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B3" w:rsidRDefault="00B46265">
      <w:pPr>
        <w:pStyle w:val="Heading210"/>
        <w:framePr w:w="9178" w:h="935" w:hRule="exact" w:wrap="none" w:vAnchor="page" w:hAnchor="page" w:x="1439" w:y="1316"/>
        <w:shd w:val="clear" w:color="auto" w:fill="auto"/>
        <w:ind w:right="100"/>
      </w:pPr>
      <w:bookmarkStart w:id="0" w:name="bookmark0"/>
      <w:r>
        <w:t>Česká republika - Okresní soud v Chrudimi</w:t>
      </w:r>
      <w:bookmarkEnd w:id="0"/>
    </w:p>
    <w:p w:rsidR="00F20CB3" w:rsidRDefault="00B46265">
      <w:pPr>
        <w:pStyle w:val="Bodytext20"/>
        <w:framePr w:w="9178" w:h="935" w:hRule="exact" w:wrap="none" w:vAnchor="page" w:hAnchor="page" w:x="1439" w:y="1316"/>
        <w:pBdr>
          <w:top w:val="single" w:sz="4" w:space="1" w:color="auto"/>
        </w:pBdr>
        <w:shd w:val="clear" w:color="auto" w:fill="auto"/>
        <w:ind w:right="100"/>
      </w:pPr>
      <w:r>
        <w:t>IČO 00024953, Všehrdovo náměstí čp. 45, 537 21 Chrudim</w:t>
      </w:r>
      <w:r>
        <w:br/>
        <w:t xml:space="preserve">tel.: 469 669 711, fax: 469 669 751, email: </w:t>
      </w:r>
      <w:hyperlink r:id="rId6" w:history="1">
        <w:r>
          <w:rPr>
            <w:rStyle w:val="Bodytext21"/>
          </w:rPr>
          <w:t>podatelna@osoud.chr.iustice.cz</w:t>
        </w:r>
      </w:hyperlink>
      <w:r>
        <w:rPr>
          <w:lang w:val="en-US" w:eastAsia="en-US" w:bidi="en-US"/>
        </w:rPr>
        <w:t xml:space="preserve">. </w:t>
      </w:r>
      <w:r>
        <w:t>IDDS: xvzabmy</w:t>
      </w:r>
    </w:p>
    <w:p w:rsidR="00F20CB3" w:rsidRDefault="00B46265">
      <w:pPr>
        <w:pStyle w:val="Heading310"/>
        <w:framePr w:wrap="none" w:vAnchor="page" w:hAnchor="page" w:x="1492" w:y="2947"/>
        <w:shd w:val="clear" w:color="auto" w:fill="auto"/>
      </w:pPr>
      <w:bookmarkStart w:id="1" w:name="bookmark1"/>
      <w:r>
        <w:t>NAŠE ZNAČKA:</w:t>
      </w:r>
      <w:bookmarkEnd w:id="1"/>
    </w:p>
    <w:p w:rsidR="00F20CB3" w:rsidRDefault="00B46265">
      <w:pPr>
        <w:pStyle w:val="Bodytext20"/>
        <w:framePr w:wrap="none" w:vAnchor="page" w:hAnchor="page" w:x="3580" w:y="2958"/>
        <w:shd w:val="clear" w:color="auto" w:fill="auto"/>
        <w:spacing w:line="244" w:lineRule="exact"/>
        <w:jc w:val="left"/>
      </w:pPr>
      <w:r>
        <w:t xml:space="preserve">20 </w:t>
      </w:r>
      <w:r>
        <w:t>Spr 713/2022 - OB 26/2022</w:t>
      </w:r>
    </w:p>
    <w:p w:rsidR="00F20CB3" w:rsidRDefault="00B46265">
      <w:pPr>
        <w:pStyle w:val="Bodytext20"/>
        <w:framePr w:wrap="none" w:vAnchor="page" w:hAnchor="page" w:x="6858" w:y="2953"/>
        <w:shd w:val="clear" w:color="auto" w:fill="auto"/>
        <w:spacing w:line="244" w:lineRule="exact"/>
        <w:jc w:val="left"/>
      </w:pPr>
      <w:r>
        <w:t>ITS akciová společnost</w:t>
      </w:r>
    </w:p>
    <w:p w:rsidR="00F20CB3" w:rsidRDefault="00B46265">
      <w:pPr>
        <w:pStyle w:val="Bodytext20"/>
        <w:framePr w:w="9178" w:h="1104" w:hRule="exact" w:wrap="none" w:vAnchor="page" w:hAnchor="page" w:x="1439" w:y="3263"/>
        <w:shd w:val="clear" w:color="auto" w:fill="auto"/>
        <w:tabs>
          <w:tab w:val="left" w:pos="2057"/>
        </w:tabs>
        <w:spacing w:line="523" w:lineRule="exact"/>
        <w:ind w:left="48" w:right="5511"/>
        <w:jc w:val="both"/>
      </w:pPr>
      <w:r>
        <w:rPr>
          <w:rStyle w:val="Bodytext2Bold"/>
        </w:rPr>
        <w:t>VYŘIZUJE:</w:t>
      </w:r>
      <w:r>
        <w:rPr>
          <w:rStyle w:val="Bodytext2Bold"/>
        </w:rPr>
        <w:tab/>
      </w:r>
      <w:r>
        <w:t>Viktor Sedláček</w:t>
      </w:r>
    </w:p>
    <w:p w:rsidR="00F20CB3" w:rsidRDefault="00B46265">
      <w:pPr>
        <w:pStyle w:val="Bodytext20"/>
        <w:framePr w:w="9178" w:h="1104" w:hRule="exact" w:wrap="none" w:vAnchor="page" w:hAnchor="page" w:x="1439" w:y="3263"/>
        <w:shd w:val="clear" w:color="auto" w:fill="auto"/>
        <w:tabs>
          <w:tab w:val="left" w:pos="2057"/>
        </w:tabs>
        <w:spacing w:line="523" w:lineRule="exact"/>
        <w:ind w:left="48" w:right="5511"/>
        <w:jc w:val="both"/>
      </w:pPr>
      <w:r>
        <w:rPr>
          <w:rStyle w:val="Bodytext2Bold"/>
        </w:rPr>
        <w:t>DNE:</w:t>
      </w:r>
      <w:r>
        <w:rPr>
          <w:rStyle w:val="Bodytext2Bold"/>
        </w:rPr>
        <w:tab/>
      </w:r>
      <w:r>
        <w:t>13. 4. 2022</w:t>
      </w:r>
    </w:p>
    <w:p w:rsidR="00F20CB3" w:rsidRDefault="00B46265">
      <w:pPr>
        <w:pStyle w:val="Bodytext20"/>
        <w:framePr w:w="2213" w:h="864" w:hRule="exact" w:wrap="none" w:vAnchor="page" w:hAnchor="page" w:x="6848" w:y="3471"/>
        <w:shd w:val="clear" w:color="auto" w:fill="auto"/>
        <w:spacing w:line="269" w:lineRule="exact"/>
        <w:jc w:val="left"/>
      </w:pPr>
      <w:r>
        <w:t>Vinohradská 2396/184 130 00 Praha 3 IČO: 14889811</w:t>
      </w:r>
    </w:p>
    <w:p w:rsidR="00F20CB3" w:rsidRDefault="00B46265">
      <w:pPr>
        <w:pStyle w:val="Heading310"/>
        <w:framePr w:w="9178" w:h="5225" w:hRule="exact" w:wrap="none" w:vAnchor="page" w:hAnchor="page" w:x="1439" w:y="5277"/>
        <w:shd w:val="clear" w:color="auto" w:fill="auto"/>
        <w:spacing w:after="340"/>
        <w:jc w:val="both"/>
      </w:pPr>
      <w:bookmarkStart w:id="2" w:name="bookmark2"/>
      <w:r>
        <w:rPr>
          <w:rStyle w:val="Heading311"/>
          <w:b/>
          <w:bCs/>
        </w:rPr>
        <w:t>Objednávka stolních počítačů podle rámcové dohody č. 5/2021-QI-SML</w:t>
      </w:r>
      <w:bookmarkEnd w:id="2"/>
    </w:p>
    <w:p w:rsidR="00F20CB3" w:rsidRDefault="00B46265">
      <w:pPr>
        <w:pStyle w:val="Bodytext20"/>
        <w:framePr w:w="9178" w:h="5225" w:hRule="exact" w:wrap="none" w:vAnchor="page" w:hAnchor="page" w:x="1439" w:y="5277"/>
        <w:shd w:val="clear" w:color="auto" w:fill="auto"/>
        <w:spacing w:after="290" w:line="244" w:lineRule="exact"/>
        <w:jc w:val="both"/>
      </w:pPr>
      <w:r>
        <w:t>Vážení,</w:t>
      </w:r>
    </w:p>
    <w:p w:rsidR="00F20CB3" w:rsidRDefault="00B46265">
      <w:pPr>
        <w:pStyle w:val="Bodytext30"/>
        <w:framePr w:w="9178" w:h="5225" w:hRule="exact" w:wrap="none" w:vAnchor="page" w:hAnchor="page" w:x="1439" w:y="5277"/>
        <w:shd w:val="clear" w:color="auto" w:fill="auto"/>
        <w:spacing w:before="0" w:after="391"/>
      </w:pPr>
      <w:r>
        <w:rPr>
          <w:rStyle w:val="Bodytext3NotBold"/>
        </w:rPr>
        <w:t xml:space="preserve">objednáváme u Vás podle rámcové dohody Ministerstva spravedlnosti ČR č. 5/2021-OI-SML, číslo CES: 25/2021-MSP-CES, dodávku </w:t>
      </w:r>
      <w:r>
        <w:t>10 kusů stolních počítačů, 10 kusů klávesnice se čtečkou čipových karet a 16 kusů monitorů typu A, vše dle připojeného objednávkového</w:t>
      </w:r>
      <w:r>
        <w:t xml:space="preserve"> formuláře.</w:t>
      </w:r>
    </w:p>
    <w:p w:rsidR="00F20CB3" w:rsidRDefault="00B46265">
      <w:pPr>
        <w:pStyle w:val="Bodytext20"/>
        <w:framePr w:w="9178" w:h="5225" w:hRule="exact" w:wrap="none" w:vAnchor="page" w:hAnchor="page" w:x="1439" w:y="5277"/>
        <w:shd w:val="clear" w:color="auto" w:fill="auto"/>
        <w:spacing w:after="286" w:line="244" w:lineRule="exact"/>
        <w:jc w:val="both"/>
      </w:pPr>
      <w:r>
        <w:t>Místem dodání zboží je Okresní soud v Chrudimi, Všehrdovo nám. 45, 537 21 Chrudim.</w:t>
      </w:r>
    </w:p>
    <w:p w:rsidR="00F20CB3" w:rsidRDefault="00B46265">
      <w:pPr>
        <w:pStyle w:val="Bodytext30"/>
        <w:framePr w:w="9178" w:h="5225" w:hRule="exact" w:wrap="none" w:vAnchor="page" w:hAnchor="page" w:x="1439" w:y="5277"/>
        <w:shd w:val="clear" w:color="auto" w:fill="auto"/>
        <w:spacing w:before="0" w:after="394" w:line="312" w:lineRule="exact"/>
      </w:pPr>
      <w:r>
        <w:rPr>
          <w:rStyle w:val="Bodytext3NotBold"/>
        </w:rPr>
        <w:t xml:space="preserve">Potvrzení o přijetí objednávky a převzetí dodávky - kontakt: </w:t>
      </w:r>
      <w:r>
        <w:t xml:space="preserve">Ing. Viktor Sedláček, email: </w:t>
      </w:r>
      <w:r>
        <w:t>tel.:</w:t>
      </w:r>
      <w:r w:rsidR="00A373AA">
        <w:t xml:space="preserve">      </w:t>
      </w:r>
      <w:r>
        <w:t>, mob.č.:</w:t>
      </w:r>
      <w:r>
        <w:t>.</w:t>
      </w:r>
    </w:p>
    <w:p w:rsidR="00F20CB3" w:rsidRDefault="00B46265">
      <w:pPr>
        <w:pStyle w:val="Bodytext20"/>
        <w:framePr w:w="9178" w:h="5225" w:hRule="exact" w:wrap="none" w:vAnchor="page" w:hAnchor="page" w:x="1439" w:y="5277"/>
        <w:shd w:val="clear" w:color="auto" w:fill="auto"/>
        <w:spacing w:after="340" w:line="244" w:lineRule="exact"/>
        <w:jc w:val="both"/>
      </w:pPr>
      <w:r>
        <w:t>Předem Vám velice děkuji za spolupráci.</w:t>
      </w:r>
    </w:p>
    <w:p w:rsidR="00F20CB3" w:rsidRDefault="00B46265">
      <w:pPr>
        <w:pStyle w:val="Bodytext20"/>
        <w:framePr w:w="9178" w:h="5225" w:hRule="exact" w:wrap="none" w:vAnchor="page" w:hAnchor="page" w:x="1439" w:y="5277"/>
        <w:shd w:val="clear" w:color="auto" w:fill="auto"/>
        <w:spacing w:line="244" w:lineRule="exact"/>
        <w:jc w:val="both"/>
      </w:pPr>
      <w:r>
        <w:t>S pozdravem</w:t>
      </w:r>
    </w:p>
    <w:p w:rsidR="00F20CB3" w:rsidRDefault="00B46265">
      <w:pPr>
        <w:pStyle w:val="Bodytext20"/>
        <w:framePr w:w="9178" w:h="826" w:hRule="exact" w:wrap="none" w:vAnchor="page" w:hAnchor="page" w:x="1439" w:y="12782"/>
        <w:shd w:val="clear" w:color="auto" w:fill="auto"/>
        <w:spacing w:line="269" w:lineRule="exact"/>
        <w:ind w:right="6760"/>
        <w:jc w:val="left"/>
      </w:pPr>
      <w:r>
        <w:t xml:space="preserve">Mgr. Vanďa </w:t>
      </w:r>
      <w:r w:rsidR="00A373AA">
        <w:t>Procházková</w:t>
      </w:r>
      <w:r>
        <w:t xml:space="preserve"> ředitelka správy soudu</w:t>
      </w:r>
    </w:p>
    <w:p w:rsidR="00F20CB3" w:rsidRDefault="00B46265">
      <w:pPr>
        <w:pStyle w:val="Bodytext20"/>
        <w:framePr w:wrap="none" w:vAnchor="page" w:hAnchor="page" w:x="1439" w:y="14362"/>
        <w:shd w:val="clear" w:color="auto" w:fill="auto"/>
        <w:spacing w:line="244" w:lineRule="exact"/>
        <w:jc w:val="both"/>
      </w:pPr>
      <w:r>
        <w:t>Příloha: objednávkový formulář</w:t>
      </w:r>
    </w:p>
    <w:p w:rsidR="00F20CB3" w:rsidRDefault="00F20CB3">
      <w:pPr>
        <w:rPr>
          <w:sz w:val="2"/>
          <w:szCs w:val="2"/>
        </w:rPr>
        <w:sectPr w:rsidR="00F20C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F20CB3" w:rsidRDefault="00F20CB3">
      <w:pPr>
        <w:sectPr w:rsidR="00F20CB3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0CB3" w:rsidRDefault="00B46265">
      <w:pPr>
        <w:pStyle w:val="Heading110"/>
        <w:framePr w:wrap="none" w:vAnchor="page" w:hAnchor="page" w:x="7207" w:y="1246"/>
        <w:shd w:val="clear" w:color="auto" w:fill="auto"/>
      </w:pPr>
      <w:bookmarkStart w:id="4" w:name="bookmark3"/>
      <w:r>
        <w:lastRenderedPageBreak/>
        <w:t xml:space="preserve">Objednávkový </w:t>
      </w:r>
      <w:r>
        <w:t>formulář</w:t>
      </w:r>
      <w:bookmarkEnd w:id="4"/>
    </w:p>
    <w:p w:rsidR="00F20CB3" w:rsidRDefault="00B46265">
      <w:pPr>
        <w:pStyle w:val="Bodytext40"/>
        <w:framePr w:w="14707" w:h="213" w:hRule="exact" w:wrap="none" w:vAnchor="page" w:hAnchor="page" w:x="1072" w:y="2206"/>
        <w:shd w:val="clear" w:color="auto" w:fill="auto"/>
        <w:spacing w:after="0"/>
        <w:ind w:right="11501"/>
      </w:pPr>
      <w:r>
        <w:t>Kurz ČNB ke dni vystavení objednávky:</w:t>
      </w:r>
    </w:p>
    <w:p w:rsidR="00F20CB3" w:rsidRDefault="00B46265">
      <w:pPr>
        <w:pStyle w:val="Bodytext40"/>
        <w:framePr w:wrap="none" w:vAnchor="page" w:hAnchor="page" w:x="6021" w:y="2210"/>
        <w:shd w:val="clear" w:color="auto" w:fill="auto"/>
        <w:tabs>
          <w:tab w:val="left" w:pos="1176"/>
        </w:tabs>
        <w:spacing w:after="0"/>
        <w:jc w:val="both"/>
      </w:pPr>
      <w:r>
        <w:t>24,45</w:t>
      </w:r>
      <w:r>
        <w:tab/>
        <w:t>Kč/euro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1661"/>
        <w:gridCol w:w="1661"/>
        <w:gridCol w:w="1651"/>
        <w:gridCol w:w="1666"/>
        <w:gridCol w:w="811"/>
        <w:gridCol w:w="1666"/>
        <w:gridCol w:w="1685"/>
      </w:tblGrid>
      <w:tr w:rsidR="00F20CB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78" w:lineRule="exact"/>
              <w:ind w:left="20"/>
            </w:pPr>
            <w:r>
              <w:rPr>
                <w:rStyle w:val="Bodytext2Arial8ptBold"/>
              </w:rPr>
              <w:t>Stolní počítač a jeho modifikace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CB3" w:rsidRDefault="00F20CB3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"/>
            </w:pPr>
            <w:r>
              <w:rPr>
                <w:rStyle w:val="Bodytext2Arial7pt"/>
              </w:rPr>
              <w:t>Dedikovaná grafická karta</w:t>
            </w:r>
          </w:p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"/>
            </w:pPr>
            <w:r>
              <w:rPr>
                <w:rStyle w:val="Bodytext2Arial65ptItalic"/>
              </w:rPr>
              <w:t>NVIDIA Quodro P620 (P/N: 4X60R60468)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0"/>
              <w:jc w:val="both"/>
            </w:pPr>
            <w:r>
              <w:rPr>
                <w:rStyle w:val="Bodytext2Arial7pt"/>
              </w:rPr>
              <w:t>Výkonnější procesor</w:t>
            </w:r>
          </w:p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  <w:ind w:left="200" w:right="220"/>
              <w:jc w:val="both"/>
            </w:pPr>
            <w:r>
              <w:rPr>
                <w:rStyle w:val="Bodytext2Arial65ptItalic"/>
              </w:rPr>
              <w:t>Ryzen</w:t>
            </w:r>
            <w:r>
              <w:rPr>
                <w:rStyle w:val="Bodytext2Arial7pt"/>
              </w:rPr>
              <w:t xml:space="preserve"> 5 </w:t>
            </w:r>
            <w:r>
              <w:rPr>
                <w:rStyle w:val="Bodytext2Arial65ptItalic"/>
              </w:rPr>
              <w:t>Pro 4650G 3 (P/N: SBB0T21862)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Optická mechanika</w:t>
            </w:r>
          </w:p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46" w:lineRule="exact"/>
              <w:ind w:left="20"/>
            </w:pPr>
            <w:r>
              <w:rPr>
                <w:rStyle w:val="Bodytext2Arial65ptItalic"/>
              </w:rPr>
              <w:t>(P/N: SBB0T21948)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</w:pPr>
            <w:r>
              <w:rPr>
                <w:rStyle w:val="Bodytext2Arial7pt"/>
              </w:rPr>
              <w:t>Rozšíření operační paměti na 16 GB</w:t>
            </w:r>
          </w:p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97" w:lineRule="exact"/>
            </w:pPr>
            <w:r>
              <w:rPr>
                <w:rStyle w:val="Bodytext2Arial65ptItalic"/>
              </w:rPr>
              <w:t>(P/N: SBB0T20046)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Počet kusů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202" w:lineRule="exact"/>
            </w:pPr>
            <w:r>
              <w:rPr>
                <w:rStyle w:val="Bodytext2Arial7pt"/>
              </w:rPr>
              <w:t>Cena za 1 ks PC v požadované modifikaci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202" w:lineRule="exact"/>
            </w:pPr>
            <w:r>
              <w:rPr>
                <w:rStyle w:val="Bodytext2Arial7pt"/>
              </w:rPr>
              <w:t>Cena celkem za PC v požadované modifikaci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Stolní počítač (modifikace 1)</w:t>
            </w:r>
          </w:p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Lenová ThinkCentre M75s Gen2 (P/N:11JACT01WW)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</w:tcPr>
          <w:p w:rsidR="00F20CB3" w:rsidRDefault="00F20CB3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X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</w:tcPr>
          <w:p w:rsidR="00F20CB3" w:rsidRDefault="00F20CB3">
            <w:pPr>
              <w:framePr w:w="14693" w:h="1709" w:wrap="none" w:vAnchor="page" w:hAnchor="page" w:x="1087" w:y="298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B2B3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484,00 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3" w:h="1709" w:wrap="none" w:vAnchor="page" w:hAnchor="page" w:x="1087" w:y="2984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4 840,00 €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6"/>
        <w:gridCol w:w="806"/>
        <w:gridCol w:w="1670"/>
        <w:gridCol w:w="1685"/>
      </w:tblGrid>
      <w:tr w:rsidR="00F20CB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78" w:lineRule="exact"/>
            </w:pPr>
            <w:r>
              <w:rPr>
                <w:rStyle w:val="Bodytext2Arial8ptBold"/>
              </w:rPr>
              <w:t>Příslušenství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Položka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Počet kusů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</w:pPr>
            <w:r>
              <w:rPr>
                <w:rStyle w:val="Bodytext2Arial7pt"/>
              </w:rPr>
              <w:t>Cena za 1 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left="20"/>
            </w:pPr>
            <w:r>
              <w:rPr>
                <w:rStyle w:val="Bodytext2Arial7pt"/>
              </w:rPr>
              <w:t>Cena celkem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Monitor A</w:t>
            </w:r>
          </w:p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AOC24P2Q (P/N: 24P2Q)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EB2B3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right="20"/>
            </w:pPr>
            <w:r>
              <w:rPr>
                <w:rStyle w:val="Bodytext2Arial7pt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125,84 €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2 013,44 C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left"/>
            </w:pPr>
            <w:r>
              <w:rPr>
                <w:rStyle w:val="Bodytext2Arial7pt"/>
              </w:rPr>
              <w:t>Klávesnice se čtečkou čipových karet</w:t>
            </w:r>
          </w:p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46" w:lineRule="exact"/>
              <w:jc w:val="left"/>
            </w:pPr>
            <w:r>
              <w:rPr>
                <w:rStyle w:val="Bodytext2Arial65ptItalic"/>
              </w:rPr>
              <w:t>Lenovo klávesnice USB Black Preferred Smartcard reader - Cl (P/N: 4X30E51008)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B2B3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ind w:right="20"/>
            </w:pPr>
            <w:r>
              <w:rPr>
                <w:rStyle w:val="Bodytext2Arial7pt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31,46 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891" w:wrap="none" w:vAnchor="page" w:hAnchor="page" w:x="1082" w:y="5120"/>
              <w:shd w:val="clear" w:color="auto" w:fill="auto"/>
              <w:spacing w:line="156" w:lineRule="exact"/>
              <w:jc w:val="right"/>
            </w:pPr>
            <w:r>
              <w:rPr>
                <w:rStyle w:val="Bodytext2Arial7pt"/>
              </w:rPr>
              <w:t>314,60 €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8"/>
        <w:gridCol w:w="6000"/>
      </w:tblGrid>
      <w:tr w:rsidR="00F20CB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178" w:lineRule="exact"/>
              <w:jc w:val="left"/>
            </w:pPr>
            <w:r>
              <w:rPr>
                <w:rStyle w:val="Bodytext2Arial8ptBold"/>
              </w:rPr>
              <w:t>Cena</w:t>
            </w:r>
            <w:r>
              <w:rPr>
                <w:rStyle w:val="Bodytext2Arial8ptBold"/>
              </w:rPr>
              <w:t xml:space="preserve"> celkem za objednávku včetně DPH v eurech</w:t>
            </w:r>
          </w:p>
        </w:tc>
        <w:tc>
          <w:tcPr>
            <w:tcW w:w="6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3" w:rsidRDefault="00B46265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178" w:lineRule="exact"/>
              <w:jc w:val="right"/>
            </w:pPr>
            <w:r>
              <w:rPr>
                <w:rStyle w:val="Bodytext2Arial8ptBold"/>
              </w:rPr>
              <w:t>7 168,04 €</w:t>
            </w:r>
          </w:p>
        </w:tc>
      </w:tr>
      <w:tr w:rsidR="00F20CB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DE0"/>
            <w:vAlign w:val="center"/>
          </w:tcPr>
          <w:p w:rsidR="00F20CB3" w:rsidRDefault="00B46265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200" w:lineRule="exact"/>
              <w:jc w:val="left"/>
            </w:pPr>
            <w:r>
              <w:rPr>
                <w:rStyle w:val="Bodytext2Arial9ptBold"/>
              </w:rPr>
              <w:t>Cena celkem za objednávku včetně DPH v Kč</w:t>
            </w:r>
          </w:p>
        </w:tc>
        <w:tc>
          <w:tcPr>
            <w:tcW w:w="6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DE0"/>
            <w:vAlign w:val="center"/>
          </w:tcPr>
          <w:p w:rsidR="00F20CB3" w:rsidRDefault="00B46265">
            <w:pPr>
              <w:pStyle w:val="Bodytext20"/>
              <w:framePr w:w="14698" w:h="1003" w:wrap="none" w:vAnchor="page" w:hAnchor="page" w:x="1072" w:y="8355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175 258,58 Kč</w:t>
            </w:r>
          </w:p>
        </w:tc>
      </w:tr>
    </w:tbl>
    <w:p w:rsidR="00F20CB3" w:rsidRDefault="00F20CB3">
      <w:pPr>
        <w:rPr>
          <w:sz w:val="2"/>
          <w:szCs w:val="2"/>
        </w:rPr>
        <w:sectPr w:rsidR="00F20CB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0CB3" w:rsidRDefault="00F20CB3">
      <w:pPr>
        <w:framePr w:wrap="none" w:vAnchor="page" w:hAnchor="page" w:x="11786"/>
      </w:pPr>
    </w:p>
    <w:p w:rsidR="00F20CB3" w:rsidRDefault="00F20CB3">
      <w:pPr>
        <w:rPr>
          <w:sz w:val="2"/>
          <w:szCs w:val="2"/>
        </w:rPr>
      </w:pPr>
    </w:p>
    <w:sectPr w:rsidR="00F20C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65" w:rsidRDefault="00B46265">
      <w:r>
        <w:separator/>
      </w:r>
    </w:p>
  </w:endnote>
  <w:endnote w:type="continuationSeparator" w:id="0">
    <w:p w:rsidR="00B46265" w:rsidRDefault="00B4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65" w:rsidRDefault="00B46265"/>
  </w:footnote>
  <w:footnote w:type="continuationSeparator" w:id="0">
    <w:p w:rsidR="00B46265" w:rsidRDefault="00B462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B3"/>
    <w:rsid w:val="00537F1A"/>
    <w:rsid w:val="00A373AA"/>
    <w:rsid w:val="00B46265"/>
    <w:rsid w:val="00F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75CA"/>
  <w15:docId w15:val="{EEFAB647-2F53-4FA6-B47D-5395625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7pt">
    <w:name w:val="Body text|2 + Arial;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65ptItalic">
    <w:name w:val="Body text|2 + Arial;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98" w:lineRule="exact"/>
      <w:jc w:val="center"/>
      <w:outlineLvl w:val="1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8" w:lineRule="exact"/>
      <w:jc w:val="center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4" w:lineRule="exact"/>
      <w:outlineLvl w:val="2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after="340" w:line="307" w:lineRule="exact"/>
      <w:jc w:val="both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620"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hr.i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3</cp:revision>
  <dcterms:created xsi:type="dcterms:W3CDTF">2022-05-03T05:49:00Z</dcterms:created>
  <dcterms:modified xsi:type="dcterms:W3CDTF">2022-05-03T05:50:00Z</dcterms:modified>
</cp:coreProperties>
</file>