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3CECB" w14:textId="77777777" w:rsidR="0060630F" w:rsidRPr="00692CB3" w:rsidRDefault="0060630F" w:rsidP="00692CB3">
      <w:pPr>
        <w:contextualSpacing/>
        <w:rPr>
          <w:rFonts w:cstheme="minorHAnsi"/>
          <w:b/>
          <w:bCs/>
          <w:snapToGrid w:val="0"/>
          <w:sz w:val="20"/>
          <w:szCs w:val="20"/>
          <w:lang w:eastAsia="cs-CZ"/>
        </w:rPr>
      </w:pPr>
    </w:p>
    <w:p w14:paraId="0934D468" w14:textId="268200C2" w:rsidR="0060630F" w:rsidRPr="00692CB3" w:rsidRDefault="0060630F" w:rsidP="0060630F">
      <w:pPr>
        <w:contextualSpacing/>
        <w:jc w:val="center"/>
        <w:rPr>
          <w:rFonts w:cstheme="minorHAnsi"/>
          <w:b/>
          <w:bCs/>
          <w:snapToGrid w:val="0"/>
          <w:sz w:val="20"/>
          <w:szCs w:val="20"/>
          <w:lang w:eastAsia="cs-CZ"/>
        </w:rPr>
      </w:pPr>
      <w:r w:rsidRPr="00692CB3">
        <w:rPr>
          <w:rFonts w:cstheme="minorHAnsi"/>
          <w:b/>
          <w:bCs/>
          <w:snapToGrid w:val="0"/>
          <w:sz w:val="20"/>
          <w:szCs w:val="20"/>
          <w:lang w:eastAsia="cs-CZ"/>
        </w:rPr>
        <w:t>Smlouva o ubytování</w:t>
      </w:r>
    </w:p>
    <w:p w14:paraId="4AC541B8" w14:textId="77777777" w:rsidR="0060630F" w:rsidRPr="00692CB3" w:rsidRDefault="0060630F" w:rsidP="0060630F">
      <w:pPr>
        <w:contextualSpacing/>
        <w:jc w:val="center"/>
        <w:rPr>
          <w:rFonts w:cstheme="minorHAnsi"/>
          <w:snapToGrid w:val="0"/>
          <w:sz w:val="20"/>
          <w:szCs w:val="20"/>
          <w:lang w:eastAsia="cs-CZ"/>
        </w:rPr>
      </w:pPr>
      <w:r w:rsidRPr="00692CB3">
        <w:rPr>
          <w:rFonts w:cstheme="minorHAnsi"/>
          <w:snapToGrid w:val="0"/>
          <w:sz w:val="20"/>
          <w:szCs w:val="20"/>
          <w:lang w:eastAsia="cs-CZ"/>
        </w:rPr>
        <w:t>(dále jen „</w:t>
      </w:r>
      <w:r w:rsidRPr="00692CB3">
        <w:rPr>
          <w:rFonts w:cstheme="minorHAnsi"/>
          <w:b/>
          <w:bCs/>
          <w:snapToGrid w:val="0"/>
          <w:sz w:val="20"/>
          <w:szCs w:val="20"/>
          <w:lang w:eastAsia="cs-CZ"/>
        </w:rPr>
        <w:t>Smlouva</w:t>
      </w:r>
      <w:r w:rsidRPr="00692CB3">
        <w:rPr>
          <w:rFonts w:cstheme="minorHAnsi"/>
          <w:snapToGrid w:val="0"/>
          <w:sz w:val="20"/>
          <w:szCs w:val="20"/>
          <w:lang w:eastAsia="cs-CZ"/>
        </w:rPr>
        <w:t>“)</w:t>
      </w:r>
    </w:p>
    <w:p w14:paraId="0C770291" w14:textId="77777777" w:rsidR="0060630F" w:rsidRPr="00692CB3" w:rsidRDefault="0060630F" w:rsidP="0060630F">
      <w:pPr>
        <w:contextualSpacing/>
        <w:rPr>
          <w:rFonts w:cstheme="minorHAnsi"/>
          <w:snapToGrid w:val="0"/>
          <w:sz w:val="20"/>
          <w:szCs w:val="20"/>
          <w:lang w:eastAsia="cs-CZ"/>
        </w:rPr>
      </w:pPr>
    </w:p>
    <w:p w14:paraId="4CAA3C88" w14:textId="77777777" w:rsidR="0060630F" w:rsidRPr="00692CB3" w:rsidRDefault="0060630F" w:rsidP="0060630F">
      <w:pPr>
        <w:contextualSpacing/>
        <w:rPr>
          <w:rFonts w:cstheme="minorHAnsi"/>
          <w:snapToGrid w:val="0"/>
          <w:sz w:val="20"/>
          <w:szCs w:val="20"/>
          <w:lang w:eastAsia="cs-CZ"/>
        </w:rPr>
      </w:pPr>
      <w:r w:rsidRPr="00692CB3">
        <w:rPr>
          <w:rFonts w:cstheme="minorHAnsi"/>
          <w:snapToGrid w:val="0"/>
          <w:sz w:val="20"/>
          <w:szCs w:val="20"/>
          <w:lang w:eastAsia="cs-CZ"/>
        </w:rPr>
        <w:t>Smluvní strany:</w:t>
      </w:r>
    </w:p>
    <w:p w14:paraId="39E10EAA" w14:textId="77777777" w:rsidR="0060630F" w:rsidRPr="00692CB3" w:rsidRDefault="0060630F" w:rsidP="0060630F">
      <w:pPr>
        <w:contextualSpacing/>
        <w:rPr>
          <w:rFonts w:cstheme="minorHAnsi"/>
          <w:sz w:val="20"/>
          <w:szCs w:val="20"/>
        </w:rPr>
      </w:pPr>
    </w:p>
    <w:p w14:paraId="09FC60C2" w14:textId="77777777" w:rsidR="0060630F" w:rsidRPr="00692CB3" w:rsidRDefault="0060630F" w:rsidP="0060630F">
      <w:pPr>
        <w:rPr>
          <w:rFonts w:cstheme="minorHAnsi"/>
          <w:b/>
          <w:bCs/>
          <w:sz w:val="20"/>
          <w:szCs w:val="20"/>
        </w:rPr>
      </w:pPr>
      <w:r w:rsidRPr="00692CB3">
        <w:rPr>
          <w:rFonts w:cstheme="minorHAnsi"/>
          <w:b/>
          <w:bCs/>
          <w:sz w:val="20"/>
          <w:szCs w:val="20"/>
        </w:rPr>
        <w:t>Garnataurus s.r.o.</w:t>
      </w:r>
    </w:p>
    <w:p w14:paraId="3218B384" w14:textId="77777777" w:rsidR="0060630F" w:rsidRPr="00692CB3" w:rsidRDefault="0060630F" w:rsidP="0060630F">
      <w:pPr>
        <w:rPr>
          <w:rFonts w:cstheme="minorHAnsi"/>
          <w:sz w:val="20"/>
          <w:szCs w:val="20"/>
        </w:rPr>
      </w:pPr>
      <w:r w:rsidRPr="00692CB3">
        <w:rPr>
          <w:rFonts w:cstheme="minorHAnsi"/>
          <w:sz w:val="20"/>
          <w:szCs w:val="20"/>
        </w:rPr>
        <w:t>IČO: 039 46 045, DIČ: CZ039 46 045</w:t>
      </w:r>
    </w:p>
    <w:p w14:paraId="78AB9BE7" w14:textId="77777777" w:rsidR="0060630F" w:rsidRPr="00692CB3" w:rsidRDefault="0060630F" w:rsidP="0060630F">
      <w:pPr>
        <w:rPr>
          <w:rFonts w:cstheme="minorHAnsi"/>
          <w:sz w:val="20"/>
          <w:szCs w:val="20"/>
        </w:rPr>
      </w:pPr>
      <w:r w:rsidRPr="00692CB3">
        <w:rPr>
          <w:rFonts w:cstheme="minorHAnsi"/>
          <w:sz w:val="20"/>
          <w:szCs w:val="20"/>
        </w:rPr>
        <w:t>se sídlem: Kounice 30, Vlastějovice 285 22,</w:t>
      </w:r>
    </w:p>
    <w:p w14:paraId="6A88DBA9" w14:textId="77777777" w:rsidR="0060630F" w:rsidRPr="00692CB3" w:rsidRDefault="0060630F" w:rsidP="0060630F">
      <w:pPr>
        <w:rPr>
          <w:rFonts w:cstheme="minorHAnsi"/>
          <w:sz w:val="20"/>
          <w:szCs w:val="20"/>
        </w:rPr>
      </w:pPr>
      <w:r w:rsidRPr="00692CB3">
        <w:rPr>
          <w:rFonts w:cstheme="minorHAnsi"/>
          <w:sz w:val="20"/>
          <w:szCs w:val="20"/>
        </w:rPr>
        <w:t>zapsaný v obchodním rejstříku vedeném Městským soudem v Praze pod sp. zn. C 240307</w:t>
      </w:r>
    </w:p>
    <w:p w14:paraId="1F5FCE38" w14:textId="1B3C9F98" w:rsidR="0060630F" w:rsidRPr="00692CB3" w:rsidRDefault="0060630F" w:rsidP="0060630F">
      <w:pPr>
        <w:rPr>
          <w:rFonts w:cstheme="minorHAnsi"/>
          <w:sz w:val="20"/>
          <w:szCs w:val="20"/>
        </w:rPr>
      </w:pPr>
      <w:r w:rsidRPr="00692CB3">
        <w:rPr>
          <w:rFonts w:cstheme="minorHAnsi"/>
          <w:sz w:val="20"/>
          <w:szCs w:val="20"/>
        </w:rPr>
        <w:t xml:space="preserve">zastoupený: </w:t>
      </w:r>
      <w:r w:rsidR="00692CB3">
        <w:rPr>
          <w:rFonts w:cstheme="minorHAnsi"/>
          <w:sz w:val="20"/>
          <w:szCs w:val="20"/>
        </w:rPr>
        <w:t>Petrou Hanzlíkovou</w:t>
      </w:r>
      <w:r w:rsidRPr="00692CB3">
        <w:rPr>
          <w:rFonts w:cstheme="minorHAnsi"/>
          <w:sz w:val="20"/>
          <w:szCs w:val="20"/>
        </w:rPr>
        <w:t xml:space="preserve"> – Jednatelem společnosti</w:t>
      </w:r>
    </w:p>
    <w:p w14:paraId="3976FC6E" w14:textId="77777777" w:rsidR="0060630F" w:rsidRPr="00692CB3" w:rsidRDefault="0060630F" w:rsidP="0060630F">
      <w:pPr>
        <w:contextualSpacing/>
        <w:rPr>
          <w:rFonts w:cstheme="minorHAnsi"/>
          <w:snapToGrid w:val="0"/>
          <w:sz w:val="20"/>
          <w:szCs w:val="20"/>
          <w:lang w:eastAsia="cs-CZ"/>
        </w:rPr>
      </w:pPr>
      <w:r w:rsidRPr="00692CB3">
        <w:rPr>
          <w:rFonts w:cstheme="minorHAnsi"/>
          <w:snapToGrid w:val="0"/>
          <w:sz w:val="20"/>
          <w:szCs w:val="20"/>
          <w:lang w:eastAsia="cs-CZ"/>
        </w:rPr>
        <w:t>(dále jen „</w:t>
      </w:r>
      <w:r w:rsidRPr="00692CB3">
        <w:rPr>
          <w:rFonts w:cstheme="minorHAnsi"/>
          <w:b/>
          <w:bCs/>
          <w:snapToGrid w:val="0"/>
          <w:sz w:val="20"/>
          <w:szCs w:val="20"/>
          <w:lang w:eastAsia="cs-CZ"/>
        </w:rPr>
        <w:t>Ubytovatel</w:t>
      </w:r>
      <w:r w:rsidRPr="00692CB3">
        <w:rPr>
          <w:rFonts w:cstheme="minorHAnsi"/>
          <w:snapToGrid w:val="0"/>
          <w:sz w:val="20"/>
          <w:szCs w:val="20"/>
          <w:lang w:eastAsia="cs-CZ"/>
        </w:rPr>
        <w:t>“)</w:t>
      </w:r>
    </w:p>
    <w:p w14:paraId="24BEE9BF" w14:textId="77777777" w:rsidR="0060630F" w:rsidRPr="00692CB3" w:rsidRDefault="0060630F" w:rsidP="0060630F">
      <w:pPr>
        <w:contextualSpacing/>
        <w:rPr>
          <w:rFonts w:cstheme="minorHAnsi"/>
          <w:snapToGrid w:val="0"/>
          <w:sz w:val="20"/>
          <w:szCs w:val="20"/>
          <w:lang w:eastAsia="cs-CZ"/>
        </w:rPr>
      </w:pPr>
    </w:p>
    <w:p w14:paraId="4B19F970" w14:textId="081E28C3" w:rsidR="0060630F" w:rsidRDefault="00AA22F4" w:rsidP="0060630F">
      <w:pPr>
        <w:rPr>
          <w:rFonts w:cstheme="minorHAnsi"/>
          <w:sz w:val="20"/>
          <w:szCs w:val="20"/>
        </w:rPr>
      </w:pPr>
      <w:r w:rsidRPr="00692CB3">
        <w:rPr>
          <w:rFonts w:cstheme="minorHAnsi"/>
          <w:sz w:val="20"/>
          <w:szCs w:val="20"/>
        </w:rPr>
        <w:t>A</w:t>
      </w:r>
    </w:p>
    <w:p w14:paraId="1EE4396C" w14:textId="1D07F559" w:rsidR="00AA22F4" w:rsidRDefault="00AA22F4" w:rsidP="0060630F">
      <w:pPr>
        <w:rPr>
          <w:rFonts w:cstheme="minorHAnsi"/>
          <w:sz w:val="20"/>
          <w:szCs w:val="20"/>
        </w:rPr>
      </w:pPr>
      <w:r>
        <w:rPr>
          <w:rFonts w:cstheme="minorHAnsi"/>
          <w:sz w:val="20"/>
          <w:szCs w:val="20"/>
        </w:rPr>
        <w:t>Základní škola a mateřská škola</w:t>
      </w:r>
      <w:r w:rsidR="00D445BB">
        <w:rPr>
          <w:rFonts w:cstheme="minorHAnsi"/>
          <w:sz w:val="20"/>
          <w:szCs w:val="20"/>
        </w:rPr>
        <w:t>,</w:t>
      </w:r>
      <w:r>
        <w:rPr>
          <w:rFonts w:cstheme="minorHAnsi"/>
          <w:sz w:val="20"/>
          <w:szCs w:val="20"/>
        </w:rPr>
        <w:t xml:space="preserve"> Praha 8 – Ďáblice,</w:t>
      </w:r>
      <w:r w:rsidR="00D445BB">
        <w:rPr>
          <w:rFonts w:cstheme="minorHAnsi"/>
          <w:sz w:val="20"/>
          <w:szCs w:val="20"/>
        </w:rPr>
        <w:t xml:space="preserve"> U Parkánu17</w:t>
      </w:r>
      <w:r>
        <w:rPr>
          <w:rFonts w:cstheme="minorHAnsi"/>
          <w:sz w:val="20"/>
          <w:szCs w:val="20"/>
        </w:rPr>
        <w:t xml:space="preserve"> </w:t>
      </w:r>
    </w:p>
    <w:p w14:paraId="6124CF13" w14:textId="57FD82E1" w:rsidR="00AA22F4" w:rsidRDefault="00D445BB" w:rsidP="0060630F">
      <w:pPr>
        <w:rPr>
          <w:rFonts w:cstheme="minorHAnsi"/>
          <w:sz w:val="20"/>
          <w:szCs w:val="20"/>
        </w:rPr>
      </w:pPr>
      <w:r>
        <w:rPr>
          <w:rFonts w:cstheme="minorHAnsi"/>
          <w:sz w:val="20"/>
          <w:szCs w:val="20"/>
        </w:rPr>
        <w:t>U P</w:t>
      </w:r>
      <w:r w:rsidR="00AA22F4">
        <w:rPr>
          <w:rFonts w:cstheme="minorHAnsi"/>
          <w:sz w:val="20"/>
          <w:szCs w:val="20"/>
        </w:rPr>
        <w:t>arkánu 17/11, 182 00 Praha 8</w:t>
      </w:r>
    </w:p>
    <w:p w14:paraId="7CF265E1" w14:textId="1826CD8B" w:rsidR="00AA22F4" w:rsidRDefault="00AA22F4" w:rsidP="0060630F">
      <w:pPr>
        <w:rPr>
          <w:rFonts w:cstheme="minorHAnsi"/>
          <w:sz w:val="20"/>
          <w:szCs w:val="20"/>
        </w:rPr>
      </w:pPr>
      <w:r>
        <w:rPr>
          <w:rFonts w:cstheme="minorHAnsi"/>
          <w:sz w:val="20"/>
          <w:szCs w:val="20"/>
        </w:rPr>
        <w:t>IČO: 7</w:t>
      </w:r>
      <w:r w:rsidR="00D445BB">
        <w:rPr>
          <w:rFonts w:cstheme="minorHAnsi"/>
          <w:sz w:val="20"/>
          <w:szCs w:val="20"/>
        </w:rPr>
        <w:t>09</w:t>
      </w:r>
      <w:r>
        <w:rPr>
          <w:rFonts w:cstheme="minorHAnsi"/>
          <w:sz w:val="20"/>
          <w:szCs w:val="20"/>
        </w:rPr>
        <w:t xml:space="preserve"> 30 716</w:t>
      </w:r>
    </w:p>
    <w:p w14:paraId="50FF5B73" w14:textId="41137191" w:rsidR="00AA22F4" w:rsidRDefault="00AA22F4" w:rsidP="0060630F">
      <w:pPr>
        <w:rPr>
          <w:rFonts w:cstheme="minorHAnsi"/>
          <w:sz w:val="20"/>
          <w:szCs w:val="20"/>
        </w:rPr>
      </w:pPr>
      <w:r>
        <w:rPr>
          <w:rFonts w:cstheme="minorHAnsi"/>
          <w:sz w:val="20"/>
          <w:szCs w:val="20"/>
        </w:rPr>
        <w:t xml:space="preserve">Zastoupená: Mgr. Josefem Buchalem – </w:t>
      </w:r>
      <w:r w:rsidR="00D445BB">
        <w:rPr>
          <w:rFonts w:cstheme="minorHAnsi"/>
          <w:sz w:val="20"/>
          <w:szCs w:val="20"/>
        </w:rPr>
        <w:t>ředitel školy</w:t>
      </w:r>
    </w:p>
    <w:p w14:paraId="00FBB7EA" w14:textId="5EC22D2F" w:rsidR="0060630F" w:rsidRPr="00692CB3" w:rsidRDefault="0060630F" w:rsidP="0060630F">
      <w:pPr>
        <w:contextualSpacing/>
        <w:rPr>
          <w:rFonts w:cstheme="minorHAnsi"/>
          <w:snapToGrid w:val="0"/>
          <w:sz w:val="20"/>
          <w:szCs w:val="20"/>
          <w:lang w:eastAsia="cs-CZ"/>
        </w:rPr>
      </w:pPr>
      <w:r w:rsidRPr="00692CB3">
        <w:rPr>
          <w:rFonts w:cstheme="minorHAnsi"/>
          <w:snapToGrid w:val="0"/>
          <w:sz w:val="20"/>
          <w:szCs w:val="20"/>
          <w:lang w:eastAsia="cs-CZ"/>
        </w:rPr>
        <w:t>(dále jen „</w:t>
      </w:r>
      <w:r w:rsidRPr="00692CB3">
        <w:rPr>
          <w:rFonts w:cstheme="minorHAnsi"/>
          <w:b/>
          <w:bCs/>
          <w:snapToGrid w:val="0"/>
          <w:sz w:val="20"/>
          <w:szCs w:val="20"/>
          <w:lang w:eastAsia="cs-CZ"/>
        </w:rPr>
        <w:t>Ubytovaný</w:t>
      </w:r>
      <w:r w:rsidRPr="00692CB3">
        <w:rPr>
          <w:rFonts w:cstheme="minorHAnsi"/>
          <w:snapToGrid w:val="0"/>
          <w:sz w:val="20"/>
          <w:szCs w:val="20"/>
          <w:lang w:eastAsia="cs-CZ"/>
        </w:rPr>
        <w:t>“)</w:t>
      </w:r>
    </w:p>
    <w:p w14:paraId="53CB2D5A" w14:textId="77777777" w:rsidR="0060630F" w:rsidRPr="00692CB3" w:rsidRDefault="0060630F" w:rsidP="0060630F">
      <w:pPr>
        <w:contextualSpacing/>
        <w:rPr>
          <w:rFonts w:cstheme="minorHAnsi"/>
          <w:snapToGrid w:val="0"/>
          <w:sz w:val="20"/>
          <w:szCs w:val="20"/>
          <w:lang w:eastAsia="cs-CZ"/>
        </w:rPr>
      </w:pPr>
    </w:p>
    <w:p w14:paraId="3497C004" w14:textId="77777777" w:rsidR="0060630F" w:rsidRPr="00692CB3" w:rsidRDefault="0060630F" w:rsidP="0060630F">
      <w:pPr>
        <w:contextualSpacing/>
        <w:rPr>
          <w:rFonts w:cstheme="minorHAnsi"/>
          <w:sz w:val="20"/>
          <w:szCs w:val="20"/>
        </w:rPr>
      </w:pPr>
      <w:r w:rsidRPr="00692CB3">
        <w:rPr>
          <w:rFonts w:cstheme="minorHAnsi"/>
          <w:snapToGrid w:val="0"/>
          <w:sz w:val="20"/>
          <w:szCs w:val="20"/>
          <w:lang w:eastAsia="cs-CZ"/>
        </w:rPr>
        <w:t>se ve smyslu § 2326 a násl. zák. č. 89/2012 Sb. občanského zákoníku (dále jen „</w:t>
      </w:r>
      <w:r w:rsidRPr="00692CB3">
        <w:rPr>
          <w:rFonts w:cstheme="minorHAnsi"/>
          <w:b/>
          <w:bCs/>
          <w:snapToGrid w:val="0"/>
          <w:sz w:val="20"/>
          <w:szCs w:val="20"/>
          <w:lang w:eastAsia="cs-CZ"/>
        </w:rPr>
        <w:t>OZ</w:t>
      </w:r>
      <w:r w:rsidRPr="00692CB3">
        <w:rPr>
          <w:rFonts w:cstheme="minorHAnsi"/>
          <w:snapToGrid w:val="0"/>
          <w:sz w:val="20"/>
          <w:szCs w:val="20"/>
          <w:lang w:eastAsia="cs-CZ"/>
        </w:rPr>
        <w:t>“) dohodly na následující smlouvě o ubytování:</w:t>
      </w:r>
    </w:p>
    <w:p w14:paraId="3CAE1685" w14:textId="77777777" w:rsidR="0060630F" w:rsidRPr="00692CB3" w:rsidRDefault="0060630F" w:rsidP="0060630F">
      <w:pPr>
        <w:contextualSpacing/>
        <w:rPr>
          <w:rFonts w:cstheme="minorHAnsi"/>
          <w:sz w:val="20"/>
          <w:szCs w:val="20"/>
        </w:rPr>
      </w:pPr>
    </w:p>
    <w:p w14:paraId="7DA2C793" w14:textId="77777777" w:rsidR="0060630F" w:rsidRPr="00692CB3" w:rsidRDefault="0060630F" w:rsidP="0060630F">
      <w:pPr>
        <w:pStyle w:val="Level1"/>
        <w:rPr>
          <w:rStyle w:val="Heading1Text"/>
          <w:rFonts w:asciiTheme="minorHAnsi" w:hAnsiTheme="minorHAnsi" w:cstheme="minorHAnsi"/>
        </w:rPr>
      </w:pPr>
      <w:r w:rsidRPr="00692CB3">
        <w:rPr>
          <w:rStyle w:val="Heading1Text"/>
          <w:rFonts w:asciiTheme="minorHAnsi" w:hAnsiTheme="minorHAnsi" w:cstheme="minorHAnsi"/>
        </w:rPr>
        <w:t>Předmět smlouvy</w:t>
      </w:r>
    </w:p>
    <w:p w14:paraId="68CF5BBE"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Ubytovatel je provozovatelem areálu Garnataurus – Slunečné údolí, na adrese Kounice 30, Vlastějovice 285 22 (dále jen „</w:t>
      </w:r>
      <w:r w:rsidRPr="00692CB3">
        <w:rPr>
          <w:rFonts w:asciiTheme="minorHAnsi" w:hAnsiTheme="minorHAnsi" w:cstheme="minorHAnsi"/>
          <w:b/>
          <w:bCs/>
        </w:rPr>
        <w:t>Areál</w:t>
      </w:r>
      <w:r w:rsidRPr="00692CB3">
        <w:rPr>
          <w:rFonts w:asciiTheme="minorHAnsi" w:hAnsiTheme="minorHAnsi" w:cstheme="minorHAnsi"/>
        </w:rPr>
        <w:t>“). Na základě příslušných veřejnoprávních povolení (včetně oprávnění krajské hygienické stanice) je Ubytovatel v rámci své podnikatelské činnosti oprávněn v Areálu poskytovat ubytovací a stravovací služby.</w:t>
      </w:r>
    </w:p>
    <w:p w14:paraId="75FF8646"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Ubytovatel se touto Smlouvu zavazuje poskytnout Ubytovanému v této Smlouvě níže specifikované přechodné ubytování a s ním související služby (dále jen „</w:t>
      </w:r>
      <w:r w:rsidRPr="00692CB3">
        <w:rPr>
          <w:rFonts w:asciiTheme="minorHAnsi" w:hAnsiTheme="minorHAnsi" w:cstheme="minorHAnsi"/>
          <w:b/>
          <w:bCs/>
        </w:rPr>
        <w:t>Služby</w:t>
      </w:r>
      <w:r w:rsidRPr="00692CB3">
        <w:rPr>
          <w:rFonts w:asciiTheme="minorHAnsi" w:hAnsiTheme="minorHAnsi" w:cstheme="minorHAnsi"/>
        </w:rPr>
        <w:t xml:space="preserve">“). Ubytovaný se zavazuje zaplatit níže sjednanou odměnu a dodržet své další níže uvedené závazky. </w:t>
      </w:r>
    </w:p>
    <w:p w14:paraId="66CF2E1A" w14:textId="77777777" w:rsidR="0060630F" w:rsidRPr="00692CB3" w:rsidRDefault="0060630F" w:rsidP="0060630F">
      <w:pPr>
        <w:pStyle w:val="Level1"/>
        <w:numPr>
          <w:ilvl w:val="0"/>
          <w:numId w:val="0"/>
        </w:numPr>
        <w:ind w:left="851" w:hanging="851"/>
        <w:rPr>
          <w:rFonts w:asciiTheme="minorHAnsi" w:hAnsiTheme="minorHAnsi" w:cstheme="minorHAnsi"/>
        </w:rPr>
      </w:pPr>
    </w:p>
    <w:p w14:paraId="35289342" w14:textId="1BBEEF83" w:rsidR="0060630F" w:rsidRPr="00692CB3" w:rsidRDefault="0060630F" w:rsidP="0060630F">
      <w:pPr>
        <w:pStyle w:val="Level1"/>
        <w:numPr>
          <w:ilvl w:val="0"/>
          <w:numId w:val="0"/>
        </w:numPr>
        <w:ind w:left="851" w:hanging="851"/>
        <w:rPr>
          <w:rFonts w:asciiTheme="minorHAnsi" w:hAnsiTheme="minorHAnsi" w:cstheme="minorHAnsi"/>
        </w:rPr>
      </w:pPr>
    </w:p>
    <w:p w14:paraId="06F72586" w14:textId="77777777" w:rsidR="003730B7" w:rsidRPr="00692CB3" w:rsidRDefault="003730B7" w:rsidP="0060630F">
      <w:pPr>
        <w:pStyle w:val="Level1"/>
        <w:numPr>
          <w:ilvl w:val="0"/>
          <w:numId w:val="0"/>
        </w:numPr>
        <w:ind w:left="851" w:hanging="851"/>
        <w:rPr>
          <w:rFonts w:asciiTheme="minorHAnsi" w:hAnsiTheme="minorHAnsi" w:cstheme="minorHAnsi"/>
        </w:rPr>
      </w:pPr>
    </w:p>
    <w:p w14:paraId="70A60F75" w14:textId="27FA8114" w:rsidR="0060630F" w:rsidRDefault="0060630F" w:rsidP="0060630F">
      <w:pPr>
        <w:pStyle w:val="Level1"/>
        <w:numPr>
          <w:ilvl w:val="0"/>
          <w:numId w:val="0"/>
        </w:numPr>
        <w:ind w:left="851" w:hanging="851"/>
        <w:rPr>
          <w:rFonts w:asciiTheme="minorHAnsi" w:hAnsiTheme="minorHAnsi" w:cstheme="minorHAnsi"/>
        </w:rPr>
      </w:pPr>
    </w:p>
    <w:p w14:paraId="5036A698" w14:textId="5BA1F640" w:rsidR="00692CB3" w:rsidRDefault="00692CB3" w:rsidP="0060630F">
      <w:pPr>
        <w:pStyle w:val="Level1"/>
        <w:numPr>
          <w:ilvl w:val="0"/>
          <w:numId w:val="0"/>
        </w:numPr>
        <w:ind w:left="851" w:hanging="851"/>
        <w:rPr>
          <w:rFonts w:asciiTheme="minorHAnsi" w:hAnsiTheme="minorHAnsi" w:cstheme="minorHAnsi"/>
        </w:rPr>
      </w:pPr>
    </w:p>
    <w:p w14:paraId="6F70D7B4" w14:textId="77777777" w:rsidR="00692CB3" w:rsidRPr="00692CB3" w:rsidRDefault="00692CB3" w:rsidP="0060630F">
      <w:pPr>
        <w:pStyle w:val="Level1"/>
        <w:numPr>
          <w:ilvl w:val="0"/>
          <w:numId w:val="0"/>
        </w:numPr>
        <w:ind w:left="851" w:hanging="851"/>
        <w:rPr>
          <w:rFonts w:asciiTheme="minorHAnsi" w:hAnsiTheme="minorHAnsi" w:cstheme="minorHAnsi"/>
        </w:rPr>
      </w:pPr>
    </w:p>
    <w:p w14:paraId="2DABFC75" w14:textId="77777777" w:rsidR="0060630F" w:rsidRPr="00692CB3" w:rsidRDefault="0060630F" w:rsidP="0060630F">
      <w:pPr>
        <w:pStyle w:val="Level1"/>
        <w:rPr>
          <w:rStyle w:val="Heading1Text"/>
          <w:rFonts w:asciiTheme="minorHAnsi" w:hAnsiTheme="minorHAnsi" w:cstheme="minorHAnsi"/>
        </w:rPr>
      </w:pPr>
      <w:r w:rsidRPr="00692CB3">
        <w:rPr>
          <w:rStyle w:val="Heading1Text"/>
          <w:rFonts w:asciiTheme="minorHAnsi" w:hAnsiTheme="minorHAnsi" w:cstheme="minorHAnsi"/>
        </w:rPr>
        <w:t>Ubytovací služby</w:t>
      </w:r>
    </w:p>
    <w:p w14:paraId="3A00DF35"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Ubytovací služby budou poskytnuty v Areálu. Bližší specifikace příslušné části Areálu – ubytovacích prostor – je uvedena v Příloze č. 1 této Smlouvy (dále jen „</w:t>
      </w:r>
      <w:r w:rsidRPr="00692CB3">
        <w:rPr>
          <w:rFonts w:asciiTheme="minorHAnsi" w:hAnsiTheme="minorHAnsi" w:cstheme="minorHAnsi"/>
          <w:b/>
          <w:bCs/>
        </w:rPr>
        <w:t>Ubytovací prostor</w:t>
      </w:r>
      <w:r w:rsidRPr="00692CB3">
        <w:rPr>
          <w:rFonts w:asciiTheme="minorHAnsi" w:hAnsiTheme="minorHAnsi" w:cstheme="minorHAnsi"/>
        </w:rPr>
        <w:t>“). V této příloze je dále specifikován maximální počet ubytovaných osob a termín ubytování.</w:t>
      </w:r>
    </w:p>
    <w:p w14:paraId="189F1A0E"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Účelem ubytování je pobyt mládeže a příslušných pedagogických (dozorových) pracovníků (dále jen „</w:t>
      </w:r>
      <w:r w:rsidRPr="00692CB3">
        <w:rPr>
          <w:rFonts w:asciiTheme="minorHAnsi" w:hAnsiTheme="minorHAnsi" w:cstheme="minorHAnsi"/>
          <w:b/>
          <w:bCs/>
        </w:rPr>
        <w:t>Akce</w:t>
      </w:r>
      <w:r w:rsidRPr="00692CB3">
        <w:rPr>
          <w:rFonts w:asciiTheme="minorHAnsi" w:hAnsiTheme="minorHAnsi" w:cstheme="minorHAnsi"/>
        </w:rPr>
        <w:t>“).</w:t>
      </w:r>
    </w:p>
    <w:p w14:paraId="2AB75A5D"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Ubytovatel se zavazuje odevzdat Ubytovanému Ubytovací prostor ve stavu způsobilém pro jeho řádné užívání a zajistit Ubytovanému nerušený výkon jeho práv spojených s ubytováním.</w:t>
      </w:r>
    </w:p>
    <w:p w14:paraId="57125C01"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Ubytovaný užívá se zavazuje řádně užívat Ubytovací prostor; bez souhlasu ubytovatele nesmí v Ubytovacím prostoru provádět podstatné změny.</w:t>
      </w:r>
    </w:p>
    <w:p w14:paraId="7660715F" w14:textId="77777777" w:rsidR="0060630F" w:rsidRPr="00692CB3" w:rsidRDefault="0060630F" w:rsidP="0060630F">
      <w:pPr>
        <w:pStyle w:val="Level1"/>
        <w:rPr>
          <w:rStyle w:val="Heading1Text"/>
          <w:rFonts w:asciiTheme="minorHAnsi" w:hAnsiTheme="minorHAnsi" w:cstheme="minorHAnsi"/>
        </w:rPr>
      </w:pPr>
      <w:r w:rsidRPr="00692CB3">
        <w:rPr>
          <w:rStyle w:val="Heading1Text"/>
          <w:rFonts w:asciiTheme="minorHAnsi" w:hAnsiTheme="minorHAnsi" w:cstheme="minorHAnsi"/>
        </w:rPr>
        <w:t>Stravovací služby</w:t>
      </w:r>
    </w:p>
    <w:p w14:paraId="6CEA2FA3"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Ubytovatel se v souvislosti s Ubytováním zavazuje zajistit Ubytovanému stravovací služby. Stravování bude poskytnuto formou plné penze, tj. snídaně, dopolední svačina, oběd, odpolední svačina, večeře, včetně pitného režimu.</w:t>
      </w:r>
    </w:p>
    <w:p w14:paraId="7D08768D"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Poskytování stravovacích služeb bude v souladu se všemi příslušnými hygienickými předpisy.</w:t>
      </w:r>
    </w:p>
    <w:p w14:paraId="48B8E773" w14:textId="77777777" w:rsidR="0060630F" w:rsidRPr="00692CB3" w:rsidRDefault="0060630F" w:rsidP="0060630F">
      <w:pPr>
        <w:pStyle w:val="Level1"/>
        <w:rPr>
          <w:rStyle w:val="Heading1Text"/>
          <w:rFonts w:asciiTheme="minorHAnsi" w:hAnsiTheme="minorHAnsi" w:cstheme="minorHAnsi"/>
        </w:rPr>
      </w:pPr>
      <w:r w:rsidRPr="00692CB3">
        <w:rPr>
          <w:rStyle w:val="Heading1Text"/>
          <w:rFonts w:asciiTheme="minorHAnsi" w:hAnsiTheme="minorHAnsi" w:cstheme="minorHAnsi"/>
        </w:rPr>
        <w:t>Další služby</w:t>
      </w:r>
    </w:p>
    <w:p w14:paraId="7893F3BA" w14:textId="4E0C937A"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 xml:space="preserve">Ubytovaný, v rámci Služeb a po dohodě s Ubytovatelem, má právo užívat sportoviště, která jsou součástí Areálu a jejichž provozovatelem je Ubytovatel. </w:t>
      </w:r>
    </w:p>
    <w:p w14:paraId="53336BCA" w14:textId="2683787E" w:rsidR="00474178" w:rsidRDefault="00474178" w:rsidP="00474178">
      <w:pPr>
        <w:pStyle w:val="Level2"/>
        <w:rPr>
          <w:rFonts w:asciiTheme="minorHAnsi" w:hAnsiTheme="minorHAnsi" w:cstheme="minorHAnsi"/>
        </w:rPr>
      </w:pPr>
      <w:r w:rsidRPr="00692CB3">
        <w:rPr>
          <w:rFonts w:asciiTheme="minorHAnsi" w:hAnsiTheme="minorHAnsi" w:cstheme="minorHAnsi"/>
        </w:rPr>
        <w:t>Pro vyloučení pochybností strany sjednávají, že Ubytovaný má právo využívat lanová centra provozovaná Ubytovatelem až po předchozí oboustranně odsouhlasené dohodě a pouze za účasti a dohledu Ubytovatelem stanoveným zástupcem.</w:t>
      </w:r>
    </w:p>
    <w:p w14:paraId="1CB22E3A" w14:textId="06E3D5EA" w:rsidR="00E277C9" w:rsidRDefault="00E277C9" w:rsidP="00E277C9">
      <w:pPr>
        <w:pStyle w:val="Level1"/>
        <w:numPr>
          <w:ilvl w:val="0"/>
          <w:numId w:val="0"/>
        </w:numPr>
        <w:ind w:left="851" w:hanging="851"/>
      </w:pPr>
    </w:p>
    <w:p w14:paraId="6D921A64" w14:textId="77777777" w:rsidR="00E277C9" w:rsidRPr="00692CB3" w:rsidRDefault="00E277C9" w:rsidP="00E277C9">
      <w:pPr>
        <w:pStyle w:val="Level1"/>
        <w:numPr>
          <w:ilvl w:val="0"/>
          <w:numId w:val="0"/>
        </w:numPr>
        <w:ind w:left="851" w:hanging="851"/>
      </w:pPr>
    </w:p>
    <w:p w14:paraId="3B1089E3" w14:textId="77777777" w:rsidR="0060630F" w:rsidRPr="00692CB3" w:rsidRDefault="0060630F" w:rsidP="0060630F">
      <w:pPr>
        <w:pStyle w:val="Level1"/>
        <w:rPr>
          <w:rStyle w:val="Heading1Text"/>
          <w:rFonts w:asciiTheme="minorHAnsi" w:hAnsiTheme="minorHAnsi" w:cstheme="minorHAnsi"/>
        </w:rPr>
      </w:pPr>
      <w:r w:rsidRPr="00692CB3">
        <w:rPr>
          <w:rStyle w:val="Heading1Text"/>
          <w:rFonts w:asciiTheme="minorHAnsi" w:hAnsiTheme="minorHAnsi" w:cstheme="minorHAnsi"/>
        </w:rPr>
        <w:t>Cena a její placení</w:t>
      </w:r>
    </w:p>
    <w:p w14:paraId="04868B8E"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lastRenderedPageBreak/>
        <w:t>Ubytovaný se zavazuje zaplatit úhradu za Služby ve výši vypočítané podle počtu ubytovaných osob a dní dle sazby na osobu a den (dále jen „</w:t>
      </w:r>
      <w:r w:rsidRPr="00692CB3">
        <w:rPr>
          <w:rFonts w:asciiTheme="minorHAnsi" w:hAnsiTheme="minorHAnsi" w:cstheme="minorHAnsi"/>
          <w:b/>
          <w:bCs/>
        </w:rPr>
        <w:t>Sazba za osobu</w:t>
      </w:r>
      <w:r w:rsidRPr="00692CB3">
        <w:rPr>
          <w:rFonts w:asciiTheme="minorHAnsi" w:hAnsiTheme="minorHAnsi" w:cstheme="minorHAnsi"/>
        </w:rPr>
        <w:t>“) stanovenou v Příloze č. 1 této Smlouvy (dále jen „</w:t>
      </w:r>
      <w:r w:rsidRPr="00692CB3">
        <w:rPr>
          <w:rFonts w:asciiTheme="minorHAnsi" w:hAnsiTheme="minorHAnsi" w:cstheme="minorHAnsi"/>
          <w:b/>
          <w:bCs/>
        </w:rPr>
        <w:t>Cena</w:t>
      </w:r>
      <w:r w:rsidRPr="00692CB3">
        <w:rPr>
          <w:rFonts w:asciiTheme="minorHAnsi" w:hAnsiTheme="minorHAnsi" w:cstheme="minorHAnsi"/>
        </w:rPr>
        <w:t>“).</w:t>
      </w:r>
    </w:p>
    <w:p w14:paraId="38A48201" w14:textId="6D240531" w:rsidR="0060630F" w:rsidRPr="00692CB3" w:rsidRDefault="0060630F" w:rsidP="0060630F">
      <w:pPr>
        <w:pStyle w:val="Level2"/>
        <w:numPr>
          <w:ilvl w:val="1"/>
          <w:numId w:val="2"/>
        </w:numPr>
        <w:tabs>
          <w:tab w:val="left" w:pos="0"/>
          <w:tab w:val="left" w:pos="4253"/>
        </w:tabs>
        <w:spacing w:after="60"/>
        <w:rPr>
          <w:rFonts w:asciiTheme="minorHAnsi" w:hAnsiTheme="minorHAnsi" w:cstheme="minorHAnsi"/>
        </w:rPr>
      </w:pPr>
      <w:r w:rsidRPr="00692CB3">
        <w:rPr>
          <w:rFonts w:asciiTheme="minorHAnsi" w:hAnsiTheme="minorHAnsi" w:cstheme="minorHAnsi"/>
        </w:rPr>
        <w:t xml:space="preserve">Ubytovatel poskytuje Ubytovanému slevu z Ceny ve výši 100 % pro každého </w:t>
      </w:r>
      <w:r w:rsidR="00E277C9">
        <w:rPr>
          <w:rFonts w:asciiTheme="minorHAnsi" w:hAnsiTheme="minorHAnsi" w:cstheme="minorHAnsi"/>
        </w:rPr>
        <w:t>výchovného</w:t>
      </w:r>
      <w:r w:rsidRPr="00692CB3">
        <w:rPr>
          <w:rFonts w:asciiTheme="minorHAnsi" w:hAnsiTheme="minorHAnsi" w:cstheme="minorHAnsi"/>
        </w:rPr>
        <w:t xml:space="preserve"> pracovníka za každých 10 reálně placených osob (odlišných od </w:t>
      </w:r>
      <w:r w:rsidR="00E277C9">
        <w:rPr>
          <w:rFonts w:asciiTheme="minorHAnsi" w:hAnsiTheme="minorHAnsi" w:cstheme="minorHAnsi"/>
        </w:rPr>
        <w:t xml:space="preserve">výchovných </w:t>
      </w:r>
      <w:r w:rsidRPr="00692CB3">
        <w:rPr>
          <w:rFonts w:asciiTheme="minorHAnsi" w:hAnsiTheme="minorHAnsi" w:cstheme="minorHAnsi"/>
        </w:rPr>
        <w:t>pracovníků) pro příslušný Turnus.</w:t>
      </w:r>
    </w:p>
    <w:p w14:paraId="1A1C3BC7" w14:textId="77777777" w:rsidR="0060630F" w:rsidRPr="00692CB3" w:rsidRDefault="0060630F" w:rsidP="0060630F">
      <w:pPr>
        <w:pStyle w:val="Level2"/>
        <w:numPr>
          <w:ilvl w:val="0"/>
          <w:numId w:val="0"/>
        </w:numPr>
        <w:tabs>
          <w:tab w:val="left" w:pos="0"/>
          <w:tab w:val="left" w:pos="4253"/>
        </w:tabs>
        <w:spacing w:after="60"/>
        <w:ind w:left="851"/>
        <w:rPr>
          <w:rFonts w:asciiTheme="minorHAnsi" w:hAnsiTheme="minorHAnsi" w:cstheme="minorHAnsi"/>
        </w:rPr>
      </w:pPr>
    </w:p>
    <w:p w14:paraId="29895368" w14:textId="53321831" w:rsidR="0060630F" w:rsidRPr="00692CB3" w:rsidRDefault="0060630F" w:rsidP="00474178">
      <w:pPr>
        <w:pStyle w:val="Level2"/>
        <w:numPr>
          <w:ilvl w:val="1"/>
          <w:numId w:val="2"/>
        </w:numPr>
        <w:tabs>
          <w:tab w:val="left" w:pos="0"/>
          <w:tab w:val="left" w:pos="4253"/>
        </w:tabs>
        <w:spacing w:after="60"/>
        <w:rPr>
          <w:rFonts w:asciiTheme="minorHAnsi" w:hAnsiTheme="minorHAnsi" w:cstheme="minorHAnsi"/>
        </w:rPr>
      </w:pPr>
      <w:r w:rsidRPr="00692CB3">
        <w:rPr>
          <w:rFonts w:asciiTheme="minorHAnsi" w:hAnsiTheme="minorHAnsi" w:cstheme="minorHAnsi"/>
        </w:rPr>
        <w:t>Platba Ceny proběhne způsobem specifikovaným v Příloze č. 1 této Smlouvy.</w:t>
      </w:r>
    </w:p>
    <w:p w14:paraId="187C69E7" w14:textId="77777777" w:rsidR="0060630F" w:rsidRPr="00692CB3" w:rsidRDefault="0060630F" w:rsidP="0060630F">
      <w:pPr>
        <w:pStyle w:val="Level2"/>
        <w:numPr>
          <w:ilvl w:val="0"/>
          <w:numId w:val="0"/>
        </w:numPr>
        <w:tabs>
          <w:tab w:val="left" w:pos="0"/>
          <w:tab w:val="left" w:pos="4253"/>
        </w:tabs>
        <w:spacing w:after="60"/>
        <w:ind w:left="851"/>
        <w:rPr>
          <w:rFonts w:asciiTheme="minorHAnsi" w:hAnsiTheme="minorHAnsi" w:cstheme="minorHAnsi"/>
        </w:rPr>
      </w:pPr>
    </w:p>
    <w:p w14:paraId="77F7842D" w14:textId="77777777" w:rsidR="0060630F" w:rsidRPr="00692CB3" w:rsidRDefault="0060630F" w:rsidP="0060630F">
      <w:pPr>
        <w:pStyle w:val="Level2"/>
        <w:numPr>
          <w:ilvl w:val="1"/>
          <w:numId w:val="2"/>
        </w:numPr>
        <w:tabs>
          <w:tab w:val="left" w:pos="0"/>
          <w:tab w:val="left" w:pos="4253"/>
        </w:tabs>
        <w:spacing w:after="60"/>
        <w:rPr>
          <w:rFonts w:asciiTheme="minorHAnsi" w:hAnsiTheme="minorHAnsi" w:cstheme="minorHAnsi"/>
        </w:rPr>
      </w:pPr>
      <w:r w:rsidRPr="00692CB3">
        <w:rPr>
          <w:rFonts w:asciiTheme="minorHAnsi" w:hAnsiTheme="minorHAnsi" w:cstheme="minorHAnsi"/>
        </w:rPr>
        <w:t>Smluvní pokuty vzniklé je Ubytovatel oprávněn vyúčtovat a vyfakturovat do 1 týdne. Pro vyloučení pochybností strany sjednávají, že Ubytovatel je oprávněn započítat nárok na smluvní pokutu podle tohoto článku na jakýkoliv nárok Ubytovaného (včetně nároku na vrácení jakékoliv zálohové platby dle této Smlouvy).</w:t>
      </w:r>
    </w:p>
    <w:p w14:paraId="6D96BA91" w14:textId="77777777" w:rsidR="0060630F" w:rsidRPr="00692CB3" w:rsidRDefault="0060630F" w:rsidP="0060630F">
      <w:pPr>
        <w:pStyle w:val="Level2"/>
        <w:numPr>
          <w:ilvl w:val="0"/>
          <w:numId w:val="0"/>
        </w:numPr>
        <w:tabs>
          <w:tab w:val="left" w:pos="0"/>
          <w:tab w:val="left" w:pos="4253"/>
        </w:tabs>
        <w:spacing w:after="60"/>
        <w:ind w:left="851"/>
        <w:rPr>
          <w:rFonts w:asciiTheme="minorHAnsi" w:hAnsiTheme="minorHAnsi" w:cstheme="minorHAnsi"/>
        </w:rPr>
      </w:pPr>
    </w:p>
    <w:p w14:paraId="4A802F35" w14:textId="77777777" w:rsidR="0060630F" w:rsidRPr="00692CB3" w:rsidRDefault="0060630F" w:rsidP="0060630F">
      <w:pPr>
        <w:pStyle w:val="Level2"/>
        <w:numPr>
          <w:ilvl w:val="1"/>
          <w:numId w:val="2"/>
        </w:numPr>
        <w:tabs>
          <w:tab w:val="left" w:pos="0"/>
          <w:tab w:val="left" w:pos="4253"/>
        </w:tabs>
        <w:spacing w:after="60"/>
        <w:rPr>
          <w:rFonts w:asciiTheme="minorHAnsi" w:hAnsiTheme="minorHAnsi" w:cstheme="minorHAnsi"/>
        </w:rPr>
      </w:pPr>
      <w:r w:rsidRPr="00692CB3">
        <w:rPr>
          <w:rFonts w:asciiTheme="minorHAnsi" w:hAnsiTheme="minorHAnsi" w:cstheme="minorHAnsi"/>
        </w:rPr>
        <w:t xml:space="preserve">Fakturované částky jsou splatné v den uvedený na faktuře, který nebude stanoven dříve než 14 dnů ode dne vystavení daňového dokladu (faktury). V případě, že faktura nebude mít náležitosti daňového dokladu nebo nebude obsahovat správné údaje podle této Smlouvy, je Ubytovaný oprávněn takovou fakturu do dne splatnosti vrátit a Ubytovatel je povinen vystavit fakturu novou. </w:t>
      </w:r>
    </w:p>
    <w:p w14:paraId="329FD8B3" w14:textId="77777777" w:rsidR="0060630F" w:rsidRPr="00692CB3" w:rsidRDefault="0060630F" w:rsidP="0060630F">
      <w:pPr>
        <w:pStyle w:val="Odstavecseseznamem"/>
        <w:rPr>
          <w:rFonts w:asciiTheme="minorHAnsi" w:hAnsiTheme="minorHAnsi" w:cstheme="minorHAnsi"/>
        </w:rPr>
      </w:pPr>
    </w:p>
    <w:p w14:paraId="394919B4" w14:textId="77777777" w:rsidR="0060630F" w:rsidRPr="00692CB3" w:rsidRDefault="0060630F" w:rsidP="0060630F">
      <w:pPr>
        <w:pStyle w:val="Level2"/>
        <w:numPr>
          <w:ilvl w:val="1"/>
          <w:numId w:val="2"/>
        </w:numPr>
        <w:tabs>
          <w:tab w:val="left" w:pos="0"/>
          <w:tab w:val="left" w:pos="4253"/>
        </w:tabs>
        <w:spacing w:after="60"/>
        <w:rPr>
          <w:rFonts w:asciiTheme="minorHAnsi" w:hAnsiTheme="minorHAnsi" w:cstheme="minorHAnsi"/>
        </w:rPr>
      </w:pPr>
      <w:r w:rsidRPr="00692CB3">
        <w:rPr>
          <w:rFonts w:asciiTheme="minorHAnsi" w:hAnsiTheme="minorHAnsi" w:cstheme="minorHAnsi"/>
        </w:rPr>
        <w:t>V případě, že je Ubytovaný s prodlením se zaplacením jakékoliv částky podle této Smlouvy, má Ubytovatel nárok na zaplacení úroku z prodlení ve výší 0,05 % denně za každý den prodlení.</w:t>
      </w:r>
    </w:p>
    <w:p w14:paraId="446BDD97" w14:textId="77777777" w:rsidR="0060630F" w:rsidRPr="00692CB3" w:rsidRDefault="0060630F" w:rsidP="0060630F">
      <w:pPr>
        <w:pStyle w:val="Level1"/>
        <w:widowControl w:val="0"/>
        <w:numPr>
          <w:ilvl w:val="0"/>
          <w:numId w:val="0"/>
        </w:numPr>
        <w:snapToGrid w:val="0"/>
        <w:spacing w:line="240" w:lineRule="auto"/>
        <w:ind w:left="851"/>
        <w:rPr>
          <w:rFonts w:asciiTheme="minorHAnsi" w:eastAsiaTheme="minorEastAsia" w:hAnsiTheme="minorHAnsi" w:cstheme="minorHAnsi"/>
          <w:bCs/>
          <w:iCs/>
        </w:rPr>
      </w:pPr>
    </w:p>
    <w:p w14:paraId="7920C377" w14:textId="77777777" w:rsidR="0060630F" w:rsidRPr="00692CB3" w:rsidRDefault="0060630F" w:rsidP="0060630F">
      <w:pPr>
        <w:pStyle w:val="Level1"/>
        <w:rPr>
          <w:rStyle w:val="Heading1Text"/>
          <w:rFonts w:asciiTheme="minorHAnsi" w:hAnsiTheme="minorHAnsi" w:cstheme="minorHAnsi"/>
        </w:rPr>
      </w:pPr>
      <w:r w:rsidRPr="00692CB3">
        <w:rPr>
          <w:rStyle w:val="Heading1Text"/>
          <w:rFonts w:asciiTheme="minorHAnsi" w:hAnsiTheme="minorHAnsi" w:cstheme="minorHAnsi"/>
        </w:rPr>
        <w:t>Ostatní ujednání</w:t>
      </w:r>
    </w:p>
    <w:p w14:paraId="78F7B5B9"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Nejpozději v první den termínu ubytování je Ubytovaný povinen prohlédnout a převzít Ubytovací prostor a upozornit na jakékoliv případné vady a poškození, o kterých bude sepsán protokol. Má se za to, že vady a poškození na které Ubytovaný v první den termínu ubytování neupozornil, v Ubytovacím prostoru nebyly.</w:t>
      </w:r>
    </w:p>
    <w:p w14:paraId="52036009" w14:textId="5CFE05DB"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Ubytovaný se zavazuje nahradit Ubytovateli jakoukoliv škodu, kterou na Areálu osoby ubytované podle této Smlouvy způsobí</w:t>
      </w:r>
      <w:r w:rsidR="0056084D">
        <w:rPr>
          <w:rFonts w:asciiTheme="minorHAnsi" w:hAnsiTheme="minorHAnsi" w:cstheme="minorHAnsi"/>
        </w:rPr>
        <w:t xml:space="preserve">, </w:t>
      </w:r>
      <w:r w:rsidR="0056084D" w:rsidRPr="00D445BB">
        <w:rPr>
          <w:rFonts w:asciiTheme="minorHAnsi" w:hAnsiTheme="minorHAnsi" w:cstheme="minorHAnsi"/>
        </w:rPr>
        <w:t>vyjma skryté vady.</w:t>
      </w:r>
      <w:r w:rsidRPr="0056084D">
        <w:rPr>
          <w:rFonts w:asciiTheme="minorHAnsi" w:hAnsiTheme="minorHAnsi" w:cstheme="minorHAnsi"/>
          <w:color w:val="FF0000"/>
        </w:rPr>
        <w:t xml:space="preserve"> </w:t>
      </w:r>
      <w:r w:rsidRPr="00692CB3">
        <w:rPr>
          <w:rFonts w:asciiTheme="minorHAnsi" w:hAnsiTheme="minorHAnsi" w:cstheme="minorHAnsi"/>
        </w:rPr>
        <w:t>Jakoukoliv škodu vzniklou na Areálu je Ubytovaný povinen neprodleně oznámit Ubytovateli. O vzniklé škodní události bude sepsán protokol, který bude sloužit jako podklad pro učení výše náhrady škody</w:t>
      </w:r>
      <w:r w:rsidR="0056084D">
        <w:rPr>
          <w:rFonts w:asciiTheme="minorHAnsi" w:hAnsiTheme="minorHAnsi" w:cstheme="minorHAnsi"/>
        </w:rPr>
        <w:t>.</w:t>
      </w:r>
    </w:p>
    <w:p w14:paraId="66880D69"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lastRenderedPageBreak/>
        <w:t>V případě, že nebude možné Akci realizovat v důsledku nařízení veřejné moci (např. z důvodu protiepidemických opatření) strany sjednávají, že Ubytovatel poskytne Ubytovanému náhradní termín (dohodnutý dle preferencí Ubytovaného a možností Ubytovatele). Pro vyloučení pochybností strany sjednávají, že v ostatním (včetně užití poskytnutých zálohových plateb) zůstává Smlouva v platnosti.</w:t>
      </w:r>
    </w:p>
    <w:p w14:paraId="0C7774AD"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Ubytovatel je oprávněn použít (a to i veřejně) obecnou informaci o tom, že poskytoval Služby podle Smlouvy, a to především pro účely prezentace svých zkušeností existujícím či potenciálním klientům, včetně pořízeného obrazového materiálu (samozřejmě za předpokladu, že budou dodržena veškerá osobnostní práva a práva na ochranu osobních údajů všech vyobrazených osob).</w:t>
      </w:r>
    </w:p>
    <w:p w14:paraId="61115C71" w14:textId="0DD6DBEB" w:rsidR="0060630F" w:rsidRDefault="0060630F" w:rsidP="00474178">
      <w:pPr>
        <w:pStyle w:val="Level2"/>
        <w:rPr>
          <w:rFonts w:asciiTheme="minorHAnsi" w:hAnsiTheme="minorHAnsi" w:cstheme="minorHAnsi"/>
        </w:rPr>
      </w:pPr>
      <w:r w:rsidRPr="00692CB3">
        <w:rPr>
          <w:rFonts w:asciiTheme="minorHAnsi" w:hAnsiTheme="minorHAnsi" w:cstheme="minorHAnsi"/>
        </w:rPr>
        <w:t xml:space="preserve">Ubytovaný dává svým podpisem Ubytovateli souhlas, aby použil e-mailovou adresu Ubytovaného pro zasílání obchodních nabídek. </w:t>
      </w:r>
    </w:p>
    <w:p w14:paraId="06BF6EE9" w14:textId="7B42002C" w:rsidR="0056084D" w:rsidRPr="00D445BB" w:rsidRDefault="0056084D" w:rsidP="00474178">
      <w:pPr>
        <w:pStyle w:val="Level2"/>
        <w:rPr>
          <w:rFonts w:asciiTheme="minorHAnsi" w:hAnsiTheme="minorHAnsi" w:cstheme="minorHAnsi"/>
        </w:rPr>
      </w:pPr>
      <w:r w:rsidRPr="00D445BB">
        <w:rPr>
          <w:rFonts w:asciiTheme="minorHAnsi" w:hAnsiTheme="minorHAnsi" w:cstheme="minorHAnsi"/>
        </w:rPr>
        <w:t>Ubytovatel dává svým podpisem Ubytovateli souhlas s uveřejněním smlouvy v Registru smluv.</w:t>
      </w:r>
    </w:p>
    <w:p w14:paraId="3B2FABBD" w14:textId="77777777" w:rsidR="0060630F" w:rsidRPr="00692CB3" w:rsidRDefault="0060630F" w:rsidP="0060630F">
      <w:pPr>
        <w:pStyle w:val="Level1"/>
        <w:rPr>
          <w:rStyle w:val="Heading1Text"/>
          <w:rFonts w:asciiTheme="minorHAnsi" w:hAnsiTheme="minorHAnsi" w:cstheme="minorHAnsi"/>
        </w:rPr>
      </w:pPr>
      <w:r w:rsidRPr="00692CB3">
        <w:rPr>
          <w:rStyle w:val="Heading1Text"/>
          <w:rFonts w:asciiTheme="minorHAnsi" w:hAnsiTheme="minorHAnsi" w:cstheme="minorHAnsi"/>
        </w:rPr>
        <w:t>Závěrečná ustanovení</w:t>
      </w:r>
    </w:p>
    <w:p w14:paraId="520A5909"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Ubytovaný i Ubytovatel jsou oprávněni od této Smlouvy odstoupit, pokud druhá smluvní strana podstatným způsobem porušuje své povinností z ní vyplývající a tento stav v přiměřené lhůtě a po předchozím upozornění nenapraví.</w:t>
      </w:r>
    </w:p>
    <w:p w14:paraId="72069A3D" w14:textId="77777777" w:rsidR="0060630F" w:rsidRPr="00692CB3" w:rsidRDefault="0060630F" w:rsidP="0060630F">
      <w:pPr>
        <w:pStyle w:val="Level2"/>
        <w:rPr>
          <w:rFonts w:asciiTheme="minorHAnsi" w:hAnsiTheme="minorHAnsi" w:cstheme="minorHAnsi"/>
        </w:rPr>
      </w:pPr>
      <w:r w:rsidRPr="00692CB3">
        <w:rPr>
          <w:rFonts w:asciiTheme="minorHAnsi" w:hAnsiTheme="minorHAnsi" w:cstheme="minorHAnsi"/>
        </w:rPr>
        <w:t>Ukončení této Smlouvy nemá vliv na platnost ustanovení týkajících se smluvní pokuty, úroku z prodlení a náhrady škody.</w:t>
      </w:r>
    </w:p>
    <w:p w14:paraId="47DB9538" w14:textId="32B03A74" w:rsidR="0060630F" w:rsidRPr="00692CB3" w:rsidRDefault="0060630F" w:rsidP="00692CB3">
      <w:pPr>
        <w:pStyle w:val="Level2"/>
        <w:rPr>
          <w:rFonts w:asciiTheme="minorHAnsi" w:hAnsiTheme="minorHAnsi" w:cstheme="minorHAnsi"/>
        </w:rPr>
      </w:pPr>
      <w:r w:rsidRPr="00692CB3">
        <w:rPr>
          <w:rFonts w:asciiTheme="minorHAnsi" w:hAnsiTheme="minorHAnsi" w:cstheme="minorHAnsi"/>
        </w:rPr>
        <w:t>Právní vztahy výslovně neupravené ve Smlouvě se řídí OZ. Strany se dohodly na vyloučení aplikace § 2330 OZ.</w:t>
      </w:r>
    </w:p>
    <w:tbl>
      <w:tblPr>
        <w:tblStyle w:val="Prosttabulka4"/>
        <w:tblW w:w="0" w:type="auto"/>
        <w:tblLook w:val="04A0" w:firstRow="1" w:lastRow="0" w:firstColumn="1" w:lastColumn="0" w:noHBand="0" w:noVBand="1"/>
      </w:tblPr>
      <w:tblGrid>
        <w:gridCol w:w="4531"/>
        <w:gridCol w:w="4531"/>
      </w:tblGrid>
      <w:tr w:rsidR="0060630F" w:rsidRPr="00692CB3" w14:paraId="2DDDD39B" w14:textId="77777777" w:rsidTr="00ED67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4DF85FD9" w14:textId="2E89D396" w:rsidR="0060630F" w:rsidRPr="00692CB3" w:rsidRDefault="0060630F" w:rsidP="00D445BB">
            <w:pPr>
              <w:pStyle w:val="Level2"/>
              <w:numPr>
                <w:ilvl w:val="0"/>
                <w:numId w:val="0"/>
              </w:numPr>
              <w:rPr>
                <w:rFonts w:asciiTheme="minorHAnsi" w:hAnsiTheme="minorHAnsi" w:cstheme="minorHAnsi"/>
              </w:rPr>
            </w:pPr>
            <w:r w:rsidRPr="00692CB3">
              <w:rPr>
                <w:rFonts w:asciiTheme="minorHAnsi" w:hAnsiTheme="minorHAnsi" w:cstheme="minorHAnsi"/>
              </w:rPr>
              <w:t>V</w:t>
            </w:r>
            <w:r w:rsidR="00692CB3">
              <w:rPr>
                <w:rFonts w:asciiTheme="minorHAnsi" w:hAnsiTheme="minorHAnsi" w:cstheme="minorHAnsi"/>
              </w:rPr>
              <w:t xml:space="preserve"> Kounicích </w:t>
            </w:r>
            <w:r w:rsidRPr="00692CB3">
              <w:rPr>
                <w:rFonts w:asciiTheme="minorHAnsi" w:hAnsiTheme="minorHAnsi" w:cstheme="minorHAnsi"/>
              </w:rPr>
              <w:t>dne</w:t>
            </w:r>
            <w:r w:rsidR="00CE10A0">
              <w:rPr>
                <w:rFonts w:asciiTheme="minorHAnsi" w:hAnsiTheme="minorHAnsi" w:cstheme="minorHAnsi"/>
              </w:rPr>
              <w:t xml:space="preserve"> 30.4.2022</w:t>
            </w:r>
          </w:p>
        </w:tc>
        <w:tc>
          <w:tcPr>
            <w:tcW w:w="4531" w:type="dxa"/>
          </w:tcPr>
          <w:p w14:paraId="4C81E292" w14:textId="5C59E737" w:rsidR="0060630F" w:rsidRPr="00692CB3" w:rsidRDefault="0060630F" w:rsidP="00D445BB">
            <w:pPr>
              <w:pStyle w:val="Level2"/>
              <w:numPr>
                <w:ilvl w:val="0"/>
                <w:numId w:val="0"/>
              </w:num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692CB3">
              <w:rPr>
                <w:rFonts w:asciiTheme="minorHAnsi" w:hAnsiTheme="minorHAnsi" w:cstheme="minorHAnsi"/>
              </w:rPr>
              <w:t xml:space="preserve">V </w:t>
            </w:r>
            <w:r w:rsidR="00F14C0D">
              <w:rPr>
                <w:rFonts w:asciiTheme="minorHAnsi" w:hAnsiTheme="minorHAnsi" w:cstheme="minorHAnsi"/>
              </w:rPr>
              <w:t xml:space="preserve">Praze </w:t>
            </w:r>
            <w:r w:rsidRPr="00692CB3">
              <w:rPr>
                <w:rFonts w:asciiTheme="minorHAnsi" w:hAnsiTheme="minorHAnsi" w:cstheme="minorHAnsi"/>
              </w:rPr>
              <w:t>dne</w:t>
            </w:r>
            <w:r w:rsidR="00F14C0D" w:rsidRPr="003B6BED">
              <w:rPr>
                <w:rFonts w:asciiTheme="minorHAnsi" w:hAnsiTheme="minorHAnsi" w:cstheme="minorHAnsi"/>
              </w:rPr>
              <w:t xml:space="preserve">: </w:t>
            </w:r>
            <w:r w:rsidR="003B6BED" w:rsidRPr="003B6BED">
              <w:rPr>
                <w:rFonts w:asciiTheme="minorHAnsi" w:hAnsiTheme="minorHAnsi" w:cstheme="minorHAnsi"/>
              </w:rPr>
              <w:t>27</w:t>
            </w:r>
            <w:r w:rsidR="00D445BB" w:rsidRPr="003B6BED">
              <w:rPr>
                <w:rFonts w:asciiTheme="minorHAnsi" w:hAnsiTheme="minorHAnsi" w:cstheme="minorHAnsi"/>
              </w:rPr>
              <w:t>.04.2022</w:t>
            </w:r>
          </w:p>
        </w:tc>
      </w:tr>
      <w:tr w:rsidR="0060630F" w:rsidRPr="00692CB3" w14:paraId="3F32D3E5" w14:textId="77777777" w:rsidTr="00ED67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320BAF9C" w14:textId="2822057B" w:rsidR="0060630F" w:rsidRPr="00692CB3" w:rsidRDefault="00CE10A0" w:rsidP="00ED67E7">
            <w:pPr>
              <w:pStyle w:val="Level2"/>
              <w:numPr>
                <w:ilvl w:val="0"/>
                <w:numId w:val="0"/>
              </w:numPr>
              <w:rPr>
                <w:rFonts w:asciiTheme="minorHAnsi" w:hAnsiTheme="minorHAnsi" w:cstheme="minorHAnsi"/>
              </w:rPr>
            </w:pPr>
            <w:r>
              <w:rPr>
                <w:rFonts w:asciiTheme="minorHAnsi" w:hAnsiTheme="minorHAnsi" w:cstheme="minorHAnsi"/>
                <w:b w:val="0"/>
                <w:bCs w:val="0"/>
                <w:noProof/>
                <w:lang w:eastAsia="cs-CZ"/>
              </w:rPr>
              <mc:AlternateContent>
                <mc:Choice Requires="wps">
                  <w:drawing>
                    <wp:anchor distT="0" distB="0" distL="114300" distR="114300" simplePos="0" relativeHeight="251659264" behindDoc="0" locked="0" layoutInCell="1" allowOverlap="1" wp14:anchorId="377971A9" wp14:editId="6F8317C1">
                      <wp:simplePos x="0" y="0"/>
                      <wp:positionH relativeFrom="column">
                        <wp:posOffset>-6350</wp:posOffset>
                      </wp:positionH>
                      <wp:positionV relativeFrom="paragraph">
                        <wp:posOffset>106045</wp:posOffset>
                      </wp:positionV>
                      <wp:extent cx="1704975" cy="533400"/>
                      <wp:effectExtent l="0" t="0" r="28575" b="19050"/>
                      <wp:wrapNone/>
                      <wp:docPr id="5" name="Obdélník 5"/>
                      <wp:cNvGraphicFramePr/>
                      <a:graphic xmlns:a="http://schemas.openxmlformats.org/drawingml/2006/main">
                        <a:graphicData uri="http://schemas.microsoft.com/office/word/2010/wordprocessingShape">
                          <wps:wsp>
                            <wps:cNvSpPr/>
                            <wps:spPr>
                              <a:xfrm>
                                <a:off x="0" y="0"/>
                                <a:ext cx="1704975" cy="53340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8B1C3" id="Obdélník 5" o:spid="_x0000_s1026" style="position:absolute;margin-left:-.5pt;margin-top:8.35pt;width:13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" fillcolor="#ffc000 [3207]" strokecolor="#7f5f00 [1607]" strokeweight="1pt"/>
                  </w:pict>
                </mc:Fallback>
              </mc:AlternateContent>
            </w:r>
          </w:p>
          <w:p w14:paraId="055CC666" w14:textId="1790AFF3" w:rsidR="0060630F" w:rsidRPr="00692CB3" w:rsidRDefault="0060630F" w:rsidP="00ED67E7">
            <w:pPr>
              <w:pStyle w:val="Level2"/>
              <w:numPr>
                <w:ilvl w:val="0"/>
                <w:numId w:val="0"/>
              </w:numPr>
              <w:rPr>
                <w:rFonts w:asciiTheme="minorHAnsi" w:hAnsiTheme="minorHAnsi" w:cstheme="minorHAnsi"/>
              </w:rPr>
            </w:pPr>
            <w:r w:rsidRPr="00692CB3">
              <w:rPr>
                <w:rFonts w:asciiTheme="minorHAnsi" w:hAnsiTheme="minorHAnsi" w:cstheme="minorHAnsi"/>
                <w:b w:val="0"/>
                <w:bCs w:val="0"/>
              </w:rPr>
              <w:t>--------------------------------------------</w:t>
            </w:r>
          </w:p>
        </w:tc>
        <w:tc>
          <w:tcPr>
            <w:tcW w:w="4531" w:type="dxa"/>
          </w:tcPr>
          <w:p w14:paraId="5333D88C" w14:textId="1F83DCD7" w:rsidR="0060630F" w:rsidRPr="00692CB3" w:rsidRDefault="00CE10A0" w:rsidP="00ED67E7">
            <w:pPr>
              <w:pStyle w:val="Level2"/>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Pr>
                <w:rFonts w:asciiTheme="minorHAnsi" w:hAnsiTheme="minorHAnsi" w:cstheme="minorHAnsi"/>
                <w:b/>
                <w:bCs/>
                <w:noProof/>
                <w:lang w:eastAsia="cs-CZ"/>
              </w:rPr>
              <mc:AlternateContent>
                <mc:Choice Requires="wps">
                  <w:drawing>
                    <wp:anchor distT="0" distB="0" distL="114300" distR="114300" simplePos="0" relativeHeight="251661312" behindDoc="0" locked="0" layoutInCell="1" allowOverlap="1" wp14:anchorId="18F55487" wp14:editId="0A69C5E9">
                      <wp:simplePos x="0" y="0"/>
                      <wp:positionH relativeFrom="column">
                        <wp:posOffset>-635</wp:posOffset>
                      </wp:positionH>
                      <wp:positionV relativeFrom="paragraph">
                        <wp:posOffset>109220</wp:posOffset>
                      </wp:positionV>
                      <wp:extent cx="1704975" cy="533400"/>
                      <wp:effectExtent l="0" t="0" r="28575" b="19050"/>
                      <wp:wrapNone/>
                      <wp:docPr id="6" name="Obdélník 6"/>
                      <wp:cNvGraphicFramePr/>
                      <a:graphic xmlns:a="http://schemas.openxmlformats.org/drawingml/2006/main">
                        <a:graphicData uri="http://schemas.microsoft.com/office/word/2010/wordprocessingShape">
                          <wps:wsp>
                            <wps:cNvSpPr/>
                            <wps:spPr>
                              <a:xfrm>
                                <a:off x="0" y="0"/>
                                <a:ext cx="1704975" cy="533400"/>
                              </a:xfrm>
                              <a:prstGeom prst="rect">
                                <a:avLst/>
                              </a:prstGeom>
                            </wps:spPr>
                            <wps:style>
                              <a:lnRef idx="2">
                                <a:schemeClr val="accent4">
                                  <a:shade val="50000"/>
                                </a:schemeClr>
                              </a:lnRef>
                              <a:fillRef idx="1">
                                <a:schemeClr val="accent4"/>
                              </a:fillRef>
                              <a:effectRef idx="0">
                                <a:schemeClr val="accent4"/>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1B530" id="Obdélník 6" o:spid="_x0000_s1026" style="position:absolute;margin-left:-.05pt;margin-top:8.6pt;width:134.2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" fillcolor="#ffc000 [3207]" strokecolor="#7f5f00 [1607]" strokeweight="1pt"/>
                  </w:pict>
                </mc:Fallback>
              </mc:AlternateContent>
            </w:r>
          </w:p>
          <w:p w14:paraId="0707541F" w14:textId="4A043C23" w:rsidR="0060630F" w:rsidRPr="00692CB3" w:rsidRDefault="0060630F" w:rsidP="00ED67E7">
            <w:pPr>
              <w:pStyle w:val="Level2"/>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692CB3">
              <w:rPr>
                <w:rFonts w:asciiTheme="minorHAnsi" w:hAnsiTheme="minorHAnsi" w:cstheme="minorHAnsi"/>
                <w:b/>
                <w:bCs/>
              </w:rPr>
              <w:t>--------------------------------------------</w:t>
            </w:r>
            <w:bookmarkStart w:id="0" w:name="_GoBack"/>
            <w:bookmarkEnd w:id="0"/>
          </w:p>
        </w:tc>
      </w:tr>
      <w:tr w:rsidR="0060630F" w:rsidRPr="00692CB3" w14:paraId="15393B5E" w14:textId="77777777" w:rsidTr="00ED67E7">
        <w:tc>
          <w:tcPr>
            <w:cnfStyle w:val="001000000000" w:firstRow="0" w:lastRow="0" w:firstColumn="1" w:lastColumn="0" w:oddVBand="0" w:evenVBand="0" w:oddHBand="0" w:evenHBand="0" w:firstRowFirstColumn="0" w:firstRowLastColumn="0" w:lastRowFirstColumn="0" w:lastRowLastColumn="0"/>
            <w:tcW w:w="4531" w:type="dxa"/>
          </w:tcPr>
          <w:p w14:paraId="1BF7DF98" w14:textId="565F7AE5" w:rsidR="0060630F" w:rsidRPr="00692CB3" w:rsidRDefault="00692CB3" w:rsidP="00ED67E7">
            <w:pPr>
              <w:rPr>
                <w:rFonts w:cstheme="minorHAnsi"/>
                <w:b w:val="0"/>
                <w:bCs w:val="0"/>
                <w:sz w:val="20"/>
                <w:szCs w:val="20"/>
              </w:rPr>
            </w:pPr>
            <w:r>
              <w:rPr>
                <w:rFonts w:cstheme="minorHAnsi"/>
                <w:b w:val="0"/>
                <w:bCs w:val="0"/>
                <w:sz w:val="20"/>
                <w:szCs w:val="20"/>
              </w:rPr>
              <w:t>Petra Hanzlíková</w:t>
            </w:r>
            <w:r w:rsidR="0060630F" w:rsidRPr="00692CB3">
              <w:rPr>
                <w:rFonts w:cstheme="minorHAnsi"/>
                <w:b w:val="0"/>
                <w:bCs w:val="0"/>
                <w:sz w:val="20"/>
                <w:szCs w:val="20"/>
              </w:rPr>
              <w:t>, jednatel</w:t>
            </w:r>
          </w:p>
        </w:tc>
        <w:tc>
          <w:tcPr>
            <w:tcW w:w="4531" w:type="dxa"/>
          </w:tcPr>
          <w:p w14:paraId="0F49972C" w14:textId="0DAEA2C1" w:rsidR="0060630F" w:rsidRPr="00692CB3" w:rsidRDefault="00AA22F4" w:rsidP="003A1C89">
            <w:pPr>
              <w:pStyle w:val="Level2"/>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Mgr. Josef Buchal – </w:t>
            </w:r>
            <w:r w:rsidR="003A1C89">
              <w:rPr>
                <w:rFonts w:asciiTheme="minorHAnsi" w:hAnsiTheme="minorHAnsi" w:cstheme="minorHAnsi"/>
              </w:rPr>
              <w:t xml:space="preserve">ředitel školy </w:t>
            </w:r>
          </w:p>
        </w:tc>
      </w:tr>
    </w:tbl>
    <w:p w14:paraId="4FA74A75" w14:textId="77777777" w:rsidR="0060630F" w:rsidRPr="00692CB3" w:rsidRDefault="0060630F" w:rsidP="0060630F">
      <w:pPr>
        <w:pStyle w:val="Level2"/>
        <w:numPr>
          <w:ilvl w:val="0"/>
          <w:numId w:val="0"/>
        </w:numPr>
        <w:ind w:left="851"/>
        <w:rPr>
          <w:rFonts w:asciiTheme="minorHAnsi" w:hAnsiTheme="minorHAnsi" w:cstheme="minorHAnsi"/>
        </w:rPr>
      </w:pPr>
    </w:p>
    <w:p w14:paraId="5FE04504" w14:textId="77777777" w:rsidR="0060630F" w:rsidRPr="00692CB3" w:rsidRDefault="0060630F" w:rsidP="0060630F">
      <w:pPr>
        <w:spacing w:after="200" w:line="276" w:lineRule="auto"/>
        <w:rPr>
          <w:rFonts w:cstheme="minorHAnsi"/>
          <w:sz w:val="20"/>
          <w:szCs w:val="20"/>
        </w:rPr>
      </w:pPr>
      <w:r w:rsidRPr="00692CB3">
        <w:rPr>
          <w:rFonts w:cstheme="minorHAnsi"/>
          <w:sz w:val="20"/>
          <w:szCs w:val="20"/>
        </w:rPr>
        <w:br w:type="page"/>
      </w:r>
    </w:p>
    <w:p w14:paraId="0DBC2F4E" w14:textId="77777777" w:rsidR="0060630F" w:rsidRPr="00692CB3" w:rsidRDefault="0060630F" w:rsidP="0060630F">
      <w:pPr>
        <w:tabs>
          <w:tab w:val="left" w:pos="0"/>
          <w:tab w:val="left" w:pos="4253"/>
        </w:tabs>
        <w:spacing w:after="60"/>
        <w:rPr>
          <w:rFonts w:cstheme="minorHAnsi"/>
          <w:b/>
          <w:bCs/>
          <w:snapToGrid w:val="0"/>
          <w:sz w:val="20"/>
          <w:szCs w:val="20"/>
          <w:lang w:eastAsia="cs-CZ"/>
        </w:rPr>
      </w:pPr>
    </w:p>
    <w:p w14:paraId="39C4947A" w14:textId="72143EDA" w:rsidR="0060630F" w:rsidRPr="00692CB3" w:rsidRDefault="0060630F" w:rsidP="0060630F">
      <w:pPr>
        <w:tabs>
          <w:tab w:val="left" w:pos="0"/>
          <w:tab w:val="left" w:pos="4253"/>
        </w:tabs>
        <w:spacing w:after="60"/>
        <w:rPr>
          <w:rFonts w:cstheme="minorHAnsi"/>
          <w:b/>
          <w:bCs/>
          <w:snapToGrid w:val="0"/>
          <w:sz w:val="20"/>
          <w:szCs w:val="20"/>
          <w:lang w:eastAsia="cs-CZ"/>
        </w:rPr>
      </w:pPr>
      <w:r w:rsidRPr="00692CB3">
        <w:rPr>
          <w:rFonts w:cstheme="minorHAnsi"/>
          <w:b/>
          <w:bCs/>
          <w:snapToGrid w:val="0"/>
          <w:sz w:val="20"/>
          <w:szCs w:val="20"/>
          <w:lang w:eastAsia="cs-CZ"/>
        </w:rPr>
        <w:t>Příloha č. 1 Smlouvy o ubytování</w:t>
      </w:r>
    </w:p>
    <w:p w14:paraId="4580E6FC" w14:textId="77777777" w:rsidR="0060630F" w:rsidRPr="00692CB3" w:rsidRDefault="0060630F" w:rsidP="0060630F">
      <w:pPr>
        <w:tabs>
          <w:tab w:val="left" w:pos="0"/>
          <w:tab w:val="left" w:pos="4253"/>
        </w:tabs>
        <w:spacing w:after="60"/>
        <w:rPr>
          <w:rFonts w:cstheme="minorHAnsi"/>
          <w:b/>
          <w:bCs/>
          <w:snapToGrid w:val="0"/>
          <w:sz w:val="20"/>
          <w:szCs w:val="20"/>
          <w:lang w:eastAsia="cs-CZ"/>
        </w:rPr>
      </w:pPr>
    </w:p>
    <w:p w14:paraId="7D2A2324" w14:textId="77777777" w:rsidR="0060630F" w:rsidRPr="00692CB3" w:rsidRDefault="0060630F" w:rsidP="0060630F">
      <w:pPr>
        <w:pStyle w:val="Level1"/>
        <w:numPr>
          <w:ilvl w:val="0"/>
          <w:numId w:val="3"/>
        </w:numPr>
        <w:rPr>
          <w:rStyle w:val="Heading1Text"/>
          <w:rFonts w:asciiTheme="minorHAnsi" w:hAnsiTheme="minorHAnsi" w:cstheme="minorHAnsi"/>
        </w:rPr>
      </w:pPr>
      <w:r w:rsidRPr="00692CB3">
        <w:rPr>
          <w:rStyle w:val="Heading1Text"/>
          <w:rFonts w:asciiTheme="minorHAnsi" w:hAnsiTheme="minorHAnsi" w:cstheme="minorHAnsi"/>
        </w:rPr>
        <w:t>Specifikace ubytování</w:t>
      </w:r>
    </w:p>
    <w:p w14:paraId="299434A2" w14:textId="1D667672" w:rsidR="0060630F" w:rsidRPr="00692CB3" w:rsidRDefault="0060630F" w:rsidP="00474178">
      <w:pPr>
        <w:pStyle w:val="Level2"/>
        <w:numPr>
          <w:ilvl w:val="1"/>
          <w:numId w:val="2"/>
        </w:numPr>
        <w:tabs>
          <w:tab w:val="left" w:pos="0"/>
          <w:tab w:val="left" w:pos="4253"/>
        </w:tabs>
        <w:spacing w:after="60"/>
        <w:rPr>
          <w:rFonts w:asciiTheme="minorHAnsi" w:hAnsiTheme="minorHAnsi" w:cstheme="minorHAnsi"/>
        </w:rPr>
      </w:pPr>
      <w:r w:rsidRPr="00692CB3">
        <w:rPr>
          <w:rFonts w:asciiTheme="minorHAnsi" w:hAnsiTheme="minorHAnsi" w:cstheme="minorHAnsi"/>
        </w:rPr>
        <w:t>Ubytování bude poskytnuto v</w:t>
      </w:r>
      <w:r w:rsidR="000927A1" w:rsidRPr="00692CB3">
        <w:rPr>
          <w:rFonts w:asciiTheme="minorHAnsi" w:hAnsiTheme="minorHAnsi" w:cstheme="minorHAnsi"/>
        </w:rPr>
        <w:t> </w:t>
      </w:r>
      <w:r w:rsidR="00474178" w:rsidRPr="00692CB3">
        <w:rPr>
          <w:rFonts w:asciiTheme="minorHAnsi" w:hAnsiTheme="minorHAnsi" w:cstheme="minorHAnsi"/>
        </w:rPr>
        <w:t>Areálu</w:t>
      </w:r>
      <w:r w:rsidR="000927A1" w:rsidRPr="00692CB3">
        <w:rPr>
          <w:rFonts w:asciiTheme="minorHAnsi" w:hAnsiTheme="minorHAnsi" w:cstheme="minorHAnsi"/>
        </w:rPr>
        <w:t xml:space="preserve"> </w:t>
      </w:r>
      <w:r w:rsidR="00474178" w:rsidRPr="00692CB3">
        <w:rPr>
          <w:rFonts w:asciiTheme="minorHAnsi" w:hAnsiTheme="minorHAnsi" w:cstheme="minorHAnsi"/>
        </w:rPr>
        <w:t>Garnataurus</w:t>
      </w:r>
      <w:r w:rsidRPr="00692CB3">
        <w:rPr>
          <w:rFonts w:asciiTheme="minorHAnsi" w:hAnsiTheme="minorHAnsi" w:cstheme="minorHAnsi"/>
        </w:rPr>
        <w:t>.</w:t>
      </w:r>
      <w:r w:rsidR="00C77081">
        <w:rPr>
          <w:rFonts w:asciiTheme="minorHAnsi" w:hAnsiTheme="minorHAnsi" w:cstheme="minorHAnsi"/>
        </w:rPr>
        <w:t xml:space="preserve"> </w:t>
      </w:r>
      <w:r w:rsidRPr="00692CB3">
        <w:rPr>
          <w:rFonts w:asciiTheme="minorHAnsi" w:hAnsiTheme="minorHAnsi" w:cstheme="minorHAnsi"/>
        </w:rPr>
        <w:t>Ubytování bude zajištěno</w:t>
      </w:r>
      <w:r w:rsidR="006D0CFE">
        <w:rPr>
          <w:rFonts w:asciiTheme="minorHAnsi" w:hAnsiTheme="minorHAnsi" w:cstheme="minorHAnsi"/>
        </w:rPr>
        <w:t xml:space="preserve"> ve </w:t>
      </w:r>
      <w:r w:rsidR="00474178" w:rsidRPr="00692CB3">
        <w:rPr>
          <w:rFonts w:asciiTheme="minorHAnsi" w:hAnsiTheme="minorHAnsi" w:cstheme="minorHAnsi"/>
        </w:rPr>
        <w:t>zděné budově se společným sociálním zařízením</w:t>
      </w:r>
      <w:r w:rsidRPr="00692CB3">
        <w:rPr>
          <w:rFonts w:asciiTheme="minorHAnsi" w:hAnsiTheme="minorHAnsi" w:cstheme="minorHAnsi"/>
        </w:rPr>
        <w:t>.</w:t>
      </w:r>
    </w:p>
    <w:p w14:paraId="35B3F63B" w14:textId="77777777" w:rsidR="0060630F" w:rsidRPr="00692CB3" w:rsidRDefault="0060630F" w:rsidP="0060630F">
      <w:pPr>
        <w:pStyle w:val="Level1"/>
        <w:numPr>
          <w:ilvl w:val="0"/>
          <w:numId w:val="2"/>
        </w:numPr>
        <w:rPr>
          <w:rStyle w:val="Heading1Text"/>
          <w:rFonts w:asciiTheme="minorHAnsi" w:hAnsiTheme="minorHAnsi" w:cstheme="minorHAnsi"/>
        </w:rPr>
      </w:pPr>
      <w:r w:rsidRPr="00692CB3">
        <w:rPr>
          <w:rStyle w:val="Heading1Text"/>
          <w:rFonts w:asciiTheme="minorHAnsi" w:hAnsiTheme="minorHAnsi" w:cstheme="minorHAnsi"/>
        </w:rPr>
        <w:t>Maximální počet ubytovaných osob</w:t>
      </w:r>
    </w:p>
    <w:p w14:paraId="53FA04EE" w14:textId="135D067D" w:rsidR="0060630F" w:rsidRPr="00692CB3" w:rsidRDefault="0060630F" w:rsidP="0060630F">
      <w:pPr>
        <w:pStyle w:val="Level2"/>
        <w:numPr>
          <w:ilvl w:val="1"/>
          <w:numId w:val="2"/>
        </w:numPr>
        <w:tabs>
          <w:tab w:val="left" w:pos="0"/>
          <w:tab w:val="left" w:pos="4253"/>
        </w:tabs>
        <w:spacing w:after="60"/>
        <w:rPr>
          <w:rFonts w:asciiTheme="minorHAnsi" w:hAnsiTheme="minorHAnsi" w:cstheme="minorHAnsi"/>
        </w:rPr>
      </w:pPr>
      <w:r w:rsidRPr="00692CB3">
        <w:rPr>
          <w:rFonts w:asciiTheme="minorHAnsi" w:hAnsiTheme="minorHAnsi" w:cstheme="minorHAnsi"/>
        </w:rPr>
        <w:t>Maximální počet ubytovaných osob je</w:t>
      </w:r>
      <w:r w:rsidR="00AA22F4">
        <w:rPr>
          <w:rFonts w:asciiTheme="minorHAnsi" w:hAnsiTheme="minorHAnsi" w:cstheme="minorHAnsi"/>
        </w:rPr>
        <w:t xml:space="preserve"> 33</w:t>
      </w:r>
      <w:r w:rsidR="006D0CFE">
        <w:rPr>
          <w:rFonts w:asciiTheme="minorHAnsi" w:hAnsiTheme="minorHAnsi" w:cstheme="minorHAnsi"/>
        </w:rPr>
        <w:t xml:space="preserve"> osob</w:t>
      </w:r>
    </w:p>
    <w:p w14:paraId="399C13F3" w14:textId="77777777" w:rsidR="0060630F" w:rsidRPr="00692CB3" w:rsidRDefault="0060630F" w:rsidP="0060630F">
      <w:pPr>
        <w:pStyle w:val="Level2"/>
        <w:numPr>
          <w:ilvl w:val="0"/>
          <w:numId w:val="0"/>
        </w:numPr>
        <w:tabs>
          <w:tab w:val="left" w:pos="0"/>
          <w:tab w:val="left" w:pos="4253"/>
        </w:tabs>
        <w:spacing w:after="60"/>
        <w:ind w:left="851"/>
        <w:rPr>
          <w:rFonts w:asciiTheme="minorHAnsi" w:hAnsiTheme="minorHAnsi" w:cstheme="minorHAnsi"/>
        </w:rPr>
      </w:pPr>
    </w:p>
    <w:p w14:paraId="33B623ED" w14:textId="77777777" w:rsidR="0060630F" w:rsidRPr="00692CB3" w:rsidRDefault="0060630F" w:rsidP="0060630F">
      <w:pPr>
        <w:pStyle w:val="Level1"/>
        <w:numPr>
          <w:ilvl w:val="0"/>
          <w:numId w:val="2"/>
        </w:numPr>
        <w:rPr>
          <w:rStyle w:val="Heading1Text"/>
          <w:rFonts w:asciiTheme="minorHAnsi" w:hAnsiTheme="minorHAnsi" w:cstheme="minorHAnsi"/>
        </w:rPr>
      </w:pPr>
      <w:r w:rsidRPr="00692CB3">
        <w:rPr>
          <w:rStyle w:val="Heading1Text"/>
          <w:rFonts w:asciiTheme="minorHAnsi" w:hAnsiTheme="minorHAnsi" w:cstheme="minorHAnsi"/>
        </w:rPr>
        <w:t>Termín ubytování</w:t>
      </w:r>
    </w:p>
    <w:p w14:paraId="6D8CFBFC" w14:textId="033DD9CC" w:rsidR="0060630F" w:rsidRPr="00692CB3" w:rsidRDefault="0060630F" w:rsidP="0060630F">
      <w:pPr>
        <w:pStyle w:val="Level2"/>
        <w:numPr>
          <w:ilvl w:val="1"/>
          <w:numId w:val="2"/>
        </w:numPr>
        <w:tabs>
          <w:tab w:val="left" w:pos="0"/>
          <w:tab w:val="left" w:pos="4253"/>
        </w:tabs>
        <w:spacing w:after="60"/>
        <w:rPr>
          <w:rFonts w:asciiTheme="minorHAnsi" w:hAnsiTheme="minorHAnsi" w:cstheme="minorHAnsi"/>
        </w:rPr>
      </w:pPr>
      <w:r w:rsidRPr="00692CB3">
        <w:rPr>
          <w:rFonts w:asciiTheme="minorHAnsi" w:hAnsiTheme="minorHAnsi" w:cstheme="minorHAnsi"/>
        </w:rPr>
        <w:t>Ubytování bude poskytnuto v termínu od</w:t>
      </w:r>
      <w:r w:rsidR="00AA22F4">
        <w:rPr>
          <w:rFonts w:asciiTheme="minorHAnsi" w:hAnsiTheme="minorHAnsi" w:cstheme="minorHAnsi"/>
        </w:rPr>
        <w:t xml:space="preserve"> 23.5. – 27.5</w:t>
      </w:r>
      <w:r w:rsidR="006D0CFE">
        <w:rPr>
          <w:rFonts w:asciiTheme="minorHAnsi" w:hAnsiTheme="minorHAnsi" w:cstheme="minorHAnsi"/>
        </w:rPr>
        <w:t>.2022</w:t>
      </w:r>
    </w:p>
    <w:p w14:paraId="54ABD7ED" w14:textId="77777777" w:rsidR="0060630F" w:rsidRPr="00692CB3" w:rsidRDefault="0060630F" w:rsidP="0060630F">
      <w:pPr>
        <w:pStyle w:val="Level1"/>
        <w:numPr>
          <w:ilvl w:val="0"/>
          <w:numId w:val="0"/>
        </w:numPr>
        <w:tabs>
          <w:tab w:val="left" w:pos="0"/>
          <w:tab w:val="left" w:pos="4253"/>
        </w:tabs>
        <w:spacing w:after="60"/>
        <w:ind w:left="851"/>
        <w:rPr>
          <w:rFonts w:asciiTheme="minorHAnsi" w:hAnsiTheme="minorHAnsi" w:cstheme="minorHAnsi"/>
        </w:rPr>
      </w:pPr>
    </w:p>
    <w:p w14:paraId="5F876FCB" w14:textId="77777777" w:rsidR="0060630F" w:rsidRPr="00692CB3" w:rsidRDefault="0060630F" w:rsidP="0060630F">
      <w:pPr>
        <w:pStyle w:val="Level1"/>
        <w:numPr>
          <w:ilvl w:val="0"/>
          <w:numId w:val="2"/>
        </w:numPr>
        <w:rPr>
          <w:rStyle w:val="Heading1Text"/>
          <w:rFonts w:asciiTheme="minorHAnsi" w:hAnsiTheme="minorHAnsi" w:cstheme="minorHAnsi"/>
        </w:rPr>
      </w:pPr>
      <w:r w:rsidRPr="00692CB3">
        <w:rPr>
          <w:rStyle w:val="Heading1Text"/>
          <w:rFonts w:asciiTheme="minorHAnsi" w:hAnsiTheme="minorHAnsi" w:cstheme="minorHAnsi"/>
        </w:rPr>
        <w:t>Cena ubytování</w:t>
      </w:r>
    </w:p>
    <w:p w14:paraId="69D8B0A3" w14:textId="1C376FC9" w:rsidR="0060630F" w:rsidRPr="00692CB3" w:rsidRDefault="0060630F" w:rsidP="0060630F">
      <w:pPr>
        <w:pStyle w:val="Level2"/>
        <w:numPr>
          <w:ilvl w:val="1"/>
          <w:numId w:val="2"/>
        </w:numPr>
        <w:tabs>
          <w:tab w:val="left" w:pos="0"/>
          <w:tab w:val="left" w:pos="4253"/>
        </w:tabs>
        <w:spacing w:after="60"/>
        <w:rPr>
          <w:rFonts w:asciiTheme="minorHAnsi" w:hAnsiTheme="minorHAnsi" w:cstheme="minorHAnsi"/>
        </w:rPr>
      </w:pPr>
      <w:r w:rsidRPr="00692CB3">
        <w:rPr>
          <w:rFonts w:asciiTheme="minorHAnsi" w:hAnsiTheme="minorHAnsi" w:cstheme="minorHAnsi"/>
        </w:rPr>
        <w:t xml:space="preserve">Cena za osobu/den za poskytnuté Služby </w:t>
      </w:r>
      <w:r w:rsidR="00957502">
        <w:rPr>
          <w:rFonts w:asciiTheme="minorHAnsi" w:hAnsiTheme="minorHAnsi" w:cstheme="minorHAnsi"/>
        </w:rPr>
        <w:t>pro osob</w:t>
      </w:r>
      <w:r w:rsidR="006D0CFE">
        <w:rPr>
          <w:rFonts w:asciiTheme="minorHAnsi" w:hAnsiTheme="minorHAnsi" w:cstheme="minorHAnsi"/>
        </w:rPr>
        <w:t>y</w:t>
      </w:r>
      <w:r w:rsidR="00957502">
        <w:rPr>
          <w:rFonts w:asciiTheme="minorHAnsi" w:hAnsiTheme="minorHAnsi" w:cstheme="minorHAnsi"/>
        </w:rPr>
        <w:t xml:space="preserve"> do </w:t>
      </w:r>
      <w:r w:rsidR="00AA22F4">
        <w:rPr>
          <w:rFonts w:asciiTheme="minorHAnsi" w:hAnsiTheme="minorHAnsi" w:cstheme="minorHAnsi"/>
        </w:rPr>
        <w:t>14</w:t>
      </w:r>
      <w:r w:rsidR="00957502">
        <w:rPr>
          <w:rFonts w:asciiTheme="minorHAnsi" w:hAnsiTheme="minorHAnsi" w:cstheme="minorHAnsi"/>
        </w:rPr>
        <w:t xml:space="preserve"> let je </w:t>
      </w:r>
      <w:r w:rsidR="00AA22F4">
        <w:rPr>
          <w:rFonts w:asciiTheme="minorHAnsi" w:hAnsiTheme="minorHAnsi" w:cstheme="minorHAnsi"/>
        </w:rPr>
        <w:t>395</w:t>
      </w:r>
      <w:r w:rsidR="006D0CFE">
        <w:rPr>
          <w:rFonts w:asciiTheme="minorHAnsi" w:hAnsiTheme="minorHAnsi" w:cstheme="minorHAnsi"/>
        </w:rPr>
        <w:t xml:space="preserve"> Kč </w:t>
      </w:r>
      <w:r w:rsidR="00957502">
        <w:rPr>
          <w:rFonts w:asciiTheme="minorHAnsi" w:hAnsiTheme="minorHAnsi" w:cstheme="minorHAnsi"/>
        </w:rPr>
        <w:t>+DPH, pro osob</w:t>
      </w:r>
      <w:r w:rsidR="00AA22F4">
        <w:rPr>
          <w:rFonts w:asciiTheme="minorHAnsi" w:hAnsiTheme="minorHAnsi" w:cstheme="minorHAnsi"/>
        </w:rPr>
        <w:t>y</w:t>
      </w:r>
      <w:r w:rsidR="00957502">
        <w:rPr>
          <w:rFonts w:asciiTheme="minorHAnsi" w:hAnsiTheme="minorHAnsi" w:cstheme="minorHAnsi"/>
        </w:rPr>
        <w:t xml:space="preserve"> od 1</w:t>
      </w:r>
      <w:r w:rsidR="00AA22F4">
        <w:rPr>
          <w:rFonts w:asciiTheme="minorHAnsi" w:hAnsiTheme="minorHAnsi" w:cstheme="minorHAnsi"/>
        </w:rPr>
        <w:t>5</w:t>
      </w:r>
      <w:r w:rsidR="00957502">
        <w:rPr>
          <w:rFonts w:asciiTheme="minorHAnsi" w:hAnsiTheme="minorHAnsi" w:cstheme="minorHAnsi"/>
        </w:rPr>
        <w:t xml:space="preserve"> let včetně je cena 4</w:t>
      </w:r>
      <w:r w:rsidR="00AA22F4">
        <w:rPr>
          <w:rFonts w:asciiTheme="minorHAnsi" w:hAnsiTheme="minorHAnsi" w:cstheme="minorHAnsi"/>
        </w:rPr>
        <w:t>25</w:t>
      </w:r>
      <w:r w:rsidR="00957502">
        <w:rPr>
          <w:rFonts w:asciiTheme="minorHAnsi" w:hAnsiTheme="minorHAnsi" w:cstheme="minorHAnsi"/>
        </w:rPr>
        <w:t xml:space="preserve"> Kč</w:t>
      </w:r>
      <w:r w:rsidR="00272AED">
        <w:rPr>
          <w:rFonts w:asciiTheme="minorHAnsi" w:hAnsiTheme="minorHAnsi" w:cstheme="minorHAnsi"/>
        </w:rPr>
        <w:t xml:space="preserve"> </w:t>
      </w:r>
      <w:r w:rsidR="00957502">
        <w:rPr>
          <w:rFonts w:asciiTheme="minorHAnsi" w:hAnsiTheme="minorHAnsi" w:cstheme="minorHAnsi"/>
        </w:rPr>
        <w:t>+</w:t>
      </w:r>
      <w:r w:rsidR="00272AED">
        <w:rPr>
          <w:rFonts w:asciiTheme="minorHAnsi" w:hAnsiTheme="minorHAnsi" w:cstheme="minorHAnsi"/>
        </w:rPr>
        <w:t xml:space="preserve"> </w:t>
      </w:r>
      <w:r w:rsidR="00957502">
        <w:rPr>
          <w:rFonts w:asciiTheme="minorHAnsi" w:hAnsiTheme="minorHAnsi" w:cstheme="minorHAnsi"/>
        </w:rPr>
        <w:t>DPH</w:t>
      </w:r>
      <w:r w:rsidR="008F5D4C">
        <w:rPr>
          <w:rFonts w:asciiTheme="minorHAnsi" w:hAnsiTheme="minorHAnsi" w:cstheme="minorHAnsi"/>
        </w:rPr>
        <w:t xml:space="preserve"> </w:t>
      </w:r>
    </w:p>
    <w:p w14:paraId="38FD3AA7" w14:textId="77777777" w:rsidR="0060630F" w:rsidRPr="00692CB3" w:rsidRDefault="0060630F" w:rsidP="0060630F">
      <w:pPr>
        <w:pStyle w:val="Level2"/>
        <w:numPr>
          <w:ilvl w:val="1"/>
          <w:numId w:val="2"/>
        </w:numPr>
        <w:tabs>
          <w:tab w:val="left" w:pos="0"/>
          <w:tab w:val="left" w:pos="4253"/>
        </w:tabs>
        <w:spacing w:after="60"/>
        <w:rPr>
          <w:rFonts w:asciiTheme="minorHAnsi" w:hAnsiTheme="minorHAnsi" w:cstheme="minorHAnsi"/>
        </w:rPr>
      </w:pPr>
      <w:r w:rsidRPr="00692CB3">
        <w:rPr>
          <w:rFonts w:asciiTheme="minorHAnsi" w:hAnsiTheme="minorHAnsi" w:cstheme="minorHAnsi"/>
        </w:rPr>
        <w:t>Platba Ceny proběhne následujícím způsobem:</w:t>
      </w:r>
    </w:p>
    <w:p w14:paraId="0CEFF79F" w14:textId="3126BB88" w:rsidR="0060630F" w:rsidRPr="00692CB3" w:rsidRDefault="0060630F" w:rsidP="0060630F">
      <w:pPr>
        <w:pStyle w:val="Level3"/>
        <w:numPr>
          <w:ilvl w:val="2"/>
          <w:numId w:val="2"/>
        </w:numPr>
        <w:tabs>
          <w:tab w:val="left" w:pos="0"/>
          <w:tab w:val="left" w:pos="4253"/>
        </w:tabs>
        <w:spacing w:after="60"/>
        <w:rPr>
          <w:rFonts w:asciiTheme="minorHAnsi" w:hAnsiTheme="minorHAnsi" w:cstheme="minorHAnsi"/>
        </w:rPr>
      </w:pPr>
      <w:r w:rsidRPr="00692CB3">
        <w:rPr>
          <w:rFonts w:asciiTheme="minorHAnsi" w:hAnsiTheme="minorHAnsi" w:cstheme="minorHAnsi"/>
        </w:rPr>
        <w:t xml:space="preserve">Cenu za Služby poskytnuté je Ubytovatel oprávněn vyúčtovat a vyfakturovat po skončení </w:t>
      </w:r>
      <w:r w:rsidR="000927A1" w:rsidRPr="00692CB3">
        <w:rPr>
          <w:rFonts w:asciiTheme="minorHAnsi" w:hAnsiTheme="minorHAnsi" w:cstheme="minorHAnsi"/>
        </w:rPr>
        <w:t>pobytu.</w:t>
      </w:r>
    </w:p>
    <w:p w14:paraId="20E6C08D" w14:textId="77777777" w:rsidR="0060630F" w:rsidRPr="00692CB3" w:rsidRDefault="0060630F" w:rsidP="0060630F">
      <w:pPr>
        <w:pStyle w:val="Level3"/>
        <w:numPr>
          <w:ilvl w:val="0"/>
          <w:numId w:val="0"/>
        </w:numPr>
        <w:tabs>
          <w:tab w:val="left" w:pos="0"/>
          <w:tab w:val="left" w:pos="4253"/>
        </w:tabs>
        <w:spacing w:after="60"/>
        <w:ind w:left="851"/>
        <w:rPr>
          <w:rFonts w:asciiTheme="minorHAnsi" w:hAnsiTheme="minorHAnsi" w:cstheme="minorHAnsi"/>
        </w:rPr>
      </w:pPr>
    </w:p>
    <w:p w14:paraId="057C31EA" w14:textId="5878EEE4" w:rsidR="00502642" w:rsidRPr="00692CB3" w:rsidRDefault="00502642" w:rsidP="0060630F">
      <w:pPr>
        <w:spacing w:after="200" w:line="276" w:lineRule="auto"/>
        <w:rPr>
          <w:rFonts w:cstheme="minorHAnsi"/>
          <w:sz w:val="20"/>
          <w:szCs w:val="20"/>
        </w:rPr>
      </w:pPr>
    </w:p>
    <w:sectPr w:rsidR="00502642" w:rsidRPr="00692CB3" w:rsidSect="00502642">
      <w:headerReference w:type="default" r:id="rId7"/>
      <w:footerReference w:type="default" r:id="rId8"/>
      <w:pgSz w:w="11906" w:h="16838"/>
      <w:pgMar w:top="2757" w:right="1417" w:bottom="2477" w:left="1417" w:header="624" w:footer="6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9A732" w14:textId="77777777" w:rsidR="00063FE9" w:rsidRDefault="00063FE9" w:rsidP="004B79D2">
      <w:r>
        <w:separator/>
      </w:r>
    </w:p>
  </w:endnote>
  <w:endnote w:type="continuationSeparator" w:id="0">
    <w:p w14:paraId="68DCA23B" w14:textId="77777777" w:rsidR="00063FE9" w:rsidRDefault="00063FE9" w:rsidP="004B7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21703" w14:textId="77777777" w:rsidR="00904B63" w:rsidRPr="00904B63" w:rsidRDefault="00502642" w:rsidP="00904B63">
    <w:pPr>
      <w:rPr>
        <w:rFonts w:ascii="Calibri" w:eastAsia="Times New Roman" w:hAnsi="Calibri" w:cs="Times New Roman"/>
        <w:i/>
        <w:iCs/>
        <w:sz w:val="21"/>
        <w:szCs w:val="21"/>
        <w:lang w:eastAsia="cs-CZ"/>
      </w:rPr>
    </w:pPr>
    <w:r>
      <w:rPr>
        <w:noProof/>
        <w:lang w:eastAsia="cs-CZ"/>
      </w:rPr>
      <mc:AlternateContent>
        <mc:Choice Requires="wps">
          <w:drawing>
            <wp:anchor distT="0" distB="0" distL="114300" distR="114300" simplePos="0" relativeHeight="251664384" behindDoc="0" locked="0" layoutInCell="1" allowOverlap="1" wp14:anchorId="4AB85427" wp14:editId="1C814C43">
              <wp:simplePos x="0" y="0"/>
              <wp:positionH relativeFrom="margin">
                <wp:posOffset>-294640</wp:posOffset>
              </wp:positionH>
              <wp:positionV relativeFrom="margin">
                <wp:posOffset>7785644</wp:posOffset>
              </wp:positionV>
              <wp:extent cx="6328373" cy="0"/>
              <wp:effectExtent l="0" t="12700" r="22225" b="12700"/>
              <wp:wrapNone/>
              <wp:docPr id="2" name="Přímá spojnice 2"/>
              <wp:cNvGraphicFramePr/>
              <a:graphic xmlns:a="http://schemas.openxmlformats.org/drawingml/2006/main">
                <a:graphicData uri="http://schemas.microsoft.com/office/word/2010/wordprocessingShape">
                  <wps:wsp>
                    <wps:cNvCnPr/>
                    <wps:spPr>
                      <a:xfrm>
                        <a:off x="0" y="0"/>
                        <a:ext cx="6328373" cy="0"/>
                      </a:xfrm>
                      <a:prstGeom prst="line">
                        <a:avLst/>
                      </a:prstGeom>
                      <a:ln w="22225">
                        <a:solidFill>
                          <a:srgbClr val="94C11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5E17622" id="Přímá spojnice 2" o:spid="_x0000_s1026"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23.2pt,613.05pt" to="475.1pt,6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" strokecolor="#94c11f" strokeweight="1.75pt">
              <v:stroke joinstyle="miter"/>
              <w10:wrap anchorx="margin" anchory="margin"/>
            </v:line>
          </w:pict>
        </mc:Fallback>
      </mc:AlternateContent>
    </w:r>
    <w:r w:rsidR="00904B63" w:rsidRPr="00904B63">
      <w:rPr>
        <w:rFonts w:ascii="Calibri" w:eastAsia="Times New Roman" w:hAnsi="Calibri" w:cs="Times New Roman"/>
        <w:i/>
        <w:iCs/>
        <w:color w:val="505962"/>
        <w:sz w:val="21"/>
        <w:szCs w:val="21"/>
        <w:shd w:val="clear" w:color="auto" w:fill="FFFFFF"/>
        <w:lang w:eastAsia="cs-CZ"/>
      </w:rPr>
      <w:t>Garnataurus s.r.o.</w:t>
    </w:r>
    <w:r w:rsidR="00904B63" w:rsidRPr="00904B63">
      <w:rPr>
        <w:rFonts w:ascii="Calibri" w:eastAsia="Times New Roman" w:hAnsi="Calibri" w:cs="Times New Roman"/>
        <w:i/>
        <w:iCs/>
        <w:color w:val="505962"/>
        <w:sz w:val="21"/>
        <w:szCs w:val="21"/>
        <w:shd w:val="clear" w:color="auto" w:fill="FFFFFF"/>
        <w:lang w:eastAsia="cs-CZ"/>
      </w:rPr>
      <w:tab/>
    </w:r>
    <w:r w:rsidR="00904B63" w:rsidRPr="00904B63">
      <w:rPr>
        <w:rFonts w:ascii="Calibri" w:eastAsia="Times New Roman" w:hAnsi="Calibri" w:cs="Times New Roman"/>
        <w:i/>
        <w:iCs/>
        <w:color w:val="505962"/>
        <w:sz w:val="21"/>
        <w:szCs w:val="21"/>
        <w:shd w:val="clear" w:color="auto" w:fill="FFFFFF"/>
        <w:lang w:eastAsia="cs-CZ"/>
      </w:rPr>
      <w:tab/>
    </w:r>
    <w:r w:rsidR="00904B63" w:rsidRPr="00904B63">
      <w:rPr>
        <w:rFonts w:ascii="Calibri" w:eastAsia="Times New Roman" w:hAnsi="Calibri" w:cs="Times New Roman"/>
        <w:i/>
        <w:iCs/>
        <w:color w:val="505962"/>
        <w:sz w:val="21"/>
        <w:szCs w:val="21"/>
        <w:shd w:val="clear" w:color="auto" w:fill="FFFFFF"/>
        <w:lang w:eastAsia="cs-CZ"/>
      </w:rPr>
      <w:tab/>
      <w:t>IČO: 03946045</w:t>
    </w:r>
  </w:p>
  <w:p w14:paraId="0689AD2D" w14:textId="77777777" w:rsidR="00904B63" w:rsidRPr="00904B63" w:rsidRDefault="00904B63" w:rsidP="00904B63">
    <w:pPr>
      <w:rPr>
        <w:rFonts w:ascii="Calibri" w:eastAsia="Times New Roman" w:hAnsi="Calibri" w:cs="Times New Roman"/>
        <w:i/>
        <w:iCs/>
        <w:sz w:val="21"/>
        <w:szCs w:val="21"/>
        <w:lang w:eastAsia="cs-CZ"/>
      </w:rPr>
    </w:pPr>
    <w:r w:rsidRPr="00904B63">
      <w:rPr>
        <w:rFonts w:ascii="Calibri" w:eastAsia="Times New Roman" w:hAnsi="Calibri" w:cs="Times New Roman"/>
        <w:i/>
        <w:iCs/>
        <w:color w:val="505962"/>
        <w:sz w:val="21"/>
        <w:szCs w:val="21"/>
        <w:shd w:val="clear" w:color="auto" w:fill="FFFFFF"/>
        <w:lang w:eastAsia="cs-CZ"/>
      </w:rPr>
      <w:t>Kounice 30</w:t>
    </w:r>
    <w:r w:rsidRPr="00904B63">
      <w:rPr>
        <w:rFonts w:ascii="Calibri" w:eastAsia="Times New Roman" w:hAnsi="Calibri" w:cs="Times New Roman"/>
        <w:i/>
        <w:iCs/>
        <w:color w:val="505962"/>
        <w:sz w:val="21"/>
        <w:szCs w:val="21"/>
        <w:shd w:val="clear" w:color="auto" w:fill="FFFFFF"/>
        <w:lang w:eastAsia="cs-CZ"/>
      </w:rPr>
      <w:tab/>
    </w:r>
    <w:r w:rsidRPr="00904B63">
      <w:rPr>
        <w:rFonts w:ascii="Calibri" w:eastAsia="Times New Roman" w:hAnsi="Calibri" w:cs="Times New Roman"/>
        <w:i/>
        <w:iCs/>
        <w:color w:val="505962"/>
        <w:sz w:val="21"/>
        <w:szCs w:val="21"/>
        <w:shd w:val="clear" w:color="auto" w:fill="FFFFFF"/>
        <w:lang w:eastAsia="cs-CZ"/>
      </w:rPr>
      <w:tab/>
    </w:r>
    <w:r w:rsidRPr="00904B63">
      <w:rPr>
        <w:rFonts w:ascii="Calibri" w:eastAsia="Times New Roman" w:hAnsi="Calibri" w:cs="Times New Roman"/>
        <w:i/>
        <w:iCs/>
        <w:color w:val="505962"/>
        <w:sz w:val="21"/>
        <w:szCs w:val="21"/>
        <w:shd w:val="clear" w:color="auto" w:fill="FFFFFF"/>
        <w:lang w:eastAsia="cs-CZ"/>
      </w:rPr>
      <w:tab/>
    </w:r>
    <w:r w:rsidRPr="00904B63">
      <w:rPr>
        <w:rFonts w:ascii="Calibri" w:eastAsia="Times New Roman" w:hAnsi="Calibri" w:cs="Times New Roman"/>
        <w:i/>
        <w:iCs/>
        <w:color w:val="505962"/>
        <w:sz w:val="21"/>
        <w:szCs w:val="21"/>
        <w:shd w:val="clear" w:color="auto" w:fill="FFFFFF"/>
        <w:lang w:eastAsia="cs-CZ"/>
      </w:rPr>
      <w:tab/>
      <w:t>DIČ: CZ03946045</w:t>
    </w:r>
  </w:p>
  <w:p w14:paraId="6AC55E14" w14:textId="77777777" w:rsidR="004B79D2" w:rsidRPr="00904B63" w:rsidRDefault="00904B63" w:rsidP="00904B63">
    <w:pPr>
      <w:rPr>
        <w:rFonts w:ascii="Calibri" w:eastAsia="Times New Roman" w:hAnsi="Calibri" w:cs="Times New Roman"/>
        <w:i/>
        <w:iCs/>
        <w:sz w:val="21"/>
        <w:szCs w:val="21"/>
        <w:lang w:eastAsia="cs-CZ"/>
      </w:rPr>
    </w:pPr>
    <w:r w:rsidRPr="00904B63">
      <w:rPr>
        <w:rFonts w:ascii="Calibri" w:eastAsia="Times New Roman" w:hAnsi="Calibri" w:cs="Times New Roman"/>
        <w:i/>
        <w:iCs/>
        <w:color w:val="505962"/>
        <w:sz w:val="21"/>
        <w:szCs w:val="21"/>
        <w:shd w:val="clear" w:color="auto" w:fill="FFFFFF"/>
        <w:lang w:eastAsia="cs-CZ"/>
      </w:rPr>
      <w:t>285 22 Vlastějovice</w:t>
    </w:r>
    <w:r w:rsidRPr="00904B63">
      <w:rPr>
        <w:rFonts w:ascii="Calibri" w:eastAsia="Times New Roman" w:hAnsi="Calibri" w:cs="Times New Roman"/>
        <w:i/>
        <w:iCs/>
        <w:color w:val="505962"/>
        <w:sz w:val="21"/>
        <w:szCs w:val="21"/>
        <w:shd w:val="clear" w:color="auto" w:fill="FFFFFF"/>
        <w:lang w:eastAsia="cs-CZ"/>
      </w:rPr>
      <w:tab/>
    </w:r>
    <w:r w:rsidRPr="00904B63">
      <w:rPr>
        <w:rFonts w:ascii="Calibri" w:eastAsia="Times New Roman" w:hAnsi="Calibri" w:cs="Times New Roman"/>
        <w:i/>
        <w:iCs/>
        <w:color w:val="505962"/>
        <w:sz w:val="21"/>
        <w:szCs w:val="21"/>
        <w:shd w:val="clear" w:color="auto" w:fill="FFFFFF"/>
        <w:lang w:eastAsia="cs-CZ"/>
      </w:rPr>
      <w:tab/>
    </w:r>
    <w:r w:rsidRPr="00904B63">
      <w:rPr>
        <w:rFonts w:ascii="Calibri" w:eastAsia="Times New Roman" w:hAnsi="Calibri" w:cs="Times New Roman"/>
        <w:i/>
        <w:iCs/>
        <w:color w:val="505962"/>
        <w:sz w:val="21"/>
        <w:szCs w:val="21"/>
        <w:shd w:val="clear" w:color="auto" w:fill="FFFFFF"/>
        <w:lang w:eastAsia="cs-CZ"/>
      </w:rPr>
      <w:tab/>
      <w:t>info@garnataurus.cz</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E32E27" w14:textId="77777777" w:rsidR="00063FE9" w:rsidRDefault="00063FE9" w:rsidP="004B79D2">
      <w:r>
        <w:separator/>
      </w:r>
    </w:p>
  </w:footnote>
  <w:footnote w:type="continuationSeparator" w:id="0">
    <w:p w14:paraId="7F9C744E" w14:textId="77777777" w:rsidR="00063FE9" w:rsidRDefault="00063FE9" w:rsidP="004B79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54C98" w14:textId="77777777" w:rsidR="00502642" w:rsidRPr="00502642" w:rsidRDefault="00502642" w:rsidP="00502642">
    <w:pPr>
      <w:pStyle w:val="Osloven1"/>
      <w:rPr>
        <w:sz w:val="22"/>
        <w:szCs w:val="22"/>
      </w:rPr>
    </w:pPr>
    <w:r>
      <w:rPr>
        <w:noProof/>
      </w:rPr>
      <w:drawing>
        <wp:anchor distT="0" distB="0" distL="114300" distR="114300" simplePos="0" relativeHeight="251661312" behindDoc="0" locked="0" layoutInCell="1" allowOverlap="1" wp14:anchorId="6E04EDB3" wp14:editId="4E1FE9D5">
          <wp:simplePos x="0" y="0"/>
          <wp:positionH relativeFrom="margin">
            <wp:posOffset>2267585</wp:posOffset>
          </wp:positionH>
          <wp:positionV relativeFrom="margin">
            <wp:posOffset>-1498063</wp:posOffset>
          </wp:positionV>
          <wp:extent cx="1225550" cy="122555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cstate="print">
                    <a:alphaModFix/>
                    <a:extLst>
                      <a:ext uri="{28A0092B-C50C-407E-A947-70E740481C1C}">
                        <a14:useLocalDpi xmlns:a14="http://schemas.microsoft.com/office/drawing/2010/main" val="0"/>
                      </a:ext>
                    </a:extLst>
                  </a:blip>
                  <a:stretch>
                    <a:fillRect/>
                  </a:stretch>
                </pic:blipFill>
                <pic:spPr>
                  <a:xfrm>
                    <a:off x="0" y="0"/>
                    <a:ext cx="1225550" cy="1225550"/>
                  </a:xfrm>
                  <a:prstGeom prst="rect">
                    <a:avLst/>
                  </a:prstGeom>
                </pic:spPr>
              </pic:pic>
            </a:graphicData>
          </a:graphic>
          <wp14:sizeRelH relativeFrom="margin">
            <wp14:pctWidth>0</wp14:pctWidth>
          </wp14:sizeRelH>
          <wp14:sizeRelV relativeFrom="margin">
            <wp14:pctHeight>0</wp14:pctHeight>
          </wp14:sizeRelV>
        </wp:anchor>
      </w:drawing>
    </w:r>
  </w:p>
  <w:p w14:paraId="5F781A5D" w14:textId="77777777" w:rsidR="00904B63" w:rsidRDefault="00904B63">
    <w:pPr>
      <w:pStyle w:val="Zhlav"/>
    </w:pPr>
  </w:p>
  <w:p w14:paraId="1D985600" w14:textId="77777777" w:rsidR="00904B63" w:rsidRDefault="00502642">
    <w:pPr>
      <w:pStyle w:val="Zhlav"/>
    </w:pPr>
    <w:r>
      <w:rPr>
        <w:noProof/>
        <w:lang w:eastAsia="cs-CZ"/>
      </w:rPr>
      <mc:AlternateContent>
        <mc:Choice Requires="wps">
          <w:drawing>
            <wp:anchor distT="0" distB="0" distL="114300" distR="114300" simplePos="0" relativeHeight="251662336" behindDoc="0" locked="0" layoutInCell="1" allowOverlap="1" wp14:anchorId="395A6952" wp14:editId="5C873991">
              <wp:simplePos x="0" y="0"/>
              <wp:positionH relativeFrom="margin">
                <wp:posOffset>-233045</wp:posOffset>
              </wp:positionH>
              <wp:positionV relativeFrom="margin">
                <wp:posOffset>-92808</wp:posOffset>
              </wp:positionV>
              <wp:extent cx="6328373" cy="0"/>
              <wp:effectExtent l="0" t="12700" r="22225" b="12700"/>
              <wp:wrapNone/>
              <wp:docPr id="3" name="Přímá spojnice 3"/>
              <wp:cNvGraphicFramePr/>
              <a:graphic xmlns:a="http://schemas.openxmlformats.org/drawingml/2006/main">
                <a:graphicData uri="http://schemas.microsoft.com/office/word/2010/wordprocessingShape">
                  <wps:wsp>
                    <wps:cNvCnPr/>
                    <wps:spPr>
                      <a:xfrm>
                        <a:off x="0" y="0"/>
                        <a:ext cx="6328373" cy="0"/>
                      </a:xfrm>
                      <a:prstGeom prst="line">
                        <a:avLst/>
                      </a:prstGeom>
                      <a:ln w="22225">
                        <a:solidFill>
                          <a:srgbClr val="94C11F"/>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54E85259" id="Přímá spojnice 3" o:spid="_x0000_s1026" style="position:absolute;z-index:2516623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18.35pt,-7.3pt" to="479.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" strokecolor="#94c11f" strokeweight="1.75pt">
              <v:stroke joinstyle="miter"/>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787184"/>
    <w:multiLevelType w:val="multilevel"/>
    <w:tmpl w:val="A546F2D0"/>
    <w:lvl w:ilvl="0">
      <w:start w:val="1"/>
      <w:numFmt w:val="decimal"/>
      <w:pStyle w:val="Level1"/>
      <w:lvlText w:val="%1."/>
      <w:lvlJc w:val="left"/>
      <w:pPr>
        <w:tabs>
          <w:tab w:val="num" w:pos="851"/>
        </w:tabs>
        <w:ind w:left="851" w:hanging="851"/>
      </w:pPr>
      <w:rPr>
        <w:rFonts w:hint="default"/>
        <w:b/>
        <w:bCs/>
        <w:i w:val="0"/>
        <w:iCs w:val="0"/>
        <w:u w:val="none"/>
      </w:rPr>
    </w:lvl>
    <w:lvl w:ilvl="1">
      <w:start w:val="1"/>
      <w:numFmt w:val="decimal"/>
      <w:pStyle w:val="Level2"/>
      <w:lvlText w:val="%1.%2"/>
      <w:lvlJc w:val="left"/>
      <w:pPr>
        <w:tabs>
          <w:tab w:val="num" w:pos="851"/>
        </w:tabs>
        <w:ind w:left="851" w:hanging="851"/>
      </w:pPr>
      <w:rPr>
        <w:rFonts w:asciiTheme="minorHAnsi" w:hAnsiTheme="minorHAnsi" w:hint="default"/>
        <w:b w:val="0"/>
        <w:bCs w:val="0"/>
        <w:i w:val="0"/>
        <w:iCs w:val="0"/>
        <w:sz w:val="22"/>
        <w:szCs w:val="22"/>
        <w:u w:val="none"/>
      </w:rPr>
    </w:lvl>
    <w:lvl w:ilvl="2">
      <w:start w:val="1"/>
      <w:numFmt w:val="decimal"/>
      <w:pStyle w:val="Level3"/>
      <w:lvlText w:val="%1.%2.%3"/>
      <w:lvlJc w:val="left"/>
      <w:pPr>
        <w:tabs>
          <w:tab w:val="num" w:pos="1843"/>
        </w:tabs>
        <w:ind w:left="1843" w:hanging="992"/>
      </w:pPr>
      <w:rPr>
        <w:rFonts w:hint="default"/>
        <w:b w:val="0"/>
        <w:bCs w:val="0"/>
        <w:i w:val="0"/>
        <w:iCs w:val="0"/>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9D2"/>
    <w:rsid w:val="00040DBE"/>
    <w:rsid w:val="00046A05"/>
    <w:rsid w:val="00063FE9"/>
    <w:rsid w:val="000927A1"/>
    <w:rsid w:val="00187BBA"/>
    <w:rsid w:val="001C6813"/>
    <w:rsid w:val="00272AED"/>
    <w:rsid w:val="002E3D59"/>
    <w:rsid w:val="00304ED5"/>
    <w:rsid w:val="0030617E"/>
    <w:rsid w:val="003213E8"/>
    <w:rsid w:val="0033374F"/>
    <w:rsid w:val="00370AF0"/>
    <w:rsid w:val="003730B7"/>
    <w:rsid w:val="00384585"/>
    <w:rsid w:val="003A1C89"/>
    <w:rsid w:val="003A7B18"/>
    <w:rsid w:val="003B6BED"/>
    <w:rsid w:val="003F3630"/>
    <w:rsid w:val="0045058E"/>
    <w:rsid w:val="00463406"/>
    <w:rsid w:val="00474178"/>
    <w:rsid w:val="004B79D2"/>
    <w:rsid w:val="004D09BD"/>
    <w:rsid w:val="00502642"/>
    <w:rsid w:val="005152C2"/>
    <w:rsid w:val="005268E0"/>
    <w:rsid w:val="0056084D"/>
    <w:rsid w:val="005E2997"/>
    <w:rsid w:val="005E3C05"/>
    <w:rsid w:val="0060630F"/>
    <w:rsid w:val="006326CC"/>
    <w:rsid w:val="00656287"/>
    <w:rsid w:val="00692CB3"/>
    <w:rsid w:val="006C32CE"/>
    <w:rsid w:val="006D0CFE"/>
    <w:rsid w:val="007740DB"/>
    <w:rsid w:val="00793B49"/>
    <w:rsid w:val="007A3927"/>
    <w:rsid w:val="007E72EB"/>
    <w:rsid w:val="00806FD1"/>
    <w:rsid w:val="00811F78"/>
    <w:rsid w:val="00862B72"/>
    <w:rsid w:val="008F5D4C"/>
    <w:rsid w:val="00904B63"/>
    <w:rsid w:val="00943FAB"/>
    <w:rsid w:val="00957502"/>
    <w:rsid w:val="00973CE3"/>
    <w:rsid w:val="009F2560"/>
    <w:rsid w:val="00AA22F4"/>
    <w:rsid w:val="00AC22CD"/>
    <w:rsid w:val="00B3336F"/>
    <w:rsid w:val="00BC01DC"/>
    <w:rsid w:val="00C77081"/>
    <w:rsid w:val="00CE10A0"/>
    <w:rsid w:val="00D1298E"/>
    <w:rsid w:val="00D255D4"/>
    <w:rsid w:val="00D445BB"/>
    <w:rsid w:val="00E056C4"/>
    <w:rsid w:val="00E27305"/>
    <w:rsid w:val="00E277C9"/>
    <w:rsid w:val="00E97EDB"/>
    <w:rsid w:val="00F14C0D"/>
    <w:rsid w:val="00FA1541"/>
    <w:rsid w:val="00FB0270"/>
    <w:rsid w:val="00FB56A4"/>
    <w:rsid w:val="00FE2DCC"/>
    <w:rsid w:val="00FF1B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647F8"/>
  <w15:chartTrackingRefBased/>
  <w15:docId w15:val="{908EF9B1-504B-2542-9E65-9EF6E6644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904B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904B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B79D2"/>
    <w:pPr>
      <w:tabs>
        <w:tab w:val="center" w:pos="4536"/>
        <w:tab w:val="right" w:pos="9072"/>
      </w:tabs>
    </w:pPr>
  </w:style>
  <w:style w:type="character" w:customStyle="1" w:styleId="ZhlavChar">
    <w:name w:val="Záhlaví Char"/>
    <w:basedOn w:val="Standardnpsmoodstavce"/>
    <w:link w:val="Zhlav"/>
    <w:uiPriority w:val="99"/>
    <w:rsid w:val="004B79D2"/>
  </w:style>
  <w:style w:type="paragraph" w:styleId="Zpat">
    <w:name w:val="footer"/>
    <w:basedOn w:val="Normln"/>
    <w:link w:val="ZpatChar"/>
    <w:uiPriority w:val="99"/>
    <w:unhideWhenUsed/>
    <w:rsid w:val="004B79D2"/>
    <w:pPr>
      <w:tabs>
        <w:tab w:val="center" w:pos="4536"/>
        <w:tab w:val="right" w:pos="9072"/>
      </w:tabs>
    </w:pPr>
  </w:style>
  <w:style w:type="character" w:customStyle="1" w:styleId="ZpatChar">
    <w:name w:val="Zápatí Char"/>
    <w:basedOn w:val="Standardnpsmoodstavce"/>
    <w:link w:val="Zpat"/>
    <w:uiPriority w:val="99"/>
    <w:rsid w:val="004B79D2"/>
  </w:style>
  <w:style w:type="paragraph" w:styleId="Bezmezer">
    <w:name w:val="No Spacing"/>
    <w:uiPriority w:val="1"/>
    <w:qFormat/>
    <w:rsid w:val="00904B63"/>
  </w:style>
  <w:style w:type="character" w:customStyle="1" w:styleId="Nadpis1Char">
    <w:name w:val="Nadpis 1 Char"/>
    <w:basedOn w:val="Standardnpsmoodstavce"/>
    <w:link w:val="Nadpis1"/>
    <w:uiPriority w:val="9"/>
    <w:rsid w:val="00904B63"/>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904B63"/>
    <w:rPr>
      <w:rFonts w:asciiTheme="majorHAnsi" w:eastAsiaTheme="majorEastAsia" w:hAnsiTheme="majorHAnsi" w:cstheme="majorBidi"/>
      <w:color w:val="2F5496" w:themeColor="accent1" w:themeShade="BF"/>
      <w:sz w:val="26"/>
      <w:szCs w:val="26"/>
    </w:rPr>
  </w:style>
  <w:style w:type="paragraph" w:styleId="Normlnweb">
    <w:name w:val="Normal (Web)"/>
    <w:basedOn w:val="Normln"/>
    <w:uiPriority w:val="99"/>
    <w:semiHidden/>
    <w:unhideWhenUsed/>
    <w:rsid w:val="00904B63"/>
    <w:pPr>
      <w:spacing w:before="100" w:beforeAutospacing="1" w:after="100" w:afterAutospacing="1"/>
    </w:pPr>
    <w:rPr>
      <w:rFonts w:ascii="Times New Roman" w:eastAsia="Times New Roman" w:hAnsi="Times New Roman" w:cs="Times New Roman"/>
      <w:lang w:eastAsia="cs-CZ"/>
    </w:rPr>
  </w:style>
  <w:style w:type="paragraph" w:customStyle="1" w:styleId="Zkladntext1">
    <w:name w:val="Základní text1"/>
    <w:basedOn w:val="Normln"/>
    <w:link w:val="Znakzkladnhotextu"/>
    <w:uiPriority w:val="1"/>
    <w:unhideWhenUsed/>
    <w:qFormat/>
    <w:rsid w:val="00502642"/>
    <w:pPr>
      <w:spacing w:after="400" w:line="336" w:lineRule="auto"/>
      <w:ind w:right="2376"/>
    </w:pPr>
    <w:rPr>
      <w:sz w:val="20"/>
      <w:szCs w:val="20"/>
      <w:lang w:eastAsia="cs-CZ"/>
    </w:rPr>
  </w:style>
  <w:style w:type="character" w:customStyle="1" w:styleId="Znakzkladnhotextu">
    <w:name w:val="Znak základního textu"/>
    <w:basedOn w:val="Standardnpsmoodstavce"/>
    <w:link w:val="Zkladntext1"/>
    <w:uiPriority w:val="1"/>
    <w:rsid w:val="00502642"/>
    <w:rPr>
      <w:sz w:val="20"/>
      <w:szCs w:val="20"/>
      <w:lang w:eastAsia="cs-CZ"/>
    </w:rPr>
  </w:style>
  <w:style w:type="paragraph" w:customStyle="1" w:styleId="Zavrn">
    <w:name w:val="Zavírání"/>
    <w:basedOn w:val="Normln"/>
    <w:link w:val="Znakzavrn"/>
    <w:uiPriority w:val="1"/>
    <w:unhideWhenUsed/>
    <w:qFormat/>
    <w:rsid w:val="00502642"/>
    <w:pPr>
      <w:spacing w:before="480" w:after="960"/>
      <w:ind w:right="2376"/>
    </w:pPr>
    <w:rPr>
      <w:color w:val="595959" w:themeColor="text1" w:themeTint="A6"/>
      <w:kern w:val="20"/>
      <w:sz w:val="20"/>
      <w:szCs w:val="20"/>
      <w:lang w:eastAsia="cs-CZ"/>
    </w:rPr>
  </w:style>
  <w:style w:type="character" w:customStyle="1" w:styleId="Znakzavrn">
    <w:name w:val="Znak zavírání"/>
    <w:basedOn w:val="Standardnpsmoodstavce"/>
    <w:link w:val="Zavrn"/>
    <w:uiPriority w:val="1"/>
    <w:rsid w:val="00502642"/>
    <w:rPr>
      <w:color w:val="595959" w:themeColor="text1" w:themeTint="A6"/>
      <w:kern w:val="20"/>
      <w:sz w:val="20"/>
      <w:szCs w:val="20"/>
      <w:lang w:eastAsia="cs-CZ"/>
    </w:rPr>
  </w:style>
  <w:style w:type="paragraph" w:customStyle="1" w:styleId="Bezmezer1">
    <w:name w:val="Bez mezer1"/>
    <w:uiPriority w:val="1"/>
    <w:unhideWhenUsed/>
    <w:qFormat/>
    <w:rsid w:val="00502642"/>
    <w:pPr>
      <w:spacing w:line="336" w:lineRule="auto"/>
      <w:ind w:right="2376"/>
    </w:pPr>
    <w:rPr>
      <w:color w:val="404040" w:themeColor="text1" w:themeTint="BF"/>
      <w:sz w:val="20"/>
      <w:szCs w:val="20"/>
      <w:lang w:eastAsia="cs-CZ"/>
    </w:rPr>
  </w:style>
  <w:style w:type="paragraph" w:customStyle="1" w:styleId="Osloven1">
    <w:name w:val="Oslovení1"/>
    <w:basedOn w:val="Normln"/>
    <w:next w:val="Normln"/>
    <w:link w:val="Znakosloven"/>
    <w:uiPriority w:val="1"/>
    <w:unhideWhenUsed/>
    <w:qFormat/>
    <w:rsid w:val="00502642"/>
    <w:pPr>
      <w:spacing w:before="600" w:after="400" w:line="336" w:lineRule="auto"/>
      <w:ind w:right="2376"/>
    </w:pPr>
    <w:rPr>
      <w:sz w:val="20"/>
      <w:szCs w:val="20"/>
      <w:lang w:eastAsia="cs-CZ"/>
    </w:rPr>
  </w:style>
  <w:style w:type="character" w:customStyle="1" w:styleId="Znakosloven">
    <w:name w:val="Znak oslovení"/>
    <w:basedOn w:val="Standardnpsmoodstavce"/>
    <w:link w:val="Osloven1"/>
    <w:uiPriority w:val="1"/>
    <w:rsid w:val="00502642"/>
    <w:rPr>
      <w:sz w:val="20"/>
      <w:szCs w:val="20"/>
      <w:lang w:eastAsia="cs-CZ"/>
    </w:rPr>
  </w:style>
  <w:style w:type="paragraph" w:customStyle="1" w:styleId="Podpis1">
    <w:name w:val="Podpis1"/>
    <w:basedOn w:val="Normln"/>
    <w:link w:val="Znakpodpisu"/>
    <w:uiPriority w:val="1"/>
    <w:unhideWhenUsed/>
    <w:qFormat/>
    <w:rsid w:val="00502642"/>
    <w:pPr>
      <w:spacing w:before="40" w:after="40" w:line="288" w:lineRule="auto"/>
      <w:ind w:right="2376"/>
    </w:pPr>
    <w:rPr>
      <w:b/>
      <w:bCs/>
      <w:color w:val="595959" w:themeColor="text1" w:themeTint="A6"/>
      <w:kern w:val="20"/>
      <w:sz w:val="20"/>
      <w:szCs w:val="20"/>
      <w:lang w:eastAsia="cs-CZ"/>
    </w:rPr>
  </w:style>
  <w:style w:type="character" w:customStyle="1" w:styleId="Znakpodpisu">
    <w:name w:val="Znak podpisu"/>
    <w:basedOn w:val="Standardnpsmoodstavce"/>
    <w:link w:val="Podpis1"/>
    <w:uiPriority w:val="1"/>
    <w:rsid w:val="00502642"/>
    <w:rPr>
      <w:b/>
      <w:bCs/>
      <w:color w:val="595959" w:themeColor="text1" w:themeTint="A6"/>
      <w:kern w:val="20"/>
      <w:sz w:val="20"/>
      <w:szCs w:val="20"/>
      <w:lang w:eastAsia="cs-CZ"/>
    </w:rPr>
  </w:style>
  <w:style w:type="character" w:styleId="Siln">
    <w:name w:val="Strong"/>
    <w:basedOn w:val="Standardnpsmoodstavce"/>
    <w:uiPriority w:val="22"/>
    <w:qFormat/>
    <w:rsid w:val="006326CC"/>
    <w:rPr>
      <w:rFonts w:cs="Times New Roman"/>
      <w:b/>
      <w:bCs/>
    </w:rPr>
  </w:style>
  <w:style w:type="character" w:styleId="Odkaznakoment">
    <w:name w:val="annotation reference"/>
    <w:basedOn w:val="Standardnpsmoodstavce"/>
    <w:uiPriority w:val="99"/>
    <w:semiHidden/>
    <w:unhideWhenUsed/>
    <w:rsid w:val="00862B72"/>
    <w:rPr>
      <w:sz w:val="16"/>
      <w:szCs w:val="16"/>
    </w:rPr>
  </w:style>
  <w:style w:type="paragraph" w:styleId="Textkomente">
    <w:name w:val="annotation text"/>
    <w:basedOn w:val="Normln"/>
    <w:link w:val="TextkomenteChar"/>
    <w:uiPriority w:val="99"/>
    <w:semiHidden/>
    <w:unhideWhenUsed/>
    <w:rsid w:val="00862B72"/>
    <w:rPr>
      <w:sz w:val="20"/>
      <w:szCs w:val="20"/>
    </w:rPr>
  </w:style>
  <w:style w:type="character" w:customStyle="1" w:styleId="TextkomenteChar">
    <w:name w:val="Text komentáře Char"/>
    <w:basedOn w:val="Standardnpsmoodstavce"/>
    <w:link w:val="Textkomente"/>
    <w:uiPriority w:val="99"/>
    <w:semiHidden/>
    <w:rsid w:val="00862B72"/>
    <w:rPr>
      <w:sz w:val="20"/>
      <w:szCs w:val="20"/>
    </w:rPr>
  </w:style>
  <w:style w:type="paragraph" w:styleId="Pedmtkomente">
    <w:name w:val="annotation subject"/>
    <w:basedOn w:val="Textkomente"/>
    <w:next w:val="Textkomente"/>
    <w:link w:val="PedmtkomenteChar"/>
    <w:uiPriority w:val="99"/>
    <w:semiHidden/>
    <w:unhideWhenUsed/>
    <w:rsid w:val="00862B72"/>
    <w:rPr>
      <w:b/>
      <w:bCs/>
    </w:rPr>
  </w:style>
  <w:style w:type="character" w:customStyle="1" w:styleId="PedmtkomenteChar">
    <w:name w:val="Předmět komentáře Char"/>
    <w:basedOn w:val="TextkomenteChar"/>
    <w:link w:val="Pedmtkomente"/>
    <w:uiPriority w:val="99"/>
    <w:semiHidden/>
    <w:rsid w:val="00862B72"/>
    <w:rPr>
      <w:b/>
      <w:bCs/>
      <w:sz w:val="20"/>
      <w:szCs w:val="20"/>
    </w:rPr>
  </w:style>
  <w:style w:type="paragraph" w:styleId="Textbubliny">
    <w:name w:val="Balloon Text"/>
    <w:basedOn w:val="Normln"/>
    <w:link w:val="TextbublinyChar"/>
    <w:uiPriority w:val="99"/>
    <w:semiHidden/>
    <w:unhideWhenUsed/>
    <w:rsid w:val="00862B7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62B72"/>
    <w:rPr>
      <w:rFonts w:ascii="Segoe UI" w:hAnsi="Segoe UI" w:cs="Segoe UI"/>
      <w:sz w:val="18"/>
      <w:szCs w:val="18"/>
    </w:rPr>
  </w:style>
  <w:style w:type="paragraph" w:styleId="Odstavecseseznamem">
    <w:name w:val="List Paragraph"/>
    <w:basedOn w:val="Normln"/>
    <w:uiPriority w:val="34"/>
    <w:qFormat/>
    <w:rsid w:val="0060630F"/>
    <w:pPr>
      <w:spacing w:line="312" w:lineRule="auto"/>
      <w:ind w:left="720"/>
      <w:contextualSpacing/>
      <w:jc w:val="both"/>
    </w:pPr>
    <w:rPr>
      <w:rFonts w:ascii="Verdana" w:eastAsia="Times New Roman" w:hAnsi="Verdana" w:cs="Verdana"/>
      <w:sz w:val="20"/>
      <w:szCs w:val="20"/>
      <w:lang w:eastAsia="en-GB"/>
    </w:rPr>
  </w:style>
  <w:style w:type="character" w:customStyle="1" w:styleId="Heading1Text">
    <w:name w:val="Heading 1 Text"/>
    <w:rsid w:val="0060630F"/>
    <w:rPr>
      <w:b/>
      <w:bCs/>
    </w:rPr>
  </w:style>
  <w:style w:type="paragraph" w:customStyle="1" w:styleId="Level1">
    <w:name w:val="Level 1"/>
    <w:basedOn w:val="Normln"/>
    <w:rsid w:val="0060630F"/>
    <w:pPr>
      <w:numPr>
        <w:numId w:val="1"/>
      </w:numPr>
      <w:spacing w:after="240" w:line="312" w:lineRule="auto"/>
      <w:jc w:val="both"/>
      <w:outlineLvl w:val="0"/>
    </w:pPr>
    <w:rPr>
      <w:rFonts w:ascii="Verdana" w:eastAsia="Times New Roman" w:hAnsi="Verdana" w:cs="Verdana"/>
      <w:sz w:val="20"/>
      <w:szCs w:val="20"/>
      <w:lang w:eastAsia="en-GB"/>
    </w:rPr>
  </w:style>
  <w:style w:type="paragraph" w:customStyle="1" w:styleId="Level2">
    <w:name w:val="Level 2"/>
    <w:basedOn w:val="Normln"/>
    <w:rsid w:val="0060630F"/>
    <w:pPr>
      <w:numPr>
        <w:ilvl w:val="1"/>
        <w:numId w:val="1"/>
      </w:numPr>
      <w:spacing w:after="240" w:line="312" w:lineRule="auto"/>
      <w:jc w:val="both"/>
      <w:outlineLvl w:val="1"/>
    </w:pPr>
    <w:rPr>
      <w:rFonts w:ascii="Verdana" w:eastAsia="Times New Roman" w:hAnsi="Verdana" w:cs="Verdana"/>
      <w:sz w:val="20"/>
      <w:szCs w:val="20"/>
      <w:lang w:eastAsia="en-GB"/>
    </w:rPr>
  </w:style>
  <w:style w:type="paragraph" w:customStyle="1" w:styleId="Level3">
    <w:name w:val="Level 3"/>
    <w:basedOn w:val="Normln"/>
    <w:rsid w:val="0060630F"/>
    <w:pPr>
      <w:numPr>
        <w:ilvl w:val="2"/>
        <w:numId w:val="1"/>
      </w:numPr>
      <w:spacing w:after="240" w:line="312" w:lineRule="auto"/>
      <w:jc w:val="both"/>
      <w:outlineLvl w:val="2"/>
    </w:pPr>
    <w:rPr>
      <w:rFonts w:ascii="Verdana" w:eastAsia="Times New Roman" w:hAnsi="Verdana" w:cs="Verdana"/>
      <w:sz w:val="20"/>
      <w:szCs w:val="20"/>
      <w:lang w:eastAsia="en-GB"/>
    </w:rPr>
  </w:style>
  <w:style w:type="paragraph" w:customStyle="1" w:styleId="Level4">
    <w:name w:val="Level 4"/>
    <w:basedOn w:val="Normln"/>
    <w:rsid w:val="0060630F"/>
    <w:pPr>
      <w:numPr>
        <w:ilvl w:val="3"/>
        <w:numId w:val="1"/>
      </w:numPr>
      <w:spacing w:after="240" w:line="312" w:lineRule="auto"/>
      <w:jc w:val="both"/>
      <w:outlineLvl w:val="3"/>
    </w:pPr>
    <w:rPr>
      <w:rFonts w:ascii="Verdana" w:eastAsia="Times New Roman" w:hAnsi="Verdana" w:cs="Verdana"/>
      <w:sz w:val="20"/>
      <w:szCs w:val="20"/>
      <w:lang w:eastAsia="en-GB"/>
    </w:rPr>
  </w:style>
  <w:style w:type="paragraph" w:customStyle="1" w:styleId="Level5">
    <w:name w:val="Level 5"/>
    <w:basedOn w:val="Normln"/>
    <w:rsid w:val="0060630F"/>
    <w:pPr>
      <w:numPr>
        <w:ilvl w:val="4"/>
        <w:numId w:val="1"/>
      </w:numPr>
      <w:spacing w:after="240" w:line="312" w:lineRule="auto"/>
      <w:jc w:val="both"/>
      <w:outlineLvl w:val="4"/>
    </w:pPr>
    <w:rPr>
      <w:rFonts w:ascii="Verdana" w:eastAsia="Times New Roman" w:hAnsi="Verdana" w:cs="Verdana"/>
      <w:sz w:val="20"/>
      <w:szCs w:val="20"/>
      <w:lang w:eastAsia="en-GB"/>
    </w:rPr>
  </w:style>
  <w:style w:type="table" w:styleId="Prosttabulka4">
    <w:name w:val="Plain Table 4"/>
    <w:basedOn w:val="Normlntabulka"/>
    <w:uiPriority w:val="44"/>
    <w:rsid w:val="0060630F"/>
    <w:rPr>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86163">
      <w:bodyDiv w:val="1"/>
      <w:marLeft w:val="0"/>
      <w:marRight w:val="0"/>
      <w:marTop w:val="0"/>
      <w:marBottom w:val="0"/>
      <w:divBdr>
        <w:top w:val="none" w:sz="0" w:space="0" w:color="auto"/>
        <w:left w:val="none" w:sz="0" w:space="0" w:color="auto"/>
        <w:bottom w:val="none" w:sz="0" w:space="0" w:color="auto"/>
        <w:right w:val="none" w:sz="0" w:space="0" w:color="auto"/>
      </w:divBdr>
    </w:div>
    <w:div w:id="179122825">
      <w:bodyDiv w:val="1"/>
      <w:marLeft w:val="0"/>
      <w:marRight w:val="0"/>
      <w:marTop w:val="0"/>
      <w:marBottom w:val="0"/>
      <w:divBdr>
        <w:top w:val="none" w:sz="0" w:space="0" w:color="auto"/>
        <w:left w:val="none" w:sz="0" w:space="0" w:color="auto"/>
        <w:bottom w:val="none" w:sz="0" w:space="0" w:color="auto"/>
        <w:right w:val="none" w:sz="0" w:space="0" w:color="auto"/>
      </w:divBdr>
    </w:div>
    <w:div w:id="917400099">
      <w:bodyDiv w:val="1"/>
      <w:marLeft w:val="0"/>
      <w:marRight w:val="0"/>
      <w:marTop w:val="0"/>
      <w:marBottom w:val="0"/>
      <w:divBdr>
        <w:top w:val="none" w:sz="0" w:space="0" w:color="auto"/>
        <w:left w:val="none" w:sz="0" w:space="0" w:color="auto"/>
        <w:bottom w:val="none" w:sz="0" w:space="0" w:color="auto"/>
        <w:right w:val="none" w:sz="0" w:space="0" w:color="auto"/>
      </w:divBdr>
    </w:div>
    <w:div w:id="1303079244">
      <w:bodyDiv w:val="1"/>
      <w:marLeft w:val="0"/>
      <w:marRight w:val="0"/>
      <w:marTop w:val="0"/>
      <w:marBottom w:val="0"/>
      <w:divBdr>
        <w:top w:val="none" w:sz="0" w:space="0" w:color="auto"/>
        <w:left w:val="none" w:sz="0" w:space="0" w:color="auto"/>
        <w:bottom w:val="none" w:sz="0" w:space="0" w:color="auto"/>
        <w:right w:val="none" w:sz="0" w:space="0" w:color="auto"/>
      </w:divBdr>
    </w:div>
    <w:div w:id="1546020041">
      <w:bodyDiv w:val="1"/>
      <w:marLeft w:val="0"/>
      <w:marRight w:val="0"/>
      <w:marTop w:val="0"/>
      <w:marBottom w:val="0"/>
      <w:divBdr>
        <w:top w:val="none" w:sz="0" w:space="0" w:color="auto"/>
        <w:left w:val="none" w:sz="0" w:space="0" w:color="auto"/>
        <w:bottom w:val="none" w:sz="0" w:space="0" w:color="auto"/>
        <w:right w:val="none" w:sz="0" w:space="0" w:color="auto"/>
      </w:divBdr>
    </w:div>
    <w:div w:id="1547332952">
      <w:bodyDiv w:val="1"/>
      <w:marLeft w:val="0"/>
      <w:marRight w:val="0"/>
      <w:marTop w:val="0"/>
      <w:marBottom w:val="0"/>
      <w:divBdr>
        <w:top w:val="none" w:sz="0" w:space="0" w:color="auto"/>
        <w:left w:val="none" w:sz="0" w:space="0" w:color="auto"/>
        <w:bottom w:val="none" w:sz="0" w:space="0" w:color="auto"/>
        <w:right w:val="none" w:sz="0" w:space="0" w:color="auto"/>
      </w:divBdr>
    </w:div>
    <w:div w:id="1610578295">
      <w:bodyDiv w:val="1"/>
      <w:marLeft w:val="0"/>
      <w:marRight w:val="0"/>
      <w:marTop w:val="0"/>
      <w:marBottom w:val="0"/>
      <w:divBdr>
        <w:top w:val="none" w:sz="0" w:space="0" w:color="auto"/>
        <w:left w:val="none" w:sz="0" w:space="0" w:color="auto"/>
        <w:bottom w:val="none" w:sz="0" w:space="0" w:color="auto"/>
        <w:right w:val="none" w:sz="0" w:space="0" w:color="auto"/>
      </w:divBdr>
    </w:div>
    <w:div w:id="2043356362">
      <w:bodyDiv w:val="1"/>
      <w:marLeft w:val="0"/>
      <w:marRight w:val="0"/>
      <w:marTop w:val="0"/>
      <w:marBottom w:val="0"/>
      <w:divBdr>
        <w:top w:val="none" w:sz="0" w:space="0" w:color="auto"/>
        <w:left w:val="none" w:sz="0" w:space="0" w:color="auto"/>
        <w:bottom w:val="none" w:sz="0" w:space="0" w:color="auto"/>
        <w:right w:val="none" w:sz="0" w:space="0" w:color="auto"/>
      </w:divBdr>
      <w:divsChild>
        <w:div w:id="1903444707">
          <w:marLeft w:val="0"/>
          <w:marRight w:val="0"/>
          <w:marTop w:val="0"/>
          <w:marBottom w:val="0"/>
          <w:divBdr>
            <w:top w:val="none" w:sz="0" w:space="0" w:color="auto"/>
            <w:left w:val="none" w:sz="0" w:space="0" w:color="auto"/>
            <w:bottom w:val="none" w:sz="0" w:space="0" w:color="auto"/>
            <w:right w:val="none" w:sz="0" w:space="0" w:color="auto"/>
          </w:divBdr>
        </w:div>
        <w:div w:id="292256850">
          <w:marLeft w:val="0"/>
          <w:marRight w:val="0"/>
          <w:marTop w:val="0"/>
          <w:marBottom w:val="0"/>
          <w:divBdr>
            <w:top w:val="none" w:sz="0" w:space="0" w:color="auto"/>
            <w:left w:val="none" w:sz="0" w:space="0" w:color="auto"/>
            <w:bottom w:val="none" w:sz="0" w:space="0" w:color="auto"/>
            <w:right w:val="none" w:sz="0" w:space="0" w:color="auto"/>
          </w:divBdr>
        </w:div>
        <w:div w:id="2170858">
          <w:marLeft w:val="0"/>
          <w:marRight w:val="0"/>
          <w:marTop w:val="0"/>
          <w:marBottom w:val="0"/>
          <w:divBdr>
            <w:top w:val="none" w:sz="0" w:space="0" w:color="auto"/>
            <w:left w:val="none" w:sz="0" w:space="0" w:color="auto"/>
            <w:bottom w:val="none" w:sz="0" w:space="0" w:color="auto"/>
            <w:right w:val="none" w:sz="0" w:space="0" w:color="auto"/>
          </w:divBdr>
        </w:div>
        <w:div w:id="1681928218">
          <w:marLeft w:val="0"/>
          <w:marRight w:val="0"/>
          <w:marTop w:val="0"/>
          <w:marBottom w:val="0"/>
          <w:divBdr>
            <w:top w:val="none" w:sz="0" w:space="0" w:color="auto"/>
            <w:left w:val="none" w:sz="0" w:space="0" w:color="auto"/>
            <w:bottom w:val="none" w:sz="0" w:space="0" w:color="auto"/>
            <w:right w:val="none" w:sz="0" w:space="0" w:color="auto"/>
          </w:divBdr>
        </w:div>
      </w:divsChild>
    </w:div>
    <w:div w:id="207539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E8FA940</Template>
  <TotalTime>30</TotalTime>
  <Pages>5</Pages>
  <Words>1012</Words>
  <Characters>5973</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Hanzlíková</dc:creator>
  <cp:keywords/>
  <dc:description/>
  <cp:lastModifiedBy>Daniela Čápová</cp:lastModifiedBy>
  <cp:revision>10</cp:revision>
  <cp:lastPrinted>2022-04-26T13:10:00Z</cp:lastPrinted>
  <dcterms:created xsi:type="dcterms:W3CDTF">2022-03-09T08:56:00Z</dcterms:created>
  <dcterms:modified xsi:type="dcterms:W3CDTF">2022-05-02T13:11:00Z</dcterms:modified>
</cp:coreProperties>
</file>