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0"/>
        <w:keepNext/>
        <w:keepLines/>
        <w:widowControl w:val="0"/>
        <w:shd w:val="clear" w:color="auto" w:fill="auto"/>
        <w:bidi w:val="0"/>
        <w:spacing w:before="0" w:line="240" w:lineRule="auto"/>
        <w:ind w:left="0" w:firstLine="0"/>
        <w:jc w:val="right"/>
      </w:pPr>
      <w:bookmarkStart w:id="0" w:name="bookmark0"/>
      <w:r>
        <w:rPr>
          <w:rStyle w:val="CharStyle21"/>
        </w:rPr>
        <w:t>1111111111111111111111111</w:t>
      </w:r>
      <w:bookmarkEnd w:id="0"/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700" w:line="240" w:lineRule="auto"/>
        <w:ind w:left="0" w:right="1160" w:firstLine="0"/>
        <w:jc w:val="right"/>
        <w:rPr>
          <w:sz w:val="16"/>
          <w:szCs w:val="16"/>
        </w:rPr>
      </w:pPr>
      <w:r>
        <w:rPr>
          <w:rStyle w:val="CharStyle11"/>
          <w:sz w:val="16"/>
          <w:szCs w:val="16"/>
        </w:rPr>
        <w:t>2022002701</w:t>
      </w:r>
    </w:p>
    <w:p>
      <w:pPr>
        <w:pStyle w:val="Style26"/>
        <w:keepNext/>
        <w:keepLines/>
        <w:widowControl w:val="0"/>
        <w:shd w:val="clear" w:color="auto" w:fill="auto"/>
        <w:bidi w:val="0"/>
        <w:spacing w:before="0" w:after="0"/>
        <w:ind w:left="0" w:right="0" w:firstLine="0"/>
        <w:jc w:val="center"/>
        <w:rPr>
          <w:sz w:val="22"/>
          <w:szCs w:val="22"/>
        </w:rPr>
      </w:pPr>
      <w:bookmarkStart w:id="2" w:name="bookmark2"/>
      <w:r>
        <w:rPr>
          <w:rStyle w:val="CharStyle27"/>
          <w:b/>
          <w:bCs/>
          <w:color w:val="000000"/>
          <w:w w:val="100"/>
          <w:sz w:val="22"/>
          <w:szCs w:val="22"/>
        </w:rPr>
        <w:t>SMLOUVA O DÍLO</w:t>
      </w:r>
      <w:bookmarkEnd w:id="2"/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200" w:line="262" w:lineRule="auto"/>
        <w:ind w:left="4100" w:right="0" w:hanging="3820"/>
        <w:jc w:val="left"/>
      </w:pPr>
      <w:r>
        <w:rPr>
          <w:rStyle w:val="CharStyle17"/>
        </w:rPr>
        <w:t>uzavřená dle ustanovení § 2586 a násl. zák. č. 89/2012 Sb., občanský zákoník (dále jen „občanský zákoník“)</w:t>
      </w:r>
    </w:p>
    <w:p>
      <w:pPr>
        <w:pStyle w:val="Style29"/>
        <w:keepNext/>
        <w:keepLines/>
        <w:widowControl w:val="0"/>
        <w:shd w:val="clear" w:color="auto" w:fill="auto"/>
        <w:bidi w:val="0"/>
        <w:spacing w:before="0" w:after="200" w:line="240" w:lineRule="auto"/>
        <w:ind w:left="0" w:right="0" w:firstLine="0"/>
        <w:jc w:val="center"/>
      </w:pPr>
      <w:bookmarkStart w:id="4" w:name="bookmark4"/>
      <w:r>
        <w:rPr>
          <w:rStyle w:val="CharStyle30"/>
          <w:b/>
          <w:bCs/>
        </w:rPr>
        <w:t>Smluvní strany</w:t>
      </w:r>
      <w:bookmarkEnd w:id="4"/>
    </w:p>
    <w:p>
      <w:pPr>
        <w:pStyle w:val="Style31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32"/>
          <w:b/>
          <w:bCs/>
        </w:rPr>
        <w:t>Objednatel:</w:t>
      </w:r>
    </w:p>
    <w:p>
      <w:pPr>
        <w:pStyle w:val="Style31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32"/>
          <w:b/>
          <w:bCs/>
        </w:rPr>
        <w:t>Zdravotnická záchranná služba jihomoravského kraje, příspěvková organizace</w:t>
      </w:r>
    </w:p>
    <w:tbl>
      <w:tblPr>
        <w:tblOverlap w:val="never"/>
        <w:jc w:val="left"/>
        <w:tblLayout w:type="fixed"/>
      </w:tblPr>
      <w:tblGrid>
        <w:gridCol w:w="2635"/>
        <w:gridCol w:w="5914"/>
      </w:tblGrid>
      <w:tr>
        <w:trPr>
          <w:trHeight w:val="2357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3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4" w:lineRule="auto"/>
              <w:ind w:left="0" w:right="0" w:firstLine="0"/>
              <w:jc w:val="left"/>
            </w:pPr>
            <w:r>
              <w:rPr>
                <w:rStyle w:val="CharStyle35"/>
              </w:rPr>
              <w:t>se sídlem zastoupen IČ DIČ Bankovní spojení č. ú.</w:t>
            </w:r>
          </w:p>
          <w:p>
            <w:pPr>
              <w:pStyle w:val="Style3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4" w:lineRule="auto"/>
              <w:ind w:left="0" w:right="0" w:firstLine="0"/>
              <w:jc w:val="left"/>
            </w:pPr>
            <w:r>
              <w:rPr>
                <w:rStyle w:val="CharStyle35"/>
                <w:u w:val="single"/>
              </w:rPr>
              <w:t>Zástupce pro věcná jednání</w:t>
            </w:r>
          </w:p>
          <w:p>
            <w:pPr>
              <w:pStyle w:val="Style3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4" w:lineRule="auto"/>
              <w:ind w:left="0" w:right="0" w:firstLine="0"/>
              <w:jc w:val="left"/>
            </w:pPr>
            <w:r>
              <w:rPr>
                <w:rStyle w:val="CharStyle35"/>
              </w:rPr>
              <w:t>Telefon e-mail (dále jen „Objednatel“)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3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35"/>
              </w:rPr>
              <w:t>: Kamenice 798/1 d, 625 00 Brno</w:t>
            </w:r>
          </w:p>
          <w:p>
            <w:pPr>
              <w:pStyle w:val="Style3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35"/>
              </w:rPr>
              <w:t>: MUDr. Hana Albrechtová, ředitelka</w:t>
            </w:r>
          </w:p>
          <w:p>
            <w:pPr>
              <w:pStyle w:val="Style3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35"/>
              </w:rPr>
              <w:t>: 00346292</w:t>
            </w:r>
          </w:p>
          <w:p>
            <w:pPr>
              <w:pStyle w:val="Style3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35"/>
              </w:rPr>
              <w:t>: CZ00346292</w:t>
            </w:r>
          </w:p>
          <w:p>
            <w:pPr>
              <w:pStyle w:val="Style3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35"/>
              </w:rPr>
              <w:t>: MOMENTA Money Bank, a. s.</w:t>
            </w:r>
          </w:p>
          <w:p>
            <w:pPr>
              <w:pStyle w:val="Style3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35"/>
              </w:rPr>
              <w:t>: 117203514/0600</w:t>
            </w:r>
          </w:p>
          <w:p>
            <w:pPr>
              <w:pStyle w:val="Style3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35"/>
                <w:shd w:val="clear" w:color="auto" w:fill="000000"/>
              </w:rPr>
              <w:t>..​</w:t>
            </w:r>
            <w:r>
              <w:rPr>
                <w:rStyle w:val="CharStyle35"/>
                <w:spacing w:val="1"/>
                <w:shd w:val="clear" w:color="auto" w:fill="000000"/>
              </w:rPr>
              <w:t>..</w:t>
            </w:r>
            <w:r>
              <w:rPr>
                <w:rStyle w:val="CharStyle35"/>
                <w:spacing w:val="2"/>
                <w:shd w:val="clear" w:color="auto" w:fill="000000"/>
              </w:rPr>
              <w:t>....</w:t>
            </w:r>
            <w:r>
              <w:rPr>
                <w:rStyle w:val="CharStyle35"/>
                <w:shd w:val="clear" w:color="auto" w:fill="000000"/>
              </w:rPr>
              <w:t>​</w:t>
            </w:r>
            <w:r>
              <w:rPr>
                <w:rStyle w:val="CharStyle35"/>
                <w:spacing w:val="1"/>
                <w:shd w:val="clear" w:color="auto" w:fill="000000"/>
              </w:rPr>
              <w:t>..</w:t>
            </w:r>
            <w:r>
              <w:rPr>
                <w:rStyle w:val="CharStyle35"/>
                <w:spacing w:val="2"/>
                <w:shd w:val="clear" w:color="auto" w:fill="000000"/>
              </w:rPr>
              <w:t>.........</w:t>
            </w:r>
            <w:r>
              <w:rPr>
                <w:rStyle w:val="CharStyle35"/>
                <w:shd w:val="clear" w:color="auto" w:fill="000000"/>
              </w:rPr>
              <w:t>​</w:t>
            </w:r>
            <w:r>
              <w:rPr>
                <w:rStyle w:val="CharStyle35"/>
                <w:spacing w:val="1"/>
                <w:shd w:val="clear" w:color="auto" w:fill="000000"/>
              </w:rPr>
              <w:t>..</w:t>
            </w:r>
            <w:r>
              <w:rPr>
                <w:rStyle w:val="CharStyle35"/>
                <w:spacing w:val="2"/>
                <w:shd w:val="clear" w:color="auto" w:fill="000000"/>
              </w:rPr>
              <w:t>.........</w:t>
            </w:r>
          </w:p>
          <w:p>
            <w:pPr>
              <w:pStyle w:val="Style3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35"/>
              </w:rPr>
              <w:t>:</w:t>
            </w:r>
            <w:r>
              <w:rPr>
                <w:rStyle w:val="CharStyle35"/>
                <w:shd w:val="clear" w:color="auto" w:fill="000000"/>
              </w:rPr>
              <w:t>.​....</w:t>
            </w:r>
            <w:r>
              <w:rPr>
                <w:rStyle w:val="CharStyle35"/>
                <w:spacing w:val="1"/>
                <w:shd w:val="clear" w:color="auto" w:fill="000000"/>
              </w:rPr>
              <w:t>.....</w:t>
            </w:r>
            <w:r>
              <w:rPr>
                <w:rStyle w:val="CharStyle35"/>
                <w:shd w:val="clear" w:color="auto" w:fill="000000"/>
              </w:rPr>
              <w:t>​..................</w:t>
            </w:r>
          </w:p>
          <w:p>
            <w:pPr>
              <w:pStyle w:val="Style3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35"/>
                <w:shd w:val="clear" w:color="auto" w:fill="000000"/>
              </w:rPr>
              <w:t>..</w:t>
            </w:r>
            <w:r>
              <w:rPr>
                <w:rStyle w:val="CharStyle35"/>
                <w:shd w:val="clear" w:color="auto" w:fill="000000"/>
                <w:lang w:val="en-US" w:eastAsia="en-US" w:bidi="en-US"/>
              </w:rPr>
              <w:t>​....................</w:t>
            </w:r>
            <w:r>
              <w:rPr>
                <w:rStyle w:val="CharStyle35"/>
                <w:spacing w:val="1"/>
                <w:shd w:val="clear" w:color="auto" w:fill="000000"/>
                <w:lang w:val="en-US" w:eastAsia="en-US" w:bidi="en-US"/>
              </w:rPr>
              <w:t>.............</w:t>
            </w:r>
          </w:p>
        </w:tc>
      </w:tr>
    </w:tbl>
    <w:p>
      <w:pPr>
        <w:widowControl w:val="0"/>
        <w:spacing w:after="99" w:line="1" w:lineRule="exact"/>
      </w:pP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 w:line="514" w:lineRule="auto"/>
        <w:ind w:left="0" w:right="0" w:firstLine="0"/>
        <w:jc w:val="left"/>
      </w:pPr>
      <w:r>
        <w:rPr>
          <w:rStyle w:val="CharStyle17"/>
        </w:rPr>
        <w:t>na straně jedné a</w:t>
      </w:r>
    </w:p>
    <w:tbl>
      <w:tblPr>
        <w:tblOverlap w:val="never"/>
        <w:jc w:val="left"/>
        <w:tblLayout w:type="fixed"/>
      </w:tblPr>
      <w:tblGrid>
        <w:gridCol w:w="2635"/>
        <w:gridCol w:w="5914"/>
      </w:tblGrid>
      <w:tr>
        <w:trPr>
          <w:trHeight w:val="211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3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5"/>
                <w:b/>
                <w:bCs/>
              </w:rPr>
              <w:t>Zhotovitel: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3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35"/>
                <w:b/>
                <w:bCs/>
              </w:rPr>
              <w:t>GROUWE, s.r.o.</w:t>
            </w:r>
          </w:p>
        </w:tc>
      </w:tr>
      <w:tr>
        <w:trPr>
          <w:trHeight w:val="869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3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4" w:lineRule="auto"/>
              <w:ind w:left="0" w:right="0" w:firstLine="0"/>
              <w:jc w:val="left"/>
            </w:pPr>
            <w:r>
              <w:rPr>
                <w:rStyle w:val="CharStyle35"/>
              </w:rPr>
              <w:t>Sídlo</w:t>
            </w:r>
          </w:p>
          <w:p>
            <w:pPr>
              <w:pStyle w:val="Style3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4" w:lineRule="auto"/>
              <w:ind w:left="0" w:right="0" w:firstLine="0"/>
              <w:jc w:val="left"/>
            </w:pPr>
            <w:r>
              <w:rPr>
                <w:rStyle w:val="CharStyle35"/>
              </w:rPr>
              <w:t>Zastoupená IČO DIČ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3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35"/>
              </w:rPr>
              <w:t>: Spojovací 205/24, Vysočany, 190 00 Praha 9</w:t>
            </w:r>
          </w:p>
          <w:p>
            <w:pPr>
              <w:pStyle w:val="Style3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35"/>
              </w:rPr>
              <w:t>: Jiří Gemerle, jednatel</w:t>
            </w:r>
          </w:p>
          <w:p>
            <w:pPr>
              <w:pStyle w:val="Style3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35"/>
              </w:rPr>
              <w:t>:03150143</w:t>
            </w:r>
          </w:p>
          <w:p>
            <w:pPr>
              <w:pStyle w:val="Style3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35"/>
              </w:rPr>
              <w:t>: CZ03150143</w:t>
            </w:r>
          </w:p>
        </w:tc>
      </w:tr>
    </w:tbl>
    <w:p>
      <w:pPr>
        <w:pStyle w:val="Style31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32"/>
        </w:rPr>
        <w:t>Společnost je zapsána v obchodním rejstříku u Městského soudu v Praze, oddíl C, vložka 228005</w:t>
      </w:r>
    </w:p>
    <w:p>
      <w:pPr>
        <w:widowControl w:val="0"/>
        <w:spacing w:line="1" w:lineRule="exact"/>
      </w:pPr>
    </w:p>
    <w:tbl>
      <w:tblPr>
        <w:tblOverlap w:val="never"/>
        <w:jc w:val="left"/>
        <w:tblLayout w:type="fixed"/>
      </w:tblPr>
      <w:tblGrid>
        <w:gridCol w:w="2635"/>
        <w:gridCol w:w="5914"/>
      </w:tblGrid>
      <w:tr>
        <w:trPr>
          <w:trHeight w:val="1478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3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2" w:lineRule="auto"/>
              <w:ind w:left="0" w:right="0" w:firstLine="0"/>
              <w:jc w:val="left"/>
            </w:pPr>
            <w:r>
              <w:rPr>
                <w:rStyle w:val="CharStyle35"/>
              </w:rPr>
              <w:t>Bankovní spojení č. ú.</w:t>
            </w:r>
          </w:p>
          <w:p>
            <w:pPr>
              <w:pStyle w:val="Style3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2" w:lineRule="auto"/>
              <w:ind w:left="0" w:right="0" w:firstLine="0"/>
              <w:jc w:val="left"/>
            </w:pPr>
            <w:r>
              <w:rPr>
                <w:rStyle w:val="CharStyle35"/>
                <w:u w:val="single"/>
              </w:rPr>
              <w:t>Zástupce pro věcná jednání</w:t>
            </w:r>
          </w:p>
          <w:p>
            <w:pPr>
              <w:pStyle w:val="Style3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2" w:lineRule="auto"/>
              <w:ind w:left="0" w:right="0" w:firstLine="0"/>
              <w:jc w:val="left"/>
            </w:pPr>
            <w:r>
              <w:rPr>
                <w:rStyle w:val="CharStyle35"/>
              </w:rPr>
              <w:t>Telefon e-mail</w:t>
            </w:r>
          </w:p>
          <w:p>
            <w:pPr>
              <w:pStyle w:val="Style3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2" w:lineRule="auto"/>
              <w:ind w:left="0" w:right="0" w:firstLine="0"/>
              <w:jc w:val="left"/>
            </w:pPr>
            <w:r>
              <w:rPr>
                <w:rStyle w:val="CharStyle35"/>
              </w:rPr>
              <w:t>(dále jen „Poskytovatel“)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3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35"/>
              </w:rPr>
              <w:t>: Fio banka a.s.</w:t>
            </w:r>
          </w:p>
          <w:p>
            <w:pPr>
              <w:pStyle w:val="Style3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35"/>
              </w:rPr>
              <w:t>:2000616867/2010</w:t>
            </w:r>
          </w:p>
          <w:p>
            <w:pPr>
              <w:pStyle w:val="Style3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35"/>
              </w:rPr>
              <w:t xml:space="preserve">: </w:t>
            </w:r>
            <w:r>
              <w:rPr>
                <w:rStyle w:val="CharStyle35"/>
                <w:shd w:val="clear" w:color="auto" w:fill="000000"/>
              </w:rPr>
              <w:t>........​</w:t>
            </w:r>
            <w:r>
              <w:rPr>
                <w:rStyle w:val="CharStyle35"/>
                <w:spacing w:val="1"/>
                <w:shd w:val="clear" w:color="auto" w:fill="000000"/>
              </w:rPr>
              <w:t>..</w:t>
            </w:r>
            <w:r>
              <w:rPr>
                <w:rStyle w:val="CharStyle35"/>
                <w:spacing w:val="2"/>
                <w:shd w:val="clear" w:color="auto" w:fill="000000"/>
              </w:rPr>
              <w:t>.........</w:t>
            </w:r>
            <w:r>
              <w:rPr>
                <w:rStyle w:val="CharStyle35"/>
                <w:shd w:val="clear" w:color="auto" w:fill="000000"/>
              </w:rPr>
              <w:t>​..........​</w:t>
            </w:r>
            <w:r>
              <w:rPr>
                <w:rStyle w:val="CharStyle35"/>
                <w:spacing w:val="5"/>
                <w:shd w:val="clear" w:color="auto" w:fill="000000"/>
              </w:rPr>
              <w:t>..</w:t>
            </w:r>
            <w:r>
              <w:rPr>
                <w:rStyle w:val="CharStyle35"/>
                <w:spacing w:val="6"/>
                <w:shd w:val="clear" w:color="auto" w:fill="000000"/>
              </w:rPr>
              <w:t>.....</w:t>
            </w:r>
          </w:p>
          <w:p>
            <w:pPr>
              <w:pStyle w:val="Style3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35"/>
                <w:shd w:val="clear" w:color="auto" w:fill="000000"/>
              </w:rPr>
              <w:t>...................</w:t>
            </w:r>
          </w:p>
          <w:p>
            <w:pPr>
              <w:pStyle w:val="Style3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35"/>
                <w:shd w:val="clear" w:color="auto" w:fill="000000"/>
              </w:rPr>
              <w:t>..</w:t>
            </w:r>
            <w:r>
              <w:rPr>
                <w:rStyle w:val="CharStyle35"/>
                <w:u w:val="single"/>
                <w:shd w:val="clear" w:color="auto" w:fill="000000"/>
                <w:lang w:val="en-US" w:eastAsia="en-US" w:bidi="en-US"/>
              </w:rPr>
              <w:t>​.......</w:t>
            </w:r>
            <w:r>
              <w:rPr>
                <w:rStyle w:val="CharStyle35"/>
                <w:spacing w:val="1"/>
                <w:u w:val="single"/>
                <w:shd w:val="clear" w:color="auto" w:fill="000000"/>
                <w:lang w:val="en-US" w:eastAsia="en-US" w:bidi="en-US"/>
              </w:rPr>
              <w:t>.................................</w:t>
            </w:r>
          </w:p>
        </w:tc>
      </w:tr>
    </w:tbl>
    <w:p>
      <w:pPr>
        <w:pStyle w:val="Style31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0" w:right="0" w:firstLine="0"/>
        <w:jc w:val="left"/>
      </w:pPr>
      <w:r>
        <w:rPr>
          <w:rStyle w:val="CharStyle32"/>
        </w:rPr>
        <w:t>na straně druhé</w:t>
      </w:r>
    </w:p>
    <w:p>
      <w:pPr>
        <w:widowControl w:val="0"/>
        <w:spacing w:after="139" w:line="1" w:lineRule="exact"/>
      </w:pP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r>
        <w:rPr>
          <w:rStyle w:val="CharStyle17"/>
        </w:rPr>
        <w:t>uzavírají níže uvedeného dne, měsíce a roku tuto</w:t>
      </w:r>
    </w:p>
    <w:p>
      <w:pPr>
        <w:pStyle w:val="Style29"/>
        <w:keepNext/>
        <w:keepLines/>
        <w:widowControl w:val="0"/>
        <w:shd w:val="clear" w:color="auto" w:fill="auto"/>
        <w:bidi w:val="0"/>
        <w:spacing w:before="0" w:after="200" w:line="240" w:lineRule="auto"/>
        <w:ind w:left="0" w:right="0" w:firstLine="0"/>
        <w:jc w:val="center"/>
      </w:pPr>
      <w:bookmarkStart w:id="6" w:name="bookmark6"/>
      <w:r>
        <w:rPr>
          <w:rStyle w:val="CharStyle30"/>
          <w:b/>
          <w:bCs/>
        </w:rPr>
        <w:t>SMLOUVU O DÍLO:</w:t>
      </w:r>
      <w:bookmarkEnd w:id="6"/>
    </w:p>
    <w:p>
      <w:pPr>
        <w:pStyle w:val="Style29"/>
        <w:keepNext/>
        <w:keepLines/>
        <w:widowControl w:val="0"/>
        <w:numPr>
          <w:ilvl w:val="0"/>
          <w:numId w:val="1"/>
        </w:numPr>
        <w:shd w:val="clear" w:color="auto" w:fill="auto"/>
        <w:bidi w:val="0"/>
        <w:spacing w:before="0" w:after="0" w:line="252" w:lineRule="auto"/>
        <w:ind w:left="0" w:right="0" w:firstLine="0"/>
        <w:jc w:val="center"/>
      </w:pPr>
      <w:bookmarkStart w:id="8" w:name="bookmark8"/>
      <w:bookmarkEnd w:id="8"/>
    </w:p>
    <w:p>
      <w:pPr>
        <w:pStyle w:val="Style29"/>
        <w:keepNext/>
        <w:keepLines/>
        <w:widowControl w:val="0"/>
        <w:shd w:val="clear" w:color="auto" w:fill="auto"/>
        <w:bidi w:val="0"/>
        <w:spacing w:before="0" w:line="252" w:lineRule="auto"/>
        <w:ind w:left="0" w:right="0" w:firstLine="0"/>
        <w:jc w:val="center"/>
      </w:pPr>
      <w:r>
        <w:rPr>
          <w:rStyle w:val="CharStyle30"/>
          <w:b/>
          <w:bCs/>
        </w:rPr>
        <w:t>Předmět smlouvy a díla</w:t>
      </w:r>
    </w:p>
    <w:p>
      <w:pPr>
        <w:pStyle w:val="Style16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284" w:val="left"/>
        </w:tabs>
        <w:bidi w:val="0"/>
        <w:spacing w:before="0" w:line="254" w:lineRule="auto"/>
        <w:ind w:left="260" w:right="0" w:hanging="260"/>
        <w:jc w:val="both"/>
      </w:pPr>
      <w:r>
        <w:rPr>
          <w:rStyle w:val="CharStyle17"/>
        </w:rPr>
        <w:t>Předmětem této smlouvy je úprava práv a povinností smluvních stran při provedení díla Příprava studie proveditelnosti a žádosti o dotaci v rámci IROP 2021-2027 projektu „Elektronizace zdravotnické a nezdravotnické dokumentace ZZS Jihomoravského kraje“ v rámci Integrovaného regionálního operačního programu (IROP), dotační období 2021-2027 (dále i jako „předmět plnění“ za podmínek dále sjednaných v této smlouvě a dalších dokumentech, na které se tato smlouva odkazuje).</w:t>
      </w:r>
    </w:p>
    <w:p>
      <w:pPr>
        <w:pStyle w:val="Style16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303" w:val="left"/>
        </w:tabs>
        <w:bidi w:val="0"/>
        <w:spacing w:before="0" w:line="252" w:lineRule="auto"/>
        <w:ind w:left="260" w:right="0" w:hanging="260"/>
        <w:jc w:val="both"/>
      </w:pPr>
      <w:r>
        <w:rPr>
          <w:rStyle w:val="CharStyle17"/>
        </w:rPr>
        <w:t>Předmětem této smlouvy je zpracování studie proveditelnosti a žádosti o dotaci pro projekt s názvem „Elektronizace zdravotnické a nezdravotnické dokumentace ZZS Jihomoravského kraje“ dle podmínek stanovených v dokumentaci příslušné výzvy Integrovaného regionálního operačního programu, které budou zveřejněny v 04-07/2022. Do doby zveřejnění výzvy jsou referenčními podmínkami podmínky již ukončené výzvy č. 28 a č. 97 z IROP 2014-2020. Součástí předmětu plnění je i zpracování dokumentů nezbytných pro schválení technického řešení ze strany Ministerstva vnitra, odboru hl. architekta eGovernmentu (dále jen „OHA“), případně NUKIB, a vypořádání připomínek těchto subjektů. Zadavatel poskytne vybranému uchazeči všechny potřebné podklady a nezbytnou součinnost pro zpracování technického řešení do studie proveditelnosti.</w:t>
      </w:r>
    </w:p>
    <w:p>
      <w:pPr>
        <w:pStyle w:val="Style16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294" w:val="left"/>
        </w:tabs>
        <w:bidi w:val="0"/>
        <w:spacing w:before="0" w:line="262" w:lineRule="auto"/>
        <w:ind w:left="260" w:right="0" w:hanging="260"/>
        <w:jc w:val="both"/>
      </w:pPr>
      <w:r>
        <w:rPr>
          <w:rStyle w:val="CharStyle17"/>
        </w:rPr>
        <w:t>Zhotovitel se zavazuje k provedení díla pro objednatele na svůj náklad a nebezpečí a objednatel se zavazuje dílo převzít a zaplatit cenu díla.</w:t>
      </w:r>
    </w:p>
    <w:p>
      <w:pPr>
        <w:pStyle w:val="Style16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284" w:val="left"/>
        </w:tabs>
        <w:bidi w:val="0"/>
        <w:spacing w:before="0"/>
        <w:ind w:left="280" w:right="0" w:hanging="280"/>
        <w:jc w:val="both"/>
      </w:pPr>
      <w:r>
        <w:rPr>
          <w:rStyle w:val="CharStyle17"/>
        </w:rPr>
        <w:t>Bude-li objednatel požadovat v průběhu provádění díla další dodávky nebo práce, zavazuje se je zhotovitel v rozsahu požadavku objednatele provést, dojde-li mezi smluvními stranami k dohodě o ceně.</w:t>
      </w:r>
    </w:p>
    <w:p>
      <w:pPr>
        <w:pStyle w:val="Style16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279" w:val="left"/>
        </w:tabs>
        <w:bidi w:val="0"/>
        <w:spacing w:before="0" w:line="262" w:lineRule="auto"/>
        <w:ind w:left="280" w:right="0" w:hanging="280"/>
        <w:jc w:val="both"/>
      </w:pPr>
      <w:r>
        <w:rPr>
          <w:rStyle w:val="CharStyle17"/>
        </w:rPr>
        <w:t>Dílo je určeno pro účely realizace projektu ZZS JMK: „Elektronizace zdravotnické a nezdravotnické dokumentace ZZS Jihomoravského kraje“.</w:t>
      </w:r>
    </w:p>
    <w:p>
      <w:pPr>
        <w:pStyle w:val="Style16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279" w:val="left"/>
        </w:tabs>
        <w:bidi w:val="0"/>
        <w:spacing w:before="0" w:line="254" w:lineRule="auto"/>
        <w:ind w:left="280" w:right="0" w:hanging="280"/>
        <w:jc w:val="both"/>
      </w:pPr>
      <w:r>
        <w:rPr>
          <w:rStyle w:val="CharStyle17"/>
        </w:rPr>
        <w:t>Zhotovitel je povinen uchovávat veškerou dokumentaci související s realizací projektu včetně účetních dokladů minimálně do roku 2032. Pokud je v českých právních předpisech stanovena lhůta delší, musí jí příjemce použít. Každá faktura musí být označena číslem a názvem daného projektu. Dodavatel je povinen minimálně do konce roku 2032 poskytovat požadované informace a dokumentaci související s realizací projektu zaměstnancům nebo zmocněncům pověřených orgánů (CRR, MMR ČR, MF ČR, Evropské komise, Evropského účetního dvora, Nejvyššího kontrolního úřadu, příslušného orgánu finanční správy a dalších oprávněných orgánů státní správy) a je povinen vytvořit výše uvedeným osobám podmínky k provedení kontroly vztahující se k realizaci projektu a poskytnout jim při provádění kontroly součinnost.</w:t>
      </w:r>
    </w:p>
    <w:p>
      <w:pPr>
        <w:pStyle w:val="Style16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279" w:val="left"/>
        </w:tabs>
        <w:bidi w:val="0"/>
        <w:spacing w:before="0" w:after="220"/>
        <w:ind w:left="280" w:right="0" w:hanging="280"/>
        <w:jc w:val="both"/>
      </w:pPr>
      <w:r>
        <w:rPr>
          <w:rStyle w:val="CharStyle17"/>
        </w:rPr>
        <w:t>Výdaje na realizaci díla budou spolufinancovány z dotace poskytnuté Ministerstvem pro místní rozvoj ČR v rámci Integrovaného regionálního operačního programu.</w:t>
      </w:r>
    </w:p>
    <w:p>
      <w:pPr>
        <w:pStyle w:val="Style16"/>
        <w:keepNext w:val="0"/>
        <w:keepLines w:val="0"/>
        <w:widowControl w:val="0"/>
        <w:numPr>
          <w:ilvl w:val="0"/>
          <w:numId w:val="1"/>
        </w:numPr>
        <w:shd w:val="clear" w:color="auto" w:fill="auto"/>
        <w:bidi w:val="0"/>
        <w:spacing w:before="0" w:after="0"/>
        <w:ind w:left="0" w:right="0" w:firstLine="0"/>
        <w:jc w:val="center"/>
      </w:pPr>
    </w:p>
    <w:p>
      <w:pPr>
        <w:pStyle w:val="Style29"/>
        <w:keepNext/>
        <w:keepLines/>
        <w:widowControl w:val="0"/>
        <w:shd w:val="clear" w:color="auto" w:fill="auto"/>
        <w:bidi w:val="0"/>
        <w:spacing w:before="0" w:line="257" w:lineRule="auto"/>
        <w:ind w:left="0" w:right="0" w:firstLine="0"/>
        <w:jc w:val="center"/>
      </w:pPr>
      <w:bookmarkStart w:id="11" w:name="bookmark11"/>
      <w:r>
        <w:rPr>
          <w:rStyle w:val="CharStyle30"/>
          <w:b/>
          <w:bCs/>
        </w:rPr>
        <w:t>Doba a místo dodání díla</w:t>
      </w:r>
      <w:bookmarkEnd w:id="11"/>
    </w:p>
    <w:p>
      <w:pPr>
        <w:pStyle w:val="Style16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279" w:val="left"/>
        </w:tabs>
        <w:bidi w:val="0"/>
        <w:spacing w:before="0"/>
        <w:ind w:left="0" w:right="0" w:firstLine="0"/>
        <w:jc w:val="left"/>
      </w:pPr>
      <w:r>
        <w:rPr>
          <w:rStyle w:val="CharStyle17"/>
        </w:rPr>
        <w:t>Zhotovitel se zavazuje provést dílo:</w:t>
      </w:r>
    </w:p>
    <w:p>
      <w:pPr>
        <w:pStyle w:val="Style16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1397" w:val="left"/>
        </w:tabs>
        <w:bidi w:val="0"/>
        <w:spacing w:before="0"/>
        <w:ind w:left="1040" w:right="0" w:firstLine="0"/>
        <w:jc w:val="left"/>
      </w:pPr>
      <w:r>
        <w:rPr>
          <w:rStyle w:val="CharStyle17"/>
        </w:rPr>
        <w:t>Zahájení provádění díla na písemnou výzvu Objednatele.</w:t>
      </w:r>
    </w:p>
    <w:p>
      <w:pPr>
        <w:pStyle w:val="Style16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1397" w:val="left"/>
        </w:tabs>
        <w:bidi w:val="0"/>
        <w:spacing w:before="0"/>
        <w:ind w:left="1400" w:right="0" w:hanging="340"/>
        <w:jc w:val="both"/>
      </w:pPr>
      <w:r>
        <w:rPr>
          <w:rStyle w:val="CharStyle17"/>
        </w:rPr>
        <w:t>Dokončení zpracování studie proveditelnosti dle referenčních podmínek včetně dokumentace pro OHA nejpozději do 90 dnů od zahájení.</w:t>
      </w:r>
    </w:p>
    <w:p>
      <w:pPr>
        <w:pStyle w:val="Style16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1397" w:val="left"/>
        </w:tabs>
        <w:bidi w:val="0"/>
        <w:spacing w:before="0" w:line="259" w:lineRule="auto"/>
        <w:ind w:left="1400" w:right="0" w:hanging="340"/>
        <w:jc w:val="both"/>
      </w:pPr>
      <w:r>
        <w:rPr>
          <w:rStyle w:val="CharStyle17"/>
        </w:rPr>
        <w:t>Vypořádání připomínek ke studii proveditelnosti a technickému řešení dle připomínek a požadavků OHA v rámci schvalovacího procesu OHA do schválení technického řešení ze strany OHA.</w:t>
      </w:r>
    </w:p>
    <w:p>
      <w:pPr>
        <w:pStyle w:val="Style16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1397" w:val="left"/>
        </w:tabs>
        <w:bidi w:val="0"/>
        <w:spacing w:before="0" w:line="254" w:lineRule="auto"/>
        <w:ind w:left="1400" w:right="0" w:hanging="340"/>
        <w:jc w:val="both"/>
      </w:pPr>
      <w:r>
        <w:rPr>
          <w:rStyle w:val="CharStyle17"/>
        </w:rPr>
        <w:t>Aktualizace studie proveditelnosti dle podmínek stanovených ve vyhlášené dokumentaci příslušné výzvy Integrovaného regionálního operačního programu do 10 dnů od zveřejnění dokumentace příslušné výzvy.</w:t>
      </w:r>
    </w:p>
    <w:p>
      <w:pPr>
        <w:pStyle w:val="Style16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1397" w:val="left"/>
        </w:tabs>
        <w:bidi w:val="0"/>
        <w:spacing w:before="0"/>
        <w:ind w:left="1400" w:right="0" w:hanging="340"/>
        <w:jc w:val="both"/>
      </w:pPr>
      <w:r>
        <w:rPr>
          <w:rStyle w:val="CharStyle17"/>
        </w:rPr>
        <w:t>Zpracování žádosti o dotaci v monitorovacím systému do 5 dnů od umožnění zadávání žádostí v rámci příslušné výzvy.</w:t>
      </w:r>
    </w:p>
    <w:p>
      <w:pPr>
        <w:pStyle w:val="Style16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1397" w:val="left"/>
        </w:tabs>
        <w:bidi w:val="0"/>
        <w:spacing w:before="0"/>
        <w:ind w:left="1400" w:right="0" w:hanging="340"/>
        <w:jc w:val="both"/>
      </w:pPr>
      <w:r>
        <w:rPr>
          <w:rStyle w:val="CharStyle17"/>
        </w:rPr>
        <w:t>Dokončení celého plnění po úspěšné kontrole přijatelnosti projektu a formálních náležitostí projektu dle pravidel IROP nebo oznámení, že projekt nebude financován z IROP z důvodu na straně poskytovatele dotace.</w:t>
      </w:r>
    </w:p>
    <w:p>
      <w:pPr>
        <w:pStyle w:val="Style16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298" w:val="left"/>
        </w:tabs>
        <w:bidi w:val="0"/>
        <w:spacing w:before="0" w:after="220"/>
        <w:ind w:left="280" w:right="0" w:hanging="280"/>
        <w:jc w:val="both"/>
      </w:pPr>
      <w:r>
        <w:rPr>
          <w:rStyle w:val="CharStyle17"/>
        </w:rPr>
        <w:t>Místem dodání díla je sídlo Zdravotnické záchranné služby jihomoravského kraje, příspěvkové organizace na adrese Kamenice 798/1 d, 625 00 Brno.</w:t>
      </w:r>
    </w:p>
    <w:p>
      <w:pPr>
        <w:pStyle w:val="Style16"/>
        <w:keepNext w:val="0"/>
        <w:keepLines w:val="0"/>
        <w:widowControl w:val="0"/>
        <w:numPr>
          <w:ilvl w:val="0"/>
          <w:numId w:val="1"/>
        </w:numPr>
        <w:shd w:val="clear" w:color="auto" w:fill="auto"/>
        <w:bidi w:val="0"/>
        <w:spacing w:before="0" w:after="0"/>
        <w:ind w:left="0" w:right="0" w:firstLine="0"/>
        <w:jc w:val="center"/>
      </w:pPr>
    </w:p>
    <w:p>
      <w:pPr>
        <w:pStyle w:val="Style29"/>
        <w:keepNext/>
        <w:keepLines/>
        <w:widowControl w:val="0"/>
        <w:shd w:val="clear" w:color="auto" w:fill="auto"/>
        <w:bidi w:val="0"/>
        <w:spacing w:before="0" w:line="257" w:lineRule="auto"/>
        <w:ind w:left="0" w:right="0" w:firstLine="0"/>
        <w:jc w:val="center"/>
      </w:pPr>
      <w:bookmarkStart w:id="13" w:name="bookmark13"/>
      <w:r>
        <w:rPr>
          <w:rStyle w:val="CharStyle30"/>
          <w:b/>
          <w:bCs/>
        </w:rPr>
        <w:t>Cena díla a platební podmínky</w:t>
      </w:r>
      <w:bookmarkEnd w:id="13"/>
    </w:p>
    <w:p>
      <w:pPr>
        <w:pStyle w:val="Style16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278" w:val="left"/>
          <w:tab w:leader="underscore" w:pos="8942" w:val="left"/>
        </w:tabs>
        <w:bidi w:val="0"/>
        <w:spacing w:before="0" w:after="0" w:line="254" w:lineRule="auto"/>
        <w:ind w:left="340" w:right="0" w:hanging="340"/>
        <w:jc w:val="both"/>
      </w:pPr>
      <w:r>
        <w:rPr>
          <w:rStyle w:val="CharStyle17"/>
        </w:rPr>
        <w:t xml:space="preserve">Cena díla se ujednává ve výši 250 000,00 Kč (slovy: dvě stě padesát tisíc korun českých) </w:t>
      </w:r>
      <w:r>
        <w:rPr>
          <w:rStyle w:val="CharStyle17"/>
          <w:b/>
          <w:bCs/>
        </w:rPr>
        <w:t xml:space="preserve">bez DPH </w:t>
      </w:r>
      <w:r>
        <w:rPr>
          <w:rStyle w:val="CharStyle17"/>
        </w:rPr>
        <w:t xml:space="preserve">a 302 500,00 Kč (slovy: tři sta dva tisíce pět set korun českých) </w:t>
      </w:r>
      <w:r>
        <w:rPr>
          <w:rStyle w:val="CharStyle17"/>
          <w:b/>
          <w:bCs/>
        </w:rPr>
        <w:t xml:space="preserve">s 21 % DPH. </w:t>
      </w:r>
      <w:r>
        <w:rPr>
          <w:rStyle w:val="CharStyle17"/>
        </w:rPr>
        <w:t xml:space="preserve">Cena se skládá z </w:t>
      </w:r>
      <w:r>
        <w:rPr>
          <w:rStyle w:val="CharStyle17"/>
          <w:u w:val="single"/>
        </w:rPr>
        <w:t>následujících částí:</w:t>
      </w:r>
      <w:r>
        <w:rPr>
          <w:rStyle w:val="CharStyle17"/>
        </w:rPr>
        <w:tab/>
      </w:r>
    </w:p>
    <w:tbl>
      <w:tblPr>
        <w:tblOverlap w:val="never"/>
        <w:jc w:val="center"/>
        <w:tblLayout w:type="fixed"/>
      </w:tblPr>
      <w:tblGrid>
        <w:gridCol w:w="4483"/>
        <w:gridCol w:w="1358"/>
        <w:gridCol w:w="1224"/>
        <w:gridCol w:w="1363"/>
      </w:tblGrid>
      <w:tr>
        <w:trPr>
          <w:trHeight w:val="49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3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rStyle w:val="CharStyle35"/>
                <w:sz w:val="15"/>
                <w:szCs w:val="15"/>
              </w:rPr>
              <w:t>Položka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3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rStyle w:val="CharStyle35"/>
                <w:sz w:val="15"/>
                <w:szCs w:val="15"/>
              </w:rPr>
              <w:t>Cena bez DPH (v Kč)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3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rStyle w:val="CharStyle35"/>
                <w:sz w:val="15"/>
                <w:szCs w:val="15"/>
              </w:rPr>
              <w:t>DPH (v Kč)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3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rStyle w:val="CharStyle35"/>
                <w:sz w:val="15"/>
                <w:szCs w:val="15"/>
              </w:rPr>
              <w:t>Cena s DPH (v Kč)</w:t>
            </w:r>
          </w:p>
        </w:tc>
      </w:tr>
      <w:tr>
        <w:trPr>
          <w:trHeight w:val="29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3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rStyle w:val="CharStyle35"/>
                <w:sz w:val="15"/>
                <w:szCs w:val="15"/>
              </w:rPr>
              <w:t>Zpracování studie proveditelnosti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3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rStyle w:val="CharStyle35"/>
                <w:sz w:val="15"/>
                <w:szCs w:val="15"/>
              </w:rPr>
              <w:t>245 000,00 Kč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3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rStyle w:val="CharStyle35"/>
                <w:sz w:val="15"/>
                <w:szCs w:val="15"/>
              </w:rPr>
              <w:t>51 450,00 Kč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3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15"/>
                <w:szCs w:val="15"/>
              </w:rPr>
            </w:pPr>
            <w:r>
              <w:rPr>
                <w:rStyle w:val="CharStyle35"/>
                <w:sz w:val="15"/>
                <w:szCs w:val="15"/>
              </w:rPr>
              <w:t>296 450,00 Kč</w:t>
            </w:r>
          </w:p>
        </w:tc>
      </w:tr>
      <w:tr>
        <w:trPr>
          <w:trHeight w:val="29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3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rStyle w:val="CharStyle35"/>
                <w:sz w:val="15"/>
                <w:szCs w:val="15"/>
              </w:rPr>
              <w:t>Zpracování žádosti o dotaci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3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rStyle w:val="CharStyle35"/>
                <w:sz w:val="15"/>
                <w:szCs w:val="15"/>
              </w:rPr>
              <w:t>5 000,00 Kč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3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rStyle w:val="CharStyle35"/>
                <w:sz w:val="15"/>
                <w:szCs w:val="15"/>
              </w:rPr>
              <w:t>1 050,00 Kč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3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rStyle w:val="CharStyle35"/>
                <w:sz w:val="15"/>
                <w:szCs w:val="15"/>
              </w:rPr>
              <w:t>6 050,00 Kč</w:t>
            </w:r>
          </w:p>
        </w:tc>
      </w:tr>
      <w:tr>
        <w:trPr>
          <w:trHeight w:val="298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3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rStyle w:val="CharStyle35"/>
                <w:sz w:val="15"/>
                <w:szCs w:val="15"/>
              </w:rPr>
              <w:t>Celkem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3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15"/>
                <w:szCs w:val="15"/>
              </w:rPr>
            </w:pPr>
            <w:r>
              <w:rPr>
                <w:rStyle w:val="CharStyle35"/>
                <w:sz w:val="15"/>
                <w:szCs w:val="15"/>
              </w:rPr>
              <w:t>250 000,00 Kč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3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5"/>
                <w:szCs w:val="15"/>
              </w:rPr>
            </w:pPr>
            <w:r>
              <w:rPr>
                <w:rStyle w:val="CharStyle35"/>
                <w:sz w:val="15"/>
                <w:szCs w:val="15"/>
              </w:rPr>
              <w:t>52 500,00 Kč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3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15"/>
                <w:szCs w:val="15"/>
              </w:rPr>
            </w:pPr>
            <w:r>
              <w:rPr>
                <w:rStyle w:val="CharStyle35"/>
                <w:sz w:val="15"/>
                <w:szCs w:val="15"/>
              </w:rPr>
              <w:t>302 500,00 Kč</w:t>
            </w:r>
          </w:p>
        </w:tc>
      </w:tr>
    </w:tbl>
    <w:p>
      <w:pPr>
        <w:widowControl w:val="0"/>
        <w:spacing w:after="99" w:line="1" w:lineRule="exact"/>
      </w:pPr>
    </w:p>
    <w:p>
      <w:pPr>
        <w:pStyle w:val="Style16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279" w:val="left"/>
        </w:tabs>
        <w:bidi w:val="0"/>
        <w:spacing w:before="0" w:line="252" w:lineRule="auto"/>
        <w:ind w:left="340" w:right="0" w:hanging="340"/>
        <w:jc w:val="both"/>
      </w:pPr>
      <w:r>
        <w:rPr>
          <w:rStyle w:val="CharStyle17"/>
        </w:rPr>
        <w:t>Cena díla je ujednána dohodou smluvních stran. Cena díla bez DPH je stanovena jako nejvýše přípustná a nepřekročitelná a obsahuje veškeré náklady spojené s realizací díla. Sazba DPH se řídí příslušným právním předpisem. Zhotovitel není v žádném případě oprávněn žádat změnu ceny díla (např., že provádění díla si vyžádalo jiné úsilí nebo jiné náklady, než bylo předpokládáno). Zhotovitel přebírá ve smyslu ust. § 2620 odst. 2 občanského zákoníku nebezpečí změny okolností.</w:t>
      </w:r>
    </w:p>
    <w:p>
      <w:pPr>
        <w:pStyle w:val="Style16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336" w:val="left"/>
        </w:tabs>
        <w:bidi w:val="0"/>
        <w:spacing w:before="0"/>
        <w:ind w:left="340" w:right="0" w:hanging="340"/>
        <w:jc w:val="both"/>
      </w:pPr>
      <w:r>
        <w:rPr>
          <w:rStyle w:val="CharStyle17"/>
        </w:rPr>
        <w:t>Cena díla nebo jeho části bude zaplacena objednatelem na základě vystaveného daňového dokladu - faktury (dále i jako „faktura“), kterou je zhotovitel oprávněn vystavit až po předání a převzetí díla nebo jeho části. Podkladem pro vystavení faktury je Protokol o předání a převzetí díla (dále i jako „Protokol“) stvrzený oběma smluvními stranami.</w:t>
      </w:r>
    </w:p>
    <w:p>
      <w:pPr>
        <w:pStyle w:val="Style16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336" w:val="left"/>
        </w:tabs>
        <w:bidi w:val="0"/>
        <w:spacing w:before="0"/>
        <w:ind w:left="0" w:right="0" w:firstLine="0"/>
        <w:jc w:val="left"/>
      </w:pPr>
      <w:r>
        <w:rPr>
          <w:rStyle w:val="CharStyle17"/>
        </w:rPr>
        <w:t>Úkony, které nebudou prováděny, nebudou fakturovány.</w:t>
      </w:r>
    </w:p>
    <w:p>
      <w:pPr>
        <w:pStyle w:val="Style16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336" w:val="left"/>
        </w:tabs>
        <w:bidi w:val="0"/>
        <w:spacing w:before="0"/>
        <w:ind w:left="0" w:right="0" w:firstLine="0"/>
        <w:jc w:val="left"/>
      </w:pPr>
      <w:r>
        <w:rPr>
          <w:rStyle w:val="CharStyle17"/>
        </w:rPr>
        <w:t>Cena za studii proveditelnosti bude uhrazena ve třech splátkách, a to: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1520" w:right="0" w:firstLine="20"/>
        <w:jc w:val="both"/>
      </w:pPr>
      <w:r>
        <w:rPr>
          <w:rStyle w:val="CharStyle17"/>
        </w:rPr>
        <w:t>ve výši 60% po zpracování studie proveditelnosti včetně dokumentace pro OHA dle referenčních podmínek.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line="254" w:lineRule="auto"/>
        <w:ind w:left="1520" w:right="0" w:firstLine="20"/>
        <w:jc w:val="both"/>
      </w:pPr>
      <w:r>
        <w:rPr>
          <w:rStyle w:val="CharStyle17"/>
        </w:rPr>
        <w:t>ve výši 20% po aktualizaci studie proveditelnosti dle vyhlášené výzvy, po podání žádosti o dotaci a po schválení a ze strany OHA (musí být splněny všechny podmínky), případně pokud se rozhodne objednatel žádost nepodat nebo žádost nebude přijata z důvodu na straně Objednatele nebo v případě překročení alokace výzvy.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/>
        <w:ind w:left="1520" w:right="0" w:firstLine="20"/>
        <w:jc w:val="both"/>
      </w:pPr>
      <w:r>
        <w:rPr>
          <w:rStyle w:val="CharStyle17"/>
        </w:rPr>
        <w:t>ve výši 20% po úspěšné kontrole přijatelnosti projektu a formálních náležitostí projektu, případně pokud se rozhodne objednatel žádost nepodat nebo žádost nebude přijata z důvodu na straně Objednatele nebo v případě překročení alokace výzvy.</w:t>
      </w:r>
    </w:p>
    <w:p>
      <w:pPr>
        <w:pStyle w:val="Style16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336" w:val="left"/>
        </w:tabs>
        <w:bidi w:val="0"/>
        <w:spacing w:before="0" w:line="262" w:lineRule="auto"/>
        <w:ind w:left="340" w:right="0" w:hanging="340"/>
        <w:jc w:val="both"/>
      </w:pPr>
      <w:r>
        <w:rPr>
          <w:rStyle w:val="CharStyle17"/>
        </w:rPr>
        <w:t xml:space="preserve">Daňový doklad - faktura vystavená zhotovitelem musí obsahovat kromě čísla smlouvy a lhůty splatnosti, která činí 30 dnů od doručení faktury objednateli, také náležitosti daňového dokladu stanovené příslušnými právními předpisy, zejména zákonem č. 235/2004 Sb. o dani z přidané hodnoty, ve znění pozdějších předpisů, a údaje dle § 435 občanského zákoníku, a bude objednateli doručena elektronicky na email: </w:t>
      </w:r>
      <w:r>
        <w:rPr>
          <w:rStyle w:val="CharStyle17"/>
          <w:shd w:val="clear" w:color="auto" w:fill="000000"/>
          <w:lang w:val="en-US" w:eastAsia="en-US" w:bidi="en-US"/>
        </w:rPr>
        <w:t>................................</w:t>
      </w:r>
      <w:r>
        <w:rPr>
          <w:rStyle w:val="CharStyle17"/>
          <w:spacing w:val="1"/>
          <w:shd w:val="clear" w:color="auto" w:fill="000000"/>
          <w:lang w:val="en-US" w:eastAsia="en-US" w:bidi="en-US"/>
        </w:rPr>
        <w:t>...</w:t>
      </w:r>
      <w:r>
        <w:rPr>
          <w:rStyle w:val="CharStyle17"/>
          <w:shd w:val="clear" w:color="auto" w:fill="000000"/>
          <w:lang w:val="en-US" w:eastAsia="en-US" w:bidi="en-US"/>
        </w:rPr>
        <w:t>.</w:t>
      </w:r>
      <w:r>
        <w:rPr>
          <w:rStyle w:val="CharStyle17"/>
          <w:shd w:val="clear" w:color="auto" w:fill="000000"/>
        </w:rPr>
        <w:t>​...</w:t>
      </w:r>
      <w:r>
        <w:rPr>
          <w:rStyle w:val="CharStyle17"/>
          <w:shd w:val="clear" w:color="auto" w:fill="000000"/>
          <w:lang w:val="en-US" w:eastAsia="en-US" w:bidi="en-US"/>
        </w:rPr>
        <w:t>​....................</w:t>
      </w:r>
      <w:r>
        <w:rPr>
          <w:rStyle w:val="CharStyle17"/>
          <w:spacing w:val="1"/>
          <w:shd w:val="clear" w:color="auto" w:fill="000000"/>
          <w:lang w:val="en-US" w:eastAsia="en-US" w:bidi="en-US"/>
        </w:rPr>
        <w:t>.............</w:t>
      </w:r>
      <w:r>
        <w:rPr>
          <w:rStyle w:val="CharStyle17"/>
          <w:lang w:val="en-US" w:eastAsia="en-US" w:bidi="en-US"/>
        </w:rPr>
        <w:t xml:space="preserve">. </w:t>
      </w:r>
      <w:r>
        <w:rPr>
          <w:rStyle w:val="CharStyle17"/>
        </w:rPr>
        <w:t xml:space="preserve">Na faktuře musí být mimo jiné vždy uvedeno toto číslo veřejné zakázky, ke které se faktura vztahuje: </w:t>
      </w:r>
      <w:r>
        <w:rPr>
          <w:rStyle w:val="CharStyle17"/>
          <w:b/>
          <w:bCs/>
        </w:rPr>
        <w:t xml:space="preserve">P22V00000848. </w:t>
      </w:r>
      <w:r>
        <w:rPr>
          <w:rStyle w:val="CharStyle17"/>
        </w:rPr>
        <w:t>V případě, že faktura nebude mít uvedené náležitosti, objednatel není povinen fakturovanou částku uhradit a nedostává se do prodlení. Bez zbytečného odkladu, nejpozději ve lhůtě splatnosti, objednatel fakturu vrátí zpět zhotoviteli k doplnění. Lhůta splatnosti počíná běžet od doručení daňového dokladu obsahujícího veškeré náležitosti.</w:t>
      </w:r>
    </w:p>
    <w:p>
      <w:pPr>
        <w:pStyle w:val="Style16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336" w:val="left"/>
        </w:tabs>
        <w:bidi w:val="0"/>
        <w:spacing w:before="0" w:line="240" w:lineRule="auto"/>
        <w:ind w:left="340" w:right="0" w:hanging="340"/>
        <w:jc w:val="both"/>
      </w:pPr>
      <w:r>
        <w:rPr>
          <w:rStyle w:val="CharStyle17"/>
        </w:rPr>
        <w:t>Každá faktura musí být označena názvem a registračním číslem projektu v monitorovacím systému MS2014+, pokud již bylo přiděleno.</w:t>
      </w:r>
    </w:p>
    <w:p>
      <w:pPr>
        <w:pStyle w:val="Style16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336" w:val="left"/>
        </w:tabs>
        <w:bidi w:val="0"/>
        <w:spacing w:before="0"/>
        <w:ind w:left="340" w:right="0" w:hanging="340"/>
        <w:jc w:val="both"/>
      </w:pPr>
      <w:r>
        <w:rPr>
          <w:rStyle w:val="CharStyle17"/>
        </w:rPr>
        <w:t>Úhrada ceny díla bude provedena bezhotovostní formou převodem na bankovní účet zhotovitele. Obě smluvní strany se dohodly na tom, že peněžitý závazek je splněn dnem, kdy je částka odepsána z účtu objednatele.</w:t>
      </w:r>
    </w:p>
    <w:p>
      <w:pPr>
        <w:pStyle w:val="Style16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336" w:val="left"/>
        </w:tabs>
        <w:bidi w:val="0"/>
        <w:spacing w:before="0"/>
        <w:ind w:left="340" w:right="0" w:hanging="340"/>
        <w:jc w:val="both"/>
      </w:pPr>
      <w:r>
        <w:rPr>
          <w:rStyle w:val="CharStyle17"/>
        </w:rPr>
        <w:t>Bude-li tato smlouva ukončena (zanikl-li závazek) před provedením celého předmětu plnění, má zhotovitel právo na úhradu přiměřené části ceny díla za již skutečně a řádně provedené dílo dle této smlouvy, která se vypočítá způsobem přiměřeným k ceně celého díla.</w:t>
      </w:r>
    </w:p>
    <w:p>
      <w:pPr>
        <w:pStyle w:val="Style16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370" w:val="left"/>
        </w:tabs>
        <w:bidi w:val="0"/>
        <w:spacing w:before="0" w:line="240" w:lineRule="auto"/>
        <w:ind w:left="340" w:right="0" w:hanging="340"/>
        <w:jc w:val="both"/>
      </w:pPr>
      <w:r>
        <w:rPr>
          <w:rStyle w:val="CharStyle17"/>
        </w:rPr>
        <w:t>Pro platby dle článku VI. této smlouvy platí přiměřeně platební podmínky jako pro vystavení a placení faktury.</w:t>
      </w:r>
    </w:p>
    <w:p>
      <w:pPr>
        <w:pStyle w:val="Style16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370" w:val="left"/>
        </w:tabs>
        <w:bidi w:val="0"/>
        <w:spacing w:before="0" w:after="220" w:line="259" w:lineRule="auto"/>
        <w:ind w:left="340" w:right="0" w:hanging="340"/>
        <w:jc w:val="both"/>
      </w:pPr>
      <w:r>
        <w:rPr>
          <w:rStyle w:val="CharStyle17"/>
        </w:rPr>
        <w:t>V případě, že náklady na cenu díla budou hrazeny z dotace fondů EU - Evropský fond pro regionální rozvoj, poskytnuté na základě Rozhodnutí o poskytnutí dotace na realizaci projektu, zavazuje se zhotovitel plnit svůj závazek tak, aby svou činností nezpůsobil porušení povinností objednatele jako příjemce dotace.</w:t>
      </w:r>
    </w:p>
    <w:p>
      <w:pPr>
        <w:pStyle w:val="Style16"/>
        <w:keepNext w:val="0"/>
        <w:keepLines w:val="0"/>
        <w:widowControl w:val="0"/>
        <w:numPr>
          <w:ilvl w:val="0"/>
          <w:numId w:val="1"/>
        </w:numPr>
        <w:shd w:val="clear" w:color="auto" w:fill="auto"/>
        <w:bidi w:val="0"/>
        <w:spacing w:before="0" w:after="0"/>
        <w:ind w:left="0" w:right="0" w:firstLine="0"/>
        <w:jc w:val="center"/>
      </w:pP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rStyle w:val="CharStyle17"/>
          <w:b/>
          <w:bCs/>
        </w:rPr>
        <w:t>Splnění závazku (provedení díla)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320"/>
        <w:ind w:left="0" w:right="0" w:firstLine="0"/>
        <w:jc w:val="center"/>
      </w:pPr>
      <w:r>
        <w:rPr>
          <w:rStyle w:val="CharStyle17"/>
          <w:b/>
          <w:bCs/>
        </w:rPr>
        <w:t>Přechod nebezpečí škody a vlastnické právo k předmětu díla</w:t>
      </w:r>
    </w:p>
    <w:p>
      <w:pPr>
        <w:pStyle w:val="Style16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336" w:val="left"/>
        </w:tabs>
        <w:bidi w:val="0"/>
        <w:spacing w:before="0" w:line="254" w:lineRule="auto"/>
        <w:ind w:left="340" w:right="0" w:hanging="340"/>
        <w:jc w:val="both"/>
      </w:pPr>
      <w:r>
        <w:rPr>
          <w:rStyle w:val="CharStyle17"/>
        </w:rPr>
        <w:t>Ke splnění závazku zhotovitele dojde dílčím nebo úplným dokončením a předáním díla objednateli v místě dodání díla a potvrzením (podepsáním) Protokolu o předání a převzetí díla nebo jeho části oběma smluvními stranami.</w:t>
      </w:r>
    </w:p>
    <w:p>
      <w:pPr>
        <w:pStyle w:val="Style16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336" w:val="left"/>
        </w:tabs>
        <w:bidi w:val="0"/>
        <w:spacing w:before="0"/>
        <w:ind w:left="340" w:right="0" w:hanging="340"/>
        <w:jc w:val="both"/>
      </w:pPr>
      <w:r>
        <w:rPr>
          <w:rStyle w:val="CharStyle17"/>
        </w:rPr>
        <w:t>Při přebírání díla je objednatel povinen dílo prohlédnout nebo zařídit jeho prohlídku za účelem zjištění zjevných vad. Vady a nedodělky zjištěné při předání a převzetí budou jako výhrady uvedeny v Protokolu.</w:t>
      </w:r>
    </w:p>
    <w:p>
      <w:pPr>
        <w:pStyle w:val="Style16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336" w:val="left"/>
        </w:tabs>
        <w:bidi w:val="0"/>
        <w:spacing w:before="0"/>
        <w:ind w:left="340" w:right="0" w:hanging="340"/>
        <w:jc w:val="both"/>
      </w:pPr>
      <w:r>
        <w:rPr>
          <w:rStyle w:val="CharStyle17"/>
        </w:rPr>
        <w:t>Nebezpečí škody na díle přechází ze zhotovitele na objednatele okamžikem splnění závazku zhotovitele způsobem uvedeným v odst. 1. tohoto článku.</w:t>
      </w:r>
    </w:p>
    <w:p>
      <w:pPr>
        <w:pStyle w:val="Style16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336" w:val="left"/>
        </w:tabs>
        <w:bidi w:val="0"/>
        <w:spacing w:before="0" w:line="240" w:lineRule="auto"/>
        <w:ind w:left="340" w:right="0" w:hanging="340"/>
        <w:jc w:val="both"/>
      </w:pPr>
      <w:r>
        <w:rPr>
          <w:rStyle w:val="CharStyle17"/>
        </w:rPr>
        <w:t>Vlastnické právo k dokončenému a předanému dílu přechází na objednatele okamžikem splnění závazku zhotovitele způsobem uvedeným dle odst. 1. tohoto článku.</w:t>
      </w:r>
    </w:p>
    <w:p>
      <w:pPr>
        <w:pStyle w:val="Style26"/>
        <w:keepNext/>
        <w:keepLines/>
        <w:widowControl w:val="0"/>
        <w:shd w:val="clear" w:color="auto" w:fill="auto"/>
        <w:bidi w:val="0"/>
        <w:spacing w:before="0" w:after="0" w:line="240" w:lineRule="auto"/>
        <w:ind w:left="4360" w:right="0" w:firstLine="0"/>
        <w:jc w:val="left"/>
        <w:rPr>
          <w:sz w:val="22"/>
          <w:szCs w:val="22"/>
        </w:rPr>
      </w:pPr>
      <w:bookmarkStart w:id="15" w:name="bookmark15"/>
      <w:r>
        <w:rPr>
          <w:rStyle w:val="CharStyle27"/>
          <w:color w:val="000000"/>
          <w:w w:val="100"/>
          <w:sz w:val="22"/>
          <w:szCs w:val="22"/>
        </w:rPr>
        <w:t>v.</w:t>
      </w:r>
      <w:bookmarkEnd w:id="15"/>
    </w:p>
    <w:p>
      <w:pPr>
        <w:pStyle w:val="Style29"/>
        <w:keepNext/>
        <w:keepLines/>
        <w:widowControl w:val="0"/>
        <w:shd w:val="clear" w:color="auto" w:fill="auto"/>
        <w:bidi w:val="0"/>
        <w:spacing w:before="0" w:line="259" w:lineRule="auto"/>
        <w:ind w:left="0" w:right="0" w:firstLine="0"/>
        <w:jc w:val="center"/>
      </w:pPr>
      <w:bookmarkStart w:id="17" w:name="bookmark17"/>
      <w:r>
        <w:rPr>
          <w:rStyle w:val="CharStyle30"/>
          <w:b/>
          <w:bCs/>
        </w:rPr>
        <w:t>Odpovědnost zhotovitele za vady a jakost</w:t>
      </w:r>
      <w:bookmarkEnd w:id="17"/>
    </w:p>
    <w:p>
      <w:pPr>
        <w:pStyle w:val="Style16"/>
        <w:keepNext w:val="0"/>
        <w:keepLines w:val="0"/>
        <w:widowControl w:val="0"/>
        <w:numPr>
          <w:ilvl w:val="0"/>
          <w:numId w:val="13"/>
        </w:numPr>
        <w:shd w:val="clear" w:color="auto" w:fill="auto"/>
        <w:tabs>
          <w:tab w:pos="328" w:val="left"/>
        </w:tabs>
        <w:bidi w:val="0"/>
        <w:spacing w:before="0" w:line="259" w:lineRule="auto"/>
        <w:ind w:left="0" w:right="0" w:firstLine="0"/>
        <w:jc w:val="left"/>
      </w:pPr>
      <w:r>
        <w:rPr>
          <w:rStyle w:val="CharStyle17"/>
        </w:rPr>
        <w:t>Dílo má vady, neodpovídá-li smlouvě.</w:t>
      </w:r>
    </w:p>
    <w:p>
      <w:pPr>
        <w:pStyle w:val="Style16"/>
        <w:keepNext w:val="0"/>
        <w:keepLines w:val="0"/>
        <w:widowControl w:val="0"/>
        <w:numPr>
          <w:ilvl w:val="0"/>
          <w:numId w:val="13"/>
        </w:numPr>
        <w:shd w:val="clear" w:color="auto" w:fill="auto"/>
        <w:tabs>
          <w:tab w:pos="328" w:val="left"/>
        </w:tabs>
        <w:bidi w:val="0"/>
        <w:spacing w:before="0" w:line="259" w:lineRule="auto"/>
        <w:ind w:left="0" w:right="0" w:firstLine="0"/>
        <w:jc w:val="left"/>
      </w:pPr>
      <w:r>
        <w:rPr>
          <w:rStyle w:val="CharStyle17"/>
        </w:rPr>
        <w:t>Zhotovitel odpovídá za vady, jež má dílo v době jeho předání.</w:t>
      </w:r>
    </w:p>
    <w:p>
      <w:pPr>
        <w:pStyle w:val="Style16"/>
        <w:keepNext w:val="0"/>
        <w:keepLines w:val="0"/>
        <w:widowControl w:val="0"/>
        <w:numPr>
          <w:ilvl w:val="0"/>
          <w:numId w:val="13"/>
        </w:numPr>
        <w:shd w:val="clear" w:color="auto" w:fill="auto"/>
        <w:tabs>
          <w:tab w:pos="328" w:val="left"/>
        </w:tabs>
        <w:bidi w:val="0"/>
        <w:spacing w:before="0"/>
        <w:ind w:left="360" w:right="0" w:hanging="360"/>
        <w:jc w:val="both"/>
      </w:pPr>
      <w:r>
        <w:rPr>
          <w:rStyle w:val="CharStyle17"/>
        </w:rPr>
        <w:t>Objednatel je oprávněn zadržet cenu díla nebo její část ve výši odpovídající odhadem přiměřeně právu objednatele na slevu z ceny díla z důvodu vadného plnění. Nedostává se tak do prodlení se splněním svého závazku zaplatit cenu díla ohledně zadržované ceny díla nebo její části.</w:t>
      </w:r>
    </w:p>
    <w:p>
      <w:pPr>
        <w:pStyle w:val="Style16"/>
        <w:keepNext w:val="0"/>
        <w:keepLines w:val="0"/>
        <w:widowControl w:val="0"/>
        <w:numPr>
          <w:ilvl w:val="0"/>
          <w:numId w:val="13"/>
        </w:numPr>
        <w:shd w:val="clear" w:color="auto" w:fill="auto"/>
        <w:tabs>
          <w:tab w:pos="328" w:val="left"/>
        </w:tabs>
        <w:bidi w:val="0"/>
        <w:spacing w:before="0" w:line="262" w:lineRule="auto"/>
        <w:ind w:left="360" w:right="0" w:hanging="360"/>
        <w:jc w:val="both"/>
      </w:pPr>
      <w:r>
        <w:rPr>
          <w:rStyle w:val="CharStyle17"/>
        </w:rPr>
        <w:t>Zhotovitel přejímá závazek (záruku za jakost), že dílo bude po dobu záruční doby způsobilé pro použití ke smluvenému účelu.</w:t>
      </w:r>
    </w:p>
    <w:p>
      <w:pPr>
        <w:pStyle w:val="Style16"/>
        <w:keepNext w:val="0"/>
        <w:keepLines w:val="0"/>
        <w:widowControl w:val="0"/>
        <w:numPr>
          <w:ilvl w:val="0"/>
          <w:numId w:val="13"/>
        </w:numPr>
        <w:shd w:val="clear" w:color="auto" w:fill="auto"/>
        <w:tabs>
          <w:tab w:pos="328" w:val="left"/>
        </w:tabs>
        <w:bidi w:val="0"/>
        <w:spacing w:before="0" w:line="262" w:lineRule="auto"/>
        <w:ind w:left="360" w:right="0" w:hanging="360"/>
        <w:jc w:val="both"/>
      </w:pPr>
      <w:r>
        <w:rPr>
          <w:rStyle w:val="CharStyle17"/>
        </w:rPr>
        <w:t>Záruční doba činí 24 měsíců ode dne předání bezvadného díla. Smluvní strany se dohodly na tom, že po tutéž dobu odpovídá zhotovitel za vady díla.</w:t>
      </w:r>
    </w:p>
    <w:p>
      <w:pPr>
        <w:pStyle w:val="Style16"/>
        <w:keepNext w:val="0"/>
        <w:keepLines w:val="0"/>
        <w:widowControl w:val="0"/>
        <w:numPr>
          <w:ilvl w:val="0"/>
          <w:numId w:val="13"/>
        </w:numPr>
        <w:shd w:val="clear" w:color="auto" w:fill="auto"/>
        <w:tabs>
          <w:tab w:pos="328" w:val="left"/>
        </w:tabs>
        <w:bidi w:val="0"/>
        <w:spacing w:before="0" w:after="0" w:line="254" w:lineRule="auto"/>
        <w:ind w:left="360" w:right="0" w:hanging="360"/>
        <w:jc w:val="both"/>
      </w:pPr>
      <w:r>
        <w:rPr>
          <w:rStyle w:val="CharStyle17"/>
        </w:rPr>
        <w:t>Vady díla existující v době jeho předání a vady, na něž se vztahuje záruka za jakost, je objednatel povinen uplatnit bez zbytečného odkladu u zhotovitele písemnou formou (dále jako „reklamace“). V reklamaci je objednatel povinen vady popsat, popřípadě uvést, jak se projevují.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 w:line="199" w:lineRule="auto"/>
        <w:ind w:left="0" w:right="0" w:firstLine="0"/>
        <w:jc w:val="center"/>
      </w:pPr>
      <w:r>
        <w:rPr>
          <w:rStyle w:val="CharStyle17"/>
          <w:color w:val="42A4EA"/>
        </w:rPr>
        <w:t>X</w:t>
      </w:r>
    </w:p>
    <w:p>
      <w:pPr>
        <w:pStyle w:val="Style16"/>
        <w:keepNext w:val="0"/>
        <w:keepLines w:val="0"/>
        <w:widowControl w:val="0"/>
        <w:numPr>
          <w:ilvl w:val="0"/>
          <w:numId w:val="13"/>
        </w:numPr>
        <w:shd w:val="clear" w:color="auto" w:fill="auto"/>
        <w:tabs>
          <w:tab w:pos="328" w:val="left"/>
        </w:tabs>
        <w:bidi w:val="0"/>
        <w:spacing w:before="0" w:after="0" w:line="259" w:lineRule="auto"/>
        <w:ind w:left="360" w:right="0" w:hanging="360"/>
        <w:jc w:val="both"/>
      </w:pPr>
      <w:r>
        <w:rPr>
          <w:rStyle w:val="CharStyle17"/>
        </w:rPr>
        <w:t>Je-li vadné plnění podstatným porušením smlouvy ve smyslu § 2002 odst.1 věty druhé občanského zákoníku má objednatel vůči zhotoviteli podle své volby tato práva z odpovědnosti za vady a za jakost:</w:t>
      </w:r>
    </w:p>
    <w:p>
      <w:pPr>
        <w:pStyle w:val="Style16"/>
        <w:keepNext w:val="0"/>
        <w:keepLines w:val="0"/>
        <w:widowControl w:val="0"/>
        <w:numPr>
          <w:ilvl w:val="0"/>
          <w:numId w:val="15"/>
        </w:numPr>
        <w:shd w:val="clear" w:color="auto" w:fill="auto"/>
        <w:tabs>
          <w:tab w:pos="773" w:val="left"/>
        </w:tabs>
        <w:bidi w:val="0"/>
        <w:spacing w:before="0" w:after="0" w:line="259" w:lineRule="auto"/>
        <w:ind w:left="700" w:right="0" w:hanging="260"/>
        <w:jc w:val="both"/>
      </w:pPr>
      <w:r>
        <w:rPr>
          <w:rStyle w:val="CharStyle17"/>
        </w:rPr>
        <w:t>právo na bezplatné odstranění reklamovaných vad provedením nového díla, pokud dílo vykazuje podstatné vady bránící užívání,</w:t>
      </w:r>
    </w:p>
    <w:p>
      <w:pPr>
        <w:pStyle w:val="Style16"/>
        <w:keepNext w:val="0"/>
        <w:keepLines w:val="0"/>
        <w:widowControl w:val="0"/>
        <w:numPr>
          <w:ilvl w:val="0"/>
          <w:numId w:val="15"/>
        </w:numPr>
        <w:shd w:val="clear" w:color="auto" w:fill="auto"/>
        <w:tabs>
          <w:tab w:pos="758" w:val="left"/>
        </w:tabs>
        <w:bidi w:val="0"/>
        <w:spacing w:before="0" w:after="0" w:line="259" w:lineRule="auto"/>
        <w:ind w:left="0" w:right="0" w:firstLine="420"/>
        <w:jc w:val="left"/>
      </w:pPr>
      <w:r>
        <w:rPr>
          <w:rStyle w:val="CharStyle17"/>
        </w:rPr>
        <w:t>právo na bezplatné odstranění reklamovaných vad opravou předmětu díla,</w:t>
      </w:r>
    </w:p>
    <w:p>
      <w:pPr>
        <w:pStyle w:val="Style16"/>
        <w:keepNext w:val="0"/>
        <w:keepLines w:val="0"/>
        <w:widowControl w:val="0"/>
        <w:numPr>
          <w:ilvl w:val="0"/>
          <w:numId w:val="15"/>
        </w:numPr>
        <w:shd w:val="clear" w:color="auto" w:fill="auto"/>
        <w:tabs>
          <w:tab w:pos="743" w:val="left"/>
        </w:tabs>
        <w:bidi w:val="0"/>
        <w:spacing w:before="0" w:after="0" w:line="259" w:lineRule="auto"/>
        <w:ind w:left="0" w:right="0" w:firstLine="420"/>
        <w:jc w:val="left"/>
      </w:pPr>
      <w:r>
        <w:rPr>
          <w:rStyle w:val="CharStyle17"/>
        </w:rPr>
        <w:t>právo na přiměřenou slevu z ceny díla nebo,</w:t>
      </w:r>
    </w:p>
    <w:p>
      <w:pPr>
        <w:pStyle w:val="Style16"/>
        <w:keepNext w:val="0"/>
        <w:keepLines w:val="0"/>
        <w:widowControl w:val="0"/>
        <w:numPr>
          <w:ilvl w:val="0"/>
          <w:numId w:val="15"/>
        </w:numPr>
        <w:shd w:val="clear" w:color="auto" w:fill="auto"/>
        <w:tabs>
          <w:tab w:pos="758" w:val="left"/>
        </w:tabs>
        <w:bidi w:val="0"/>
        <w:spacing w:before="0" w:after="0" w:line="259" w:lineRule="auto"/>
        <w:ind w:left="0" w:right="0" w:firstLine="420"/>
        <w:jc w:val="left"/>
      </w:pPr>
      <w:r>
        <w:rPr>
          <w:rStyle w:val="CharStyle17"/>
        </w:rPr>
        <w:t>odstoupit od smlouvy.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 w:line="259" w:lineRule="auto"/>
        <w:ind w:left="360" w:right="0" w:firstLine="0"/>
        <w:jc w:val="both"/>
      </w:pPr>
      <w:r>
        <w:rPr>
          <w:rStyle w:val="CharStyle17"/>
        </w:rPr>
        <w:t>Objednatel sdělí zhotoviteli, jaké právo si zvolil, při uplatnění vad, nebo bez zbytečného odkladu po uplatnění vad. Provedenou volbu nemůže objednatel změnit bez souhlasu zhotovitele; to neplatí, žádal- li objednatel opravu vady, která se ukáže jako neopravitelná.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line="259" w:lineRule="auto"/>
        <w:ind w:left="360" w:right="0" w:firstLine="0"/>
        <w:jc w:val="both"/>
      </w:pPr>
      <w:r>
        <w:rPr>
          <w:rStyle w:val="CharStyle17"/>
        </w:rPr>
        <w:t>V případě, že se strany nedohodnou na termínu odstranění vad provedením nového díla nebo opravou předmětu díla platí, že zhotovitel je povinen vady odstranit nejpozději do 90 dnů.</w:t>
      </w:r>
    </w:p>
    <w:p>
      <w:pPr>
        <w:pStyle w:val="Style16"/>
        <w:keepNext w:val="0"/>
        <w:keepLines w:val="0"/>
        <w:widowControl w:val="0"/>
        <w:numPr>
          <w:ilvl w:val="0"/>
          <w:numId w:val="13"/>
        </w:numPr>
        <w:shd w:val="clear" w:color="auto" w:fill="auto"/>
        <w:tabs>
          <w:tab w:pos="328" w:val="left"/>
        </w:tabs>
        <w:bidi w:val="0"/>
        <w:spacing w:before="0" w:after="0" w:line="259" w:lineRule="auto"/>
        <w:ind w:left="360" w:right="0" w:hanging="360"/>
        <w:jc w:val="both"/>
      </w:pPr>
      <w:r>
        <w:rPr>
          <w:rStyle w:val="CharStyle17"/>
        </w:rPr>
        <w:t>Je-li vadné plnění nepodstatným porušením smlouvy, nebo pokud objednatel volbu práva dle odst. 7 tohoto článku neprovede včas, má objednatel vůči zhotoviteli tato práva z odpovědnosti za vady a za jakost:</w:t>
      </w:r>
    </w:p>
    <w:p>
      <w:pPr>
        <w:pStyle w:val="Style16"/>
        <w:keepNext w:val="0"/>
        <w:keepLines w:val="0"/>
        <w:widowControl w:val="0"/>
        <w:numPr>
          <w:ilvl w:val="0"/>
          <w:numId w:val="17"/>
        </w:numPr>
        <w:shd w:val="clear" w:color="auto" w:fill="auto"/>
        <w:tabs>
          <w:tab w:pos="736" w:val="left"/>
        </w:tabs>
        <w:bidi w:val="0"/>
        <w:spacing w:before="0" w:after="0" w:line="259" w:lineRule="auto"/>
        <w:ind w:left="0" w:right="0" w:firstLine="360"/>
        <w:jc w:val="left"/>
      </w:pPr>
      <w:r>
        <w:rPr>
          <w:rStyle w:val="CharStyle17"/>
        </w:rPr>
        <w:t>právo na bezplatné odstranění reklamovaných vad anebo</w:t>
      </w:r>
    </w:p>
    <w:p>
      <w:pPr>
        <w:pStyle w:val="Style16"/>
        <w:keepNext w:val="0"/>
        <w:keepLines w:val="0"/>
        <w:widowControl w:val="0"/>
        <w:numPr>
          <w:ilvl w:val="0"/>
          <w:numId w:val="17"/>
        </w:numPr>
        <w:shd w:val="clear" w:color="auto" w:fill="auto"/>
        <w:tabs>
          <w:tab w:pos="736" w:val="left"/>
        </w:tabs>
        <w:bidi w:val="0"/>
        <w:spacing w:before="0" w:after="0" w:line="259" w:lineRule="auto"/>
        <w:ind w:left="0" w:right="0" w:firstLine="360"/>
        <w:jc w:val="left"/>
      </w:pPr>
      <w:r>
        <w:rPr>
          <w:rStyle w:val="CharStyle17"/>
        </w:rPr>
        <w:t>právo na přiměřenou slevu z ceny díla.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line="259" w:lineRule="auto"/>
        <w:ind w:left="360" w:right="0" w:firstLine="0"/>
        <w:jc w:val="both"/>
      </w:pPr>
      <w:r>
        <w:rPr>
          <w:rStyle w:val="CharStyle17"/>
        </w:rPr>
        <w:t>V případě, že se strany nedohodnou, na termínu odstranění vad platí, že zhotovitel je povinen vady odstranit nejpozději do 30 dnů.</w:t>
      </w:r>
    </w:p>
    <w:p>
      <w:pPr>
        <w:pStyle w:val="Style16"/>
        <w:keepNext w:val="0"/>
        <w:keepLines w:val="0"/>
        <w:widowControl w:val="0"/>
        <w:numPr>
          <w:ilvl w:val="0"/>
          <w:numId w:val="13"/>
        </w:numPr>
        <w:shd w:val="clear" w:color="auto" w:fill="auto"/>
        <w:tabs>
          <w:tab w:pos="328" w:val="left"/>
        </w:tabs>
        <w:bidi w:val="0"/>
        <w:spacing w:before="0" w:line="259" w:lineRule="auto"/>
        <w:ind w:left="360" w:right="0" w:hanging="360"/>
        <w:jc w:val="both"/>
      </w:pPr>
      <w:r>
        <w:rPr>
          <w:rStyle w:val="CharStyle17"/>
        </w:rPr>
        <w:t>Smluvní strany se dohodly na tom, že objednatel je oprávněn si zvolit, zda vadu odstraní zhotovitel nebo objednatel sám nebo prostřednictvím třetích osob s tím, že zhotovitel je povinen uhradit náklady na odstranění vady po předložení vyúčtování.</w:t>
      </w:r>
    </w:p>
    <w:p>
      <w:pPr>
        <w:pStyle w:val="Style16"/>
        <w:keepNext w:val="0"/>
        <w:keepLines w:val="0"/>
        <w:widowControl w:val="0"/>
        <w:numPr>
          <w:ilvl w:val="0"/>
          <w:numId w:val="13"/>
        </w:numPr>
        <w:shd w:val="clear" w:color="auto" w:fill="auto"/>
        <w:tabs>
          <w:tab w:pos="391" w:val="left"/>
        </w:tabs>
        <w:bidi w:val="0"/>
        <w:spacing w:before="0"/>
        <w:ind w:left="360" w:right="0" w:hanging="360"/>
        <w:jc w:val="both"/>
      </w:pPr>
      <w:r>
        <w:rPr>
          <w:rStyle w:val="CharStyle17"/>
        </w:rPr>
        <w:t>Neodstraní-li zhotovitel vadu včas nebo vadu odmítne odstranit, může objednatel požadovat slevu z ceny díla, anebo může od smlouvy odstoupit. Provedenou volbu nemůže objednatel změnit bez souhlasu zhotovitele.</w:t>
      </w:r>
    </w:p>
    <w:p>
      <w:pPr>
        <w:pStyle w:val="Style16"/>
        <w:keepNext w:val="0"/>
        <w:keepLines w:val="0"/>
        <w:widowControl w:val="0"/>
        <w:numPr>
          <w:ilvl w:val="0"/>
          <w:numId w:val="13"/>
        </w:numPr>
        <w:shd w:val="clear" w:color="auto" w:fill="auto"/>
        <w:tabs>
          <w:tab w:pos="391" w:val="left"/>
        </w:tabs>
        <w:bidi w:val="0"/>
        <w:spacing w:before="0" w:line="259" w:lineRule="auto"/>
        <w:ind w:left="0" w:right="0" w:firstLine="0"/>
        <w:jc w:val="left"/>
      </w:pPr>
      <w:r>
        <w:rPr>
          <w:rStyle w:val="CharStyle17"/>
        </w:rPr>
        <w:t>Uplatněním práv dle odst. 7. a 8. tohoto článku nezaniká právo na náhradu škody či jiné sankce.</w:t>
      </w:r>
    </w:p>
    <w:p>
      <w:pPr>
        <w:pStyle w:val="Style16"/>
        <w:keepNext w:val="0"/>
        <w:keepLines w:val="0"/>
        <w:widowControl w:val="0"/>
        <w:numPr>
          <w:ilvl w:val="0"/>
          <w:numId w:val="13"/>
        </w:numPr>
        <w:shd w:val="clear" w:color="auto" w:fill="auto"/>
        <w:tabs>
          <w:tab w:pos="386" w:val="left"/>
        </w:tabs>
        <w:bidi w:val="0"/>
        <w:spacing w:before="0" w:after="220"/>
        <w:ind w:left="360" w:right="0" w:hanging="360"/>
        <w:jc w:val="both"/>
      </w:pPr>
      <w:r>
        <w:rPr>
          <w:rStyle w:val="CharStyle17"/>
        </w:rPr>
        <w:t>Jakékoliv finanční nároky dle odst. 7. a 8. tohoto článku je objednatel oprávněn uhradit ze zadržené ceny díla nebo její části dle odst. 3 tohoto článku.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 w:line="259" w:lineRule="auto"/>
        <w:ind w:left="4360" w:right="0" w:firstLine="0"/>
        <w:jc w:val="left"/>
      </w:pPr>
      <w:r>
        <w:rPr>
          <w:rStyle w:val="CharStyle17"/>
          <w:b/>
          <w:bCs/>
        </w:rPr>
        <w:t>VI.</w:t>
      </w:r>
    </w:p>
    <w:p>
      <w:pPr>
        <w:pStyle w:val="Style29"/>
        <w:keepNext/>
        <w:keepLines/>
        <w:widowControl w:val="0"/>
        <w:shd w:val="clear" w:color="auto" w:fill="auto"/>
        <w:bidi w:val="0"/>
        <w:spacing w:before="0" w:line="259" w:lineRule="auto"/>
        <w:ind w:left="0" w:right="0" w:firstLine="0"/>
        <w:jc w:val="center"/>
      </w:pPr>
      <w:bookmarkStart w:id="19" w:name="bookmark19"/>
      <w:r>
        <w:rPr>
          <w:rStyle w:val="CharStyle30"/>
          <w:b/>
          <w:bCs/>
        </w:rPr>
        <w:t>Porušení smluvních povinností</w:t>
      </w:r>
      <w:bookmarkEnd w:id="19"/>
    </w:p>
    <w:p>
      <w:pPr>
        <w:pStyle w:val="Style16"/>
        <w:keepNext w:val="0"/>
        <w:keepLines w:val="0"/>
        <w:widowControl w:val="0"/>
        <w:numPr>
          <w:ilvl w:val="0"/>
          <w:numId w:val="19"/>
        </w:numPr>
        <w:shd w:val="clear" w:color="auto" w:fill="auto"/>
        <w:tabs>
          <w:tab w:pos="328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rStyle w:val="CharStyle17"/>
        </w:rPr>
        <w:t>Smluvní strany se dohodly na následujících sankcích za porušení smluvních povinností:</w:t>
      </w:r>
    </w:p>
    <w:p>
      <w:pPr>
        <w:pStyle w:val="Style16"/>
        <w:keepNext w:val="0"/>
        <w:keepLines w:val="0"/>
        <w:widowControl w:val="0"/>
        <w:numPr>
          <w:ilvl w:val="0"/>
          <w:numId w:val="21"/>
        </w:numPr>
        <w:shd w:val="clear" w:color="auto" w:fill="auto"/>
        <w:tabs>
          <w:tab w:pos="759" w:val="left"/>
        </w:tabs>
        <w:bidi w:val="0"/>
        <w:spacing w:before="0" w:after="0" w:line="240" w:lineRule="auto"/>
        <w:ind w:left="700" w:right="0" w:hanging="260"/>
        <w:jc w:val="left"/>
      </w:pPr>
      <w:r>
        <w:rPr>
          <w:rStyle w:val="CharStyle17"/>
        </w:rPr>
        <w:t>zhotovitel se zavazuje zaplatit objednateli za každý den překročení sjednané doby provedení díla smluvní pokutu ve výši 0,05 % z celkové ceny díla s DPH,</w:t>
      </w:r>
    </w:p>
    <w:p>
      <w:pPr>
        <w:pStyle w:val="Style16"/>
        <w:keepNext w:val="0"/>
        <w:keepLines w:val="0"/>
        <w:widowControl w:val="0"/>
        <w:numPr>
          <w:ilvl w:val="0"/>
          <w:numId w:val="21"/>
        </w:numPr>
        <w:shd w:val="clear" w:color="auto" w:fill="auto"/>
        <w:tabs>
          <w:tab w:pos="754" w:val="left"/>
        </w:tabs>
        <w:bidi w:val="0"/>
        <w:spacing w:before="0" w:after="220" w:line="240" w:lineRule="auto"/>
        <w:ind w:left="700" w:right="0" w:hanging="260"/>
        <w:jc w:val="left"/>
      </w:pPr>
      <w:r>
        <w:rPr>
          <w:rStyle w:val="CharStyle17"/>
        </w:rPr>
        <w:t>termínu splatnosti kteréhokoliv peněžitého závazku úrok z prodlení ve výši 0,05 % z neuhrazené částky do jejího zaplacení.</w:t>
      </w:r>
    </w:p>
    <w:p>
      <w:pPr>
        <w:pStyle w:val="Style16"/>
        <w:keepNext w:val="0"/>
        <w:keepLines w:val="0"/>
        <w:widowControl w:val="0"/>
        <w:numPr>
          <w:ilvl w:val="0"/>
          <w:numId w:val="19"/>
        </w:numPr>
        <w:shd w:val="clear" w:color="auto" w:fill="auto"/>
        <w:tabs>
          <w:tab w:pos="328" w:val="left"/>
        </w:tabs>
        <w:bidi w:val="0"/>
        <w:spacing w:before="0" w:after="220" w:line="240" w:lineRule="auto"/>
        <w:ind w:left="280" w:right="0" w:hanging="280"/>
        <w:jc w:val="both"/>
      </w:pPr>
      <w:r>
        <w:rPr>
          <w:rStyle w:val="CharStyle17"/>
        </w:rPr>
        <w:t>Objednatel má právo na náhradu škody vzniklou z porušení povinnosti, ke kterému se vztahuje smluvní pokuta. Náhrada škody zahrnuje skutečnou škodu a ušlý zisk.</w:t>
      </w:r>
    </w:p>
    <w:p>
      <w:pPr>
        <w:pStyle w:val="Style16"/>
        <w:keepNext w:val="0"/>
        <w:keepLines w:val="0"/>
        <w:widowControl w:val="0"/>
        <w:numPr>
          <w:ilvl w:val="0"/>
          <w:numId w:val="23"/>
        </w:numPr>
        <w:shd w:val="clear" w:color="auto" w:fill="auto"/>
        <w:bidi w:val="0"/>
        <w:spacing w:before="0" w:line="259" w:lineRule="auto"/>
        <w:ind w:left="0" w:right="0" w:firstLine="0"/>
        <w:jc w:val="center"/>
      </w:pPr>
      <w:r>
        <w:br w:type="page"/>
      </w:r>
    </w:p>
    <w:p>
      <w:pPr>
        <w:pStyle w:val="Style29"/>
        <w:keepNext/>
        <w:keepLines/>
        <w:widowControl w:val="0"/>
        <w:shd w:val="clear" w:color="auto" w:fill="auto"/>
        <w:bidi w:val="0"/>
        <w:spacing w:before="0" w:after="120" w:line="240" w:lineRule="auto"/>
        <w:ind w:left="0" w:right="0" w:firstLine="0"/>
        <w:jc w:val="center"/>
      </w:pPr>
      <w:bookmarkStart w:id="21" w:name="bookmark21"/>
      <w:r>
        <w:rPr>
          <w:rStyle w:val="CharStyle30"/>
          <w:b/>
          <w:bCs/>
        </w:rPr>
        <w:t>Závěrečná ustanovení</w:t>
      </w:r>
      <w:bookmarkEnd w:id="21"/>
    </w:p>
    <w:p>
      <w:pPr>
        <w:pStyle w:val="Style16"/>
        <w:keepNext w:val="0"/>
        <w:keepLines w:val="0"/>
        <w:widowControl w:val="0"/>
        <w:numPr>
          <w:ilvl w:val="0"/>
          <w:numId w:val="25"/>
        </w:numPr>
        <w:shd w:val="clear" w:color="auto" w:fill="auto"/>
        <w:tabs>
          <w:tab w:pos="347" w:val="left"/>
        </w:tabs>
        <w:bidi w:val="0"/>
        <w:spacing w:before="0" w:after="120" w:line="240" w:lineRule="auto"/>
        <w:ind w:left="400" w:right="0" w:hanging="400"/>
        <w:jc w:val="left"/>
      </w:pPr>
      <w:r>
        <w:rPr>
          <w:rStyle w:val="CharStyle17"/>
        </w:rPr>
        <w:t>Pokud v této smlouvě není stanoveno jinak, řídí se právní vztahy zní vyplývající příslušnými ustanovení občanského zákoníku.</w:t>
      </w:r>
    </w:p>
    <w:p>
      <w:pPr>
        <w:pStyle w:val="Style16"/>
        <w:keepNext w:val="0"/>
        <w:keepLines w:val="0"/>
        <w:widowControl w:val="0"/>
        <w:numPr>
          <w:ilvl w:val="0"/>
          <w:numId w:val="25"/>
        </w:numPr>
        <w:shd w:val="clear" w:color="auto" w:fill="auto"/>
        <w:tabs>
          <w:tab w:pos="347" w:val="left"/>
        </w:tabs>
        <w:bidi w:val="0"/>
        <w:spacing w:before="0" w:after="120" w:line="240" w:lineRule="auto"/>
        <w:ind w:left="400" w:right="0" w:hanging="400"/>
        <w:jc w:val="left"/>
      </w:pPr>
      <w:r>
        <w:rPr>
          <w:rStyle w:val="CharStyle17"/>
        </w:rPr>
        <w:t>Tuto smlouvu lze měnit či doplňovat pouze po dohodě smluvních stran formou písemných a číslovaných dodatků.</w:t>
      </w:r>
    </w:p>
    <w:p>
      <w:pPr>
        <w:pStyle w:val="Style16"/>
        <w:keepNext w:val="0"/>
        <w:keepLines w:val="0"/>
        <w:widowControl w:val="0"/>
        <w:numPr>
          <w:ilvl w:val="0"/>
          <w:numId w:val="25"/>
        </w:numPr>
        <w:shd w:val="clear" w:color="auto" w:fill="auto"/>
        <w:tabs>
          <w:tab w:pos="347" w:val="left"/>
        </w:tabs>
        <w:bidi w:val="0"/>
        <w:spacing w:before="0" w:after="120"/>
        <w:ind w:left="400" w:right="0" w:hanging="400"/>
        <w:jc w:val="left"/>
      </w:pPr>
      <w:r>
        <w:rPr>
          <w:rStyle w:val="CharStyle17"/>
        </w:rPr>
        <w:t>Tato smlouva je vyhotovena a podepsána elektronicky ve 2 pare s platností originálu, přičemž objednatel obdrží 1 vyhotovení a zhotovitel 1 vyhotovení.</w:t>
      </w:r>
    </w:p>
    <w:p>
      <w:pPr>
        <w:pStyle w:val="Style16"/>
        <w:keepNext w:val="0"/>
        <w:keepLines w:val="0"/>
        <w:widowControl w:val="0"/>
        <w:numPr>
          <w:ilvl w:val="0"/>
          <w:numId w:val="25"/>
        </w:numPr>
        <w:shd w:val="clear" w:color="auto" w:fill="auto"/>
        <w:tabs>
          <w:tab w:pos="347" w:val="left"/>
        </w:tabs>
        <w:bidi w:val="0"/>
        <w:spacing w:before="0" w:after="220"/>
        <w:ind w:left="0" w:right="0" w:firstLine="0"/>
        <w:jc w:val="left"/>
      </w:pPr>
      <w:r>
        <w:rPr>
          <w:rStyle w:val="CharStyle17"/>
        </w:rPr>
        <w:t>Tato smlouva nabývá účinnosti dnem jejího zveřejnění v registru smluv dle zákona č. 340/2015 Sb.</w:t>
      </w:r>
    </w:p>
    <w:p>
      <w:pPr>
        <w:pStyle w:val="Style16"/>
        <w:keepNext w:val="0"/>
        <w:keepLines w:val="0"/>
        <w:widowControl w:val="0"/>
        <w:numPr>
          <w:ilvl w:val="0"/>
          <w:numId w:val="23"/>
        </w:numPr>
        <w:shd w:val="clear" w:color="auto" w:fill="auto"/>
        <w:bidi w:val="0"/>
        <w:spacing w:before="0" w:after="0"/>
        <w:ind w:left="0" w:right="0" w:firstLine="0"/>
        <w:jc w:val="center"/>
      </w:pPr>
    </w:p>
    <w:p>
      <w:pPr>
        <w:pStyle w:val="Style29"/>
        <w:keepNext/>
        <w:keepLines/>
        <w:widowControl w:val="0"/>
        <w:shd w:val="clear" w:color="auto" w:fill="auto"/>
        <w:bidi w:val="0"/>
        <w:spacing w:before="0" w:after="120" w:line="257" w:lineRule="auto"/>
        <w:ind w:left="0" w:right="0" w:firstLine="0"/>
        <w:jc w:val="center"/>
      </w:pPr>
      <w:bookmarkStart w:id="23" w:name="bookmark23"/>
      <w:r>
        <w:rPr>
          <w:rStyle w:val="CharStyle30"/>
          <w:b/>
          <w:bCs/>
        </w:rPr>
        <w:t>Podpisy smluvních stran</w:t>
      </w:r>
      <w:bookmarkEnd w:id="23"/>
    </w:p>
    <w:p>
      <w:pPr>
        <w:pStyle w:val="Style16"/>
        <w:keepNext w:val="0"/>
        <w:keepLines w:val="0"/>
        <w:widowControl w:val="0"/>
        <w:numPr>
          <w:ilvl w:val="0"/>
          <w:numId w:val="27"/>
        </w:numPr>
        <w:shd w:val="clear" w:color="auto" w:fill="auto"/>
        <w:tabs>
          <w:tab w:pos="347" w:val="left"/>
        </w:tabs>
        <w:bidi w:val="0"/>
        <w:spacing w:before="0" w:after="340" w:line="259" w:lineRule="auto"/>
        <w:ind w:left="460" w:right="0" w:hanging="460"/>
        <w:jc w:val="both"/>
      </w:pPr>
      <w:r>
        <w:drawing>
          <wp:anchor distT="0" distB="0" distL="754380" distR="114300" simplePos="0" relativeHeight="125829378" behindDoc="0" locked="0" layoutInCell="1" allowOverlap="1">
            <wp:simplePos x="0" y="0"/>
            <wp:positionH relativeFrom="page">
              <wp:posOffset>1767205</wp:posOffset>
            </wp:positionH>
            <wp:positionV relativeFrom="paragraph">
              <wp:posOffset>749300</wp:posOffset>
            </wp:positionV>
            <wp:extent cx="1889760" cy="646430"/>
            <wp:wrapSquare wrapText="right"/>
            <wp:docPr id="1" name="Shap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ext cx="1889760" cy="646430"/>
                    </a:xfrm>
                    <a:prstGeom prst="rect"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0" distR="0" simplePos="0" relativeHeight="503316482" behindDoc="0" locked="0" layoutInCell="1" allowOverlap="1">
                <wp:simplePos x="0" y="0"/>
                <wp:positionH relativeFrom="page">
                  <wp:posOffset>1127125</wp:posOffset>
                </wp:positionH>
                <wp:positionV relativeFrom="paragraph">
                  <wp:posOffset>779780</wp:posOffset>
                </wp:positionV>
                <wp:extent cx="402590" cy="143510"/>
                <wp:wrapNone/>
                <wp:docPr id="3" name="Shape 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402590" cy="14351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3"/>
                              </w:rPr>
                              <w:t>V Brně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88.75pt;margin-top:61.399999999999999pt;width:31.699999999999999pt;height:11.300000000000001pt;z-index:251657729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V Brně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Style w:val="CharStyle17"/>
        </w:rPr>
        <w:t>Zhotovitel i objednatel shodně prohlašují, že si tuto smlouvu před jejím podpisem přečetli, že byla uzavřena po vzájemném projednání podle jejich pravé a svobodné vůle, určitě, vážně a srozumitelně, bez zneužití tísně, nezkušenosti, rozumové slabosti, rozrušení nebo lehkomyslnosti druhé strany, na důkaz čehož připojují své podpisy.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140"/>
        <w:jc w:val="left"/>
      </w:pPr>
      <w:r>
        <w:rPr>
          <w:rStyle w:val="CharStyle17"/>
          <w:spacing w:val="6"/>
          <w:shd w:val="clear" w:color="auto" w:fill="000000"/>
        </w:rPr>
        <w:t>.</w:t>
      </w:r>
      <w:r>
        <w:rPr>
          <w:rStyle w:val="CharStyle17"/>
          <w:spacing w:val="7"/>
          <w:shd w:val="clear" w:color="auto" w:fill="000000"/>
        </w:rPr>
        <w:t>..</w:t>
      </w:r>
      <w:r>
        <w:rPr>
          <w:rStyle w:val="CharStyle17"/>
          <w:shd w:val="clear" w:color="auto" w:fill="000000"/>
        </w:rPr>
        <w:t>​</w:t>
      </w:r>
      <w:r>
        <w:rPr>
          <w:rStyle w:val="CharStyle17"/>
          <w:spacing w:val="2"/>
          <w:shd w:val="clear" w:color="auto" w:fill="000000"/>
        </w:rPr>
        <w:t>..........</w:t>
      </w:r>
      <w:r>
        <w:rPr>
          <w:rStyle w:val="CharStyle17"/>
          <w:shd w:val="clear" w:color="auto" w:fill="000000"/>
        </w:rPr>
        <w:t>​.......​</w:t>
      </w:r>
      <w:r>
        <w:rPr>
          <w:rStyle w:val="CharStyle17"/>
          <w:spacing w:val="4"/>
          <w:shd w:val="clear" w:color="auto" w:fill="000000"/>
        </w:rPr>
        <w:t>.</w:t>
      </w:r>
      <w:r>
        <w:rPr>
          <w:rStyle w:val="CharStyle17"/>
          <w:spacing w:val="5"/>
          <w:shd w:val="clear" w:color="auto" w:fill="000000"/>
        </w:rPr>
        <w:t>.....</w:t>
      </w:r>
      <w:r>
        <w:rPr>
          <w:rStyle w:val="CharStyle17"/>
          <w:shd w:val="clear" w:color="auto" w:fill="000000"/>
        </w:rPr>
        <w:t>​</w:t>
      </w:r>
      <w:r>
        <w:rPr>
          <w:rStyle w:val="CharStyle17"/>
          <w:spacing w:val="10"/>
          <w:shd w:val="clear" w:color="auto" w:fill="000000"/>
        </w:rPr>
        <w:t>....</w:t>
      </w:r>
      <w:r>
        <w:rPr>
          <w:rStyle w:val="CharStyle17"/>
          <w:shd w:val="clear" w:color="auto" w:fill="000000"/>
        </w:rPr>
        <w:t>​</w:t>
      </w:r>
      <w:r>
        <w:rPr>
          <w:rStyle w:val="CharStyle17"/>
          <w:spacing w:val="3"/>
          <w:shd w:val="clear" w:color="auto" w:fill="000000"/>
        </w:rPr>
        <w:t>....</w:t>
      </w:r>
      <w:r>
        <w:rPr>
          <w:rStyle w:val="CharStyle17"/>
          <w:spacing w:val="4"/>
          <w:shd w:val="clear" w:color="auto" w:fill="000000"/>
        </w:rPr>
        <w:t>.......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2240" w:right="0" w:firstLine="0"/>
        <w:jc w:val="left"/>
      </w:pPr>
      <w:r>
        <mc:AlternateContent>
          <mc:Choice Requires="wps">
            <w:drawing>
              <wp:anchor distT="0" distB="0" distL="0" distR="0" simplePos="0" relativeHeight="125829379" behindDoc="0" locked="0" layoutInCell="1" allowOverlap="1">
                <wp:simplePos x="0" y="0"/>
                <wp:positionH relativeFrom="page">
                  <wp:posOffset>3934460</wp:posOffset>
                </wp:positionH>
                <wp:positionV relativeFrom="paragraph">
                  <wp:posOffset>101600</wp:posOffset>
                </wp:positionV>
                <wp:extent cx="1261745" cy="271145"/>
                <wp:wrapSquare wrapText="right"/>
                <wp:docPr id="5" name="Shape 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261745" cy="27114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5"/>
                                <w:spacing w:val="16"/>
                                <w:shd w:val="clear" w:color="auto" w:fill="000000"/>
                              </w:rPr>
                              <w:t>.....</w:t>
                            </w:r>
                            <w:r>
                              <w:rPr>
                                <w:rStyle w:val="CharStyle5"/>
                                <w:shd w:val="clear" w:color="auto" w:fill="000000"/>
                              </w:rPr>
                              <w:t>​</w:t>
                            </w:r>
                            <w:r>
                              <w:rPr>
                                <w:rStyle w:val="CharStyle5"/>
                                <w:spacing w:val="6"/>
                                <w:shd w:val="clear" w:color="auto" w:fill="000000"/>
                              </w:rPr>
                              <w:t>...........</w:t>
                            </w:r>
                            <w:r>
                              <w:rPr>
                                <w:rStyle w:val="CharStyle5"/>
                                <w:spacing w:val="7"/>
                                <w:shd w:val="clear" w:color="auto" w:fill="000000"/>
                              </w:rPr>
                              <w:t>..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position:absolute;margin-left:309.80000000000001pt;margin-top:8.pt;width:99.350000000000009pt;height:21.350000000000001pt;z-index:-125829374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5"/>
                          <w:spacing w:val="16"/>
                          <w:shd w:val="clear" w:color="auto" w:fill="000000"/>
                        </w:rPr>
                        <w:t>.....</w:t>
                      </w:r>
                      <w:r>
                        <w:rPr>
                          <w:rStyle w:val="CharStyle5"/>
                          <w:shd w:val="clear" w:color="auto" w:fill="000000"/>
                        </w:rPr>
                        <w:t>​</w:t>
                      </w:r>
                      <w:r>
                        <w:rPr>
                          <w:rStyle w:val="CharStyle5"/>
                          <w:spacing w:val="6"/>
                          <w:shd w:val="clear" w:color="auto" w:fill="000000"/>
                        </w:rPr>
                        <w:t>...........</w:t>
                      </w:r>
                      <w:r>
                        <w:rPr>
                          <w:rStyle w:val="CharStyle5"/>
                          <w:spacing w:val="7"/>
                          <w:shd w:val="clear" w:color="auto" w:fill="000000"/>
                        </w:rPr>
                        <w:t>..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125829381" behindDoc="0" locked="0" layoutInCell="1" allowOverlap="1">
                <wp:simplePos x="0" y="0"/>
                <wp:positionH relativeFrom="page">
                  <wp:posOffset>5187315</wp:posOffset>
                </wp:positionH>
                <wp:positionV relativeFrom="paragraph">
                  <wp:posOffset>127000</wp:posOffset>
                </wp:positionV>
                <wp:extent cx="850265" cy="250190"/>
                <wp:wrapTopAndBottom/>
                <wp:docPr id="7" name="Shape 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850265" cy="25019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0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11"/>
                                <w:spacing w:val="2"/>
                                <w:shd w:val="clear" w:color="auto" w:fill="000000"/>
                              </w:rPr>
                              <w:t>...........</w:t>
                            </w:r>
                            <w:r>
                              <w:rPr>
                                <w:rStyle w:val="CharStyle11"/>
                                <w:spacing w:val="3"/>
                                <w:shd w:val="clear" w:color="auto" w:fill="000000"/>
                              </w:rPr>
                              <w:t>..</w:t>
                            </w:r>
                          </w:p>
                          <w:p>
                            <w:pPr>
                              <w:pStyle w:val="Style10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11"/>
                                <w:spacing w:val="1"/>
                                <w:shd w:val="clear" w:color="auto" w:fill="000000"/>
                              </w:rPr>
                              <w:t>...</w:t>
                            </w:r>
                            <w:r>
                              <w:rPr>
                                <w:rStyle w:val="CharStyle11"/>
                                <w:spacing w:val="2"/>
                                <w:shd w:val="clear" w:color="auto" w:fill="000000"/>
                              </w:rPr>
                              <w:t>.........</w:t>
                            </w:r>
                            <w:r>
                              <w:rPr>
                                <w:rStyle w:val="CharStyle11"/>
                                <w:shd w:val="clear" w:color="auto" w:fill="000000"/>
                              </w:rPr>
                              <w:t>​</w:t>
                            </w:r>
                            <w:r>
                              <w:rPr>
                                <w:rStyle w:val="CharStyle11"/>
                                <w:spacing w:val="2"/>
                                <w:shd w:val="clear" w:color="auto" w:fill="000000"/>
                              </w:rPr>
                              <w:t>.................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3" type="#_x0000_t202" style="position:absolute;margin-left:408.44999999999999pt;margin-top:10.pt;width:66.950000000000003pt;height:19.699999999999999pt;z-index:-125829372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1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11"/>
                          <w:spacing w:val="2"/>
                          <w:shd w:val="clear" w:color="auto" w:fill="000000"/>
                        </w:rPr>
                        <w:t>...........</w:t>
                      </w:r>
                      <w:r>
                        <w:rPr>
                          <w:rStyle w:val="CharStyle11"/>
                          <w:spacing w:val="3"/>
                          <w:shd w:val="clear" w:color="auto" w:fill="000000"/>
                        </w:rPr>
                        <w:t>..</w:t>
                      </w:r>
                    </w:p>
                    <w:p>
                      <w:pPr>
                        <w:pStyle w:val="Style1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11"/>
                          <w:spacing w:val="1"/>
                          <w:shd w:val="clear" w:color="auto" w:fill="000000"/>
                        </w:rPr>
                        <w:t>...</w:t>
                      </w:r>
                      <w:r>
                        <w:rPr>
                          <w:rStyle w:val="CharStyle11"/>
                          <w:spacing w:val="2"/>
                          <w:shd w:val="clear" w:color="auto" w:fill="000000"/>
                        </w:rPr>
                        <w:t>.........</w:t>
                      </w:r>
                      <w:r>
                        <w:rPr>
                          <w:rStyle w:val="CharStyle11"/>
                          <w:shd w:val="clear" w:color="auto" w:fill="000000"/>
                        </w:rPr>
                        <w:t>​</w:t>
                      </w:r>
                      <w:r>
                        <w:rPr>
                          <w:rStyle w:val="CharStyle11"/>
                          <w:spacing w:val="2"/>
                          <w:shd w:val="clear" w:color="auto" w:fill="000000"/>
                        </w:rPr>
                        <w:t>.................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0" distB="328930" distL="1370330" distR="113665" simplePos="0" relativeHeight="125829383" behindDoc="0" locked="0" layoutInCell="1" allowOverlap="1">
                <wp:simplePos x="0" y="0"/>
                <wp:positionH relativeFrom="page">
                  <wp:posOffset>5187315</wp:posOffset>
                </wp:positionH>
                <wp:positionV relativeFrom="paragraph">
                  <wp:posOffset>381000</wp:posOffset>
                </wp:positionV>
                <wp:extent cx="737870" cy="128270"/>
                <wp:wrapSquare wrapText="left"/>
                <wp:docPr id="9" name="Shape 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737870" cy="12827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0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11"/>
                                <w:shd w:val="clear" w:color="auto" w:fill="000000"/>
                              </w:rPr>
                              <w:t>...............</w:t>
                            </w:r>
                            <w:r>
                              <w:rPr>
                                <w:rStyle w:val="CharStyle11"/>
                                <w:spacing w:val="1"/>
                                <w:shd w:val="clear" w:color="auto" w:fill="000000"/>
                              </w:rPr>
                              <w:t>..........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5" type="#_x0000_t202" style="position:absolute;margin-left:408.44999999999999pt;margin-top:30.pt;width:58.100000000000001pt;height:10.1pt;z-index:-125829370;mso-wrap-distance-left:107.90000000000001pt;mso-wrap-distance-right:8.9500000000000011pt;mso-wrap-distance-bottom:25.900000000000002pt;mso-position-horizontal-relative:page" filled="f" stroked="f">
                <v:textbox inset="0,0,0,0">
                  <w:txbxContent>
                    <w:p>
                      <w:pPr>
                        <w:pStyle w:val="Style1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11"/>
                          <w:shd w:val="clear" w:color="auto" w:fill="000000"/>
                        </w:rPr>
                        <w:t>...............</w:t>
                      </w:r>
                      <w:r>
                        <w:rPr>
                          <w:rStyle w:val="CharStyle11"/>
                          <w:spacing w:val="1"/>
                          <w:shd w:val="clear" w:color="auto" w:fill="000000"/>
                        </w:rPr>
                        <w:t>..........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mc:AlternateContent>
          <mc:Choice Requires="wps">
            <w:drawing>
              <wp:anchor distT="173990" distB="0" distL="114300" distR="1181100" simplePos="0" relativeHeight="125829385" behindDoc="0" locked="0" layoutInCell="1" allowOverlap="1">
                <wp:simplePos x="0" y="0"/>
                <wp:positionH relativeFrom="page">
                  <wp:posOffset>3931285</wp:posOffset>
                </wp:positionH>
                <wp:positionV relativeFrom="paragraph">
                  <wp:posOffset>554990</wp:posOffset>
                </wp:positionV>
                <wp:extent cx="926465" cy="283210"/>
                <wp:wrapSquare wrapText="left"/>
                <wp:docPr id="11" name="Shape 1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926465" cy="28321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17"/>
                                <w:spacing w:val="1"/>
                                <w:shd w:val="clear" w:color="auto" w:fill="000000"/>
                              </w:rPr>
                              <w:t>.</w:t>
                            </w:r>
                            <w:r>
                              <w:rPr>
                                <w:rStyle w:val="CharStyle17"/>
                                <w:spacing w:val="2"/>
                                <w:shd w:val="clear" w:color="auto" w:fill="000000"/>
                              </w:rPr>
                              <w:t>..............</w:t>
                            </w:r>
                          </w:p>
                          <w:p>
                            <w:pPr>
                              <w:pStyle w:val="Style1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17"/>
                              </w:rPr>
                              <w:t>GROUWE, s.r.o.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7" type="#_x0000_t202" style="position:absolute;margin-left:309.55000000000001pt;margin-top:43.700000000000003pt;width:72.950000000000003pt;height:22.300000000000001pt;z-index:-125829368;mso-wrap-distance-left:9.pt;mso-wrap-distance-top:13.700000000000001pt;mso-wrap-distance-right:93.pt;mso-position-horizontal-relative:page" filled="f" stroked="f">
                <v:textbox inset="0,0,0,0">
                  <w:txbxContent>
                    <w:p>
                      <w:pPr>
                        <w:pStyle w:val="Style1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17"/>
                          <w:spacing w:val="1"/>
                          <w:shd w:val="clear" w:color="auto" w:fill="000000"/>
                        </w:rPr>
                        <w:t>.</w:t>
                      </w:r>
                      <w:r>
                        <w:rPr>
                          <w:rStyle w:val="CharStyle17"/>
                          <w:spacing w:val="2"/>
                          <w:shd w:val="clear" w:color="auto" w:fill="000000"/>
                        </w:rPr>
                        <w:t>..............</w:t>
                      </w:r>
                    </w:p>
                    <w:p>
                      <w:pPr>
                        <w:pStyle w:val="Style1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17"/>
                        </w:rPr>
                        <w:t>GROUWE, s.r.o.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rStyle w:val="CharStyle11"/>
          <w:spacing w:val="2"/>
          <w:shd w:val="clear" w:color="auto" w:fill="000000"/>
        </w:rPr>
        <w:t>.......</w:t>
      </w:r>
      <w:r>
        <w:rPr>
          <w:rStyle w:val="CharStyle11"/>
          <w:spacing w:val="3"/>
          <w:shd w:val="clear" w:color="auto" w:fill="000000"/>
        </w:rPr>
        <w:t>.......</w:t>
      </w:r>
      <w:r>
        <w:rPr>
          <w:rStyle w:val="CharStyle11"/>
          <w:shd w:val="clear" w:color="auto" w:fill="000000"/>
        </w:rPr>
        <w:t>​</w:t>
      </w:r>
      <w:r>
        <w:rPr>
          <w:rStyle w:val="CharStyle11"/>
          <w:spacing w:val="1"/>
          <w:shd w:val="clear" w:color="auto" w:fill="000000"/>
        </w:rPr>
        <w:t>............</w:t>
      </w:r>
      <w:r>
        <w:rPr>
          <w:rStyle w:val="CharStyle11"/>
          <w:spacing w:val="2"/>
          <w:shd w:val="clear" w:color="auto" w:fill="000000"/>
        </w:rPr>
        <w:t>...</w:t>
      </w:r>
      <w:r>
        <w:rPr>
          <w:rStyle w:val="CharStyle11"/>
          <w:shd w:val="clear" w:color="auto" w:fill="000000"/>
        </w:rPr>
        <w:t>​</w:t>
      </w:r>
      <w:r>
        <w:rPr>
          <w:rStyle w:val="CharStyle11"/>
          <w:spacing w:val="8"/>
          <w:shd w:val="clear" w:color="auto" w:fill="000000"/>
        </w:rPr>
        <w:t>....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260" w:after="0"/>
        <w:ind w:left="0" w:right="0" w:firstLine="140"/>
        <w:jc w:val="left"/>
      </w:pPr>
      <w:r>
        <w:rPr>
          <w:rStyle w:val="CharStyle17"/>
        </w:rPr>
        <w:t>Objednatel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120"/>
        <w:ind w:left="140" w:right="0" w:firstLine="20"/>
        <w:jc w:val="left"/>
      </w:pPr>
      <w:r>
        <w:rPr>
          <w:rStyle w:val="CharStyle17"/>
        </w:rPr>
        <w:t>Zdravotnická záchranná služba jihomoravského kraje, příspěvková organizace</w:t>
      </w:r>
    </w:p>
    <w:p>
      <w:pPr>
        <w:pStyle w:val="Style26"/>
        <w:keepNext/>
        <w:keepLines/>
        <w:widowControl w:val="0"/>
        <w:shd w:val="clear" w:color="auto" w:fill="auto"/>
        <w:bidi w:val="0"/>
        <w:spacing w:before="0" w:after="0" w:line="211" w:lineRule="auto"/>
        <w:ind w:right="0" w:firstLine="0"/>
        <w:jc w:val="left"/>
      </w:pPr>
      <w:bookmarkStart w:id="25" w:name="bookmark25"/>
      <w:r>
        <w:rPr>
          <w:rStyle w:val="CharStyle27"/>
          <w:b/>
          <w:bCs/>
        </w:rPr>
        <w:t>Zdravotnická záchranná služba</w:t>
      </w:r>
      <w:bookmarkEnd w:id="25"/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 w:line="211" w:lineRule="auto"/>
        <w:ind w:left="1540" w:right="0" w:firstLine="0"/>
        <w:jc w:val="left"/>
      </w:pPr>
      <w:r>
        <w:rPr>
          <w:rStyle w:val="CharStyle17"/>
          <w:color w:val="42A4EA"/>
        </w:rPr>
        <w:t>Jihomoravského kraje, p.o.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340" w:right="0" w:firstLine="0"/>
        <w:jc w:val="left"/>
      </w:pPr>
      <w:r>
        <w:rPr>
          <w:rStyle w:val="CharStyle17"/>
          <w:color w:val="42A4EA"/>
        </w:rPr>
        <w:t>Karnspice 798/1 d, 625 00 Brno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120" w:line="240" w:lineRule="auto"/>
        <w:ind w:left="2560" w:right="0" w:firstLine="0"/>
        <w:jc w:val="left"/>
        <w:rPr>
          <w:sz w:val="17"/>
          <w:szCs w:val="17"/>
        </w:rPr>
      </w:pPr>
      <w:r>
        <w:rPr>
          <w:rStyle w:val="CharStyle17"/>
          <w:color w:val="42A4EA"/>
          <w:sz w:val="17"/>
          <w:szCs w:val="17"/>
        </w:rPr>
        <w:t>21</w:t>
      </w:r>
    </w:p>
    <w:sectPr>
      <w:footerReference w:type="default" r:id="rId7"/>
      <w:footnotePr>
        <w:pos w:val="pageBottom"/>
        <w:numFmt w:val="decimal"/>
        <w:numRestart w:val="continuous"/>
      </w:footnotePr>
      <w:pgSz w:w="11900" w:h="16840"/>
      <w:pgMar w:top="252" w:right="549" w:bottom="1330" w:left="1626" w:header="0" w:footer="3" w:gutter="0"/>
      <w:pgNumType w:start="1"/>
      <w:cols w:space="720"/>
      <w:noEndnote/>
      <w:rtlGutter w:val="0"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1042035</wp:posOffset>
              </wp:positionH>
              <wp:positionV relativeFrom="page">
                <wp:posOffset>9950450</wp:posOffset>
              </wp:positionV>
              <wp:extent cx="4931410" cy="94615"/>
              <wp:wrapNone/>
              <wp:docPr id="13" name="Shape 1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4931410" cy="9461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2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Style w:val="CharStyle23"/>
                              <w:sz w:val="15"/>
                              <w:szCs w:val="15"/>
                            </w:rPr>
                            <w:t>VZ 11 -22 Zpracování studie proveditelnosti a žádosti k el. archivaci zdravotnických a nezdravotnických dokumentů ZZS JmK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9" type="#_x0000_t202" style="position:absolute;margin-left:82.049999999999997pt;margin-top:783.5pt;width:388.30000000000001pt;height:7.4500000000000002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2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5"/>
                        <w:szCs w:val="15"/>
                      </w:rPr>
                    </w:pPr>
                    <w:r>
                      <w:rPr>
                        <w:rStyle w:val="CharStyle23"/>
                        <w:sz w:val="15"/>
                        <w:szCs w:val="15"/>
                      </w:rPr>
                      <w:t>VZ 11 -22 Zpracování studie proveditelnosti a žádosti k el. archivaci zdravotnických a nezdravotnických dokumentů ZZS JmK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upperRoman"/>
      <w:lvlText w:val="%1.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cs-CZ" w:eastAsia="cs-CZ" w:bidi="cs-CZ"/>
      </w:rPr>
    </w:lvl>
  </w:abstractNum>
  <w:abstractNum w:abstractNumId="2">
    <w:multiLevelType w:val="multilevel"/>
    <w:lvl w:ilvl="0">
      <w:start w:val="1"/>
      <w:numFmt w:val="decimal"/>
      <w:lvlText w:val="%1.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cs-CZ" w:eastAsia="cs-CZ" w:bidi="cs-CZ"/>
      </w:rPr>
    </w:lvl>
  </w:abstractNum>
  <w:abstractNum w:abstractNumId="4">
    <w:multiLevelType w:val="multilevel"/>
    <w:lvl w:ilvl="0">
      <w:start w:val="1"/>
      <w:numFmt w:val="decimal"/>
      <w:lvlText w:val="%1.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cs-CZ" w:eastAsia="cs-CZ" w:bidi="cs-CZ"/>
      </w:rPr>
    </w:lvl>
  </w:abstractNum>
  <w:abstractNum w:abstractNumId="6">
    <w:multiLevelType w:val="multilevel"/>
    <w:lvl w:ilvl="0">
      <w:start w:val="1"/>
      <w:numFmt w:val="lowerLetter"/>
      <w:lvlText w:val="%1.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cs-CZ" w:eastAsia="cs-CZ" w:bidi="cs-CZ"/>
      </w:rPr>
    </w:lvl>
  </w:abstractNum>
  <w:abstractNum w:abstractNumId="8">
    <w:multiLevelType w:val="multilevel"/>
    <w:lvl w:ilvl="0">
      <w:start w:val="1"/>
      <w:numFmt w:val="decimal"/>
      <w:lvlText w:val="%1.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cs-CZ" w:eastAsia="cs-CZ" w:bidi="cs-CZ"/>
      </w:rPr>
    </w:lvl>
  </w:abstractNum>
  <w:abstractNum w:abstractNumId="10">
    <w:multiLevelType w:val="multilevel"/>
    <w:lvl w:ilvl="0">
      <w:start w:val="1"/>
      <w:numFmt w:val="decimal"/>
      <w:lvlText w:val="%1.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cs-CZ" w:eastAsia="cs-CZ" w:bidi="cs-CZ"/>
      </w:rPr>
    </w:lvl>
  </w:abstractNum>
  <w:abstractNum w:abstractNumId="12">
    <w:multiLevelType w:val="multilevel"/>
    <w:lvl w:ilvl="0">
      <w:start w:val="1"/>
      <w:numFmt w:val="decimal"/>
      <w:lvlText w:val="%1.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cs-CZ" w:eastAsia="cs-CZ" w:bidi="cs-CZ"/>
      </w:rPr>
    </w:lvl>
  </w:abstractNum>
  <w:abstractNum w:abstractNumId="14">
    <w:multiLevelType w:val="multilevel"/>
    <w:lvl w:ilvl="0">
      <w:start w:val="1"/>
      <w:numFmt w:val="lowerLetter"/>
      <w:lvlText w:val="%1)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cs-CZ" w:eastAsia="cs-CZ" w:bidi="cs-CZ"/>
      </w:rPr>
    </w:lvl>
  </w:abstractNum>
  <w:abstractNum w:abstractNumId="16">
    <w:multiLevelType w:val="multilevel"/>
    <w:lvl w:ilvl="0">
      <w:start w:val="1"/>
      <w:numFmt w:val="lowerLetter"/>
      <w:lvlText w:val="%1)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cs-CZ" w:eastAsia="cs-CZ" w:bidi="cs-CZ"/>
      </w:rPr>
    </w:lvl>
  </w:abstractNum>
  <w:abstractNum w:abstractNumId="18">
    <w:multiLevelType w:val="multilevel"/>
    <w:lvl w:ilvl="0">
      <w:start w:val="1"/>
      <w:numFmt w:val="decimal"/>
      <w:lvlText w:val="%1.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cs-CZ" w:eastAsia="cs-CZ" w:bidi="cs-CZ"/>
      </w:rPr>
    </w:lvl>
  </w:abstractNum>
  <w:abstractNum w:abstractNumId="20">
    <w:multiLevelType w:val="multilevel"/>
    <w:lvl w:ilvl="0">
      <w:start w:val="1"/>
      <w:numFmt w:val="lowerLetter"/>
      <w:lvlText w:val="%1)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cs-CZ" w:eastAsia="cs-CZ" w:bidi="cs-CZ"/>
      </w:rPr>
    </w:lvl>
  </w:abstractNum>
  <w:abstractNum w:abstractNumId="22">
    <w:multiLevelType w:val="multilevel"/>
    <w:lvl w:ilvl="0">
      <w:start w:val="8"/>
      <w:numFmt w:val="upperRoman"/>
      <w:lvlText w:val="%1.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cs-CZ" w:eastAsia="cs-CZ" w:bidi="cs-CZ"/>
      </w:rPr>
    </w:lvl>
  </w:abstractNum>
  <w:abstractNum w:abstractNumId="24">
    <w:multiLevelType w:val="multilevel"/>
    <w:lvl w:ilvl="0">
      <w:start w:val="1"/>
      <w:numFmt w:val="decimal"/>
      <w:lvlText w:val="%1.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cs-CZ" w:eastAsia="cs-CZ" w:bidi="cs-CZ"/>
      </w:rPr>
    </w:lvl>
  </w:abstractNum>
  <w:abstractNum w:abstractNumId="26">
    <w:multiLevelType w:val="multilevel"/>
    <w:lvl w:ilvl="0">
      <w:start w:val="1"/>
      <w:numFmt w:val="decimal"/>
      <w:lvlText w:val="%1.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cs-CZ" w:eastAsia="cs-CZ" w:bidi="cs-CZ"/>
      </w:rPr>
    </w:lvl>
  </w:abstractNum>
  <w:num w:numId="1">
    <w:abstractNumId w:val="0"/>
  </w:num>
  <w:num w:numId="3">
    <w:abstractNumId w:val="2"/>
  </w:num>
  <w:num w:numId="5">
    <w:abstractNumId w:val="4"/>
  </w:num>
  <w:num w:numId="7">
    <w:abstractNumId w:val="6"/>
  </w:num>
  <w:num w:numId="9">
    <w:abstractNumId w:val="8"/>
  </w:num>
  <w:num w:numId="11">
    <w:abstractNumId w:val="10"/>
  </w:num>
  <w:num w:numId="13">
    <w:abstractNumId w:val="12"/>
  </w:num>
  <w:num w:numId="15">
    <w:abstractNumId w:val="14"/>
  </w:num>
  <w:num w:numId="17">
    <w:abstractNumId w:val="16"/>
  </w:num>
  <w:num w:numId="19">
    <w:abstractNumId w:val="18"/>
  </w:num>
  <w:num w:numId="21">
    <w:abstractNumId w:val="20"/>
  </w:num>
  <w:num w:numId="23">
    <w:abstractNumId w:val="22"/>
  </w:num>
  <w:num w:numId="25">
    <w:abstractNumId w:val="24"/>
  </w:num>
  <w:num w:numId="27">
    <w:abstractNumId w:val="26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Titulek obrázku_"/>
    <w:basedOn w:val="DefaultParagraphFont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CharStyle5">
    <w:name w:val="Základní text (3)_"/>
    <w:basedOn w:val="DefaultParagraphFont"/>
    <w:link w:val="Style4"/>
    <w:rPr>
      <w:rFonts w:ascii="Arial" w:eastAsia="Arial" w:hAnsi="Arial" w:cs="Arial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CharStyle11">
    <w:name w:val="Základní text (2)_"/>
    <w:basedOn w:val="DefaultParagraphFont"/>
    <w:link w:val="Style1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CharStyle17">
    <w:name w:val="Základní text_"/>
    <w:basedOn w:val="DefaultParagraphFont"/>
    <w:link w:val="Style16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CharStyle21">
    <w:name w:val="Nadpis #1_"/>
    <w:basedOn w:val="DefaultParagraphFont"/>
    <w:link w:val="Style20"/>
    <w:rPr>
      <w:rFonts w:ascii="Arial" w:eastAsia="Arial" w:hAnsi="Arial" w:cs="Arial"/>
      <w:b w:val="0"/>
      <w:bCs w:val="0"/>
      <w:i w:val="0"/>
      <w:iCs w:val="0"/>
      <w:smallCaps w:val="0"/>
      <w:strike w:val="0"/>
      <w:w w:val="50"/>
      <w:sz w:val="40"/>
      <w:szCs w:val="40"/>
      <w:u w:val="none"/>
    </w:rPr>
  </w:style>
  <w:style w:type="character" w:customStyle="1" w:styleId="CharStyle23">
    <w:name w:val="Záhlaví nebo zápatí (2)_"/>
    <w:basedOn w:val="DefaultParagraphFont"/>
    <w:link w:val="Style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27">
    <w:name w:val="Nadpis #2_"/>
    <w:basedOn w:val="DefaultParagraphFont"/>
    <w:link w:val="Style26"/>
    <w:rPr>
      <w:rFonts w:ascii="Arial" w:eastAsia="Arial" w:hAnsi="Arial" w:cs="Arial"/>
      <w:b/>
      <w:bCs/>
      <w:i w:val="0"/>
      <w:iCs w:val="0"/>
      <w:smallCaps w:val="0"/>
      <w:strike w:val="0"/>
      <w:color w:val="42A4EA"/>
      <w:w w:val="70"/>
      <w:u w:val="none"/>
    </w:rPr>
  </w:style>
  <w:style w:type="character" w:customStyle="1" w:styleId="CharStyle30">
    <w:name w:val="Nadpis #3_"/>
    <w:basedOn w:val="DefaultParagraphFont"/>
    <w:link w:val="Style29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CharStyle32">
    <w:name w:val="Titulek tabulky_"/>
    <w:basedOn w:val="DefaultParagraphFont"/>
    <w:link w:val="Style31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CharStyle35">
    <w:name w:val="Jiné_"/>
    <w:basedOn w:val="DefaultParagraphFont"/>
    <w:link w:val="Style34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Style2">
    <w:name w:val="Titulek obrázku"/>
    <w:basedOn w:val="Normal"/>
    <w:link w:val="CharStyle3"/>
    <w:pPr>
      <w:widowControl w:val="0"/>
      <w:shd w:val="clear" w:color="auto" w:fill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Style4">
    <w:name w:val="Základní text (3)"/>
    <w:basedOn w:val="Normal"/>
    <w:link w:val="CharStyle5"/>
    <w:pPr>
      <w:widowControl w:val="0"/>
      <w:shd w:val="clear" w:color="auto" w:fill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paragraph" w:customStyle="1" w:styleId="Style10">
    <w:name w:val="Základní text (2)"/>
    <w:basedOn w:val="Normal"/>
    <w:link w:val="CharStyle11"/>
    <w:pPr>
      <w:widowControl w:val="0"/>
      <w:shd w:val="clear" w:color="auto" w:fill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paragraph" w:customStyle="1" w:styleId="Style16">
    <w:name w:val="Základní text"/>
    <w:basedOn w:val="Normal"/>
    <w:link w:val="CharStyle17"/>
    <w:pPr>
      <w:widowControl w:val="0"/>
      <w:shd w:val="clear" w:color="auto" w:fill="auto"/>
      <w:spacing w:after="100" w:line="257" w:lineRule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Style20">
    <w:name w:val="Nadpis #1"/>
    <w:basedOn w:val="Normal"/>
    <w:link w:val="CharStyle21"/>
    <w:pPr>
      <w:widowControl w:val="0"/>
      <w:shd w:val="clear" w:color="auto" w:fill="auto"/>
      <w:spacing w:after="100"/>
      <w:ind w:right="1160"/>
      <w:jc w:val="right"/>
      <w:outlineLvl w:val="0"/>
    </w:pPr>
    <w:rPr>
      <w:rFonts w:ascii="Arial" w:eastAsia="Arial" w:hAnsi="Arial" w:cs="Arial"/>
      <w:b w:val="0"/>
      <w:bCs w:val="0"/>
      <w:i w:val="0"/>
      <w:iCs w:val="0"/>
      <w:smallCaps w:val="0"/>
      <w:strike w:val="0"/>
      <w:w w:val="50"/>
      <w:sz w:val="40"/>
      <w:szCs w:val="40"/>
      <w:u w:val="none"/>
    </w:rPr>
  </w:style>
  <w:style w:type="paragraph" w:customStyle="1" w:styleId="Style22">
    <w:name w:val="Záhlaví nebo zápatí (2)"/>
    <w:basedOn w:val="Normal"/>
    <w:link w:val="CharStyle23"/>
    <w:pPr>
      <w:widowControl w:val="0"/>
      <w:shd w:val="clear" w:color="auto" w:fill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26">
    <w:name w:val="Nadpis #2"/>
    <w:basedOn w:val="Normal"/>
    <w:link w:val="CharStyle27"/>
    <w:pPr>
      <w:widowControl w:val="0"/>
      <w:shd w:val="clear" w:color="auto" w:fill="auto"/>
      <w:spacing w:line="214" w:lineRule="auto"/>
      <w:ind w:left="1340"/>
      <w:outlineLvl w:val="1"/>
    </w:pPr>
    <w:rPr>
      <w:rFonts w:ascii="Arial" w:eastAsia="Arial" w:hAnsi="Arial" w:cs="Arial"/>
      <w:b/>
      <w:bCs/>
      <w:i w:val="0"/>
      <w:iCs w:val="0"/>
      <w:smallCaps w:val="0"/>
      <w:strike w:val="0"/>
      <w:color w:val="42A4EA"/>
      <w:w w:val="70"/>
      <w:u w:val="none"/>
    </w:rPr>
  </w:style>
  <w:style w:type="paragraph" w:customStyle="1" w:styleId="Style29">
    <w:name w:val="Nadpis #3"/>
    <w:basedOn w:val="Normal"/>
    <w:link w:val="CharStyle30"/>
    <w:pPr>
      <w:widowControl w:val="0"/>
      <w:shd w:val="clear" w:color="auto" w:fill="auto"/>
      <w:spacing w:after="100" w:line="254" w:lineRule="auto"/>
      <w:jc w:val="center"/>
      <w:outlineLvl w:val="2"/>
    </w:pPr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paragraph" w:customStyle="1" w:styleId="Style31">
    <w:name w:val="Titulek tabulky"/>
    <w:basedOn w:val="Normal"/>
    <w:link w:val="CharStyle32"/>
    <w:pPr>
      <w:widowControl w:val="0"/>
      <w:shd w:val="clear" w:color="auto" w:fill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Style34">
    <w:name w:val="Jiné"/>
    <w:basedOn w:val="Normal"/>
    <w:link w:val="CharStyle35"/>
    <w:pPr>
      <w:widowControl w:val="0"/>
      <w:shd w:val="clear" w:color="auto" w:fill="auto"/>
      <w:spacing w:after="100" w:line="257" w:lineRule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footer" Target="footer1.xml"/></Relationships>
</file>