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8FD84" w14:textId="77777777" w:rsidR="00390A65" w:rsidRPr="0009050A" w:rsidRDefault="00390A65" w:rsidP="005C39C2">
      <w:pPr>
        <w:rPr>
          <w:rFonts w:ascii="Arial" w:hAnsi="Arial" w:cs="Arial"/>
        </w:rPr>
      </w:pPr>
      <w:bookmarkStart w:id="0" w:name="_GoBack"/>
      <w:bookmarkEnd w:id="0"/>
    </w:p>
    <w:p w14:paraId="19D262EF" w14:textId="77777777" w:rsidR="00390A65" w:rsidRPr="0009050A" w:rsidRDefault="00390A65" w:rsidP="005C39C2">
      <w:pPr>
        <w:rPr>
          <w:rFonts w:ascii="Arial" w:hAnsi="Arial" w:cs="Arial"/>
        </w:rPr>
      </w:pPr>
    </w:p>
    <w:p w14:paraId="372A2438" w14:textId="6347CB1C" w:rsidR="00390A65" w:rsidRPr="0009050A" w:rsidRDefault="00390A65" w:rsidP="005C39C2">
      <w:pPr>
        <w:rPr>
          <w:rFonts w:ascii="Arial" w:hAnsi="Arial" w:cs="Arial"/>
        </w:rPr>
      </w:pPr>
    </w:p>
    <w:p w14:paraId="5447ED41" w14:textId="6665A8A8" w:rsidR="00214CD0" w:rsidRPr="0009050A" w:rsidRDefault="00214CD0" w:rsidP="005C39C2">
      <w:pPr>
        <w:rPr>
          <w:rFonts w:ascii="Arial" w:hAnsi="Arial" w:cs="Arial"/>
        </w:rPr>
      </w:pPr>
    </w:p>
    <w:p w14:paraId="50625220" w14:textId="2EB11B17" w:rsidR="00214CD0" w:rsidRPr="0009050A" w:rsidRDefault="00CB3E0E" w:rsidP="005C39C2">
      <w:pPr>
        <w:tabs>
          <w:tab w:val="left" w:pos="7068"/>
        </w:tabs>
        <w:rPr>
          <w:rFonts w:ascii="Arial" w:hAnsi="Arial" w:cs="Arial"/>
        </w:rPr>
      </w:pPr>
      <w:r>
        <w:rPr>
          <w:rFonts w:ascii="Arial" w:hAnsi="Arial" w:cs="Arial"/>
        </w:rPr>
        <w:tab/>
      </w:r>
    </w:p>
    <w:p w14:paraId="715D32EB" w14:textId="1F774268" w:rsidR="00214CD0" w:rsidRPr="0009050A" w:rsidRDefault="00214CD0" w:rsidP="005C39C2">
      <w:pPr>
        <w:rPr>
          <w:rFonts w:ascii="Arial" w:hAnsi="Arial" w:cs="Arial"/>
        </w:rPr>
      </w:pPr>
    </w:p>
    <w:p w14:paraId="3D3B4BF3" w14:textId="26DD7DA6" w:rsidR="00214CD0" w:rsidRPr="0009050A" w:rsidRDefault="00214CD0" w:rsidP="005C39C2">
      <w:pPr>
        <w:rPr>
          <w:rFonts w:ascii="Arial" w:hAnsi="Arial" w:cs="Arial"/>
        </w:rPr>
      </w:pPr>
    </w:p>
    <w:p w14:paraId="1A2A1104" w14:textId="5ADB7369" w:rsidR="00214CD0" w:rsidRPr="0009050A" w:rsidRDefault="00214CD0" w:rsidP="005C39C2">
      <w:pPr>
        <w:rPr>
          <w:rFonts w:ascii="Arial" w:hAnsi="Arial" w:cs="Arial"/>
        </w:rPr>
      </w:pPr>
    </w:p>
    <w:p w14:paraId="2FE75C63" w14:textId="77777777" w:rsidR="00214CD0" w:rsidRPr="0009050A" w:rsidRDefault="00214CD0" w:rsidP="005C39C2">
      <w:pPr>
        <w:rPr>
          <w:rFonts w:ascii="Arial" w:hAnsi="Arial" w:cs="Arial"/>
        </w:rPr>
      </w:pPr>
    </w:p>
    <w:p w14:paraId="66BC576D" w14:textId="749C4512" w:rsidR="00390A65" w:rsidRDefault="00390A65" w:rsidP="005C39C2">
      <w:pPr>
        <w:pBdr>
          <w:bottom w:val="single" w:sz="12" w:space="0" w:color="auto"/>
        </w:pBdr>
        <w:ind w:left="1134" w:hanging="1134"/>
        <w:jc w:val="center"/>
        <w:outlineLvl w:val="1"/>
        <w:rPr>
          <w:rFonts w:ascii="Arial" w:hAnsi="Arial" w:cs="Arial"/>
          <w:b/>
          <w:caps/>
          <w:lang w:eastAsia="cs-CZ"/>
        </w:rPr>
      </w:pPr>
    </w:p>
    <w:p w14:paraId="2A12C4CB" w14:textId="77777777" w:rsidR="005C39C2" w:rsidRPr="0009050A" w:rsidRDefault="005C39C2" w:rsidP="005C39C2">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5C39C2">
      <w:pPr>
        <w:ind w:left="1134" w:hanging="1134"/>
        <w:jc w:val="center"/>
        <w:outlineLvl w:val="1"/>
        <w:rPr>
          <w:rFonts w:ascii="Arial" w:hAnsi="Arial" w:cs="Arial"/>
          <w:b/>
          <w:caps/>
          <w:lang w:eastAsia="cs-CZ"/>
        </w:rPr>
      </w:pPr>
    </w:p>
    <w:p w14:paraId="6BAFBB1F" w14:textId="77777777" w:rsidR="00390A65" w:rsidRPr="0009050A" w:rsidRDefault="00390A65" w:rsidP="005C39C2">
      <w:pPr>
        <w:jc w:val="center"/>
        <w:rPr>
          <w:rFonts w:ascii="Arial" w:hAnsi="Arial" w:cs="Arial"/>
          <w:b/>
          <w:sz w:val="28"/>
          <w:szCs w:val="28"/>
          <w:lang w:eastAsia="cs-CZ"/>
        </w:rPr>
      </w:pPr>
    </w:p>
    <w:p w14:paraId="26CA5DC0" w14:textId="77777777" w:rsidR="00D60B4D" w:rsidRPr="0009050A" w:rsidRDefault="00390A65"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5C39C2">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CFC99B5" w14:textId="42AEB8BA" w:rsidR="00390A65" w:rsidRPr="00165715" w:rsidRDefault="00716CD8" w:rsidP="005C39C2">
      <w:pPr>
        <w:pBdr>
          <w:bottom w:val="single" w:sz="12" w:space="1" w:color="auto"/>
        </w:pBdr>
        <w:spacing w:line="360" w:lineRule="auto"/>
        <w:jc w:val="center"/>
        <w:rPr>
          <w:rFonts w:ascii="Arial" w:hAnsi="Arial" w:cs="Arial"/>
          <w:b/>
          <w:bCs/>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E54B75" w:rsidRPr="00165715">
        <w:rPr>
          <w:rFonts w:ascii="Arial" w:hAnsi="Arial" w:cs="Arial"/>
          <w:b/>
          <w:bCs/>
        </w:rPr>
        <w:t>VPI/MJ/2022/00081</w:t>
      </w:r>
      <w:r w:rsidR="00E54B75" w:rsidRPr="00165715" w:rsidDel="002747ED">
        <w:rPr>
          <w:rFonts w:ascii="Arial" w:hAnsi="Arial" w:cs="Arial"/>
          <w:b/>
          <w:bCs/>
        </w:rPr>
        <w:t xml:space="preserve"> </w:t>
      </w:r>
    </w:p>
    <w:p w14:paraId="61A19D6D" w14:textId="77777777" w:rsidR="00390A65" w:rsidRPr="0009050A" w:rsidRDefault="00390A65" w:rsidP="005C39C2">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5C39C2">
      <w:pPr>
        <w:ind w:left="1134" w:hanging="1134"/>
        <w:jc w:val="center"/>
        <w:outlineLvl w:val="1"/>
        <w:rPr>
          <w:rFonts w:ascii="Arial" w:hAnsi="Arial" w:cs="Arial"/>
          <w:b/>
          <w:caps/>
          <w:sz w:val="20"/>
          <w:lang w:eastAsia="cs-CZ"/>
        </w:rPr>
      </w:pPr>
    </w:p>
    <w:p w14:paraId="2E112867" w14:textId="77777777" w:rsidR="00214CD0" w:rsidRPr="0009050A" w:rsidRDefault="00214CD0" w:rsidP="005C39C2">
      <w:pPr>
        <w:ind w:left="1134" w:hanging="1134"/>
        <w:jc w:val="center"/>
        <w:outlineLvl w:val="1"/>
        <w:rPr>
          <w:rFonts w:ascii="Arial" w:hAnsi="Arial" w:cs="Arial"/>
          <w:b/>
          <w:caps/>
          <w:sz w:val="20"/>
          <w:lang w:eastAsia="cs-CZ"/>
        </w:rPr>
      </w:pPr>
    </w:p>
    <w:p w14:paraId="69D1A091" w14:textId="1A570582" w:rsidR="00390A65" w:rsidRPr="0009050A" w:rsidRDefault="00390A65" w:rsidP="005C39C2">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5C39C2">
      <w:pPr>
        <w:ind w:left="1134" w:hanging="1134"/>
        <w:jc w:val="center"/>
        <w:outlineLvl w:val="1"/>
        <w:rPr>
          <w:rFonts w:ascii="Arial" w:hAnsi="Arial" w:cs="Arial"/>
          <w:b/>
          <w:caps/>
          <w:lang w:eastAsia="cs-CZ"/>
        </w:rPr>
      </w:pPr>
    </w:p>
    <w:p w14:paraId="2A09CCB8" w14:textId="1BF9F7EC" w:rsidR="00390A65" w:rsidRPr="0009050A" w:rsidRDefault="00705D54" w:rsidP="005C39C2">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5C39C2">
      <w:pPr>
        <w:ind w:left="1134" w:hanging="1134"/>
        <w:jc w:val="center"/>
        <w:outlineLvl w:val="1"/>
        <w:rPr>
          <w:rFonts w:ascii="Arial" w:hAnsi="Arial" w:cs="Arial"/>
          <w:b/>
          <w:lang w:eastAsia="cs-CZ"/>
        </w:rPr>
      </w:pPr>
    </w:p>
    <w:p w14:paraId="54FF73DA" w14:textId="59D00241" w:rsidR="00390A65" w:rsidRPr="0009050A" w:rsidRDefault="00390A65" w:rsidP="005C39C2">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5C39C2">
      <w:pPr>
        <w:jc w:val="center"/>
        <w:rPr>
          <w:rFonts w:ascii="Arial" w:hAnsi="Arial" w:cs="Arial"/>
          <w:lang w:eastAsia="cs-CZ"/>
        </w:rPr>
      </w:pPr>
    </w:p>
    <w:p w14:paraId="6D335B06" w14:textId="73AC24D7" w:rsidR="00390A65" w:rsidRPr="0009050A" w:rsidRDefault="00654B9C" w:rsidP="00D46A13">
      <w:pPr>
        <w:ind w:left="1134" w:hanging="1134"/>
        <w:jc w:val="center"/>
        <w:outlineLvl w:val="1"/>
        <w:rPr>
          <w:rFonts w:ascii="Arial" w:hAnsi="Arial" w:cs="Arial"/>
          <w:b/>
          <w:sz w:val="22"/>
          <w:szCs w:val="22"/>
        </w:rPr>
      </w:pPr>
      <w:r w:rsidRPr="00D46A13">
        <w:rPr>
          <w:rFonts w:ascii="Arial" w:hAnsi="Arial" w:cs="Arial"/>
          <w:b/>
          <w:sz w:val="28"/>
          <w:szCs w:val="28"/>
          <w:lang w:eastAsia="cs-CZ"/>
        </w:rPr>
        <w:t>Statutární město Brno</w:t>
      </w:r>
      <w:r w:rsidRPr="00FB62C4">
        <w:rPr>
          <w:rFonts w:ascii="Arial" w:hAnsi="Arial" w:cs="Arial"/>
          <w:sz w:val="20"/>
          <w:szCs w:val="20"/>
        </w:rPr>
        <w:t xml:space="preserve">   </w:t>
      </w:r>
      <w:r w:rsidR="00390A65" w:rsidRPr="0009050A">
        <w:rPr>
          <w:rFonts w:ascii="Arial" w:hAnsi="Arial" w:cs="Arial"/>
        </w:rPr>
        <w:br w:type="page"/>
      </w:r>
    </w:p>
    <w:p w14:paraId="6E2B4ABE" w14:textId="77777777" w:rsidR="00166D3D" w:rsidRDefault="00166D3D" w:rsidP="005C39C2">
      <w:pPr>
        <w:outlineLvl w:val="0"/>
        <w:rPr>
          <w:rFonts w:ascii="Arial" w:hAnsi="Arial" w:cs="Arial"/>
          <w:b/>
          <w:sz w:val="22"/>
          <w:szCs w:val="22"/>
        </w:rPr>
      </w:pPr>
    </w:p>
    <w:p w14:paraId="6637E665" w14:textId="5FA8D32D" w:rsidR="00390A65" w:rsidRPr="0009050A" w:rsidRDefault="00705D54" w:rsidP="005C39C2">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301CD08D" w14:textId="77777777" w:rsidR="00705D54" w:rsidRDefault="00390A65" w:rsidP="005C39C2">
      <w:pPr>
        <w:outlineLvl w:val="0"/>
        <w:rPr>
          <w:rFonts w:ascii="Arial" w:hAnsi="Arial" w:cs="Arial"/>
          <w:sz w:val="22"/>
          <w:szCs w:val="22"/>
        </w:rPr>
      </w:pPr>
      <w:r w:rsidRPr="0009050A">
        <w:rPr>
          <w:rFonts w:ascii="Arial" w:hAnsi="Arial" w:cs="Arial"/>
          <w:sz w:val="22"/>
          <w:szCs w:val="22"/>
        </w:rPr>
        <w:t xml:space="preserve">se sídlem </w:t>
      </w:r>
      <w:bookmarkStart w:id="1" w:name="_Hlk535410664"/>
      <w:r w:rsidR="00705D54" w:rsidRPr="00705D54">
        <w:rPr>
          <w:rFonts w:ascii="Arial" w:hAnsi="Arial" w:cs="Arial"/>
          <w:sz w:val="22"/>
          <w:szCs w:val="22"/>
        </w:rPr>
        <w:t>Českomoravská 2510/19, Libeň, 190 00 Praha 9</w:t>
      </w:r>
    </w:p>
    <w:bookmarkEnd w:id="1"/>
    <w:p w14:paraId="3F0BB68F" w14:textId="77777777" w:rsidR="00390A65" w:rsidRPr="0009050A" w:rsidRDefault="00390A65" w:rsidP="005C39C2">
      <w:pPr>
        <w:outlineLvl w:val="0"/>
        <w:rPr>
          <w:rFonts w:ascii="Arial" w:hAnsi="Arial" w:cs="Arial"/>
          <w:sz w:val="22"/>
          <w:szCs w:val="22"/>
        </w:rPr>
      </w:pPr>
      <w:r w:rsidRPr="0009050A">
        <w:rPr>
          <w:rFonts w:ascii="Arial" w:hAnsi="Arial" w:cs="Arial"/>
          <w:sz w:val="22"/>
          <w:szCs w:val="22"/>
        </w:rPr>
        <w:t>IČO: 04084063</w:t>
      </w:r>
    </w:p>
    <w:p w14:paraId="3F6757DA" w14:textId="77777777" w:rsidR="00390A65" w:rsidRPr="0009050A" w:rsidRDefault="00390A65" w:rsidP="005C39C2">
      <w:pPr>
        <w:outlineLvl w:val="0"/>
        <w:rPr>
          <w:rFonts w:ascii="Arial" w:hAnsi="Arial" w:cs="Arial"/>
          <w:sz w:val="22"/>
          <w:szCs w:val="22"/>
        </w:rPr>
      </w:pPr>
      <w:r w:rsidRPr="0009050A">
        <w:rPr>
          <w:rFonts w:ascii="Arial" w:hAnsi="Arial" w:cs="Arial"/>
          <w:sz w:val="22"/>
          <w:szCs w:val="22"/>
        </w:rPr>
        <w:t>DIČ: CZ04084063</w:t>
      </w:r>
    </w:p>
    <w:p w14:paraId="7AA2201B" w14:textId="086A3BC6" w:rsidR="00390A65" w:rsidRPr="0009050A" w:rsidRDefault="00390A65" w:rsidP="005C39C2">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661C42">
        <w:rPr>
          <w:rFonts w:ascii="Arial" w:hAnsi="Arial" w:cs="Arial"/>
          <w:sz w:val="22"/>
          <w:szCs w:val="22"/>
        </w:rPr>
        <w:t xml:space="preserve"> </w:t>
      </w:r>
      <w:r w:rsidRPr="0009050A">
        <w:rPr>
          <w:rFonts w:ascii="Arial" w:hAnsi="Arial" w:cs="Arial"/>
          <w:sz w:val="22"/>
          <w:szCs w:val="22"/>
        </w:rPr>
        <w:t xml:space="preserve">20623 </w:t>
      </w:r>
    </w:p>
    <w:p w14:paraId="38B6AAD0" w14:textId="5675CE06" w:rsidR="00390A65" w:rsidRPr="0009050A" w:rsidRDefault="00390A65" w:rsidP="005C39C2">
      <w:pPr>
        <w:outlineLvl w:val="0"/>
        <w:rPr>
          <w:rFonts w:ascii="Arial" w:hAnsi="Arial" w:cs="Arial"/>
          <w:sz w:val="22"/>
          <w:szCs w:val="22"/>
        </w:rPr>
      </w:pPr>
      <w:r w:rsidRPr="0009050A">
        <w:rPr>
          <w:rFonts w:ascii="Arial" w:hAnsi="Arial" w:cs="Arial"/>
          <w:sz w:val="22"/>
          <w:szCs w:val="22"/>
        </w:rPr>
        <w:t xml:space="preserve">zastoupená </w:t>
      </w:r>
      <w:bookmarkStart w:id="2" w:name="_Hlk521084019"/>
      <w:r w:rsidR="009C7438">
        <w:rPr>
          <w:rFonts w:ascii="Arial" w:hAnsi="Arial" w:cs="Arial"/>
          <w:sz w:val="22"/>
          <w:szCs w:val="22"/>
        </w:rPr>
        <w:t xml:space="preserve">na základě pověření </w:t>
      </w:r>
      <w:bookmarkEnd w:id="2"/>
      <w:r w:rsidR="00CF5012" w:rsidRPr="00CF5012">
        <w:rPr>
          <w:rFonts w:ascii="Arial" w:hAnsi="Arial" w:cs="Arial"/>
          <w:sz w:val="22"/>
          <w:szCs w:val="22"/>
        </w:rPr>
        <w:t xml:space="preserve">Ludmilou Uhrovou, specialistou pro výstavbu sítě – překládky SEK  </w:t>
      </w:r>
    </w:p>
    <w:p w14:paraId="097F24BD" w14:textId="77777777" w:rsidR="00EF5766" w:rsidRPr="0009050A" w:rsidRDefault="00390A65" w:rsidP="005C39C2">
      <w:pPr>
        <w:rPr>
          <w:rFonts w:ascii="Arial" w:hAnsi="Arial" w:cs="Arial"/>
          <w:sz w:val="22"/>
          <w:szCs w:val="22"/>
        </w:rPr>
      </w:pPr>
      <w:r w:rsidRPr="0009050A">
        <w:rPr>
          <w:rFonts w:ascii="Arial" w:hAnsi="Arial" w:cs="Arial"/>
          <w:sz w:val="22"/>
          <w:szCs w:val="22"/>
        </w:rPr>
        <w:t>bankovní spojení: PPF banka</w:t>
      </w:r>
      <w:r w:rsidR="00EF5766" w:rsidRPr="0009050A">
        <w:rPr>
          <w:rFonts w:ascii="Arial" w:hAnsi="Arial" w:cs="Arial"/>
          <w:sz w:val="22"/>
          <w:szCs w:val="22"/>
        </w:rPr>
        <w:t xml:space="preserve"> a.s.</w:t>
      </w:r>
    </w:p>
    <w:p w14:paraId="52C3C2E8" w14:textId="4F8D872E" w:rsidR="00390A65" w:rsidRPr="0009050A" w:rsidRDefault="00A727BE" w:rsidP="005C39C2">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r w:rsidR="00390A65" w:rsidRPr="0009050A" w:rsidDel="0009292F">
        <w:rPr>
          <w:rFonts w:ascii="Arial" w:hAnsi="Arial" w:cs="Arial"/>
          <w:sz w:val="22"/>
          <w:szCs w:val="22"/>
        </w:rPr>
        <w:t xml:space="preserve"> </w:t>
      </w:r>
    </w:p>
    <w:p w14:paraId="4C1B564E" w14:textId="7E12D058" w:rsidR="00390A65" w:rsidRPr="0009050A" w:rsidRDefault="00390A65" w:rsidP="005C39C2">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5C39C2">
      <w:pPr>
        <w:rPr>
          <w:rFonts w:ascii="Arial" w:hAnsi="Arial" w:cs="Arial"/>
          <w:sz w:val="22"/>
          <w:szCs w:val="22"/>
        </w:rPr>
      </w:pPr>
    </w:p>
    <w:p w14:paraId="321210A6" w14:textId="77777777" w:rsidR="00390A65" w:rsidRPr="0009050A" w:rsidRDefault="00390A65" w:rsidP="005C39C2">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5C39C2">
      <w:pPr>
        <w:rPr>
          <w:rFonts w:ascii="Arial" w:hAnsi="Arial" w:cs="Arial"/>
          <w:sz w:val="22"/>
          <w:szCs w:val="22"/>
        </w:rPr>
      </w:pPr>
      <w:r w:rsidRPr="0009050A">
        <w:rPr>
          <w:rFonts w:ascii="Arial" w:hAnsi="Arial" w:cs="Arial"/>
          <w:sz w:val="22"/>
          <w:szCs w:val="22"/>
        </w:rPr>
        <w:t xml:space="preserve"> </w:t>
      </w:r>
    </w:p>
    <w:p w14:paraId="295BCA8C" w14:textId="20118FC2" w:rsidR="00390A65" w:rsidRPr="0009050A" w:rsidRDefault="00654B9C" w:rsidP="005C39C2">
      <w:pPr>
        <w:pStyle w:val="Bezmezer"/>
        <w:rPr>
          <w:rFonts w:ascii="Arial" w:hAnsi="Arial" w:cs="Arial"/>
          <w:color w:val="000000"/>
        </w:rPr>
      </w:pPr>
      <w:r w:rsidRPr="00D46A13">
        <w:rPr>
          <w:rFonts w:ascii="Arial" w:eastAsia="Times New Roman" w:hAnsi="Arial" w:cs="Arial"/>
          <w:b/>
        </w:rPr>
        <w:t>Statutární město Brno</w:t>
      </w:r>
      <w:r w:rsidRPr="00FB62C4">
        <w:rPr>
          <w:rFonts w:ascii="Arial" w:hAnsi="Arial" w:cs="Arial"/>
          <w:sz w:val="20"/>
          <w:szCs w:val="20"/>
        </w:rPr>
        <w:t xml:space="preserve">   </w:t>
      </w:r>
    </w:p>
    <w:p w14:paraId="4F36BC6B" w14:textId="6F08E0F5" w:rsidR="00654B9C" w:rsidRPr="00D46A13" w:rsidRDefault="00654B9C" w:rsidP="00D46A13">
      <w:pPr>
        <w:outlineLvl w:val="0"/>
        <w:rPr>
          <w:rFonts w:ascii="Arial" w:hAnsi="Arial" w:cs="Arial"/>
          <w:sz w:val="22"/>
          <w:szCs w:val="22"/>
        </w:rPr>
      </w:pPr>
      <w:r w:rsidRPr="00D46A13">
        <w:rPr>
          <w:rFonts w:ascii="Arial" w:hAnsi="Arial" w:cs="Arial"/>
          <w:sz w:val="22"/>
          <w:szCs w:val="22"/>
        </w:rPr>
        <w:t>se sídlem Dominikánské náměstí 196/1, 602 00 Brno, Brno-město</w:t>
      </w:r>
    </w:p>
    <w:p w14:paraId="01E73F0C" w14:textId="34508FEC" w:rsidR="00654B9C" w:rsidRPr="00D46A13" w:rsidRDefault="00654B9C" w:rsidP="00D46A13">
      <w:pPr>
        <w:outlineLvl w:val="0"/>
        <w:rPr>
          <w:rFonts w:ascii="Arial" w:hAnsi="Arial" w:cs="Arial"/>
          <w:sz w:val="22"/>
          <w:szCs w:val="22"/>
        </w:rPr>
      </w:pPr>
      <w:r w:rsidRPr="00D46A13">
        <w:rPr>
          <w:rFonts w:ascii="Arial" w:hAnsi="Arial" w:cs="Arial"/>
          <w:sz w:val="22"/>
          <w:szCs w:val="22"/>
        </w:rPr>
        <w:t>zastoupené primátorkou JUDr. Markétou Vaňkovou</w:t>
      </w:r>
    </w:p>
    <w:p w14:paraId="1F6A7199" w14:textId="61831C2C" w:rsidR="00654B9C" w:rsidRPr="00D46A13" w:rsidRDefault="00654B9C" w:rsidP="00D46A13">
      <w:pPr>
        <w:outlineLvl w:val="0"/>
        <w:rPr>
          <w:rFonts w:ascii="Arial" w:hAnsi="Arial" w:cs="Arial"/>
          <w:sz w:val="22"/>
          <w:szCs w:val="22"/>
        </w:rPr>
      </w:pPr>
      <w:r w:rsidRPr="00D46A13">
        <w:rPr>
          <w:rFonts w:ascii="Arial" w:hAnsi="Arial" w:cs="Arial"/>
          <w:sz w:val="22"/>
          <w:szCs w:val="22"/>
        </w:rPr>
        <w:t>IČO: 449 92 785</w:t>
      </w:r>
    </w:p>
    <w:p w14:paraId="5194C3F0" w14:textId="7A980A54" w:rsidR="00654B9C" w:rsidRPr="00D46A13" w:rsidRDefault="00654B9C" w:rsidP="00D46A13">
      <w:pPr>
        <w:outlineLvl w:val="0"/>
        <w:rPr>
          <w:rFonts w:ascii="Arial" w:hAnsi="Arial" w:cs="Arial"/>
          <w:sz w:val="22"/>
          <w:szCs w:val="22"/>
        </w:rPr>
      </w:pPr>
      <w:r w:rsidRPr="00D46A13">
        <w:rPr>
          <w:rFonts w:ascii="Arial" w:hAnsi="Arial" w:cs="Arial"/>
          <w:sz w:val="22"/>
          <w:szCs w:val="22"/>
        </w:rPr>
        <w:t>DIČ: CZ44992785</w:t>
      </w:r>
    </w:p>
    <w:p w14:paraId="1C068A06" w14:textId="5F8A9342" w:rsidR="00654B9C" w:rsidRPr="00D46A13" w:rsidRDefault="00654B9C" w:rsidP="00D46A13">
      <w:pPr>
        <w:outlineLvl w:val="0"/>
        <w:rPr>
          <w:rFonts w:ascii="Arial" w:hAnsi="Arial" w:cs="Arial"/>
          <w:sz w:val="22"/>
          <w:szCs w:val="22"/>
        </w:rPr>
      </w:pPr>
      <w:r w:rsidRPr="00D46A13">
        <w:rPr>
          <w:rFonts w:ascii="Arial" w:hAnsi="Arial" w:cs="Arial"/>
          <w:sz w:val="22"/>
          <w:szCs w:val="22"/>
        </w:rPr>
        <w:t>bankovní spojení: Česká spořitelna, a.s., Olbrachtova 1929/62, 140 00 Praha 4</w:t>
      </w:r>
    </w:p>
    <w:p w14:paraId="421847F1" w14:textId="5241528E" w:rsidR="00654B9C" w:rsidRPr="00D46A13" w:rsidRDefault="00654B9C" w:rsidP="00D46A13">
      <w:pPr>
        <w:outlineLvl w:val="0"/>
        <w:rPr>
          <w:rFonts w:ascii="Arial" w:hAnsi="Arial" w:cs="Arial"/>
          <w:sz w:val="22"/>
          <w:szCs w:val="22"/>
        </w:rPr>
      </w:pPr>
      <w:r w:rsidRPr="00D46A13">
        <w:rPr>
          <w:rFonts w:ascii="Arial" w:hAnsi="Arial" w:cs="Arial"/>
          <w:sz w:val="22"/>
          <w:szCs w:val="22"/>
        </w:rPr>
        <w:t>k podpisu smlouvy pověřena JUDr. Iva Marešová, vedoucí Bytového odboru MMB, Malinovského nám. 3, 601 67 Brno, na základě usnesení RMB přijatého na schůzi č. R8/…... dne ………</w:t>
      </w:r>
      <w:proofErr w:type="gramStart"/>
      <w:r w:rsidRPr="00D46A13">
        <w:rPr>
          <w:rFonts w:ascii="Arial" w:hAnsi="Arial" w:cs="Arial"/>
          <w:sz w:val="22"/>
          <w:szCs w:val="22"/>
        </w:rPr>
        <w:t>…….</w:t>
      </w:r>
      <w:proofErr w:type="gramEnd"/>
      <w:r w:rsidRPr="00D46A13">
        <w:rPr>
          <w:rFonts w:ascii="Arial" w:hAnsi="Arial" w:cs="Arial"/>
          <w:sz w:val="22"/>
          <w:szCs w:val="22"/>
        </w:rPr>
        <w:t>2022</w:t>
      </w:r>
    </w:p>
    <w:p w14:paraId="725889B2" w14:textId="00893AEE" w:rsidR="00654B9C" w:rsidRPr="00D46A13" w:rsidRDefault="00654B9C" w:rsidP="00D46A13">
      <w:pPr>
        <w:outlineLvl w:val="0"/>
        <w:rPr>
          <w:rFonts w:ascii="Arial" w:hAnsi="Arial" w:cs="Arial"/>
          <w:sz w:val="22"/>
          <w:szCs w:val="22"/>
        </w:rPr>
      </w:pPr>
      <w:r w:rsidRPr="00D46A13">
        <w:rPr>
          <w:rFonts w:ascii="Arial" w:hAnsi="Arial" w:cs="Arial"/>
          <w:sz w:val="22"/>
          <w:szCs w:val="22"/>
        </w:rPr>
        <w:t xml:space="preserve">ve věcech technických oprávněn jednat: Ing. Jan Sponar, vedoucí oddělení Bytového odboru MMB, Ing. Hana Novosadová, vedoucí referátu Bytového odboru MMB </w:t>
      </w:r>
    </w:p>
    <w:p w14:paraId="6C17BAC0" w14:textId="3A45B269" w:rsidR="00390A65" w:rsidRPr="0009050A" w:rsidRDefault="00390A65" w:rsidP="00D46A13">
      <w:pPr>
        <w:pStyle w:val="Standard"/>
        <w:spacing w:after="0" w:line="240" w:lineRule="auto"/>
        <w:rPr>
          <w:rFonts w:ascii="Arial" w:hAnsi="Arial" w:cs="Arial"/>
        </w:rPr>
      </w:pPr>
      <w:r w:rsidRPr="0009050A">
        <w:rPr>
          <w:rFonts w:ascii="Arial" w:hAnsi="Arial" w:cs="Arial"/>
        </w:rPr>
        <w:t xml:space="preserve">(dále </w:t>
      </w:r>
      <w:r w:rsidR="007D6B83" w:rsidRPr="0009050A">
        <w:rPr>
          <w:rFonts w:ascii="Arial" w:hAnsi="Arial" w:cs="Arial"/>
        </w:rPr>
        <w:t xml:space="preserve">jen </w:t>
      </w:r>
      <w:r w:rsidRPr="0009050A">
        <w:rPr>
          <w:rFonts w:ascii="Arial" w:hAnsi="Arial" w:cs="Arial"/>
        </w:rPr>
        <w:t>„</w:t>
      </w:r>
      <w:r w:rsidRPr="0009050A">
        <w:rPr>
          <w:rFonts w:ascii="Arial" w:hAnsi="Arial" w:cs="Arial"/>
          <w:b/>
        </w:rPr>
        <w:t>Stavebník</w:t>
      </w:r>
      <w:r w:rsidRPr="0009050A">
        <w:rPr>
          <w:rFonts w:ascii="Arial" w:hAnsi="Arial" w:cs="Arial"/>
        </w:rPr>
        <w:t>“)</w:t>
      </w:r>
    </w:p>
    <w:p w14:paraId="65644B96" w14:textId="77777777" w:rsidR="00390A65" w:rsidRPr="0009050A" w:rsidRDefault="00390A65" w:rsidP="005C39C2">
      <w:pPr>
        <w:rPr>
          <w:rFonts w:ascii="Arial" w:hAnsi="Arial" w:cs="Arial"/>
          <w:sz w:val="22"/>
          <w:szCs w:val="22"/>
        </w:rPr>
      </w:pPr>
    </w:p>
    <w:p w14:paraId="563C3F3C" w14:textId="4F895034" w:rsidR="00390A65" w:rsidRPr="0009050A" w:rsidRDefault="00390A65" w:rsidP="005C39C2">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5C39C2">
      <w:pPr>
        <w:rPr>
          <w:rFonts w:ascii="Arial" w:hAnsi="Arial" w:cs="Arial"/>
          <w:sz w:val="22"/>
          <w:szCs w:val="22"/>
        </w:rPr>
      </w:pPr>
    </w:p>
    <w:p w14:paraId="6011196C" w14:textId="441DB545" w:rsidR="007D6B83" w:rsidRPr="0009050A" w:rsidRDefault="007D6B83" w:rsidP="005C39C2">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5C39C2">
      <w:pPr>
        <w:rPr>
          <w:rFonts w:ascii="Arial" w:hAnsi="Arial" w:cs="Arial"/>
          <w:sz w:val="22"/>
          <w:szCs w:val="22"/>
        </w:rPr>
      </w:pPr>
    </w:p>
    <w:p w14:paraId="78468B66" w14:textId="77777777" w:rsidR="007D6B83" w:rsidRPr="0009050A" w:rsidRDefault="007D6B83" w:rsidP="005C39C2">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5C39C2">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5C39C2">
      <w:pPr>
        <w:rPr>
          <w:rFonts w:ascii="Arial" w:hAnsi="Arial" w:cs="Arial"/>
          <w:sz w:val="22"/>
          <w:szCs w:val="22"/>
        </w:rPr>
      </w:pPr>
    </w:p>
    <w:p w14:paraId="6AE407D6" w14:textId="77777777" w:rsidR="00390A65" w:rsidRPr="0009050A" w:rsidRDefault="00390A65" w:rsidP="005C39C2">
      <w:pPr>
        <w:jc w:val="center"/>
        <w:rPr>
          <w:rFonts w:ascii="Arial" w:hAnsi="Arial" w:cs="Arial"/>
          <w:sz w:val="22"/>
          <w:szCs w:val="22"/>
        </w:rPr>
      </w:pPr>
    </w:p>
    <w:p w14:paraId="490D9EBE" w14:textId="77777777" w:rsidR="00390A65" w:rsidRPr="0009050A" w:rsidRDefault="00390A65" w:rsidP="005C39C2">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5C39C2">
      <w:pPr>
        <w:jc w:val="both"/>
        <w:rPr>
          <w:rFonts w:ascii="Arial" w:hAnsi="Arial" w:cs="Arial"/>
          <w:b/>
          <w:sz w:val="22"/>
          <w:szCs w:val="22"/>
          <w:lang w:eastAsia="cs-CZ"/>
        </w:rPr>
      </w:pPr>
    </w:p>
    <w:p w14:paraId="678E3E20" w14:textId="561DE091" w:rsidR="00390A65" w:rsidRPr="0009050A" w:rsidRDefault="00390A65" w:rsidP="005C39C2">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5C39C2">
      <w:pPr>
        <w:jc w:val="center"/>
        <w:rPr>
          <w:rFonts w:ascii="Arial" w:hAnsi="Arial" w:cs="Arial"/>
          <w:b/>
          <w:sz w:val="22"/>
          <w:szCs w:val="22"/>
        </w:rPr>
      </w:pPr>
    </w:p>
    <w:p w14:paraId="28374F54" w14:textId="4714A51E" w:rsidR="007F29A0" w:rsidRPr="0009050A" w:rsidRDefault="007F29A0" w:rsidP="005C39C2">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w:t>
      </w:r>
      <w:r w:rsidR="0047022C">
        <w:rPr>
          <w:rFonts w:ascii="Arial" w:hAnsi="Arial" w:cs="Arial"/>
          <w:sz w:val="22"/>
          <w:szCs w:val="22"/>
          <w:lang w:eastAsia="cs-CZ"/>
        </w:rPr>
        <w:t xml:space="preserve"> </w:t>
      </w:r>
      <w:r w:rsidR="0047022C" w:rsidRPr="0047022C">
        <w:rPr>
          <w:rFonts w:ascii="Arial" w:hAnsi="Arial" w:cs="Arial"/>
          <w:sz w:val="22"/>
          <w:szCs w:val="22"/>
          <w:lang w:eastAsia="cs-CZ"/>
        </w:rPr>
        <w:t>a současně realizační dokumentace</w:t>
      </w:r>
      <w:r w:rsidR="0047022C" w:rsidRPr="0047022C">
        <w:t xml:space="preserve"> </w:t>
      </w:r>
      <w:r w:rsidR="0047022C" w:rsidRPr="0047022C">
        <w:rPr>
          <w:rFonts w:ascii="Arial" w:hAnsi="Arial" w:cs="Arial"/>
          <w:sz w:val="22"/>
          <w:szCs w:val="22"/>
          <w:lang w:eastAsia="cs-CZ"/>
        </w:rPr>
        <w:t>Překládky</w:t>
      </w:r>
      <w:r w:rsidRPr="0009050A">
        <w:rPr>
          <w:rFonts w:ascii="Arial" w:hAnsi="Arial" w:cs="Arial"/>
          <w:sz w:val="22"/>
          <w:szCs w:val="22"/>
          <w:lang w:eastAsia="cs-CZ"/>
        </w:rPr>
        <w:t>,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5C39C2">
      <w:pPr>
        <w:jc w:val="both"/>
        <w:rPr>
          <w:rFonts w:ascii="Arial" w:hAnsi="Arial" w:cs="Arial"/>
          <w:b/>
          <w:sz w:val="22"/>
          <w:szCs w:val="22"/>
          <w:lang w:eastAsia="cs-CZ"/>
        </w:rPr>
      </w:pPr>
    </w:p>
    <w:p w14:paraId="7A167B1D" w14:textId="7A162254" w:rsidR="00CC35E6" w:rsidRPr="0009050A" w:rsidRDefault="00CC35E6" w:rsidP="005C39C2">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661C42">
        <w:rPr>
          <w:rFonts w:ascii="Arial" w:hAnsi="Arial" w:cs="Arial"/>
          <w:sz w:val="22"/>
          <w:szCs w:val="22"/>
        </w:rPr>
        <w:t>v </w:t>
      </w:r>
      <w:proofErr w:type="spellStart"/>
      <w:r w:rsidR="00661C42">
        <w:rPr>
          <w:rFonts w:ascii="Arial" w:hAnsi="Arial" w:cs="Arial"/>
          <w:sz w:val="22"/>
          <w:szCs w:val="22"/>
        </w:rPr>
        <w:t>k.ú</w:t>
      </w:r>
      <w:proofErr w:type="spellEnd"/>
      <w:r w:rsidR="00661C42">
        <w:rPr>
          <w:rFonts w:ascii="Arial" w:hAnsi="Arial" w:cs="Arial"/>
          <w:sz w:val="22"/>
          <w:szCs w:val="22"/>
        </w:rPr>
        <w:t xml:space="preserve">. </w:t>
      </w:r>
      <w:r w:rsidR="001673C9">
        <w:rPr>
          <w:rFonts w:ascii="Arial" w:hAnsi="Arial" w:cs="Arial"/>
          <w:sz w:val="22"/>
          <w:szCs w:val="22"/>
        </w:rPr>
        <w:t xml:space="preserve">Slatina </w:t>
      </w:r>
      <w:r w:rsidRPr="0009050A">
        <w:rPr>
          <w:rFonts w:ascii="Arial" w:hAnsi="Arial" w:cs="Arial"/>
          <w:sz w:val="22"/>
          <w:szCs w:val="22"/>
        </w:rPr>
        <w:t>spočívající ve změně trasy komunikačního vedení SEK ve vlastnictví společnosti CETIN, jejíž rozsah je specifikován v CTN;</w:t>
      </w:r>
    </w:p>
    <w:p w14:paraId="39301B1F" w14:textId="77777777" w:rsidR="00CC35E6" w:rsidRPr="0009050A" w:rsidRDefault="00CC35E6" w:rsidP="005C39C2">
      <w:pPr>
        <w:jc w:val="both"/>
        <w:rPr>
          <w:rFonts w:ascii="Arial" w:hAnsi="Arial" w:cs="Arial"/>
          <w:b/>
          <w:sz w:val="22"/>
          <w:szCs w:val="22"/>
          <w:lang w:eastAsia="cs-CZ"/>
        </w:rPr>
      </w:pPr>
    </w:p>
    <w:p w14:paraId="4DF3A06E" w14:textId="3E2FE362" w:rsidR="00904D1E" w:rsidRPr="0009050A" w:rsidRDefault="00904D1E" w:rsidP="005C39C2">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165E8BD5" w14:textId="77777777" w:rsidR="00390A65" w:rsidRPr="0009050A" w:rsidRDefault="00390A65" w:rsidP="005C39C2">
      <w:pPr>
        <w:jc w:val="both"/>
        <w:rPr>
          <w:rFonts w:ascii="Arial" w:hAnsi="Arial" w:cs="Arial"/>
          <w:b/>
          <w:sz w:val="22"/>
          <w:szCs w:val="22"/>
          <w:lang w:eastAsia="cs-CZ"/>
        </w:rPr>
      </w:pPr>
    </w:p>
    <w:p w14:paraId="4427251F" w14:textId="5C7C7D9A" w:rsidR="00390A65" w:rsidRPr="0009050A" w:rsidRDefault="00390A65" w:rsidP="005C39C2">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14:paraId="59AF4C8B" w14:textId="77777777" w:rsidR="00390A65" w:rsidRPr="0009050A" w:rsidRDefault="00390A65" w:rsidP="005C39C2">
      <w:pPr>
        <w:autoSpaceDN w:val="0"/>
        <w:jc w:val="both"/>
        <w:rPr>
          <w:rFonts w:ascii="Arial" w:eastAsia="Calibri" w:hAnsi="Arial" w:cs="Arial"/>
          <w:sz w:val="22"/>
          <w:szCs w:val="22"/>
        </w:rPr>
      </w:pPr>
    </w:p>
    <w:p w14:paraId="35186649" w14:textId="53C10B7D" w:rsidR="00390A65" w:rsidRPr="0009050A" w:rsidRDefault="00390A65" w:rsidP="005C39C2">
      <w:pPr>
        <w:autoSpaceDN w:val="0"/>
        <w:jc w:val="both"/>
        <w:rPr>
          <w:rFonts w:ascii="Arial" w:hAnsi="Arial" w:cs="Arial"/>
          <w:sz w:val="22"/>
          <w:szCs w:val="22"/>
        </w:rPr>
      </w:pPr>
      <w:r w:rsidRPr="0009050A">
        <w:rPr>
          <w:rFonts w:ascii="Arial" w:hAnsi="Arial" w:cs="Arial"/>
          <w:b/>
          <w:sz w:val="22"/>
          <w:szCs w:val="22"/>
        </w:rPr>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5C39C2">
      <w:pPr>
        <w:autoSpaceDN w:val="0"/>
        <w:jc w:val="both"/>
        <w:rPr>
          <w:rFonts w:ascii="Arial" w:hAnsi="Arial" w:cs="Arial"/>
          <w:sz w:val="22"/>
          <w:szCs w:val="22"/>
        </w:rPr>
      </w:pPr>
    </w:p>
    <w:p w14:paraId="6D2B658B" w14:textId="1285A4AE" w:rsidR="00390A65" w:rsidRPr="0009050A" w:rsidRDefault="00390A65" w:rsidP="005C39C2">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705D54">
        <w:rPr>
          <w:rFonts w:ascii="Arial" w:eastAsia="Calibri" w:hAnsi="Arial" w:cs="Arial"/>
          <w:bCs/>
          <w:i/>
          <w:sz w:val="22"/>
          <w:szCs w:val="22"/>
        </w:rPr>
        <w:t>CETIN</w:t>
      </w:r>
      <w:r w:rsidRPr="009A72D4">
        <w:rPr>
          <w:rFonts w:ascii="Arial" w:eastAsia="Calibri" w:hAnsi="Arial" w:cs="Arial"/>
          <w:bCs/>
          <w:i/>
          <w:sz w:val="22"/>
          <w:szCs w:val="22"/>
        </w:rPr>
        <w:t xml:space="preserve"> 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 </w:t>
      </w:r>
      <w:r w:rsidR="001673C9">
        <w:rPr>
          <w:rFonts w:ascii="Arial" w:hAnsi="Arial" w:cs="Arial"/>
          <w:sz w:val="22"/>
          <w:szCs w:val="22"/>
        </w:rPr>
        <w:t>17.5.2021</w:t>
      </w:r>
      <w:r w:rsidR="001673C9" w:rsidRPr="0009050A">
        <w:rPr>
          <w:rFonts w:ascii="Arial" w:hAnsi="Arial" w:cs="Arial"/>
          <w:sz w:val="22"/>
          <w:szCs w:val="22"/>
        </w:rPr>
        <w:t xml:space="preserve"> </w:t>
      </w:r>
      <w:r w:rsidRPr="0009050A">
        <w:rPr>
          <w:rFonts w:ascii="Arial" w:eastAsia="Calibri" w:hAnsi="Arial" w:cs="Arial"/>
          <w:bCs/>
          <w:sz w:val="22"/>
          <w:szCs w:val="22"/>
        </w:rPr>
        <w:t xml:space="preserve">vydané pod čj. </w:t>
      </w:r>
      <w:r w:rsidR="001673C9" w:rsidRPr="001673C9">
        <w:rPr>
          <w:rFonts w:ascii="Arial" w:hAnsi="Arial" w:cs="Arial"/>
          <w:sz w:val="22"/>
          <w:szCs w:val="22"/>
        </w:rPr>
        <w:t>662659/21</w:t>
      </w:r>
      <w:r w:rsidRPr="0009050A">
        <w:rPr>
          <w:rFonts w:ascii="Arial" w:eastAsia="Calibri" w:hAnsi="Arial" w:cs="Arial"/>
          <w:bCs/>
          <w:sz w:val="22"/>
          <w:szCs w:val="22"/>
        </w:rPr>
        <w:t>,</w:t>
      </w:r>
      <w:r w:rsidR="00A727BE" w:rsidRPr="0009050A">
        <w:rPr>
          <w:rFonts w:ascii="Arial" w:hAnsi="Arial" w:cs="Arial"/>
        </w:rPr>
        <w:t xml:space="preserve"> </w:t>
      </w:r>
      <w:r w:rsidR="00A727BE" w:rsidRPr="0009050A">
        <w:rPr>
          <w:rFonts w:ascii="Arial" w:eastAsia="Calibri" w:hAnsi="Arial" w:cs="Arial"/>
          <w:bCs/>
          <w:sz w:val="22"/>
          <w:szCs w:val="22"/>
        </w:rPr>
        <w:t>jehož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5C39C2">
      <w:pPr>
        <w:autoSpaceDN w:val="0"/>
        <w:jc w:val="both"/>
        <w:rPr>
          <w:rFonts w:ascii="Arial" w:eastAsia="Calibri" w:hAnsi="Arial" w:cs="Arial"/>
          <w:bCs/>
          <w:sz w:val="22"/>
          <w:szCs w:val="22"/>
        </w:rPr>
      </w:pPr>
    </w:p>
    <w:p w14:paraId="13822456" w14:textId="77777777" w:rsidR="00780589" w:rsidRPr="0009050A" w:rsidRDefault="00780589" w:rsidP="005C39C2">
      <w:pPr>
        <w:autoSpaceDN w:val="0"/>
        <w:jc w:val="both"/>
        <w:rPr>
          <w:rFonts w:ascii="Arial" w:eastAsia="Calibri" w:hAnsi="Arial" w:cs="Arial"/>
          <w:bCs/>
          <w:sz w:val="22"/>
          <w:szCs w:val="22"/>
        </w:rPr>
      </w:pPr>
      <w:r w:rsidRPr="0009050A">
        <w:rPr>
          <w:rFonts w:ascii="Arial" w:eastAsia="Calibri" w:hAnsi="Arial" w:cs="Arial"/>
          <w:bCs/>
          <w:sz w:val="22"/>
          <w:szCs w:val="22"/>
        </w:rPr>
        <w:t>„</w:t>
      </w:r>
      <w:r w:rsidRPr="0009050A">
        <w:rPr>
          <w:rFonts w:ascii="Arial" w:eastAsia="Calibri" w:hAnsi="Arial" w:cs="Arial"/>
          <w:b/>
          <w:bCs/>
          <w:sz w:val="22"/>
          <w:szCs w:val="22"/>
        </w:rPr>
        <w:t>Zákon o vyvlastnění</w:t>
      </w:r>
      <w:r w:rsidRPr="0009050A">
        <w:rPr>
          <w:rFonts w:ascii="Arial" w:eastAsia="Calibri" w:hAnsi="Arial" w:cs="Arial"/>
          <w:bCs/>
          <w:sz w:val="22"/>
          <w:szCs w:val="22"/>
        </w:rPr>
        <w:t>“ je zákon č. 184/2006 Sb., o odnětí nebo omezení vlastnického práva k pozemku nebo ke stavbě, v účinném znění.</w:t>
      </w:r>
    </w:p>
    <w:p w14:paraId="02B8A4A7" w14:textId="77777777" w:rsidR="00780589" w:rsidRPr="0009050A" w:rsidRDefault="00780589" w:rsidP="005C39C2">
      <w:pPr>
        <w:autoSpaceDN w:val="0"/>
        <w:jc w:val="both"/>
        <w:rPr>
          <w:rFonts w:ascii="Arial" w:eastAsia="Calibri" w:hAnsi="Arial" w:cs="Arial"/>
          <w:bCs/>
          <w:sz w:val="22"/>
          <w:szCs w:val="22"/>
        </w:rPr>
      </w:pPr>
    </w:p>
    <w:p w14:paraId="009150FF" w14:textId="77777777" w:rsidR="00390A65" w:rsidRPr="0009050A" w:rsidRDefault="00390A65" w:rsidP="005C39C2">
      <w:pPr>
        <w:rPr>
          <w:rFonts w:ascii="Arial" w:hAnsi="Arial" w:cs="Arial"/>
          <w:sz w:val="22"/>
          <w:szCs w:val="22"/>
        </w:rPr>
      </w:pPr>
    </w:p>
    <w:p w14:paraId="61DCEE33" w14:textId="77777777" w:rsidR="00390A65" w:rsidRPr="0009050A" w:rsidRDefault="00390A65"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5C39C2">
      <w:pPr>
        <w:jc w:val="center"/>
        <w:rPr>
          <w:rFonts w:ascii="Arial" w:hAnsi="Arial" w:cs="Arial"/>
          <w:b/>
          <w:sz w:val="22"/>
          <w:szCs w:val="22"/>
        </w:rPr>
      </w:pPr>
    </w:p>
    <w:p w14:paraId="0E3A35B5" w14:textId="436C17A1" w:rsidR="00390A65" w:rsidRPr="0009050A" w:rsidRDefault="00390A65"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5C39C2">
      <w:pPr>
        <w:autoSpaceDN w:val="0"/>
        <w:jc w:val="both"/>
        <w:outlineLvl w:val="0"/>
        <w:rPr>
          <w:rFonts w:ascii="Arial" w:hAnsi="Arial" w:cs="Arial"/>
          <w:sz w:val="22"/>
        </w:rPr>
      </w:pPr>
    </w:p>
    <w:p w14:paraId="6A2B138E" w14:textId="6DC8A6F2" w:rsidR="00390A65" w:rsidRPr="0009050A" w:rsidRDefault="00390A65" w:rsidP="005C39C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5C39C2">
      <w:pPr>
        <w:autoSpaceDN w:val="0"/>
        <w:jc w:val="both"/>
        <w:rPr>
          <w:rFonts w:ascii="Arial" w:hAnsi="Arial" w:cs="Arial"/>
          <w:sz w:val="22"/>
          <w:szCs w:val="22"/>
        </w:rPr>
      </w:pPr>
    </w:p>
    <w:p w14:paraId="5E22452E" w14:textId="291B415F" w:rsidR="00390A65" w:rsidRPr="0009050A" w:rsidRDefault="00390A65"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09050A">
        <w:rPr>
          <w:rFonts w:ascii="Arial" w:hAnsi="Arial" w:cs="Arial"/>
        </w:rPr>
        <w:t>„</w:t>
      </w:r>
      <w:proofErr w:type="spellStart"/>
      <w:r w:rsidR="00E54B75" w:rsidRPr="00E54B75">
        <w:rPr>
          <w:rFonts w:ascii="Arial" w:hAnsi="Arial" w:cs="Arial"/>
          <w:b/>
        </w:rPr>
        <w:t>VPIC_Brno_Bedřichovická</w:t>
      </w:r>
      <w:proofErr w:type="spellEnd"/>
      <w:r w:rsidR="00E54B75" w:rsidRPr="00E54B75">
        <w:rPr>
          <w:rFonts w:ascii="Arial" w:hAnsi="Arial" w:cs="Arial"/>
          <w:b/>
        </w:rPr>
        <w:t>-DPS</w:t>
      </w:r>
      <w:r w:rsidR="00E54B75" w:rsidRPr="00E54B75" w:rsidDel="002747ED">
        <w:rPr>
          <w:rFonts w:ascii="Arial" w:hAnsi="Arial" w:cs="Arial"/>
          <w:b/>
        </w:rPr>
        <w:t xml:space="preserve"> </w:t>
      </w:r>
      <w:r w:rsidRPr="0009050A">
        <w:rPr>
          <w:rFonts w:ascii="Arial" w:hAnsi="Arial" w:cs="Arial"/>
        </w:rPr>
        <w:t>“.</w:t>
      </w:r>
    </w:p>
    <w:p w14:paraId="63C4E6ED" w14:textId="45344774" w:rsidR="00390A65" w:rsidRDefault="00390A65" w:rsidP="005C39C2">
      <w:pPr>
        <w:rPr>
          <w:rFonts w:ascii="Arial" w:hAnsi="Arial" w:cs="Arial"/>
          <w:sz w:val="22"/>
          <w:szCs w:val="22"/>
        </w:rPr>
      </w:pPr>
    </w:p>
    <w:p w14:paraId="01A60629" w14:textId="77777777" w:rsidR="00D46A13" w:rsidRPr="0009050A" w:rsidRDefault="00D46A13" w:rsidP="005C39C2">
      <w:pPr>
        <w:rPr>
          <w:rFonts w:ascii="Arial" w:hAnsi="Arial" w:cs="Arial"/>
          <w:sz w:val="22"/>
          <w:szCs w:val="22"/>
        </w:rPr>
      </w:pPr>
    </w:p>
    <w:p w14:paraId="13DBFD8C" w14:textId="77777777" w:rsidR="00390A65" w:rsidRPr="0009050A" w:rsidRDefault="00390A65"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5C39C2">
      <w:pPr>
        <w:jc w:val="center"/>
        <w:rPr>
          <w:rFonts w:ascii="Arial" w:hAnsi="Arial" w:cs="Arial"/>
          <w:b/>
          <w:sz w:val="22"/>
          <w:szCs w:val="22"/>
        </w:rPr>
      </w:pPr>
    </w:p>
    <w:p w14:paraId="3D64309E" w14:textId="15A7B1A1" w:rsidR="00390A65" w:rsidRPr="0009050A" w:rsidRDefault="00390A65" w:rsidP="005C39C2">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w:t>
      </w:r>
      <w:r w:rsidR="007D5F2A">
        <w:rPr>
          <w:rFonts w:ascii="Arial" w:hAnsi="Arial" w:cs="Arial"/>
          <w:sz w:val="22"/>
          <w:szCs w:val="22"/>
        </w:rPr>
        <w:t>CTN</w:t>
      </w:r>
      <w:r w:rsidR="007D5F2A" w:rsidRPr="0009050A">
        <w:rPr>
          <w:rFonts w:ascii="Arial" w:hAnsi="Arial" w:cs="Arial"/>
          <w:sz w:val="22"/>
          <w:szCs w:val="22"/>
        </w:rPr>
        <w:t xml:space="preserve"> </w:t>
      </w:r>
      <w:r w:rsidRPr="0009050A">
        <w:rPr>
          <w:rFonts w:ascii="Arial" w:hAnsi="Arial" w:cs="Arial"/>
          <w:sz w:val="22"/>
          <w:szCs w:val="22"/>
        </w:rPr>
        <w:t xml:space="preserve">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5946FE47" w:rsidR="00390A65" w:rsidRDefault="00390A65" w:rsidP="005C39C2">
      <w:pPr>
        <w:jc w:val="both"/>
        <w:rPr>
          <w:rFonts w:ascii="Arial" w:hAnsi="Arial" w:cs="Arial"/>
          <w:sz w:val="22"/>
          <w:szCs w:val="22"/>
        </w:rPr>
      </w:pPr>
    </w:p>
    <w:p w14:paraId="1395CA28" w14:textId="77777777" w:rsidR="00D46A13" w:rsidRPr="0009050A" w:rsidRDefault="00D46A13" w:rsidP="005C39C2">
      <w:pPr>
        <w:jc w:val="both"/>
        <w:rPr>
          <w:rFonts w:ascii="Arial" w:hAnsi="Arial" w:cs="Arial"/>
          <w:sz w:val="22"/>
          <w:szCs w:val="22"/>
        </w:rPr>
      </w:pPr>
    </w:p>
    <w:p w14:paraId="5E733159" w14:textId="3D5CCB03" w:rsidR="00390A65" w:rsidRPr="0009050A" w:rsidRDefault="00390A65" w:rsidP="005C39C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5C39C2">
      <w:pPr>
        <w:pStyle w:val="Textkomente"/>
        <w:rPr>
          <w:rFonts w:ascii="Arial" w:hAnsi="Arial" w:cs="Arial"/>
          <w:sz w:val="22"/>
          <w:szCs w:val="22"/>
        </w:rPr>
      </w:pPr>
    </w:p>
    <w:p w14:paraId="1BBC76FC" w14:textId="17B65B2E"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14:paraId="282D5506" w14:textId="77777777" w:rsidR="00390A65" w:rsidRPr="0009050A" w:rsidRDefault="00390A65" w:rsidP="005C39C2">
      <w:pPr>
        <w:autoSpaceDN w:val="0"/>
        <w:jc w:val="both"/>
        <w:rPr>
          <w:rFonts w:ascii="Arial" w:hAnsi="Arial" w:cs="Arial"/>
          <w:sz w:val="22"/>
          <w:szCs w:val="22"/>
        </w:rPr>
      </w:pPr>
    </w:p>
    <w:p w14:paraId="6E2398D9" w14:textId="77777777" w:rsidR="00390A65" w:rsidRPr="0009050A" w:rsidRDefault="00390A65" w:rsidP="005C39C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14:paraId="656E94CA" w14:textId="61B1E84E" w:rsidR="00390A65" w:rsidRDefault="00390A65" w:rsidP="005C39C2">
      <w:pPr>
        <w:pStyle w:val="Zhlav"/>
        <w:numPr>
          <w:ilvl w:val="0"/>
          <w:numId w:val="30"/>
        </w:numPr>
        <w:tabs>
          <w:tab w:val="clear" w:pos="360"/>
          <w:tab w:val="clear" w:pos="4536"/>
          <w:tab w:val="clear" w:pos="9072"/>
        </w:tabs>
        <w:spacing w:before="0" w:after="0"/>
        <w:ind w:left="993" w:hanging="426"/>
        <w:rPr>
          <w:rFonts w:cs="Arial"/>
          <w:sz w:val="22"/>
          <w:szCs w:val="22"/>
        </w:rPr>
      </w:pPr>
      <w:r w:rsidRPr="007B5EC1">
        <w:rPr>
          <w:rFonts w:cs="Arial"/>
          <w:sz w:val="22"/>
          <w:szCs w:val="22"/>
        </w:rPr>
        <w:t xml:space="preserve">zajištění práv k užívání </w:t>
      </w:r>
      <w:r w:rsidR="00811749" w:rsidRPr="007B5EC1">
        <w:rPr>
          <w:rFonts w:cs="Arial"/>
          <w:sz w:val="22"/>
          <w:szCs w:val="22"/>
        </w:rPr>
        <w:t xml:space="preserve">Překládkou </w:t>
      </w:r>
      <w:r w:rsidRPr="007B5EC1">
        <w:rPr>
          <w:rFonts w:cs="Arial"/>
          <w:sz w:val="22"/>
          <w:szCs w:val="22"/>
        </w:rPr>
        <w:t xml:space="preserve">dotčených nemovitostí, </w:t>
      </w:r>
      <w:r w:rsidR="00CF30CB" w:rsidRPr="007B5EC1">
        <w:rPr>
          <w:rFonts w:cs="Arial"/>
          <w:sz w:val="22"/>
          <w:szCs w:val="22"/>
        </w:rPr>
        <w:t>a to</w:t>
      </w:r>
      <w:r w:rsidRPr="007B5EC1">
        <w:rPr>
          <w:rFonts w:cs="Arial"/>
          <w:sz w:val="22"/>
          <w:szCs w:val="22"/>
        </w:rPr>
        <w:t xml:space="preserve"> uzavření smlouvy o</w:t>
      </w:r>
      <w:r w:rsidR="00C4261E" w:rsidRPr="007B5EC1">
        <w:rPr>
          <w:rFonts w:cs="Arial"/>
          <w:sz w:val="22"/>
          <w:szCs w:val="22"/>
        </w:rPr>
        <w:t> </w:t>
      </w:r>
      <w:r w:rsidRPr="007B5EC1">
        <w:rPr>
          <w:rFonts w:cs="Arial"/>
          <w:sz w:val="22"/>
          <w:szCs w:val="22"/>
        </w:rPr>
        <w:t xml:space="preserve">smlouvě budoucí o zřízení služebnosti s vlastníky </w:t>
      </w:r>
      <w:r w:rsidR="003E364A" w:rsidRPr="007B5EC1">
        <w:rPr>
          <w:rFonts w:cs="Arial"/>
          <w:sz w:val="22"/>
          <w:szCs w:val="22"/>
        </w:rPr>
        <w:t xml:space="preserve">Překládkou </w:t>
      </w:r>
      <w:r w:rsidRPr="007B5EC1">
        <w:rPr>
          <w:rFonts w:cs="Arial"/>
          <w:sz w:val="22"/>
          <w:szCs w:val="22"/>
        </w:rPr>
        <w:t xml:space="preserve">dotčených </w:t>
      </w:r>
      <w:r w:rsidR="003E364A" w:rsidRPr="00642B34">
        <w:rPr>
          <w:rFonts w:cs="Arial"/>
          <w:sz w:val="22"/>
          <w:szCs w:val="22"/>
        </w:rPr>
        <w:t xml:space="preserve">nemovitostí </w:t>
      </w:r>
      <w:r w:rsidRPr="00642B34">
        <w:rPr>
          <w:rFonts w:cs="Arial"/>
          <w:sz w:val="22"/>
          <w:szCs w:val="22"/>
        </w:rPr>
        <w:t>nebo vyvlastnění takového práva.</w:t>
      </w:r>
    </w:p>
    <w:p w14:paraId="79319012" w14:textId="77777777" w:rsidR="00764D72" w:rsidRPr="00CC08C4" w:rsidRDefault="00764D72" w:rsidP="00764D72">
      <w:pPr>
        <w:pStyle w:val="Zhlav"/>
        <w:numPr>
          <w:ilvl w:val="0"/>
          <w:numId w:val="30"/>
        </w:numPr>
        <w:tabs>
          <w:tab w:val="clear" w:pos="360"/>
          <w:tab w:val="clear" w:pos="4536"/>
          <w:tab w:val="clear" w:pos="9072"/>
        </w:tabs>
        <w:spacing w:before="0" w:after="0"/>
        <w:ind w:left="993" w:hanging="426"/>
        <w:rPr>
          <w:rFonts w:cs="Arial"/>
        </w:rPr>
      </w:pPr>
      <w:r w:rsidRPr="00CC08C4">
        <w:rPr>
          <w:rFonts w:cs="Arial"/>
          <w:sz w:val="22"/>
          <w:szCs w:val="22"/>
        </w:rPr>
        <w:t>zajistit zemní práce související s Překládkou včetně zřízení kabelového lože</w:t>
      </w:r>
      <w:r w:rsidRPr="002D3EA5">
        <w:rPr>
          <w:rFonts w:cs="Arial"/>
          <w:sz w:val="22"/>
          <w:szCs w:val="22"/>
        </w:rPr>
        <w:t>,</w:t>
      </w:r>
    </w:p>
    <w:p w14:paraId="0129D95F" w14:textId="580BB918" w:rsidR="00764D72" w:rsidRPr="00165715" w:rsidRDefault="00764D72" w:rsidP="00C205F3">
      <w:pPr>
        <w:pStyle w:val="Zhlav"/>
        <w:numPr>
          <w:ilvl w:val="0"/>
          <w:numId w:val="30"/>
        </w:numPr>
        <w:tabs>
          <w:tab w:val="clear" w:pos="360"/>
          <w:tab w:val="clear" w:pos="4536"/>
          <w:tab w:val="clear" w:pos="9072"/>
        </w:tabs>
        <w:spacing w:before="0" w:after="0"/>
        <w:ind w:left="993" w:hanging="426"/>
        <w:rPr>
          <w:rFonts w:cs="Arial"/>
        </w:rPr>
      </w:pPr>
      <w:r>
        <w:rPr>
          <w:rFonts w:cs="Arial"/>
          <w:sz w:val="22"/>
          <w:szCs w:val="22"/>
        </w:rPr>
        <w:t xml:space="preserve">doručení </w:t>
      </w:r>
      <w:r w:rsidRPr="00CC08C4">
        <w:rPr>
          <w:rFonts w:cs="Arial"/>
          <w:sz w:val="22"/>
          <w:szCs w:val="22"/>
        </w:rPr>
        <w:t>písemně v</w:t>
      </w:r>
      <w:r>
        <w:rPr>
          <w:rFonts w:cs="Arial"/>
          <w:sz w:val="22"/>
          <w:szCs w:val="22"/>
        </w:rPr>
        <w:t>ýzvy</w:t>
      </w:r>
      <w:r w:rsidRPr="00CC08C4">
        <w:rPr>
          <w:rFonts w:cs="Arial"/>
          <w:sz w:val="22"/>
          <w:szCs w:val="22"/>
        </w:rPr>
        <w:t xml:space="preserve"> k převzetí výkopu a předání staveniště, včetně určení termínu, kdy staveniště má být převzato, na adresu kontaktní osoby společnosti CETIN uvedené v odst. 8.1 Smlouvy</w:t>
      </w:r>
      <w:r>
        <w:rPr>
          <w:rFonts w:cs="Arial"/>
          <w:sz w:val="22"/>
          <w:szCs w:val="22"/>
        </w:rPr>
        <w:t xml:space="preserve">, a to minimálně se </w:t>
      </w:r>
      <w:bookmarkStart w:id="3" w:name="_Hlk78978323"/>
      <w:bookmarkStart w:id="4" w:name="_Hlk72160133"/>
      <w:r w:rsidR="000A057A">
        <w:rPr>
          <w:rFonts w:cs="Arial"/>
          <w:sz w:val="22"/>
          <w:szCs w:val="22"/>
        </w:rPr>
        <w:t xml:space="preserve">sedmi </w:t>
      </w:r>
      <w:r w:rsidRPr="00CC08C4">
        <w:rPr>
          <w:rFonts w:cs="Arial"/>
          <w:sz w:val="22"/>
          <w:szCs w:val="22"/>
        </w:rPr>
        <w:t>(</w:t>
      </w:r>
      <w:r w:rsidR="000A057A">
        <w:rPr>
          <w:rFonts w:cs="Arial"/>
          <w:sz w:val="22"/>
          <w:szCs w:val="22"/>
        </w:rPr>
        <w:t>7</w:t>
      </w:r>
      <w:r w:rsidRPr="00CC08C4">
        <w:rPr>
          <w:rFonts w:cs="Arial"/>
          <w:sz w:val="22"/>
          <w:szCs w:val="22"/>
        </w:rPr>
        <w:t xml:space="preserve">) </w:t>
      </w:r>
      <w:bookmarkEnd w:id="3"/>
      <w:r w:rsidRPr="00CC08C4">
        <w:rPr>
          <w:rFonts w:cs="Arial"/>
          <w:sz w:val="22"/>
          <w:szCs w:val="22"/>
        </w:rPr>
        <w:t>d</w:t>
      </w:r>
      <w:r>
        <w:rPr>
          <w:rFonts w:cs="Arial"/>
          <w:sz w:val="22"/>
          <w:szCs w:val="22"/>
        </w:rPr>
        <w:t>enním předstihem</w:t>
      </w:r>
      <w:r w:rsidRPr="00CC08C4">
        <w:rPr>
          <w:rFonts w:cs="Arial"/>
          <w:sz w:val="22"/>
          <w:szCs w:val="22"/>
        </w:rPr>
        <w:t>.</w:t>
      </w:r>
      <w:bookmarkEnd w:id="4"/>
    </w:p>
    <w:p w14:paraId="181E7D74" w14:textId="77777777" w:rsidR="00390A65" w:rsidRPr="0009050A" w:rsidRDefault="00390A65" w:rsidP="005C39C2">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14:paraId="64BF8608" w14:textId="77777777" w:rsidR="00390A65" w:rsidRPr="0009050A" w:rsidRDefault="00390A65" w:rsidP="005C39C2">
      <w:pPr>
        <w:pStyle w:val="Zhlav"/>
        <w:spacing w:before="0" w:after="0"/>
        <w:rPr>
          <w:rFonts w:cs="Arial"/>
          <w:sz w:val="22"/>
          <w:szCs w:val="22"/>
        </w:rPr>
      </w:pPr>
    </w:p>
    <w:p w14:paraId="2285D845" w14:textId="7D4B0285" w:rsidR="00390A65" w:rsidRPr="0009050A" w:rsidRDefault="00363A80"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p>
    <w:p w14:paraId="03C6901C" w14:textId="77777777" w:rsidR="00390A65" w:rsidRPr="0009050A" w:rsidRDefault="00390A65" w:rsidP="005C39C2">
      <w:pPr>
        <w:pStyle w:val="Zhlav"/>
        <w:spacing w:before="0" w:after="0"/>
        <w:rPr>
          <w:rFonts w:cs="Arial"/>
          <w:sz w:val="22"/>
          <w:szCs w:val="22"/>
        </w:rPr>
      </w:pPr>
    </w:p>
    <w:p w14:paraId="739328C2" w14:textId="41ACB448"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5C39C2">
      <w:pPr>
        <w:jc w:val="both"/>
        <w:rPr>
          <w:rFonts w:ascii="Arial" w:hAnsi="Arial" w:cs="Arial"/>
          <w:sz w:val="22"/>
          <w:szCs w:val="22"/>
        </w:rPr>
      </w:pPr>
    </w:p>
    <w:p w14:paraId="7090152A" w14:textId="2CEEBEEC" w:rsidR="00390A65" w:rsidRPr="0009050A"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4790FBC" w:rsidR="0080752E" w:rsidRDefault="0080752E" w:rsidP="005C39C2">
      <w:pPr>
        <w:jc w:val="both"/>
        <w:rPr>
          <w:rFonts w:ascii="Arial" w:hAnsi="Arial" w:cs="Arial"/>
          <w:sz w:val="22"/>
          <w:szCs w:val="22"/>
        </w:rPr>
      </w:pPr>
    </w:p>
    <w:p w14:paraId="635D89C5" w14:textId="77777777" w:rsidR="00D46A13" w:rsidRPr="0009050A" w:rsidRDefault="00D46A13" w:rsidP="005C39C2">
      <w:pPr>
        <w:jc w:val="both"/>
        <w:rPr>
          <w:rFonts w:ascii="Arial" w:hAnsi="Arial" w:cs="Arial"/>
          <w:sz w:val="22"/>
          <w:szCs w:val="22"/>
        </w:rPr>
      </w:pPr>
    </w:p>
    <w:p w14:paraId="3657E57B" w14:textId="003D6EDA" w:rsidR="00390A65" w:rsidRPr="0009050A" w:rsidRDefault="00390A65" w:rsidP="005C39C2">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5C39C2">
      <w:pPr>
        <w:pStyle w:val="Zhlav"/>
        <w:spacing w:before="0" w:after="0"/>
        <w:rPr>
          <w:rFonts w:cs="Arial"/>
          <w:sz w:val="22"/>
          <w:szCs w:val="22"/>
        </w:rPr>
      </w:pPr>
    </w:p>
    <w:p w14:paraId="04EB73BA" w14:textId="5E1F248C" w:rsidR="007A4E27" w:rsidRPr="0009050A" w:rsidRDefault="003B44F0"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14:paraId="57C34CA2" w14:textId="3CA044D0" w:rsidR="00FA0FCC" w:rsidRPr="0009050A" w:rsidRDefault="007A4E27" w:rsidP="005C39C2">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14:paraId="251ACF30" w14:textId="0E9B13DE" w:rsidR="00390A65" w:rsidRPr="0009050A" w:rsidRDefault="00390A65" w:rsidP="005C39C2">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00975D3D">
        <w:rPr>
          <w:rFonts w:cs="Arial"/>
          <w:sz w:val="22"/>
          <w:szCs w:val="22"/>
        </w:rPr>
        <w:t>CTN</w:t>
      </w:r>
      <w:r w:rsidR="00676E84">
        <w:rPr>
          <w:rFonts w:cs="Arial"/>
          <w:sz w:val="22"/>
          <w:szCs w:val="22"/>
        </w:rPr>
        <w:t>;</w:t>
      </w:r>
    </w:p>
    <w:p w14:paraId="4662D82D" w14:textId="2C12AC72" w:rsidR="00390A65" w:rsidRPr="0009050A" w:rsidRDefault="00390A65" w:rsidP="005C39C2">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pokusit se uzavřít smlouvu o smlouvě budoucí o zřízení služebnosti </w:t>
      </w:r>
      <w:r w:rsidR="00D51181" w:rsidRPr="0009050A">
        <w:rPr>
          <w:rFonts w:cs="Arial"/>
          <w:sz w:val="22"/>
          <w:szCs w:val="22"/>
        </w:rPr>
        <w:t xml:space="preserve">a/nebo jinou smlouvu </w:t>
      </w:r>
      <w:r w:rsidRPr="0009050A">
        <w:rPr>
          <w:rFonts w:cs="Arial"/>
          <w:sz w:val="22"/>
          <w:szCs w:val="22"/>
        </w:rPr>
        <w:t>s vlastníky Překládkou dotčených nemovitostí,</w:t>
      </w:r>
      <w:r w:rsidRPr="0009050A">
        <w:rPr>
          <w:rFonts w:cs="Arial"/>
          <w:color w:val="FF0000"/>
          <w:sz w:val="22"/>
          <w:szCs w:val="22"/>
        </w:rPr>
        <w:t xml:space="preserve"> </w:t>
      </w:r>
      <w:r w:rsidRPr="0009050A">
        <w:rPr>
          <w:rFonts w:cs="Arial"/>
          <w:sz w:val="22"/>
          <w:szCs w:val="22"/>
        </w:rPr>
        <w:t>tzn. prokazatelně učinit vlastníkům Překládkou dotčených nemovitostí návrh takové smlouvy</w:t>
      </w:r>
      <w:r w:rsidR="00317B50" w:rsidRPr="0009050A">
        <w:rPr>
          <w:rFonts w:cs="Arial"/>
          <w:sz w:val="22"/>
          <w:szCs w:val="22"/>
        </w:rPr>
        <w:t>.</w:t>
      </w:r>
    </w:p>
    <w:p w14:paraId="3DE45DF9" w14:textId="77777777" w:rsidR="00390A65" w:rsidRPr="0009050A" w:rsidRDefault="00390A65" w:rsidP="005C39C2">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14:paraId="0294BB82" w14:textId="1D38183F" w:rsidR="00390A65" w:rsidRPr="0009050A" w:rsidRDefault="00390A65"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dle vyhlášky č. 499/2006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14:paraId="1EEA2AE4" w14:textId="0C06E655" w:rsidR="008B50BB" w:rsidRPr="0009050A" w:rsidRDefault="00390A65"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14:paraId="187C3D4E" w14:textId="6AA614B6" w:rsidR="00390A65" w:rsidRPr="0009050A" w:rsidRDefault="008B50BB" w:rsidP="005C39C2">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8B1293" w:rsidRPr="0009050A">
        <w:rPr>
          <w:rFonts w:cs="Arial"/>
          <w:sz w:val="22"/>
          <w:szCs w:val="22"/>
        </w:rPr>
        <w:t xml:space="preserve">uzavření smluv o zřízení služebnosti s vlastníky Překládkou dotčených nemovitostí a vklad služebnosti </w:t>
      </w:r>
      <w:r w:rsidRPr="0009050A">
        <w:rPr>
          <w:rFonts w:cs="Arial"/>
          <w:sz w:val="22"/>
          <w:szCs w:val="22"/>
        </w:rPr>
        <w:t xml:space="preserve">dle smluv o zřízení služebnosti s vlastníky Překládkou dotčených nemovitostí </w:t>
      </w:r>
      <w:r w:rsidR="008B1293" w:rsidRPr="0009050A">
        <w:rPr>
          <w:rFonts w:cs="Arial"/>
          <w:sz w:val="22"/>
          <w:szCs w:val="22"/>
        </w:rPr>
        <w:t>do katastru nemovitostí</w:t>
      </w:r>
      <w:r w:rsidR="00390A65" w:rsidRPr="0009050A">
        <w:rPr>
          <w:rFonts w:cs="Arial"/>
          <w:sz w:val="22"/>
          <w:szCs w:val="22"/>
        </w:rPr>
        <w:t xml:space="preserve">. </w:t>
      </w:r>
    </w:p>
    <w:p w14:paraId="7148A6F5" w14:textId="7599F35B" w:rsidR="00390A65" w:rsidRPr="0009050A" w:rsidRDefault="00390A65" w:rsidP="005C39C2">
      <w:pPr>
        <w:pStyle w:val="Zhlav"/>
        <w:spacing w:before="0" w:after="0"/>
        <w:rPr>
          <w:rFonts w:cs="Arial"/>
          <w:sz w:val="22"/>
          <w:szCs w:val="22"/>
        </w:rPr>
      </w:pPr>
      <w:r w:rsidRPr="0009050A">
        <w:rPr>
          <w:rFonts w:cs="Arial"/>
          <w:sz w:val="22"/>
          <w:szCs w:val="22"/>
        </w:rPr>
        <w:t xml:space="preserve"> </w:t>
      </w:r>
    </w:p>
    <w:p w14:paraId="4CEF081A" w14:textId="7878CA9B" w:rsidR="00390A65" w:rsidRPr="0009050A" w:rsidRDefault="00390A65" w:rsidP="005C39C2">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 xml:space="preserve">Stavebník </w:t>
      </w:r>
      <w:r w:rsidR="00D51181" w:rsidRPr="0009050A">
        <w:rPr>
          <w:rFonts w:ascii="Arial" w:hAnsi="Arial" w:cs="Arial"/>
          <w:sz w:val="22"/>
          <w:szCs w:val="22"/>
        </w:rPr>
        <w:t xml:space="preserve">se </w:t>
      </w:r>
      <w:r w:rsidRPr="0009050A">
        <w:rPr>
          <w:rFonts w:ascii="Arial" w:hAnsi="Arial" w:cs="Arial"/>
          <w:sz w:val="22"/>
          <w:szCs w:val="22"/>
        </w:rPr>
        <w:t>zavazuje</w:t>
      </w:r>
      <w:r w:rsidR="00AE4E7B" w:rsidRPr="0009050A">
        <w:rPr>
          <w:rFonts w:ascii="Arial" w:hAnsi="Arial" w:cs="Arial"/>
          <w:sz w:val="22"/>
          <w:szCs w:val="22"/>
        </w:rPr>
        <w:t xml:space="preserve">, </w:t>
      </w:r>
      <w:r w:rsidRPr="0009050A">
        <w:rPr>
          <w:rFonts w:ascii="Arial" w:hAnsi="Arial" w:cs="Arial"/>
          <w:sz w:val="22"/>
          <w:szCs w:val="22"/>
        </w:rPr>
        <w:t xml:space="preserve">před realizací Překládky: </w:t>
      </w:r>
    </w:p>
    <w:p w14:paraId="00E4EED1" w14:textId="513BE8FA" w:rsidR="001E7089" w:rsidRPr="005F59A1" w:rsidRDefault="001E7089" w:rsidP="005C39C2">
      <w:pPr>
        <w:pStyle w:val="Zhlav"/>
        <w:numPr>
          <w:ilvl w:val="0"/>
          <w:numId w:val="15"/>
        </w:numPr>
        <w:tabs>
          <w:tab w:val="clear" w:pos="4536"/>
          <w:tab w:val="center" w:pos="1418"/>
        </w:tabs>
        <w:spacing w:before="0" w:after="0"/>
        <w:ind w:left="1418" w:hanging="425"/>
        <w:rPr>
          <w:rFonts w:cs="Arial"/>
          <w:sz w:val="22"/>
          <w:szCs w:val="22"/>
        </w:rPr>
      </w:pPr>
      <w:proofErr w:type="gramStart"/>
      <w:r w:rsidRPr="005F59A1">
        <w:rPr>
          <w:rFonts w:cs="Arial"/>
          <w:sz w:val="22"/>
          <w:szCs w:val="22"/>
        </w:rPr>
        <w:t>zajistit  geodetické</w:t>
      </w:r>
      <w:proofErr w:type="gramEnd"/>
      <w:r w:rsidRPr="005F59A1">
        <w:rPr>
          <w:rFonts w:cs="Arial"/>
          <w:sz w:val="22"/>
          <w:szCs w:val="22"/>
        </w:rPr>
        <w:t xml:space="preserve"> vytýčení hranic pozemků související s</w:t>
      </w:r>
      <w:r w:rsidR="00D32A9E" w:rsidRPr="005F59A1">
        <w:rPr>
          <w:rFonts w:cs="Arial"/>
          <w:sz w:val="22"/>
          <w:szCs w:val="22"/>
        </w:rPr>
        <w:t> </w:t>
      </w:r>
      <w:r w:rsidRPr="005F59A1">
        <w:rPr>
          <w:rFonts w:cs="Arial"/>
          <w:sz w:val="22"/>
          <w:szCs w:val="22"/>
        </w:rPr>
        <w:t>Překládkou</w:t>
      </w:r>
      <w:r w:rsidR="00D32A9E" w:rsidRPr="005F59A1">
        <w:rPr>
          <w:rFonts w:cs="Arial"/>
          <w:sz w:val="22"/>
          <w:szCs w:val="22"/>
        </w:rPr>
        <w:t>;</w:t>
      </w:r>
    </w:p>
    <w:p w14:paraId="46C2FA2E" w14:textId="39FF7A10" w:rsidR="00390A65" w:rsidRPr="005F59A1" w:rsidRDefault="00390A65" w:rsidP="005C39C2">
      <w:pPr>
        <w:pStyle w:val="Zhlav"/>
        <w:numPr>
          <w:ilvl w:val="0"/>
          <w:numId w:val="15"/>
        </w:numPr>
        <w:tabs>
          <w:tab w:val="clear" w:pos="4536"/>
          <w:tab w:val="center" w:pos="1418"/>
        </w:tabs>
        <w:spacing w:before="0" w:after="0"/>
        <w:ind w:left="1418" w:hanging="425"/>
        <w:rPr>
          <w:rFonts w:cs="Arial"/>
          <w:sz w:val="22"/>
          <w:szCs w:val="22"/>
        </w:rPr>
      </w:pPr>
      <w:bookmarkStart w:id="5" w:name="_Hlk30771937"/>
      <w:r w:rsidRPr="005F59A1">
        <w:rPr>
          <w:rFonts w:cs="Arial"/>
          <w:sz w:val="22"/>
          <w:szCs w:val="22"/>
        </w:rPr>
        <w:t>zajistit zemní práce související s</w:t>
      </w:r>
      <w:r w:rsidR="008531B0" w:rsidRPr="005F59A1">
        <w:rPr>
          <w:rFonts w:cs="Arial"/>
          <w:sz w:val="22"/>
          <w:szCs w:val="22"/>
        </w:rPr>
        <w:t> </w:t>
      </w:r>
      <w:r w:rsidRPr="005F59A1">
        <w:rPr>
          <w:rFonts w:cs="Arial"/>
          <w:sz w:val="22"/>
          <w:szCs w:val="22"/>
        </w:rPr>
        <w:t>Překládkou</w:t>
      </w:r>
      <w:bookmarkEnd w:id="5"/>
      <w:r w:rsidR="008531B0" w:rsidRPr="005F59A1">
        <w:rPr>
          <w:rFonts w:cs="Arial"/>
          <w:sz w:val="22"/>
          <w:szCs w:val="22"/>
        </w:rPr>
        <w:t xml:space="preserve"> včetně zřízení kabelového lože</w:t>
      </w:r>
      <w:r w:rsidR="00F819A6" w:rsidRPr="005F59A1">
        <w:rPr>
          <w:rFonts w:cs="Arial"/>
          <w:sz w:val="22"/>
          <w:szCs w:val="22"/>
        </w:rPr>
        <w:t>;</w:t>
      </w:r>
    </w:p>
    <w:p w14:paraId="4104981E" w14:textId="636DE4AD" w:rsidR="00390A65" w:rsidRPr="005F59A1" w:rsidRDefault="003D400E" w:rsidP="005C39C2">
      <w:pPr>
        <w:pStyle w:val="Zhlav"/>
        <w:numPr>
          <w:ilvl w:val="0"/>
          <w:numId w:val="15"/>
        </w:numPr>
        <w:tabs>
          <w:tab w:val="clear" w:pos="4536"/>
          <w:tab w:val="center" w:pos="1418"/>
        </w:tabs>
        <w:spacing w:before="0" w:after="0"/>
        <w:ind w:left="1418" w:hanging="425"/>
        <w:rPr>
          <w:rFonts w:cs="Arial"/>
          <w:sz w:val="22"/>
          <w:szCs w:val="22"/>
        </w:rPr>
      </w:pPr>
      <w:bookmarkStart w:id="6" w:name="_Hlk426380"/>
      <w:r w:rsidRPr="005F59A1">
        <w:rPr>
          <w:rFonts w:cs="Arial"/>
          <w:sz w:val="22"/>
          <w:szCs w:val="22"/>
        </w:rPr>
        <w:t xml:space="preserve">po splnění Předpokladů pro realizaci Překládky, </w:t>
      </w:r>
      <w:r w:rsidR="008B50BB" w:rsidRPr="005F59A1">
        <w:rPr>
          <w:rFonts w:cs="Arial"/>
          <w:sz w:val="22"/>
          <w:szCs w:val="22"/>
        </w:rPr>
        <w:t>nejdříve</w:t>
      </w:r>
      <w:r w:rsidRPr="005F59A1">
        <w:rPr>
          <w:rFonts w:cs="Arial"/>
          <w:sz w:val="22"/>
          <w:szCs w:val="22"/>
        </w:rPr>
        <w:t xml:space="preserve"> však</w:t>
      </w:r>
      <w:r w:rsidR="008B50BB" w:rsidRPr="005F59A1">
        <w:rPr>
          <w:rFonts w:cs="Arial"/>
          <w:sz w:val="22"/>
          <w:szCs w:val="22"/>
        </w:rPr>
        <w:t xml:space="preserve"> </w:t>
      </w:r>
      <w:r w:rsidR="00D32A9E" w:rsidRPr="005F59A1">
        <w:rPr>
          <w:rFonts w:cs="Arial"/>
          <w:sz w:val="22"/>
          <w:szCs w:val="22"/>
        </w:rPr>
        <w:t xml:space="preserve">jeden </w:t>
      </w:r>
      <w:r w:rsidR="00F819A6" w:rsidRPr="005F59A1">
        <w:rPr>
          <w:rFonts w:cs="Arial"/>
          <w:sz w:val="22"/>
          <w:szCs w:val="22"/>
        </w:rPr>
        <w:t>(</w:t>
      </w:r>
      <w:r w:rsidR="00D32A9E" w:rsidRPr="005F59A1">
        <w:rPr>
          <w:rFonts w:cs="Arial"/>
          <w:sz w:val="22"/>
          <w:szCs w:val="22"/>
        </w:rPr>
        <w:t>1</w:t>
      </w:r>
      <w:r w:rsidR="00F819A6" w:rsidRPr="005F59A1">
        <w:rPr>
          <w:rFonts w:cs="Arial"/>
          <w:sz w:val="22"/>
          <w:szCs w:val="22"/>
        </w:rPr>
        <w:t xml:space="preserve">) měsíc </w:t>
      </w:r>
      <w:r w:rsidR="008B50BB" w:rsidRPr="005F59A1">
        <w:rPr>
          <w:rFonts w:cs="Arial"/>
          <w:sz w:val="22"/>
          <w:szCs w:val="22"/>
        </w:rPr>
        <w:t>od uzavření Smlouvy</w:t>
      </w:r>
      <w:r w:rsidR="00584204" w:rsidRPr="005F59A1">
        <w:rPr>
          <w:rFonts w:cs="Arial"/>
          <w:sz w:val="22"/>
          <w:szCs w:val="22"/>
        </w:rPr>
        <w:t>,</w:t>
      </w:r>
      <w:r w:rsidR="008B50BB" w:rsidRPr="005F59A1">
        <w:rPr>
          <w:rFonts w:cs="Arial"/>
          <w:sz w:val="22"/>
          <w:szCs w:val="22"/>
        </w:rPr>
        <w:t xml:space="preserve"> </w:t>
      </w:r>
      <w:r w:rsidR="001D738E" w:rsidRPr="005F59A1">
        <w:rPr>
          <w:rFonts w:cs="Arial"/>
          <w:sz w:val="22"/>
          <w:szCs w:val="22"/>
        </w:rPr>
        <w:t xml:space="preserve">vyzvat </w:t>
      </w:r>
      <w:r w:rsidR="000C3AC7" w:rsidRPr="005F59A1">
        <w:rPr>
          <w:rFonts w:cs="Arial"/>
          <w:sz w:val="22"/>
          <w:szCs w:val="22"/>
        </w:rPr>
        <w:t xml:space="preserve">písemně </w:t>
      </w:r>
      <w:r w:rsidR="008B1293" w:rsidRPr="005F59A1">
        <w:rPr>
          <w:rFonts w:cs="Arial"/>
          <w:sz w:val="22"/>
          <w:szCs w:val="22"/>
        </w:rPr>
        <w:t xml:space="preserve">společnost </w:t>
      </w:r>
      <w:r w:rsidR="001D738E" w:rsidRPr="005F59A1">
        <w:rPr>
          <w:rFonts w:cs="Arial"/>
          <w:sz w:val="22"/>
          <w:szCs w:val="22"/>
        </w:rPr>
        <w:t>CETIN</w:t>
      </w:r>
      <w:r w:rsidR="00CC2718" w:rsidRPr="005F59A1">
        <w:rPr>
          <w:rFonts w:cs="Arial"/>
          <w:sz w:val="22"/>
          <w:szCs w:val="22"/>
        </w:rPr>
        <w:t xml:space="preserve"> k realizaci Překládky </w:t>
      </w:r>
      <w:r w:rsidR="001D738E" w:rsidRPr="005F59A1">
        <w:rPr>
          <w:rFonts w:cs="Arial"/>
          <w:sz w:val="22"/>
          <w:szCs w:val="22"/>
        </w:rPr>
        <w:t xml:space="preserve">a </w:t>
      </w:r>
      <w:r w:rsidR="00390A65" w:rsidRPr="005F59A1">
        <w:rPr>
          <w:rFonts w:cs="Arial"/>
          <w:sz w:val="22"/>
          <w:szCs w:val="22"/>
        </w:rPr>
        <w:t>oznámit společnosti CETIN stavební připravenost</w:t>
      </w:r>
      <w:r w:rsidR="00BD49BB" w:rsidRPr="005F59A1">
        <w:rPr>
          <w:rFonts w:cs="Arial"/>
          <w:sz w:val="22"/>
          <w:szCs w:val="22"/>
        </w:rPr>
        <w:t xml:space="preserve"> </w:t>
      </w:r>
      <w:bookmarkEnd w:id="6"/>
      <w:r w:rsidR="001D738E" w:rsidRPr="005F59A1">
        <w:rPr>
          <w:rFonts w:cs="Arial"/>
          <w:sz w:val="22"/>
          <w:szCs w:val="22"/>
        </w:rPr>
        <w:t xml:space="preserve">(dále </w:t>
      </w:r>
      <w:r w:rsidR="008B1293" w:rsidRPr="005F59A1">
        <w:rPr>
          <w:rFonts w:cs="Arial"/>
          <w:sz w:val="22"/>
          <w:szCs w:val="22"/>
        </w:rPr>
        <w:t xml:space="preserve">jen </w:t>
      </w:r>
      <w:r w:rsidR="001D738E" w:rsidRPr="005F59A1">
        <w:rPr>
          <w:rFonts w:cs="Arial"/>
          <w:sz w:val="22"/>
          <w:szCs w:val="22"/>
        </w:rPr>
        <w:t>„</w:t>
      </w:r>
      <w:r w:rsidR="00304CC7" w:rsidRPr="005F59A1">
        <w:rPr>
          <w:rFonts w:cs="Arial"/>
          <w:b/>
          <w:sz w:val="22"/>
          <w:szCs w:val="22"/>
        </w:rPr>
        <w:t xml:space="preserve">Kvalifikovaná </w:t>
      </w:r>
      <w:r w:rsidR="001D738E" w:rsidRPr="005F59A1">
        <w:rPr>
          <w:rFonts w:cs="Arial"/>
          <w:b/>
          <w:sz w:val="22"/>
          <w:szCs w:val="22"/>
        </w:rPr>
        <w:t>výzva</w:t>
      </w:r>
      <w:r w:rsidR="0090501E" w:rsidRPr="005F59A1">
        <w:rPr>
          <w:rFonts w:cs="Arial"/>
          <w:sz w:val="22"/>
          <w:szCs w:val="22"/>
        </w:rPr>
        <w:t>“)</w:t>
      </w:r>
      <w:r w:rsidR="001E7089" w:rsidRPr="005F59A1">
        <w:rPr>
          <w:rFonts w:cs="Arial"/>
          <w:sz w:val="22"/>
          <w:szCs w:val="22"/>
        </w:rPr>
        <w:t>;</w:t>
      </w:r>
      <w:r w:rsidR="00085EAA" w:rsidRPr="005F59A1">
        <w:rPr>
          <w:rFonts w:cs="Arial"/>
          <w:sz w:val="22"/>
          <w:szCs w:val="22"/>
        </w:rPr>
        <w:t xml:space="preserve">  </w:t>
      </w:r>
    </w:p>
    <w:p w14:paraId="2AF80466" w14:textId="2F536C18" w:rsidR="00C205F3" w:rsidRPr="005F59A1" w:rsidRDefault="00680842" w:rsidP="00C205F3">
      <w:pPr>
        <w:pStyle w:val="Zhlav"/>
        <w:numPr>
          <w:ilvl w:val="0"/>
          <w:numId w:val="15"/>
        </w:numPr>
        <w:tabs>
          <w:tab w:val="clear" w:pos="4536"/>
          <w:tab w:val="center" w:pos="1418"/>
        </w:tabs>
        <w:spacing w:before="0" w:after="0"/>
        <w:ind w:left="1418" w:hanging="425"/>
        <w:rPr>
          <w:rFonts w:cs="Arial"/>
          <w:sz w:val="22"/>
          <w:szCs w:val="22"/>
        </w:rPr>
      </w:pPr>
      <w:r w:rsidRPr="005F59A1">
        <w:rPr>
          <w:rFonts w:cs="Arial"/>
          <w:sz w:val="22"/>
          <w:szCs w:val="22"/>
        </w:rPr>
        <w:t>písemně vyzvat společnost CETIN k převzetí výkopu a předání staveniště, včetně určení termínu, kdy staveniště má být převzato, a to na adresu kontaktní osoby společnosti CETIN uvedené v</w:t>
      </w:r>
      <w:r w:rsidR="00186CDB" w:rsidRPr="005F59A1">
        <w:rPr>
          <w:rFonts w:cs="Arial"/>
          <w:sz w:val="22"/>
          <w:szCs w:val="22"/>
        </w:rPr>
        <w:t> odst. 8.</w:t>
      </w:r>
      <w:r w:rsidR="00CB3E0E" w:rsidRPr="005F59A1">
        <w:rPr>
          <w:rFonts w:cs="Arial"/>
          <w:sz w:val="22"/>
          <w:szCs w:val="22"/>
        </w:rPr>
        <w:t>1</w:t>
      </w:r>
      <w:r w:rsidRPr="005F59A1">
        <w:rPr>
          <w:rFonts w:cs="Arial"/>
          <w:sz w:val="22"/>
          <w:szCs w:val="22"/>
        </w:rPr>
        <w:t xml:space="preserve"> Smlouvy</w:t>
      </w:r>
      <w:r w:rsidR="00C205F3" w:rsidRPr="005F59A1">
        <w:rPr>
          <w:rFonts w:cs="Arial"/>
          <w:sz w:val="22"/>
          <w:szCs w:val="22"/>
        </w:rPr>
        <w:t xml:space="preserve">, a to minimálně se </w:t>
      </w:r>
      <w:r w:rsidR="000A057A" w:rsidRPr="005F59A1">
        <w:rPr>
          <w:rFonts w:cs="Arial"/>
          <w:sz w:val="22"/>
          <w:szCs w:val="22"/>
        </w:rPr>
        <w:t>sedmi (7</w:t>
      </w:r>
      <w:proofErr w:type="gramStart"/>
      <w:r w:rsidR="000A057A" w:rsidRPr="005F59A1">
        <w:rPr>
          <w:rFonts w:cs="Arial"/>
          <w:sz w:val="22"/>
          <w:szCs w:val="22"/>
        </w:rPr>
        <w:t xml:space="preserve">) </w:t>
      </w:r>
      <w:r w:rsidR="00C205F3" w:rsidRPr="005F59A1">
        <w:rPr>
          <w:rFonts w:cs="Arial"/>
          <w:sz w:val="22"/>
          <w:szCs w:val="22"/>
        </w:rPr>
        <w:t xml:space="preserve"> denním</w:t>
      </w:r>
      <w:proofErr w:type="gramEnd"/>
      <w:r w:rsidR="00C205F3" w:rsidRPr="005F59A1">
        <w:rPr>
          <w:rFonts w:cs="Arial"/>
          <w:sz w:val="22"/>
          <w:szCs w:val="22"/>
        </w:rPr>
        <w:t xml:space="preserve"> předstihem.</w:t>
      </w:r>
    </w:p>
    <w:p w14:paraId="1C8C4EAF" w14:textId="77777777" w:rsidR="004763A9" w:rsidRPr="005F59A1" w:rsidRDefault="004763A9" w:rsidP="00165715">
      <w:pPr>
        <w:autoSpaceDN w:val="0"/>
        <w:jc w:val="both"/>
        <w:rPr>
          <w:rFonts w:ascii="Arial" w:hAnsi="Arial" w:cs="Arial"/>
          <w:sz w:val="22"/>
          <w:szCs w:val="22"/>
        </w:rPr>
      </w:pPr>
    </w:p>
    <w:p w14:paraId="72B28949" w14:textId="572F3DA7" w:rsidR="00605C2B" w:rsidRPr="005F59A1" w:rsidRDefault="003D400E" w:rsidP="005C39C2">
      <w:pPr>
        <w:numPr>
          <w:ilvl w:val="1"/>
          <w:numId w:val="11"/>
        </w:numPr>
        <w:autoSpaceDN w:val="0"/>
        <w:spacing w:after="120"/>
        <w:ind w:left="567" w:hanging="567"/>
        <w:jc w:val="both"/>
        <w:rPr>
          <w:rFonts w:ascii="Arial" w:hAnsi="Arial" w:cs="Arial"/>
          <w:sz w:val="22"/>
          <w:szCs w:val="22"/>
        </w:rPr>
      </w:pPr>
      <w:bookmarkStart w:id="7" w:name="_Ref535504940"/>
      <w:bookmarkStart w:id="8" w:name="_Hlk426254"/>
      <w:r w:rsidRPr="005F59A1">
        <w:rPr>
          <w:rFonts w:ascii="Arial" w:hAnsi="Arial" w:cs="Arial"/>
          <w:sz w:val="22"/>
          <w:szCs w:val="22"/>
        </w:rPr>
        <w:t xml:space="preserve">Společnost </w:t>
      </w:r>
      <w:r w:rsidR="00390A65" w:rsidRPr="005F59A1">
        <w:rPr>
          <w:rFonts w:ascii="Arial" w:hAnsi="Arial" w:cs="Arial"/>
          <w:sz w:val="22"/>
          <w:szCs w:val="22"/>
        </w:rPr>
        <w:t xml:space="preserve">CETIN se zavazuje </w:t>
      </w:r>
      <w:r w:rsidRPr="005F59A1">
        <w:rPr>
          <w:rFonts w:ascii="Arial" w:hAnsi="Arial" w:cs="Arial"/>
          <w:sz w:val="22"/>
          <w:szCs w:val="22"/>
        </w:rPr>
        <w:t xml:space="preserve">zajistit </w:t>
      </w:r>
      <w:r w:rsidR="00390A65" w:rsidRPr="005F59A1">
        <w:rPr>
          <w:rFonts w:ascii="Arial" w:hAnsi="Arial" w:cs="Arial"/>
          <w:sz w:val="22"/>
          <w:szCs w:val="22"/>
        </w:rPr>
        <w:t>realizaci Překládky</w:t>
      </w:r>
      <w:r w:rsidR="0022673B" w:rsidRPr="005F59A1">
        <w:rPr>
          <w:rFonts w:ascii="Arial" w:hAnsi="Arial" w:cs="Arial"/>
          <w:sz w:val="22"/>
          <w:szCs w:val="22"/>
        </w:rPr>
        <w:t xml:space="preserve"> </w:t>
      </w:r>
      <w:r w:rsidR="00390A65" w:rsidRPr="005F59A1">
        <w:rPr>
          <w:rFonts w:ascii="Arial" w:hAnsi="Arial" w:cs="Arial"/>
          <w:sz w:val="22"/>
          <w:szCs w:val="22"/>
        </w:rPr>
        <w:t xml:space="preserve">do </w:t>
      </w:r>
      <w:r w:rsidR="002837C6" w:rsidRPr="005F59A1">
        <w:rPr>
          <w:rFonts w:ascii="Arial" w:hAnsi="Arial" w:cs="Arial"/>
          <w:sz w:val="22"/>
          <w:szCs w:val="22"/>
        </w:rPr>
        <w:t>šesti</w:t>
      </w:r>
      <w:r w:rsidR="00186CDB" w:rsidRPr="005F59A1">
        <w:rPr>
          <w:rFonts w:ascii="Arial" w:hAnsi="Arial" w:cs="Arial"/>
          <w:sz w:val="22"/>
          <w:szCs w:val="22"/>
        </w:rPr>
        <w:t xml:space="preserve"> (</w:t>
      </w:r>
      <w:r w:rsidR="002837C6" w:rsidRPr="005F59A1">
        <w:rPr>
          <w:rFonts w:ascii="Arial" w:hAnsi="Arial" w:cs="Arial"/>
          <w:sz w:val="22"/>
          <w:szCs w:val="22"/>
        </w:rPr>
        <w:t>6</w:t>
      </w:r>
      <w:r w:rsidR="00186CDB" w:rsidRPr="005F59A1">
        <w:rPr>
          <w:rFonts w:ascii="Arial" w:hAnsi="Arial" w:cs="Arial"/>
          <w:sz w:val="22"/>
          <w:szCs w:val="22"/>
        </w:rPr>
        <w:t>)</w:t>
      </w:r>
      <w:r w:rsidR="00160F10" w:rsidRPr="005F59A1">
        <w:rPr>
          <w:rFonts w:ascii="Arial" w:hAnsi="Arial" w:cs="Arial"/>
          <w:sz w:val="22"/>
          <w:szCs w:val="22"/>
        </w:rPr>
        <w:t xml:space="preserve"> </w:t>
      </w:r>
      <w:r w:rsidR="00186CDB" w:rsidRPr="005F59A1">
        <w:rPr>
          <w:rFonts w:ascii="Arial" w:hAnsi="Arial" w:cs="Arial"/>
          <w:sz w:val="22"/>
          <w:szCs w:val="22"/>
        </w:rPr>
        <w:t xml:space="preserve">měsíců </w:t>
      </w:r>
      <w:r w:rsidR="00390A65" w:rsidRPr="005F59A1">
        <w:rPr>
          <w:rFonts w:ascii="Arial" w:hAnsi="Arial" w:cs="Arial"/>
          <w:sz w:val="22"/>
          <w:szCs w:val="22"/>
        </w:rPr>
        <w:t>od</w:t>
      </w:r>
      <w:r w:rsidR="00B60C6C" w:rsidRPr="005F59A1">
        <w:rPr>
          <w:rFonts w:ascii="Arial" w:hAnsi="Arial" w:cs="Arial"/>
          <w:sz w:val="22"/>
          <w:szCs w:val="22"/>
        </w:rPr>
        <w:t>e dne, kdy bude splněna poslední z následujících podmínek:</w:t>
      </w:r>
      <w:bookmarkEnd w:id="7"/>
      <w:r w:rsidR="00B60C6C" w:rsidRPr="005F59A1">
        <w:rPr>
          <w:rFonts w:ascii="Arial" w:hAnsi="Arial" w:cs="Arial"/>
          <w:sz w:val="22"/>
          <w:szCs w:val="22"/>
        </w:rPr>
        <w:t xml:space="preserve"> </w:t>
      </w:r>
    </w:p>
    <w:p w14:paraId="4649B3C6" w14:textId="2CC9B2AB" w:rsidR="00605C2B" w:rsidRPr="005F59A1" w:rsidRDefault="00B60C6C" w:rsidP="005C39C2">
      <w:pPr>
        <w:numPr>
          <w:ilvl w:val="0"/>
          <w:numId w:val="28"/>
        </w:numPr>
        <w:autoSpaceDN w:val="0"/>
        <w:ind w:left="993" w:hanging="426"/>
        <w:jc w:val="both"/>
        <w:rPr>
          <w:rFonts w:ascii="Arial" w:hAnsi="Arial" w:cs="Arial"/>
          <w:sz w:val="22"/>
          <w:szCs w:val="22"/>
        </w:rPr>
      </w:pPr>
      <w:r w:rsidRPr="005F59A1">
        <w:rPr>
          <w:rFonts w:ascii="Arial" w:hAnsi="Arial" w:cs="Arial"/>
          <w:sz w:val="22"/>
          <w:szCs w:val="22"/>
        </w:rPr>
        <w:t xml:space="preserve">společnosti CETIN je </w:t>
      </w:r>
      <w:r w:rsidR="00390A65" w:rsidRPr="005F59A1">
        <w:rPr>
          <w:rFonts w:ascii="Arial" w:hAnsi="Arial" w:cs="Arial"/>
          <w:sz w:val="22"/>
          <w:szCs w:val="22"/>
        </w:rPr>
        <w:t>doručen</w:t>
      </w:r>
      <w:r w:rsidRPr="005F59A1">
        <w:rPr>
          <w:rFonts w:ascii="Arial" w:hAnsi="Arial" w:cs="Arial"/>
          <w:sz w:val="22"/>
          <w:szCs w:val="22"/>
        </w:rPr>
        <w:t>a</w:t>
      </w:r>
      <w:r w:rsidR="00390A65" w:rsidRPr="005F59A1">
        <w:rPr>
          <w:rFonts w:ascii="Arial" w:hAnsi="Arial" w:cs="Arial"/>
          <w:sz w:val="22"/>
          <w:szCs w:val="22"/>
        </w:rPr>
        <w:t xml:space="preserve"> </w:t>
      </w:r>
      <w:r w:rsidR="009F181C" w:rsidRPr="005F59A1">
        <w:rPr>
          <w:rFonts w:ascii="Arial" w:hAnsi="Arial" w:cs="Arial"/>
          <w:sz w:val="22"/>
          <w:szCs w:val="22"/>
        </w:rPr>
        <w:t>Kvalifikovan</w:t>
      </w:r>
      <w:r w:rsidRPr="005F59A1">
        <w:rPr>
          <w:rFonts w:ascii="Arial" w:hAnsi="Arial" w:cs="Arial"/>
          <w:sz w:val="22"/>
          <w:szCs w:val="22"/>
        </w:rPr>
        <w:t xml:space="preserve">á </w:t>
      </w:r>
      <w:r w:rsidR="00390A65" w:rsidRPr="005F59A1">
        <w:rPr>
          <w:rFonts w:ascii="Arial" w:hAnsi="Arial" w:cs="Arial"/>
          <w:sz w:val="22"/>
          <w:szCs w:val="22"/>
        </w:rPr>
        <w:t>výzv</w:t>
      </w:r>
      <w:r w:rsidRPr="005F59A1">
        <w:rPr>
          <w:rFonts w:ascii="Arial" w:hAnsi="Arial" w:cs="Arial"/>
          <w:sz w:val="22"/>
          <w:szCs w:val="22"/>
        </w:rPr>
        <w:t>a;</w:t>
      </w:r>
      <w:r w:rsidR="0022673B" w:rsidRPr="005F59A1">
        <w:rPr>
          <w:rFonts w:ascii="Arial" w:hAnsi="Arial" w:cs="Arial"/>
          <w:sz w:val="22"/>
          <w:szCs w:val="22"/>
        </w:rPr>
        <w:t xml:space="preserve"> </w:t>
      </w:r>
    </w:p>
    <w:p w14:paraId="14828F52" w14:textId="4A5D1FD6" w:rsidR="00605C2B" w:rsidRPr="005F59A1" w:rsidRDefault="009F181C" w:rsidP="005C39C2">
      <w:pPr>
        <w:numPr>
          <w:ilvl w:val="0"/>
          <w:numId w:val="28"/>
        </w:numPr>
        <w:autoSpaceDN w:val="0"/>
        <w:ind w:left="993" w:hanging="426"/>
        <w:jc w:val="both"/>
        <w:rPr>
          <w:rFonts w:ascii="Arial" w:hAnsi="Arial" w:cs="Arial"/>
          <w:sz w:val="22"/>
          <w:szCs w:val="22"/>
        </w:rPr>
      </w:pPr>
      <w:r w:rsidRPr="005F59A1">
        <w:rPr>
          <w:rFonts w:ascii="Arial" w:hAnsi="Arial" w:cs="Arial"/>
          <w:sz w:val="22"/>
          <w:szCs w:val="22"/>
        </w:rPr>
        <w:t xml:space="preserve">Stavebník </w:t>
      </w:r>
      <w:r w:rsidR="00E02B89" w:rsidRPr="005F59A1">
        <w:rPr>
          <w:rFonts w:ascii="Arial" w:hAnsi="Arial" w:cs="Arial"/>
          <w:sz w:val="22"/>
          <w:szCs w:val="22"/>
        </w:rPr>
        <w:t>uhradil náklady na Přípravu Překládky</w:t>
      </w:r>
      <w:r w:rsidR="00390A65" w:rsidRPr="005F59A1">
        <w:rPr>
          <w:rFonts w:ascii="Arial" w:hAnsi="Arial" w:cs="Arial"/>
          <w:sz w:val="22"/>
          <w:szCs w:val="22"/>
        </w:rPr>
        <w:t xml:space="preserve"> </w:t>
      </w:r>
      <w:r w:rsidR="0041452E" w:rsidRPr="005F59A1">
        <w:rPr>
          <w:rFonts w:ascii="Arial" w:hAnsi="Arial" w:cs="Arial"/>
          <w:sz w:val="22"/>
          <w:szCs w:val="22"/>
        </w:rPr>
        <w:t xml:space="preserve">dle </w:t>
      </w:r>
      <w:r w:rsidR="00716CD8" w:rsidRPr="005F59A1">
        <w:rPr>
          <w:rFonts w:ascii="Arial" w:hAnsi="Arial" w:cs="Arial"/>
          <w:sz w:val="22"/>
          <w:szCs w:val="22"/>
        </w:rPr>
        <w:t xml:space="preserve">odst. 6.1 </w:t>
      </w:r>
      <w:r w:rsidR="00BB0C24" w:rsidRPr="005F59A1">
        <w:rPr>
          <w:rFonts w:ascii="Arial" w:hAnsi="Arial" w:cs="Arial"/>
          <w:sz w:val="22"/>
          <w:szCs w:val="22"/>
        </w:rPr>
        <w:t xml:space="preserve">písm. </w:t>
      </w:r>
      <w:r w:rsidR="00584204" w:rsidRPr="005F59A1">
        <w:rPr>
          <w:rFonts w:ascii="Arial" w:hAnsi="Arial" w:cs="Arial"/>
          <w:sz w:val="22"/>
          <w:szCs w:val="22"/>
        </w:rPr>
        <w:t>(</w:t>
      </w:r>
      <w:r w:rsidR="00716CD8" w:rsidRPr="005F59A1">
        <w:rPr>
          <w:rFonts w:ascii="Arial" w:hAnsi="Arial" w:cs="Arial"/>
          <w:sz w:val="22"/>
          <w:szCs w:val="22"/>
        </w:rPr>
        <w:t>a)</w:t>
      </w:r>
      <w:r w:rsidR="0041452E" w:rsidRPr="005F59A1">
        <w:rPr>
          <w:rFonts w:ascii="Arial" w:hAnsi="Arial" w:cs="Arial"/>
          <w:sz w:val="22"/>
          <w:szCs w:val="22"/>
        </w:rPr>
        <w:t xml:space="preserve"> Smlouvy</w:t>
      </w:r>
      <w:r w:rsidR="00B60C6C" w:rsidRPr="005F59A1">
        <w:rPr>
          <w:rFonts w:ascii="Arial" w:hAnsi="Arial" w:cs="Arial"/>
          <w:sz w:val="22"/>
          <w:szCs w:val="22"/>
        </w:rPr>
        <w:t xml:space="preserve">; </w:t>
      </w:r>
    </w:p>
    <w:p w14:paraId="6FC0EED7" w14:textId="7E87B3C4" w:rsidR="00605C2B" w:rsidRPr="005F59A1" w:rsidRDefault="00B60C6C" w:rsidP="005C39C2">
      <w:pPr>
        <w:numPr>
          <w:ilvl w:val="0"/>
          <w:numId w:val="28"/>
        </w:numPr>
        <w:autoSpaceDN w:val="0"/>
        <w:ind w:left="993" w:hanging="426"/>
        <w:jc w:val="both"/>
        <w:rPr>
          <w:rFonts w:ascii="Arial" w:hAnsi="Arial" w:cs="Arial"/>
          <w:sz w:val="22"/>
          <w:szCs w:val="22"/>
        </w:rPr>
      </w:pPr>
      <w:r w:rsidRPr="005F59A1">
        <w:rPr>
          <w:rFonts w:ascii="Arial" w:hAnsi="Arial" w:cs="Arial"/>
          <w:sz w:val="22"/>
          <w:szCs w:val="22"/>
        </w:rPr>
        <w:t>Stavebník</w:t>
      </w:r>
      <w:r w:rsidR="00716CD8" w:rsidRPr="005F59A1">
        <w:rPr>
          <w:rFonts w:ascii="Arial" w:hAnsi="Arial" w:cs="Arial"/>
          <w:sz w:val="22"/>
          <w:szCs w:val="22"/>
        </w:rPr>
        <w:t xml:space="preserve"> </w:t>
      </w:r>
      <w:r w:rsidRPr="005F59A1">
        <w:rPr>
          <w:rFonts w:ascii="Arial" w:hAnsi="Arial" w:cs="Arial"/>
          <w:sz w:val="22"/>
          <w:szCs w:val="22"/>
        </w:rPr>
        <w:t xml:space="preserve">splnil </w:t>
      </w:r>
      <w:r w:rsidR="0041452E" w:rsidRPr="005F59A1">
        <w:rPr>
          <w:rFonts w:ascii="Arial" w:hAnsi="Arial" w:cs="Arial"/>
          <w:sz w:val="22"/>
          <w:szCs w:val="22"/>
        </w:rPr>
        <w:t>povinnost</w:t>
      </w:r>
      <w:r w:rsidR="00DD31A4" w:rsidRPr="005F59A1">
        <w:rPr>
          <w:rFonts w:ascii="Arial" w:hAnsi="Arial" w:cs="Arial"/>
          <w:sz w:val="22"/>
          <w:szCs w:val="22"/>
        </w:rPr>
        <w:t>i</w:t>
      </w:r>
      <w:r w:rsidR="0041452E" w:rsidRPr="005F59A1">
        <w:rPr>
          <w:rFonts w:ascii="Arial" w:hAnsi="Arial" w:cs="Arial"/>
          <w:sz w:val="22"/>
          <w:szCs w:val="22"/>
        </w:rPr>
        <w:t xml:space="preserve"> dle </w:t>
      </w:r>
      <w:r w:rsidR="00390A65" w:rsidRPr="005F59A1">
        <w:rPr>
          <w:rFonts w:ascii="Arial" w:hAnsi="Arial" w:cs="Arial"/>
          <w:sz w:val="22"/>
          <w:szCs w:val="22"/>
        </w:rPr>
        <w:t xml:space="preserve">odst. 4.2 </w:t>
      </w:r>
      <w:r w:rsidR="00223AC7" w:rsidRPr="005F59A1">
        <w:rPr>
          <w:rFonts w:ascii="Arial" w:hAnsi="Arial" w:cs="Arial"/>
          <w:sz w:val="22"/>
          <w:szCs w:val="22"/>
        </w:rPr>
        <w:t>bodu (i), (</w:t>
      </w:r>
      <w:proofErr w:type="spellStart"/>
      <w:r w:rsidR="00223AC7" w:rsidRPr="005F59A1">
        <w:rPr>
          <w:rFonts w:ascii="Arial" w:hAnsi="Arial" w:cs="Arial"/>
          <w:sz w:val="22"/>
          <w:szCs w:val="22"/>
        </w:rPr>
        <w:t>ii</w:t>
      </w:r>
      <w:proofErr w:type="spellEnd"/>
      <w:r w:rsidR="00223AC7" w:rsidRPr="005F59A1">
        <w:rPr>
          <w:rFonts w:ascii="Arial" w:hAnsi="Arial" w:cs="Arial"/>
          <w:sz w:val="22"/>
          <w:szCs w:val="22"/>
        </w:rPr>
        <w:t>)</w:t>
      </w:r>
      <w:r w:rsidR="002837C6" w:rsidRPr="005F59A1">
        <w:rPr>
          <w:rFonts w:ascii="Arial" w:hAnsi="Arial" w:cs="Arial"/>
          <w:sz w:val="22"/>
          <w:szCs w:val="22"/>
        </w:rPr>
        <w:t xml:space="preserve"> a </w:t>
      </w:r>
      <w:r w:rsidR="00223AC7" w:rsidRPr="005F59A1">
        <w:rPr>
          <w:rFonts w:ascii="Arial" w:hAnsi="Arial" w:cs="Arial"/>
          <w:sz w:val="22"/>
          <w:szCs w:val="22"/>
        </w:rPr>
        <w:t>(</w:t>
      </w:r>
      <w:proofErr w:type="spellStart"/>
      <w:r w:rsidR="00223AC7" w:rsidRPr="005F59A1">
        <w:rPr>
          <w:rFonts w:ascii="Arial" w:hAnsi="Arial" w:cs="Arial"/>
          <w:sz w:val="22"/>
          <w:szCs w:val="22"/>
        </w:rPr>
        <w:t>iv</w:t>
      </w:r>
      <w:proofErr w:type="spellEnd"/>
      <w:r w:rsidR="00223AC7" w:rsidRPr="005F59A1">
        <w:rPr>
          <w:rFonts w:ascii="Arial" w:hAnsi="Arial" w:cs="Arial"/>
          <w:sz w:val="22"/>
          <w:szCs w:val="22"/>
        </w:rPr>
        <w:t xml:space="preserve">) </w:t>
      </w:r>
      <w:r w:rsidR="00390A65" w:rsidRPr="005F59A1">
        <w:rPr>
          <w:rFonts w:ascii="Arial" w:hAnsi="Arial" w:cs="Arial"/>
          <w:sz w:val="22"/>
          <w:szCs w:val="22"/>
        </w:rPr>
        <w:t>Smlouvy</w:t>
      </w:r>
      <w:r w:rsidR="005811FD" w:rsidRPr="005F59A1">
        <w:rPr>
          <w:rFonts w:ascii="Arial" w:hAnsi="Arial" w:cs="Arial"/>
          <w:sz w:val="22"/>
          <w:szCs w:val="22"/>
        </w:rPr>
        <w:t xml:space="preserve">; </w:t>
      </w:r>
    </w:p>
    <w:bookmarkEnd w:id="8"/>
    <w:p w14:paraId="3A0BF8F2" w14:textId="77777777" w:rsidR="00390A65" w:rsidRPr="0009050A" w:rsidRDefault="00390A65" w:rsidP="005C39C2">
      <w:pPr>
        <w:autoSpaceDN w:val="0"/>
        <w:ind w:left="567"/>
        <w:jc w:val="both"/>
        <w:rPr>
          <w:rFonts w:ascii="Arial" w:hAnsi="Arial" w:cs="Arial"/>
          <w:sz w:val="22"/>
          <w:szCs w:val="22"/>
        </w:rPr>
      </w:pPr>
    </w:p>
    <w:p w14:paraId="6F62E682" w14:textId="29BEB13E" w:rsidR="00256B50" w:rsidRDefault="00390A65" w:rsidP="005C39C2">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w:t>
      </w:r>
      <w:r w:rsidR="00781BC2" w:rsidRPr="0009050A">
        <w:rPr>
          <w:rFonts w:ascii="Arial" w:hAnsi="Arial" w:cs="Arial"/>
          <w:sz w:val="22"/>
          <w:szCs w:val="22"/>
        </w:rPr>
        <w:t>případně</w:t>
      </w:r>
      <w:r w:rsidR="00781BC2" w:rsidRPr="0009050A" w:rsidDel="00781BC2">
        <w:rPr>
          <w:rFonts w:ascii="Arial" w:hAnsi="Arial" w:cs="Arial"/>
          <w:sz w:val="22"/>
          <w:szCs w:val="22"/>
        </w:rPr>
        <w:t xml:space="preserve"> </w:t>
      </w:r>
      <w:r w:rsidRPr="0009050A">
        <w:rPr>
          <w:rFonts w:ascii="Arial" w:hAnsi="Arial" w:cs="Arial"/>
          <w:sz w:val="22"/>
          <w:szCs w:val="22"/>
        </w:rPr>
        <w:t>ke zřízení takového práva ve vyvlastňovacím řízení. Náhrady za zřízení služebností</w:t>
      </w:r>
      <w:r w:rsidR="00781BC2" w:rsidRPr="0009050A">
        <w:rPr>
          <w:rFonts w:ascii="Arial" w:hAnsi="Arial" w:cs="Arial"/>
          <w:sz w:val="22"/>
          <w:szCs w:val="22"/>
        </w:rPr>
        <w:t>,</w:t>
      </w:r>
      <w:r w:rsidRPr="0009050A">
        <w:rPr>
          <w:rFonts w:ascii="Arial" w:hAnsi="Arial" w:cs="Arial"/>
          <w:sz w:val="22"/>
          <w:szCs w:val="22"/>
        </w:rPr>
        <w:t xml:space="preserve"> které společnost CETIN vlastníkům </w:t>
      </w:r>
      <w:r w:rsidR="00781BC2" w:rsidRPr="0009050A">
        <w:rPr>
          <w:rFonts w:ascii="Arial" w:hAnsi="Arial" w:cs="Arial"/>
          <w:sz w:val="22"/>
          <w:szCs w:val="22"/>
        </w:rPr>
        <w:t xml:space="preserve">Překládkou </w:t>
      </w:r>
      <w:r w:rsidRPr="0009050A">
        <w:rPr>
          <w:rFonts w:ascii="Arial" w:hAnsi="Arial" w:cs="Arial"/>
          <w:sz w:val="22"/>
          <w:szCs w:val="22"/>
        </w:rPr>
        <w:t>dotčených nemovitostí uhradí, bude Stavebník</w:t>
      </w:r>
      <w:r w:rsidRPr="0009050A">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w:t>
      </w:r>
      <w:r w:rsidRPr="0009050A">
        <w:rPr>
          <w:rFonts w:ascii="Arial" w:hAnsi="Arial" w:cs="Arial"/>
          <w:sz w:val="22"/>
          <w:szCs w:val="22"/>
        </w:rPr>
        <w:t xml:space="preserve"> </w:t>
      </w:r>
    </w:p>
    <w:p w14:paraId="13A25724" w14:textId="77777777" w:rsidR="00E83331" w:rsidRDefault="00E83331" w:rsidP="005C39C2">
      <w:pPr>
        <w:autoSpaceDN w:val="0"/>
        <w:ind w:left="567"/>
        <w:jc w:val="both"/>
        <w:rPr>
          <w:rFonts w:ascii="Arial" w:hAnsi="Arial" w:cs="Arial"/>
          <w:sz w:val="22"/>
          <w:szCs w:val="22"/>
        </w:rPr>
      </w:pPr>
    </w:p>
    <w:p w14:paraId="3FDDB8DE" w14:textId="77777777" w:rsidR="009823E5" w:rsidRPr="0084000E" w:rsidRDefault="009823E5" w:rsidP="009823E5">
      <w:pPr>
        <w:pStyle w:val="Odstavecseseznamem"/>
        <w:numPr>
          <w:ilvl w:val="1"/>
          <w:numId w:val="11"/>
        </w:numPr>
        <w:spacing w:after="0" w:line="240" w:lineRule="auto"/>
        <w:ind w:left="567" w:hanging="567"/>
        <w:contextualSpacing w:val="0"/>
        <w:jc w:val="both"/>
        <w:rPr>
          <w:rFonts w:ascii="Arial" w:hAnsi="Arial" w:cs="Arial"/>
          <w:lang w:eastAsia="cs-CZ"/>
        </w:rPr>
      </w:pPr>
      <w:r w:rsidRPr="0084000E">
        <w:rPr>
          <w:rFonts w:ascii="Arial" w:hAnsi="Arial" w:cs="Arial"/>
          <w:lang w:eastAsia="cs-CZ"/>
        </w:rPr>
        <w:t>Stavebník se zavazuje poskytnout společnosti CETIN při uzavírání smluv o budoucí smlouvě o zřízení služebnosti a po realizaci Překládky při uzavírání smluv o zřízení služebnosti potřebnou součinnost.</w:t>
      </w:r>
    </w:p>
    <w:p w14:paraId="7737F579" w14:textId="27069FC0" w:rsidR="000139F5" w:rsidRPr="0009050A" w:rsidRDefault="00390A65" w:rsidP="005C39C2">
      <w:pPr>
        <w:autoSpaceDN w:val="0"/>
        <w:ind w:left="567"/>
        <w:jc w:val="both"/>
        <w:rPr>
          <w:rFonts w:ascii="Arial" w:hAnsi="Arial" w:cs="Arial"/>
          <w:sz w:val="22"/>
          <w:szCs w:val="22"/>
        </w:rPr>
      </w:pPr>
      <w:r w:rsidRPr="0009050A">
        <w:rPr>
          <w:rFonts w:ascii="Arial" w:hAnsi="Arial" w:cs="Arial"/>
          <w:sz w:val="22"/>
          <w:szCs w:val="22"/>
        </w:rPr>
        <w:t xml:space="preserve"> </w:t>
      </w:r>
    </w:p>
    <w:p w14:paraId="5ABD73B4" w14:textId="4C320C08" w:rsidR="007E3657" w:rsidRPr="0009050A" w:rsidRDefault="007E3657" w:rsidP="005C39C2">
      <w:pPr>
        <w:pStyle w:val="Odstavecseseznamem"/>
        <w:numPr>
          <w:ilvl w:val="1"/>
          <w:numId w:val="11"/>
        </w:numPr>
        <w:spacing w:after="0" w:line="240" w:lineRule="auto"/>
        <w:ind w:left="567" w:hanging="567"/>
        <w:contextualSpacing w:val="0"/>
        <w:jc w:val="both"/>
        <w:rPr>
          <w:rFonts w:ascii="Arial" w:hAnsi="Arial" w:cs="Arial"/>
          <w:lang w:eastAsia="cs-CZ"/>
        </w:rPr>
      </w:pPr>
      <w:bookmarkStart w:id="9" w:name="_Hlk1995255"/>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10"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10"/>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11"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11"/>
      <w:r w:rsidRPr="0009050A">
        <w:rPr>
          <w:rFonts w:ascii="Arial" w:hAnsi="Arial" w:cs="Arial"/>
          <w:lang w:eastAsia="cs-CZ"/>
        </w:rPr>
        <w:t>.</w:t>
      </w:r>
    </w:p>
    <w:bookmarkEnd w:id="9"/>
    <w:p w14:paraId="76CC3C48" w14:textId="77777777" w:rsidR="00DB4A7D" w:rsidRPr="0009050A" w:rsidRDefault="00DB4A7D" w:rsidP="005C39C2">
      <w:pPr>
        <w:pStyle w:val="Odstavecseseznamem"/>
        <w:autoSpaceDN w:val="0"/>
        <w:spacing w:after="0" w:line="240" w:lineRule="auto"/>
        <w:ind w:left="0"/>
        <w:contextualSpacing w:val="0"/>
        <w:jc w:val="both"/>
        <w:rPr>
          <w:rFonts w:ascii="Arial" w:hAnsi="Arial" w:cs="Arial"/>
        </w:rPr>
      </w:pPr>
    </w:p>
    <w:p w14:paraId="143196D0" w14:textId="0009111B" w:rsidR="00E3131F" w:rsidRPr="0009050A" w:rsidRDefault="00DB4A7D"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12"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12"/>
      <w:r w:rsidR="00E3131F" w:rsidRPr="0009050A">
        <w:rPr>
          <w:rFonts w:ascii="Arial" w:hAnsi="Arial" w:cs="Arial"/>
        </w:rPr>
        <w:t>.</w:t>
      </w:r>
    </w:p>
    <w:p w14:paraId="3824E7E4" w14:textId="167B28C1" w:rsidR="00A322DA" w:rsidRDefault="00A322DA" w:rsidP="005C39C2">
      <w:pPr>
        <w:widowControl w:val="0"/>
        <w:autoSpaceDN w:val="0"/>
        <w:jc w:val="both"/>
        <w:rPr>
          <w:rFonts w:ascii="Arial" w:hAnsi="Arial" w:cs="Arial"/>
        </w:rPr>
      </w:pPr>
    </w:p>
    <w:p w14:paraId="0DD733F5" w14:textId="77777777" w:rsidR="00D46A13" w:rsidRPr="0009050A" w:rsidRDefault="00D46A13" w:rsidP="005C39C2">
      <w:pPr>
        <w:widowControl w:val="0"/>
        <w:autoSpaceDN w:val="0"/>
        <w:jc w:val="both"/>
        <w:rPr>
          <w:rFonts w:ascii="Arial" w:hAnsi="Arial" w:cs="Arial"/>
        </w:rPr>
      </w:pPr>
    </w:p>
    <w:p w14:paraId="54E07039" w14:textId="333625FC" w:rsidR="00DF4F27" w:rsidRPr="0009050A" w:rsidRDefault="00DF4F27" w:rsidP="005C39C2">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5C39C2">
      <w:pPr>
        <w:widowControl w:val="0"/>
        <w:jc w:val="center"/>
        <w:rPr>
          <w:rFonts w:ascii="Arial" w:hAnsi="Arial" w:cs="Arial"/>
          <w:sz w:val="22"/>
          <w:szCs w:val="22"/>
        </w:rPr>
      </w:pPr>
    </w:p>
    <w:p w14:paraId="07843B11" w14:textId="77777777" w:rsidR="00DF4F27" w:rsidRPr="0009050A" w:rsidRDefault="00DF4F27"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5C39C2">
      <w:pPr>
        <w:pStyle w:val="Zhlav"/>
        <w:widowControl w:val="0"/>
        <w:spacing w:before="0" w:after="0"/>
        <w:rPr>
          <w:rFonts w:cs="Arial"/>
          <w:sz w:val="22"/>
          <w:szCs w:val="22"/>
        </w:rPr>
      </w:pPr>
    </w:p>
    <w:p w14:paraId="3F5103FE" w14:textId="4D055335" w:rsidR="00DF4F27" w:rsidRPr="0009050A" w:rsidRDefault="00DF4F27"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 </w:t>
      </w:r>
      <w:proofErr w:type="gramStart"/>
      <w:r w:rsidR="007A529C">
        <w:rPr>
          <w:rFonts w:ascii="Arial" w:hAnsi="Arial" w:cs="Arial"/>
          <w:b/>
        </w:rPr>
        <w:t>72.596</w:t>
      </w:r>
      <w:r w:rsidR="00E3131F" w:rsidRPr="005C39C2">
        <w:rPr>
          <w:rFonts w:ascii="Arial" w:hAnsi="Arial" w:cs="Arial"/>
          <w:b/>
        </w:rPr>
        <w:t>,-</w:t>
      </w:r>
      <w:proofErr w:type="gramEnd"/>
      <w:r w:rsidRPr="005C39C2">
        <w:rPr>
          <w:rFonts w:ascii="Arial" w:hAnsi="Arial" w:cs="Arial"/>
          <w:b/>
        </w:rPr>
        <w:t xml:space="preserve"> Kč</w:t>
      </w:r>
      <w:r w:rsidR="00E3131F" w:rsidRPr="0009050A">
        <w:rPr>
          <w:rFonts w:ascii="Arial" w:hAnsi="Arial" w:cs="Arial"/>
        </w:rPr>
        <w:t xml:space="preserve"> (slovy: </w:t>
      </w:r>
      <w:r w:rsidR="007A529C" w:rsidRPr="007A529C">
        <w:rPr>
          <w:rFonts w:ascii="Arial" w:hAnsi="Arial" w:cs="Arial"/>
        </w:rPr>
        <w:t>sedmdesát dva tisíc pět set devadesát šest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w:t>
      </w:r>
    </w:p>
    <w:p w14:paraId="22131066" w14:textId="77777777" w:rsidR="00DF4F27" w:rsidRPr="0009050A" w:rsidRDefault="00DF4F27" w:rsidP="005C39C2">
      <w:pPr>
        <w:pStyle w:val="Zhlav"/>
        <w:widowControl w:val="0"/>
        <w:spacing w:before="0" w:after="0"/>
        <w:rPr>
          <w:rFonts w:cs="Arial"/>
          <w:sz w:val="22"/>
          <w:szCs w:val="22"/>
        </w:rPr>
      </w:pPr>
    </w:p>
    <w:p w14:paraId="309BD553" w14:textId="77777777" w:rsidR="00B95F9F" w:rsidRPr="00B95F9F" w:rsidRDefault="00B95F9F" w:rsidP="005C39C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B95F9F">
        <w:rPr>
          <w:rFonts w:ascii="Arial" w:hAnsi="Arial" w:cs="Arial"/>
        </w:rPr>
        <w:t>Překládka dle Zákona o elektronických komunikacích je mimo předmět daně z přidané hodnoty.</w:t>
      </w:r>
    </w:p>
    <w:p w14:paraId="64523756" w14:textId="77777777" w:rsidR="00DF4F27" w:rsidRPr="0009050A" w:rsidRDefault="00DF4F27" w:rsidP="005C39C2">
      <w:pPr>
        <w:widowControl w:val="0"/>
        <w:jc w:val="both"/>
        <w:outlineLvl w:val="0"/>
        <w:rPr>
          <w:rFonts w:ascii="Arial" w:hAnsi="Arial" w:cs="Arial"/>
          <w:b/>
          <w:sz w:val="22"/>
          <w:szCs w:val="22"/>
        </w:rPr>
      </w:pPr>
    </w:p>
    <w:p w14:paraId="717CB6F7" w14:textId="77777777" w:rsidR="0090358E" w:rsidRPr="0090358E" w:rsidRDefault="0090358E" w:rsidP="0016571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90358E">
        <w:rPr>
          <w:rFonts w:ascii="Arial" w:hAnsi="Arial" w:cs="Arial"/>
        </w:rPr>
        <w:t xml:space="preserve">V případě, že v souvislosti s realizací Překládky společnosti CETIN vzniknou další nezbytné náklady na Překládku, které nejsou vyčísleny v odst. 5.2 Smlouvy, Stavebník se zavazuje je společnosti CETIN uhradit. </w:t>
      </w:r>
    </w:p>
    <w:p w14:paraId="499681A6" w14:textId="77777777" w:rsidR="00DF4F27" w:rsidRPr="0009050A" w:rsidRDefault="00DF4F27" w:rsidP="005C39C2">
      <w:pPr>
        <w:widowControl w:val="0"/>
        <w:ind w:firstLine="567"/>
        <w:jc w:val="both"/>
        <w:rPr>
          <w:rFonts w:ascii="Arial" w:hAnsi="Arial" w:cs="Arial"/>
          <w:sz w:val="22"/>
          <w:szCs w:val="22"/>
        </w:rPr>
      </w:pPr>
    </w:p>
    <w:p w14:paraId="2DF899C5" w14:textId="74FDC59F" w:rsidR="00DF4F27" w:rsidRPr="0009050A" w:rsidRDefault="002065F5" w:rsidP="005C39C2">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5C39C2">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za omezení vlastnického práva vlastníkům Překládkou 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5C39C2">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13"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13"/>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14" w:name="_Hlk429275"/>
      <w:r w:rsidR="00DB03D4" w:rsidRPr="0009050A">
        <w:rPr>
          <w:rFonts w:cs="Arial"/>
          <w:sz w:val="22"/>
          <w:szCs w:val="22"/>
        </w:rPr>
        <w:t>o pozemních komunikacích, v účinném znění</w:t>
      </w:r>
      <w:bookmarkEnd w:id="14"/>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17EB63DC" w14:textId="286E3377" w:rsidR="00DF4F27" w:rsidRDefault="00DF4F27" w:rsidP="005C39C2">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14:paraId="26B923DD" w14:textId="27A1A1A4" w:rsidR="00C5621C" w:rsidRDefault="00C5621C" w:rsidP="00C5621C">
      <w:pPr>
        <w:pStyle w:val="Zhlav"/>
        <w:tabs>
          <w:tab w:val="clear" w:pos="4536"/>
          <w:tab w:val="clear" w:pos="9072"/>
        </w:tabs>
        <w:spacing w:before="0" w:after="0"/>
        <w:ind w:left="567"/>
        <w:rPr>
          <w:rFonts w:cs="Arial"/>
          <w:sz w:val="22"/>
          <w:szCs w:val="22"/>
        </w:rPr>
      </w:pPr>
    </w:p>
    <w:p w14:paraId="7EC2C792" w14:textId="5AF05EAE" w:rsidR="00C5621C" w:rsidRPr="00C5621C" w:rsidRDefault="00C5621C" w:rsidP="00C25987">
      <w:pPr>
        <w:pStyle w:val="Odstavecseseznamem"/>
        <w:widowControl w:val="0"/>
        <w:numPr>
          <w:ilvl w:val="1"/>
          <w:numId w:val="11"/>
        </w:numPr>
        <w:autoSpaceDN w:val="0"/>
        <w:spacing w:after="0" w:line="240" w:lineRule="auto"/>
        <w:ind w:left="567" w:hanging="567"/>
        <w:contextualSpacing w:val="0"/>
        <w:jc w:val="both"/>
        <w:rPr>
          <w:rFonts w:cs="Arial"/>
        </w:rPr>
      </w:pPr>
      <w:r w:rsidRPr="00C5621C">
        <w:rPr>
          <w:rFonts w:ascii="Arial" w:hAnsi="Arial" w:cs="Arial"/>
          <w:bCs/>
        </w:rPr>
        <w:t>Výše nákladů na Překládku stanovené na základě CTN</w:t>
      </w:r>
      <w:r w:rsidRPr="00C5621C">
        <w:rPr>
          <w:rFonts w:ascii="Arial" w:eastAsia="Times New Roman" w:hAnsi="Arial" w:cs="Arial"/>
          <w:b/>
        </w:rPr>
        <w:t xml:space="preserve"> </w:t>
      </w:r>
      <w:r w:rsidRPr="00C5621C">
        <w:rPr>
          <w:rFonts w:ascii="Arial" w:hAnsi="Arial" w:cs="Arial"/>
          <w:bCs/>
        </w:rPr>
        <w:t>se změní písemným oznámením společnosti CETIN o změně výše nákladů na Překládku doručeným Stavebníkovi (dále jen „</w:t>
      </w:r>
      <w:r w:rsidRPr="00C5621C">
        <w:rPr>
          <w:rFonts w:ascii="Arial" w:hAnsi="Arial" w:cs="Arial"/>
          <w:b/>
        </w:rPr>
        <w:t>Oznámení o změně výše nákladů</w:t>
      </w:r>
      <w:r w:rsidRPr="00C5621C">
        <w:rPr>
          <w:rFonts w:ascii="Arial" w:hAnsi="Arial" w:cs="Arial"/>
          <w:bCs/>
        </w:rPr>
        <w:t xml:space="preserve">“).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 </w:t>
      </w:r>
    </w:p>
    <w:p w14:paraId="76B6F3AF" w14:textId="13F0E831" w:rsidR="00BC0961" w:rsidRDefault="00BC0961" w:rsidP="005C39C2">
      <w:pPr>
        <w:rPr>
          <w:rFonts w:ascii="Arial" w:hAnsi="Arial" w:cs="Arial"/>
          <w:b/>
          <w:sz w:val="22"/>
          <w:szCs w:val="22"/>
        </w:rPr>
      </w:pPr>
    </w:p>
    <w:p w14:paraId="1C085D65" w14:textId="77777777" w:rsidR="00D46A13" w:rsidRPr="0009050A" w:rsidRDefault="00D46A13" w:rsidP="005C39C2">
      <w:pPr>
        <w:rPr>
          <w:rFonts w:ascii="Arial" w:hAnsi="Arial" w:cs="Arial"/>
          <w:b/>
          <w:sz w:val="22"/>
          <w:szCs w:val="22"/>
        </w:rPr>
      </w:pPr>
    </w:p>
    <w:p w14:paraId="31A915F3" w14:textId="69E44EFB" w:rsidR="00DF4F27" w:rsidRPr="0009050A" w:rsidRDefault="00DF4F27"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BBCEF0" w14:textId="77777777" w:rsidR="009236CF" w:rsidRPr="0009050A" w:rsidRDefault="009236CF" w:rsidP="005C39C2">
      <w:pPr>
        <w:jc w:val="center"/>
        <w:rPr>
          <w:rFonts w:ascii="Arial" w:hAnsi="Arial" w:cs="Arial"/>
          <w:sz w:val="22"/>
          <w:szCs w:val="22"/>
        </w:rPr>
      </w:pPr>
    </w:p>
    <w:p w14:paraId="45FEA7DA" w14:textId="526D18D2" w:rsidR="00F7499C" w:rsidRPr="0009050A" w:rsidRDefault="00957230" w:rsidP="005C39C2">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Náklady</w:t>
      </w:r>
      <w:r w:rsidR="00697D65" w:rsidRPr="0009050A">
        <w:rPr>
          <w:rFonts w:ascii="Arial" w:hAnsi="Arial" w:cs="Arial"/>
          <w:lang w:eastAsia="cs-CZ"/>
        </w:rPr>
        <w:t> spojené s Překládkou</w:t>
      </w:r>
      <w:r w:rsidR="00904D1E"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w:t>
      </w:r>
      <w:r w:rsidR="0079100F" w:rsidRPr="0009050A">
        <w:rPr>
          <w:rFonts w:ascii="Arial" w:hAnsi="Arial" w:cs="Arial"/>
          <w:lang w:eastAsia="cs-CZ"/>
        </w:rPr>
        <w:t xml:space="preserve">odst. </w:t>
      </w:r>
      <w:r w:rsidR="00F7499C" w:rsidRPr="0009050A">
        <w:rPr>
          <w:rFonts w:ascii="Arial" w:hAnsi="Arial" w:cs="Arial"/>
          <w:lang w:eastAsia="cs-CZ"/>
        </w:rPr>
        <w:t>5.</w:t>
      </w:r>
      <w:r w:rsidR="007D5F2A">
        <w:rPr>
          <w:rFonts w:ascii="Arial" w:hAnsi="Arial" w:cs="Arial"/>
          <w:lang w:eastAsia="cs-CZ"/>
        </w:rPr>
        <w:t>2</w:t>
      </w:r>
      <w:r w:rsidR="00F7499C" w:rsidRPr="0009050A">
        <w:rPr>
          <w:rFonts w:ascii="Arial" w:hAnsi="Arial" w:cs="Arial"/>
          <w:lang w:eastAsia="cs-CZ"/>
        </w:rPr>
        <w:t xml:space="preserve"> </w:t>
      </w:r>
      <w:r w:rsidR="00C5621C">
        <w:rPr>
          <w:rFonts w:ascii="Arial" w:hAnsi="Arial" w:cs="Arial"/>
          <w:lang w:eastAsia="cs-CZ"/>
        </w:rPr>
        <w:t xml:space="preserve">a/nebo odst. 5.5 </w:t>
      </w:r>
      <w:r w:rsidR="0079100F" w:rsidRPr="0009050A">
        <w:rPr>
          <w:rFonts w:ascii="Arial" w:hAnsi="Arial" w:cs="Arial"/>
          <w:lang w:eastAsia="cs-CZ"/>
        </w:rPr>
        <w:t xml:space="preserve">Smlouvy </w:t>
      </w:r>
      <w:r w:rsidR="00F7499C" w:rsidRPr="0009050A">
        <w:rPr>
          <w:rFonts w:ascii="Arial" w:hAnsi="Arial" w:cs="Arial"/>
          <w:lang w:eastAsia="cs-CZ"/>
        </w:rPr>
        <w:t xml:space="preserve">je Stavebník povinen uhradit </w:t>
      </w:r>
      <w:bookmarkStart w:id="15" w:name="_Hlk430023"/>
      <w:r w:rsidR="00E12C51" w:rsidRPr="0009050A">
        <w:rPr>
          <w:rFonts w:ascii="Arial" w:hAnsi="Arial" w:cs="Arial"/>
          <w:lang w:eastAsia="cs-CZ"/>
        </w:rPr>
        <w:t>na</w:t>
      </w:r>
      <w:r w:rsidR="00BC0961" w:rsidRPr="0009050A">
        <w:rPr>
          <w:rFonts w:ascii="Arial" w:hAnsi="Arial" w:cs="Arial"/>
          <w:lang w:eastAsia="cs-CZ"/>
        </w:rPr>
        <w:t> </w:t>
      </w:r>
      <w:r w:rsidR="00E12C51" w:rsidRPr="0009050A">
        <w:rPr>
          <w:rFonts w:ascii="Arial" w:hAnsi="Arial" w:cs="Arial"/>
          <w:lang w:eastAsia="cs-CZ"/>
        </w:rPr>
        <w:t>základě jednotlivých daňových dokladů (dále jen „</w:t>
      </w:r>
      <w:r w:rsidR="00E12C51" w:rsidRPr="0009050A">
        <w:rPr>
          <w:rFonts w:ascii="Arial" w:hAnsi="Arial" w:cs="Arial"/>
          <w:b/>
          <w:lang w:eastAsia="cs-CZ"/>
        </w:rPr>
        <w:t>Faktura</w:t>
      </w:r>
      <w:r w:rsidR="00E12C51" w:rsidRPr="0009050A">
        <w:rPr>
          <w:rFonts w:ascii="Arial" w:hAnsi="Arial" w:cs="Arial"/>
          <w:lang w:eastAsia="cs-CZ"/>
        </w:rPr>
        <w:t>“).</w:t>
      </w:r>
      <w:r w:rsidR="007A4E27" w:rsidRPr="0009050A">
        <w:rPr>
          <w:rFonts w:ascii="Arial" w:hAnsi="Arial" w:cs="Arial"/>
          <w:lang w:eastAsia="cs-CZ"/>
        </w:rPr>
        <w:t xml:space="preserve"> Faktury budou společností CETIN</w:t>
      </w:r>
      <w:r w:rsidR="00E12C51" w:rsidRPr="0009050A">
        <w:rPr>
          <w:rFonts w:ascii="Arial" w:hAnsi="Arial" w:cs="Arial"/>
          <w:lang w:eastAsia="cs-CZ"/>
        </w:rPr>
        <w:t xml:space="preserve"> vystav</w:t>
      </w:r>
      <w:r w:rsidR="007A4E27" w:rsidRPr="0009050A">
        <w:rPr>
          <w:rFonts w:ascii="Arial" w:hAnsi="Arial" w:cs="Arial"/>
          <w:lang w:eastAsia="cs-CZ"/>
        </w:rPr>
        <w:t>eny</w:t>
      </w:r>
      <w:r w:rsidR="00E12C51" w:rsidRPr="0009050A">
        <w:rPr>
          <w:rFonts w:ascii="Arial" w:hAnsi="Arial" w:cs="Arial"/>
          <w:lang w:eastAsia="cs-CZ"/>
        </w:rPr>
        <w:t xml:space="preserve"> </w:t>
      </w:r>
      <w:r w:rsidR="00F7499C" w:rsidRPr="0009050A">
        <w:rPr>
          <w:rFonts w:ascii="Arial" w:hAnsi="Arial" w:cs="Arial"/>
          <w:lang w:eastAsia="cs-CZ"/>
        </w:rPr>
        <w:t>takto:</w:t>
      </w:r>
      <w:bookmarkEnd w:id="15"/>
    </w:p>
    <w:p w14:paraId="4E37BB84" w14:textId="1EF3407C" w:rsidR="00DD68C5" w:rsidRDefault="00F7499C" w:rsidP="005C39C2">
      <w:pPr>
        <w:numPr>
          <w:ilvl w:val="1"/>
          <w:numId w:val="16"/>
        </w:numPr>
        <w:spacing w:after="120"/>
        <w:ind w:left="993" w:hanging="426"/>
        <w:jc w:val="both"/>
        <w:rPr>
          <w:rFonts w:ascii="Arial" w:hAnsi="Arial" w:cs="Arial"/>
          <w:sz w:val="22"/>
          <w:szCs w:val="22"/>
          <w:lang w:eastAsia="cs-CZ"/>
        </w:rPr>
      </w:pPr>
      <w:bookmarkStart w:id="16" w:name="_Hlk430082"/>
      <w:r w:rsidRPr="0009050A">
        <w:rPr>
          <w:rFonts w:ascii="Arial" w:hAnsi="Arial" w:cs="Arial"/>
          <w:sz w:val="22"/>
          <w:szCs w:val="22"/>
          <w:lang w:eastAsia="cs-CZ"/>
        </w:rPr>
        <w:t>Faktur</w:t>
      </w:r>
      <w:r w:rsidR="007A4E27" w:rsidRPr="0009050A">
        <w:rPr>
          <w:rFonts w:ascii="Arial" w:hAnsi="Arial" w:cs="Arial"/>
          <w:sz w:val="22"/>
          <w:szCs w:val="22"/>
          <w:lang w:eastAsia="cs-CZ"/>
        </w:rPr>
        <w:t>a</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za </w:t>
      </w:r>
      <w:bookmarkEnd w:id="16"/>
      <w:r w:rsidR="00B95F9F">
        <w:rPr>
          <w:rFonts w:ascii="Arial" w:hAnsi="Arial" w:cs="Arial"/>
          <w:sz w:val="22"/>
          <w:szCs w:val="22"/>
          <w:lang w:eastAsia="cs-CZ"/>
        </w:rPr>
        <w:t>CTN</w:t>
      </w:r>
      <w:r w:rsidR="00B95F9F" w:rsidRPr="0009050A">
        <w:rPr>
          <w:rFonts w:ascii="Arial" w:hAnsi="Arial" w:cs="Arial"/>
          <w:sz w:val="22"/>
          <w:szCs w:val="22"/>
          <w:lang w:eastAsia="cs-CZ"/>
        </w:rPr>
        <w:t xml:space="preserve"> </w:t>
      </w:r>
      <w:r w:rsidR="008B2911" w:rsidRPr="0009050A">
        <w:rPr>
          <w:rFonts w:ascii="Arial" w:hAnsi="Arial" w:cs="Arial"/>
          <w:sz w:val="22"/>
          <w:szCs w:val="22"/>
          <w:lang w:eastAsia="cs-CZ"/>
        </w:rPr>
        <w:t>Překládky</w:t>
      </w:r>
      <w:r w:rsidR="007A4E27" w:rsidRPr="0009050A">
        <w:rPr>
          <w:rFonts w:ascii="Arial" w:hAnsi="Arial" w:cs="Arial"/>
          <w:sz w:val="22"/>
          <w:szCs w:val="22"/>
          <w:lang w:eastAsia="cs-CZ"/>
        </w:rPr>
        <w:t xml:space="preserve"> </w:t>
      </w:r>
      <w:bookmarkStart w:id="17" w:name="_Hlk535492684"/>
      <w:r w:rsidR="00127B0A" w:rsidRPr="0009050A">
        <w:rPr>
          <w:rFonts w:ascii="Arial" w:hAnsi="Arial" w:cs="Arial"/>
          <w:sz w:val="22"/>
          <w:szCs w:val="22"/>
          <w:lang w:eastAsia="cs-CZ"/>
        </w:rPr>
        <w:t xml:space="preserve">ve výši </w:t>
      </w:r>
      <w:proofErr w:type="gramStart"/>
      <w:r w:rsidR="00AB225E">
        <w:rPr>
          <w:rFonts w:ascii="Arial" w:hAnsi="Arial" w:cs="Arial"/>
          <w:b/>
          <w:sz w:val="22"/>
          <w:szCs w:val="22"/>
        </w:rPr>
        <w:t>6.172</w:t>
      </w:r>
      <w:r w:rsidR="00AB225E" w:rsidRPr="00A969C3">
        <w:rPr>
          <w:rFonts w:ascii="Arial" w:hAnsi="Arial" w:cs="Arial"/>
          <w:b/>
          <w:sz w:val="22"/>
          <w:szCs w:val="22"/>
        </w:rPr>
        <w:t>,-</w:t>
      </w:r>
      <w:proofErr w:type="gramEnd"/>
      <w:r w:rsidR="00AB225E" w:rsidRPr="00A969C3">
        <w:rPr>
          <w:rFonts w:ascii="Arial" w:hAnsi="Arial" w:cs="Arial"/>
          <w:b/>
          <w:sz w:val="22"/>
          <w:szCs w:val="22"/>
        </w:rPr>
        <w:t xml:space="preserve"> </w:t>
      </w:r>
      <w:r w:rsidR="00127B0A" w:rsidRPr="00A969C3">
        <w:rPr>
          <w:rFonts w:ascii="Arial" w:hAnsi="Arial" w:cs="Arial"/>
          <w:b/>
          <w:sz w:val="22"/>
          <w:szCs w:val="22"/>
        </w:rPr>
        <w:t>Kč</w:t>
      </w:r>
      <w:r w:rsidR="00127B0A" w:rsidRPr="0009050A">
        <w:rPr>
          <w:rFonts w:ascii="Arial" w:hAnsi="Arial" w:cs="Arial"/>
          <w:sz w:val="22"/>
          <w:szCs w:val="22"/>
        </w:rPr>
        <w:t xml:space="preserve"> </w:t>
      </w:r>
      <w:bookmarkStart w:id="18" w:name="_Hlk430803"/>
      <w:r w:rsidR="00127B0A" w:rsidRPr="0009050A">
        <w:rPr>
          <w:rFonts w:ascii="Arial" w:hAnsi="Arial" w:cs="Arial"/>
          <w:sz w:val="22"/>
          <w:szCs w:val="22"/>
        </w:rPr>
        <w:t xml:space="preserve">(slovy: </w:t>
      </w:r>
      <w:r w:rsidR="00AB225E" w:rsidRPr="00AB225E">
        <w:rPr>
          <w:rFonts w:ascii="Arial" w:hAnsi="Arial" w:cs="Arial"/>
          <w:sz w:val="22"/>
          <w:szCs w:val="22"/>
        </w:rPr>
        <w:t>šest tisíc jedno sto sedmdesát dva korun českých</w:t>
      </w:r>
      <w:r w:rsidR="00127B0A" w:rsidRPr="0009050A">
        <w:rPr>
          <w:rFonts w:ascii="Arial" w:hAnsi="Arial" w:cs="Arial"/>
          <w:sz w:val="22"/>
          <w:szCs w:val="22"/>
        </w:rPr>
        <w:t xml:space="preserve">) </w:t>
      </w:r>
      <w:r w:rsidR="007A4E27" w:rsidRPr="0009050A">
        <w:rPr>
          <w:rFonts w:ascii="Arial" w:hAnsi="Arial" w:cs="Arial"/>
          <w:sz w:val="22"/>
          <w:szCs w:val="22"/>
          <w:lang w:eastAsia="cs-CZ"/>
        </w:rPr>
        <w:t>bude společností CETIN vystavena</w:t>
      </w:r>
      <w:r w:rsidR="008B2911" w:rsidRPr="0009050A">
        <w:rPr>
          <w:rFonts w:ascii="Arial" w:hAnsi="Arial" w:cs="Arial"/>
          <w:sz w:val="22"/>
          <w:szCs w:val="22"/>
          <w:lang w:eastAsia="cs-CZ"/>
        </w:rPr>
        <w:t xml:space="preserve"> </w:t>
      </w:r>
      <w:bookmarkEnd w:id="17"/>
      <w:r w:rsidR="007A4E27" w:rsidRPr="0009050A">
        <w:rPr>
          <w:rFonts w:ascii="Arial" w:hAnsi="Arial" w:cs="Arial"/>
          <w:sz w:val="22"/>
          <w:szCs w:val="22"/>
          <w:lang w:eastAsia="cs-CZ"/>
        </w:rPr>
        <w:t xml:space="preserve">do patnácti (15) dnů od </w:t>
      </w:r>
      <w:bookmarkEnd w:id="18"/>
      <w:r w:rsidR="00B95F9F">
        <w:rPr>
          <w:rFonts w:ascii="Arial" w:hAnsi="Arial" w:cs="Arial"/>
          <w:sz w:val="22"/>
          <w:szCs w:val="22"/>
          <w:lang w:eastAsia="cs-CZ"/>
        </w:rPr>
        <w:t>uzavření této Smlouvy</w:t>
      </w:r>
      <w:r w:rsidR="00CF03A0">
        <w:rPr>
          <w:rFonts w:ascii="Arial" w:hAnsi="Arial" w:cs="Arial"/>
          <w:sz w:val="22"/>
          <w:szCs w:val="22"/>
          <w:lang w:eastAsia="cs-CZ"/>
        </w:rPr>
        <w:t>,</w:t>
      </w:r>
    </w:p>
    <w:p w14:paraId="0B771FEA" w14:textId="2BBBA8D5" w:rsidR="007B5EC1" w:rsidRPr="00DD68C5" w:rsidRDefault="007B5EC1" w:rsidP="005C39C2">
      <w:pPr>
        <w:numPr>
          <w:ilvl w:val="1"/>
          <w:numId w:val="16"/>
        </w:numPr>
        <w:spacing w:after="120"/>
        <w:ind w:left="993" w:hanging="426"/>
        <w:jc w:val="both"/>
        <w:rPr>
          <w:rFonts w:ascii="Arial" w:hAnsi="Arial" w:cs="Arial"/>
          <w:lang w:eastAsia="cs-CZ"/>
        </w:rPr>
      </w:pPr>
      <w:r w:rsidRPr="00DD68C5">
        <w:rPr>
          <w:rFonts w:ascii="Arial" w:hAnsi="Arial" w:cs="Arial"/>
          <w:sz w:val="22"/>
          <w:szCs w:val="22"/>
          <w:lang w:eastAsia="cs-CZ"/>
        </w:rPr>
        <w:t xml:space="preserve">Faktura na doplatek nákladů souvisejících s Překládkou do patnácti (15) dnů od </w:t>
      </w:r>
      <w:r w:rsidRPr="0056240E">
        <w:rPr>
          <w:rFonts w:ascii="Arial" w:hAnsi="Arial" w:cs="Arial"/>
          <w:sz w:val="22"/>
          <w:szCs w:val="22"/>
          <w:lang w:eastAsia="cs-CZ"/>
        </w:rPr>
        <w:t>ukončení realizace Překládky dle odst. 4.</w:t>
      </w:r>
      <w:r w:rsidR="00AE0714">
        <w:rPr>
          <w:rFonts w:ascii="Arial" w:hAnsi="Arial" w:cs="Arial"/>
          <w:sz w:val="22"/>
          <w:szCs w:val="22"/>
          <w:lang w:eastAsia="cs-CZ"/>
        </w:rPr>
        <w:t>7</w:t>
      </w:r>
      <w:r w:rsidR="00AE0714" w:rsidRPr="0056240E">
        <w:rPr>
          <w:rFonts w:ascii="Arial" w:hAnsi="Arial" w:cs="Arial"/>
          <w:sz w:val="22"/>
          <w:szCs w:val="22"/>
          <w:lang w:eastAsia="cs-CZ"/>
        </w:rPr>
        <w:t xml:space="preserve"> </w:t>
      </w:r>
      <w:r w:rsidRPr="0056240E">
        <w:rPr>
          <w:rFonts w:ascii="Arial" w:hAnsi="Arial" w:cs="Arial"/>
          <w:sz w:val="22"/>
          <w:szCs w:val="22"/>
          <w:lang w:eastAsia="cs-CZ"/>
        </w:rPr>
        <w:t>Smlouvy.</w:t>
      </w:r>
      <w:r w:rsidRPr="00DD68C5">
        <w:rPr>
          <w:rFonts w:ascii="Arial" w:hAnsi="Arial" w:cs="Arial"/>
          <w:sz w:val="22"/>
          <w:szCs w:val="22"/>
          <w:lang w:eastAsia="cs-CZ"/>
        </w:rPr>
        <w:t xml:space="preserve"> </w:t>
      </w:r>
    </w:p>
    <w:p w14:paraId="16EC9A75" w14:textId="4B9BF484" w:rsidR="00F7499C" w:rsidRPr="0009050A" w:rsidRDefault="00F7499C" w:rsidP="005C39C2">
      <w:pPr>
        <w:jc w:val="both"/>
        <w:rPr>
          <w:rFonts w:ascii="Arial" w:hAnsi="Arial" w:cs="Arial"/>
          <w:sz w:val="22"/>
          <w:szCs w:val="22"/>
          <w:lang w:eastAsia="cs-CZ"/>
        </w:rPr>
      </w:pPr>
    </w:p>
    <w:p w14:paraId="0DEE49A2" w14:textId="58800DE9" w:rsidR="00F7499C" w:rsidRPr="0009050A" w:rsidRDefault="00FB0E73" w:rsidP="005C39C2">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9"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5C39C2">
      <w:pPr>
        <w:jc w:val="both"/>
        <w:rPr>
          <w:rFonts w:ascii="Arial" w:hAnsi="Arial" w:cs="Arial"/>
          <w:sz w:val="22"/>
          <w:szCs w:val="22"/>
          <w:lang w:eastAsia="cs-CZ"/>
        </w:rPr>
      </w:pPr>
    </w:p>
    <w:p w14:paraId="468C979A" w14:textId="4A955CA7" w:rsidR="00FB0E73" w:rsidRPr="0009050A" w:rsidRDefault="00FB0E73" w:rsidP="005C39C2">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9"/>
    <w:p w14:paraId="1AA0D453" w14:textId="77777777" w:rsidR="00B72D90" w:rsidRPr="0009050A" w:rsidRDefault="00B72D90" w:rsidP="005C39C2">
      <w:pPr>
        <w:autoSpaceDN w:val="0"/>
        <w:jc w:val="both"/>
        <w:rPr>
          <w:rFonts w:ascii="Arial" w:eastAsia="Calibri" w:hAnsi="Arial" w:cs="Arial"/>
          <w:sz w:val="22"/>
          <w:szCs w:val="22"/>
          <w:lang w:eastAsia="cs-CZ"/>
        </w:rPr>
      </w:pPr>
    </w:p>
    <w:p w14:paraId="26FE44C7" w14:textId="39F6F9E9" w:rsidR="0079100F" w:rsidRPr="0009050A" w:rsidRDefault="0079100F" w:rsidP="005C39C2">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 xml:space="preserve">Faktury budou Stavebníkovi zasílány na adresu uvedenou v hlavičce Smlouvy.  </w:t>
      </w:r>
    </w:p>
    <w:p w14:paraId="03A14ADB" w14:textId="77777777" w:rsidR="0079100F" w:rsidRPr="0009050A" w:rsidRDefault="0079100F" w:rsidP="005C39C2">
      <w:pPr>
        <w:jc w:val="both"/>
        <w:rPr>
          <w:rFonts w:ascii="Arial" w:hAnsi="Arial" w:cs="Arial"/>
          <w:sz w:val="22"/>
          <w:szCs w:val="22"/>
          <w:lang w:eastAsia="cs-CZ"/>
        </w:rPr>
      </w:pPr>
    </w:p>
    <w:p w14:paraId="26CBB2AE" w14:textId="4A6F5AAE" w:rsidR="0079100F" w:rsidRPr="0009050A" w:rsidRDefault="0079100F" w:rsidP="005C39C2">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t>Náklady</w:t>
      </w:r>
      <w:r w:rsidRPr="0009050A">
        <w:rPr>
          <w:rFonts w:ascii="Arial" w:eastAsia="Calibri" w:hAnsi="Arial" w:cs="Arial"/>
          <w:sz w:val="22"/>
          <w:szCs w:val="22"/>
        </w:rPr>
        <w:t xml:space="preserve"> dle Smlouvy budou Stavebníkem hrazeny na účet společnosti CETIN uvedený v </w:t>
      </w:r>
      <w:r w:rsidRPr="0009050A">
        <w:rPr>
          <w:rFonts w:ascii="Arial" w:eastAsia="Calibri" w:hAnsi="Arial" w:cs="Arial"/>
          <w:sz w:val="22"/>
          <w:szCs w:val="22"/>
          <w:lang w:eastAsia="cs-CZ"/>
        </w:rPr>
        <w:t>hlavičce</w:t>
      </w:r>
      <w:r w:rsidRPr="0009050A">
        <w:rPr>
          <w:rFonts w:ascii="Arial" w:eastAsia="Calibri" w:hAnsi="Arial" w:cs="Arial"/>
          <w:sz w:val="22"/>
          <w:szCs w:val="22"/>
        </w:rPr>
        <w:t xml:space="preserve"> Smlouvy, pokud nebude </w:t>
      </w:r>
      <w:r w:rsidR="00127B0A" w:rsidRPr="0009050A">
        <w:rPr>
          <w:rFonts w:ascii="Arial" w:eastAsia="Calibri" w:hAnsi="Arial" w:cs="Arial"/>
          <w:sz w:val="22"/>
          <w:szCs w:val="22"/>
        </w:rPr>
        <w:t xml:space="preserve">Fakturou </w:t>
      </w:r>
      <w:r w:rsidRPr="0009050A">
        <w:rPr>
          <w:rFonts w:ascii="Arial" w:eastAsia="Calibri" w:hAnsi="Arial" w:cs="Arial"/>
          <w:sz w:val="22"/>
          <w:szCs w:val="22"/>
        </w:rPr>
        <w:t xml:space="preserve">vystavenou společností CETIN stanoveno jinak. </w:t>
      </w:r>
    </w:p>
    <w:p w14:paraId="6F928BA9" w14:textId="77777777" w:rsidR="00B72D90" w:rsidRPr="0009050A" w:rsidRDefault="00B72D90" w:rsidP="005C39C2">
      <w:pPr>
        <w:autoSpaceDN w:val="0"/>
        <w:jc w:val="both"/>
        <w:outlineLvl w:val="0"/>
        <w:rPr>
          <w:rFonts w:ascii="Arial" w:eastAsia="Calibri" w:hAnsi="Arial" w:cs="Arial"/>
          <w:b/>
          <w:sz w:val="22"/>
          <w:szCs w:val="22"/>
        </w:rPr>
      </w:pPr>
    </w:p>
    <w:p w14:paraId="6404B30D" w14:textId="0FF63D87" w:rsidR="00B72D90" w:rsidRDefault="00B72D90"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0"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p w14:paraId="2CCEC0AF" w14:textId="77777777" w:rsidR="00D46A13" w:rsidRPr="00085DA9" w:rsidRDefault="00D46A13" w:rsidP="00085DA9">
      <w:pPr>
        <w:pStyle w:val="Odstavecseseznamem"/>
        <w:rPr>
          <w:rFonts w:ascii="Arial" w:hAnsi="Arial" w:cs="Arial"/>
        </w:rPr>
      </w:pPr>
    </w:p>
    <w:p w14:paraId="5907201A" w14:textId="77777777" w:rsidR="00D46A13" w:rsidRPr="00085DA9" w:rsidRDefault="00D46A13" w:rsidP="00085DA9">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85DA9">
        <w:rPr>
          <w:rFonts w:ascii="Arial" w:hAnsi="Arial" w:cs="Arial"/>
        </w:rPr>
        <w:t>Smluvní strany souhlasí ve smyslu ustanovení § 26 zákona č. 234/2004 Sb., o dani z přidané hodnoty, ve znění pozdějších předpisů, že faktury mohou být vystavovány i v elektronické podobě.</w:t>
      </w:r>
    </w:p>
    <w:p w14:paraId="313D76C6" w14:textId="77777777" w:rsidR="00D46A13" w:rsidRPr="00085DA9" w:rsidRDefault="00D46A13" w:rsidP="00085DA9">
      <w:pPr>
        <w:autoSpaceDN w:val="0"/>
        <w:jc w:val="both"/>
        <w:outlineLvl w:val="0"/>
        <w:rPr>
          <w:rFonts w:ascii="Arial" w:hAnsi="Arial" w:cs="Arial"/>
        </w:rPr>
      </w:pPr>
    </w:p>
    <w:bookmarkEnd w:id="20"/>
    <w:p w14:paraId="2355DFDA" w14:textId="77777777" w:rsidR="00B72D90" w:rsidRPr="0009050A" w:rsidRDefault="00B72D90" w:rsidP="005C39C2">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5C39C2">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5C39C2">
      <w:pPr>
        <w:rPr>
          <w:rFonts w:ascii="Arial" w:hAnsi="Arial" w:cs="Arial"/>
          <w:sz w:val="22"/>
          <w:szCs w:val="22"/>
        </w:rPr>
      </w:pPr>
    </w:p>
    <w:p w14:paraId="58916DF9" w14:textId="3A4DCEF1"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5C39C2">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06A65C9E" w14:textId="77777777" w:rsidR="0079100F" w:rsidRPr="0009050A" w:rsidRDefault="0079100F" w:rsidP="005C39C2">
      <w:pPr>
        <w:jc w:val="both"/>
        <w:rPr>
          <w:rFonts w:ascii="Arial" w:hAnsi="Arial" w:cs="Arial"/>
          <w:sz w:val="22"/>
          <w:szCs w:val="22"/>
        </w:rPr>
      </w:pPr>
    </w:p>
    <w:p w14:paraId="373BC05D" w14:textId="295D96C8"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21" w:name="_Hlk436629"/>
      <w:r w:rsidRPr="0009050A">
        <w:rPr>
          <w:rFonts w:ascii="Arial" w:hAnsi="Arial" w:cs="Arial"/>
        </w:rPr>
        <w:t>zisku v celém rozsahu způsobené škody.</w:t>
      </w:r>
      <w:bookmarkEnd w:id="21"/>
    </w:p>
    <w:p w14:paraId="00A832F4" w14:textId="07F3AB02" w:rsidR="0079100F" w:rsidRDefault="0079100F" w:rsidP="005C39C2">
      <w:pPr>
        <w:rPr>
          <w:rFonts w:ascii="Arial" w:hAnsi="Arial" w:cs="Arial"/>
          <w:sz w:val="22"/>
          <w:szCs w:val="22"/>
        </w:rPr>
      </w:pPr>
    </w:p>
    <w:p w14:paraId="29F431DC" w14:textId="77777777" w:rsidR="00D46A13" w:rsidRPr="0009050A" w:rsidRDefault="00D46A13" w:rsidP="005C39C2">
      <w:pPr>
        <w:rPr>
          <w:rFonts w:ascii="Arial" w:hAnsi="Arial" w:cs="Arial"/>
          <w:sz w:val="22"/>
          <w:szCs w:val="22"/>
        </w:rPr>
      </w:pPr>
    </w:p>
    <w:p w14:paraId="4FB77B01"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5C39C2">
      <w:pPr>
        <w:autoSpaceDN w:val="0"/>
        <w:jc w:val="both"/>
        <w:rPr>
          <w:rFonts w:ascii="Arial" w:hAnsi="Arial" w:cs="Arial"/>
          <w:sz w:val="22"/>
          <w:szCs w:val="22"/>
        </w:rPr>
      </w:pPr>
    </w:p>
    <w:p w14:paraId="2ED75917" w14:textId="4A0DBCFE" w:rsidR="0079100F" w:rsidRPr="0009050A" w:rsidRDefault="0079100F" w:rsidP="005C39C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6794F7D8" w14:textId="480A94C6" w:rsidR="008B11DC" w:rsidRPr="008B11DC" w:rsidRDefault="008B11DC" w:rsidP="00165715">
      <w:pPr>
        <w:tabs>
          <w:tab w:val="center" w:pos="567"/>
          <w:tab w:val="right" w:pos="9072"/>
        </w:tabs>
        <w:autoSpaceDN w:val="0"/>
        <w:spacing w:after="60"/>
        <w:ind w:left="357"/>
        <w:contextualSpacing/>
        <w:jc w:val="both"/>
        <w:rPr>
          <w:rFonts w:ascii="Arial" w:eastAsia="Calibri" w:hAnsi="Arial" w:cs="Arial"/>
          <w:sz w:val="22"/>
          <w:szCs w:val="22"/>
        </w:rPr>
      </w:pPr>
      <w:r>
        <w:rPr>
          <w:rFonts w:ascii="Arial" w:eastAsia="Calibri" w:hAnsi="Arial" w:cs="Arial"/>
          <w:sz w:val="22"/>
          <w:szCs w:val="22"/>
        </w:rPr>
        <w:t xml:space="preserve">    </w:t>
      </w:r>
      <w:r w:rsidRPr="008B11DC">
        <w:rPr>
          <w:rFonts w:ascii="Arial" w:eastAsia="Calibri" w:hAnsi="Arial" w:cs="Arial"/>
          <w:sz w:val="22"/>
          <w:szCs w:val="22"/>
        </w:rPr>
        <w:t xml:space="preserve">ve věcech smluvních: Ludmila Uhrová </w:t>
      </w:r>
    </w:p>
    <w:p w14:paraId="58F518C5" w14:textId="5F8D3A83" w:rsidR="008B11DC" w:rsidRPr="008B11DC" w:rsidRDefault="008B11DC" w:rsidP="00165715">
      <w:pPr>
        <w:tabs>
          <w:tab w:val="center" w:pos="567"/>
          <w:tab w:val="right" w:pos="9072"/>
        </w:tabs>
        <w:autoSpaceDN w:val="0"/>
        <w:spacing w:after="60"/>
        <w:ind w:left="357"/>
        <w:contextualSpacing/>
        <w:jc w:val="both"/>
        <w:rPr>
          <w:rFonts w:ascii="Arial" w:eastAsia="Calibri" w:hAnsi="Arial" w:cs="Arial"/>
          <w:sz w:val="22"/>
          <w:szCs w:val="22"/>
        </w:rPr>
      </w:pPr>
      <w:r>
        <w:rPr>
          <w:rFonts w:ascii="Arial" w:eastAsia="Calibri" w:hAnsi="Arial" w:cs="Arial"/>
          <w:sz w:val="22"/>
          <w:szCs w:val="22"/>
        </w:rPr>
        <w:t xml:space="preserve">    </w:t>
      </w:r>
      <w:r w:rsidRPr="008B11DC">
        <w:rPr>
          <w:rFonts w:ascii="Arial" w:eastAsia="Calibri" w:hAnsi="Arial" w:cs="Arial"/>
          <w:sz w:val="22"/>
          <w:szCs w:val="22"/>
        </w:rPr>
        <w:t xml:space="preserve">funkce: specialista pro výstavbu </w:t>
      </w:r>
      <w:proofErr w:type="gramStart"/>
      <w:r w:rsidRPr="008B11DC">
        <w:rPr>
          <w:rFonts w:ascii="Arial" w:eastAsia="Calibri" w:hAnsi="Arial" w:cs="Arial"/>
          <w:sz w:val="22"/>
          <w:szCs w:val="22"/>
        </w:rPr>
        <w:t>sítě - překládky</w:t>
      </w:r>
      <w:proofErr w:type="gramEnd"/>
      <w:r w:rsidRPr="008B11DC">
        <w:rPr>
          <w:rFonts w:ascii="Arial" w:eastAsia="Calibri" w:hAnsi="Arial" w:cs="Arial"/>
          <w:sz w:val="22"/>
          <w:szCs w:val="22"/>
        </w:rPr>
        <w:t xml:space="preserve"> SEK</w:t>
      </w:r>
    </w:p>
    <w:p w14:paraId="128E5787" w14:textId="375AE2A2" w:rsidR="008B11DC" w:rsidRPr="0009050A" w:rsidRDefault="008B11DC" w:rsidP="00165715">
      <w:pPr>
        <w:ind w:left="357"/>
        <w:contextualSpacing/>
        <w:rPr>
          <w:rFonts w:ascii="Arial" w:eastAsia="Calibri" w:hAnsi="Arial" w:cs="Arial"/>
          <w:sz w:val="22"/>
          <w:szCs w:val="22"/>
        </w:rPr>
      </w:pPr>
      <w:r>
        <w:rPr>
          <w:rFonts w:ascii="Arial" w:eastAsia="Calibri" w:hAnsi="Arial" w:cs="Arial"/>
          <w:sz w:val="22"/>
          <w:szCs w:val="22"/>
        </w:rPr>
        <w:t xml:space="preserve">    </w:t>
      </w:r>
      <w:r w:rsidRPr="008B11DC">
        <w:rPr>
          <w:rFonts w:ascii="Arial" w:eastAsia="Calibri" w:hAnsi="Arial" w:cs="Arial"/>
          <w:sz w:val="22"/>
          <w:szCs w:val="22"/>
        </w:rPr>
        <w:t xml:space="preserve">e-mail: </w:t>
      </w:r>
      <w:proofErr w:type="gramStart"/>
      <w:r w:rsidRPr="008B11DC">
        <w:rPr>
          <w:rFonts w:ascii="Arial" w:eastAsia="Calibri" w:hAnsi="Arial" w:cs="Arial"/>
          <w:sz w:val="22"/>
          <w:szCs w:val="22"/>
        </w:rPr>
        <w:t>ludmila.uhrova@cetin.cz ,</w:t>
      </w:r>
      <w:proofErr w:type="gramEnd"/>
      <w:r w:rsidRPr="008B11DC">
        <w:rPr>
          <w:rFonts w:ascii="Arial" w:eastAsia="Calibri" w:hAnsi="Arial" w:cs="Arial"/>
          <w:sz w:val="22"/>
          <w:szCs w:val="22"/>
        </w:rPr>
        <w:t>tel.: 238 462 454</w:t>
      </w:r>
    </w:p>
    <w:p w14:paraId="43DCFB33" w14:textId="77777777" w:rsidR="00716CD8" w:rsidRPr="0009050A" w:rsidRDefault="00716CD8" w:rsidP="005C39C2">
      <w:pPr>
        <w:ind w:firstLine="567"/>
        <w:rPr>
          <w:rFonts w:ascii="Arial" w:eastAsia="Calibri" w:hAnsi="Arial" w:cs="Arial"/>
          <w:sz w:val="22"/>
          <w:szCs w:val="22"/>
        </w:rPr>
      </w:pPr>
    </w:p>
    <w:p w14:paraId="47F25605" w14:textId="77777777" w:rsidR="00211483" w:rsidRPr="00211483" w:rsidRDefault="00211483" w:rsidP="00211483">
      <w:pPr>
        <w:ind w:firstLine="567"/>
        <w:rPr>
          <w:rFonts w:ascii="Arial" w:eastAsia="Calibri" w:hAnsi="Arial" w:cs="Arial"/>
          <w:sz w:val="22"/>
          <w:szCs w:val="22"/>
        </w:rPr>
      </w:pPr>
      <w:bookmarkStart w:id="22" w:name="_Hlk65502445"/>
      <w:r w:rsidRPr="00211483">
        <w:rPr>
          <w:rFonts w:ascii="Arial" w:eastAsia="Calibri" w:hAnsi="Arial" w:cs="Arial"/>
          <w:sz w:val="22"/>
          <w:szCs w:val="22"/>
        </w:rPr>
        <w:t xml:space="preserve">ve věcech technických: Pavel </w:t>
      </w:r>
      <w:proofErr w:type="spellStart"/>
      <w:r w:rsidRPr="00211483">
        <w:rPr>
          <w:rFonts w:ascii="Arial" w:eastAsia="Calibri" w:hAnsi="Arial" w:cs="Arial"/>
          <w:sz w:val="22"/>
          <w:szCs w:val="22"/>
        </w:rPr>
        <w:t>Kyněra</w:t>
      </w:r>
      <w:proofErr w:type="spellEnd"/>
      <w:r w:rsidRPr="00211483">
        <w:rPr>
          <w:rFonts w:ascii="Arial" w:eastAsia="Calibri" w:hAnsi="Arial" w:cs="Arial"/>
          <w:sz w:val="22"/>
          <w:szCs w:val="22"/>
        </w:rPr>
        <w:t>, DiS.</w:t>
      </w:r>
    </w:p>
    <w:p w14:paraId="36DAE00C" w14:textId="77777777" w:rsidR="00211483" w:rsidRPr="00211483" w:rsidRDefault="00211483" w:rsidP="00211483">
      <w:pPr>
        <w:ind w:firstLine="567"/>
        <w:rPr>
          <w:rFonts w:ascii="Arial" w:eastAsia="Calibri" w:hAnsi="Arial" w:cs="Arial"/>
          <w:sz w:val="22"/>
          <w:szCs w:val="22"/>
        </w:rPr>
      </w:pPr>
      <w:r w:rsidRPr="00211483">
        <w:rPr>
          <w:rFonts w:ascii="Arial" w:eastAsia="Calibri" w:hAnsi="Arial" w:cs="Arial"/>
          <w:sz w:val="22"/>
          <w:szCs w:val="22"/>
        </w:rPr>
        <w:t xml:space="preserve">funkce: specialista pro výstavbu sítě </w:t>
      </w:r>
    </w:p>
    <w:p w14:paraId="05D20B39" w14:textId="77777777" w:rsidR="00211483" w:rsidRPr="00211483" w:rsidRDefault="00211483" w:rsidP="00211483">
      <w:pPr>
        <w:ind w:firstLine="567"/>
        <w:rPr>
          <w:rFonts w:ascii="Arial" w:eastAsia="Calibri" w:hAnsi="Arial" w:cs="Arial"/>
          <w:sz w:val="22"/>
          <w:szCs w:val="22"/>
        </w:rPr>
      </w:pPr>
      <w:r w:rsidRPr="00211483">
        <w:rPr>
          <w:rFonts w:ascii="Arial" w:eastAsia="Calibri" w:hAnsi="Arial" w:cs="Arial"/>
          <w:sz w:val="22"/>
          <w:szCs w:val="22"/>
        </w:rPr>
        <w:t>e-mail: pavel.kynera@cetin.cz, tel.: 606 095 805</w:t>
      </w:r>
    </w:p>
    <w:bookmarkEnd w:id="22"/>
    <w:p w14:paraId="6223527D" w14:textId="77777777" w:rsidR="0079100F" w:rsidRPr="0009050A" w:rsidRDefault="0079100F" w:rsidP="005C39C2">
      <w:pPr>
        <w:autoSpaceDN w:val="0"/>
        <w:ind w:left="720"/>
        <w:jc w:val="both"/>
        <w:rPr>
          <w:rFonts w:ascii="Arial" w:hAnsi="Arial" w:cs="Arial"/>
          <w:sz w:val="22"/>
          <w:szCs w:val="22"/>
        </w:rPr>
      </w:pPr>
    </w:p>
    <w:p w14:paraId="00207DD3" w14:textId="77777777" w:rsidR="0079100F" w:rsidRPr="0009050A" w:rsidRDefault="0079100F" w:rsidP="005C39C2">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7987B727" w14:textId="22498419" w:rsidR="0079100F" w:rsidRPr="0009050A" w:rsidRDefault="0079100F" w:rsidP="005C39C2">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r w:rsidR="008F17A4" w:rsidRPr="00D46A13">
        <w:rPr>
          <w:rFonts w:ascii="Arial" w:eastAsia="Calibri" w:hAnsi="Arial" w:cs="Arial"/>
          <w:sz w:val="22"/>
          <w:szCs w:val="22"/>
        </w:rPr>
        <w:t>JUDr. Iva Marešová</w:t>
      </w:r>
    </w:p>
    <w:p w14:paraId="668A5984" w14:textId="1256498B" w:rsidR="0079100F" w:rsidRPr="0009050A" w:rsidRDefault="0079100F" w:rsidP="005C39C2">
      <w:pPr>
        <w:ind w:firstLine="567"/>
        <w:rPr>
          <w:rFonts w:ascii="Arial" w:eastAsia="Calibri" w:hAnsi="Arial" w:cs="Arial"/>
          <w:sz w:val="22"/>
          <w:szCs w:val="22"/>
        </w:rPr>
      </w:pPr>
      <w:r w:rsidRPr="0009050A">
        <w:rPr>
          <w:rFonts w:ascii="Arial" w:eastAsia="Calibri" w:hAnsi="Arial" w:cs="Arial"/>
          <w:sz w:val="22"/>
          <w:szCs w:val="22"/>
        </w:rPr>
        <w:t>funkce:</w:t>
      </w:r>
      <w:r w:rsidR="008F17A4">
        <w:rPr>
          <w:rFonts w:ascii="Arial" w:eastAsia="Calibri" w:hAnsi="Arial" w:cs="Arial"/>
          <w:sz w:val="22"/>
          <w:szCs w:val="22"/>
        </w:rPr>
        <w:t xml:space="preserve"> </w:t>
      </w:r>
      <w:r w:rsidR="008F17A4" w:rsidRPr="00D46A13">
        <w:rPr>
          <w:rFonts w:ascii="Arial" w:eastAsia="Calibri" w:hAnsi="Arial" w:cs="Arial"/>
          <w:sz w:val="22"/>
          <w:szCs w:val="22"/>
        </w:rPr>
        <w:t>vedoucí Bytového odboru MMB</w:t>
      </w:r>
      <w:r w:rsidRPr="0009050A">
        <w:rPr>
          <w:rFonts w:ascii="Arial" w:eastAsia="Calibri" w:hAnsi="Arial" w:cs="Arial"/>
          <w:sz w:val="22"/>
          <w:szCs w:val="22"/>
        </w:rPr>
        <w:t xml:space="preserve">  </w:t>
      </w:r>
    </w:p>
    <w:p w14:paraId="211D99A2" w14:textId="77777777" w:rsidR="00C201E3" w:rsidRDefault="00C201E3" w:rsidP="00C201E3">
      <w:pPr>
        <w:ind w:firstLine="567"/>
        <w:rPr>
          <w:rFonts w:ascii="Arial" w:eastAsia="Calibri" w:hAnsi="Arial" w:cs="Arial"/>
          <w:sz w:val="22"/>
          <w:szCs w:val="22"/>
        </w:rPr>
      </w:pPr>
    </w:p>
    <w:p w14:paraId="44D799FB" w14:textId="67F61CAC" w:rsidR="0079100F" w:rsidRPr="0009050A" w:rsidRDefault="0079100F" w:rsidP="00C201E3">
      <w:pPr>
        <w:ind w:firstLine="567"/>
        <w:rPr>
          <w:rFonts w:ascii="Arial" w:eastAsia="Calibri" w:hAnsi="Arial" w:cs="Arial"/>
          <w:sz w:val="22"/>
          <w:szCs w:val="22"/>
        </w:rPr>
      </w:pPr>
      <w:r w:rsidRPr="0009050A">
        <w:rPr>
          <w:rFonts w:ascii="Arial" w:eastAsia="Calibri" w:hAnsi="Arial" w:cs="Arial"/>
          <w:sz w:val="22"/>
          <w:szCs w:val="22"/>
        </w:rPr>
        <w:t xml:space="preserve">ve věcech technických: </w:t>
      </w:r>
      <w:r w:rsidR="008F17A4" w:rsidRPr="00D46A13">
        <w:rPr>
          <w:rFonts w:ascii="Arial" w:eastAsia="Calibri" w:hAnsi="Arial" w:cs="Arial"/>
          <w:sz w:val="22"/>
          <w:szCs w:val="22"/>
        </w:rPr>
        <w:t>Ing. Jan Sponar</w:t>
      </w:r>
    </w:p>
    <w:p w14:paraId="1E3B0BA6" w14:textId="67B6D144" w:rsidR="0079100F" w:rsidRPr="0009050A" w:rsidRDefault="0079100F" w:rsidP="005C39C2">
      <w:pPr>
        <w:ind w:firstLine="567"/>
        <w:rPr>
          <w:rFonts w:ascii="Arial" w:eastAsia="Calibri" w:hAnsi="Arial" w:cs="Arial"/>
          <w:sz w:val="22"/>
          <w:szCs w:val="22"/>
        </w:rPr>
      </w:pPr>
      <w:proofErr w:type="gramStart"/>
      <w:r w:rsidRPr="0009050A">
        <w:rPr>
          <w:rFonts w:ascii="Arial" w:eastAsia="Calibri" w:hAnsi="Arial" w:cs="Arial"/>
          <w:sz w:val="22"/>
          <w:szCs w:val="22"/>
        </w:rPr>
        <w:t xml:space="preserve">funkce: </w:t>
      </w:r>
      <w:r w:rsidR="008F17A4" w:rsidRPr="00D46A13">
        <w:rPr>
          <w:rFonts w:ascii="Arial" w:eastAsia="Calibri" w:hAnsi="Arial" w:cs="Arial"/>
          <w:sz w:val="22"/>
          <w:szCs w:val="22"/>
        </w:rPr>
        <w:t xml:space="preserve"> vedoucí</w:t>
      </w:r>
      <w:proofErr w:type="gramEnd"/>
      <w:r w:rsidR="008F17A4" w:rsidRPr="00D46A13">
        <w:rPr>
          <w:rFonts w:ascii="Arial" w:eastAsia="Calibri" w:hAnsi="Arial" w:cs="Arial"/>
          <w:sz w:val="22"/>
          <w:szCs w:val="22"/>
        </w:rPr>
        <w:t xml:space="preserve"> oddělení Bytového odboru MMB</w:t>
      </w:r>
    </w:p>
    <w:p w14:paraId="5A3AB47F" w14:textId="38488DD4" w:rsidR="0079100F" w:rsidRDefault="0079100F" w:rsidP="005C39C2">
      <w:pPr>
        <w:ind w:firstLine="567"/>
        <w:rPr>
          <w:rFonts w:ascii="Arial" w:eastAsia="Calibri" w:hAnsi="Arial" w:cs="Arial"/>
          <w:sz w:val="22"/>
          <w:szCs w:val="22"/>
        </w:rPr>
      </w:pPr>
      <w:r w:rsidRPr="0009050A">
        <w:rPr>
          <w:rFonts w:ascii="Arial" w:eastAsia="Calibri" w:hAnsi="Arial" w:cs="Arial"/>
          <w:sz w:val="22"/>
          <w:szCs w:val="22"/>
        </w:rPr>
        <w:t xml:space="preserve">e-mail: </w:t>
      </w:r>
      <w:r w:rsidR="008F17A4">
        <w:rPr>
          <w:rFonts w:ascii="Arial" w:eastAsia="Calibri" w:hAnsi="Arial" w:cs="Arial"/>
          <w:sz w:val="22"/>
          <w:szCs w:val="22"/>
        </w:rPr>
        <w:t>sponar.jan@brno.cz</w:t>
      </w:r>
      <w:r w:rsidR="00BC0961" w:rsidRPr="0009050A">
        <w:rPr>
          <w:rFonts w:ascii="Arial" w:eastAsia="Calibri" w:hAnsi="Arial" w:cs="Arial"/>
          <w:sz w:val="22"/>
          <w:szCs w:val="22"/>
        </w:rPr>
        <w:t>,</w:t>
      </w:r>
      <w:r w:rsidRPr="0009050A">
        <w:rPr>
          <w:rFonts w:ascii="Arial" w:eastAsia="Calibri" w:hAnsi="Arial" w:cs="Arial"/>
          <w:sz w:val="22"/>
          <w:szCs w:val="22"/>
        </w:rPr>
        <w:t xml:space="preserve"> tel.: </w:t>
      </w:r>
      <w:r w:rsidR="008F17A4">
        <w:rPr>
          <w:rFonts w:ascii="Arial" w:eastAsia="Calibri" w:hAnsi="Arial" w:cs="Arial"/>
          <w:sz w:val="22"/>
          <w:szCs w:val="22"/>
        </w:rPr>
        <w:t>54217</w:t>
      </w:r>
      <w:r w:rsidR="00C201E3">
        <w:rPr>
          <w:rFonts w:ascii="Arial" w:eastAsia="Calibri" w:hAnsi="Arial" w:cs="Arial"/>
          <w:sz w:val="22"/>
          <w:szCs w:val="22"/>
        </w:rPr>
        <w:t>3219</w:t>
      </w:r>
    </w:p>
    <w:p w14:paraId="4BD32D99" w14:textId="1D5059DD" w:rsidR="00C201E3" w:rsidRPr="0009050A" w:rsidRDefault="00C201E3" w:rsidP="00C201E3">
      <w:pPr>
        <w:ind w:firstLine="567"/>
        <w:rPr>
          <w:rFonts w:ascii="Arial" w:eastAsia="Calibri" w:hAnsi="Arial" w:cs="Arial"/>
          <w:sz w:val="22"/>
          <w:szCs w:val="22"/>
        </w:rPr>
      </w:pPr>
      <w:r w:rsidRPr="0009050A">
        <w:rPr>
          <w:rFonts w:ascii="Arial" w:eastAsia="Calibri" w:hAnsi="Arial" w:cs="Arial"/>
          <w:sz w:val="22"/>
          <w:szCs w:val="22"/>
        </w:rPr>
        <w:t xml:space="preserve">ve věcech technických: </w:t>
      </w:r>
      <w:r w:rsidRPr="00D46A13">
        <w:rPr>
          <w:rFonts w:ascii="Arial" w:eastAsia="Calibri" w:hAnsi="Arial" w:cs="Arial"/>
          <w:sz w:val="22"/>
          <w:szCs w:val="22"/>
        </w:rPr>
        <w:t>Ing. Hana Novosadová</w:t>
      </w:r>
    </w:p>
    <w:p w14:paraId="7F892091" w14:textId="4F8C69E1" w:rsidR="00C201E3" w:rsidRPr="0009050A" w:rsidRDefault="00C201E3" w:rsidP="00C201E3">
      <w:pPr>
        <w:ind w:firstLine="567"/>
        <w:rPr>
          <w:rFonts w:ascii="Arial" w:eastAsia="Calibri" w:hAnsi="Arial" w:cs="Arial"/>
          <w:sz w:val="22"/>
          <w:szCs w:val="22"/>
        </w:rPr>
      </w:pPr>
      <w:proofErr w:type="gramStart"/>
      <w:r w:rsidRPr="0009050A">
        <w:rPr>
          <w:rFonts w:ascii="Arial" w:eastAsia="Calibri" w:hAnsi="Arial" w:cs="Arial"/>
          <w:sz w:val="22"/>
          <w:szCs w:val="22"/>
        </w:rPr>
        <w:t xml:space="preserve">funkce: </w:t>
      </w:r>
      <w:r w:rsidRPr="00D46A13">
        <w:rPr>
          <w:rFonts w:ascii="Arial" w:eastAsia="Calibri" w:hAnsi="Arial" w:cs="Arial"/>
          <w:sz w:val="22"/>
          <w:szCs w:val="22"/>
        </w:rPr>
        <w:t xml:space="preserve"> vedoucí</w:t>
      </w:r>
      <w:proofErr w:type="gramEnd"/>
      <w:r w:rsidRPr="00D46A13">
        <w:rPr>
          <w:rFonts w:ascii="Arial" w:eastAsia="Calibri" w:hAnsi="Arial" w:cs="Arial"/>
          <w:sz w:val="22"/>
          <w:szCs w:val="22"/>
        </w:rPr>
        <w:t xml:space="preserve"> referátu Bytového odboru MMB</w:t>
      </w:r>
    </w:p>
    <w:p w14:paraId="4AB360A6" w14:textId="09A80281" w:rsidR="00C201E3" w:rsidRPr="0009050A" w:rsidRDefault="00C201E3" w:rsidP="00C201E3">
      <w:pPr>
        <w:ind w:firstLine="567"/>
        <w:rPr>
          <w:rFonts w:ascii="Arial" w:eastAsia="Calibri" w:hAnsi="Arial" w:cs="Arial"/>
          <w:sz w:val="22"/>
          <w:szCs w:val="22"/>
        </w:rPr>
      </w:pPr>
      <w:r w:rsidRPr="0009050A">
        <w:rPr>
          <w:rFonts w:ascii="Arial" w:eastAsia="Calibri" w:hAnsi="Arial" w:cs="Arial"/>
          <w:sz w:val="22"/>
          <w:szCs w:val="22"/>
        </w:rPr>
        <w:t xml:space="preserve">e-mail: </w:t>
      </w:r>
      <w:r>
        <w:rPr>
          <w:rFonts w:ascii="Arial" w:eastAsia="Calibri" w:hAnsi="Arial" w:cs="Arial"/>
          <w:sz w:val="22"/>
          <w:szCs w:val="22"/>
        </w:rPr>
        <w:t>novosadova.hana@brno.cz</w:t>
      </w:r>
      <w:r w:rsidRPr="0009050A">
        <w:rPr>
          <w:rFonts w:ascii="Arial" w:eastAsia="Calibri" w:hAnsi="Arial" w:cs="Arial"/>
          <w:sz w:val="22"/>
          <w:szCs w:val="22"/>
        </w:rPr>
        <w:t xml:space="preserve">, tel.: </w:t>
      </w:r>
      <w:r>
        <w:rPr>
          <w:rFonts w:ascii="Arial" w:eastAsia="Calibri" w:hAnsi="Arial" w:cs="Arial"/>
          <w:sz w:val="22"/>
          <w:szCs w:val="22"/>
        </w:rPr>
        <w:t>542173218</w:t>
      </w:r>
    </w:p>
    <w:p w14:paraId="26CE1A49" w14:textId="77777777" w:rsidR="00C201E3" w:rsidRPr="0009050A" w:rsidRDefault="00C201E3" w:rsidP="005C39C2">
      <w:pPr>
        <w:ind w:firstLine="567"/>
        <w:rPr>
          <w:rFonts w:ascii="Arial" w:eastAsia="Calibri" w:hAnsi="Arial" w:cs="Arial"/>
          <w:sz w:val="22"/>
          <w:szCs w:val="22"/>
        </w:rPr>
      </w:pPr>
    </w:p>
    <w:p w14:paraId="192B5A22" w14:textId="77777777" w:rsidR="0079100F" w:rsidRPr="0009050A" w:rsidRDefault="0079100F" w:rsidP="005C39C2">
      <w:pPr>
        <w:pStyle w:val="Zhlav"/>
        <w:spacing w:before="0" w:after="0"/>
        <w:rPr>
          <w:rFonts w:cs="Arial"/>
          <w:b/>
          <w:sz w:val="22"/>
          <w:szCs w:val="22"/>
        </w:rPr>
      </w:pPr>
    </w:p>
    <w:p w14:paraId="7EEF3006"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5C39C2">
      <w:pPr>
        <w:jc w:val="both"/>
        <w:rPr>
          <w:rFonts w:ascii="Arial" w:hAnsi="Arial" w:cs="Arial"/>
          <w:sz w:val="22"/>
          <w:szCs w:val="22"/>
        </w:rPr>
      </w:pPr>
    </w:p>
    <w:p w14:paraId="0F2FBA5D" w14:textId="7E009651" w:rsidR="00B72D90" w:rsidRPr="0009050A" w:rsidRDefault="00B72D90"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09050A" w:rsidRDefault="00DE1C43" w:rsidP="005C39C2">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5C39C2">
      <w:pPr>
        <w:numPr>
          <w:ilvl w:val="1"/>
          <w:numId w:val="11"/>
        </w:numPr>
        <w:tabs>
          <w:tab w:val="left" w:pos="567"/>
        </w:tabs>
        <w:suppressAutoHyphens/>
        <w:ind w:left="567" w:hanging="567"/>
        <w:jc w:val="both"/>
        <w:rPr>
          <w:rFonts w:ascii="Arial" w:hAnsi="Arial" w:cs="Arial"/>
          <w:bCs/>
          <w:sz w:val="22"/>
          <w:szCs w:val="22"/>
        </w:rPr>
      </w:pPr>
      <w:bookmarkStart w:id="23" w:name="_Hlk357947"/>
      <w:bookmarkStart w:id="24" w:name="_Hlk425743"/>
      <w:r w:rsidRPr="0009050A">
        <w:rPr>
          <w:rFonts w:ascii="Arial" w:hAnsi="Arial" w:cs="Arial"/>
          <w:bCs/>
          <w:sz w:val="22"/>
          <w:szCs w:val="22"/>
        </w:rPr>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5C39C2">
      <w:pPr>
        <w:tabs>
          <w:tab w:val="left" w:pos="567"/>
        </w:tabs>
        <w:suppressAutoHyphens/>
        <w:ind w:left="567"/>
        <w:jc w:val="both"/>
        <w:rPr>
          <w:rFonts w:ascii="Arial" w:hAnsi="Arial" w:cs="Arial"/>
          <w:bCs/>
          <w:sz w:val="22"/>
          <w:szCs w:val="22"/>
        </w:rPr>
      </w:pPr>
    </w:p>
    <w:bookmarkEnd w:id="23"/>
    <w:p w14:paraId="58452B8D" w14:textId="63D50F95" w:rsidR="00B72D90" w:rsidRPr="0009050A" w:rsidRDefault="00B72D90" w:rsidP="005C39C2">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25"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25"/>
      <w:r w:rsidRPr="0009050A">
        <w:rPr>
          <w:rFonts w:ascii="Arial" w:hAnsi="Arial" w:cs="Arial"/>
          <w:bCs/>
          <w:sz w:val="22"/>
          <w:szCs w:val="22"/>
        </w:rPr>
        <w:t xml:space="preserve">. </w:t>
      </w:r>
    </w:p>
    <w:p w14:paraId="43CAA9A9" w14:textId="77777777" w:rsidR="00DE1C43" w:rsidRPr="0009050A" w:rsidRDefault="00DE1C43" w:rsidP="005C39C2">
      <w:pPr>
        <w:tabs>
          <w:tab w:val="left" w:pos="567"/>
        </w:tabs>
        <w:suppressAutoHyphens/>
        <w:ind w:left="567"/>
        <w:jc w:val="both"/>
        <w:rPr>
          <w:rFonts w:ascii="Arial" w:hAnsi="Arial" w:cs="Arial"/>
          <w:bCs/>
          <w:sz w:val="22"/>
          <w:szCs w:val="22"/>
        </w:rPr>
      </w:pPr>
    </w:p>
    <w:p w14:paraId="513C5249" w14:textId="20D81347" w:rsidR="00B72D90" w:rsidRPr="0009050A" w:rsidRDefault="00B72D90" w:rsidP="005C39C2">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14:paraId="74F962E2" w14:textId="77777777" w:rsidR="00DE1C43" w:rsidRPr="0009050A" w:rsidRDefault="00DE1C43" w:rsidP="005C39C2">
      <w:pPr>
        <w:tabs>
          <w:tab w:val="left" w:pos="567"/>
        </w:tabs>
        <w:suppressAutoHyphens/>
        <w:ind w:left="567"/>
        <w:jc w:val="both"/>
        <w:rPr>
          <w:rFonts w:ascii="Arial" w:eastAsia="SimSun" w:hAnsi="Arial" w:cs="Arial"/>
          <w:bCs/>
          <w:sz w:val="22"/>
          <w:szCs w:val="22"/>
        </w:rPr>
      </w:pPr>
    </w:p>
    <w:p w14:paraId="122DA05A" w14:textId="1C685AD2" w:rsidR="00B72D90" w:rsidRPr="0009050A" w:rsidRDefault="00B72D90" w:rsidP="005C39C2">
      <w:pPr>
        <w:numPr>
          <w:ilvl w:val="1"/>
          <w:numId w:val="11"/>
        </w:numPr>
        <w:tabs>
          <w:tab w:val="left" w:pos="567"/>
        </w:tabs>
        <w:suppressAutoHyphens/>
        <w:ind w:left="567" w:hanging="567"/>
        <w:jc w:val="both"/>
        <w:rPr>
          <w:rFonts w:ascii="Arial" w:eastAsia="SimSun" w:hAnsi="Arial" w:cs="Arial"/>
          <w:bCs/>
          <w:sz w:val="21"/>
          <w:szCs w:val="21"/>
        </w:rPr>
      </w:pPr>
      <w:bookmarkStart w:id="26"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27"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7"/>
    </w:p>
    <w:bookmarkEnd w:id="24"/>
    <w:bookmarkEnd w:id="26"/>
    <w:p w14:paraId="4C44ECB7" w14:textId="18299F5D" w:rsidR="0079100F" w:rsidRDefault="0079100F" w:rsidP="005C39C2">
      <w:pPr>
        <w:jc w:val="center"/>
        <w:outlineLvl w:val="0"/>
        <w:rPr>
          <w:rFonts w:ascii="Arial" w:hAnsi="Arial" w:cs="Arial"/>
          <w:b/>
          <w:sz w:val="22"/>
          <w:szCs w:val="22"/>
        </w:rPr>
      </w:pPr>
    </w:p>
    <w:p w14:paraId="0FD36F7B" w14:textId="77777777" w:rsidR="00D46A13" w:rsidRPr="0009050A" w:rsidRDefault="00D46A13" w:rsidP="005C39C2">
      <w:pPr>
        <w:jc w:val="center"/>
        <w:outlineLvl w:val="0"/>
        <w:rPr>
          <w:rFonts w:ascii="Arial" w:hAnsi="Arial" w:cs="Arial"/>
          <w:b/>
          <w:sz w:val="22"/>
          <w:szCs w:val="22"/>
        </w:rPr>
      </w:pPr>
    </w:p>
    <w:p w14:paraId="0B3A191A" w14:textId="77777777" w:rsidR="0079100F" w:rsidRPr="0009050A" w:rsidRDefault="0079100F" w:rsidP="005C39C2">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5C39C2">
      <w:pPr>
        <w:pStyle w:val="Zhlav"/>
        <w:tabs>
          <w:tab w:val="clear" w:pos="4536"/>
          <w:tab w:val="center" w:pos="567"/>
        </w:tabs>
        <w:spacing w:before="0" w:after="0"/>
        <w:rPr>
          <w:rFonts w:cs="Arial"/>
          <w:sz w:val="22"/>
          <w:szCs w:val="22"/>
        </w:rPr>
      </w:pPr>
    </w:p>
    <w:p w14:paraId="42E2A805" w14:textId="3F8906C6" w:rsidR="00DD6D88" w:rsidRPr="0009050A" w:rsidRDefault="009F181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5C39C2">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101609A3" w:rsidR="00EC67AC"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8"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3451B8">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28"/>
      <w:r w:rsidRPr="0009050A">
        <w:rPr>
          <w:rFonts w:ascii="Arial" w:hAnsi="Arial" w:cs="Arial"/>
        </w:rPr>
        <w:t xml:space="preserve">. </w:t>
      </w:r>
    </w:p>
    <w:p w14:paraId="3AEFC67A" w14:textId="77777777" w:rsidR="00EC67AC" w:rsidRPr="0009050A" w:rsidRDefault="00EC67AC" w:rsidP="005C39C2">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9"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5C39C2">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29"/>
    <w:p w14:paraId="48DAF73D" w14:textId="3D687A1B" w:rsidR="0079100F" w:rsidRDefault="0079100F" w:rsidP="005C39C2">
      <w:pPr>
        <w:tabs>
          <w:tab w:val="left" w:pos="426"/>
        </w:tabs>
        <w:jc w:val="both"/>
        <w:rPr>
          <w:rFonts w:ascii="Arial" w:eastAsia="SimSun" w:hAnsi="Arial" w:cs="Arial"/>
          <w:sz w:val="22"/>
          <w:szCs w:val="22"/>
        </w:rPr>
      </w:pPr>
    </w:p>
    <w:p w14:paraId="6C212F07" w14:textId="77777777" w:rsidR="00D46A13" w:rsidRPr="0009050A" w:rsidRDefault="00D46A13" w:rsidP="005C39C2">
      <w:pPr>
        <w:tabs>
          <w:tab w:val="left" w:pos="426"/>
        </w:tabs>
        <w:jc w:val="both"/>
        <w:rPr>
          <w:rFonts w:ascii="Arial" w:eastAsia="SimSun" w:hAnsi="Arial" w:cs="Arial"/>
          <w:sz w:val="22"/>
          <w:szCs w:val="22"/>
        </w:rPr>
      </w:pPr>
    </w:p>
    <w:p w14:paraId="134BC657" w14:textId="77777777" w:rsidR="000901B6" w:rsidRPr="0009050A" w:rsidRDefault="000901B6" w:rsidP="005C39C2">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30"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5C39C2">
      <w:pPr>
        <w:autoSpaceDN w:val="0"/>
        <w:ind w:left="567"/>
        <w:jc w:val="both"/>
        <w:outlineLvl w:val="0"/>
        <w:rPr>
          <w:rFonts w:ascii="Arial" w:hAnsi="Arial" w:cs="Arial"/>
          <w:color w:val="000000"/>
          <w:sz w:val="22"/>
          <w:szCs w:val="22"/>
        </w:rPr>
      </w:pPr>
    </w:p>
    <w:p w14:paraId="17D36E6A" w14:textId="6223BC15"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5C39C2">
      <w:pPr>
        <w:autoSpaceDN w:val="0"/>
        <w:ind w:left="502"/>
        <w:jc w:val="both"/>
        <w:outlineLvl w:val="0"/>
        <w:rPr>
          <w:rFonts w:ascii="Arial" w:hAnsi="Arial" w:cs="Arial"/>
          <w:color w:val="000000"/>
          <w:sz w:val="22"/>
          <w:szCs w:val="22"/>
        </w:rPr>
      </w:pPr>
    </w:p>
    <w:p w14:paraId="146B1762" w14:textId="05077C3C"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5C39C2">
      <w:pPr>
        <w:autoSpaceDN w:val="0"/>
        <w:ind w:left="567"/>
        <w:jc w:val="both"/>
        <w:outlineLvl w:val="0"/>
        <w:rPr>
          <w:rFonts w:ascii="Arial" w:hAnsi="Arial" w:cs="Arial"/>
          <w:color w:val="000000"/>
          <w:sz w:val="22"/>
          <w:szCs w:val="22"/>
        </w:rPr>
      </w:pPr>
    </w:p>
    <w:p w14:paraId="45F5B4BD" w14:textId="43D998A0" w:rsidR="000901B6" w:rsidRPr="0009050A" w:rsidRDefault="004E08D2"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5C39C2">
      <w:pPr>
        <w:autoSpaceDN w:val="0"/>
        <w:ind w:left="567"/>
        <w:jc w:val="both"/>
        <w:outlineLvl w:val="0"/>
        <w:rPr>
          <w:rFonts w:ascii="Arial" w:hAnsi="Arial" w:cs="Arial"/>
          <w:color w:val="000000"/>
          <w:sz w:val="22"/>
          <w:szCs w:val="22"/>
        </w:rPr>
      </w:pPr>
    </w:p>
    <w:p w14:paraId="365CC54F" w14:textId="2A3A856C" w:rsidR="000901B6" w:rsidRPr="0009050A" w:rsidRDefault="004E08D2"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31"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31"/>
    </w:p>
    <w:p w14:paraId="200A4057" w14:textId="77777777" w:rsidR="000901B6" w:rsidRPr="0009050A" w:rsidRDefault="000901B6" w:rsidP="005C39C2">
      <w:pPr>
        <w:autoSpaceDN w:val="0"/>
        <w:ind w:left="567"/>
        <w:jc w:val="both"/>
        <w:outlineLvl w:val="0"/>
        <w:rPr>
          <w:rFonts w:ascii="Arial" w:hAnsi="Arial" w:cs="Arial"/>
          <w:color w:val="000000"/>
          <w:sz w:val="22"/>
          <w:szCs w:val="22"/>
        </w:rPr>
      </w:pPr>
    </w:p>
    <w:p w14:paraId="44531EE0" w14:textId="5B4BFA1E" w:rsidR="000901B6" w:rsidRPr="0009050A" w:rsidRDefault="000901B6" w:rsidP="005C39C2">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8" w:history="1">
        <w:r w:rsidRPr="0009050A">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30"/>
    </w:p>
    <w:p w14:paraId="43D445FA" w14:textId="50161BD9" w:rsidR="000901B6" w:rsidRDefault="000901B6" w:rsidP="005C39C2">
      <w:pPr>
        <w:tabs>
          <w:tab w:val="left" w:pos="426"/>
        </w:tabs>
        <w:jc w:val="both"/>
        <w:rPr>
          <w:rFonts w:ascii="Arial" w:eastAsia="SimSun" w:hAnsi="Arial" w:cs="Arial"/>
          <w:sz w:val="22"/>
          <w:szCs w:val="22"/>
        </w:rPr>
      </w:pPr>
    </w:p>
    <w:p w14:paraId="7B373ADB" w14:textId="77777777" w:rsidR="00D46A13" w:rsidRPr="0009050A" w:rsidRDefault="00D46A13" w:rsidP="005C39C2">
      <w:pPr>
        <w:tabs>
          <w:tab w:val="left" w:pos="426"/>
        </w:tabs>
        <w:jc w:val="both"/>
        <w:rPr>
          <w:rFonts w:ascii="Arial" w:eastAsia="SimSun" w:hAnsi="Arial" w:cs="Arial"/>
          <w:sz w:val="22"/>
          <w:szCs w:val="22"/>
        </w:rPr>
      </w:pPr>
    </w:p>
    <w:p w14:paraId="418D500D" w14:textId="77777777" w:rsidR="0079100F" w:rsidRPr="0009050A" w:rsidRDefault="0079100F" w:rsidP="005C39C2">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14:paraId="6544E075" w14:textId="77777777" w:rsidR="0079100F" w:rsidRPr="0009050A" w:rsidRDefault="0079100F" w:rsidP="005C39C2">
      <w:pPr>
        <w:jc w:val="center"/>
        <w:rPr>
          <w:rFonts w:ascii="Arial" w:hAnsi="Arial" w:cs="Arial"/>
          <w:b/>
          <w:sz w:val="22"/>
          <w:szCs w:val="22"/>
        </w:rPr>
      </w:pPr>
    </w:p>
    <w:p w14:paraId="75798C3F" w14:textId="2E1854AF" w:rsidR="0079100F" w:rsidRPr="00165715" w:rsidRDefault="0079100F" w:rsidP="00165715">
      <w:pPr>
        <w:pStyle w:val="Odstavecseseznamem"/>
        <w:numPr>
          <w:ilvl w:val="1"/>
          <w:numId w:val="11"/>
        </w:numPr>
        <w:autoSpaceDN w:val="0"/>
        <w:spacing w:after="0" w:line="240" w:lineRule="auto"/>
        <w:ind w:left="567" w:hanging="567"/>
        <w:contextualSpacing w:val="0"/>
        <w:jc w:val="both"/>
        <w:outlineLvl w:val="0"/>
        <w:rPr>
          <w:rFonts w:ascii="Arial" w:hAnsi="Arial" w:cs="Arial"/>
          <w:lang w:eastAsia="cs-CZ"/>
        </w:rPr>
      </w:pPr>
      <w:bookmarkStart w:id="32" w:name="_Hlk441664"/>
      <w:r w:rsidRPr="00165715">
        <w:rPr>
          <w:rFonts w:ascii="Arial" w:hAnsi="Arial" w:cs="Arial"/>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165715">
        <w:rPr>
          <w:rFonts w:ascii="Arial" w:hAnsi="Arial" w:cs="Arial"/>
          <w:lang w:eastAsia="cs-CZ"/>
        </w:rPr>
        <w:t xml:space="preserve">účinném </w:t>
      </w:r>
      <w:r w:rsidRPr="00165715">
        <w:rPr>
          <w:rFonts w:ascii="Arial" w:hAnsi="Arial" w:cs="Arial"/>
          <w:lang w:eastAsia="cs-CZ"/>
        </w:rPr>
        <w:t>znění (</w:t>
      </w:r>
      <w:r w:rsidR="00247744" w:rsidRPr="00165715">
        <w:rPr>
          <w:rFonts w:ascii="Arial" w:hAnsi="Arial" w:cs="Arial"/>
          <w:lang w:eastAsia="cs-CZ"/>
        </w:rPr>
        <w:t xml:space="preserve">dále jen </w:t>
      </w:r>
      <w:r w:rsidRPr="00165715">
        <w:rPr>
          <w:rFonts w:ascii="Arial" w:hAnsi="Arial" w:cs="Arial"/>
          <w:lang w:eastAsia="cs-CZ"/>
        </w:rPr>
        <w:t>„</w:t>
      </w:r>
      <w:r w:rsidRPr="00165715">
        <w:rPr>
          <w:rFonts w:ascii="Arial" w:hAnsi="Arial" w:cs="Arial"/>
          <w:b/>
          <w:lang w:eastAsia="cs-CZ"/>
        </w:rPr>
        <w:t>Zákon o registru smluv</w:t>
      </w:r>
      <w:r w:rsidRPr="00165715">
        <w:rPr>
          <w:rFonts w:ascii="Arial" w:hAnsi="Arial" w:cs="Arial"/>
          <w:lang w:eastAsia="cs-CZ"/>
        </w:rPr>
        <w:t xml:space="preserve">“). Stavebník se zavazuje nejpozději do </w:t>
      </w:r>
      <w:r w:rsidR="004E08D2" w:rsidRPr="00165715">
        <w:rPr>
          <w:rFonts w:ascii="Arial" w:hAnsi="Arial" w:cs="Arial"/>
          <w:lang w:eastAsia="cs-CZ"/>
        </w:rPr>
        <w:t>dvaceti (</w:t>
      </w:r>
      <w:r w:rsidRPr="00165715">
        <w:rPr>
          <w:rFonts w:ascii="Arial" w:hAnsi="Arial" w:cs="Arial"/>
          <w:lang w:eastAsia="cs-CZ"/>
        </w:rPr>
        <w:t>2</w:t>
      </w:r>
      <w:r w:rsidR="00247744" w:rsidRPr="00165715">
        <w:rPr>
          <w:rFonts w:ascii="Arial" w:hAnsi="Arial" w:cs="Arial"/>
          <w:lang w:eastAsia="cs-CZ"/>
        </w:rPr>
        <w:t>0</w:t>
      </w:r>
      <w:r w:rsidR="004E08D2" w:rsidRPr="00165715">
        <w:rPr>
          <w:rFonts w:ascii="Arial" w:hAnsi="Arial" w:cs="Arial"/>
          <w:lang w:eastAsia="cs-CZ"/>
        </w:rPr>
        <w:t>)</w:t>
      </w:r>
      <w:r w:rsidRPr="00165715">
        <w:rPr>
          <w:rFonts w:ascii="Arial" w:hAnsi="Arial" w:cs="Arial"/>
          <w:lang w:eastAsia="cs-CZ"/>
        </w:rPr>
        <w:t xml:space="preserve"> dnů o</w:t>
      </w:r>
      <w:r w:rsidR="00247744" w:rsidRPr="00165715">
        <w:rPr>
          <w:rFonts w:ascii="Arial" w:hAnsi="Arial" w:cs="Arial"/>
          <w:lang w:eastAsia="cs-CZ"/>
        </w:rPr>
        <w:t>d</w:t>
      </w:r>
      <w:r w:rsidRPr="00165715">
        <w:rPr>
          <w:rFonts w:ascii="Arial" w:hAnsi="Arial" w:cs="Arial"/>
          <w:lang w:eastAsia="cs-CZ"/>
        </w:rPr>
        <w:t xml:space="preserve"> uzavření Smlouvy uveřejnit její obsah a tzv. metadata a splnit další povinnosti v souladu se Zákonem o registru smluv. Stavebník </w:t>
      </w:r>
      <w:r w:rsidRPr="00A87574">
        <w:rPr>
          <w:rFonts w:ascii="Arial" w:eastAsia="SimSun" w:hAnsi="Arial" w:cs="Arial"/>
        </w:rPr>
        <w:t xml:space="preserve">se zavazuje doručit </w:t>
      </w:r>
      <w:r w:rsidR="004E08D2" w:rsidRPr="00A87574">
        <w:rPr>
          <w:rFonts w:ascii="Arial" w:eastAsia="SimSun" w:hAnsi="Arial" w:cs="Arial"/>
        </w:rPr>
        <w:t xml:space="preserve">společnosti CETIN </w:t>
      </w:r>
      <w:r w:rsidRPr="00A87574">
        <w:rPr>
          <w:rFonts w:ascii="Arial" w:eastAsia="SimSun" w:hAnsi="Arial" w:cs="Arial"/>
        </w:rPr>
        <w:t>potvrzení o uveřejnění Smlouvy dle Zákona o registru</w:t>
      </w:r>
      <w:r w:rsidRPr="00165715">
        <w:rPr>
          <w:rFonts w:ascii="Arial" w:hAnsi="Arial" w:cs="Arial"/>
          <w:lang w:eastAsia="cs-CZ"/>
        </w:rPr>
        <w:t xml:space="preserve"> smluv vydané správcem registru smluv nejpozději následující den po jeho obdržení. Nebude-li Smlouva uveřejněna v souladu se</w:t>
      </w:r>
      <w:r w:rsidR="006E4898" w:rsidRPr="00165715">
        <w:rPr>
          <w:rFonts w:ascii="Arial" w:hAnsi="Arial" w:cs="Arial"/>
          <w:lang w:eastAsia="cs-CZ"/>
        </w:rPr>
        <w:t> </w:t>
      </w:r>
      <w:r w:rsidRPr="00165715">
        <w:rPr>
          <w:rFonts w:ascii="Arial" w:hAnsi="Arial" w:cs="Arial"/>
          <w:lang w:eastAsia="cs-CZ"/>
        </w:rPr>
        <w:t xml:space="preserve">Zákonem o registru smluv </w:t>
      </w:r>
      <w:r w:rsidR="004E08D2" w:rsidRPr="00165715">
        <w:rPr>
          <w:rFonts w:ascii="Arial" w:hAnsi="Arial" w:cs="Arial"/>
          <w:lang w:eastAsia="cs-CZ"/>
        </w:rPr>
        <w:t xml:space="preserve">ani </w:t>
      </w:r>
      <w:r w:rsidRPr="00165715">
        <w:rPr>
          <w:rFonts w:ascii="Arial" w:hAnsi="Arial" w:cs="Arial"/>
          <w:lang w:eastAsia="cs-CZ"/>
        </w:rPr>
        <w:t>do tří</w:t>
      </w:r>
      <w:r w:rsidR="004E08D2" w:rsidRPr="00165715">
        <w:rPr>
          <w:rFonts w:ascii="Arial" w:hAnsi="Arial" w:cs="Arial"/>
          <w:lang w:eastAsia="cs-CZ"/>
        </w:rPr>
        <w:t xml:space="preserve"> (3)</w:t>
      </w:r>
      <w:r w:rsidRPr="00165715">
        <w:rPr>
          <w:rFonts w:ascii="Arial" w:hAnsi="Arial" w:cs="Arial"/>
          <w:lang w:eastAsia="cs-CZ"/>
        </w:rPr>
        <w:t xml:space="preserve"> měsíců </w:t>
      </w:r>
      <w:r w:rsidR="00247744" w:rsidRPr="00165715">
        <w:rPr>
          <w:rFonts w:ascii="Arial" w:hAnsi="Arial" w:cs="Arial"/>
          <w:lang w:eastAsia="cs-CZ"/>
        </w:rPr>
        <w:t>od</w:t>
      </w:r>
      <w:r w:rsidRPr="00165715">
        <w:rPr>
          <w:rFonts w:ascii="Arial" w:hAnsi="Arial" w:cs="Arial"/>
          <w:lang w:eastAsia="cs-CZ"/>
        </w:rPr>
        <w:t xml:space="preserve"> její</w:t>
      </w:r>
      <w:r w:rsidR="00247744" w:rsidRPr="00165715">
        <w:rPr>
          <w:rFonts w:ascii="Arial" w:hAnsi="Arial" w:cs="Arial"/>
          <w:lang w:eastAsia="cs-CZ"/>
        </w:rPr>
        <w:t>ho</w:t>
      </w:r>
      <w:r w:rsidRPr="00165715">
        <w:rPr>
          <w:rFonts w:ascii="Arial" w:hAnsi="Arial" w:cs="Arial"/>
          <w:lang w:eastAsia="cs-CZ"/>
        </w:rPr>
        <w:t xml:space="preserve"> uzavření, zavazuje se Stavebník uzavřít s</w:t>
      </w:r>
      <w:r w:rsidR="00247744" w:rsidRPr="00165715">
        <w:rPr>
          <w:rFonts w:ascii="Arial" w:hAnsi="Arial" w:cs="Arial"/>
          <w:lang w:eastAsia="cs-CZ"/>
        </w:rPr>
        <w:t>e</w:t>
      </w:r>
      <w:r w:rsidR="004E08D2" w:rsidRPr="00165715">
        <w:rPr>
          <w:rFonts w:ascii="Arial" w:hAnsi="Arial" w:cs="Arial"/>
          <w:lang w:eastAsia="cs-CZ"/>
        </w:rPr>
        <w:t xml:space="preserve"> společností CETIN </w:t>
      </w:r>
      <w:r w:rsidRPr="00165715">
        <w:rPr>
          <w:rFonts w:ascii="Arial" w:hAnsi="Arial" w:cs="Arial"/>
          <w:lang w:eastAsia="cs-CZ"/>
        </w:rPr>
        <w:t>novou smlouvu, která svým obsahem bude hospodářsky odpovídat znění Smlouvy (přičemž určení lhůt, dob a termínů bude odpovídat tomuto principu a časovému posunu), a to do sedmi</w:t>
      </w:r>
      <w:r w:rsidR="004E08D2" w:rsidRPr="00165715">
        <w:rPr>
          <w:rFonts w:ascii="Arial" w:hAnsi="Arial" w:cs="Arial"/>
          <w:lang w:eastAsia="cs-CZ"/>
        </w:rPr>
        <w:t xml:space="preserve"> (7)</w:t>
      </w:r>
      <w:r w:rsidRPr="00165715">
        <w:rPr>
          <w:rFonts w:ascii="Arial" w:hAnsi="Arial" w:cs="Arial"/>
          <w:lang w:eastAsia="cs-CZ"/>
        </w:rPr>
        <w:t xml:space="preserve"> dnů od doručení výzvy </w:t>
      </w:r>
      <w:r w:rsidR="004E08D2" w:rsidRPr="00165715">
        <w:rPr>
          <w:rFonts w:ascii="Arial" w:hAnsi="Arial" w:cs="Arial"/>
          <w:lang w:eastAsia="cs-CZ"/>
        </w:rPr>
        <w:t xml:space="preserve">společnosti </w:t>
      </w:r>
      <w:r w:rsidRPr="00165715">
        <w:rPr>
          <w:rFonts w:ascii="Arial" w:hAnsi="Arial" w:cs="Arial"/>
          <w:lang w:eastAsia="cs-CZ"/>
        </w:rPr>
        <w:t>CETIN Stavebníkovi. Ujednání tohoto odstavce nabývá účinnosti dnem uzavření Smlouvy.</w:t>
      </w:r>
    </w:p>
    <w:p w14:paraId="530654F5" w14:textId="77777777" w:rsidR="0079100F" w:rsidRPr="0009050A" w:rsidRDefault="0079100F" w:rsidP="005C39C2">
      <w:pPr>
        <w:tabs>
          <w:tab w:val="center" w:pos="4536"/>
          <w:tab w:val="right" w:pos="9072"/>
        </w:tabs>
        <w:jc w:val="both"/>
        <w:outlineLvl w:val="0"/>
        <w:rPr>
          <w:rFonts w:ascii="Arial" w:hAnsi="Arial" w:cs="Arial"/>
          <w:sz w:val="22"/>
          <w:szCs w:val="22"/>
          <w:lang w:eastAsia="cs-CZ"/>
        </w:rPr>
      </w:pPr>
      <w:bookmarkStart w:id="33" w:name="_Hlk441927"/>
      <w:bookmarkEnd w:id="32"/>
    </w:p>
    <w:p w14:paraId="34F60F73" w14:textId="011729CC"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753EFA">
        <w:rPr>
          <w:rFonts w:ascii="Arial" w:hAnsi="Arial" w:cs="Arial"/>
        </w:rPr>
        <w:t>r</w:t>
      </w:r>
      <w:r w:rsidRPr="0009050A">
        <w:rPr>
          <w:rFonts w:ascii="Arial" w:hAnsi="Arial" w:cs="Arial"/>
        </w:rPr>
        <w:t>epubliky, zejména občanským zákoníkem.</w:t>
      </w:r>
    </w:p>
    <w:p w14:paraId="5EBB7D73" w14:textId="77777777" w:rsidR="0079100F" w:rsidRPr="0009050A" w:rsidRDefault="0079100F" w:rsidP="005C39C2">
      <w:pPr>
        <w:tabs>
          <w:tab w:val="center" w:pos="4536"/>
          <w:tab w:val="right" w:pos="9072"/>
        </w:tabs>
        <w:jc w:val="both"/>
        <w:outlineLvl w:val="0"/>
        <w:rPr>
          <w:rFonts w:ascii="Arial" w:hAnsi="Arial" w:cs="Arial"/>
          <w:sz w:val="22"/>
          <w:szCs w:val="22"/>
          <w:lang w:eastAsia="cs-CZ"/>
        </w:rPr>
      </w:pPr>
    </w:p>
    <w:p w14:paraId="59C89A57" w14:textId="77777777" w:rsidR="0079100F" w:rsidRPr="0009050A" w:rsidRDefault="0079100F" w:rsidP="005C39C2">
      <w:pPr>
        <w:pStyle w:val="Odstavecseseznamem"/>
        <w:numPr>
          <w:ilvl w:val="1"/>
          <w:numId w:val="11"/>
        </w:numPr>
        <w:autoSpaceDN w:val="0"/>
        <w:spacing w:after="120" w:line="240" w:lineRule="auto"/>
        <w:ind w:left="567" w:hanging="567"/>
        <w:contextualSpacing w:val="0"/>
        <w:jc w:val="both"/>
        <w:outlineLvl w:val="0"/>
        <w:rPr>
          <w:rFonts w:ascii="Arial" w:hAnsi="Arial" w:cs="Arial"/>
        </w:rPr>
      </w:pPr>
      <w:bookmarkStart w:id="34" w:name="_Ref373099716"/>
      <w:r w:rsidRPr="0009050A">
        <w:rPr>
          <w:rFonts w:ascii="Arial" w:hAnsi="Arial" w:cs="Arial"/>
        </w:rPr>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14:paraId="7FD5D537" w14:textId="77777777" w:rsidR="0079100F" w:rsidRPr="0009050A" w:rsidRDefault="0079100F" w:rsidP="005C39C2">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14:paraId="4961A879" w14:textId="21A52F6A" w:rsidR="0079100F" w:rsidRPr="0009050A" w:rsidRDefault="0079100F" w:rsidP="005C39C2">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s uznávaným elektronickým podpisem dle zák. č. 297/2016 Sb., o službách vytvářejících důvěru pro elektronické transakce, </w:t>
      </w:r>
      <w:r w:rsidR="00F311B1" w:rsidRPr="0009050A">
        <w:rPr>
          <w:rFonts w:ascii="Arial" w:hAnsi="Arial" w:cs="Arial"/>
          <w:sz w:val="22"/>
          <w:szCs w:val="22"/>
          <w:lang w:eastAsia="cs-CZ"/>
        </w:rPr>
        <w:t>v účinném znění</w:t>
      </w:r>
      <w:r w:rsidRPr="0009050A">
        <w:rPr>
          <w:rFonts w:ascii="Arial" w:hAnsi="Arial" w:cs="Arial"/>
          <w:sz w:val="22"/>
          <w:szCs w:val="22"/>
          <w:lang w:eastAsia="cs-CZ"/>
        </w:rPr>
        <w:t>;</w:t>
      </w:r>
      <w:r w:rsidR="003533BD" w:rsidRPr="0009050A">
        <w:rPr>
          <w:rFonts w:ascii="Arial" w:hAnsi="Arial" w:cs="Arial"/>
        </w:rPr>
        <w:t xml:space="preserve"> </w:t>
      </w:r>
    </w:p>
    <w:p w14:paraId="42890FC9" w14:textId="767592C4" w:rsidR="0079100F" w:rsidRPr="0009050A" w:rsidRDefault="0079100F" w:rsidP="005C39C2">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zaslanou na adresu kontaktních osob, tak jak jsou specifikovány v čl. 8 Smlouvy.</w:t>
      </w:r>
    </w:p>
    <w:p w14:paraId="1F2F6617" w14:textId="57204FC5" w:rsidR="00606BA3" w:rsidRPr="0009050A" w:rsidRDefault="00F311B1" w:rsidP="005C39C2">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09050A">
        <w:rPr>
          <w:rFonts w:ascii="Arial" w:hAnsi="Arial" w:cs="Arial"/>
          <w:sz w:val="22"/>
          <w:szCs w:val="22"/>
          <w:lang w:eastAsia="cs-CZ"/>
        </w:rPr>
        <w:t xml:space="preserve">Smluvní strany </w:t>
      </w:r>
      <w:r w:rsidR="00606BA3" w:rsidRPr="0009050A">
        <w:rPr>
          <w:rFonts w:ascii="Arial" w:hAnsi="Arial" w:cs="Arial"/>
          <w:sz w:val="22"/>
          <w:szCs w:val="22"/>
          <w:lang w:eastAsia="cs-CZ"/>
        </w:rPr>
        <w:t xml:space="preserve">ujednaly, že pro případ </w:t>
      </w:r>
      <w:r w:rsidR="00C95558" w:rsidRPr="0009050A">
        <w:rPr>
          <w:rFonts w:ascii="Arial" w:hAnsi="Arial" w:cs="Arial"/>
          <w:sz w:val="22"/>
          <w:szCs w:val="22"/>
          <w:lang w:eastAsia="cs-CZ"/>
        </w:rPr>
        <w:t>změny Smlouvy dle odst. 12.6 Smlouvy</w:t>
      </w:r>
      <w:r w:rsidR="003B05BC">
        <w:rPr>
          <w:rFonts w:ascii="Arial" w:hAnsi="Arial" w:cs="Arial"/>
          <w:sz w:val="22"/>
          <w:szCs w:val="22"/>
          <w:lang w:eastAsia="cs-CZ"/>
        </w:rPr>
        <w:t>, věta první</w:t>
      </w:r>
      <w:r w:rsidR="00C95558" w:rsidRPr="0009050A">
        <w:rPr>
          <w:rFonts w:ascii="Arial" w:hAnsi="Arial" w:cs="Arial"/>
          <w:sz w:val="22"/>
          <w:szCs w:val="22"/>
          <w:lang w:eastAsia="cs-CZ"/>
        </w:rPr>
        <w:t xml:space="preserve"> a pro</w:t>
      </w:r>
      <w:r w:rsidR="001F153E">
        <w:rPr>
          <w:rFonts w:ascii="Arial" w:hAnsi="Arial" w:cs="Arial"/>
          <w:sz w:val="22"/>
          <w:szCs w:val="22"/>
          <w:lang w:eastAsia="cs-CZ"/>
        </w:rPr>
        <w:t> </w:t>
      </w:r>
      <w:r w:rsidR="00C95558" w:rsidRPr="0009050A">
        <w:rPr>
          <w:rFonts w:ascii="Arial" w:hAnsi="Arial" w:cs="Arial"/>
          <w:sz w:val="22"/>
          <w:szCs w:val="22"/>
          <w:lang w:eastAsia="cs-CZ"/>
        </w:rPr>
        <w:t xml:space="preserve">případ </w:t>
      </w:r>
      <w:r w:rsidR="00606BA3" w:rsidRPr="0009050A">
        <w:rPr>
          <w:rFonts w:ascii="Arial" w:hAnsi="Arial" w:cs="Arial"/>
          <w:sz w:val="22"/>
          <w:szCs w:val="22"/>
          <w:lang w:eastAsia="cs-CZ"/>
        </w:rPr>
        <w:t>odstoupení od Smlouvy se nepoužije způsob uvedený pod písmenem</w:t>
      </w:r>
      <w:r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Pr="0009050A">
        <w:rPr>
          <w:rFonts w:ascii="Arial" w:hAnsi="Arial" w:cs="Arial"/>
          <w:sz w:val="22"/>
          <w:szCs w:val="22"/>
          <w:lang w:eastAsia="cs-CZ"/>
        </w:rPr>
        <w:t>b) a</w:t>
      </w:r>
      <w:r w:rsidR="00606BA3"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00606BA3" w:rsidRPr="0009050A">
        <w:rPr>
          <w:rFonts w:ascii="Arial" w:hAnsi="Arial" w:cs="Arial"/>
          <w:sz w:val="22"/>
          <w:szCs w:val="22"/>
          <w:lang w:eastAsia="cs-CZ"/>
        </w:rPr>
        <w:t>c).</w:t>
      </w:r>
    </w:p>
    <w:p w14:paraId="6439A13D" w14:textId="77777777" w:rsidR="00547E19" w:rsidRPr="0009050A" w:rsidRDefault="00547E19" w:rsidP="005C39C2">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5162782A"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34"/>
    </w:p>
    <w:p w14:paraId="6EA7CF06"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74411FC0" w14:textId="4EC73FAF"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5" w:name="_Ref373101676"/>
      <w:r w:rsidRPr="0009050A">
        <w:rPr>
          <w:rFonts w:ascii="Arial" w:hAnsi="Arial" w:cs="Arial"/>
        </w:rPr>
        <w:t xml:space="preserve">Smlouva může </w:t>
      </w:r>
      <w:bookmarkStart w:id="36" w:name="_Hlk525654"/>
      <w:r w:rsidRPr="0009050A">
        <w:rPr>
          <w:rFonts w:ascii="Arial" w:hAnsi="Arial" w:cs="Arial"/>
        </w:rPr>
        <w:t>být měněna pouze písemně</w:t>
      </w:r>
      <w:r w:rsidR="00F311B1" w:rsidRPr="0009050A">
        <w:rPr>
          <w:rFonts w:ascii="Arial" w:hAnsi="Arial" w:cs="Arial"/>
        </w:rPr>
        <w:t>,</w:t>
      </w:r>
      <w:r w:rsidRPr="0009050A">
        <w:rPr>
          <w:rFonts w:ascii="Arial" w:hAnsi="Arial" w:cs="Arial"/>
        </w:rPr>
        <w:t xml:space="preserve"> </w:t>
      </w:r>
      <w:r w:rsidR="00F311B1" w:rsidRPr="0009050A">
        <w:rPr>
          <w:rFonts w:ascii="Arial" w:eastAsia="Times New Roman" w:hAnsi="Arial" w:cs="Arial"/>
          <w:lang w:eastAsia="cs-CZ"/>
        </w:rPr>
        <w:t>a to právními jednáními Smluvních stran výslovně označenými za dodatky k</w:t>
      </w:r>
      <w:r w:rsidR="00400646">
        <w:rPr>
          <w:rFonts w:ascii="Arial" w:eastAsia="Times New Roman" w:hAnsi="Arial" w:cs="Arial"/>
          <w:lang w:eastAsia="cs-CZ"/>
        </w:rPr>
        <w:t>e </w:t>
      </w:r>
      <w:r w:rsidR="00F311B1" w:rsidRPr="0009050A">
        <w:rPr>
          <w:rFonts w:ascii="Arial" w:eastAsia="Times New Roman" w:hAnsi="Arial" w:cs="Arial"/>
          <w:lang w:eastAsia="cs-CZ"/>
        </w:rPr>
        <w:t>Smlouvě s podpisy osob oprávněných jednat za</w:t>
      </w:r>
      <w:r w:rsidR="00400646">
        <w:rPr>
          <w:rFonts w:ascii="Arial" w:eastAsia="Times New Roman" w:hAnsi="Arial" w:cs="Arial"/>
          <w:lang w:eastAsia="cs-CZ"/>
        </w:rPr>
        <w:t> </w:t>
      </w:r>
      <w:r w:rsidR="00F311B1" w:rsidRPr="0009050A">
        <w:rPr>
          <w:rFonts w:ascii="Arial" w:eastAsia="Times New Roman" w:hAnsi="Arial" w:cs="Arial"/>
          <w:lang w:eastAsia="cs-CZ"/>
        </w:rPr>
        <w:t>Smluvní strany na téže listině; změna jinou formou je vyloučena.</w:t>
      </w:r>
      <w:bookmarkEnd w:id="35"/>
      <w:bookmarkEnd w:id="36"/>
      <w:r w:rsidRPr="0009050A">
        <w:rPr>
          <w:rFonts w:ascii="Arial" w:hAnsi="Arial" w:cs="Arial"/>
        </w:rPr>
        <w:t xml:space="preserve"> </w:t>
      </w:r>
      <w:r w:rsidR="0078467E" w:rsidRPr="0078467E">
        <w:rPr>
          <w:rFonts w:ascii="Arial" w:hAnsi="Arial" w:cs="Arial"/>
        </w:rPr>
        <w:t xml:space="preserve">Smluvní strany ujednaly a souhlasí, že ujednání věty předchozí, část za středníkem se neuplatní pro </w:t>
      </w:r>
      <w:r w:rsidR="0078467E">
        <w:rPr>
          <w:rFonts w:ascii="Arial" w:hAnsi="Arial" w:cs="Arial"/>
        </w:rPr>
        <w:t xml:space="preserve">případ </w:t>
      </w:r>
      <w:r w:rsidR="0078467E" w:rsidRPr="0078467E">
        <w:rPr>
          <w:rFonts w:ascii="Arial" w:hAnsi="Arial" w:cs="Arial"/>
        </w:rPr>
        <w:t>Oznámení o změně výše nákladů dle odst. 5.5 Smlouvy.</w:t>
      </w:r>
    </w:p>
    <w:p w14:paraId="016BEEBB" w14:textId="77777777" w:rsidR="0079100F" w:rsidRPr="0009050A" w:rsidRDefault="0079100F" w:rsidP="005C39C2">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5C39C2">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14:paraId="38D6BB2A" w14:textId="77777777" w:rsidR="0079100F" w:rsidRPr="0009050A" w:rsidRDefault="0079100F" w:rsidP="005C39C2">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5C39C2">
      <w:pPr>
        <w:rPr>
          <w:rFonts w:ascii="Arial" w:hAnsi="Arial" w:cs="Arial"/>
          <w:sz w:val="22"/>
          <w:szCs w:val="22"/>
        </w:rPr>
      </w:pPr>
    </w:p>
    <w:p w14:paraId="750711D7" w14:textId="77777777"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78CA26A2" w14:textId="4C96F071" w:rsidR="0079100F" w:rsidRPr="0009050A" w:rsidRDefault="00584204"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14:paraId="7E3919EC" w14:textId="77777777" w:rsidR="0079100F" w:rsidRPr="0009050A" w:rsidRDefault="0079100F" w:rsidP="005C39C2">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5C39C2">
      <w:pPr>
        <w:pStyle w:val="Odstavecseseznamem"/>
        <w:spacing w:after="0" w:line="240" w:lineRule="auto"/>
        <w:contextualSpacing w:val="0"/>
        <w:rPr>
          <w:rFonts w:ascii="Arial" w:hAnsi="Arial" w:cs="Arial"/>
        </w:rPr>
      </w:pPr>
    </w:p>
    <w:p w14:paraId="54B871FA" w14:textId="3913894A" w:rsidR="007F3A52" w:rsidRPr="0009050A" w:rsidRDefault="007F3A52"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5C39C2">
      <w:pPr>
        <w:pStyle w:val="Odstavecseseznamem"/>
        <w:spacing w:after="0" w:line="240" w:lineRule="auto"/>
        <w:contextualSpacing w:val="0"/>
        <w:rPr>
          <w:rFonts w:ascii="Arial" w:hAnsi="Arial" w:cs="Arial"/>
        </w:rPr>
      </w:pPr>
    </w:p>
    <w:p w14:paraId="4B0EEEA0" w14:textId="77777777" w:rsidR="006C29B8" w:rsidRPr="00BD3C5A" w:rsidRDefault="006C29B8" w:rsidP="006C29B8">
      <w:pPr>
        <w:pStyle w:val="Odstavecseseznamem"/>
        <w:numPr>
          <w:ilvl w:val="1"/>
          <w:numId w:val="11"/>
        </w:numPr>
        <w:autoSpaceDN w:val="0"/>
        <w:spacing w:line="240" w:lineRule="auto"/>
        <w:ind w:left="567" w:hanging="567"/>
        <w:jc w:val="both"/>
        <w:outlineLvl w:val="0"/>
        <w:rPr>
          <w:rFonts w:ascii="Arial" w:hAnsi="Arial" w:cs="Arial"/>
        </w:rPr>
      </w:pPr>
      <w:r w:rsidRPr="00BD3C5A">
        <w:rPr>
          <w:rFonts w:ascii="Arial" w:hAnsi="Arial" w:cs="Arial"/>
        </w:rPr>
        <w:t xml:space="preserve">Společnost CETIN přijala a dodržuje interní korporátní </w:t>
      </w:r>
      <w:proofErr w:type="spellStart"/>
      <w:r w:rsidRPr="00BD3C5A">
        <w:rPr>
          <w:rFonts w:ascii="Arial" w:hAnsi="Arial" w:cs="Arial"/>
        </w:rPr>
        <w:t>compliance</w:t>
      </w:r>
      <w:proofErr w:type="spellEnd"/>
      <w:r w:rsidRPr="00BD3C5A">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rsidRPr="00BD3C5A">
        <w:rPr>
          <w:rFonts w:ascii="Arial" w:hAnsi="Arial" w:cs="Arial"/>
        </w:rPr>
        <w:t>Corporate</w:t>
      </w:r>
      <w:proofErr w:type="spellEnd"/>
      <w:r w:rsidRPr="00BD3C5A">
        <w:rPr>
          <w:rFonts w:ascii="Arial" w:hAnsi="Arial" w:cs="Arial"/>
        </w:rPr>
        <w:t xml:space="preserve"> </w:t>
      </w:r>
      <w:proofErr w:type="spellStart"/>
      <w:r w:rsidRPr="00BD3C5A">
        <w:rPr>
          <w:rFonts w:ascii="Arial" w:hAnsi="Arial" w:cs="Arial"/>
        </w:rPr>
        <w:t>Compliance</w:t>
      </w:r>
      <w:proofErr w:type="spellEnd"/>
      <w:r w:rsidRPr="00BD3C5A">
        <w:rPr>
          <w:rFonts w:ascii="Arial" w:hAnsi="Arial" w:cs="Arial"/>
        </w:rPr>
        <w:t xml:space="preserve"> - https://www.cetin.cz/corporate-compliance).</w:t>
      </w:r>
    </w:p>
    <w:p w14:paraId="16E549AB" w14:textId="77777777" w:rsidR="006C29B8" w:rsidRPr="00BD3C5A" w:rsidRDefault="006C29B8" w:rsidP="006C29B8">
      <w:pPr>
        <w:pStyle w:val="Odstavecseseznamem"/>
        <w:autoSpaceDN w:val="0"/>
        <w:spacing w:line="240" w:lineRule="auto"/>
        <w:ind w:left="567"/>
        <w:jc w:val="both"/>
        <w:outlineLvl w:val="0"/>
        <w:rPr>
          <w:rFonts w:ascii="Arial" w:hAnsi="Arial" w:cs="Arial"/>
        </w:rPr>
      </w:pPr>
      <w:r w:rsidRPr="00BD3C5A">
        <w:rPr>
          <w:rFonts w:ascii="Arial" w:hAnsi="Arial" w:cs="Arial"/>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7547DAEB" w14:textId="77777777" w:rsidR="006C29B8" w:rsidRPr="00BD3C5A" w:rsidRDefault="006C29B8" w:rsidP="006C29B8">
      <w:pPr>
        <w:pStyle w:val="Odstavecseseznamem"/>
        <w:autoSpaceDN w:val="0"/>
        <w:spacing w:line="240" w:lineRule="auto"/>
        <w:ind w:left="567"/>
        <w:jc w:val="both"/>
        <w:outlineLvl w:val="0"/>
        <w:rPr>
          <w:rFonts w:ascii="Arial" w:hAnsi="Arial" w:cs="Arial"/>
        </w:rPr>
      </w:pPr>
      <w:r w:rsidRPr="00BD3C5A">
        <w:rPr>
          <w:rFonts w:ascii="Arial" w:hAnsi="Arial" w:cs="Arial"/>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60A6533E" w14:textId="77777777" w:rsidR="006C29B8" w:rsidRPr="00BD3C5A" w:rsidRDefault="006C29B8" w:rsidP="006C29B8">
      <w:pPr>
        <w:pStyle w:val="Odstavecseseznamem"/>
        <w:autoSpaceDN w:val="0"/>
        <w:spacing w:line="240" w:lineRule="auto"/>
        <w:ind w:left="567"/>
        <w:jc w:val="both"/>
        <w:outlineLvl w:val="0"/>
        <w:rPr>
          <w:rFonts w:ascii="Arial" w:hAnsi="Arial" w:cs="Arial"/>
        </w:rPr>
      </w:pPr>
      <w:r w:rsidRPr="00BD3C5A">
        <w:rPr>
          <w:rFonts w:ascii="Arial" w:hAnsi="Arial" w:cs="Arial"/>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67D464B0" w14:textId="77777777" w:rsidR="006C29B8" w:rsidRPr="0009050A" w:rsidRDefault="006C29B8" w:rsidP="006C29B8">
      <w:pPr>
        <w:pStyle w:val="Odstavecseseznamem"/>
        <w:autoSpaceDN w:val="0"/>
        <w:spacing w:after="0" w:line="240" w:lineRule="auto"/>
        <w:ind w:left="567"/>
        <w:contextualSpacing w:val="0"/>
        <w:jc w:val="both"/>
        <w:outlineLvl w:val="0"/>
        <w:rPr>
          <w:rFonts w:ascii="Arial" w:hAnsi="Arial" w:cs="Arial"/>
        </w:rPr>
      </w:pPr>
      <w:r w:rsidRPr="00BD3C5A">
        <w:rPr>
          <w:rFonts w:ascii="Arial" w:hAnsi="Arial" w:cs="Arial"/>
        </w:rPr>
        <w:t>Vystupuje-li Stavebník pro společnost CETIN nebo jejím jménem, dává dodržování uvedených zásad najevo</w:t>
      </w:r>
      <w:r w:rsidRPr="0009050A">
        <w:rPr>
          <w:rFonts w:ascii="Arial" w:hAnsi="Arial" w:cs="Arial"/>
        </w:rPr>
        <w:t>.</w:t>
      </w:r>
    </w:p>
    <w:p w14:paraId="70A42E25" w14:textId="77777777" w:rsidR="009F7CA7" w:rsidRPr="0009050A" w:rsidRDefault="009F7CA7" w:rsidP="005C39C2">
      <w:pPr>
        <w:ind w:left="360"/>
        <w:rPr>
          <w:rFonts w:ascii="Arial" w:eastAsia="Calibri" w:hAnsi="Arial" w:cs="Arial"/>
          <w:sz w:val="22"/>
          <w:szCs w:val="22"/>
        </w:rPr>
      </w:pPr>
    </w:p>
    <w:p w14:paraId="658B44A4" w14:textId="11D3BAE6" w:rsidR="00F311B1" w:rsidRPr="0009050A" w:rsidRDefault="00F311B1"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Smlouva je vyhotovena ve </w:t>
      </w:r>
      <w:r w:rsidR="0075209C">
        <w:rPr>
          <w:rFonts w:ascii="Arial" w:hAnsi="Arial" w:cs="Arial"/>
        </w:rPr>
        <w:t>třech</w:t>
      </w:r>
      <w:r w:rsidRPr="0009050A">
        <w:rPr>
          <w:rFonts w:ascii="Arial" w:hAnsi="Arial" w:cs="Arial"/>
        </w:rPr>
        <w:t xml:space="preserve"> (</w:t>
      </w:r>
      <w:r w:rsidR="0075209C">
        <w:rPr>
          <w:rFonts w:ascii="Arial" w:hAnsi="Arial" w:cs="Arial"/>
        </w:rPr>
        <w:t>3</w:t>
      </w:r>
      <w:r w:rsidRPr="0009050A">
        <w:rPr>
          <w:rFonts w:ascii="Arial" w:hAnsi="Arial" w:cs="Arial"/>
        </w:rPr>
        <w:t xml:space="preserve">) vyhotoveních, z nichž každé má platnost originálu. </w:t>
      </w:r>
      <w:r w:rsidR="0075209C">
        <w:rPr>
          <w:rFonts w:ascii="Arial" w:hAnsi="Arial" w:cs="Arial"/>
        </w:rPr>
        <w:t>Stavebník obdrží dvě (2) vyhotovení a společnost CETIN</w:t>
      </w:r>
      <w:r w:rsidRPr="0009050A">
        <w:rPr>
          <w:rFonts w:ascii="Arial" w:hAnsi="Arial" w:cs="Arial"/>
        </w:rPr>
        <w:t xml:space="preserve"> jedno (1) vyhotovení.</w:t>
      </w:r>
    </w:p>
    <w:p w14:paraId="2AD52384" w14:textId="77777777" w:rsidR="00F311B1" w:rsidRPr="0009050A" w:rsidRDefault="00F311B1" w:rsidP="005C39C2">
      <w:pPr>
        <w:pStyle w:val="Odstavecseseznamem"/>
        <w:spacing w:after="0" w:line="240" w:lineRule="auto"/>
        <w:contextualSpacing w:val="0"/>
        <w:rPr>
          <w:rFonts w:ascii="Arial" w:hAnsi="Arial" w:cs="Arial"/>
        </w:rPr>
      </w:pPr>
    </w:p>
    <w:p w14:paraId="4DC053EC" w14:textId="1E091772" w:rsidR="0079100F" w:rsidRPr="0009050A" w:rsidRDefault="0079100F" w:rsidP="005C39C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33"/>
    <w:p w14:paraId="600E4D62" w14:textId="7E31A49C" w:rsidR="003C4ABD" w:rsidRDefault="00D74177" w:rsidP="005C39C2">
      <w:pPr>
        <w:pStyle w:val="Zhlav"/>
        <w:spacing w:before="0" w:after="0"/>
        <w:ind w:left="1985" w:hanging="1418"/>
        <w:rPr>
          <w:rFonts w:cs="Arial"/>
          <w:sz w:val="22"/>
          <w:szCs w:val="22"/>
        </w:rPr>
      </w:pPr>
      <w:proofErr w:type="gramStart"/>
      <w:r>
        <w:rPr>
          <w:rFonts w:cs="Arial"/>
          <w:sz w:val="22"/>
          <w:szCs w:val="22"/>
        </w:rPr>
        <w:t>1-</w:t>
      </w:r>
      <w:r w:rsidR="003C4ABD">
        <w:rPr>
          <w:rFonts w:cs="Arial"/>
          <w:sz w:val="22"/>
          <w:szCs w:val="22"/>
        </w:rPr>
        <w:t>Katastrální</w:t>
      </w:r>
      <w:proofErr w:type="gramEnd"/>
      <w:r w:rsidR="003C4ABD">
        <w:rPr>
          <w:rFonts w:cs="Arial"/>
          <w:sz w:val="22"/>
          <w:szCs w:val="22"/>
        </w:rPr>
        <w:t xml:space="preserve"> mapa</w:t>
      </w:r>
    </w:p>
    <w:p w14:paraId="4B6447DB" w14:textId="74CA0616" w:rsidR="003C4ABD" w:rsidRDefault="00D74177" w:rsidP="005C39C2">
      <w:pPr>
        <w:pStyle w:val="Zhlav"/>
        <w:spacing w:before="0" w:after="0"/>
        <w:ind w:left="1985" w:hanging="1418"/>
        <w:rPr>
          <w:rFonts w:cs="Arial"/>
          <w:sz w:val="22"/>
          <w:szCs w:val="22"/>
        </w:rPr>
      </w:pPr>
      <w:proofErr w:type="gramStart"/>
      <w:r>
        <w:rPr>
          <w:rFonts w:cs="Arial"/>
          <w:sz w:val="22"/>
          <w:szCs w:val="22"/>
        </w:rPr>
        <w:t>2-</w:t>
      </w:r>
      <w:r w:rsidR="003C4ABD">
        <w:rPr>
          <w:rFonts w:cs="Arial"/>
          <w:sz w:val="22"/>
          <w:szCs w:val="22"/>
        </w:rPr>
        <w:t>Polohopis</w:t>
      </w:r>
      <w:proofErr w:type="gramEnd"/>
    </w:p>
    <w:p w14:paraId="40CE4A41" w14:textId="2A5DEFA4" w:rsidR="003C4ABD" w:rsidRDefault="00D74177" w:rsidP="005C39C2">
      <w:pPr>
        <w:pStyle w:val="Zhlav"/>
        <w:spacing w:before="0" w:after="0"/>
        <w:ind w:left="1985" w:hanging="1418"/>
        <w:rPr>
          <w:rFonts w:cs="Arial"/>
          <w:sz w:val="22"/>
          <w:szCs w:val="22"/>
        </w:rPr>
      </w:pPr>
      <w:proofErr w:type="gramStart"/>
      <w:r>
        <w:rPr>
          <w:rFonts w:cs="Arial"/>
          <w:sz w:val="22"/>
          <w:szCs w:val="22"/>
        </w:rPr>
        <w:t>3-</w:t>
      </w:r>
      <w:r w:rsidR="003C4ABD">
        <w:rPr>
          <w:rFonts w:cs="Arial"/>
          <w:sz w:val="22"/>
          <w:szCs w:val="22"/>
        </w:rPr>
        <w:t>Specifikace</w:t>
      </w:r>
      <w:proofErr w:type="gramEnd"/>
      <w:r w:rsidR="003C4ABD">
        <w:rPr>
          <w:rFonts w:cs="Arial"/>
          <w:sz w:val="22"/>
          <w:szCs w:val="22"/>
        </w:rPr>
        <w:t xml:space="preserve"> nákladů</w:t>
      </w:r>
    </w:p>
    <w:p w14:paraId="19FC405F" w14:textId="6FE6EAC7" w:rsidR="003B68AC" w:rsidRPr="0009050A" w:rsidRDefault="00D74177" w:rsidP="005C39C2">
      <w:pPr>
        <w:pStyle w:val="Zhlav"/>
        <w:spacing w:before="0" w:after="0"/>
        <w:ind w:left="1985" w:hanging="1418"/>
        <w:rPr>
          <w:rFonts w:cs="Arial"/>
          <w:sz w:val="22"/>
          <w:szCs w:val="22"/>
        </w:rPr>
      </w:pPr>
      <w:proofErr w:type="gramStart"/>
      <w:r>
        <w:rPr>
          <w:rFonts w:cs="Arial"/>
          <w:sz w:val="22"/>
          <w:szCs w:val="22"/>
        </w:rPr>
        <w:t>4-</w:t>
      </w:r>
      <w:r w:rsidR="003C4ABD">
        <w:rPr>
          <w:rFonts w:cs="Arial"/>
          <w:sz w:val="22"/>
          <w:szCs w:val="22"/>
        </w:rPr>
        <w:t>Technická</w:t>
      </w:r>
      <w:proofErr w:type="gramEnd"/>
      <w:r w:rsidR="003C4ABD">
        <w:rPr>
          <w:rFonts w:cs="Arial"/>
          <w:sz w:val="22"/>
          <w:szCs w:val="22"/>
        </w:rPr>
        <w:t xml:space="preserve"> zpráva</w:t>
      </w:r>
    </w:p>
    <w:p w14:paraId="30F899C6" w14:textId="53306363" w:rsidR="00ED67CF" w:rsidRDefault="00ED67CF" w:rsidP="005C39C2">
      <w:pPr>
        <w:pStyle w:val="Zhlav"/>
        <w:spacing w:before="0" w:after="0"/>
        <w:rPr>
          <w:rFonts w:cs="Arial"/>
          <w:sz w:val="22"/>
          <w:szCs w:val="22"/>
        </w:rPr>
      </w:pPr>
    </w:p>
    <w:p w14:paraId="0261B0D9" w14:textId="5AA74651" w:rsidR="00D46A13" w:rsidRDefault="00D46A13" w:rsidP="005C39C2">
      <w:pPr>
        <w:pStyle w:val="Zhlav"/>
        <w:spacing w:before="0" w:after="0"/>
        <w:rPr>
          <w:rFonts w:cs="Arial"/>
          <w:sz w:val="22"/>
          <w:szCs w:val="22"/>
        </w:rPr>
      </w:pPr>
    </w:p>
    <w:p w14:paraId="5E4180FE" w14:textId="11FE7BE0" w:rsidR="003C4ABD" w:rsidRDefault="003C4ABD" w:rsidP="005C39C2">
      <w:pPr>
        <w:pStyle w:val="Zhlav"/>
        <w:spacing w:before="0" w:after="0"/>
        <w:rPr>
          <w:rFonts w:cs="Arial"/>
          <w:sz w:val="22"/>
          <w:szCs w:val="22"/>
        </w:rPr>
      </w:pPr>
    </w:p>
    <w:p w14:paraId="6AE2ED8E" w14:textId="77777777" w:rsidR="003C4ABD" w:rsidRPr="0009050A" w:rsidRDefault="003C4ABD" w:rsidP="005C39C2">
      <w:pPr>
        <w:pStyle w:val="Zhlav"/>
        <w:spacing w:before="0" w:after="0"/>
        <w:rPr>
          <w:rFonts w:cs="Arial"/>
          <w:sz w:val="22"/>
          <w:szCs w:val="22"/>
        </w:rPr>
      </w:pPr>
    </w:p>
    <w:p w14:paraId="4C3006D6" w14:textId="77777777" w:rsidR="003B68AC" w:rsidRPr="00165715" w:rsidRDefault="003B68AC" w:rsidP="005C39C2">
      <w:pPr>
        <w:pStyle w:val="Zhlav"/>
        <w:spacing w:before="0" w:after="0"/>
        <w:jc w:val="center"/>
        <w:rPr>
          <w:rFonts w:cs="Arial"/>
          <w:b/>
          <w:sz w:val="22"/>
          <w:szCs w:val="22"/>
        </w:rPr>
      </w:pPr>
      <w:r w:rsidRPr="00165715">
        <w:rPr>
          <w:rFonts w:cs="Arial"/>
          <w:b/>
          <w:sz w:val="22"/>
          <w:szCs w:val="22"/>
        </w:rPr>
        <w:t>Doložka</w:t>
      </w:r>
    </w:p>
    <w:p w14:paraId="69832BA3" w14:textId="1641D8BD" w:rsidR="003B68AC" w:rsidRPr="00165715" w:rsidRDefault="003B68AC" w:rsidP="005C39C2">
      <w:pPr>
        <w:pStyle w:val="Zhlav"/>
        <w:spacing w:before="0" w:after="0"/>
        <w:rPr>
          <w:rFonts w:cs="Arial"/>
          <w:sz w:val="22"/>
          <w:szCs w:val="22"/>
        </w:rPr>
      </w:pPr>
      <w:r w:rsidRPr="00165715">
        <w:rPr>
          <w:rFonts w:cs="Arial"/>
          <w:sz w:val="22"/>
          <w:szCs w:val="22"/>
        </w:rPr>
        <w:t xml:space="preserve">Smlouva byla schválena Radou města </w:t>
      </w:r>
      <w:r w:rsidR="00C201E3" w:rsidRPr="00D46A13">
        <w:rPr>
          <w:rFonts w:cs="Arial"/>
          <w:sz w:val="22"/>
          <w:szCs w:val="22"/>
        </w:rPr>
        <w:t>Brna na schůzi R8</w:t>
      </w:r>
      <w:proofErr w:type="gramStart"/>
      <w:r w:rsidR="00C201E3" w:rsidRPr="00D46A13">
        <w:rPr>
          <w:rFonts w:cs="Arial"/>
          <w:sz w:val="22"/>
          <w:szCs w:val="22"/>
        </w:rPr>
        <w:t>/….</w:t>
      </w:r>
      <w:proofErr w:type="gramEnd"/>
      <w:r w:rsidR="00C201E3" w:rsidRPr="00D46A13">
        <w:rPr>
          <w:rFonts w:cs="Arial"/>
          <w:sz w:val="22"/>
          <w:szCs w:val="22"/>
        </w:rPr>
        <w:t>, konané dne ………………2022.</w:t>
      </w:r>
    </w:p>
    <w:p w14:paraId="682DFBA2" w14:textId="77777777" w:rsidR="003B68AC" w:rsidRPr="00D46A13" w:rsidRDefault="003B68AC" w:rsidP="005C39C2">
      <w:pPr>
        <w:pStyle w:val="Zhlav"/>
        <w:spacing w:before="0" w:after="0"/>
        <w:rPr>
          <w:rFonts w:cs="Arial"/>
          <w:sz w:val="22"/>
          <w:szCs w:val="22"/>
        </w:rPr>
      </w:pPr>
    </w:p>
    <w:p w14:paraId="471B5383" w14:textId="77777777" w:rsidR="003B68AC" w:rsidRPr="0009050A" w:rsidRDefault="003B68AC" w:rsidP="005C39C2">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5C39C2">
            <w:pPr>
              <w:rPr>
                <w:rFonts w:ascii="Arial" w:eastAsia="Calibri" w:hAnsi="Arial" w:cs="Arial"/>
                <w:sz w:val="22"/>
                <w:szCs w:val="22"/>
              </w:rPr>
            </w:pPr>
          </w:p>
          <w:p w14:paraId="330F0C66" w14:textId="41CADA11"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 xml:space="preserve">V </w:t>
            </w:r>
            <w:r w:rsidR="005172F2">
              <w:rPr>
                <w:rFonts w:ascii="Arial" w:eastAsia="Calibri" w:hAnsi="Arial" w:cs="Arial"/>
                <w:sz w:val="22"/>
                <w:szCs w:val="22"/>
              </w:rPr>
              <w:t>Brně</w:t>
            </w:r>
            <w:r w:rsidR="005172F2" w:rsidRPr="0009050A">
              <w:rPr>
                <w:rFonts w:ascii="Arial" w:eastAsia="Calibri" w:hAnsi="Arial" w:cs="Arial"/>
                <w:sz w:val="22"/>
                <w:szCs w:val="22"/>
              </w:rPr>
              <w:t xml:space="preserve"> </w:t>
            </w:r>
            <w:r w:rsidRPr="0009050A">
              <w:rPr>
                <w:rFonts w:ascii="Arial" w:eastAsia="Calibri" w:hAnsi="Arial" w:cs="Arial"/>
                <w:sz w:val="22"/>
                <w:szCs w:val="22"/>
              </w:rPr>
              <w:t>dne___________</w:t>
            </w:r>
          </w:p>
          <w:p w14:paraId="635B7D05" w14:textId="77777777" w:rsidR="003B68AC" w:rsidRPr="0009050A" w:rsidRDefault="003B68AC" w:rsidP="005C39C2">
            <w:pPr>
              <w:rPr>
                <w:rFonts w:ascii="Arial" w:eastAsia="Calibri" w:hAnsi="Arial" w:cs="Arial"/>
                <w:sz w:val="22"/>
                <w:szCs w:val="22"/>
              </w:rPr>
            </w:pPr>
          </w:p>
          <w:p w14:paraId="47D80C19" w14:textId="77777777" w:rsidR="003B68AC" w:rsidRPr="0009050A" w:rsidRDefault="003B68AC" w:rsidP="005C39C2">
            <w:pPr>
              <w:rPr>
                <w:rFonts w:ascii="Arial" w:eastAsia="Calibri" w:hAnsi="Arial" w:cs="Arial"/>
                <w:sz w:val="22"/>
                <w:szCs w:val="22"/>
              </w:rPr>
            </w:pPr>
          </w:p>
          <w:p w14:paraId="4654E868" w14:textId="5BDBFB89" w:rsidR="003B68AC" w:rsidRDefault="003B68AC" w:rsidP="005C39C2">
            <w:pPr>
              <w:rPr>
                <w:rFonts w:ascii="Arial" w:eastAsia="Calibri" w:hAnsi="Arial" w:cs="Arial"/>
                <w:sz w:val="22"/>
                <w:szCs w:val="22"/>
              </w:rPr>
            </w:pPr>
          </w:p>
          <w:p w14:paraId="214DA6B7" w14:textId="77777777" w:rsidR="00A969C3" w:rsidRPr="0009050A" w:rsidRDefault="00A969C3" w:rsidP="005C39C2">
            <w:pPr>
              <w:rPr>
                <w:rFonts w:ascii="Arial" w:eastAsia="Calibri" w:hAnsi="Arial" w:cs="Arial"/>
                <w:sz w:val="22"/>
                <w:szCs w:val="22"/>
              </w:rPr>
            </w:pPr>
          </w:p>
          <w:p w14:paraId="4264C901" w14:textId="77777777" w:rsidR="003B68AC" w:rsidRPr="0009050A" w:rsidRDefault="003B68AC" w:rsidP="00A969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108B78BA" w14:textId="310BBDAB" w:rsidR="008B11DC" w:rsidRDefault="00705D54" w:rsidP="00BF0F71">
            <w:pPr>
              <w:tabs>
                <w:tab w:val="center" w:pos="4536"/>
                <w:tab w:val="right" w:pos="9072"/>
              </w:tabs>
              <w:jc w:val="center"/>
              <w:rPr>
                <w:rFonts w:ascii="Arial" w:eastAsia="Calibri" w:hAnsi="Arial" w:cs="Arial"/>
                <w:bCs/>
                <w:sz w:val="22"/>
                <w:szCs w:val="22"/>
              </w:rPr>
            </w:pPr>
            <w:r>
              <w:rPr>
                <w:rFonts w:ascii="Arial" w:eastAsia="Calibri" w:hAnsi="Arial" w:cs="Arial"/>
                <w:b/>
                <w:sz w:val="22"/>
                <w:szCs w:val="22"/>
                <w:shd w:val="clear" w:color="auto" w:fill="FFFFFF"/>
              </w:rPr>
              <w:t xml:space="preserve">CETIN </w:t>
            </w:r>
            <w:r w:rsidR="003B68AC" w:rsidRPr="0009050A">
              <w:rPr>
                <w:rFonts w:ascii="Arial" w:eastAsia="Calibri" w:hAnsi="Arial" w:cs="Arial"/>
                <w:b/>
                <w:sz w:val="22"/>
                <w:szCs w:val="22"/>
                <w:shd w:val="clear" w:color="auto" w:fill="FFFFFF"/>
              </w:rPr>
              <w:t>a.s.</w:t>
            </w:r>
          </w:p>
          <w:p w14:paraId="2B85A77A" w14:textId="77777777" w:rsidR="008B11DC" w:rsidRPr="005F59A1" w:rsidRDefault="008B11DC" w:rsidP="008B11DC">
            <w:pPr>
              <w:tabs>
                <w:tab w:val="center" w:pos="4536"/>
                <w:tab w:val="right" w:pos="9072"/>
              </w:tabs>
              <w:jc w:val="center"/>
              <w:rPr>
                <w:rFonts w:ascii="Arial" w:eastAsia="Calibri" w:hAnsi="Arial" w:cs="Arial"/>
                <w:bCs/>
                <w:sz w:val="22"/>
                <w:szCs w:val="22"/>
              </w:rPr>
            </w:pPr>
            <w:r w:rsidRPr="005F59A1">
              <w:rPr>
                <w:rFonts w:ascii="Arial" w:eastAsia="Calibri" w:hAnsi="Arial" w:cs="Arial"/>
                <w:bCs/>
                <w:sz w:val="22"/>
                <w:szCs w:val="22"/>
              </w:rPr>
              <w:t>Ludmila Uhrová</w:t>
            </w:r>
          </w:p>
          <w:p w14:paraId="7D102D82" w14:textId="4176AEE3" w:rsidR="008B11DC" w:rsidRPr="005F59A1" w:rsidRDefault="008B11DC" w:rsidP="008B11DC">
            <w:pPr>
              <w:tabs>
                <w:tab w:val="center" w:pos="4536"/>
                <w:tab w:val="right" w:pos="9072"/>
              </w:tabs>
              <w:jc w:val="center"/>
              <w:rPr>
                <w:rFonts w:ascii="Arial" w:eastAsia="Calibri" w:hAnsi="Arial" w:cs="Arial"/>
                <w:bCs/>
                <w:sz w:val="22"/>
                <w:szCs w:val="22"/>
              </w:rPr>
            </w:pPr>
            <w:r w:rsidRPr="005F59A1">
              <w:rPr>
                <w:rFonts w:ascii="Arial" w:eastAsia="Calibri" w:hAnsi="Arial" w:cs="Arial"/>
                <w:bCs/>
                <w:sz w:val="22"/>
                <w:szCs w:val="22"/>
              </w:rPr>
              <w:t xml:space="preserve">specialista pro výstavbu </w:t>
            </w:r>
            <w:proofErr w:type="gramStart"/>
            <w:r w:rsidRPr="005F59A1">
              <w:rPr>
                <w:rFonts w:ascii="Arial" w:eastAsia="Calibri" w:hAnsi="Arial" w:cs="Arial"/>
                <w:bCs/>
                <w:sz w:val="22"/>
                <w:szCs w:val="22"/>
              </w:rPr>
              <w:t>sítě - překládky</w:t>
            </w:r>
            <w:proofErr w:type="gramEnd"/>
            <w:r w:rsidRPr="005F59A1">
              <w:rPr>
                <w:rFonts w:ascii="Arial" w:eastAsia="Calibri" w:hAnsi="Arial" w:cs="Arial"/>
                <w:bCs/>
                <w:sz w:val="22"/>
                <w:szCs w:val="22"/>
              </w:rPr>
              <w:t xml:space="preserve"> SEK</w:t>
            </w:r>
          </w:p>
          <w:p w14:paraId="7EA80B3D" w14:textId="77777777" w:rsidR="008B11DC" w:rsidRPr="0009050A" w:rsidRDefault="008B11DC" w:rsidP="008B11DC">
            <w:pPr>
              <w:tabs>
                <w:tab w:val="center" w:pos="4536"/>
                <w:tab w:val="right" w:pos="9072"/>
              </w:tabs>
              <w:jc w:val="center"/>
              <w:rPr>
                <w:rFonts w:ascii="Arial" w:eastAsia="Calibri" w:hAnsi="Arial" w:cs="Arial"/>
                <w:bCs/>
                <w:sz w:val="22"/>
                <w:szCs w:val="22"/>
              </w:rPr>
            </w:pPr>
          </w:p>
          <w:p w14:paraId="07925E1E" w14:textId="206BC920" w:rsidR="00F311B1" w:rsidRPr="0009050A" w:rsidRDefault="00F311B1" w:rsidP="00A969C3">
            <w:pPr>
              <w:tabs>
                <w:tab w:val="center" w:pos="4536"/>
                <w:tab w:val="right" w:pos="9072"/>
              </w:tabs>
              <w:jc w:val="center"/>
              <w:rPr>
                <w:rFonts w:ascii="Arial" w:eastAsia="Calibri" w:hAnsi="Arial" w:cs="Arial"/>
                <w:bCs/>
                <w:sz w:val="22"/>
                <w:szCs w:val="22"/>
              </w:rPr>
            </w:pPr>
          </w:p>
        </w:tc>
        <w:tc>
          <w:tcPr>
            <w:tcW w:w="4555" w:type="dxa"/>
          </w:tcPr>
          <w:p w14:paraId="15315980" w14:textId="77777777"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5C39C2">
            <w:pPr>
              <w:rPr>
                <w:rFonts w:ascii="Arial" w:eastAsia="Calibri" w:hAnsi="Arial" w:cs="Arial"/>
                <w:sz w:val="22"/>
                <w:szCs w:val="22"/>
              </w:rPr>
            </w:pPr>
          </w:p>
          <w:p w14:paraId="2D92049C" w14:textId="0C5C89CF" w:rsidR="003B68AC" w:rsidRPr="0009050A" w:rsidRDefault="003B68AC" w:rsidP="005C39C2">
            <w:pPr>
              <w:rPr>
                <w:rFonts w:ascii="Arial" w:eastAsia="Calibri" w:hAnsi="Arial" w:cs="Arial"/>
                <w:sz w:val="22"/>
                <w:szCs w:val="22"/>
              </w:rPr>
            </w:pPr>
            <w:r w:rsidRPr="0009050A">
              <w:rPr>
                <w:rFonts w:ascii="Arial" w:eastAsia="Calibri" w:hAnsi="Arial" w:cs="Arial"/>
                <w:sz w:val="22"/>
                <w:szCs w:val="22"/>
              </w:rPr>
              <w:t>V</w:t>
            </w:r>
            <w:r w:rsidR="009271BD">
              <w:rPr>
                <w:rFonts w:ascii="Arial" w:eastAsia="Calibri" w:hAnsi="Arial" w:cs="Arial"/>
                <w:sz w:val="22"/>
                <w:szCs w:val="22"/>
              </w:rPr>
              <w:t> </w:t>
            </w:r>
            <w:proofErr w:type="gramStart"/>
            <w:r w:rsidR="009271BD">
              <w:rPr>
                <w:rFonts w:ascii="Arial" w:eastAsia="Calibri" w:hAnsi="Arial" w:cs="Arial"/>
                <w:sz w:val="22"/>
                <w:szCs w:val="22"/>
              </w:rPr>
              <w:t xml:space="preserve">Brně </w:t>
            </w:r>
            <w:r w:rsidRPr="0009050A">
              <w:rPr>
                <w:rFonts w:ascii="Arial" w:eastAsia="Calibri" w:hAnsi="Arial" w:cs="Arial"/>
                <w:sz w:val="22"/>
                <w:szCs w:val="22"/>
              </w:rPr>
              <w:t xml:space="preserve"> dne</w:t>
            </w:r>
            <w:proofErr w:type="gramEnd"/>
            <w:r w:rsidRPr="0009050A">
              <w:rPr>
                <w:rFonts w:ascii="Arial" w:eastAsia="Calibri" w:hAnsi="Arial" w:cs="Arial"/>
                <w:sz w:val="22"/>
                <w:szCs w:val="22"/>
              </w:rPr>
              <w:t>___________</w:t>
            </w:r>
          </w:p>
          <w:p w14:paraId="55C7A884" w14:textId="77777777" w:rsidR="003B68AC" w:rsidRPr="0009050A" w:rsidRDefault="003B68AC" w:rsidP="005C39C2">
            <w:pPr>
              <w:rPr>
                <w:rFonts w:ascii="Arial" w:eastAsia="Calibri" w:hAnsi="Arial" w:cs="Arial"/>
                <w:sz w:val="22"/>
                <w:szCs w:val="22"/>
              </w:rPr>
            </w:pPr>
          </w:p>
          <w:p w14:paraId="6798B39B" w14:textId="77777777" w:rsidR="003B68AC" w:rsidRPr="0009050A" w:rsidRDefault="003B68AC" w:rsidP="005C39C2">
            <w:pPr>
              <w:rPr>
                <w:rFonts w:ascii="Arial" w:eastAsia="Calibri" w:hAnsi="Arial" w:cs="Arial"/>
                <w:sz w:val="22"/>
                <w:szCs w:val="22"/>
              </w:rPr>
            </w:pPr>
          </w:p>
          <w:p w14:paraId="682F3179" w14:textId="3B017C31" w:rsidR="003B68AC" w:rsidRDefault="003B68AC" w:rsidP="005C39C2">
            <w:pPr>
              <w:rPr>
                <w:rFonts w:ascii="Arial" w:eastAsia="Calibri" w:hAnsi="Arial" w:cs="Arial"/>
                <w:sz w:val="22"/>
                <w:szCs w:val="22"/>
              </w:rPr>
            </w:pPr>
          </w:p>
          <w:p w14:paraId="4306491B" w14:textId="77777777" w:rsidR="00A969C3" w:rsidRPr="0009050A" w:rsidRDefault="00A969C3" w:rsidP="005C39C2">
            <w:pPr>
              <w:rPr>
                <w:rFonts w:ascii="Arial" w:eastAsia="Calibri" w:hAnsi="Arial" w:cs="Arial"/>
                <w:sz w:val="22"/>
                <w:szCs w:val="22"/>
              </w:rPr>
            </w:pPr>
          </w:p>
          <w:p w14:paraId="7589EBEF" w14:textId="77777777" w:rsidR="003B68AC" w:rsidRPr="0009050A" w:rsidRDefault="003B68AC" w:rsidP="00A969C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3CF8B0F3" w14:textId="4E7DB115" w:rsidR="00C201E3" w:rsidRPr="00D46A13" w:rsidRDefault="00C201E3" w:rsidP="00A969C3">
            <w:pPr>
              <w:tabs>
                <w:tab w:val="center" w:pos="4536"/>
                <w:tab w:val="right" w:pos="9072"/>
              </w:tabs>
              <w:jc w:val="center"/>
              <w:rPr>
                <w:rFonts w:ascii="Arial" w:eastAsia="Calibri" w:hAnsi="Arial" w:cs="Arial"/>
                <w:b/>
                <w:sz w:val="22"/>
                <w:szCs w:val="22"/>
                <w:shd w:val="clear" w:color="auto" w:fill="FFFFFF"/>
              </w:rPr>
            </w:pPr>
            <w:r w:rsidRPr="00D46A13">
              <w:rPr>
                <w:rFonts w:ascii="Arial" w:eastAsia="Calibri" w:hAnsi="Arial" w:cs="Arial"/>
                <w:b/>
                <w:sz w:val="22"/>
                <w:szCs w:val="22"/>
                <w:shd w:val="clear" w:color="auto" w:fill="FFFFFF"/>
              </w:rPr>
              <w:t>Statutární město Brno</w:t>
            </w:r>
            <w:r w:rsidRPr="00D46A13" w:rsidDel="00C201E3">
              <w:rPr>
                <w:rFonts w:ascii="Arial" w:eastAsia="Calibri" w:hAnsi="Arial" w:cs="Arial"/>
                <w:b/>
                <w:sz w:val="22"/>
                <w:szCs w:val="22"/>
                <w:shd w:val="clear" w:color="auto" w:fill="FFFFFF"/>
              </w:rPr>
              <w:t xml:space="preserve"> </w:t>
            </w:r>
          </w:p>
          <w:p w14:paraId="2EAFC3B7" w14:textId="46FF62F2" w:rsidR="00A969C3" w:rsidRDefault="00C201E3" w:rsidP="00A969C3">
            <w:pPr>
              <w:tabs>
                <w:tab w:val="center" w:pos="4536"/>
                <w:tab w:val="right" w:pos="9072"/>
              </w:tabs>
              <w:jc w:val="center"/>
              <w:rPr>
                <w:rFonts w:ascii="Arial" w:eastAsia="Calibri" w:hAnsi="Arial" w:cs="Arial"/>
                <w:bCs/>
                <w:sz w:val="22"/>
                <w:szCs w:val="22"/>
              </w:rPr>
            </w:pPr>
            <w:r w:rsidRPr="00D46A13">
              <w:rPr>
                <w:rFonts w:ascii="Arial" w:eastAsia="Calibri" w:hAnsi="Arial" w:cs="Arial"/>
                <w:bCs/>
                <w:sz w:val="22"/>
                <w:szCs w:val="22"/>
              </w:rPr>
              <w:t>JUDr. Iva Marešová</w:t>
            </w:r>
          </w:p>
          <w:p w14:paraId="472D2F21" w14:textId="4E83C278" w:rsidR="00A969C3" w:rsidRPr="0009050A" w:rsidRDefault="00C201E3" w:rsidP="00A969C3">
            <w:pPr>
              <w:tabs>
                <w:tab w:val="center" w:pos="4536"/>
                <w:tab w:val="right" w:pos="9072"/>
              </w:tabs>
              <w:jc w:val="center"/>
              <w:rPr>
                <w:rFonts w:ascii="Arial" w:eastAsia="Calibri" w:hAnsi="Arial" w:cs="Arial"/>
                <w:bCs/>
                <w:sz w:val="22"/>
                <w:szCs w:val="22"/>
              </w:rPr>
            </w:pPr>
            <w:r w:rsidRPr="00D46A13">
              <w:rPr>
                <w:rFonts w:ascii="Arial" w:eastAsia="Calibri" w:hAnsi="Arial" w:cs="Arial"/>
                <w:bCs/>
                <w:sz w:val="22"/>
                <w:szCs w:val="22"/>
              </w:rPr>
              <w:t>vedoucí Bytového odboru MMB</w:t>
            </w:r>
          </w:p>
        </w:tc>
      </w:tr>
    </w:tbl>
    <w:p w14:paraId="4AAD8D30" w14:textId="71D603F8" w:rsidR="0021359F" w:rsidRPr="0009050A" w:rsidRDefault="008B11DC" w:rsidP="005C39C2">
      <w:pPr>
        <w:pStyle w:val="Zhlav"/>
        <w:spacing w:before="0" w:after="0"/>
        <w:rPr>
          <w:rFonts w:cs="Arial"/>
          <w:b/>
        </w:rPr>
      </w:pPr>
      <w:r>
        <w:rPr>
          <w:rFonts w:cs="Arial"/>
          <w:b/>
        </w:rPr>
        <w:t xml:space="preserve"> </w:t>
      </w:r>
    </w:p>
    <w:sectPr w:rsidR="0021359F" w:rsidRPr="000905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2E6AE" w14:textId="77777777" w:rsidR="00342B28" w:rsidRDefault="00342B28" w:rsidP="0009292F">
      <w:r>
        <w:separator/>
      </w:r>
    </w:p>
  </w:endnote>
  <w:endnote w:type="continuationSeparator" w:id="0">
    <w:p w14:paraId="0660E87A" w14:textId="77777777" w:rsidR="00342B28" w:rsidRDefault="00342B28" w:rsidP="0009292F">
      <w:r>
        <w:continuationSeparator/>
      </w:r>
    </w:p>
  </w:endnote>
  <w:endnote w:type="continuationNotice" w:id="1">
    <w:p w14:paraId="36E9B9CE" w14:textId="77777777" w:rsidR="00342B28" w:rsidRDefault="0034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4AF6" w14:textId="32C3976D" w:rsidR="0009292F" w:rsidRPr="00C0691C" w:rsidRDefault="00D45859" w:rsidP="00D60B4D">
    <w:pPr>
      <w:pStyle w:val="Zpat"/>
      <w:tabs>
        <w:tab w:val="left" w:pos="180"/>
      </w:tabs>
    </w:pPr>
    <w:r w:rsidRPr="00EF5766">
      <w:rPr>
        <w:sz w:val="20"/>
      </w:rPr>
      <w:tab/>
    </w:r>
    <w:proofErr w:type="spellStart"/>
    <w:r w:rsidR="00E54B75" w:rsidRPr="00E54B75">
      <w:rPr>
        <w:rFonts w:ascii="Arial" w:hAnsi="Arial" w:cs="Arial"/>
        <w:sz w:val="20"/>
      </w:rPr>
      <w:t>VPIC_Brno_Bedřichovická</w:t>
    </w:r>
    <w:proofErr w:type="spellEnd"/>
    <w:r w:rsidR="00E54B75" w:rsidRPr="00E54B75">
      <w:rPr>
        <w:rFonts w:ascii="Arial" w:hAnsi="Arial" w:cs="Arial"/>
        <w:sz w:val="20"/>
      </w:rPr>
      <w:t>-DPS</w:t>
    </w:r>
    <w:r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DD68C5">
      <w:rPr>
        <w:rFonts w:ascii="Arial" w:hAnsi="Arial" w:cs="Arial"/>
        <w:noProof/>
        <w:sz w:val="20"/>
      </w:rPr>
      <w:t>12</w:t>
    </w:r>
    <w:r w:rsidR="00336DDE" w:rsidRPr="00EF576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4297" w14:textId="77777777" w:rsidR="00342B28" w:rsidRDefault="00342B28" w:rsidP="0009292F">
      <w:r>
        <w:separator/>
      </w:r>
    </w:p>
  </w:footnote>
  <w:footnote w:type="continuationSeparator" w:id="0">
    <w:p w14:paraId="0B3DA689" w14:textId="77777777" w:rsidR="00342B28" w:rsidRDefault="00342B28" w:rsidP="0009292F">
      <w:r>
        <w:continuationSeparator/>
      </w:r>
    </w:p>
  </w:footnote>
  <w:footnote w:type="continuationNotice" w:id="1">
    <w:p w14:paraId="1541EEAD" w14:textId="77777777" w:rsidR="00342B28" w:rsidRDefault="00342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8821" w14:textId="0EE615A9" w:rsidR="00470090" w:rsidRDefault="002747ED" w:rsidP="00D60B4D">
    <w:pPr>
      <w:pStyle w:val="Zhlav"/>
      <w:tabs>
        <w:tab w:val="clear" w:pos="4536"/>
        <w:tab w:val="clear" w:pos="9072"/>
      </w:tabs>
      <w:ind w:left="5245" w:hanging="5245"/>
      <w:jc w:val="left"/>
    </w:pPr>
    <w:r>
      <w:rPr>
        <w:noProof/>
      </w:rPr>
      <mc:AlternateContent>
        <mc:Choice Requires="wps">
          <w:drawing>
            <wp:anchor distT="0" distB="0" distL="114300" distR="114300" simplePos="0" relativeHeight="251659264" behindDoc="0" locked="0" layoutInCell="0" allowOverlap="1" wp14:anchorId="2097E1E5" wp14:editId="7F9A719F">
              <wp:simplePos x="0" y="0"/>
              <wp:positionH relativeFrom="page">
                <wp:posOffset>0</wp:posOffset>
              </wp:positionH>
              <wp:positionV relativeFrom="page">
                <wp:posOffset>190500</wp:posOffset>
              </wp:positionV>
              <wp:extent cx="7560310" cy="273050"/>
              <wp:effectExtent l="0" t="0" r="0" b="12700"/>
              <wp:wrapNone/>
              <wp:docPr id="1" name="MSIPCM25794d03a889c82c331dff5a"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85661" w14:textId="61F0FBA8" w:rsidR="002747ED" w:rsidRPr="002747ED" w:rsidRDefault="002747ED" w:rsidP="002747ED">
                          <w:pPr>
                            <w:jc w:val="right"/>
                            <w:rPr>
                              <w:rFonts w:ascii="Calibri" w:hAnsi="Calibri" w:cs="Calibri"/>
                              <w:color w:val="000000"/>
                              <w:sz w:val="20"/>
                            </w:rPr>
                          </w:pPr>
                          <w:proofErr w:type="spellStart"/>
                          <w:r w:rsidRPr="002747ED">
                            <w:rPr>
                              <w:rFonts w:ascii="Calibri" w:hAnsi="Calibri" w:cs="Calibri"/>
                              <w:color w:val="000000"/>
                              <w:sz w:val="20"/>
                            </w:rPr>
                            <w:t>Company</w:t>
                          </w:r>
                          <w:proofErr w:type="spellEnd"/>
                          <w:r w:rsidRPr="002747ED">
                            <w:rPr>
                              <w:rFonts w:ascii="Calibri" w:hAnsi="Calibri" w:cs="Calibri"/>
                              <w:color w:val="000000"/>
                              <w:sz w:val="20"/>
                            </w:rPr>
                            <w:t xml:space="preserve">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097E1E5" id="_x0000_t202" coordsize="21600,21600" o:spt="202" path="m,l,21600r21600,l21600,xe">
              <v:stroke joinstyle="miter"/>
              <v:path gradientshapeok="t" o:connecttype="rect"/>
            </v:shapetype>
            <v:shape id="MSIPCM25794d03a889c82c331dff5a" o:spid="_x0000_s1026" type="#_x0000_t202" alt="{&quot;HashCode&quot;:-1410561543,&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" o:allowincell="f" filled="f" stroked="f" strokeweight=".5pt">
              <v:textbox inset=",0,20pt,0">
                <w:txbxContent>
                  <w:p w14:paraId="0D285661" w14:textId="61F0FBA8" w:rsidR="002747ED" w:rsidRPr="002747ED" w:rsidRDefault="002747ED" w:rsidP="002747ED">
                    <w:pPr>
                      <w:jc w:val="right"/>
                      <w:rPr>
                        <w:rFonts w:ascii="Calibri" w:hAnsi="Calibri" w:cs="Calibri"/>
                        <w:color w:val="000000"/>
                        <w:sz w:val="20"/>
                      </w:rPr>
                    </w:pPr>
                    <w:proofErr w:type="spellStart"/>
                    <w:r w:rsidRPr="002747ED">
                      <w:rPr>
                        <w:rFonts w:ascii="Calibri" w:hAnsi="Calibri" w:cs="Calibri"/>
                        <w:color w:val="000000"/>
                        <w:sz w:val="20"/>
                      </w:rPr>
                      <w:t>Company</w:t>
                    </w:r>
                    <w:proofErr w:type="spellEnd"/>
                    <w:r w:rsidRPr="002747ED">
                      <w:rPr>
                        <w:rFonts w:ascii="Calibri" w:hAnsi="Calibri" w:cs="Calibri"/>
                        <w:color w:val="000000"/>
                        <w:sz w:val="20"/>
                      </w:rPr>
                      <w:t xml:space="preserve"> INTERNAL</w:t>
                    </w:r>
                  </w:p>
                </w:txbxContent>
              </v:textbox>
              <w10:wrap anchorx="page" anchory="page"/>
            </v:shape>
          </w:pict>
        </mc:Fallback>
      </mc:AlternateContent>
    </w:r>
    <w:r w:rsidR="00D45859">
      <w:t>Číslo smlouvy</w:t>
    </w:r>
    <w:r w:rsidR="00716CD8">
      <w:t xml:space="preserve"> CETIN</w:t>
    </w:r>
    <w:r w:rsidR="00250CFF">
      <w:t>:</w:t>
    </w:r>
    <w:r w:rsidR="00E54B75" w:rsidRPr="00E54B75">
      <w:t xml:space="preserve"> VPI/MJ/2022/00081</w:t>
    </w:r>
    <w:r w:rsidR="00250CFF">
      <w:tab/>
    </w:r>
    <w:r w:rsidR="004755F0">
      <w:t>SAP S/4 Hana</w:t>
    </w:r>
    <w:r w:rsidR="00D45859">
      <w:t>:</w:t>
    </w:r>
  </w:p>
  <w:p w14:paraId="4D9DB1CE" w14:textId="551F7475" w:rsidR="00716CD8" w:rsidRDefault="00716CD8">
    <w:pPr>
      <w:pStyle w:val="Zhlav"/>
    </w:pPr>
    <w:r>
      <w:t xml:space="preserve">Číslo smlouvy </w:t>
    </w:r>
    <w:r w:rsidR="00250CFF">
      <w:t>S</w:t>
    </w:r>
    <w:r>
      <w:t>tavebníka:</w:t>
    </w:r>
    <w:r w:rsidR="00250CFF">
      <w:tab/>
    </w:r>
    <w:r w:rsidR="00E54B75">
      <w:t xml:space="preserve">                                                    </w:t>
    </w:r>
    <w:r>
      <w:t>Registr smluv:</w:t>
    </w:r>
    <w:r w:rsidR="002747ED">
      <w:t xml:space="preserve"> </w:t>
    </w:r>
    <w:r w:rsidR="00E54B75">
      <w:t>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CB8BA50"/>
    <w:name w:val="WW8Num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color w:val="000000"/>
      </w:rPr>
    </w:lvl>
    <w:lvl w:ilvl="2">
      <w:start w:val="1"/>
      <w:numFmt w:val="decimal"/>
      <w:lvlText w:val="%1.%2.%3."/>
      <w:lvlJc w:val="left"/>
      <w:pPr>
        <w:tabs>
          <w:tab w:val="num" w:pos="1776"/>
        </w:tabs>
        <w:ind w:left="1776" w:hanging="720"/>
      </w:pPr>
      <w:rPr>
        <w:strike w:val="0"/>
        <w:dstrike w:val="0"/>
        <w:color w:val="000000"/>
        <w:u w:val="none"/>
        <w:effect w:val="none"/>
      </w:rPr>
    </w:lvl>
    <w:lvl w:ilvl="3">
      <w:start w:val="1"/>
      <w:numFmt w:val="decimal"/>
      <w:lvlText w:val="%1.%2.%3.%4."/>
      <w:lvlJc w:val="left"/>
      <w:pPr>
        <w:tabs>
          <w:tab w:val="num" w:pos="2484"/>
        </w:tabs>
        <w:ind w:left="2484" w:hanging="1080"/>
      </w:pPr>
      <w:rPr>
        <w:b w:val="0"/>
        <w:bCs/>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6"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734134"/>
    <w:multiLevelType w:val="hybridMultilevel"/>
    <w:tmpl w:val="15363BF2"/>
    <w:lvl w:ilvl="0" w:tplc="04050017">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7441ED"/>
    <w:multiLevelType w:val="hybridMultilevel"/>
    <w:tmpl w:val="6484A5C8"/>
    <w:lvl w:ilvl="0" w:tplc="913881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5"/>
  </w:num>
  <w:num w:numId="3">
    <w:abstractNumId w:val="16"/>
  </w:num>
  <w:num w:numId="4">
    <w:abstractNumId w:val="14"/>
  </w:num>
  <w:num w:numId="5">
    <w:abstractNumId w:val="4"/>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7"/>
  </w:num>
  <w:num w:numId="9">
    <w:abstractNumId w:val="15"/>
  </w:num>
  <w:num w:numId="10">
    <w:abstractNumId w:val="20"/>
  </w:num>
  <w:num w:numId="11">
    <w:abstractNumId w:val="27"/>
  </w:num>
  <w:num w:numId="12">
    <w:abstractNumId w:val="1"/>
  </w:num>
  <w:num w:numId="13">
    <w:abstractNumId w:val="6"/>
  </w:num>
  <w:num w:numId="14">
    <w:abstractNumId w:val="29"/>
  </w:num>
  <w:num w:numId="15">
    <w:abstractNumId w:val="3"/>
  </w:num>
  <w:num w:numId="16">
    <w:abstractNumId w:val="11"/>
  </w:num>
  <w:num w:numId="17">
    <w:abstractNumId w:val="10"/>
  </w:num>
  <w:num w:numId="18">
    <w:abstractNumId w:val="18"/>
  </w:num>
  <w:num w:numId="19">
    <w:abstractNumId w:val="13"/>
  </w:num>
  <w:num w:numId="20">
    <w:abstractNumId w:val="21"/>
  </w:num>
  <w:num w:numId="21">
    <w:abstractNumId w:val="24"/>
  </w:num>
  <w:num w:numId="22">
    <w:abstractNumId w:val="8"/>
  </w:num>
  <w:num w:numId="23">
    <w:abstractNumId w:val="28"/>
  </w:num>
  <w:num w:numId="24">
    <w:abstractNumId w:val="12"/>
  </w:num>
  <w:num w:numId="25">
    <w:abstractNumId w:val="22"/>
  </w:num>
  <w:num w:numId="26">
    <w:abstractNumId w:val="26"/>
  </w:num>
  <w:num w:numId="27">
    <w:abstractNumId w:val="19"/>
  </w:num>
  <w:num w:numId="28">
    <w:abstractNumId w:val="7"/>
  </w:num>
  <w:num w:numId="29">
    <w:abstractNumId w:val="23"/>
  </w:num>
  <w:num w:numId="30">
    <w:abstractNumId w:val="9"/>
  </w:num>
  <w:num w:numId="31">
    <w:abstractNumId w:val="2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525"/>
    <w:rsid w:val="000000FE"/>
    <w:rsid w:val="00003C24"/>
    <w:rsid w:val="000052E5"/>
    <w:rsid w:val="000139F5"/>
    <w:rsid w:val="000224F5"/>
    <w:rsid w:val="00023EF9"/>
    <w:rsid w:val="00025B21"/>
    <w:rsid w:val="00031B03"/>
    <w:rsid w:val="00034ACC"/>
    <w:rsid w:val="00037447"/>
    <w:rsid w:val="00037A9F"/>
    <w:rsid w:val="00040C60"/>
    <w:rsid w:val="00044A4E"/>
    <w:rsid w:val="000453B7"/>
    <w:rsid w:val="000476DF"/>
    <w:rsid w:val="0005391B"/>
    <w:rsid w:val="000550DA"/>
    <w:rsid w:val="00056AF9"/>
    <w:rsid w:val="000607E6"/>
    <w:rsid w:val="00061605"/>
    <w:rsid w:val="00063944"/>
    <w:rsid w:val="00070372"/>
    <w:rsid w:val="00071ED8"/>
    <w:rsid w:val="000728C5"/>
    <w:rsid w:val="00074754"/>
    <w:rsid w:val="00074D47"/>
    <w:rsid w:val="000802DC"/>
    <w:rsid w:val="00081827"/>
    <w:rsid w:val="0008259F"/>
    <w:rsid w:val="0008263A"/>
    <w:rsid w:val="00083DE6"/>
    <w:rsid w:val="00085DA9"/>
    <w:rsid w:val="00085EAA"/>
    <w:rsid w:val="00087564"/>
    <w:rsid w:val="000901B6"/>
    <w:rsid w:val="0009050A"/>
    <w:rsid w:val="0009292F"/>
    <w:rsid w:val="00097F21"/>
    <w:rsid w:val="000A057A"/>
    <w:rsid w:val="000A2F8A"/>
    <w:rsid w:val="000A6FA0"/>
    <w:rsid w:val="000A7808"/>
    <w:rsid w:val="000B4A30"/>
    <w:rsid w:val="000B56A7"/>
    <w:rsid w:val="000B5CB7"/>
    <w:rsid w:val="000B6326"/>
    <w:rsid w:val="000C120C"/>
    <w:rsid w:val="000C3AC7"/>
    <w:rsid w:val="000C447A"/>
    <w:rsid w:val="000C6E78"/>
    <w:rsid w:val="000D1263"/>
    <w:rsid w:val="000D4768"/>
    <w:rsid w:val="000D5B24"/>
    <w:rsid w:val="000D689F"/>
    <w:rsid w:val="000D7535"/>
    <w:rsid w:val="000E1210"/>
    <w:rsid w:val="000E3944"/>
    <w:rsid w:val="000E56E7"/>
    <w:rsid w:val="000E5C44"/>
    <w:rsid w:val="000E6071"/>
    <w:rsid w:val="000E6827"/>
    <w:rsid w:val="000E6D97"/>
    <w:rsid w:val="000F22C1"/>
    <w:rsid w:val="000F5376"/>
    <w:rsid w:val="000F5D9F"/>
    <w:rsid w:val="000F780C"/>
    <w:rsid w:val="00102B5D"/>
    <w:rsid w:val="00106C12"/>
    <w:rsid w:val="001120E5"/>
    <w:rsid w:val="00112430"/>
    <w:rsid w:val="001201A7"/>
    <w:rsid w:val="00123804"/>
    <w:rsid w:val="0012687F"/>
    <w:rsid w:val="00127B0A"/>
    <w:rsid w:val="00127D32"/>
    <w:rsid w:val="00133762"/>
    <w:rsid w:val="00133AB3"/>
    <w:rsid w:val="001427A8"/>
    <w:rsid w:val="00144FAE"/>
    <w:rsid w:val="00145824"/>
    <w:rsid w:val="0015303A"/>
    <w:rsid w:val="00153F65"/>
    <w:rsid w:val="00154FA1"/>
    <w:rsid w:val="00156E29"/>
    <w:rsid w:val="0016016A"/>
    <w:rsid w:val="00160F10"/>
    <w:rsid w:val="0016158D"/>
    <w:rsid w:val="0016486E"/>
    <w:rsid w:val="00165715"/>
    <w:rsid w:val="00166D3D"/>
    <w:rsid w:val="001673C9"/>
    <w:rsid w:val="00170A30"/>
    <w:rsid w:val="00171006"/>
    <w:rsid w:val="00172C7A"/>
    <w:rsid w:val="0017417A"/>
    <w:rsid w:val="00174AAD"/>
    <w:rsid w:val="00175F16"/>
    <w:rsid w:val="001765E7"/>
    <w:rsid w:val="0017767C"/>
    <w:rsid w:val="00184633"/>
    <w:rsid w:val="001849B3"/>
    <w:rsid w:val="00186CDB"/>
    <w:rsid w:val="0018761C"/>
    <w:rsid w:val="00191774"/>
    <w:rsid w:val="00193CA1"/>
    <w:rsid w:val="00196CE9"/>
    <w:rsid w:val="001A0A14"/>
    <w:rsid w:val="001A2A9F"/>
    <w:rsid w:val="001A4EA6"/>
    <w:rsid w:val="001A5252"/>
    <w:rsid w:val="001B3DB5"/>
    <w:rsid w:val="001B4B1C"/>
    <w:rsid w:val="001D3EBC"/>
    <w:rsid w:val="001D417C"/>
    <w:rsid w:val="001D4337"/>
    <w:rsid w:val="001D4371"/>
    <w:rsid w:val="001D738E"/>
    <w:rsid w:val="001E0EC8"/>
    <w:rsid w:val="001E1707"/>
    <w:rsid w:val="001E1919"/>
    <w:rsid w:val="001E7089"/>
    <w:rsid w:val="001F153E"/>
    <w:rsid w:val="001F1E01"/>
    <w:rsid w:val="001F2A1B"/>
    <w:rsid w:val="001F3A97"/>
    <w:rsid w:val="001F6830"/>
    <w:rsid w:val="002035C7"/>
    <w:rsid w:val="002065F5"/>
    <w:rsid w:val="00206FF6"/>
    <w:rsid w:val="002074B8"/>
    <w:rsid w:val="00211483"/>
    <w:rsid w:val="00212309"/>
    <w:rsid w:val="0021359F"/>
    <w:rsid w:val="00213AFB"/>
    <w:rsid w:val="00214CD0"/>
    <w:rsid w:val="00216265"/>
    <w:rsid w:val="002162ED"/>
    <w:rsid w:val="00220A3A"/>
    <w:rsid w:val="00221478"/>
    <w:rsid w:val="0022298E"/>
    <w:rsid w:val="00222F2C"/>
    <w:rsid w:val="002237F2"/>
    <w:rsid w:val="00223AC7"/>
    <w:rsid w:val="00224DA3"/>
    <w:rsid w:val="00225224"/>
    <w:rsid w:val="0022673B"/>
    <w:rsid w:val="00227639"/>
    <w:rsid w:val="00230CF5"/>
    <w:rsid w:val="002322EC"/>
    <w:rsid w:val="00235D8E"/>
    <w:rsid w:val="00236B4A"/>
    <w:rsid w:val="00244D11"/>
    <w:rsid w:val="00247744"/>
    <w:rsid w:val="00250CFF"/>
    <w:rsid w:val="00252F00"/>
    <w:rsid w:val="002540EC"/>
    <w:rsid w:val="002554EE"/>
    <w:rsid w:val="00256B50"/>
    <w:rsid w:val="00261CE4"/>
    <w:rsid w:val="00266148"/>
    <w:rsid w:val="002669D4"/>
    <w:rsid w:val="0027021E"/>
    <w:rsid w:val="00272B1C"/>
    <w:rsid w:val="00272FAA"/>
    <w:rsid w:val="00273FE7"/>
    <w:rsid w:val="002747ED"/>
    <w:rsid w:val="0027553F"/>
    <w:rsid w:val="00282640"/>
    <w:rsid w:val="002837C6"/>
    <w:rsid w:val="00284F9C"/>
    <w:rsid w:val="002900E7"/>
    <w:rsid w:val="002913A5"/>
    <w:rsid w:val="00293F62"/>
    <w:rsid w:val="002A4DA9"/>
    <w:rsid w:val="002A7452"/>
    <w:rsid w:val="002B6FEC"/>
    <w:rsid w:val="002C099E"/>
    <w:rsid w:val="002C28DD"/>
    <w:rsid w:val="002C418F"/>
    <w:rsid w:val="002C472F"/>
    <w:rsid w:val="002C65E9"/>
    <w:rsid w:val="002C7936"/>
    <w:rsid w:val="002C7938"/>
    <w:rsid w:val="002D19A7"/>
    <w:rsid w:val="002E0AE2"/>
    <w:rsid w:val="002E76D0"/>
    <w:rsid w:val="002F281D"/>
    <w:rsid w:val="00300BA7"/>
    <w:rsid w:val="00302DFD"/>
    <w:rsid w:val="00304CC7"/>
    <w:rsid w:val="00304E50"/>
    <w:rsid w:val="0030685B"/>
    <w:rsid w:val="003069D9"/>
    <w:rsid w:val="00311B5B"/>
    <w:rsid w:val="003148DE"/>
    <w:rsid w:val="00316EBE"/>
    <w:rsid w:val="00317B50"/>
    <w:rsid w:val="00321B43"/>
    <w:rsid w:val="003230BF"/>
    <w:rsid w:val="00323147"/>
    <w:rsid w:val="00323855"/>
    <w:rsid w:val="00324036"/>
    <w:rsid w:val="00331F33"/>
    <w:rsid w:val="00336DDE"/>
    <w:rsid w:val="00340179"/>
    <w:rsid w:val="00341F5C"/>
    <w:rsid w:val="00342B28"/>
    <w:rsid w:val="003451B8"/>
    <w:rsid w:val="00345298"/>
    <w:rsid w:val="00350BB6"/>
    <w:rsid w:val="00352242"/>
    <w:rsid w:val="003533BD"/>
    <w:rsid w:val="00355DDD"/>
    <w:rsid w:val="0035743D"/>
    <w:rsid w:val="00360AB0"/>
    <w:rsid w:val="00361CF1"/>
    <w:rsid w:val="00363A80"/>
    <w:rsid w:val="00363EB3"/>
    <w:rsid w:val="003731CE"/>
    <w:rsid w:val="003759F0"/>
    <w:rsid w:val="00377A80"/>
    <w:rsid w:val="00380F69"/>
    <w:rsid w:val="00390A65"/>
    <w:rsid w:val="003943A8"/>
    <w:rsid w:val="0039536C"/>
    <w:rsid w:val="003A3C6E"/>
    <w:rsid w:val="003A6B32"/>
    <w:rsid w:val="003B05BC"/>
    <w:rsid w:val="003B3418"/>
    <w:rsid w:val="003B44F0"/>
    <w:rsid w:val="003B68AC"/>
    <w:rsid w:val="003C0BA6"/>
    <w:rsid w:val="003C2497"/>
    <w:rsid w:val="003C4ABD"/>
    <w:rsid w:val="003C6378"/>
    <w:rsid w:val="003D400E"/>
    <w:rsid w:val="003D7ED3"/>
    <w:rsid w:val="003E20E4"/>
    <w:rsid w:val="003E364A"/>
    <w:rsid w:val="003F1F66"/>
    <w:rsid w:val="003F601C"/>
    <w:rsid w:val="00400646"/>
    <w:rsid w:val="0040152C"/>
    <w:rsid w:val="00406DC0"/>
    <w:rsid w:val="0041112B"/>
    <w:rsid w:val="00411C59"/>
    <w:rsid w:val="0041452E"/>
    <w:rsid w:val="00414DDE"/>
    <w:rsid w:val="004150A7"/>
    <w:rsid w:val="00415B0F"/>
    <w:rsid w:val="00415F90"/>
    <w:rsid w:val="00417C61"/>
    <w:rsid w:val="00417EE2"/>
    <w:rsid w:val="00421F73"/>
    <w:rsid w:val="00422FC5"/>
    <w:rsid w:val="0042732B"/>
    <w:rsid w:val="0043027E"/>
    <w:rsid w:val="004369AA"/>
    <w:rsid w:val="00440C06"/>
    <w:rsid w:val="004422A6"/>
    <w:rsid w:val="00442C3A"/>
    <w:rsid w:val="0044375E"/>
    <w:rsid w:val="004520EA"/>
    <w:rsid w:val="00452C0F"/>
    <w:rsid w:val="00455BEE"/>
    <w:rsid w:val="004603D3"/>
    <w:rsid w:val="0046228B"/>
    <w:rsid w:val="004633F9"/>
    <w:rsid w:val="00463E59"/>
    <w:rsid w:val="00465201"/>
    <w:rsid w:val="00470090"/>
    <w:rsid w:val="0047022C"/>
    <w:rsid w:val="004702BB"/>
    <w:rsid w:val="0047094E"/>
    <w:rsid w:val="00472DBE"/>
    <w:rsid w:val="00474E50"/>
    <w:rsid w:val="00474E6D"/>
    <w:rsid w:val="004755F0"/>
    <w:rsid w:val="004763A9"/>
    <w:rsid w:val="00480285"/>
    <w:rsid w:val="004814E8"/>
    <w:rsid w:val="00482768"/>
    <w:rsid w:val="00482F64"/>
    <w:rsid w:val="00487E30"/>
    <w:rsid w:val="00490CC8"/>
    <w:rsid w:val="004913BD"/>
    <w:rsid w:val="004A055B"/>
    <w:rsid w:val="004A11AB"/>
    <w:rsid w:val="004A5525"/>
    <w:rsid w:val="004B09E0"/>
    <w:rsid w:val="004B35B4"/>
    <w:rsid w:val="004B4FFB"/>
    <w:rsid w:val="004B6D8B"/>
    <w:rsid w:val="004C176A"/>
    <w:rsid w:val="004C2FC3"/>
    <w:rsid w:val="004C3220"/>
    <w:rsid w:val="004C551A"/>
    <w:rsid w:val="004C799A"/>
    <w:rsid w:val="004D23D9"/>
    <w:rsid w:val="004E08D2"/>
    <w:rsid w:val="004E289C"/>
    <w:rsid w:val="004E7D22"/>
    <w:rsid w:val="004E7E54"/>
    <w:rsid w:val="004F02CA"/>
    <w:rsid w:val="004F0417"/>
    <w:rsid w:val="004F0F47"/>
    <w:rsid w:val="004F2BE1"/>
    <w:rsid w:val="004F45DF"/>
    <w:rsid w:val="00500EC4"/>
    <w:rsid w:val="00502D07"/>
    <w:rsid w:val="00503EF4"/>
    <w:rsid w:val="00511EC5"/>
    <w:rsid w:val="005120E9"/>
    <w:rsid w:val="005145E2"/>
    <w:rsid w:val="005172F2"/>
    <w:rsid w:val="00521D0C"/>
    <w:rsid w:val="0052208E"/>
    <w:rsid w:val="00522C1C"/>
    <w:rsid w:val="00523E81"/>
    <w:rsid w:val="00524651"/>
    <w:rsid w:val="00530085"/>
    <w:rsid w:val="005329D5"/>
    <w:rsid w:val="00534562"/>
    <w:rsid w:val="00537500"/>
    <w:rsid w:val="00537D46"/>
    <w:rsid w:val="00545BB6"/>
    <w:rsid w:val="00546065"/>
    <w:rsid w:val="00547E19"/>
    <w:rsid w:val="00550C29"/>
    <w:rsid w:val="00551F0D"/>
    <w:rsid w:val="0055511F"/>
    <w:rsid w:val="005554B6"/>
    <w:rsid w:val="00557AFD"/>
    <w:rsid w:val="0056240E"/>
    <w:rsid w:val="00562822"/>
    <w:rsid w:val="0056489D"/>
    <w:rsid w:val="005677F5"/>
    <w:rsid w:val="00572700"/>
    <w:rsid w:val="005811FD"/>
    <w:rsid w:val="00581747"/>
    <w:rsid w:val="00584204"/>
    <w:rsid w:val="0058681D"/>
    <w:rsid w:val="00586A9D"/>
    <w:rsid w:val="00592419"/>
    <w:rsid w:val="005948FF"/>
    <w:rsid w:val="00595BD0"/>
    <w:rsid w:val="005A3081"/>
    <w:rsid w:val="005A4972"/>
    <w:rsid w:val="005C39C2"/>
    <w:rsid w:val="005C5905"/>
    <w:rsid w:val="005D1636"/>
    <w:rsid w:val="005D4FCF"/>
    <w:rsid w:val="005D69F7"/>
    <w:rsid w:val="005D760C"/>
    <w:rsid w:val="005F2542"/>
    <w:rsid w:val="005F59A1"/>
    <w:rsid w:val="006023BE"/>
    <w:rsid w:val="00604379"/>
    <w:rsid w:val="00605C2B"/>
    <w:rsid w:val="00606420"/>
    <w:rsid w:val="00606BA3"/>
    <w:rsid w:val="00610B64"/>
    <w:rsid w:val="00610F58"/>
    <w:rsid w:val="00613079"/>
    <w:rsid w:val="00617A0F"/>
    <w:rsid w:val="0062573F"/>
    <w:rsid w:val="0062753F"/>
    <w:rsid w:val="006301EA"/>
    <w:rsid w:val="00630895"/>
    <w:rsid w:val="006313CD"/>
    <w:rsid w:val="006332D5"/>
    <w:rsid w:val="00633E5B"/>
    <w:rsid w:val="006356BC"/>
    <w:rsid w:val="00642B34"/>
    <w:rsid w:val="006455AE"/>
    <w:rsid w:val="006515A6"/>
    <w:rsid w:val="00654B9C"/>
    <w:rsid w:val="00661C42"/>
    <w:rsid w:val="00664351"/>
    <w:rsid w:val="0066512A"/>
    <w:rsid w:val="0067027E"/>
    <w:rsid w:val="00670D09"/>
    <w:rsid w:val="0067350F"/>
    <w:rsid w:val="006752D0"/>
    <w:rsid w:val="0067627D"/>
    <w:rsid w:val="0067678E"/>
    <w:rsid w:val="00676E84"/>
    <w:rsid w:val="00680842"/>
    <w:rsid w:val="00684ABB"/>
    <w:rsid w:val="00687308"/>
    <w:rsid w:val="00687FF3"/>
    <w:rsid w:val="006926B8"/>
    <w:rsid w:val="006932DD"/>
    <w:rsid w:val="00693D3B"/>
    <w:rsid w:val="00696596"/>
    <w:rsid w:val="00697D65"/>
    <w:rsid w:val="006A3A7D"/>
    <w:rsid w:val="006A4E92"/>
    <w:rsid w:val="006A6F6D"/>
    <w:rsid w:val="006B238F"/>
    <w:rsid w:val="006B30A3"/>
    <w:rsid w:val="006B381E"/>
    <w:rsid w:val="006B4F7B"/>
    <w:rsid w:val="006C29B8"/>
    <w:rsid w:val="006C4405"/>
    <w:rsid w:val="006C6ADA"/>
    <w:rsid w:val="006C7C20"/>
    <w:rsid w:val="006D06B3"/>
    <w:rsid w:val="006D2A25"/>
    <w:rsid w:val="006D31AF"/>
    <w:rsid w:val="006E03EE"/>
    <w:rsid w:val="006E044D"/>
    <w:rsid w:val="006E1D80"/>
    <w:rsid w:val="006E34E3"/>
    <w:rsid w:val="006E4898"/>
    <w:rsid w:val="006F0CE7"/>
    <w:rsid w:val="006F11EC"/>
    <w:rsid w:val="006F2C39"/>
    <w:rsid w:val="00703C0A"/>
    <w:rsid w:val="00705D54"/>
    <w:rsid w:val="007101A3"/>
    <w:rsid w:val="00711CAA"/>
    <w:rsid w:val="007120E7"/>
    <w:rsid w:val="00712D55"/>
    <w:rsid w:val="00714561"/>
    <w:rsid w:val="00714DFE"/>
    <w:rsid w:val="00716CD8"/>
    <w:rsid w:val="007200A0"/>
    <w:rsid w:val="00724574"/>
    <w:rsid w:val="0073059F"/>
    <w:rsid w:val="0073124F"/>
    <w:rsid w:val="00734794"/>
    <w:rsid w:val="00745375"/>
    <w:rsid w:val="00745559"/>
    <w:rsid w:val="007456BB"/>
    <w:rsid w:val="0074586E"/>
    <w:rsid w:val="00751486"/>
    <w:rsid w:val="0075209C"/>
    <w:rsid w:val="00753387"/>
    <w:rsid w:val="00753EFA"/>
    <w:rsid w:val="00754596"/>
    <w:rsid w:val="00756B79"/>
    <w:rsid w:val="00762CFC"/>
    <w:rsid w:val="00764D72"/>
    <w:rsid w:val="00767503"/>
    <w:rsid w:val="007677DD"/>
    <w:rsid w:val="00770DAA"/>
    <w:rsid w:val="00772132"/>
    <w:rsid w:val="0077281A"/>
    <w:rsid w:val="0077296E"/>
    <w:rsid w:val="00772A2B"/>
    <w:rsid w:val="007767F2"/>
    <w:rsid w:val="00776CE8"/>
    <w:rsid w:val="00780589"/>
    <w:rsid w:val="00781BC2"/>
    <w:rsid w:val="00782E9C"/>
    <w:rsid w:val="0078467E"/>
    <w:rsid w:val="00787114"/>
    <w:rsid w:val="007876D3"/>
    <w:rsid w:val="007906CD"/>
    <w:rsid w:val="00790B36"/>
    <w:rsid w:val="00790F60"/>
    <w:rsid w:val="0079100F"/>
    <w:rsid w:val="00791329"/>
    <w:rsid w:val="00791863"/>
    <w:rsid w:val="0079265F"/>
    <w:rsid w:val="00794163"/>
    <w:rsid w:val="007946F9"/>
    <w:rsid w:val="007A0456"/>
    <w:rsid w:val="007A2B5B"/>
    <w:rsid w:val="007A45C1"/>
    <w:rsid w:val="007A4E27"/>
    <w:rsid w:val="007A529C"/>
    <w:rsid w:val="007A6C03"/>
    <w:rsid w:val="007B5EC1"/>
    <w:rsid w:val="007C2A6F"/>
    <w:rsid w:val="007C4B3C"/>
    <w:rsid w:val="007D208B"/>
    <w:rsid w:val="007D5E1D"/>
    <w:rsid w:val="007D5F2A"/>
    <w:rsid w:val="007D6B83"/>
    <w:rsid w:val="007E29B3"/>
    <w:rsid w:val="007E3657"/>
    <w:rsid w:val="007E72CE"/>
    <w:rsid w:val="007E7DFB"/>
    <w:rsid w:val="007F29A0"/>
    <w:rsid w:val="007F3A52"/>
    <w:rsid w:val="007F3C04"/>
    <w:rsid w:val="007F496F"/>
    <w:rsid w:val="007F7AC0"/>
    <w:rsid w:val="00800605"/>
    <w:rsid w:val="008010E2"/>
    <w:rsid w:val="00802058"/>
    <w:rsid w:val="0080464E"/>
    <w:rsid w:val="0080752E"/>
    <w:rsid w:val="00811749"/>
    <w:rsid w:val="00813514"/>
    <w:rsid w:val="00814B95"/>
    <w:rsid w:val="00817A2E"/>
    <w:rsid w:val="00820A60"/>
    <w:rsid w:val="0082163D"/>
    <w:rsid w:val="00841008"/>
    <w:rsid w:val="008437EF"/>
    <w:rsid w:val="008531B0"/>
    <w:rsid w:val="0086051C"/>
    <w:rsid w:val="008614CD"/>
    <w:rsid w:val="00862018"/>
    <w:rsid w:val="00863B2A"/>
    <w:rsid w:val="008646D3"/>
    <w:rsid w:val="0086776F"/>
    <w:rsid w:val="00875E72"/>
    <w:rsid w:val="008765A5"/>
    <w:rsid w:val="00877161"/>
    <w:rsid w:val="00883622"/>
    <w:rsid w:val="008850AB"/>
    <w:rsid w:val="00886CB2"/>
    <w:rsid w:val="00890C1A"/>
    <w:rsid w:val="0089160D"/>
    <w:rsid w:val="008A0B9B"/>
    <w:rsid w:val="008A11D1"/>
    <w:rsid w:val="008A4004"/>
    <w:rsid w:val="008A62B3"/>
    <w:rsid w:val="008A78E2"/>
    <w:rsid w:val="008B11DC"/>
    <w:rsid w:val="008B1293"/>
    <w:rsid w:val="008B1DA9"/>
    <w:rsid w:val="008B2911"/>
    <w:rsid w:val="008B50BB"/>
    <w:rsid w:val="008B7D3B"/>
    <w:rsid w:val="008C191C"/>
    <w:rsid w:val="008C55F2"/>
    <w:rsid w:val="008C5FB0"/>
    <w:rsid w:val="008C6139"/>
    <w:rsid w:val="008D2EE4"/>
    <w:rsid w:val="008D6236"/>
    <w:rsid w:val="008E7314"/>
    <w:rsid w:val="008E7610"/>
    <w:rsid w:val="008F0E8B"/>
    <w:rsid w:val="008F17A4"/>
    <w:rsid w:val="008F6657"/>
    <w:rsid w:val="008F79FD"/>
    <w:rsid w:val="008F7DF3"/>
    <w:rsid w:val="00902646"/>
    <w:rsid w:val="0090358E"/>
    <w:rsid w:val="00904D1E"/>
    <w:rsid w:val="0090501E"/>
    <w:rsid w:val="009110AA"/>
    <w:rsid w:val="00911E52"/>
    <w:rsid w:val="00913573"/>
    <w:rsid w:val="00917DBE"/>
    <w:rsid w:val="009208EB"/>
    <w:rsid w:val="009234E6"/>
    <w:rsid w:val="009236CF"/>
    <w:rsid w:val="0092467F"/>
    <w:rsid w:val="009265B7"/>
    <w:rsid w:val="009271BD"/>
    <w:rsid w:val="00927690"/>
    <w:rsid w:val="009277D4"/>
    <w:rsid w:val="009314D1"/>
    <w:rsid w:val="00931E45"/>
    <w:rsid w:val="00932799"/>
    <w:rsid w:val="00934D34"/>
    <w:rsid w:val="009356A4"/>
    <w:rsid w:val="009447C0"/>
    <w:rsid w:val="009467AE"/>
    <w:rsid w:val="00950175"/>
    <w:rsid w:val="00951241"/>
    <w:rsid w:val="009513EC"/>
    <w:rsid w:val="00951ADC"/>
    <w:rsid w:val="00954223"/>
    <w:rsid w:val="00957230"/>
    <w:rsid w:val="00960C9C"/>
    <w:rsid w:val="0096231B"/>
    <w:rsid w:val="00973675"/>
    <w:rsid w:val="00974028"/>
    <w:rsid w:val="009744F6"/>
    <w:rsid w:val="00975D3D"/>
    <w:rsid w:val="00976163"/>
    <w:rsid w:val="00981B7A"/>
    <w:rsid w:val="009823E5"/>
    <w:rsid w:val="00983B1F"/>
    <w:rsid w:val="00983D35"/>
    <w:rsid w:val="00986A45"/>
    <w:rsid w:val="0099141B"/>
    <w:rsid w:val="0099171E"/>
    <w:rsid w:val="009918A1"/>
    <w:rsid w:val="009934ED"/>
    <w:rsid w:val="00996B0F"/>
    <w:rsid w:val="009A078F"/>
    <w:rsid w:val="009A30A5"/>
    <w:rsid w:val="009A72D4"/>
    <w:rsid w:val="009B05D8"/>
    <w:rsid w:val="009B3D99"/>
    <w:rsid w:val="009B52C7"/>
    <w:rsid w:val="009B57AA"/>
    <w:rsid w:val="009B7DD4"/>
    <w:rsid w:val="009C222F"/>
    <w:rsid w:val="009C54B6"/>
    <w:rsid w:val="009C5FDC"/>
    <w:rsid w:val="009C7438"/>
    <w:rsid w:val="009D182B"/>
    <w:rsid w:val="009D4095"/>
    <w:rsid w:val="009E3D4D"/>
    <w:rsid w:val="009E4767"/>
    <w:rsid w:val="009E5F65"/>
    <w:rsid w:val="009E645F"/>
    <w:rsid w:val="009E7AFE"/>
    <w:rsid w:val="009F1039"/>
    <w:rsid w:val="009F181C"/>
    <w:rsid w:val="009F4A26"/>
    <w:rsid w:val="009F7CA7"/>
    <w:rsid w:val="009F7CEC"/>
    <w:rsid w:val="00A00A63"/>
    <w:rsid w:val="00A04B0C"/>
    <w:rsid w:val="00A06181"/>
    <w:rsid w:val="00A07832"/>
    <w:rsid w:val="00A13E7A"/>
    <w:rsid w:val="00A17DE2"/>
    <w:rsid w:val="00A248A5"/>
    <w:rsid w:val="00A25630"/>
    <w:rsid w:val="00A322DA"/>
    <w:rsid w:val="00A32476"/>
    <w:rsid w:val="00A34E8C"/>
    <w:rsid w:val="00A369F6"/>
    <w:rsid w:val="00A4788A"/>
    <w:rsid w:val="00A53BEB"/>
    <w:rsid w:val="00A57E97"/>
    <w:rsid w:val="00A602F2"/>
    <w:rsid w:val="00A664DC"/>
    <w:rsid w:val="00A66EEB"/>
    <w:rsid w:val="00A67852"/>
    <w:rsid w:val="00A727BE"/>
    <w:rsid w:val="00A84A49"/>
    <w:rsid w:val="00A87574"/>
    <w:rsid w:val="00A946AA"/>
    <w:rsid w:val="00A969C3"/>
    <w:rsid w:val="00AA0E6E"/>
    <w:rsid w:val="00AB1E02"/>
    <w:rsid w:val="00AB2200"/>
    <w:rsid w:val="00AB225E"/>
    <w:rsid w:val="00AB32DF"/>
    <w:rsid w:val="00AB6C9A"/>
    <w:rsid w:val="00AC24FE"/>
    <w:rsid w:val="00AD4A51"/>
    <w:rsid w:val="00AD5288"/>
    <w:rsid w:val="00AE0714"/>
    <w:rsid w:val="00AE2B0F"/>
    <w:rsid w:val="00AE4E7B"/>
    <w:rsid w:val="00AE6EF2"/>
    <w:rsid w:val="00AE76F3"/>
    <w:rsid w:val="00AE7DAA"/>
    <w:rsid w:val="00AF0B59"/>
    <w:rsid w:val="00AF220C"/>
    <w:rsid w:val="00AF237B"/>
    <w:rsid w:val="00AF568E"/>
    <w:rsid w:val="00AF5E66"/>
    <w:rsid w:val="00B03B3F"/>
    <w:rsid w:val="00B14786"/>
    <w:rsid w:val="00B14B5A"/>
    <w:rsid w:val="00B150F1"/>
    <w:rsid w:val="00B20EFC"/>
    <w:rsid w:val="00B21196"/>
    <w:rsid w:val="00B2314C"/>
    <w:rsid w:val="00B24587"/>
    <w:rsid w:val="00B32675"/>
    <w:rsid w:val="00B32AB9"/>
    <w:rsid w:val="00B33238"/>
    <w:rsid w:val="00B369DE"/>
    <w:rsid w:val="00B376AD"/>
    <w:rsid w:val="00B37747"/>
    <w:rsid w:val="00B440E1"/>
    <w:rsid w:val="00B46665"/>
    <w:rsid w:val="00B50619"/>
    <w:rsid w:val="00B51363"/>
    <w:rsid w:val="00B563D6"/>
    <w:rsid w:val="00B60C6C"/>
    <w:rsid w:val="00B669B0"/>
    <w:rsid w:val="00B700A2"/>
    <w:rsid w:val="00B72D90"/>
    <w:rsid w:val="00B76B17"/>
    <w:rsid w:val="00B77C38"/>
    <w:rsid w:val="00B808BD"/>
    <w:rsid w:val="00B84857"/>
    <w:rsid w:val="00B8502D"/>
    <w:rsid w:val="00B92D52"/>
    <w:rsid w:val="00B95E3F"/>
    <w:rsid w:val="00B95F9F"/>
    <w:rsid w:val="00BA2B0E"/>
    <w:rsid w:val="00BA3CBB"/>
    <w:rsid w:val="00BA77DC"/>
    <w:rsid w:val="00BB0C24"/>
    <w:rsid w:val="00BC0961"/>
    <w:rsid w:val="00BC67D6"/>
    <w:rsid w:val="00BD49BB"/>
    <w:rsid w:val="00BD5D0E"/>
    <w:rsid w:val="00BD7AA7"/>
    <w:rsid w:val="00BE6185"/>
    <w:rsid w:val="00BF0D1D"/>
    <w:rsid w:val="00BF0F71"/>
    <w:rsid w:val="00BF115D"/>
    <w:rsid w:val="00C00A99"/>
    <w:rsid w:val="00C00DE9"/>
    <w:rsid w:val="00C01989"/>
    <w:rsid w:val="00C01BF7"/>
    <w:rsid w:val="00C02408"/>
    <w:rsid w:val="00C02D62"/>
    <w:rsid w:val="00C0691C"/>
    <w:rsid w:val="00C06F72"/>
    <w:rsid w:val="00C114D2"/>
    <w:rsid w:val="00C13CCF"/>
    <w:rsid w:val="00C15420"/>
    <w:rsid w:val="00C15D52"/>
    <w:rsid w:val="00C201E3"/>
    <w:rsid w:val="00C205F3"/>
    <w:rsid w:val="00C208AD"/>
    <w:rsid w:val="00C25BF2"/>
    <w:rsid w:val="00C33C3C"/>
    <w:rsid w:val="00C35640"/>
    <w:rsid w:val="00C37C05"/>
    <w:rsid w:val="00C4261E"/>
    <w:rsid w:val="00C44385"/>
    <w:rsid w:val="00C4670A"/>
    <w:rsid w:val="00C469DA"/>
    <w:rsid w:val="00C46B6B"/>
    <w:rsid w:val="00C47AA3"/>
    <w:rsid w:val="00C5301D"/>
    <w:rsid w:val="00C5605F"/>
    <w:rsid w:val="00C5621C"/>
    <w:rsid w:val="00C57833"/>
    <w:rsid w:val="00C63553"/>
    <w:rsid w:val="00C66ABC"/>
    <w:rsid w:val="00C66CC8"/>
    <w:rsid w:val="00C67C30"/>
    <w:rsid w:val="00C7008B"/>
    <w:rsid w:val="00C701FC"/>
    <w:rsid w:val="00C7214F"/>
    <w:rsid w:val="00C83A20"/>
    <w:rsid w:val="00C916C7"/>
    <w:rsid w:val="00C9516E"/>
    <w:rsid w:val="00C95558"/>
    <w:rsid w:val="00CA0CF1"/>
    <w:rsid w:val="00CA6772"/>
    <w:rsid w:val="00CA7DA7"/>
    <w:rsid w:val="00CA7DF3"/>
    <w:rsid w:val="00CB3E0E"/>
    <w:rsid w:val="00CB4921"/>
    <w:rsid w:val="00CB7281"/>
    <w:rsid w:val="00CB74F4"/>
    <w:rsid w:val="00CB7E31"/>
    <w:rsid w:val="00CC0A14"/>
    <w:rsid w:val="00CC21C6"/>
    <w:rsid w:val="00CC2718"/>
    <w:rsid w:val="00CC35E6"/>
    <w:rsid w:val="00CD09B7"/>
    <w:rsid w:val="00CD0E3F"/>
    <w:rsid w:val="00CD1859"/>
    <w:rsid w:val="00CD413C"/>
    <w:rsid w:val="00CE0309"/>
    <w:rsid w:val="00CE3147"/>
    <w:rsid w:val="00CE5544"/>
    <w:rsid w:val="00CE73FA"/>
    <w:rsid w:val="00CE7B20"/>
    <w:rsid w:val="00CF030F"/>
    <w:rsid w:val="00CF03A0"/>
    <w:rsid w:val="00CF30CB"/>
    <w:rsid w:val="00CF5012"/>
    <w:rsid w:val="00CF570D"/>
    <w:rsid w:val="00D02477"/>
    <w:rsid w:val="00D16575"/>
    <w:rsid w:val="00D1677B"/>
    <w:rsid w:val="00D175A1"/>
    <w:rsid w:val="00D2201B"/>
    <w:rsid w:val="00D225EF"/>
    <w:rsid w:val="00D26552"/>
    <w:rsid w:val="00D31051"/>
    <w:rsid w:val="00D31CBB"/>
    <w:rsid w:val="00D32A9E"/>
    <w:rsid w:val="00D358BE"/>
    <w:rsid w:val="00D361D0"/>
    <w:rsid w:val="00D36EB6"/>
    <w:rsid w:val="00D41F99"/>
    <w:rsid w:val="00D42B4C"/>
    <w:rsid w:val="00D45859"/>
    <w:rsid w:val="00D46A13"/>
    <w:rsid w:val="00D51181"/>
    <w:rsid w:val="00D51EF4"/>
    <w:rsid w:val="00D53268"/>
    <w:rsid w:val="00D563CB"/>
    <w:rsid w:val="00D60B4D"/>
    <w:rsid w:val="00D638CD"/>
    <w:rsid w:val="00D6536D"/>
    <w:rsid w:val="00D656A3"/>
    <w:rsid w:val="00D70BB1"/>
    <w:rsid w:val="00D71E59"/>
    <w:rsid w:val="00D71F77"/>
    <w:rsid w:val="00D72F91"/>
    <w:rsid w:val="00D7345A"/>
    <w:rsid w:val="00D74177"/>
    <w:rsid w:val="00D7501E"/>
    <w:rsid w:val="00D809BC"/>
    <w:rsid w:val="00D85ED1"/>
    <w:rsid w:val="00D87C58"/>
    <w:rsid w:val="00DB01E6"/>
    <w:rsid w:val="00DB03D4"/>
    <w:rsid w:val="00DB1FD1"/>
    <w:rsid w:val="00DB4A7D"/>
    <w:rsid w:val="00DB5718"/>
    <w:rsid w:val="00DC03A8"/>
    <w:rsid w:val="00DC14E7"/>
    <w:rsid w:val="00DD31A4"/>
    <w:rsid w:val="00DD624E"/>
    <w:rsid w:val="00DD68C5"/>
    <w:rsid w:val="00DD6D88"/>
    <w:rsid w:val="00DE1C43"/>
    <w:rsid w:val="00DE5F3A"/>
    <w:rsid w:val="00DE6E87"/>
    <w:rsid w:val="00DF0823"/>
    <w:rsid w:val="00DF153E"/>
    <w:rsid w:val="00DF18BF"/>
    <w:rsid w:val="00DF1FDC"/>
    <w:rsid w:val="00DF33F9"/>
    <w:rsid w:val="00DF4B20"/>
    <w:rsid w:val="00DF4F27"/>
    <w:rsid w:val="00E02B89"/>
    <w:rsid w:val="00E105F1"/>
    <w:rsid w:val="00E12B53"/>
    <w:rsid w:val="00E12C51"/>
    <w:rsid w:val="00E13778"/>
    <w:rsid w:val="00E17609"/>
    <w:rsid w:val="00E17665"/>
    <w:rsid w:val="00E20021"/>
    <w:rsid w:val="00E22858"/>
    <w:rsid w:val="00E3131F"/>
    <w:rsid w:val="00E318E3"/>
    <w:rsid w:val="00E32AE1"/>
    <w:rsid w:val="00E35914"/>
    <w:rsid w:val="00E37E01"/>
    <w:rsid w:val="00E43EAF"/>
    <w:rsid w:val="00E44FC7"/>
    <w:rsid w:val="00E464F2"/>
    <w:rsid w:val="00E509F9"/>
    <w:rsid w:val="00E54B75"/>
    <w:rsid w:val="00E60C2C"/>
    <w:rsid w:val="00E6242D"/>
    <w:rsid w:val="00E62564"/>
    <w:rsid w:val="00E6505C"/>
    <w:rsid w:val="00E66713"/>
    <w:rsid w:val="00E726D2"/>
    <w:rsid w:val="00E72CC7"/>
    <w:rsid w:val="00E80E4E"/>
    <w:rsid w:val="00E83331"/>
    <w:rsid w:val="00E84BF4"/>
    <w:rsid w:val="00E85B73"/>
    <w:rsid w:val="00E8779F"/>
    <w:rsid w:val="00E92C77"/>
    <w:rsid w:val="00E95C6F"/>
    <w:rsid w:val="00EB0E4F"/>
    <w:rsid w:val="00EB277D"/>
    <w:rsid w:val="00EC1E29"/>
    <w:rsid w:val="00EC23E9"/>
    <w:rsid w:val="00EC67AC"/>
    <w:rsid w:val="00EC7E2D"/>
    <w:rsid w:val="00ED4412"/>
    <w:rsid w:val="00ED632C"/>
    <w:rsid w:val="00ED67CF"/>
    <w:rsid w:val="00EE1051"/>
    <w:rsid w:val="00EE487A"/>
    <w:rsid w:val="00EF08B4"/>
    <w:rsid w:val="00EF1448"/>
    <w:rsid w:val="00EF5760"/>
    <w:rsid w:val="00EF5766"/>
    <w:rsid w:val="00EF7AB9"/>
    <w:rsid w:val="00F02E2D"/>
    <w:rsid w:val="00F05061"/>
    <w:rsid w:val="00F053EF"/>
    <w:rsid w:val="00F11C26"/>
    <w:rsid w:val="00F129E7"/>
    <w:rsid w:val="00F26D0A"/>
    <w:rsid w:val="00F311B1"/>
    <w:rsid w:val="00F329F7"/>
    <w:rsid w:val="00F34287"/>
    <w:rsid w:val="00F41AA1"/>
    <w:rsid w:val="00F423EB"/>
    <w:rsid w:val="00F50DC7"/>
    <w:rsid w:val="00F6167D"/>
    <w:rsid w:val="00F62924"/>
    <w:rsid w:val="00F638B2"/>
    <w:rsid w:val="00F702CD"/>
    <w:rsid w:val="00F71E3F"/>
    <w:rsid w:val="00F722AB"/>
    <w:rsid w:val="00F7499C"/>
    <w:rsid w:val="00F808D3"/>
    <w:rsid w:val="00F80E0D"/>
    <w:rsid w:val="00F819A6"/>
    <w:rsid w:val="00F820B8"/>
    <w:rsid w:val="00F83A7E"/>
    <w:rsid w:val="00F8443D"/>
    <w:rsid w:val="00F86A1E"/>
    <w:rsid w:val="00F92397"/>
    <w:rsid w:val="00F957A2"/>
    <w:rsid w:val="00FA0327"/>
    <w:rsid w:val="00FA0FCC"/>
    <w:rsid w:val="00FA32DE"/>
    <w:rsid w:val="00FA5F97"/>
    <w:rsid w:val="00FA6F85"/>
    <w:rsid w:val="00FA7546"/>
    <w:rsid w:val="00FB0E73"/>
    <w:rsid w:val="00FB2361"/>
    <w:rsid w:val="00FB3572"/>
    <w:rsid w:val="00FC0F1F"/>
    <w:rsid w:val="00FC26D7"/>
    <w:rsid w:val="00FC6962"/>
    <w:rsid w:val="00FC6AB2"/>
    <w:rsid w:val="00FD29F7"/>
    <w:rsid w:val="00FD46CA"/>
    <w:rsid w:val="00FD77C5"/>
    <w:rsid w:val="00FE3F8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390A65"/>
    <w:pPr>
      <w:spacing w:after="160" w:line="259" w:lineRule="auto"/>
      <w:ind w:left="720"/>
      <w:contextualSpacing/>
    </w:pPr>
    <w:rPr>
      <w:rFonts w:ascii="Calibri" w:eastAsia="Calibri" w:hAnsi="Calibri"/>
      <w:sz w:val="22"/>
      <w:szCs w:val="22"/>
    </w:rPr>
  </w:style>
  <w:style w:type="character" w:customStyle="1" w:styleId="Nevyeenzmnka1">
    <w:name w:val="Nevyřešená zmínka1"/>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 w:type="paragraph" w:customStyle="1" w:styleId="Standard">
    <w:name w:val="Standard"/>
    <w:rsid w:val="00654B9C"/>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locked/>
    <w:rsid w:val="00D46A1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 w:id="19046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tin.cz/zasady-ochrany-osobnich-udaj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894A9-E43D-4D5B-BD92-B2A4C432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3881</Words>
  <Characters>22901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26729</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Macholánová Zlatuše (MMB)</cp:lastModifiedBy>
  <cp:revision>2</cp:revision>
  <cp:lastPrinted>2017-12-20T09:27:00Z</cp:lastPrinted>
  <dcterms:created xsi:type="dcterms:W3CDTF">2022-04-29T08:36:00Z</dcterms:created>
  <dcterms:modified xsi:type="dcterms:W3CDTF">2022-04-29T08:36:00Z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Enabled">
    <vt:lpwstr>true</vt:lpwstr>
  </property>
  <property fmtid="{D5CDD505-2E9C-101B-9397-08002B2CF9AE}" pid="3" name="MSIP_Label_ba81b7f3-76d5-4bc1-abe7-45a9e5906009_SetDate">
    <vt:lpwstr>2022-03-09T11:45:26Z</vt:lpwstr>
  </property>
  <property fmtid="{D5CDD505-2E9C-101B-9397-08002B2CF9AE}" pid="4" name="MSIP_Label_ba81b7f3-76d5-4bc1-abe7-45a9e5906009_Method">
    <vt:lpwstr>Standard</vt:lpwstr>
  </property>
  <property fmtid="{D5CDD505-2E9C-101B-9397-08002B2CF9AE}" pid="5" name="MSIP_Label_ba81b7f3-76d5-4bc1-abe7-45a9e5906009_Name">
    <vt:lpwstr>Company INTERNAL</vt:lpwstr>
  </property>
  <property fmtid="{D5CDD505-2E9C-101B-9397-08002B2CF9AE}" pid="6" name="MSIP_Label_ba81b7f3-76d5-4bc1-abe7-45a9e5906009_SiteId">
    <vt:lpwstr>5d1297a0-4793-467b-b782-9ddf79faa41f</vt:lpwstr>
  </property>
  <property fmtid="{D5CDD505-2E9C-101B-9397-08002B2CF9AE}" pid="7" name="MSIP_Label_ba81b7f3-76d5-4bc1-abe7-45a9e5906009_ActionId">
    <vt:lpwstr>f0db60db-f2b3-47ba-b4a0-8ab15ce4e4ab</vt:lpwstr>
  </property>
  <property fmtid="{D5CDD505-2E9C-101B-9397-08002B2CF9AE}" pid="8" name="MSIP_Label_ba81b7f3-76d5-4bc1-abe7-45a9e5906009_ContentBits">
    <vt:lpwstr>1</vt:lpwstr>
  </property>
</Properties>
</file>