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8DC" w:rsidRDefault="00BE18DC">
      <w:pPr>
        <w:pStyle w:val="Zkladntext"/>
        <w:rPr>
          <w:rFonts w:ascii="Times New Roman"/>
          <w:sz w:val="20"/>
        </w:rPr>
      </w:pPr>
    </w:p>
    <w:p w:rsidR="00BE18DC" w:rsidRDefault="00BE18DC">
      <w:pPr>
        <w:pStyle w:val="Zkladntext"/>
        <w:spacing w:before="10"/>
        <w:rPr>
          <w:rFonts w:ascii="Times New Roman"/>
          <w:sz w:val="19"/>
        </w:rPr>
      </w:pPr>
    </w:p>
    <w:p w:rsidR="00BE18DC" w:rsidRDefault="006200B0">
      <w:pPr>
        <w:spacing w:before="42"/>
        <w:ind w:left="450" w:right="576"/>
        <w:jc w:val="center"/>
        <w:rPr>
          <w:rFonts w:ascii="Calibri" w:hAnsi="Calibri"/>
          <w:b/>
          <w:sz w:val="28"/>
        </w:rPr>
      </w:pPr>
      <w:bookmarkStart w:id="0" w:name="smlouva_o_Partnerství_v_Národním_centru_"/>
      <w:bookmarkEnd w:id="0"/>
      <w:r>
        <w:rPr>
          <w:rFonts w:ascii="Calibri" w:hAnsi="Calibri"/>
          <w:b/>
          <w:sz w:val="28"/>
        </w:rPr>
        <w:t>SMLOUVA O PARTNERSTVÍ V NÁRODNÍM CENTRU PRŮMYSLU 4.0</w:t>
      </w:r>
    </w:p>
    <w:p w:rsidR="00BE18DC" w:rsidRDefault="006200B0">
      <w:pPr>
        <w:pStyle w:val="Zkladntext"/>
        <w:spacing w:before="119"/>
        <w:ind w:left="450" w:right="580"/>
        <w:jc w:val="center"/>
        <w:rPr>
          <w:rFonts w:ascii="Calibri" w:hAnsi="Calibri"/>
        </w:rPr>
      </w:pPr>
      <w:r>
        <w:rPr>
          <w:rFonts w:ascii="Calibri" w:hAnsi="Calibri"/>
        </w:rPr>
        <w:t>uzavřená dle ustanovení § 1746 odst. 2 zákona č. 89/2012 Sb., občanského zákoníku, ve znění pozdějších předpisů (dále „</w:t>
      </w:r>
      <w:r>
        <w:rPr>
          <w:rFonts w:ascii="Calibri" w:hAnsi="Calibri"/>
          <w:b/>
        </w:rPr>
        <w:t>Smlouva</w:t>
      </w:r>
      <w:r>
        <w:rPr>
          <w:rFonts w:ascii="Calibri" w:hAnsi="Calibri"/>
        </w:rPr>
        <w:t>“)</w:t>
      </w:r>
    </w:p>
    <w:p w:rsidR="00BE18DC" w:rsidRDefault="00BE18DC">
      <w:pPr>
        <w:pStyle w:val="Zkladntext"/>
        <w:rPr>
          <w:rFonts w:ascii="Calibri"/>
        </w:rPr>
      </w:pPr>
    </w:p>
    <w:p w:rsidR="00BE18DC" w:rsidRDefault="00BE18DC">
      <w:pPr>
        <w:pStyle w:val="Zkladntext"/>
        <w:spacing w:before="4"/>
        <w:rPr>
          <w:rFonts w:ascii="Calibri"/>
          <w:sz w:val="17"/>
        </w:rPr>
      </w:pPr>
    </w:p>
    <w:p w:rsidR="00BE18DC" w:rsidRDefault="006200B0">
      <w:pPr>
        <w:pStyle w:val="Nadpis1"/>
        <w:ind w:left="114"/>
        <w:rPr>
          <w:rFonts w:ascii="Calibri" w:hAnsi="Calibri"/>
        </w:rPr>
      </w:pPr>
      <w:r>
        <w:rPr>
          <w:rFonts w:ascii="Calibri" w:hAnsi="Calibri"/>
        </w:rPr>
        <w:t>SMLUVNÍ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STRANY</w:t>
      </w:r>
    </w:p>
    <w:p w:rsidR="00BE18DC" w:rsidRDefault="00BE18DC">
      <w:pPr>
        <w:pStyle w:val="Zkladntext"/>
        <w:spacing w:before="8"/>
        <w:rPr>
          <w:rFonts w:ascii="Calibri"/>
          <w:b/>
          <w:sz w:val="19"/>
        </w:rPr>
      </w:pPr>
    </w:p>
    <w:p w:rsidR="00BE18DC" w:rsidRDefault="006200B0">
      <w:pPr>
        <w:ind w:left="675" w:right="18" w:firstLine="5"/>
        <w:rPr>
          <w:rFonts w:ascii="Calibri" w:hAnsi="Calibri"/>
        </w:rPr>
      </w:pPr>
      <w:r>
        <w:rPr>
          <w:rFonts w:ascii="Calibri" w:hAnsi="Calibri"/>
          <w:b/>
        </w:rPr>
        <w:t>České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vysoké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učení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technické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v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Praze,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Český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institut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informatiky,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robotiky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kybernetiky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</w:rPr>
        <w:t>(dále jen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b/>
        </w:rPr>
        <w:t>„ČVUT“</w:t>
      </w:r>
      <w:r>
        <w:rPr>
          <w:rFonts w:ascii="Calibri" w:hAnsi="Calibri"/>
        </w:rPr>
        <w:t>)</w:t>
      </w:r>
    </w:p>
    <w:p w:rsidR="00BE18DC" w:rsidRDefault="006200B0">
      <w:pPr>
        <w:pStyle w:val="Zkladntext"/>
        <w:spacing w:before="121" w:line="348" w:lineRule="auto"/>
        <w:ind w:left="674" w:right="303" w:firstLine="1"/>
        <w:rPr>
          <w:rFonts w:ascii="Calibri" w:hAnsi="Calibri"/>
        </w:rPr>
      </w:pPr>
      <w:r>
        <w:rPr>
          <w:rFonts w:ascii="Calibri" w:hAnsi="Calibri"/>
        </w:rPr>
        <w:t xml:space="preserve">se sídlem Jugoslávských partyzánů 1580/3, 160 00 Praha 6 – Dejvice, IČO: 68407700, zastoupen </w:t>
      </w:r>
    </w:p>
    <w:p w:rsidR="00BE18DC" w:rsidRDefault="00BE18DC">
      <w:pPr>
        <w:pStyle w:val="Zkladntext"/>
        <w:spacing w:before="9"/>
        <w:rPr>
          <w:rFonts w:ascii="Calibri"/>
          <w:sz w:val="31"/>
        </w:rPr>
      </w:pPr>
    </w:p>
    <w:p w:rsidR="00BE18DC" w:rsidRDefault="006200B0">
      <w:pPr>
        <w:pStyle w:val="Zkladntext"/>
        <w:ind w:left="673"/>
        <w:rPr>
          <w:rFonts w:ascii="Calibri" w:hAnsi="Calibri"/>
        </w:rPr>
      </w:pPr>
      <w:r>
        <w:rPr>
          <w:rFonts w:ascii="Calibri" w:hAnsi="Calibri"/>
        </w:rPr>
        <w:t>Kontaktní osoba:</w:t>
      </w:r>
    </w:p>
    <w:p w:rsidR="00BE18DC" w:rsidRDefault="006200B0">
      <w:pPr>
        <w:pStyle w:val="Zkladntext"/>
        <w:spacing w:before="120" w:line="348" w:lineRule="auto"/>
        <w:ind w:left="673" w:right="3864"/>
        <w:rPr>
          <w:rFonts w:ascii="Calibri" w:hAnsi="Calibri"/>
        </w:rPr>
      </w:pPr>
      <w:r>
        <w:rPr>
          <w:rFonts w:ascii="Calibri" w:hAnsi="Calibri"/>
        </w:rPr>
        <w:t xml:space="preserve">email: </w:t>
      </w:r>
    </w:p>
    <w:p w:rsidR="00BE18DC" w:rsidRDefault="006200B0">
      <w:pPr>
        <w:pStyle w:val="Zkladntext"/>
        <w:spacing w:line="267" w:lineRule="exact"/>
        <w:ind w:left="673"/>
        <w:rPr>
          <w:rFonts w:ascii="Calibri" w:hAnsi="Calibri"/>
        </w:rPr>
      </w:pPr>
      <w:r>
        <w:rPr>
          <w:rFonts w:ascii="Calibri" w:hAnsi="Calibri"/>
        </w:rPr>
        <w:t>Národní centrum Průmyslu 4.0</w:t>
      </w:r>
    </w:p>
    <w:p w:rsidR="00BE18DC" w:rsidRDefault="006200B0">
      <w:pPr>
        <w:pStyle w:val="Zkladntext"/>
        <w:spacing w:before="121"/>
        <w:ind w:left="672"/>
        <w:rPr>
          <w:rFonts w:ascii="Calibri" w:hAnsi="Calibri"/>
        </w:rPr>
      </w:pPr>
      <w:r>
        <w:rPr>
          <w:rFonts w:ascii="Calibri" w:hAnsi="Calibri"/>
        </w:rPr>
        <w:t>Český institut informatiky, robotiky a kybernetiky</w:t>
      </w:r>
    </w:p>
    <w:p w:rsidR="00BE18DC" w:rsidRDefault="00BE18DC">
      <w:pPr>
        <w:pStyle w:val="Zkladntext"/>
        <w:spacing w:before="6"/>
        <w:rPr>
          <w:rFonts w:ascii="Calibri"/>
          <w:sz w:val="29"/>
        </w:rPr>
      </w:pPr>
    </w:p>
    <w:p w:rsidR="00BE18DC" w:rsidRDefault="006200B0">
      <w:pPr>
        <w:pStyle w:val="Zkladntext"/>
        <w:ind w:left="677"/>
        <w:rPr>
          <w:rFonts w:ascii="Calibri"/>
        </w:rPr>
      </w:pPr>
      <w:r>
        <w:rPr>
          <w:rFonts w:ascii="Calibri"/>
        </w:rPr>
        <w:t>a</w:t>
      </w:r>
    </w:p>
    <w:p w:rsidR="00BE18DC" w:rsidRDefault="00BE18DC">
      <w:pPr>
        <w:pStyle w:val="Zkladntext"/>
        <w:spacing w:before="6"/>
        <w:rPr>
          <w:rFonts w:ascii="Calibri"/>
          <w:sz w:val="29"/>
        </w:rPr>
      </w:pPr>
    </w:p>
    <w:p w:rsidR="00BE18DC" w:rsidRDefault="006200B0">
      <w:pPr>
        <w:ind w:left="672"/>
        <w:rPr>
          <w:rFonts w:ascii="Calibri" w:hAnsi="Calibri"/>
        </w:rPr>
      </w:pPr>
      <w:r>
        <w:rPr>
          <w:rFonts w:ascii="Calibri" w:hAnsi="Calibri"/>
          <w:b/>
        </w:rPr>
        <w:t xml:space="preserve">Česká spořitelna, a.s. </w:t>
      </w:r>
      <w:r>
        <w:rPr>
          <w:rFonts w:ascii="Calibri" w:hAnsi="Calibri"/>
        </w:rPr>
        <w:t>(dále jen „</w:t>
      </w:r>
      <w:r>
        <w:rPr>
          <w:rFonts w:ascii="Calibri" w:hAnsi="Calibri"/>
          <w:b/>
        </w:rPr>
        <w:t>Partner</w:t>
      </w:r>
      <w:r>
        <w:rPr>
          <w:rFonts w:ascii="Calibri" w:hAnsi="Calibri"/>
        </w:rPr>
        <w:t>“)</w:t>
      </w:r>
    </w:p>
    <w:p w:rsidR="00BE18DC" w:rsidRDefault="006200B0">
      <w:pPr>
        <w:pStyle w:val="Zkladntext"/>
        <w:spacing w:before="121"/>
        <w:ind w:left="676" w:hanging="1"/>
        <w:rPr>
          <w:rFonts w:ascii="Calibri" w:hAnsi="Calibri"/>
        </w:rPr>
      </w:pPr>
      <w:r>
        <w:rPr>
          <w:rFonts w:ascii="Calibri" w:hAnsi="Calibri"/>
        </w:rPr>
        <w:t>se sídlem Praha 4, Olbrachtova 1929/62, PSČ 140 00, IČO: 45244782, zapsaná v obchodním rejstříku vedeném u Městského soudu v Praze, spisová značka B 1171,</w:t>
      </w:r>
    </w:p>
    <w:p w:rsidR="00BE18DC" w:rsidRDefault="006200B0">
      <w:pPr>
        <w:pStyle w:val="Zkladntext"/>
        <w:spacing w:before="115"/>
        <w:ind w:left="682"/>
        <w:rPr>
          <w:rFonts w:ascii="Calibri" w:hAnsi="Calibri"/>
        </w:rPr>
      </w:pPr>
      <w:r>
        <w:rPr>
          <w:rFonts w:ascii="Calibri" w:hAnsi="Calibri"/>
        </w:rPr>
        <w:t xml:space="preserve">zastoupená </w:t>
      </w:r>
    </w:p>
    <w:p w:rsidR="00BE18DC" w:rsidRDefault="00BE18DC">
      <w:pPr>
        <w:pStyle w:val="Zkladntext"/>
        <w:rPr>
          <w:rFonts w:ascii="Calibri"/>
        </w:rPr>
      </w:pPr>
    </w:p>
    <w:p w:rsidR="00BE18DC" w:rsidRDefault="00BE18DC">
      <w:pPr>
        <w:pStyle w:val="Zkladntext"/>
        <w:spacing w:before="9"/>
        <w:rPr>
          <w:rFonts w:ascii="Calibri"/>
          <w:sz w:val="19"/>
        </w:rPr>
      </w:pPr>
    </w:p>
    <w:p w:rsidR="00BE18DC" w:rsidRDefault="006200B0">
      <w:pPr>
        <w:pStyle w:val="Zkladntext"/>
        <w:ind w:left="682"/>
        <w:rPr>
          <w:rFonts w:ascii="Calibri" w:hAnsi="Calibri"/>
        </w:rPr>
      </w:pPr>
      <w:r>
        <w:rPr>
          <w:rFonts w:ascii="Calibri" w:hAnsi="Calibri"/>
        </w:rPr>
        <w:t>Kontaktní osoba:</w:t>
      </w:r>
    </w:p>
    <w:p w:rsidR="00BE18DC" w:rsidRDefault="006200B0">
      <w:pPr>
        <w:pStyle w:val="Zkladntext"/>
        <w:spacing w:line="267" w:lineRule="exact"/>
        <w:ind w:left="682"/>
        <w:rPr>
          <w:rFonts w:ascii="Calibri" w:hAnsi="Calibri"/>
        </w:rPr>
      </w:pPr>
      <w:r>
        <w:rPr>
          <w:rFonts w:ascii="Calibri" w:hAnsi="Calibri"/>
        </w:rPr>
        <w:t>Česká spořitelna, a.s.</w:t>
      </w:r>
    </w:p>
    <w:p w:rsidR="00BE18DC" w:rsidRDefault="00BE18DC">
      <w:pPr>
        <w:pStyle w:val="Zkladntext"/>
        <w:rPr>
          <w:rFonts w:ascii="Calibri"/>
        </w:rPr>
      </w:pPr>
    </w:p>
    <w:p w:rsidR="00BE18DC" w:rsidRDefault="00BE18DC">
      <w:pPr>
        <w:pStyle w:val="Zkladntext"/>
        <w:spacing w:before="9"/>
        <w:rPr>
          <w:rFonts w:ascii="Calibri"/>
          <w:sz w:val="19"/>
        </w:rPr>
      </w:pPr>
    </w:p>
    <w:p w:rsidR="00BE18DC" w:rsidRDefault="006200B0">
      <w:pPr>
        <w:pStyle w:val="Zkladntext"/>
        <w:ind w:left="677"/>
        <w:rPr>
          <w:rFonts w:ascii="Calibri" w:hAnsi="Calibri"/>
        </w:rPr>
      </w:pPr>
      <w:r>
        <w:rPr>
          <w:rFonts w:ascii="Calibri" w:hAnsi="Calibri"/>
        </w:rPr>
        <w:t>(ČVUT a Partner dále společn</w:t>
      </w:r>
      <w:r>
        <w:rPr>
          <w:rFonts w:ascii="Calibri" w:hAnsi="Calibri"/>
        </w:rPr>
        <w:t>ě jen jako „</w:t>
      </w:r>
      <w:r>
        <w:rPr>
          <w:rFonts w:ascii="Calibri" w:hAnsi="Calibri"/>
          <w:b/>
        </w:rPr>
        <w:t>Strany</w:t>
      </w:r>
      <w:r>
        <w:rPr>
          <w:rFonts w:ascii="Calibri" w:hAnsi="Calibri"/>
        </w:rPr>
        <w:t>“ a samostatně jen jako „</w:t>
      </w:r>
      <w:r>
        <w:rPr>
          <w:rFonts w:ascii="Calibri" w:hAnsi="Calibri"/>
          <w:b/>
        </w:rPr>
        <w:t>Strana</w:t>
      </w:r>
      <w:r>
        <w:rPr>
          <w:rFonts w:ascii="Calibri" w:hAnsi="Calibri"/>
        </w:rPr>
        <w:t>“).</w:t>
      </w:r>
    </w:p>
    <w:p w:rsidR="00BE18DC" w:rsidRDefault="00BE18DC">
      <w:pPr>
        <w:pStyle w:val="Zkladntext"/>
        <w:rPr>
          <w:rFonts w:ascii="Calibri"/>
        </w:rPr>
      </w:pPr>
    </w:p>
    <w:p w:rsidR="00BE18DC" w:rsidRDefault="00BE18DC">
      <w:pPr>
        <w:pStyle w:val="Zkladntext"/>
        <w:spacing w:before="4"/>
        <w:rPr>
          <w:rFonts w:ascii="Calibri"/>
          <w:sz w:val="17"/>
        </w:rPr>
      </w:pPr>
    </w:p>
    <w:p w:rsidR="00BE18DC" w:rsidRDefault="006200B0">
      <w:pPr>
        <w:pStyle w:val="Nadpis1"/>
        <w:rPr>
          <w:rFonts w:ascii="Calibri"/>
        </w:rPr>
      </w:pPr>
      <w:r>
        <w:rPr>
          <w:rFonts w:ascii="Calibri"/>
        </w:rPr>
        <w:t>PREAMBULE</w:t>
      </w:r>
    </w:p>
    <w:p w:rsidR="00BE18DC" w:rsidRDefault="00BE18DC">
      <w:pPr>
        <w:pStyle w:val="Zkladntext"/>
        <w:spacing w:before="8"/>
        <w:rPr>
          <w:rFonts w:ascii="Calibri"/>
          <w:b/>
          <w:sz w:val="19"/>
        </w:rPr>
      </w:pPr>
    </w:p>
    <w:p w:rsidR="00BE18DC" w:rsidRDefault="006200B0">
      <w:pPr>
        <w:pStyle w:val="Odstavecseseznamem"/>
        <w:numPr>
          <w:ilvl w:val="0"/>
          <w:numId w:val="27"/>
        </w:numPr>
        <w:tabs>
          <w:tab w:val="left" w:pos="566"/>
          <w:tab w:val="left" w:pos="567"/>
        </w:tabs>
        <w:spacing w:before="0"/>
        <w:ind w:right="234" w:hanging="682"/>
        <w:jc w:val="right"/>
        <w:rPr>
          <w:rFonts w:ascii="Calibri" w:hAnsi="Calibri"/>
        </w:rPr>
      </w:pPr>
      <w:r>
        <w:rPr>
          <w:rFonts w:ascii="Calibri" w:hAnsi="Calibri"/>
        </w:rPr>
        <w:t>Na základě zakládajícího memoranda bylo</w:t>
      </w:r>
      <w:r>
        <w:rPr>
          <w:rFonts w:ascii="Calibri" w:hAnsi="Calibri"/>
          <w:spacing w:val="-37"/>
        </w:rPr>
        <w:t xml:space="preserve"> </w:t>
      </w:r>
      <w:r>
        <w:rPr>
          <w:rFonts w:ascii="Calibri" w:hAnsi="Calibri"/>
        </w:rPr>
        <w:t xml:space="preserve">dne 4. září </w:t>
      </w:r>
      <w:r>
        <w:rPr>
          <w:rFonts w:ascii="Calibri" w:hAnsi="Calibri"/>
          <w:spacing w:val="-3"/>
        </w:rPr>
        <w:t xml:space="preserve">2017 </w:t>
      </w:r>
      <w:r>
        <w:rPr>
          <w:rFonts w:ascii="Calibri" w:hAnsi="Calibri"/>
        </w:rPr>
        <w:t>založeno Národní centrum Průmyslu</w:t>
      </w:r>
    </w:p>
    <w:p w:rsidR="00BE18DC" w:rsidRDefault="006200B0">
      <w:pPr>
        <w:pStyle w:val="Zkladntext"/>
        <w:ind w:right="237"/>
        <w:jc w:val="right"/>
        <w:rPr>
          <w:rFonts w:ascii="Calibri" w:hAnsi="Calibri"/>
        </w:rPr>
      </w:pPr>
      <w:r>
        <w:rPr>
          <w:rFonts w:ascii="Calibri" w:hAnsi="Calibri"/>
        </w:rPr>
        <w:t>4.0 (dále jen „</w:t>
      </w:r>
      <w:r>
        <w:rPr>
          <w:rFonts w:ascii="Calibri" w:hAnsi="Calibri"/>
          <w:b/>
        </w:rPr>
        <w:t>Centrum</w:t>
      </w:r>
      <w:r>
        <w:rPr>
          <w:rFonts w:ascii="Calibri" w:hAnsi="Calibri"/>
        </w:rPr>
        <w:t xml:space="preserve">“).  </w:t>
      </w:r>
      <w:r w:rsidR="00E177D3">
        <w:rPr>
          <w:rFonts w:ascii="Calibri" w:hAnsi="Calibri"/>
        </w:rPr>
        <w:t>Centrum je</w:t>
      </w:r>
      <w:r>
        <w:rPr>
          <w:rFonts w:ascii="Calibri" w:hAnsi="Calibri"/>
        </w:rPr>
        <w:t xml:space="preserve"> </w:t>
      </w:r>
      <w:r w:rsidR="00E177D3">
        <w:rPr>
          <w:rFonts w:ascii="Calibri" w:hAnsi="Calibri"/>
        </w:rPr>
        <w:t>částí ČVUT, bez</w:t>
      </w:r>
      <w:r>
        <w:rPr>
          <w:rFonts w:ascii="Calibri" w:hAnsi="Calibri"/>
        </w:rPr>
        <w:t xml:space="preserve"> </w:t>
      </w:r>
      <w:r w:rsidR="00E177D3">
        <w:rPr>
          <w:rFonts w:ascii="Calibri" w:hAnsi="Calibri"/>
        </w:rPr>
        <w:t>vlastní právní subjektivity</w:t>
      </w:r>
      <w:r>
        <w:rPr>
          <w:rFonts w:ascii="Calibri" w:hAnsi="Calibri"/>
        </w:rPr>
        <w:t>.  Partner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byl</w:t>
      </w:r>
    </w:p>
    <w:p w:rsidR="00BE18DC" w:rsidRDefault="006200B0">
      <w:pPr>
        <w:pStyle w:val="Zkladntext"/>
        <w:spacing w:before="1"/>
        <w:ind w:left="681"/>
        <w:rPr>
          <w:rFonts w:ascii="Calibri" w:hAnsi="Calibri"/>
        </w:rPr>
      </w:pPr>
      <w:r>
        <w:rPr>
          <w:rFonts w:ascii="Calibri" w:hAnsi="Calibri"/>
        </w:rPr>
        <w:t xml:space="preserve">příslušným orgánem Centra přijat za partnera na stupni </w:t>
      </w:r>
      <w:r>
        <w:rPr>
          <w:rFonts w:ascii="Calibri" w:hAnsi="Calibri"/>
          <w:b/>
        </w:rPr>
        <w:t xml:space="preserve">Partner </w:t>
      </w:r>
      <w:r>
        <w:rPr>
          <w:rFonts w:ascii="Calibri" w:hAnsi="Calibri"/>
        </w:rPr>
        <w:t>dne 3. 2. 2020.</w:t>
      </w:r>
    </w:p>
    <w:p w:rsidR="00BE18DC" w:rsidRDefault="00BE18DC">
      <w:pPr>
        <w:rPr>
          <w:rFonts w:ascii="Calibri" w:hAnsi="Calibri"/>
        </w:rPr>
        <w:sectPr w:rsidR="00BE18DC">
          <w:headerReference w:type="default" r:id="rId7"/>
          <w:footerReference w:type="default" r:id="rId8"/>
          <w:type w:val="continuous"/>
          <w:pgSz w:w="11900" w:h="16840"/>
          <w:pgMar w:top="1840" w:right="1180" w:bottom="1000" w:left="1300" w:header="720" w:footer="808" w:gutter="0"/>
          <w:pgNumType w:start="1"/>
          <w:cols w:space="708"/>
        </w:sectPr>
      </w:pPr>
    </w:p>
    <w:p w:rsidR="00BE18DC" w:rsidRDefault="00BE18DC">
      <w:pPr>
        <w:pStyle w:val="Zkladntext"/>
        <w:spacing w:before="9"/>
        <w:rPr>
          <w:rFonts w:ascii="Calibri"/>
          <w:sz w:val="16"/>
        </w:rPr>
      </w:pPr>
    </w:p>
    <w:p w:rsidR="00BE18DC" w:rsidRDefault="006200B0">
      <w:pPr>
        <w:pStyle w:val="Odstavecseseznamem"/>
        <w:numPr>
          <w:ilvl w:val="0"/>
          <w:numId w:val="27"/>
        </w:numPr>
        <w:tabs>
          <w:tab w:val="left" w:pos="683"/>
        </w:tabs>
        <w:spacing w:before="56"/>
        <w:ind w:left="682" w:right="237"/>
        <w:jc w:val="both"/>
        <w:rPr>
          <w:rFonts w:ascii="Calibri" w:hAnsi="Calibri"/>
        </w:rPr>
      </w:pPr>
      <w:r>
        <w:rPr>
          <w:rFonts w:ascii="Calibri" w:hAnsi="Calibri"/>
        </w:rPr>
        <w:t>Partner uzavřením této Smlouvy a uhrazením odměny dle</w:t>
      </w:r>
      <w:r>
        <w:rPr>
          <w:rFonts w:ascii="Calibri" w:hAnsi="Calibri"/>
        </w:rPr>
        <w:t xml:space="preserve"> článku 1 Smlouvy přistupuje ke stanovám Centra (“</w:t>
      </w:r>
      <w:r>
        <w:rPr>
          <w:rFonts w:ascii="Calibri" w:hAnsi="Calibri"/>
          <w:b/>
        </w:rPr>
        <w:t>Stanovy</w:t>
      </w:r>
      <w:r>
        <w:rPr>
          <w:rFonts w:ascii="Calibri" w:hAnsi="Calibri"/>
        </w:rPr>
        <w:t>”) a hodlá využívat služeb Centra, které jsou pro daný stupeň partnerství definovány, a to na období uvedené v článku 3 Smlouvy. Stanovy jsou v příloze č. 1 k této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Smlouvě.</w:t>
      </w:r>
    </w:p>
    <w:p w:rsidR="00BE18DC" w:rsidRDefault="006200B0">
      <w:pPr>
        <w:pStyle w:val="Odstavecseseznamem"/>
        <w:numPr>
          <w:ilvl w:val="0"/>
          <w:numId w:val="27"/>
        </w:numPr>
        <w:tabs>
          <w:tab w:val="left" w:pos="684"/>
        </w:tabs>
        <w:spacing w:before="121"/>
        <w:ind w:left="684" w:right="241" w:hanging="568"/>
        <w:jc w:val="both"/>
        <w:rPr>
          <w:rFonts w:ascii="Calibri" w:hAnsi="Calibri"/>
        </w:rPr>
      </w:pPr>
      <w:r>
        <w:rPr>
          <w:rFonts w:ascii="Calibri" w:hAnsi="Calibri"/>
        </w:rPr>
        <w:t>ČVUT uzavírá tuto Smlouvu v rámci své doplňkové činnosti v souladu se zákonem č. 111/1998 Sb., o vysokých školách a změně a doplnění dalších</w:t>
      </w:r>
      <w:r>
        <w:rPr>
          <w:rFonts w:ascii="Calibri" w:hAnsi="Calibri"/>
          <w:spacing w:val="-21"/>
        </w:rPr>
        <w:t xml:space="preserve"> </w:t>
      </w:r>
      <w:r>
        <w:rPr>
          <w:rFonts w:ascii="Calibri" w:hAnsi="Calibri"/>
        </w:rPr>
        <w:t>zákonů.</w:t>
      </w:r>
    </w:p>
    <w:p w:rsidR="00BE18DC" w:rsidRDefault="006200B0">
      <w:pPr>
        <w:pStyle w:val="Odstavecseseznamem"/>
        <w:numPr>
          <w:ilvl w:val="0"/>
          <w:numId w:val="27"/>
        </w:numPr>
        <w:tabs>
          <w:tab w:val="left" w:pos="684"/>
        </w:tabs>
        <w:spacing w:before="120"/>
        <w:ind w:left="683" w:right="233" w:hanging="566"/>
        <w:jc w:val="both"/>
        <w:rPr>
          <w:rFonts w:ascii="Calibri" w:hAnsi="Calibri"/>
        </w:rPr>
      </w:pPr>
      <w:r>
        <w:rPr>
          <w:rFonts w:ascii="Calibri" w:hAnsi="Calibri"/>
        </w:rPr>
        <w:t xml:space="preserve">Partner je subjektem komerční sféry, jehož know-how má být formou realizace projektů Průmyslu 4.0 na bázi </w:t>
      </w:r>
      <w:r w:rsidR="00E177D3">
        <w:rPr>
          <w:rFonts w:ascii="Calibri" w:hAnsi="Calibri"/>
        </w:rPr>
        <w:t>dvou,</w:t>
      </w:r>
      <w:r>
        <w:rPr>
          <w:rFonts w:ascii="Calibri" w:hAnsi="Calibri"/>
        </w:rPr>
        <w:t xml:space="preserve"> resp. vícestranných obchodních ujednání mezi Partnerem, dalšími partnery Centra a výrobními podniky transferováno do průmyslové sféry. Partner předpokládá a očekává, že partnerství v Centru umožní zvýšení jeho obratu a výnosů v předmětné</w:t>
      </w:r>
      <w:r>
        <w:rPr>
          <w:rFonts w:ascii="Calibri" w:hAnsi="Calibri"/>
          <w:spacing w:val="-33"/>
        </w:rPr>
        <w:t xml:space="preserve"> </w:t>
      </w:r>
      <w:r>
        <w:rPr>
          <w:rFonts w:ascii="Calibri" w:hAnsi="Calibri"/>
        </w:rPr>
        <w:t>oblasti.</w:t>
      </w:r>
    </w:p>
    <w:p w:rsidR="00BE18DC" w:rsidRDefault="00BE18DC">
      <w:pPr>
        <w:pStyle w:val="Zkladntext"/>
        <w:spacing w:before="9"/>
        <w:rPr>
          <w:rFonts w:ascii="Calibri"/>
          <w:sz w:val="19"/>
        </w:rPr>
      </w:pPr>
    </w:p>
    <w:p w:rsidR="00BE18DC" w:rsidRDefault="006200B0">
      <w:pPr>
        <w:pStyle w:val="Nadpis1"/>
        <w:numPr>
          <w:ilvl w:val="0"/>
          <w:numId w:val="26"/>
        </w:numPr>
        <w:tabs>
          <w:tab w:val="left" w:pos="682"/>
          <w:tab w:val="left" w:pos="683"/>
        </w:tabs>
        <w:ind w:hanging="568"/>
        <w:rPr>
          <w:rFonts w:ascii="Calibri" w:hAnsi="Calibri"/>
        </w:rPr>
      </w:pPr>
      <w:bookmarkStart w:id="1" w:name="1._pŘEDMĚT_SMLOUVY"/>
      <w:bookmarkStart w:id="2" w:name="1.1._ČVUT_se_zavazuje_(i)_poskytnout_Par"/>
      <w:bookmarkEnd w:id="1"/>
      <w:bookmarkEnd w:id="2"/>
      <w:r>
        <w:rPr>
          <w:rFonts w:ascii="Calibri" w:hAnsi="Calibri"/>
        </w:rPr>
        <w:t>P</w:t>
      </w:r>
      <w:r>
        <w:rPr>
          <w:rFonts w:ascii="Calibri" w:hAnsi="Calibri"/>
        </w:rPr>
        <w:t>ŘEDMĚT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SMLOUVY</w:t>
      </w:r>
    </w:p>
    <w:p w:rsidR="00BE18DC" w:rsidRDefault="006200B0">
      <w:pPr>
        <w:pStyle w:val="Odstavecseseznamem"/>
        <w:numPr>
          <w:ilvl w:val="1"/>
          <w:numId w:val="26"/>
        </w:numPr>
        <w:tabs>
          <w:tab w:val="left" w:pos="682"/>
        </w:tabs>
        <w:spacing w:before="120"/>
        <w:ind w:right="236"/>
        <w:jc w:val="both"/>
        <w:rPr>
          <w:rFonts w:ascii="Calibri" w:hAnsi="Calibri"/>
        </w:rPr>
      </w:pPr>
      <w:r>
        <w:rPr>
          <w:rFonts w:ascii="Calibri" w:hAnsi="Calibri"/>
        </w:rPr>
        <w:t>ČVUT se zavazuje (i) poskytnout Partnerovi služby Centra a související benefity dle stupně jeho partnerství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souladu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Stanovami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specifikované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Příloze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č.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1,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ii</w:t>
      </w:r>
      <w:proofErr w:type="spellEnd"/>
      <w:r>
        <w:rPr>
          <w:rFonts w:ascii="Calibri" w:hAnsi="Calibri"/>
        </w:rPr>
        <w:t>)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prostřednictvím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Centra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jeho činností vytvářet příležitosti ke zprostředko</w:t>
      </w:r>
      <w:r>
        <w:rPr>
          <w:rFonts w:ascii="Calibri" w:hAnsi="Calibri"/>
        </w:rPr>
        <w:t>vání obchodních případů Partnera a třetích osob, propagovat činnosti Partnera na společenských, vědeckých, odborných či jiných akcích pořádaných Centrem nebo takových akcích, kterých se Centrum účastní a kde je taková propagace možná nebo obvyklá, (</w:t>
      </w:r>
      <w:proofErr w:type="spellStart"/>
      <w:r>
        <w:rPr>
          <w:rFonts w:ascii="Calibri" w:hAnsi="Calibri"/>
        </w:rPr>
        <w:t>iii</w:t>
      </w:r>
      <w:proofErr w:type="spellEnd"/>
      <w:r>
        <w:rPr>
          <w:rFonts w:ascii="Calibri" w:hAnsi="Calibri"/>
        </w:rPr>
        <w:t>) za</w:t>
      </w:r>
      <w:r>
        <w:rPr>
          <w:rFonts w:ascii="Calibri" w:hAnsi="Calibri"/>
        </w:rPr>
        <w:t>jistit podporu transferu znalostí akademické a komerční sféry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formou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realizace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projektů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uplatněním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technologií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Průmyslu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4.0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výrobních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podnicích.</w:t>
      </w:r>
    </w:p>
    <w:p w:rsidR="00BE18DC" w:rsidRDefault="006200B0">
      <w:pPr>
        <w:pStyle w:val="Odstavecseseznamem"/>
        <w:numPr>
          <w:ilvl w:val="1"/>
          <w:numId w:val="26"/>
        </w:numPr>
        <w:tabs>
          <w:tab w:val="left" w:pos="683"/>
        </w:tabs>
        <w:spacing w:before="118"/>
        <w:ind w:right="238" w:hanging="566"/>
        <w:jc w:val="both"/>
        <w:rPr>
          <w:rFonts w:ascii="Calibri" w:hAnsi="Calibri"/>
        </w:rPr>
      </w:pPr>
      <w:bookmarkStart w:id="3" w:name="1.2._Partner_se_zavazuje_za_toto_plnění_"/>
      <w:bookmarkEnd w:id="3"/>
      <w:r>
        <w:rPr>
          <w:rFonts w:ascii="Calibri" w:hAnsi="Calibri"/>
        </w:rPr>
        <w:t>Partner se zavazuje za toto plnění uhradit odměnu ve výši 250 000 Kč (slovy: dvě stě padesát tisíc korun č</w:t>
      </w:r>
      <w:r>
        <w:rPr>
          <w:rFonts w:ascii="Calibri" w:hAnsi="Calibri"/>
        </w:rPr>
        <w:t xml:space="preserve">eských) ročně v souladu se Stanovami, a </w:t>
      </w:r>
      <w:r>
        <w:rPr>
          <w:rFonts w:ascii="Calibri" w:hAnsi="Calibri"/>
          <w:spacing w:val="-4"/>
        </w:rPr>
        <w:t xml:space="preserve">to </w:t>
      </w:r>
      <w:r>
        <w:rPr>
          <w:rFonts w:ascii="Calibri" w:hAnsi="Calibri"/>
        </w:rPr>
        <w:t>na základě faktury vystavené ze strany ČVUT   do čtrnácti</w:t>
      </w:r>
      <w:proofErr w:type="gramStart"/>
      <w:r>
        <w:rPr>
          <w:rFonts w:ascii="Calibri" w:hAnsi="Calibri"/>
        </w:rPr>
        <w:t xml:space="preserve">   (</w:t>
      </w:r>
      <w:proofErr w:type="gramEnd"/>
      <w:r>
        <w:rPr>
          <w:rFonts w:ascii="Calibri" w:hAnsi="Calibri"/>
        </w:rPr>
        <w:t>14)    dnů    po    uzavření    této    Smlouvy,    a    to    na    bankovní    účet č. 107 - 5264540257/0100 vedený u Komerční banky, a. s., se splatností třicet dnů (30) ode dne doručení faktu</w:t>
      </w:r>
      <w:r>
        <w:rPr>
          <w:rFonts w:ascii="Calibri" w:hAnsi="Calibri"/>
        </w:rPr>
        <w:t>ry Partnerovi. Nebude-li Partnerem odměna uhrazena v době splatnosti vystavené faktury, tato Smlouva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zaniká.</w:t>
      </w:r>
    </w:p>
    <w:p w:rsidR="00BE18DC" w:rsidRDefault="006200B0">
      <w:pPr>
        <w:pStyle w:val="Odstavecseseznamem"/>
        <w:numPr>
          <w:ilvl w:val="1"/>
          <w:numId w:val="26"/>
        </w:numPr>
        <w:tabs>
          <w:tab w:val="left" w:pos="682"/>
        </w:tabs>
        <w:spacing w:before="121"/>
        <w:ind w:right="242" w:hanging="566"/>
        <w:jc w:val="both"/>
        <w:rPr>
          <w:rFonts w:ascii="Calibri" w:hAnsi="Calibri"/>
        </w:rPr>
      </w:pPr>
      <w:bookmarkStart w:id="4" w:name="1.3._Partner_se_zavazuje_hradit_roční_od"/>
      <w:bookmarkEnd w:id="4"/>
      <w:r>
        <w:rPr>
          <w:rFonts w:ascii="Calibri" w:hAnsi="Calibri"/>
        </w:rPr>
        <w:t>Partner se zavazuje hradit roční odměnu dle čl. 1.2. vždy na základě daňového dokladu vystaveného ČVUT do 15.4.</w:t>
      </w:r>
      <w:proofErr w:type="gramStart"/>
      <w:r>
        <w:rPr>
          <w:rFonts w:ascii="Calibri" w:hAnsi="Calibri"/>
        </w:rPr>
        <w:t>2022..</w:t>
      </w:r>
      <w:proofErr w:type="gramEnd"/>
      <w:r>
        <w:rPr>
          <w:rFonts w:ascii="Calibri" w:hAnsi="Calibri"/>
        </w:rPr>
        <w:t xml:space="preserve"> Partner je povinen doručit ČV</w:t>
      </w:r>
      <w:r>
        <w:rPr>
          <w:rFonts w:ascii="Calibri" w:hAnsi="Calibri"/>
        </w:rPr>
        <w:t>UT výpověď smlouvy na daný kalendářní rok do tohoto období a tím se zprostit povinnosti platit odměnu za daný kalendářní rok a ukončit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smlouvu.</w:t>
      </w:r>
    </w:p>
    <w:p w:rsidR="00BE18DC" w:rsidRDefault="00BE18DC">
      <w:pPr>
        <w:pStyle w:val="Zkladntext"/>
        <w:spacing w:before="8"/>
        <w:rPr>
          <w:rFonts w:ascii="Calibri"/>
          <w:sz w:val="19"/>
        </w:rPr>
      </w:pPr>
    </w:p>
    <w:p w:rsidR="00BE18DC" w:rsidRDefault="006200B0">
      <w:pPr>
        <w:pStyle w:val="Nadpis1"/>
        <w:numPr>
          <w:ilvl w:val="0"/>
          <w:numId w:val="26"/>
        </w:numPr>
        <w:tabs>
          <w:tab w:val="left" w:pos="680"/>
          <w:tab w:val="left" w:pos="681"/>
        </w:tabs>
        <w:spacing w:before="1"/>
        <w:ind w:left="680"/>
        <w:rPr>
          <w:rFonts w:ascii="Calibri" w:hAnsi="Calibri"/>
        </w:rPr>
      </w:pPr>
      <w:bookmarkStart w:id="5" w:name="2._Mlčenlivost_a_důvěrnost"/>
      <w:bookmarkStart w:id="6" w:name="2.1._Strany_se_zavazují,_že_budou_zachov"/>
      <w:bookmarkEnd w:id="5"/>
      <w:bookmarkEnd w:id="6"/>
      <w:r>
        <w:rPr>
          <w:rFonts w:ascii="Calibri" w:hAnsi="Calibri"/>
        </w:rPr>
        <w:t>MLČENLIVOST 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DŮVĚRNOST</w:t>
      </w:r>
    </w:p>
    <w:p w:rsidR="00BE18DC" w:rsidRDefault="006200B0">
      <w:pPr>
        <w:pStyle w:val="Odstavecseseznamem"/>
        <w:numPr>
          <w:ilvl w:val="1"/>
          <w:numId w:val="26"/>
        </w:numPr>
        <w:tabs>
          <w:tab w:val="left" w:pos="681"/>
        </w:tabs>
        <w:spacing w:before="120"/>
        <w:ind w:left="680" w:right="236"/>
        <w:jc w:val="both"/>
        <w:rPr>
          <w:rFonts w:ascii="Calibri" w:hAnsi="Calibri"/>
        </w:rPr>
      </w:pPr>
      <w:r>
        <w:rPr>
          <w:rFonts w:ascii="Calibri" w:hAnsi="Calibri"/>
        </w:rPr>
        <w:t>Strany se zavazují, že budou zachovávat mlčenlivost a důvěrnost ohledně důvěrných informací druhé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smluvní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strany,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které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získaly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souvislosti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touto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Smlouvou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plněním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podle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této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Smlouvy, které budou jako důvěrné označeny nebo se považují za důvěrné dle t</w:t>
      </w:r>
      <w:r>
        <w:rPr>
          <w:rFonts w:ascii="Calibri" w:hAnsi="Calibri"/>
        </w:rPr>
        <w:t>éto Smlouvy. Důvěrné informace druhé smluvní strany mohou být zpřístupněny třetí osobě pouze s předchozím písemným souhlasem této druhé smluvní strany, nestanoví-li tato Smlouva jinak. Partner je oprávněn důvěrné informace bez souhlasu ČVUT poskytnout osob</w:t>
      </w:r>
      <w:r>
        <w:rPr>
          <w:rFonts w:ascii="Calibri" w:hAnsi="Calibri"/>
        </w:rPr>
        <w:t xml:space="preserve">ám, které jsou členy Finanční skupiny České spořitelny nebo </w:t>
      </w:r>
      <w:proofErr w:type="spellStart"/>
      <w:r>
        <w:rPr>
          <w:rFonts w:ascii="Calibri" w:hAnsi="Calibri"/>
        </w:rPr>
        <w:t>Erste</w:t>
      </w:r>
      <w:proofErr w:type="spellEnd"/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Group.</w:t>
      </w:r>
    </w:p>
    <w:p w:rsidR="00BE18DC" w:rsidRDefault="006200B0">
      <w:pPr>
        <w:pStyle w:val="Odstavecseseznamem"/>
        <w:numPr>
          <w:ilvl w:val="1"/>
          <w:numId w:val="26"/>
        </w:numPr>
        <w:tabs>
          <w:tab w:val="left" w:pos="683"/>
        </w:tabs>
        <w:spacing w:before="117"/>
        <w:ind w:right="235" w:hanging="566"/>
        <w:jc w:val="both"/>
        <w:rPr>
          <w:rFonts w:ascii="Calibri" w:hAnsi="Calibri"/>
        </w:rPr>
      </w:pPr>
      <w:bookmarkStart w:id="7" w:name="2.2._Za_důvěrné_informace_se_bez_dalšího"/>
      <w:bookmarkEnd w:id="7"/>
      <w:r>
        <w:rPr>
          <w:rFonts w:ascii="Calibri" w:hAnsi="Calibri"/>
        </w:rPr>
        <w:t>Za důvěrné informace se bez dalšího zvláštního označení považují jakékoliv informace, které se týkají činností Partnera, jednotlivých plánovaných projektů Partnera, jednotlivých řešen</w:t>
      </w:r>
      <w:r>
        <w:rPr>
          <w:rFonts w:ascii="Calibri" w:hAnsi="Calibri"/>
        </w:rPr>
        <w:t>í, použitých postupů, softwarů, memorand, analýz, kompilací, studií, dokumentů, záznamů, dat, hesel,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výrobních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postupů,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procesů,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vývojových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či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experimentálních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prací,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rozpracovaných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prací, skript,</w:t>
      </w:r>
      <w:r>
        <w:rPr>
          <w:rFonts w:ascii="Calibri" w:hAnsi="Calibri"/>
          <w:spacing w:val="-16"/>
        </w:rPr>
        <w:t xml:space="preserve"> </w:t>
      </w:r>
      <w:r>
        <w:rPr>
          <w:rFonts w:ascii="Calibri" w:hAnsi="Calibri"/>
        </w:rPr>
        <w:t>záznamů,</w:t>
      </w:r>
      <w:r>
        <w:rPr>
          <w:rFonts w:ascii="Calibri" w:hAnsi="Calibri"/>
          <w:spacing w:val="-16"/>
        </w:rPr>
        <w:t xml:space="preserve"> </w:t>
      </w:r>
      <w:r>
        <w:rPr>
          <w:rFonts w:ascii="Calibri" w:hAnsi="Calibri"/>
        </w:rPr>
        <w:t>schémat,</w:t>
      </w:r>
      <w:r>
        <w:rPr>
          <w:rFonts w:ascii="Calibri" w:hAnsi="Calibri"/>
          <w:spacing w:val="-16"/>
        </w:rPr>
        <w:t xml:space="preserve"> </w:t>
      </w:r>
      <w:r>
        <w:rPr>
          <w:rFonts w:ascii="Calibri" w:hAnsi="Calibri"/>
        </w:rPr>
        <w:t>nákresů,</w:t>
      </w:r>
      <w:r>
        <w:rPr>
          <w:rFonts w:ascii="Calibri" w:hAnsi="Calibri"/>
          <w:spacing w:val="-16"/>
        </w:rPr>
        <w:t xml:space="preserve"> </w:t>
      </w:r>
      <w:r>
        <w:rPr>
          <w:rFonts w:ascii="Calibri" w:hAnsi="Calibri"/>
        </w:rPr>
        <w:t>know-how,</w:t>
      </w:r>
      <w:r>
        <w:rPr>
          <w:rFonts w:ascii="Calibri" w:hAnsi="Calibri"/>
          <w:spacing w:val="-16"/>
        </w:rPr>
        <w:t xml:space="preserve"> </w:t>
      </w:r>
      <w:r>
        <w:rPr>
          <w:rFonts w:ascii="Calibri" w:hAnsi="Calibri"/>
        </w:rPr>
        <w:t>poznámek,</w:t>
      </w:r>
      <w:r>
        <w:rPr>
          <w:rFonts w:ascii="Calibri" w:hAnsi="Calibri"/>
          <w:spacing w:val="-16"/>
        </w:rPr>
        <w:t xml:space="preserve"> </w:t>
      </w:r>
      <w:r>
        <w:rPr>
          <w:rFonts w:ascii="Calibri" w:hAnsi="Calibri"/>
        </w:rPr>
        <w:t>modelů,</w:t>
      </w:r>
      <w:r>
        <w:rPr>
          <w:rFonts w:ascii="Calibri" w:hAnsi="Calibri"/>
          <w:spacing w:val="-16"/>
        </w:rPr>
        <w:t xml:space="preserve"> </w:t>
      </w:r>
      <w:r>
        <w:rPr>
          <w:rFonts w:ascii="Calibri" w:hAnsi="Calibri"/>
        </w:rPr>
        <w:t>vzorků,</w:t>
      </w:r>
      <w:r>
        <w:rPr>
          <w:rFonts w:ascii="Calibri" w:hAnsi="Calibri"/>
          <w:spacing w:val="-16"/>
        </w:rPr>
        <w:t xml:space="preserve"> </w:t>
      </w:r>
      <w:r>
        <w:rPr>
          <w:rFonts w:ascii="Calibri" w:hAnsi="Calibri"/>
        </w:rPr>
        <w:t>patentů,</w:t>
      </w:r>
      <w:r>
        <w:rPr>
          <w:rFonts w:ascii="Calibri" w:hAnsi="Calibri"/>
          <w:spacing w:val="-16"/>
        </w:rPr>
        <w:t xml:space="preserve"> </w:t>
      </w:r>
      <w:r>
        <w:rPr>
          <w:rFonts w:ascii="Calibri" w:hAnsi="Calibri"/>
        </w:rPr>
        <w:t>ochranných známek,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financování,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marketingu,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licencování,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pokud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však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nejedná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informace,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které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jsou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již známé nebo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dostupné.</w:t>
      </w:r>
    </w:p>
    <w:p w:rsidR="00BE18DC" w:rsidRDefault="006200B0">
      <w:pPr>
        <w:pStyle w:val="Odstavecseseznamem"/>
        <w:numPr>
          <w:ilvl w:val="1"/>
          <w:numId w:val="26"/>
        </w:numPr>
        <w:tabs>
          <w:tab w:val="left" w:pos="685"/>
        </w:tabs>
        <w:spacing w:before="122"/>
        <w:ind w:left="684" w:hanging="568"/>
        <w:jc w:val="both"/>
        <w:rPr>
          <w:rFonts w:ascii="Calibri" w:hAnsi="Calibri"/>
        </w:rPr>
      </w:pPr>
      <w:bookmarkStart w:id="8" w:name="2.3._Povinnost_dle_článku_2.1._této_Smlo"/>
      <w:bookmarkEnd w:id="8"/>
      <w:r>
        <w:rPr>
          <w:rFonts w:ascii="Calibri" w:hAnsi="Calibri"/>
        </w:rPr>
        <w:t>Povinnost dle článku 2.1. této Smlouvy se v nezbytně nutném rozsahu nevztahuje</w:t>
      </w:r>
      <w:r>
        <w:rPr>
          <w:rFonts w:ascii="Calibri" w:hAnsi="Calibri"/>
          <w:spacing w:val="-28"/>
        </w:rPr>
        <w:t xml:space="preserve"> </w:t>
      </w:r>
      <w:r>
        <w:rPr>
          <w:rFonts w:ascii="Calibri" w:hAnsi="Calibri"/>
        </w:rPr>
        <w:t>na:</w:t>
      </w:r>
    </w:p>
    <w:p w:rsidR="00BE18DC" w:rsidRDefault="00BE18DC">
      <w:pPr>
        <w:jc w:val="both"/>
        <w:rPr>
          <w:rFonts w:ascii="Calibri" w:hAnsi="Calibri"/>
        </w:rPr>
        <w:sectPr w:rsidR="00BE18DC">
          <w:pgSz w:w="11900" w:h="16840"/>
          <w:pgMar w:top="1840" w:right="1180" w:bottom="1000" w:left="1300" w:header="720" w:footer="808" w:gutter="0"/>
          <w:cols w:space="708"/>
        </w:sectPr>
      </w:pPr>
    </w:p>
    <w:p w:rsidR="00BE18DC" w:rsidRDefault="00BE18DC">
      <w:pPr>
        <w:pStyle w:val="Zkladntext"/>
        <w:spacing w:before="9"/>
        <w:rPr>
          <w:rFonts w:ascii="Calibri"/>
          <w:sz w:val="16"/>
        </w:rPr>
      </w:pPr>
    </w:p>
    <w:p w:rsidR="00BE18DC" w:rsidRDefault="006200B0">
      <w:pPr>
        <w:pStyle w:val="Odstavecseseznamem"/>
        <w:numPr>
          <w:ilvl w:val="2"/>
          <w:numId w:val="26"/>
        </w:numPr>
        <w:tabs>
          <w:tab w:val="left" w:pos="1110"/>
        </w:tabs>
        <w:spacing w:before="56"/>
        <w:jc w:val="both"/>
        <w:rPr>
          <w:rFonts w:ascii="Calibri" w:hAnsi="Calibri"/>
        </w:rPr>
      </w:pPr>
      <w:r>
        <w:rPr>
          <w:rFonts w:ascii="Calibri" w:hAnsi="Calibri"/>
        </w:rPr>
        <w:t>informace poskytnuté třetí osobě v souladu s touto</w:t>
      </w:r>
      <w:r>
        <w:rPr>
          <w:rFonts w:ascii="Calibri" w:hAnsi="Calibri"/>
          <w:spacing w:val="-17"/>
        </w:rPr>
        <w:t xml:space="preserve"> </w:t>
      </w:r>
      <w:r>
        <w:rPr>
          <w:rFonts w:ascii="Calibri" w:hAnsi="Calibri"/>
        </w:rPr>
        <w:t>Smlouvou;</w:t>
      </w:r>
    </w:p>
    <w:p w:rsidR="00BE18DC" w:rsidRDefault="006200B0">
      <w:pPr>
        <w:pStyle w:val="Odstavecseseznamem"/>
        <w:numPr>
          <w:ilvl w:val="2"/>
          <w:numId w:val="26"/>
        </w:numPr>
        <w:tabs>
          <w:tab w:val="left" w:pos="1109"/>
        </w:tabs>
        <w:spacing w:before="0"/>
        <w:ind w:left="1107" w:right="236" w:hanging="426"/>
        <w:jc w:val="both"/>
        <w:rPr>
          <w:rFonts w:ascii="Calibri" w:hAnsi="Calibri"/>
        </w:rPr>
      </w:pPr>
      <w:r>
        <w:rPr>
          <w:rFonts w:ascii="Calibri" w:hAnsi="Calibri"/>
        </w:rPr>
        <w:t>informace poskytnuté třetí osobě či uveřejněné z důvodu plnění zákonné povinnosti či</w:t>
      </w:r>
      <w:r>
        <w:rPr>
          <w:rFonts w:ascii="Calibri" w:hAnsi="Calibri"/>
          <w:spacing w:val="-35"/>
        </w:rPr>
        <w:t xml:space="preserve"> </w:t>
      </w:r>
      <w:r>
        <w:rPr>
          <w:rFonts w:ascii="Calibri" w:hAnsi="Calibri"/>
        </w:rPr>
        <w:t>jiné povinnosti uložené orgánem veřejné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moci.</w:t>
      </w:r>
    </w:p>
    <w:p w:rsidR="00BE18DC" w:rsidRDefault="006200B0">
      <w:pPr>
        <w:pStyle w:val="Odstavecseseznamem"/>
        <w:numPr>
          <w:ilvl w:val="1"/>
          <w:numId w:val="26"/>
        </w:numPr>
        <w:tabs>
          <w:tab w:val="left" w:pos="681"/>
        </w:tabs>
        <w:spacing w:before="121"/>
        <w:ind w:left="680" w:right="232" w:hanging="568"/>
        <w:jc w:val="both"/>
        <w:rPr>
          <w:rFonts w:ascii="Calibri" w:hAnsi="Calibri"/>
        </w:rPr>
      </w:pPr>
      <w:bookmarkStart w:id="9" w:name="2.4._Poruší-li_kterákoli_ze_Stran_povinn"/>
      <w:bookmarkEnd w:id="9"/>
      <w:r>
        <w:rPr>
          <w:rFonts w:ascii="Calibri" w:hAnsi="Calibri"/>
        </w:rPr>
        <w:t>Poruší-li kterákoli ze Stran povinnost uvedenou dle tohoto článk</w:t>
      </w:r>
      <w:r>
        <w:rPr>
          <w:rFonts w:ascii="Calibri" w:hAnsi="Calibri"/>
        </w:rPr>
        <w:t>u Smlouvy, je druhá Strana oprávněna od této Smlouvy odstoupit. Nehledě k tomu je porušující strana povinna zaplatit druhé smluvní straně smluvní pokutu ve výši 250 000 Kč (slovy: dvě stě padesát tisíc korun českých)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každém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jednotlivém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případě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porušení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tím,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že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smluvní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pokuta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její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výše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nezávislá na nároku na náhradu škody a její výši z téhož porušení</w:t>
      </w:r>
      <w:r>
        <w:rPr>
          <w:rFonts w:ascii="Calibri" w:hAnsi="Calibri"/>
          <w:spacing w:val="-17"/>
        </w:rPr>
        <w:t xml:space="preserve"> </w:t>
      </w:r>
      <w:r>
        <w:rPr>
          <w:rFonts w:ascii="Calibri" w:hAnsi="Calibri"/>
        </w:rPr>
        <w:t>povinnosti.</w:t>
      </w:r>
    </w:p>
    <w:p w:rsidR="00BE18DC" w:rsidRDefault="00BE18DC">
      <w:pPr>
        <w:pStyle w:val="Zkladntext"/>
        <w:spacing w:before="8"/>
        <w:rPr>
          <w:rFonts w:ascii="Calibri"/>
          <w:sz w:val="19"/>
        </w:rPr>
      </w:pPr>
    </w:p>
    <w:p w:rsidR="00BE18DC" w:rsidRDefault="006200B0">
      <w:pPr>
        <w:pStyle w:val="Nadpis1"/>
        <w:numPr>
          <w:ilvl w:val="0"/>
          <w:numId w:val="26"/>
        </w:numPr>
        <w:tabs>
          <w:tab w:val="left" w:pos="683"/>
        </w:tabs>
        <w:spacing w:before="1"/>
        <w:jc w:val="both"/>
        <w:rPr>
          <w:rFonts w:ascii="Calibri" w:hAnsi="Calibri"/>
        </w:rPr>
      </w:pPr>
      <w:bookmarkStart w:id="10" w:name="3._trvání_smlouvy"/>
      <w:bookmarkEnd w:id="10"/>
      <w:r>
        <w:rPr>
          <w:rFonts w:ascii="Calibri" w:hAnsi="Calibri"/>
        </w:rPr>
        <w:t>TRVÁNÍ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SMLOUVY</w:t>
      </w:r>
    </w:p>
    <w:p w:rsidR="00BE18DC" w:rsidRDefault="006200B0">
      <w:pPr>
        <w:pStyle w:val="Odstavecseseznamem"/>
        <w:numPr>
          <w:ilvl w:val="1"/>
          <w:numId w:val="26"/>
        </w:numPr>
        <w:tabs>
          <w:tab w:val="left" w:pos="683"/>
        </w:tabs>
        <w:spacing w:before="120"/>
        <w:ind w:left="682"/>
        <w:jc w:val="both"/>
        <w:rPr>
          <w:rFonts w:ascii="Calibri" w:hAnsi="Calibri"/>
        </w:rPr>
      </w:pPr>
      <w:bookmarkStart w:id="11" w:name="3.1._Tato_Smlouva_je_uzavřena_na_dobu_ur"/>
      <w:bookmarkEnd w:id="11"/>
      <w:r>
        <w:rPr>
          <w:rFonts w:ascii="Calibri" w:hAnsi="Calibri"/>
        </w:rPr>
        <w:t>Tato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Smlouva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uzavřena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dobu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určitou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31.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12.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2022.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Výpovědní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doba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Smlouvy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jsou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dva</w:t>
      </w:r>
    </w:p>
    <w:p w:rsidR="00BE18DC" w:rsidRDefault="006200B0">
      <w:pPr>
        <w:pStyle w:val="Odstavecseseznamem"/>
        <w:numPr>
          <w:ilvl w:val="0"/>
          <w:numId w:val="25"/>
        </w:numPr>
        <w:tabs>
          <w:tab w:val="left" w:pos="1020"/>
        </w:tabs>
        <w:spacing w:before="0"/>
        <w:ind w:right="231" w:firstLine="0"/>
        <w:jc w:val="both"/>
        <w:rPr>
          <w:rFonts w:ascii="Calibri" w:hAnsi="Calibri"/>
        </w:rPr>
      </w:pPr>
      <w:r>
        <w:rPr>
          <w:rFonts w:ascii="Calibri" w:hAnsi="Calibri"/>
        </w:rPr>
        <w:t>měsíce. Výpovědní doba začíná běžet prvním dnem měsíce následujícího po měsíci, ve kterém byla výpověď druhé Straně doručena. Vypoví-li Smlouvu ČVUT, je ČVUT povinno vrátit Partnerovi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poměrnou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část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zaplaceného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ročního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příspěvku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Partnera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od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vypršení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výpověd</w:t>
      </w:r>
      <w:r>
        <w:rPr>
          <w:rFonts w:ascii="Calibri" w:hAnsi="Calibri"/>
        </w:rPr>
        <w:t>ní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lhůty do konce příslušného ročního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období.</w:t>
      </w:r>
    </w:p>
    <w:p w:rsidR="00BE18DC" w:rsidRDefault="006200B0">
      <w:pPr>
        <w:pStyle w:val="Odstavecseseznamem"/>
        <w:numPr>
          <w:ilvl w:val="1"/>
          <w:numId w:val="26"/>
        </w:numPr>
        <w:tabs>
          <w:tab w:val="left" w:pos="685"/>
        </w:tabs>
        <w:spacing w:before="116"/>
        <w:ind w:left="685" w:right="228" w:hanging="568"/>
        <w:jc w:val="both"/>
        <w:rPr>
          <w:rFonts w:ascii="Calibri" w:hAnsi="Calibri"/>
        </w:rPr>
      </w:pPr>
      <w:bookmarkStart w:id="12" w:name="3.2._V_případě_závažného_porušení_Stanov"/>
      <w:bookmarkEnd w:id="12"/>
      <w:r>
        <w:rPr>
          <w:rFonts w:ascii="Calibri" w:hAnsi="Calibri"/>
        </w:rPr>
        <w:t>V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případě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závažného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porušení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Stanov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nebo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této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Smlouvy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ze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strany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Partnera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ČVUT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oprávněno od této Smlouvy odstoupit. Za závažné porušení ze strany Partnera se považuje zejména porušení povinnosti zaplatit odměnu za členství. Stejně tak může Partner odstoupit od této smlouvy v případě závažného porušení Stanov nebo této Smlouvy ze stra</w:t>
      </w:r>
      <w:r>
        <w:rPr>
          <w:rFonts w:ascii="Calibri" w:hAnsi="Calibri"/>
        </w:rPr>
        <w:t>ny ČVUT. Za závažné porušení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ze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strany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ČVUT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považuje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zejména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porušení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povinnosti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propagovat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činnosti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Partnera na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společenských,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vědeckých,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odborných</w:t>
      </w:r>
      <w:r>
        <w:rPr>
          <w:rFonts w:ascii="Calibri" w:hAnsi="Calibri"/>
          <w:spacing w:val="-16"/>
        </w:rPr>
        <w:t xml:space="preserve"> </w:t>
      </w:r>
      <w:r>
        <w:rPr>
          <w:rFonts w:ascii="Calibri" w:hAnsi="Calibri"/>
        </w:rPr>
        <w:t>či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jiných</w:t>
      </w:r>
      <w:r>
        <w:rPr>
          <w:rFonts w:ascii="Calibri" w:hAnsi="Calibri"/>
          <w:spacing w:val="-16"/>
        </w:rPr>
        <w:t xml:space="preserve"> </w:t>
      </w:r>
      <w:r>
        <w:rPr>
          <w:rFonts w:ascii="Calibri" w:hAnsi="Calibri"/>
        </w:rPr>
        <w:t>akcích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pořádaných</w:t>
      </w:r>
      <w:r>
        <w:rPr>
          <w:rFonts w:ascii="Calibri" w:hAnsi="Calibri"/>
          <w:spacing w:val="-16"/>
        </w:rPr>
        <w:t xml:space="preserve"> </w:t>
      </w:r>
      <w:r>
        <w:rPr>
          <w:rFonts w:ascii="Calibri" w:hAnsi="Calibri"/>
        </w:rPr>
        <w:t>Centrem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nebo</w:t>
      </w:r>
      <w:r>
        <w:rPr>
          <w:rFonts w:ascii="Calibri" w:hAnsi="Calibri"/>
          <w:spacing w:val="-16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takových akcích,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kterých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Centrum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účastní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kde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taková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propagace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možná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nebo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obvyklá.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Odstoupení je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účinné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dnem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jeho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doručení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druhé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Straně.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Strany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berou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vědomí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souhlasí,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že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odstoupením od této Smlouvy ze strany ČVUT dle tohoto článku nevzniká Partnerovi právo na zpětné vyplacení jím poskytnuté odměny, či její části. Odstoupí-li od této Smlouvy Partner, je ČVUT povinno vrátit Partnerovi poměrnou část již zaplaceného ročního př</w:t>
      </w:r>
      <w:r>
        <w:rPr>
          <w:rFonts w:ascii="Calibri" w:hAnsi="Calibri"/>
        </w:rPr>
        <w:t>íspěvku Partnera od účinků zrušení Smlouvy do konce příslušného ročního</w:t>
      </w:r>
      <w:r>
        <w:rPr>
          <w:rFonts w:ascii="Calibri" w:hAnsi="Calibri"/>
          <w:spacing w:val="-16"/>
        </w:rPr>
        <w:t xml:space="preserve"> </w:t>
      </w:r>
      <w:r>
        <w:rPr>
          <w:rFonts w:ascii="Calibri" w:hAnsi="Calibri"/>
        </w:rPr>
        <w:t>období.</w:t>
      </w:r>
    </w:p>
    <w:p w:rsidR="00BE18DC" w:rsidRDefault="006200B0">
      <w:pPr>
        <w:pStyle w:val="Odstavecseseznamem"/>
        <w:numPr>
          <w:ilvl w:val="1"/>
          <w:numId w:val="26"/>
        </w:numPr>
        <w:tabs>
          <w:tab w:val="left" w:pos="683"/>
        </w:tabs>
        <w:spacing w:before="124"/>
        <w:ind w:left="682" w:right="237"/>
        <w:jc w:val="both"/>
        <w:rPr>
          <w:rFonts w:ascii="Calibri" w:hAnsi="Calibri"/>
        </w:rPr>
      </w:pPr>
      <w:bookmarkStart w:id="13" w:name="3.3._V_případě_odstoupení_od_Smlouvy_z_d"/>
      <w:bookmarkEnd w:id="13"/>
      <w:r>
        <w:rPr>
          <w:rFonts w:ascii="Calibri" w:hAnsi="Calibri"/>
        </w:rPr>
        <w:t xml:space="preserve">V případě odstoupení od Smlouvy z důvodu porušení povinnosti mlčenlivosti </w:t>
      </w:r>
      <w:r>
        <w:rPr>
          <w:rFonts w:ascii="Calibri" w:hAnsi="Calibri"/>
          <w:spacing w:val="-3"/>
        </w:rPr>
        <w:t xml:space="preserve">se </w:t>
      </w:r>
      <w:r>
        <w:rPr>
          <w:rFonts w:ascii="Calibri" w:hAnsi="Calibri"/>
        </w:rPr>
        <w:t>doposud poskytnutá plnění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nevrací.</w:t>
      </w:r>
    </w:p>
    <w:p w:rsidR="00BE18DC" w:rsidRDefault="00BE18DC">
      <w:pPr>
        <w:pStyle w:val="Zkladntext"/>
        <w:spacing w:before="8"/>
        <w:rPr>
          <w:rFonts w:ascii="Calibri"/>
          <w:sz w:val="19"/>
        </w:rPr>
      </w:pPr>
    </w:p>
    <w:p w:rsidR="00BE18DC" w:rsidRDefault="006200B0">
      <w:pPr>
        <w:pStyle w:val="Nadpis1"/>
        <w:numPr>
          <w:ilvl w:val="0"/>
          <w:numId w:val="26"/>
        </w:numPr>
        <w:tabs>
          <w:tab w:val="left" w:pos="683"/>
        </w:tabs>
        <w:ind w:hanging="568"/>
        <w:jc w:val="both"/>
        <w:rPr>
          <w:rFonts w:ascii="Calibri" w:hAnsi="Calibri"/>
        </w:rPr>
      </w:pPr>
      <w:bookmarkStart w:id="14" w:name="4._Závěrečná_ustanovení"/>
      <w:bookmarkStart w:id="15" w:name="4.1._Tato_Smlouva_nabývá_platnosti_podpi"/>
      <w:bookmarkEnd w:id="14"/>
      <w:bookmarkEnd w:id="15"/>
      <w:r>
        <w:rPr>
          <w:rFonts w:ascii="Calibri" w:hAnsi="Calibri"/>
        </w:rPr>
        <w:t>ZÁVĚREČNÁ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USTANOVENÍ</w:t>
      </w:r>
    </w:p>
    <w:p w:rsidR="00BE18DC" w:rsidRDefault="006200B0">
      <w:pPr>
        <w:pStyle w:val="Odstavecseseznamem"/>
        <w:numPr>
          <w:ilvl w:val="1"/>
          <w:numId w:val="26"/>
        </w:numPr>
        <w:tabs>
          <w:tab w:val="left" w:pos="682"/>
        </w:tabs>
        <w:spacing w:before="120"/>
        <w:ind w:left="682" w:right="240"/>
        <w:jc w:val="both"/>
        <w:rPr>
          <w:rFonts w:ascii="Calibri" w:hAnsi="Calibri"/>
        </w:rPr>
      </w:pPr>
      <w:r>
        <w:rPr>
          <w:rFonts w:ascii="Calibri" w:hAnsi="Calibri"/>
        </w:rPr>
        <w:t>Tato Smlouva nabývá platnosti podpisem opr</w:t>
      </w:r>
      <w:r>
        <w:rPr>
          <w:rFonts w:ascii="Calibri" w:hAnsi="Calibri"/>
        </w:rPr>
        <w:t xml:space="preserve">ávněných osob obou smluvních stran a účinnosti dnem jejího vložení do Registru smluv dle zákona č. 340/2015 Sb., o registru smluv. </w:t>
      </w:r>
      <w:r>
        <w:rPr>
          <w:rFonts w:ascii="Calibri" w:hAnsi="Calibri"/>
          <w:spacing w:val="-3"/>
        </w:rPr>
        <w:t xml:space="preserve">Smluvní </w:t>
      </w:r>
      <w:r>
        <w:rPr>
          <w:rFonts w:ascii="Calibri" w:hAnsi="Calibri"/>
        </w:rPr>
        <w:t>strany se dohodly, že Partner je oprávněn smlouvu v registru</w:t>
      </w:r>
      <w:r>
        <w:rPr>
          <w:rFonts w:ascii="Calibri" w:hAnsi="Calibri"/>
          <w:spacing w:val="-21"/>
        </w:rPr>
        <w:t xml:space="preserve"> </w:t>
      </w:r>
      <w:r>
        <w:rPr>
          <w:rFonts w:ascii="Calibri" w:hAnsi="Calibri"/>
        </w:rPr>
        <w:t>zveřejnit.</w:t>
      </w:r>
    </w:p>
    <w:p w:rsidR="00BE18DC" w:rsidRDefault="006200B0">
      <w:pPr>
        <w:pStyle w:val="Odstavecseseznamem"/>
        <w:numPr>
          <w:ilvl w:val="1"/>
          <w:numId w:val="26"/>
        </w:numPr>
        <w:tabs>
          <w:tab w:val="left" w:pos="682"/>
        </w:tabs>
        <w:spacing w:before="123" w:line="237" w:lineRule="auto"/>
        <w:ind w:right="237" w:hanging="566"/>
        <w:jc w:val="both"/>
        <w:rPr>
          <w:rFonts w:ascii="Calibri" w:hAnsi="Calibri"/>
        </w:rPr>
      </w:pPr>
      <w:bookmarkStart w:id="16" w:name="4.2._Tato_Smlouva_upravuje_právní_vztahy"/>
      <w:bookmarkEnd w:id="16"/>
      <w:r>
        <w:rPr>
          <w:rFonts w:ascii="Calibri" w:hAnsi="Calibri"/>
        </w:rPr>
        <w:t>Tato Smlouva upravuje právní vztahy v rámci N</w:t>
      </w:r>
      <w:r>
        <w:rPr>
          <w:rFonts w:ascii="Calibri" w:hAnsi="Calibri"/>
        </w:rPr>
        <w:t>árodního centra průmyslu 4.0 pouze mezi ČVUT a Partnerem, který smí využívat práva z této Smlouvy pro něj plynoucí. Žádné jiné právní subjekty v jakémkoliv smluvním či zákonném vztahu s Partnerem z této Smlouvy oprávněny nejsou.</w:t>
      </w:r>
    </w:p>
    <w:p w:rsidR="00BE18DC" w:rsidRDefault="006200B0">
      <w:pPr>
        <w:pStyle w:val="Odstavecseseznamem"/>
        <w:numPr>
          <w:ilvl w:val="1"/>
          <w:numId w:val="26"/>
        </w:numPr>
        <w:tabs>
          <w:tab w:val="left" w:pos="682"/>
        </w:tabs>
        <w:spacing w:before="125"/>
        <w:ind w:right="235"/>
        <w:jc w:val="both"/>
        <w:rPr>
          <w:rFonts w:ascii="Calibri" w:hAnsi="Calibri"/>
        </w:rPr>
      </w:pPr>
      <w:bookmarkStart w:id="17" w:name="4.3._Tato_Smlouva_se_řídí_a_bude_vykládá"/>
      <w:bookmarkEnd w:id="17"/>
      <w:r>
        <w:rPr>
          <w:rFonts w:ascii="Calibri" w:hAnsi="Calibri"/>
        </w:rPr>
        <w:t>Tato Smlouva se řídí a bude</w:t>
      </w:r>
      <w:r>
        <w:rPr>
          <w:rFonts w:ascii="Calibri" w:hAnsi="Calibri"/>
        </w:rPr>
        <w:t xml:space="preserve"> vykládána v souladu s právním řádem České republiky, zejména zákonem č. 89/2012 Sb., občanský zákoník, ve znění pozdějších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předpisů.</w:t>
      </w:r>
    </w:p>
    <w:p w:rsidR="00BE18DC" w:rsidRDefault="006200B0">
      <w:pPr>
        <w:pStyle w:val="Odstavecseseznamem"/>
        <w:numPr>
          <w:ilvl w:val="1"/>
          <w:numId w:val="26"/>
        </w:numPr>
        <w:tabs>
          <w:tab w:val="left" w:pos="681"/>
        </w:tabs>
        <w:spacing w:before="120"/>
        <w:ind w:left="680"/>
        <w:jc w:val="both"/>
        <w:rPr>
          <w:rFonts w:ascii="Calibri" w:hAnsi="Calibri"/>
        </w:rPr>
      </w:pPr>
      <w:bookmarkStart w:id="18" w:name="4.4._Tato_Smlouva_může_být_měněna,_pokud"/>
      <w:bookmarkEnd w:id="18"/>
      <w:r>
        <w:rPr>
          <w:rFonts w:ascii="Calibri" w:hAnsi="Calibri"/>
        </w:rPr>
        <w:t>Tato Smlouva může být měněna, pokud není ve Smlouvě uvedeno jinak, pouze písemně,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 to</w:t>
      </w:r>
    </w:p>
    <w:p w:rsidR="00BE18DC" w:rsidRDefault="006200B0">
      <w:pPr>
        <w:pStyle w:val="Zkladntext"/>
        <w:ind w:left="681"/>
        <w:jc w:val="both"/>
        <w:rPr>
          <w:rFonts w:ascii="Calibri" w:hAnsi="Calibri"/>
        </w:rPr>
      </w:pPr>
      <w:r>
        <w:rPr>
          <w:rFonts w:ascii="Calibri" w:hAnsi="Calibri"/>
        </w:rPr>
        <w:t>v případě změny číslovanými dodatky podepsanými oběma Stranami.</w:t>
      </w:r>
    </w:p>
    <w:p w:rsidR="00BE18DC" w:rsidRDefault="006200B0">
      <w:pPr>
        <w:pStyle w:val="Odstavecseseznamem"/>
        <w:numPr>
          <w:ilvl w:val="1"/>
          <w:numId w:val="26"/>
        </w:numPr>
        <w:tabs>
          <w:tab w:val="left" w:pos="682"/>
        </w:tabs>
        <w:spacing w:before="121"/>
        <w:ind w:left="680" w:right="237" w:hanging="566"/>
        <w:jc w:val="both"/>
        <w:rPr>
          <w:rFonts w:ascii="Calibri" w:hAnsi="Calibri"/>
        </w:rPr>
      </w:pPr>
      <w:bookmarkStart w:id="19" w:name="4.5._Je-li_nebo_stane-li_se_jakékoli_ust"/>
      <w:bookmarkEnd w:id="19"/>
      <w:r>
        <w:rPr>
          <w:rFonts w:ascii="Calibri" w:hAnsi="Calibri"/>
        </w:rPr>
        <w:t xml:space="preserve">Je-li    nebo    stane-li    se    jakékoli    ustanovení    této    Smlouvy    </w:t>
      </w:r>
      <w:r w:rsidR="00E177D3">
        <w:rPr>
          <w:rFonts w:ascii="Calibri" w:hAnsi="Calibri"/>
        </w:rPr>
        <w:t>zdánlivým, neplatným</w:t>
      </w:r>
      <w:r>
        <w:rPr>
          <w:rFonts w:ascii="Calibri" w:hAnsi="Calibri"/>
        </w:rPr>
        <w:t xml:space="preserve">    či nevymahatelným, nebude to mít vliv na platnost a vymahatelnost ostatních ustanoven</w:t>
      </w:r>
      <w:r>
        <w:rPr>
          <w:rFonts w:ascii="Calibri" w:hAnsi="Calibri"/>
        </w:rPr>
        <w:t>í této Smlouvy. Strany se zavazují nahradit bez zbytečného odkladu zdánlivé,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neplatné</w:t>
      </w:r>
    </w:p>
    <w:p w:rsidR="00BE18DC" w:rsidRDefault="00BE18DC">
      <w:pPr>
        <w:jc w:val="both"/>
        <w:rPr>
          <w:rFonts w:ascii="Calibri" w:hAnsi="Calibri"/>
        </w:rPr>
        <w:sectPr w:rsidR="00BE18DC">
          <w:pgSz w:w="11900" w:h="16840"/>
          <w:pgMar w:top="1840" w:right="1180" w:bottom="1000" w:left="1300" w:header="720" w:footer="808" w:gutter="0"/>
          <w:cols w:space="708"/>
        </w:sectPr>
      </w:pPr>
    </w:p>
    <w:p w:rsidR="00BE18DC" w:rsidRDefault="00BE18DC">
      <w:pPr>
        <w:pStyle w:val="Zkladntext"/>
        <w:spacing w:before="9"/>
        <w:rPr>
          <w:rFonts w:ascii="Calibri"/>
          <w:sz w:val="16"/>
        </w:rPr>
      </w:pPr>
    </w:p>
    <w:p w:rsidR="00BE18DC" w:rsidRDefault="006200B0">
      <w:pPr>
        <w:pStyle w:val="Zkladntext"/>
        <w:spacing w:before="56"/>
        <w:ind w:left="683" w:right="237" w:hanging="1"/>
        <w:jc w:val="both"/>
        <w:rPr>
          <w:rFonts w:ascii="Calibri" w:hAnsi="Calibri"/>
        </w:rPr>
      </w:pPr>
      <w:r>
        <w:rPr>
          <w:rFonts w:ascii="Calibri" w:hAnsi="Calibri"/>
        </w:rPr>
        <w:t>nebo nevymahatelné ustanovení novým ustanovením, jehož znění bude odpovídat úmyslu vyjádřenému původním ustanovením a touto Smlouvou jako celkem.</w:t>
      </w:r>
    </w:p>
    <w:p w:rsidR="00BE18DC" w:rsidRDefault="006200B0">
      <w:pPr>
        <w:pStyle w:val="Odstavecseseznamem"/>
        <w:numPr>
          <w:ilvl w:val="1"/>
          <w:numId w:val="26"/>
        </w:numPr>
        <w:tabs>
          <w:tab w:val="left" w:pos="683"/>
        </w:tabs>
        <w:spacing w:before="121"/>
        <w:ind w:left="682" w:right="232"/>
        <w:jc w:val="both"/>
        <w:rPr>
          <w:rFonts w:ascii="Calibri" w:hAnsi="Calibri"/>
        </w:rPr>
      </w:pPr>
      <w:bookmarkStart w:id="20" w:name="4.6._Bude-li_tato_Smlouva_z_jakéhokoli_d"/>
      <w:bookmarkEnd w:id="20"/>
      <w:r>
        <w:rPr>
          <w:rFonts w:ascii="Calibri" w:hAnsi="Calibri"/>
        </w:rPr>
        <w:t>B</w:t>
      </w:r>
      <w:r>
        <w:rPr>
          <w:rFonts w:ascii="Calibri" w:hAnsi="Calibri"/>
        </w:rPr>
        <w:t xml:space="preserve">ude-li tato Smlouva z jakéhokoli důvodu shledána neplatnou, zavazují se Strany uzavřít smlouvu </w:t>
      </w:r>
      <w:r w:rsidR="00E177D3">
        <w:rPr>
          <w:rFonts w:ascii="Calibri" w:hAnsi="Calibri"/>
        </w:rPr>
        <w:t>novou, a</w:t>
      </w:r>
      <w:r>
        <w:rPr>
          <w:rFonts w:ascii="Calibri" w:hAnsi="Calibri"/>
        </w:rPr>
        <w:t xml:space="preserve"> to </w:t>
      </w:r>
      <w:r w:rsidR="00E177D3">
        <w:rPr>
          <w:rFonts w:ascii="Calibri" w:hAnsi="Calibri"/>
        </w:rPr>
        <w:t>s takovým</w:t>
      </w:r>
      <w:r>
        <w:rPr>
          <w:rFonts w:ascii="Calibri" w:hAnsi="Calibri"/>
        </w:rPr>
        <w:t xml:space="preserve"> </w:t>
      </w:r>
      <w:r w:rsidR="00E177D3">
        <w:rPr>
          <w:rFonts w:ascii="Calibri" w:hAnsi="Calibri"/>
        </w:rPr>
        <w:t>obsahem, který se</w:t>
      </w:r>
      <w:r>
        <w:rPr>
          <w:rFonts w:ascii="Calibri" w:hAnsi="Calibri"/>
        </w:rPr>
        <w:t xml:space="preserve"> bude nejvíce blížit obsahu této Smlouvy    s výjimkou důvodu, pro který byla tato Smlouva shledána</w:t>
      </w:r>
      <w:r>
        <w:rPr>
          <w:rFonts w:ascii="Calibri" w:hAnsi="Calibri"/>
          <w:spacing w:val="-23"/>
        </w:rPr>
        <w:t xml:space="preserve"> </w:t>
      </w:r>
      <w:r>
        <w:rPr>
          <w:rFonts w:ascii="Calibri" w:hAnsi="Calibri"/>
        </w:rPr>
        <w:t>neplatnou.</w:t>
      </w:r>
    </w:p>
    <w:p w:rsidR="00BE18DC" w:rsidRDefault="006200B0">
      <w:pPr>
        <w:pStyle w:val="Odstavecseseznamem"/>
        <w:numPr>
          <w:ilvl w:val="1"/>
          <w:numId w:val="26"/>
        </w:numPr>
        <w:tabs>
          <w:tab w:val="left" w:pos="684"/>
        </w:tabs>
        <w:spacing w:before="120"/>
        <w:ind w:right="234" w:hanging="566"/>
        <w:jc w:val="both"/>
        <w:rPr>
          <w:rFonts w:ascii="Calibri" w:hAnsi="Calibri"/>
        </w:rPr>
      </w:pPr>
      <w:bookmarkStart w:id="21" w:name="4.7._Opomene-li_některá_ze_Stran_kdykoli"/>
      <w:bookmarkEnd w:id="21"/>
      <w:r>
        <w:rPr>
          <w:rFonts w:ascii="Calibri" w:hAnsi="Calibri"/>
        </w:rPr>
        <w:t>Opomene</w:t>
      </w:r>
      <w:r>
        <w:rPr>
          <w:rFonts w:ascii="Calibri" w:hAnsi="Calibri"/>
        </w:rPr>
        <w:t>-li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některá</w:t>
      </w:r>
      <w:r>
        <w:rPr>
          <w:rFonts w:ascii="Calibri" w:hAnsi="Calibri"/>
          <w:spacing w:val="-17"/>
        </w:rPr>
        <w:t xml:space="preserve"> </w:t>
      </w:r>
      <w:r>
        <w:rPr>
          <w:rFonts w:ascii="Calibri" w:hAnsi="Calibri"/>
        </w:rPr>
        <w:t>ze</w:t>
      </w:r>
      <w:r>
        <w:rPr>
          <w:rFonts w:ascii="Calibri" w:hAnsi="Calibri"/>
          <w:spacing w:val="-16"/>
        </w:rPr>
        <w:t xml:space="preserve"> </w:t>
      </w:r>
      <w:r>
        <w:rPr>
          <w:rFonts w:ascii="Calibri" w:hAnsi="Calibri"/>
        </w:rPr>
        <w:t>Stran</w:t>
      </w:r>
      <w:r>
        <w:rPr>
          <w:rFonts w:ascii="Calibri" w:hAnsi="Calibri"/>
          <w:spacing w:val="-18"/>
        </w:rPr>
        <w:t xml:space="preserve"> </w:t>
      </w:r>
      <w:r>
        <w:rPr>
          <w:rFonts w:ascii="Calibri" w:hAnsi="Calibri"/>
        </w:rPr>
        <w:t>kdykoli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uplatnit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jakákoli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práva</w:t>
      </w:r>
      <w:r>
        <w:rPr>
          <w:rFonts w:ascii="Calibri" w:hAnsi="Calibri"/>
          <w:spacing w:val="-17"/>
        </w:rPr>
        <w:t xml:space="preserve"> </w:t>
      </w:r>
      <w:r>
        <w:rPr>
          <w:rFonts w:ascii="Calibri" w:hAnsi="Calibri"/>
        </w:rPr>
        <w:t>nebo</w:t>
      </w:r>
      <w:r>
        <w:rPr>
          <w:rFonts w:ascii="Calibri" w:hAnsi="Calibri"/>
          <w:spacing w:val="-18"/>
        </w:rPr>
        <w:t xml:space="preserve"> </w:t>
      </w:r>
      <w:r>
        <w:rPr>
          <w:rFonts w:ascii="Calibri" w:hAnsi="Calibri"/>
        </w:rPr>
        <w:t>vyžadovat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jakákoli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plnění,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která jí přísluší podle této Smlouvy, případně podle obecně závazných právních předpisů,</w:t>
      </w:r>
      <w:r>
        <w:rPr>
          <w:rFonts w:ascii="Calibri" w:hAnsi="Calibri"/>
          <w:spacing w:val="-33"/>
        </w:rPr>
        <w:t xml:space="preserve"> </w:t>
      </w:r>
      <w:r>
        <w:rPr>
          <w:rFonts w:ascii="Calibri" w:hAnsi="Calibri"/>
        </w:rPr>
        <w:t>neznamená to, že se takových práv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vzdala.</w:t>
      </w:r>
    </w:p>
    <w:p w:rsidR="00BE18DC" w:rsidRDefault="006200B0">
      <w:pPr>
        <w:pStyle w:val="Odstavecseseznamem"/>
        <w:numPr>
          <w:ilvl w:val="1"/>
          <w:numId w:val="26"/>
        </w:numPr>
        <w:tabs>
          <w:tab w:val="left" w:pos="682"/>
        </w:tabs>
        <w:spacing w:before="121"/>
        <w:ind w:right="238"/>
        <w:jc w:val="both"/>
        <w:rPr>
          <w:rFonts w:ascii="Calibri" w:hAnsi="Calibri"/>
        </w:rPr>
      </w:pPr>
      <w:bookmarkStart w:id="22" w:name="4.8._Tato_Smlouva_je_vyhotovena_ve_třech"/>
      <w:bookmarkEnd w:id="22"/>
      <w:r>
        <w:rPr>
          <w:rFonts w:ascii="Calibri" w:hAnsi="Calibri"/>
        </w:rPr>
        <w:t xml:space="preserve">Tato Smlouva je vyhotovena ve třech (3) </w:t>
      </w:r>
      <w:r>
        <w:rPr>
          <w:rFonts w:ascii="Calibri" w:hAnsi="Calibri"/>
        </w:rPr>
        <w:t>stejnopisech v českém jazyce, z nichž ČVUT obdrží po dvou (2) a Partner po jednom (1)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vyhotovení.</w:t>
      </w:r>
    </w:p>
    <w:p w:rsidR="00BE18DC" w:rsidRDefault="006200B0">
      <w:pPr>
        <w:pStyle w:val="Odstavecseseznamem"/>
        <w:numPr>
          <w:ilvl w:val="1"/>
          <w:numId w:val="26"/>
        </w:numPr>
        <w:tabs>
          <w:tab w:val="left" w:pos="681"/>
        </w:tabs>
        <w:spacing w:before="120"/>
        <w:ind w:left="680"/>
        <w:jc w:val="both"/>
        <w:rPr>
          <w:rFonts w:ascii="Calibri" w:hAnsi="Calibri"/>
        </w:rPr>
      </w:pPr>
      <w:bookmarkStart w:id="23" w:name="4.9._Nedílnou_součástí_Smlouvy_je_i_násl"/>
      <w:bookmarkEnd w:id="23"/>
      <w:r>
        <w:rPr>
          <w:rFonts w:ascii="Calibri" w:hAnsi="Calibri"/>
        </w:rPr>
        <w:t>Nedílnou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součástí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Smlouvy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3"/>
        </w:rPr>
        <w:t>je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následující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příloha: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Příloha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č.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Stanovy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Národního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centra</w:t>
      </w:r>
    </w:p>
    <w:p w:rsidR="00BE18DC" w:rsidRDefault="006200B0">
      <w:pPr>
        <w:pStyle w:val="Zkladntext"/>
        <w:ind w:left="679"/>
        <w:jc w:val="both"/>
        <w:rPr>
          <w:rFonts w:ascii="Calibri" w:hAnsi="Calibri"/>
        </w:rPr>
      </w:pPr>
      <w:r>
        <w:rPr>
          <w:rFonts w:ascii="Calibri" w:hAnsi="Calibri"/>
        </w:rPr>
        <w:t>Průmyslu 4.0.</w:t>
      </w:r>
    </w:p>
    <w:p w:rsidR="00BE18DC" w:rsidRDefault="00BE18DC">
      <w:pPr>
        <w:jc w:val="both"/>
        <w:rPr>
          <w:rFonts w:ascii="Calibri" w:hAnsi="Calibri"/>
        </w:rPr>
        <w:sectPr w:rsidR="00BE18DC">
          <w:pgSz w:w="11900" w:h="16840"/>
          <w:pgMar w:top="1840" w:right="1180" w:bottom="1000" w:left="1300" w:header="720" w:footer="808" w:gutter="0"/>
          <w:cols w:space="708"/>
        </w:sectPr>
      </w:pPr>
    </w:p>
    <w:p w:rsidR="00BE18DC" w:rsidRDefault="00BE18DC">
      <w:pPr>
        <w:pStyle w:val="Zkladntext"/>
        <w:rPr>
          <w:rFonts w:ascii="Calibri"/>
          <w:sz w:val="20"/>
        </w:rPr>
      </w:pPr>
    </w:p>
    <w:p w:rsidR="00BE18DC" w:rsidRDefault="00BE18DC">
      <w:pPr>
        <w:pStyle w:val="Zkladntext"/>
        <w:rPr>
          <w:rFonts w:ascii="Calibri"/>
          <w:sz w:val="20"/>
        </w:rPr>
      </w:pPr>
    </w:p>
    <w:p w:rsidR="00BE18DC" w:rsidRDefault="00BE18DC">
      <w:pPr>
        <w:pStyle w:val="Zkladntext"/>
        <w:rPr>
          <w:rFonts w:ascii="Calibri"/>
          <w:sz w:val="20"/>
        </w:rPr>
      </w:pPr>
    </w:p>
    <w:p w:rsidR="00BE18DC" w:rsidRDefault="00BE18DC">
      <w:pPr>
        <w:pStyle w:val="Zkladntext"/>
        <w:spacing w:before="5"/>
        <w:rPr>
          <w:rFonts w:ascii="Calibri"/>
          <w:sz w:val="20"/>
        </w:rPr>
      </w:pPr>
    </w:p>
    <w:p w:rsidR="00BE18DC" w:rsidRDefault="006200B0">
      <w:pPr>
        <w:pStyle w:val="Nadpis1"/>
        <w:spacing w:before="57"/>
        <w:ind w:right="231"/>
        <w:jc w:val="both"/>
        <w:rPr>
          <w:rFonts w:ascii="Calibri" w:hAnsi="Calibri"/>
        </w:rPr>
      </w:pPr>
      <w:r>
        <w:rPr>
          <w:rFonts w:ascii="Calibri" w:hAnsi="Calibri"/>
        </w:rPr>
        <w:t>Strany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tímto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výslovně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prohlašují,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že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tuto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Smlouvu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před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jejím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podpisem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přečetly,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že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byla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uzavřena po vzájemném projednání a že vyjadřuje jejich pravou a svobodnou vůli, na důkaz čehož připojují níže své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podpisy.</w:t>
      </w:r>
    </w:p>
    <w:p w:rsidR="00BE18DC" w:rsidRDefault="00BE18DC">
      <w:pPr>
        <w:pStyle w:val="Zkladntext"/>
        <w:spacing w:before="11"/>
        <w:rPr>
          <w:rFonts w:ascii="Calibri"/>
          <w:b/>
          <w:sz w:val="29"/>
        </w:rPr>
      </w:pPr>
    </w:p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4277"/>
        <w:gridCol w:w="239"/>
        <w:gridCol w:w="4593"/>
      </w:tblGrid>
      <w:tr w:rsidR="00BE18DC">
        <w:trPr>
          <w:trHeight w:val="981"/>
        </w:trPr>
        <w:tc>
          <w:tcPr>
            <w:tcW w:w="4277" w:type="dxa"/>
          </w:tcPr>
          <w:p w:rsidR="00BE18DC" w:rsidRDefault="006200B0">
            <w:pPr>
              <w:pStyle w:val="TableParagraph"/>
              <w:spacing w:line="225" w:lineRule="exact"/>
              <w:ind w:left="1"/>
              <w:rPr>
                <w:b/>
              </w:rPr>
            </w:pPr>
            <w:r>
              <w:rPr>
                <w:b/>
              </w:rPr>
              <w:t>České vysoké učení technické v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Praze</w:t>
            </w:r>
          </w:p>
          <w:p w:rsidR="00BE18DC" w:rsidRDefault="006200B0">
            <w:pPr>
              <w:pStyle w:val="TableParagraph"/>
              <w:rPr>
                <w:b/>
              </w:rPr>
            </w:pPr>
            <w:r>
              <w:rPr>
                <w:b/>
              </w:rPr>
              <w:t>Český institut informatiky, robotiky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</w:t>
            </w:r>
          </w:p>
          <w:p w:rsidR="00BE18DC" w:rsidRDefault="006200B0">
            <w:pPr>
              <w:pStyle w:val="TableParagraph"/>
              <w:rPr>
                <w:b/>
              </w:rPr>
            </w:pPr>
            <w:r>
              <w:rPr>
                <w:b/>
              </w:rPr>
              <w:t>kybernetiky</w:t>
            </w:r>
          </w:p>
        </w:tc>
        <w:tc>
          <w:tcPr>
            <w:tcW w:w="239" w:type="dxa"/>
          </w:tcPr>
          <w:p w:rsidR="00BE18DC" w:rsidRDefault="00BE18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3" w:type="dxa"/>
          </w:tcPr>
          <w:p w:rsidR="00BE18DC" w:rsidRDefault="006200B0">
            <w:pPr>
              <w:pStyle w:val="TableParagraph"/>
              <w:spacing w:line="225" w:lineRule="exact"/>
              <w:ind w:left="1"/>
              <w:rPr>
                <w:b/>
              </w:rPr>
            </w:pPr>
            <w:r>
              <w:rPr>
                <w:b/>
              </w:rPr>
              <w:t>Česká spořitelna, a.s.</w:t>
            </w:r>
          </w:p>
        </w:tc>
      </w:tr>
      <w:tr w:rsidR="00BE18DC">
        <w:trPr>
          <w:trHeight w:val="1250"/>
        </w:trPr>
        <w:tc>
          <w:tcPr>
            <w:tcW w:w="4277" w:type="dxa"/>
          </w:tcPr>
          <w:p w:rsidR="00BE18DC" w:rsidRDefault="006200B0">
            <w:pPr>
              <w:pStyle w:val="TableParagraph"/>
              <w:spacing w:before="179" w:line="348" w:lineRule="auto"/>
              <w:ind w:right="3531"/>
            </w:pPr>
            <w:r>
              <w:t>V Praze: Dne:</w:t>
            </w:r>
          </w:p>
        </w:tc>
        <w:tc>
          <w:tcPr>
            <w:tcW w:w="239" w:type="dxa"/>
          </w:tcPr>
          <w:p w:rsidR="00BE18DC" w:rsidRDefault="00BE18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3" w:type="dxa"/>
          </w:tcPr>
          <w:p w:rsidR="00BE18DC" w:rsidRDefault="006200B0">
            <w:pPr>
              <w:pStyle w:val="TableParagraph"/>
              <w:spacing w:before="179"/>
            </w:pPr>
            <w:r>
              <w:t>Místo:</w:t>
            </w:r>
          </w:p>
          <w:p w:rsidR="00BE18DC" w:rsidRDefault="006200B0">
            <w:pPr>
              <w:pStyle w:val="TableParagraph"/>
              <w:spacing w:before="120"/>
            </w:pPr>
            <w:r>
              <w:t>Dne:</w:t>
            </w:r>
          </w:p>
        </w:tc>
      </w:tr>
      <w:tr w:rsidR="00BE18DC">
        <w:trPr>
          <w:trHeight w:val="630"/>
        </w:trPr>
        <w:tc>
          <w:tcPr>
            <w:tcW w:w="4277" w:type="dxa"/>
            <w:tcBorders>
              <w:bottom w:val="single" w:sz="6" w:space="0" w:color="000000"/>
            </w:tcBorders>
          </w:tcPr>
          <w:p w:rsidR="00BE18DC" w:rsidRDefault="00BE18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" w:type="dxa"/>
          </w:tcPr>
          <w:p w:rsidR="00BE18DC" w:rsidRDefault="00BE18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3" w:type="dxa"/>
            <w:tcBorders>
              <w:bottom w:val="single" w:sz="6" w:space="0" w:color="000000"/>
            </w:tcBorders>
          </w:tcPr>
          <w:p w:rsidR="00BE18DC" w:rsidRDefault="00BE18DC">
            <w:pPr>
              <w:pStyle w:val="TableParagraph"/>
              <w:rPr>
                <w:rFonts w:ascii="Times New Roman"/>
              </w:rPr>
            </w:pPr>
          </w:p>
        </w:tc>
      </w:tr>
      <w:tr w:rsidR="00BE18DC">
        <w:trPr>
          <w:trHeight w:val="3918"/>
        </w:trPr>
        <w:tc>
          <w:tcPr>
            <w:tcW w:w="4277" w:type="dxa"/>
            <w:tcBorders>
              <w:top w:val="single" w:sz="6" w:space="0" w:color="000000"/>
            </w:tcBorders>
          </w:tcPr>
          <w:p w:rsidR="00BE18DC" w:rsidRDefault="00BE18DC">
            <w:pPr>
              <w:pStyle w:val="TableParagraph"/>
              <w:rPr>
                <w:b/>
              </w:rPr>
            </w:pPr>
          </w:p>
          <w:p w:rsidR="00BE18DC" w:rsidRDefault="00BE18DC">
            <w:pPr>
              <w:pStyle w:val="TableParagraph"/>
              <w:spacing w:before="121"/>
              <w:ind w:left="-1" w:right="185"/>
            </w:pPr>
          </w:p>
        </w:tc>
        <w:tc>
          <w:tcPr>
            <w:tcW w:w="239" w:type="dxa"/>
          </w:tcPr>
          <w:p w:rsidR="00BE18DC" w:rsidRDefault="00BE18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3" w:type="dxa"/>
            <w:tcBorders>
              <w:top w:val="single" w:sz="6" w:space="0" w:color="000000"/>
            </w:tcBorders>
          </w:tcPr>
          <w:p w:rsidR="00BE18DC" w:rsidRDefault="00BE18DC">
            <w:pPr>
              <w:pStyle w:val="TableParagraph"/>
              <w:rPr>
                <w:b/>
              </w:rPr>
            </w:pPr>
          </w:p>
          <w:p w:rsidR="00BE18DC" w:rsidRDefault="00BE18DC">
            <w:pPr>
              <w:pStyle w:val="TableParagraph"/>
              <w:rPr>
                <w:b/>
                <w:sz w:val="20"/>
              </w:rPr>
            </w:pPr>
          </w:p>
          <w:p w:rsidR="00BE18DC" w:rsidRDefault="00BE18DC">
            <w:pPr>
              <w:pStyle w:val="TableParagraph"/>
              <w:rPr>
                <w:b/>
                <w:sz w:val="20"/>
              </w:rPr>
            </w:pPr>
          </w:p>
          <w:p w:rsidR="00BE18DC" w:rsidRDefault="00BE18DC">
            <w:pPr>
              <w:pStyle w:val="TableParagraph"/>
              <w:rPr>
                <w:b/>
                <w:sz w:val="20"/>
              </w:rPr>
            </w:pPr>
          </w:p>
          <w:p w:rsidR="00BE18DC" w:rsidRDefault="00BE18DC">
            <w:pPr>
              <w:pStyle w:val="TableParagraph"/>
              <w:rPr>
                <w:b/>
                <w:sz w:val="20"/>
              </w:rPr>
            </w:pPr>
          </w:p>
          <w:p w:rsidR="00BE18DC" w:rsidRDefault="00BE18DC">
            <w:pPr>
              <w:pStyle w:val="TableParagraph"/>
              <w:rPr>
                <w:b/>
                <w:sz w:val="20"/>
              </w:rPr>
            </w:pPr>
          </w:p>
          <w:p w:rsidR="00BE18DC" w:rsidRDefault="00BE18DC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E18DC" w:rsidRDefault="006200B0">
            <w:pPr>
              <w:pStyle w:val="TableParagraph"/>
              <w:spacing w:line="20" w:lineRule="exact"/>
              <w:ind w:left="-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7" style="width:213.85pt;height:.75pt;mso-position-horizontal-relative:char;mso-position-vertical-relative:line" coordsize="4277,15">
                  <v:line id="_x0000_s1028" style="position:absolute" from="0,7" to="4277,7" strokeweight=".25292mm"/>
                  <w10:wrap type="none"/>
                  <w10:anchorlock/>
                </v:group>
              </w:pict>
            </w:r>
          </w:p>
          <w:p w:rsidR="00BE18DC" w:rsidRDefault="00BE18DC">
            <w:pPr>
              <w:pStyle w:val="TableParagraph"/>
              <w:spacing w:before="119" w:line="270" w:lineRule="atLeast"/>
              <w:ind w:left="-1"/>
            </w:pPr>
          </w:p>
        </w:tc>
      </w:tr>
    </w:tbl>
    <w:p w:rsidR="00BE18DC" w:rsidRDefault="00BE18DC">
      <w:pPr>
        <w:pStyle w:val="Zkladntext"/>
        <w:rPr>
          <w:rFonts w:ascii="Calibri"/>
          <w:b/>
        </w:rPr>
      </w:pPr>
    </w:p>
    <w:p w:rsidR="00BE18DC" w:rsidRDefault="00BE18DC">
      <w:pPr>
        <w:pStyle w:val="Zkladntext"/>
        <w:rPr>
          <w:rFonts w:ascii="Calibri"/>
          <w:b/>
        </w:rPr>
      </w:pPr>
    </w:p>
    <w:p w:rsidR="00BE18DC" w:rsidRDefault="00BE18DC">
      <w:pPr>
        <w:pStyle w:val="Zkladntext"/>
        <w:rPr>
          <w:rFonts w:ascii="Calibri"/>
          <w:b/>
        </w:rPr>
      </w:pPr>
    </w:p>
    <w:p w:rsidR="00BE18DC" w:rsidRDefault="00BE18DC">
      <w:pPr>
        <w:pStyle w:val="Zkladntext"/>
        <w:rPr>
          <w:rFonts w:ascii="Calibri"/>
          <w:b/>
        </w:rPr>
      </w:pPr>
    </w:p>
    <w:p w:rsidR="00BE18DC" w:rsidRDefault="00BE18DC">
      <w:pPr>
        <w:pStyle w:val="Zkladntext"/>
        <w:rPr>
          <w:rFonts w:ascii="Calibri"/>
          <w:b/>
        </w:rPr>
      </w:pPr>
    </w:p>
    <w:p w:rsidR="00BE18DC" w:rsidRDefault="00BE18DC">
      <w:pPr>
        <w:pStyle w:val="Zkladntext"/>
        <w:rPr>
          <w:rFonts w:ascii="Calibri"/>
          <w:b/>
        </w:rPr>
      </w:pPr>
    </w:p>
    <w:p w:rsidR="00BE18DC" w:rsidRDefault="00BE18DC">
      <w:pPr>
        <w:pStyle w:val="Zkladntext"/>
        <w:rPr>
          <w:rFonts w:ascii="Calibri"/>
          <w:b/>
        </w:rPr>
      </w:pPr>
    </w:p>
    <w:p w:rsidR="00BE18DC" w:rsidRDefault="00BE18DC">
      <w:pPr>
        <w:pStyle w:val="Zkladntext"/>
        <w:rPr>
          <w:rFonts w:ascii="Calibri"/>
          <w:b/>
        </w:rPr>
      </w:pPr>
    </w:p>
    <w:p w:rsidR="00BE18DC" w:rsidRDefault="00BE18DC">
      <w:pPr>
        <w:pStyle w:val="Zkladntext"/>
        <w:rPr>
          <w:rFonts w:ascii="Calibri"/>
          <w:b/>
        </w:rPr>
      </w:pPr>
    </w:p>
    <w:p w:rsidR="00BE18DC" w:rsidRDefault="00BE18DC">
      <w:pPr>
        <w:pStyle w:val="Zkladntext"/>
        <w:rPr>
          <w:rFonts w:ascii="Calibri"/>
          <w:b/>
        </w:rPr>
      </w:pPr>
    </w:p>
    <w:p w:rsidR="00BE18DC" w:rsidRDefault="00BE18DC">
      <w:pPr>
        <w:pStyle w:val="Zkladntext"/>
        <w:rPr>
          <w:rFonts w:ascii="Calibri"/>
          <w:b/>
        </w:rPr>
      </w:pPr>
    </w:p>
    <w:p w:rsidR="00BE18DC" w:rsidRDefault="00BE18DC">
      <w:pPr>
        <w:pStyle w:val="Zkladntext"/>
        <w:rPr>
          <w:rFonts w:ascii="Calibri"/>
          <w:b/>
        </w:rPr>
      </w:pPr>
    </w:p>
    <w:p w:rsidR="00BE18DC" w:rsidRDefault="00BE18DC">
      <w:pPr>
        <w:pStyle w:val="Zkladntext"/>
        <w:rPr>
          <w:rFonts w:ascii="Calibri"/>
          <w:b/>
        </w:rPr>
      </w:pPr>
    </w:p>
    <w:p w:rsidR="00BE18DC" w:rsidRDefault="00BE18DC">
      <w:pPr>
        <w:pStyle w:val="Zkladntext"/>
        <w:rPr>
          <w:rFonts w:ascii="Calibri"/>
          <w:b/>
        </w:rPr>
      </w:pPr>
    </w:p>
    <w:p w:rsidR="00BE18DC" w:rsidRDefault="00BE18DC">
      <w:pPr>
        <w:pStyle w:val="Zkladntext"/>
        <w:rPr>
          <w:rFonts w:ascii="Calibri"/>
          <w:b/>
        </w:rPr>
      </w:pPr>
    </w:p>
    <w:p w:rsidR="00BE18DC" w:rsidRDefault="00BE18DC">
      <w:pPr>
        <w:pStyle w:val="Zkladntext"/>
        <w:rPr>
          <w:rFonts w:ascii="Calibri"/>
          <w:b/>
        </w:rPr>
      </w:pPr>
    </w:p>
    <w:p w:rsidR="00BE18DC" w:rsidRDefault="00BE18DC">
      <w:pPr>
        <w:pStyle w:val="Zkladntext"/>
        <w:rPr>
          <w:rFonts w:ascii="Calibri"/>
          <w:b/>
        </w:rPr>
      </w:pPr>
    </w:p>
    <w:p w:rsidR="00BE18DC" w:rsidRDefault="00BE18DC">
      <w:pPr>
        <w:pStyle w:val="Zkladntext"/>
        <w:spacing w:before="8"/>
        <w:rPr>
          <w:rFonts w:ascii="Calibri"/>
          <w:b/>
          <w:sz w:val="32"/>
        </w:rPr>
      </w:pPr>
    </w:p>
    <w:p w:rsidR="00BE18DC" w:rsidRDefault="006200B0">
      <w:pPr>
        <w:ind w:right="239"/>
        <w:jc w:val="right"/>
        <w:rPr>
          <w:rFonts w:ascii="Arial"/>
          <w:b/>
          <w:sz w:val="15"/>
        </w:rPr>
      </w:pPr>
      <w:r>
        <w:rPr>
          <w:rFonts w:ascii="Arial"/>
          <w:b/>
          <w:sz w:val="15"/>
        </w:rPr>
        <w:t>5 / 23</w:t>
      </w:r>
    </w:p>
    <w:p w:rsidR="00BE18DC" w:rsidRDefault="00BE18DC">
      <w:pPr>
        <w:jc w:val="right"/>
        <w:rPr>
          <w:rFonts w:ascii="Arial"/>
          <w:sz w:val="15"/>
        </w:rPr>
        <w:sectPr w:rsidR="00BE18DC">
          <w:headerReference w:type="default" r:id="rId9"/>
          <w:footerReference w:type="default" r:id="rId10"/>
          <w:pgSz w:w="11900" w:h="16840"/>
          <w:pgMar w:top="1840" w:right="1180" w:bottom="0" w:left="1300" w:header="720" w:footer="0" w:gutter="0"/>
          <w:cols w:space="708"/>
        </w:sectPr>
      </w:pPr>
    </w:p>
    <w:p w:rsidR="00BE18DC" w:rsidRDefault="00BE18DC">
      <w:pPr>
        <w:pStyle w:val="Zkladntext"/>
        <w:spacing w:before="10"/>
        <w:rPr>
          <w:rFonts w:ascii="Arial"/>
          <w:b/>
          <w:sz w:val="13"/>
        </w:rPr>
      </w:pPr>
    </w:p>
    <w:p w:rsidR="00BE18DC" w:rsidRDefault="00BE18DC">
      <w:pPr>
        <w:rPr>
          <w:rFonts w:ascii="Arial"/>
          <w:sz w:val="13"/>
        </w:rPr>
        <w:sectPr w:rsidR="00BE18DC">
          <w:headerReference w:type="default" r:id="rId11"/>
          <w:footerReference w:type="default" r:id="rId12"/>
          <w:pgSz w:w="11900" w:h="16840"/>
          <w:pgMar w:top="1840" w:right="1180" w:bottom="1000" w:left="1300" w:header="720" w:footer="808" w:gutter="0"/>
          <w:pgNumType w:start="6"/>
          <w:cols w:space="708"/>
        </w:sectPr>
      </w:pPr>
    </w:p>
    <w:p w:rsidR="00BE18DC" w:rsidRDefault="006200B0">
      <w:pPr>
        <w:pStyle w:val="Nadpis1"/>
        <w:spacing w:before="101"/>
      </w:pPr>
      <w:r>
        <w:t>Příloha č. 1</w:t>
      </w:r>
    </w:p>
    <w:p w:rsidR="00BE18DC" w:rsidRDefault="00BE18DC">
      <w:pPr>
        <w:pStyle w:val="Zkladntext"/>
        <w:spacing w:before="7"/>
        <w:rPr>
          <w:b/>
          <w:sz w:val="20"/>
        </w:rPr>
      </w:pPr>
    </w:p>
    <w:p w:rsidR="00BE18DC" w:rsidRDefault="006200B0">
      <w:pPr>
        <w:pStyle w:val="Zkladntext"/>
        <w:ind w:left="116"/>
      </w:pPr>
      <w:bookmarkStart w:id="24" w:name="STANOVY"/>
      <w:bookmarkEnd w:id="24"/>
      <w:r>
        <w:t>STANOVY</w:t>
      </w:r>
    </w:p>
    <w:p w:rsidR="00BE18DC" w:rsidRDefault="006200B0">
      <w:pPr>
        <w:pStyle w:val="Zkladntext"/>
        <w:rPr>
          <w:sz w:val="32"/>
        </w:rPr>
      </w:pPr>
      <w:r>
        <w:br w:type="column"/>
      </w:r>
    </w:p>
    <w:p w:rsidR="00BE18DC" w:rsidRDefault="00BE18DC">
      <w:pPr>
        <w:pStyle w:val="Zkladntext"/>
        <w:rPr>
          <w:sz w:val="32"/>
        </w:rPr>
      </w:pPr>
    </w:p>
    <w:p w:rsidR="00BE18DC" w:rsidRDefault="006200B0">
      <w:pPr>
        <w:spacing w:before="268"/>
        <w:ind w:left="94" w:right="2875"/>
        <w:jc w:val="center"/>
        <w:rPr>
          <w:sz w:val="28"/>
        </w:rPr>
      </w:pPr>
      <w:r>
        <w:rPr>
          <w:sz w:val="28"/>
        </w:rPr>
        <w:t>Národního centra Průmyslu 4.0</w:t>
      </w:r>
    </w:p>
    <w:p w:rsidR="00BE18DC" w:rsidRDefault="006200B0">
      <w:pPr>
        <w:spacing w:before="166"/>
        <w:ind w:left="94" w:right="2873"/>
        <w:jc w:val="center"/>
      </w:pPr>
      <w:r>
        <w:t>(„</w:t>
      </w:r>
      <w:r>
        <w:rPr>
          <w:b/>
        </w:rPr>
        <w:t>Stanovy</w:t>
      </w:r>
      <w:r>
        <w:t>“)</w:t>
      </w:r>
    </w:p>
    <w:p w:rsidR="00BE18DC" w:rsidRDefault="00BE18DC">
      <w:pPr>
        <w:jc w:val="center"/>
        <w:sectPr w:rsidR="00BE18DC">
          <w:type w:val="continuous"/>
          <w:pgSz w:w="11900" w:h="16840"/>
          <w:pgMar w:top="1840" w:right="1180" w:bottom="1000" w:left="1300" w:header="708" w:footer="708" w:gutter="0"/>
          <w:cols w:num="2" w:space="708" w:equalWidth="0">
            <w:col w:w="1449" w:space="1206"/>
            <w:col w:w="6765"/>
          </w:cols>
        </w:sectPr>
      </w:pPr>
    </w:p>
    <w:p w:rsidR="00BE18DC" w:rsidRDefault="00BE18DC">
      <w:pPr>
        <w:pStyle w:val="Zkladntext"/>
        <w:rPr>
          <w:sz w:val="20"/>
        </w:rPr>
      </w:pPr>
    </w:p>
    <w:p w:rsidR="00BE18DC" w:rsidRDefault="00BE18DC">
      <w:pPr>
        <w:pStyle w:val="Zkladntext"/>
        <w:spacing w:before="7"/>
        <w:rPr>
          <w:sz w:val="20"/>
        </w:rPr>
      </w:pPr>
    </w:p>
    <w:p w:rsidR="00BE18DC" w:rsidRDefault="006200B0">
      <w:pPr>
        <w:pStyle w:val="Nadpis1"/>
        <w:spacing w:before="101"/>
        <w:ind w:left="441" w:right="580"/>
        <w:jc w:val="center"/>
      </w:pPr>
      <w:r>
        <w:t>Preambule</w:t>
      </w:r>
    </w:p>
    <w:p w:rsidR="00BE18DC" w:rsidRDefault="006200B0">
      <w:pPr>
        <w:pStyle w:val="Zkladntext"/>
        <w:spacing w:before="198" w:line="276" w:lineRule="auto"/>
        <w:ind w:left="116" w:right="226" w:hanging="1"/>
        <w:jc w:val="both"/>
      </w:pPr>
      <w:r>
        <w:t>Národní</w:t>
      </w:r>
      <w:r>
        <w:rPr>
          <w:spacing w:val="-12"/>
        </w:rPr>
        <w:t xml:space="preserve"> </w:t>
      </w:r>
      <w:r>
        <w:t>centrum</w:t>
      </w:r>
      <w:r>
        <w:rPr>
          <w:spacing w:val="-14"/>
        </w:rPr>
        <w:t xml:space="preserve"> </w:t>
      </w:r>
      <w:r>
        <w:t>Průmyslu</w:t>
      </w:r>
      <w:r>
        <w:rPr>
          <w:spacing w:val="-15"/>
        </w:rPr>
        <w:t xml:space="preserve"> </w:t>
      </w:r>
      <w:r>
        <w:t>4.0</w:t>
      </w:r>
      <w:r>
        <w:rPr>
          <w:spacing w:val="-15"/>
        </w:rPr>
        <w:t xml:space="preserve"> </w:t>
      </w:r>
      <w:r>
        <w:t>(dále</w:t>
      </w:r>
      <w:r>
        <w:rPr>
          <w:spacing w:val="-15"/>
        </w:rPr>
        <w:t xml:space="preserve"> </w:t>
      </w:r>
      <w:r>
        <w:t>„Centrum“)</w:t>
      </w:r>
      <w:r>
        <w:rPr>
          <w:spacing w:val="-11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otevřená</w:t>
      </w:r>
      <w:r>
        <w:rPr>
          <w:spacing w:val="-11"/>
        </w:rPr>
        <w:t xml:space="preserve"> </w:t>
      </w:r>
      <w:r>
        <w:t>platforma</w:t>
      </w:r>
      <w:r>
        <w:rPr>
          <w:spacing w:val="-15"/>
        </w:rPr>
        <w:t xml:space="preserve"> </w:t>
      </w:r>
      <w:r>
        <w:t>propojující</w:t>
      </w:r>
      <w:r>
        <w:rPr>
          <w:spacing w:val="-12"/>
        </w:rPr>
        <w:t xml:space="preserve"> </w:t>
      </w:r>
      <w:r>
        <w:t>přední</w:t>
      </w:r>
      <w:r>
        <w:rPr>
          <w:spacing w:val="-12"/>
        </w:rPr>
        <w:t xml:space="preserve"> </w:t>
      </w:r>
      <w:r>
        <w:t xml:space="preserve">nositele inovací z řad univerzit, firem a dalších organizací, jejichž cílem je společně </w:t>
      </w:r>
      <w:r>
        <w:t>přispět k rozvoji Průmyslu 4.0 v České republice. Centrum je dobrovolná „zastřešující“ organizace. Centrum ctí akademické</w:t>
      </w:r>
      <w:r>
        <w:rPr>
          <w:spacing w:val="-15"/>
        </w:rPr>
        <w:t xml:space="preserve"> </w:t>
      </w:r>
      <w:r>
        <w:t>svobody,</w:t>
      </w:r>
      <w:r>
        <w:rPr>
          <w:spacing w:val="-14"/>
        </w:rPr>
        <w:t xml:space="preserve"> </w:t>
      </w:r>
      <w:r>
        <w:t>proto</w:t>
      </w:r>
      <w:r>
        <w:rPr>
          <w:spacing w:val="-14"/>
        </w:rPr>
        <w:t xml:space="preserve"> </w:t>
      </w:r>
      <w:r>
        <w:rPr>
          <w:spacing w:val="-3"/>
        </w:rPr>
        <w:t>nemá</w:t>
      </w:r>
      <w:r>
        <w:rPr>
          <w:spacing w:val="-9"/>
        </w:rPr>
        <w:t xml:space="preserve"> </w:t>
      </w:r>
      <w:r>
        <w:rPr>
          <w:spacing w:val="-3"/>
        </w:rPr>
        <w:t>za</w:t>
      </w:r>
      <w:r>
        <w:rPr>
          <w:spacing w:val="-10"/>
        </w:rPr>
        <w:t xml:space="preserve"> </w:t>
      </w:r>
      <w:r>
        <w:rPr>
          <w:spacing w:val="-2"/>
        </w:rPr>
        <w:t>cíl</w:t>
      </w:r>
      <w:r>
        <w:rPr>
          <w:spacing w:val="-10"/>
        </w:rPr>
        <w:t xml:space="preserve"> </w:t>
      </w:r>
      <w:r>
        <w:t>diktovat</w:t>
      </w:r>
      <w:r>
        <w:rPr>
          <w:spacing w:val="-11"/>
        </w:rPr>
        <w:t xml:space="preserve"> </w:t>
      </w:r>
      <w:r>
        <w:t>či</w:t>
      </w:r>
      <w:r>
        <w:rPr>
          <w:spacing w:val="-16"/>
        </w:rPr>
        <w:t xml:space="preserve"> </w:t>
      </w:r>
      <w:r>
        <w:t>omezovat</w:t>
      </w:r>
      <w:r>
        <w:rPr>
          <w:spacing w:val="-10"/>
        </w:rPr>
        <w:t xml:space="preserve"> </w:t>
      </w:r>
      <w:r>
        <w:t>směry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oblasti</w:t>
      </w:r>
      <w:r>
        <w:rPr>
          <w:spacing w:val="-11"/>
        </w:rPr>
        <w:t xml:space="preserve"> </w:t>
      </w:r>
      <w:r>
        <w:t>vzdělávací</w:t>
      </w:r>
      <w:r>
        <w:rPr>
          <w:spacing w:val="-1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vývojově výzkumné činnosti jednotlivých partnerských orga</w:t>
      </w:r>
      <w:r>
        <w:t>nizací. Centrum si klade za cíl být hlavním tvůrcem a nositelem technologických vizí Průmyslu 4.0 v České republice, stát se zastřešující organizací</w:t>
      </w:r>
      <w:r>
        <w:rPr>
          <w:spacing w:val="-10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sdílení</w:t>
      </w:r>
      <w:r>
        <w:rPr>
          <w:spacing w:val="-1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synergické</w:t>
      </w:r>
      <w:r>
        <w:rPr>
          <w:spacing w:val="-9"/>
        </w:rPr>
        <w:t xml:space="preserve"> </w:t>
      </w:r>
      <w:r>
        <w:t>využití</w:t>
      </w:r>
      <w:r>
        <w:rPr>
          <w:spacing w:val="-6"/>
        </w:rPr>
        <w:t xml:space="preserve"> </w:t>
      </w:r>
      <w:r>
        <w:t>kompetencí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vývojově</w:t>
      </w:r>
      <w:r>
        <w:rPr>
          <w:spacing w:val="-9"/>
        </w:rPr>
        <w:t xml:space="preserve"> </w:t>
      </w:r>
      <w:r>
        <w:t>výzkumných</w:t>
      </w:r>
      <w:r>
        <w:rPr>
          <w:spacing w:val="-8"/>
        </w:rPr>
        <w:t xml:space="preserve"> </w:t>
      </w:r>
      <w:r>
        <w:t>kapacit,</w:t>
      </w:r>
      <w:r>
        <w:rPr>
          <w:spacing w:val="-8"/>
        </w:rPr>
        <w:t xml:space="preserve"> </w:t>
      </w:r>
      <w:r>
        <w:t>podílet</w:t>
      </w:r>
      <w:r>
        <w:rPr>
          <w:spacing w:val="-5"/>
        </w:rPr>
        <w:t xml:space="preserve"> </w:t>
      </w:r>
      <w:r>
        <w:t>se na definování relevantních studijních oborů a napomáhat rozvoji technologií pro Průmysl 4.0 a jejich implementaci ve firmách a iniciovat a spoluvytvářet národní politiku pro průmyslovou digitalizaci.</w:t>
      </w:r>
    </w:p>
    <w:p w:rsidR="00BE18DC" w:rsidRDefault="00BE18DC">
      <w:pPr>
        <w:pStyle w:val="Zkladntext"/>
        <w:rPr>
          <w:sz w:val="20"/>
        </w:rPr>
      </w:pPr>
    </w:p>
    <w:p w:rsidR="00BE18DC" w:rsidRDefault="00BE18DC">
      <w:pPr>
        <w:pStyle w:val="Zkladntext"/>
        <w:rPr>
          <w:sz w:val="20"/>
        </w:rPr>
      </w:pPr>
    </w:p>
    <w:p w:rsidR="00BE18DC" w:rsidRDefault="00BE18DC">
      <w:pPr>
        <w:pStyle w:val="Zkladntext"/>
        <w:rPr>
          <w:sz w:val="20"/>
        </w:rPr>
      </w:pPr>
    </w:p>
    <w:p w:rsidR="00BE18DC" w:rsidRDefault="00BE18DC">
      <w:pPr>
        <w:pStyle w:val="Zkladntext"/>
        <w:spacing w:before="6"/>
        <w:rPr>
          <w:sz w:val="21"/>
        </w:rPr>
      </w:pPr>
    </w:p>
    <w:p w:rsidR="00BE18DC" w:rsidRDefault="006200B0">
      <w:pPr>
        <w:pStyle w:val="Nadpis1"/>
        <w:numPr>
          <w:ilvl w:val="0"/>
          <w:numId w:val="24"/>
        </w:numPr>
        <w:tabs>
          <w:tab w:val="left" w:pos="3587"/>
        </w:tabs>
        <w:ind w:right="113" w:hanging="3587"/>
        <w:jc w:val="left"/>
      </w:pPr>
      <w:r>
        <w:rPr>
          <w:spacing w:val="12"/>
        </w:rPr>
        <w:t>Základní</w:t>
      </w:r>
      <w:r>
        <w:rPr>
          <w:spacing w:val="25"/>
        </w:rPr>
        <w:t xml:space="preserve"> </w:t>
      </w:r>
      <w:r>
        <w:rPr>
          <w:spacing w:val="14"/>
        </w:rPr>
        <w:t>ustanovení</w:t>
      </w:r>
    </w:p>
    <w:p w:rsidR="00BE18DC" w:rsidRDefault="006200B0">
      <w:pPr>
        <w:spacing w:before="198"/>
        <w:ind w:left="121"/>
        <w:rPr>
          <w:b/>
        </w:rPr>
      </w:pPr>
      <w:r>
        <w:rPr>
          <w:b/>
        </w:rPr>
        <w:t>Článek 1</w:t>
      </w:r>
    </w:p>
    <w:p w:rsidR="00BE18DC" w:rsidRDefault="006200B0">
      <w:pPr>
        <w:spacing w:before="198"/>
        <w:ind w:left="121"/>
        <w:rPr>
          <w:b/>
        </w:rPr>
      </w:pPr>
      <w:r>
        <w:rPr>
          <w:b/>
        </w:rPr>
        <w:t>Název, založení a sí</w:t>
      </w:r>
      <w:r>
        <w:rPr>
          <w:b/>
        </w:rPr>
        <w:t>dlo, zakladatelé</w:t>
      </w:r>
    </w:p>
    <w:p w:rsidR="00BE18DC" w:rsidRDefault="006200B0">
      <w:pPr>
        <w:pStyle w:val="Odstavecseseznamem"/>
        <w:numPr>
          <w:ilvl w:val="0"/>
          <w:numId w:val="23"/>
        </w:numPr>
        <w:tabs>
          <w:tab w:val="left" w:pos="837"/>
        </w:tabs>
        <w:spacing w:before="198"/>
      </w:pPr>
      <w:r>
        <w:t>Názvem je Národní centrum Průmyslu 4.0</w:t>
      </w:r>
      <w:r>
        <w:rPr>
          <w:spacing w:val="-14"/>
        </w:rPr>
        <w:t xml:space="preserve"> </w:t>
      </w:r>
      <w:r>
        <w:t>(„</w:t>
      </w:r>
      <w:r>
        <w:rPr>
          <w:b/>
        </w:rPr>
        <w:t>Centrum</w:t>
      </w:r>
      <w:r>
        <w:t>“).</w:t>
      </w:r>
    </w:p>
    <w:p w:rsidR="00BE18DC" w:rsidRDefault="006200B0">
      <w:pPr>
        <w:pStyle w:val="Odstavecseseznamem"/>
        <w:numPr>
          <w:ilvl w:val="0"/>
          <w:numId w:val="23"/>
        </w:numPr>
        <w:tabs>
          <w:tab w:val="left" w:pos="842"/>
        </w:tabs>
        <w:spacing w:line="273" w:lineRule="auto"/>
        <w:ind w:left="841" w:right="226"/>
        <w:jc w:val="both"/>
      </w:pPr>
      <w:r>
        <w:t>Sídlem Centra je České vysoké učení technické v Praze, Český institut informatiky, robotiky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gramStart"/>
      <w:r>
        <w:t>kybernetiky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CIIRC</w:t>
      </w:r>
      <w:proofErr w:type="gramEnd"/>
      <w:r>
        <w:t>,</w:t>
      </w:r>
      <w:r>
        <w:rPr>
          <w:spacing w:val="-9"/>
        </w:rPr>
        <w:t xml:space="preserve"> </w:t>
      </w:r>
      <w:r>
        <w:rPr>
          <w:color w:val="212121"/>
        </w:rPr>
        <w:t>Jugoslávských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partyzánů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1580/3,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160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00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Praha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6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Dejvice</w:t>
      </w:r>
      <w:r>
        <w:t xml:space="preserve"> („</w:t>
      </w:r>
      <w:r>
        <w:rPr>
          <w:b/>
        </w:rPr>
        <w:t>CIIRC</w:t>
      </w:r>
      <w:r>
        <w:t>“).</w:t>
      </w:r>
    </w:p>
    <w:p w:rsidR="00BE18DC" w:rsidRDefault="006200B0">
      <w:pPr>
        <w:pStyle w:val="Odstavecseseznamem"/>
        <w:numPr>
          <w:ilvl w:val="0"/>
          <w:numId w:val="23"/>
        </w:numPr>
        <w:tabs>
          <w:tab w:val="left" w:pos="843"/>
        </w:tabs>
        <w:spacing w:before="126"/>
        <w:ind w:left="842"/>
      </w:pPr>
      <w:r>
        <w:t>Centrum bylo založeno níže uvedenými zakládajícími partnery</w:t>
      </w:r>
      <w:r>
        <w:rPr>
          <w:spacing w:val="-16"/>
        </w:rPr>
        <w:t xml:space="preserve"> </w:t>
      </w:r>
      <w:r>
        <w:t>Centra:</w:t>
      </w:r>
    </w:p>
    <w:p w:rsidR="00BE18DC" w:rsidRDefault="006200B0">
      <w:pPr>
        <w:pStyle w:val="Odstavecseseznamem"/>
        <w:numPr>
          <w:ilvl w:val="1"/>
          <w:numId w:val="23"/>
        </w:numPr>
        <w:tabs>
          <w:tab w:val="left" w:pos="1198"/>
        </w:tabs>
        <w:spacing w:before="159"/>
        <w:ind w:hanging="357"/>
      </w:pPr>
      <w:r>
        <w:t>Hlavní zakládající</w:t>
      </w:r>
      <w:r>
        <w:rPr>
          <w:spacing w:val="-1"/>
        </w:rPr>
        <w:t xml:space="preserve"> </w:t>
      </w:r>
      <w:r>
        <w:t>partneři:</w:t>
      </w:r>
    </w:p>
    <w:p w:rsidR="00BE18DC" w:rsidRDefault="006200B0">
      <w:pPr>
        <w:pStyle w:val="Odstavecseseznamem"/>
        <w:numPr>
          <w:ilvl w:val="2"/>
          <w:numId w:val="23"/>
        </w:numPr>
        <w:tabs>
          <w:tab w:val="left" w:pos="1532"/>
          <w:tab w:val="left" w:pos="1533"/>
        </w:tabs>
        <w:spacing w:before="120"/>
        <w:ind w:right="236" w:hanging="360"/>
      </w:pPr>
      <w:r>
        <w:t xml:space="preserve">České vysoké učení technické v Praze, IČO: 68407700, se sídlem Zikova 4, 166 36 </w:t>
      </w:r>
      <w:proofErr w:type="gramStart"/>
      <w:r>
        <w:t>Praha -</w:t>
      </w:r>
      <w:r>
        <w:rPr>
          <w:spacing w:val="-1"/>
        </w:rPr>
        <w:t xml:space="preserve"> </w:t>
      </w:r>
      <w:r>
        <w:t>Dejvice</w:t>
      </w:r>
      <w:proofErr w:type="gramEnd"/>
      <w:r>
        <w:t>,</w:t>
      </w:r>
    </w:p>
    <w:p w:rsidR="00BE18DC" w:rsidRDefault="006200B0">
      <w:pPr>
        <w:pStyle w:val="Odstavecseseznamem"/>
        <w:numPr>
          <w:ilvl w:val="2"/>
          <w:numId w:val="23"/>
        </w:numPr>
        <w:tabs>
          <w:tab w:val="left" w:pos="1531"/>
          <w:tab w:val="left" w:pos="1532"/>
        </w:tabs>
        <w:spacing w:before="0"/>
        <w:ind w:right="236"/>
      </w:pPr>
      <w:r>
        <w:t>Vysoké učení technické v Brně, IČO: 00216305, se sídlem Antoní</w:t>
      </w:r>
      <w:r>
        <w:t>nská 548/1, 601 90 Brno;</w:t>
      </w:r>
    </w:p>
    <w:p w:rsidR="00BE18DC" w:rsidRDefault="006200B0">
      <w:pPr>
        <w:pStyle w:val="Odstavecseseznamem"/>
        <w:numPr>
          <w:ilvl w:val="2"/>
          <w:numId w:val="23"/>
        </w:numPr>
        <w:tabs>
          <w:tab w:val="left" w:pos="1531"/>
          <w:tab w:val="left" w:pos="1532"/>
        </w:tabs>
        <w:spacing w:before="0" w:line="269" w:lineRule="exact"/>
      </w:pPr>
      <w:r>
        <w:t xml:space="preserve">Siemens, s.r.o., IČO: 002 68 577, se sídlem </w:t>
      </w:r>
      <w:proofErr w:type="spellStart"/>
      <w:r>
        <w:t>Siemensova</w:t>
      </w:r>
      <w:proofErr w:type="spellEnd"/>
      <w:r>
        <w:t xml:space="preserve"> 1, 155 00 Praha</w:t>
      </w:r>
      <w:r>
        <w:rPr>
          <w:spacing w:val="-22"/>
        </w:rPr>
        <w:t xml:space="preserve"> </w:t>
      </w:r>
      <w:r>
        <w:t>13;</w:t>
      </w:r>
    </w:p>
    <w:p w:rsidR="00BE18DC" w:rsidRDefault="006200B0">
      <w:pPr>
        <w:pStyle w:val="Odstavecseseznamem"/>
        <w:numPr>
          <w:ilvl w:val="2"/>
          <w:numId w:val="23"/>
        </w:numPr>
        <w:tabs>
          <w:tab w:val="left" w:pos="1531"/>
          <w:tab w:val="left" w:pos="1532"/>
        </w:tabs>
        <w:spacing w:before="0" w:line="269" w:lineRule="exact"/>
      </w:pPr>
      <w:r>
        <w:t>ŠKODA</w:t>
      </w:r>
      <w:r>
        <w:rPr>
          <w:spacing w:val="23"/>
        </w:rPr>
        <w:t xml:space="preserve"> </w:t>
      </w:r>
      <w:r>
        <w:t>AUTO</w:t>
      </w:r>
      <w:r>
        <w:rPr>
          <w:spacing w:val="18"/>
        </w:rPr>
        <w:t xml:space="preserve"> </w:t>
      </w:r>
      <w:r>
        <w:t>a.s.,</w:t>
      </w:r>
      <w:r>
        <w:rPr>
          <w:spacing w:val="20"/>
        </w:rPr>
        <w:t xml:space="preserve"> </w:t>
      </w:r>
      <w:r>
        <w:t>IČO:</w:t>
      </w:r>
      <w:r>
        <w:rPr>
          <w:spacing w:val="21"/>
        </w:rPr>
        <w:t xml:space="preserve"> </w:t>
      </w:r>
      <w:r>
        <w:t>001</w:t>
      </w:r>
      <w:r>
        <w:rPr>
          <w:spacing w:val="20"/>
        </w:rPr>
        <w:t xml:space="preserve"> </w:t>
      </w:r>
      <w:r>
        <w:t>77</w:t>
      </w:r>
      <w:r>
        <w:rPr>
          <w:spacing w:val="2"/>
        </w:rPr>
        <w:t xml:space="preserve"> </w:t>
      </w:r>
      <w:r>
        <w:t>041,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sídlem</w:t>
      </w:r>
      <w:r>
        <w:rPr>
          <w:spacing w:val="22"/>
        </w:rPr>
        <w:t xml:space="preserve"> </w:t>
      </w:r>
      <w:r>
        <w:t>tř.</w:t>
      </w:r>
      <w:r>
        <w:rPr>
          <w:spacing w:val="20"/>
        </w:rPr>
        <w:t xml:space="preserve"> </w:t>
      </w:r>
      <w:r>
        <w:t>Václava</w:t>
      </w:r>
      <w:r>
        <w:rPr>
          <w:spacing w:val="25"/>
        </w:rPr>
        <w:t xml:space="preserve"> </w:t>
      </w:r>
      <w:r>
        <w:t>Klementa</w:t>
      </w:r>
      <w:r>
        <w:rPr>
          <w:spacing w:val="24"/>
        </w:rPr>
        <w:t xml:space="preserve"> </w:t>
      </w:r>
      <w:r>
        <w:t>869,</w:t>
      </w:r>
      <w:r>
        <w:rPr>
          <w:spacing w:val="21"/>
        </w:rPr>
        <w:t xml:space="preserve"> </w:t>
      </w:r>
      <w:r>
        <w:t>293</w:t>
      </w:r>
      <w:r>
        <w:rPr>
          <w:spacing w:val="20"/>
        </w:rPr>
        <w:t xml:space="preserve"> </w:t>
      </w:r>
      <w:r>
        <w:t>01</w:t>
      </w:r>
    </w:p>
    <w:p w:rsidR="00BE18DC" w:rsidRDefault="006200B0">
      <w:pPr>
        <w:pStyle w:val="Zkladntext"/>
        <w:spacing w:before="1" w:line="257" w:lineRule="exact"/>
        <w:ind w:left="1531"/>
      </w:pPr>
      <w:r>
        <w:t>Mladá Boleslav</w:t>
      </w:r>
    </w:p>
    <w:p w:rsidR="00BE18DC" w:rsidRDefault="006200B0">
      <w:pPr>
        <w:pStyle w:val="Odstavecseseznamem"/>
        <w:numPr>
          <w:ilvl w:val="2"/>
          <w:numId w:val="23"/>
        </w:numPr>
        <w:tabs>
          <w:tab w:val="left" w:pos="1531"/>
          <w:tab w:val="left" w:pos="1532"/>
        </w:tabs>
        <w:spacing w:before="0"/>
        <w:ind w:right="240" w:hanging="360"/>
      </w:pPr>
      <w:r>
        <w:t xml:space="preserve">Hospodářská komora České republiky, IČO: 492 79 530, se sídlem </w:t>
      </w:r>
      <w:r>
        <w:rPr>
          <w:spacing w:val="-4"/>
        </w:rPr>
        <w:t>N</w:t>
      </w:r>
      <w:r>
        <w:rPr>
          <w:spacing w:val="-4"/>
        </w:rPr>
        <w:t xml:space="preserve">a </w:t>
      </w:r>
      <w:r>
        <w:t>Florenci 2116/15, Nové Město, 110 00 Praha</w:t>
      </w:r>
      <w:r>
        <w:rPr>
          <w:spacing w:val="-4"/>
        </w:rPr>
        <w:t xml:space="preserve"> </w:t>
      </w:r>
      <w:r>
        <w:t>1;</w:t>
      </w:r>
    </w:p>
    <w:p w:rsidR="00BE18DC" w:rsidRDefault="006200B0">
      <w:pPr>
        <w:pStyle w:val="Odstavecseseznamem"/>
        <w:numPr>
          <w:ilvl w:val="2"/>
          <w:numId w:val="23"/>
        </w:numPr>
        <w:tabs>
          <w:tab w:val="left" w:pos="1531"/>
          <w:tab w:val="left" w:pos="1532"/>
        </w:tabs>
        <w:spacing w:before="0"/>
        <w:ind w:right="237"/>
      </w:pPr>
      <w:r>
        <w:t>JIC, zájmové sdružení právnických osob, IČO: 711 80 478, se sídlem Purkyňova 649/127, Medlánky, 612 00</w:t>
      </w:r>
      <w:r>
        <w:rPr>
          <w:spacing w:val="-4"/>
        </w:rPr>
        <w:t xml:space="preserve"> </w:t>
      </w:r>
      <w:r>
        <w:t>Brno;</w:t>
      </w:r>
    </w:p>
    <w:p w:rsidR="00BE18DC" w:rsidRDefault="00BE18DC">
      <w:pPr>
        <w:sectPr w:rsidR="00BE18DC">
          <w:type w:val="continuous"/>
          <w:pgSz w:w="11900" w:h="16840"/>
          <w:pgMar w:top="1840" w:right="1180" w:bottom="1000" w:left="1300" w:header="708" w:footer="708" w:gutter="0"/>
          <w:cols w:space="708"/>
        </w:sectPr>
      </w:pPr>
    </w:p>
    <w:p w:rsidR="00BE18DC" w:rsidRDefault="00BE18DC">
      <w:pPr>
        <w:pStyle w:val="Zkladntext"/>
        <w:spacing w:before="5"/>
        <w:rPr>
          <w:sz w:val="13"/>
        </w:rPr>
      </w:pPr>
    </w:p>
    <w:p w:rsidR="00BE18DC" w:rsidRDefault="006200B0">
      <w:pPr>
        <w:pStyle w:val="Odstavecseseznamem"/>
        <w:numPr>
          <w:ilvl w:val="2"/>
          <w:numId w:val="23"/>
        </w:numPr>
        <w:tabs>
          <w:tab w:val="left" w:pos="1533"/>
        </w:tabs>
        <w:spacing w:before="101"/>
        <w:ind w:left="1533" w:right="240"/>
        <w:jc w:val="both"/>
      </w:pPr>
      <w:r>
        <w:t>Středočeské inovační centrum, spolek, IČO: 042 28 235, se sídlem Zborovská 81/11, Smíchov, 150 00 Praha</w:t>
      </w:r>
      <w:r>
        <w:rPr>
          <w:spacing w:val="-10"/>
        </w:rPr>
        <w:t xml:space="preserve"> </w:t>
      </w:r>
      <w:r>
        <w:t>5;</w:t>
      </w:r>
    </w:p>
    <w:p w:rsidR="00BE18DC" w:rsidRDefault="006200B0">
      <w:pPr>
        <w:pStyle w:val="Odstavecseseznamem"/>
        <w:numPr>
          <w:ilvl w:val="2"/>
          <w:numId w:val="23"/>
        </w:numPr>
        <w:tabs>
          <w:tab w:val="left" w:pos="1533"/>
        </w:tabs>
        <w:spacing w:before="0"/>
        <w:ind w:left="1533" w:right="239"/>
        <w:jc w:val="both"/>
      </w:pPr>
      <w:r>
        <w:t>Svaz průmyslu a dopravy České republiky, IČO: 005 36 211, se sídlem Freyova 948/11, Vysočany, 190 00</w:t>
      </w:r>
      <w:r>
        <w:rPr>
          <w:spacing w:val="-4"/>
        </w:rPr>
        <w:t xml:space="preserve"> </w:t>
      </w:r>
      <w:r>
        <w:t>Praha;</w:t>
      </w:r>
    </w:p>
    <w:p w:rsidR="00BE18DC" w:rsidRDefault="00BE18DC">
      <w:pPr>
        <w:pStyle w:val="Zkladntext"/>
        <w:spacing w:before="4"/>
      </w:pPr>
    </w:p>
    <w:p w:rsidR="00BE18DC" w:rsidRDefault="006200B0">
      <w:pPr>
        <w:pStyle w:val="Odstavecseseznamem"/>
        <w:numPr>
          <w:ilvl w:val="1"/>
          <w:numId w:val="23"/>
        </w:numPr>
        <w:tabs>
          <w:tab w:val="left" w:pos="1193"/>
        </w:tabs>
        <w:spacing w:before="0"/>
        <w:ind w:left="1192"/>
        <w:jc w:val="both"/>
      </w:pPr>
      <w:r>
        <w:t>Zakládající</w:t>
      </w:r>
      <w:r>
        <w:rPr>
          <w:spacing w:val="-5"/>
        </w:rPr>
        <w:t xml:space="preserve"> </w:t>
      </w:r>
      <w:r>
        <w:t>partneři:</w:t>
      </w:r>
    </w:p>
    <w:p w:rsidR="00BE18DC" w:rsidRDefault="006200B0">
      <w:pPr>
        <w:pStyle w:val="Odstavecseseznamem"/>
        <w:numPr>
          <w:ilvl w:val="2"/>
          <w:numId w:val="23"/>
        </w:numPr>
        <w:tabs>
          <w:tab w:val="left" w:pos="1534"/>
        </w:tabs>
        <w:spacing w:before="119"/>
        <w:ind w:left="1533"/>
        <w:jc w:val="both"/>
      </w:pPr>
      <w:r>
        <w:t>ABRA</w:t>
      </w:r>
      <w:r>
        <w:rPr>
          <w:spacing w:val="20"/>
        </w:rPr>
        <w:t xml:space="preserve"> </w:t>
      </w:r>
      <w:r>
        <w:t>Software</w:t>
      </w:r>
      <w:r>
        <w:rPr>
          <w:spacing w:val="16"/>
        </w:rPr>
        <w:t xml:space="preserve"> </w:t>
      </w:r>
      <w:r>
        <w:t>a.s.</w:t>
      </w:r>
      <w:r>
        <w:t>,</w:t>
      </w:r>
      <w:r>
        <w:rPr>
          <w:spacing w:val="21"/>
        </w:rPr>
        <w:t xml:space="preserve"> </w:t>
      </w:r>
      <w:r>
        <w:t>IČO:</w:t>
      </w:r>
      <w:r>
        <w:rPr>
          <w:spacing w:val="22"/>
        </w:rPr>
        <w:t xml:space="preserve"> </w:t>
      </w:r>
      <w:r>
        <w:t>250</w:t>
      </w:r>
      <w:r>
        <w:rPr>
          <w:spacing w:val="21"/>
        </w:rPr>
        <w:t xml:space="preserve"> </w:t>
      </w:r>
      <w:r>
        <w:t>97</w:t>
      </w:r>
      <w:r>
        <w:rPr>
          <w:spacing w:val="2"/>
        </w:rPr>
        <w:t xml:space="preserve"> </w:t>
      </w:r>
      <w:r>
        <w:t>563,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sídlem</w:t>
      </w:r>
      <w:r>
        <w:rPr>
          <w:spacing w:val="22"/>
        </w:rPr>
        <w:t xml:space="preserve"> </w:t>
      </w:r>
      <w:r>
        <w:t>Jeremiášova</w:t>
      </w:r>
      <w:r>
        <w:rPr>
          <w:spacing w:val="21"/>
        </w:rPr>
        <w:t xml:space="preserve"> </w:t>
      </w:r>
      <w:r>
        <w:t>1422/</w:t>
      </w:r>
      <w:proofErr w:type="gramStart"/>
      <w:r>
        <w:t>7b</w:t>
      </w:r>
      <w:proofErr w:type="gramEnd"/>
      <w:r>
        <w:t>,</w:t>
      </w:r>
      <w:r>
        <w:rPr>
          <w:spacing w:val="21"/>
        </w:rPr>
        <w:t xml:space="preserve"> </w:t>
      </w:r>
      <w:r>
        <w:t>Stodůlky,</w:t>
      </w:r>
    </w:p>
    <w:p w:rsidR="00BE18DC" w:rsidRDefault="006200B0">
      <w:pPr>
        <w:pStyle w:val="Zkladntext"/>
        <w:spacing w:before="1" w:line="257" w:lineRule="exact"/>
        <w:ind w:left="1533"/>
        <w:jc w:val="both"/>
      </w:pPr>
      <w:r>
        <w:t>155 00 Praha;</w:t>
      </w:r>
    </w:p>
    <w:p w:rsidR="00BE18DC" w:rsidRDefault="006200B0">
      <w:pPr>
        <w:pStyle w:val="Odstavecseseznamem"/>
        <w:numPr>
          <w:ilvl w:val="2"/>
          <w:numId w:val="23"/>
        </w:numPr>
        <w:tabs>
          <w:tab w:val="left" w:pos="1534"/>
        </w:tabs>
        <w:spacing w:before="0"/>
        <w:ind w:left="1534" w:right="234"/>
        <w:jc w:val="both"/>
      </w:pPr>
      <w:r>
        <w:t>DEL a.s., IČO: 242 84 734, se sídlem Biskupský dvůr 1146/7, Nové Město, 110 00 Praha</w:t>
      </w:r>
      <w:r>
        <w:rPr>
          <w:spacing w:val="-3"/>
        </w:rPr>
        <w:t xml:space="preserve"> </w:t>
      </w:r>
      <w:r>
        <w:t>1;</w:t>
      </w:r>
    </w:p>
    <w:p w:rsidR="00BE18DC" w:rsidRDefault="006200B0">
      <w:pPr>
        <w:pStyle w:val="Odstavecseseznamem"/>
        <w:numPr>
          <w:ilvl w:val="2"/>
          <w:numId w:val="23"/>
        </w:numPr>
        <w:tabs>
          <w:tab w:val="left" w:pos="1535"/>
        </w:tabs>
        <w:spacing w:before="0" w:line="269" w:lineRule="exact"/>
        <w:ind w:left="1534"/>
        <w:jc w:val="both"/>
      </w:pPr>
      <w:proofErr w:type="spellStart"/>
      <w:r>
        <w:t>Festo</w:t>
      </w:r>
      <w:proofErr w:type="spellEnd"/>
      <w:r>
        <w:t>, s.r.o., IČO: 005 64 737, se sídlem Modřanská 543/76, 147 00 Praha</w:t>
      </w:r>
      <w:r>
        <w:rPr>
          <w:spacing w:val="-19"/>
        </w:rPr>
        <w:t xml:space="preserve"> </w:t>
      </w:r>
      <w:r>
        <w:t>4;</w:t>
      </w:r>
    </w:p>
    <w:p w:rsidR="00BE18DC" w:rsidRDefault="006200B0">
      <w:pPr>
        <w:pStyle w:val="Odstavecseseznamem"/>
        <w:numPr>
          <w:ilvl w:val="2"/>
          <w:numId w:val="23"/>
        </w:numPr>
        <w:tabs>
          <w:tab w:val="left" w:pos="1534"/>
        </w:tabs>
        <w:spacing w:before="0"/>
        <w:ind w:left="1533" w:right="229"/>
        <w:jc w:val="both"/>
      </w:pPr>
      <w:r>
        <w:t xml:space="preserve">KUKA </w:t>
      </w:r>
      <w:proofErr w:type="spellStart"/>
      <w:r>
        <w:t>Roboter</w:t>
      </w:r>
      <w:proofErr w:type="spellEnd"/>
      <w:r>
        <w:t xml:space="preserve"> CEE </w:t>
      </w:r>
      <w:proofErr w:type="spellStart"/>
      <w:r>
        <w:t>GmbH</w:t>
      </w:r>
      <w:proofErr w:type="spellEnd"/>
      <w:r>
        <w:t xml:space="preserve">, Registrační číslo: FN 285885 w, se sídlem 4020 </w:t>
      </w:r>
      <w:proofErr w:type="spellStart"/>
      <w:r>
        <w:t>Linz</w:t>
      </w:r>
      <w:proofErr w:type="spellEnd"/>
      <w:r>
        <w:t xml:space="preserve">, </w:t>
      </w:r>
      <w:proofErr w:type="spellStart"/>
      <w:r>
        <w:t>Gruberstraße</w:t>
      </w:r>
      <w:proofErr w:type="spellEnd"/>
      <w:r>
        <w:t xml:space="preserve"> 2-4, Rakouská republika (jako zřizovatel organizační složky KUKA </w:t>
      </w:r>
      <w:proofErr w:type="spellStart"/>
      <w:r>
        <w:t>Roboter</w:t>
      </w:r>
      <w:proofErr w:type="spellEnd"/>
      <w:r>
        <w:t xml:space="preserve"> CEE </w:t>
      </w:r>
      <w:proofErr w:type="spellStart"/>
      <w:r>
        <w:t>GmbH</w:t>
      </w:r>
      <w:proofErr w:type="spellEnd"/>
      <w:r>
        <w:t>, organizační složka, IČO: 28495527, se sídlem Pražská 239, 250 66</w:t>
      </w:r>
      <w:r>
        <w:rPr>
          <w:spacing w:val="3"/>
        </w:rPr>
        <w:t xml:space="preserve"> </w:t>
      </w:r>
      <w:r>
        <w:t>Zdiby);</w:t>
      </w:r>
    </w:p>
    <w:p w:rsidR="00BE18DC" w:rsidRDefault="006200B0">
      <w:pPr>
        <w:pStyle w:val="Odstavecseseznamem"/>
        <w:numPr>
          <w:ilvl w:val="2"/>
          <w:numId w:val="23"/>
        </w:numPr>
        <w:tabs>
          <w:tab w:val="left" w:pos="1535"/>
        </w:tabs>
        <w:spacing w:before="0"/>
        <w:ind w:left="1535" w:right="233" w:hanging="362"/>
        <w:jc w:val="both"/>
      </w:pPr>
      <w:r>
        <w:t>SAP</w:t>
      </w:r>
      <w:r>
        <w:rPr>
          <w:spacing w:val="-6"/>
        </w:rPr>
        <w:t xml:space="preserve"> </w:t>
      </w:r>
      <w:r>
        <w:t>ČR,</w:t>
      </w:r>
      <w:r>
        <w:rPr>
          <w:spacing w:val="-7"/>
        </w:rPr>
        <w:t xml:space="preserve"> </w:t>
      </w:r>
      <w:r>
        <w:t>spo</w:t>
      </w:r>
      <w:r>
        <w:t>l.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r.o.,</w:t>
      </w:r>
      <w:r>
        <w:rPr>
          <w:spacing w:val="-7"/>
        </w:rPr>
        <w:t xml:space="preserve"> </w:t>
      </w:r>
      <w:r>
        <w:t>IČO:</w:t>
      </w:r>
      <w:r>
        <w:rPr>
          <w:spacing w:val="-6"/>
        </w:rPr>
        <w:t xml:space="preserve"> </w:t>
      </w:r>
      <w:r>
        <w:t>497</w:t>
      </w:r>
      <w:r>
        <w:rPr>
          <w:spacing w:val="-2"/>
        </w:rPr>
        <w:t xml:space="preserve"> </w:t>
      </w:r>
      <w:r>
        <w:t>13</w:t>
      </w:r>
      <w:r>
        <w:rPr>
          <w:spacing w:val="3"/>
        </w:rPr>
        <w:t xml:space="preserve"> </w:t>
      </w:r>
      <w:r>
        <w:t>361,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sídlem</w:t>
      </w:r>
      <w:r>
        <w:rPr>
          <w:spacing w:val="-6"/>
        </w:rPr>
        <w:t xml:space="preserve"> </w:t>
      </w:r>
      <w:r>
        <w:t>Vyskočilova</w:t>
      </w:r>
      <w:r>
        <w:rPr>
          <w:spacing w:val="-4"/>
        </w:rPr>
        <w:t xml:space="preserve"> </w:t>
      </w:r>
      <w:r>
        <w:t>1481/4,</w:t>
      </w:r>
      <w:r>
        <w:rPr>
          <w:spacing w:val="-7"/>
        </w:rPr>
        <w:t xml:space="preserve"> </w:t>
      </w:r>
      <w:r>
        <w:t>Michle,</w:t>
      </w:r>
      <w:r>
        <w:rPr>
          <w:spacing w:val="-7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 Praha</w:t>
      </w:r>
      <w:r>
        <w:rPr>
          <w:spacing w:val="-3"/>
        </w:rPr>
        <w:t xml:space="preserve"> </w:t>
      </w:r>
      <w:r>
        <w:t>4;</w:t>
      </w:r>
    </w:p>
    <w:p w:rsidR="00BE18DC" w:rsidRDefault="006200B0">
      <w:pPr>
        <w:pStyle w:val="Odstavecseseznamem"/>
        <w:numPr>
          <w:ilvl w:val="2"/>
          <w:numId w:val="23"/>
        </w:numPr>
        <w:tabs>
          <w:tab w:val="left" w:pos="1536"/>
        </w:tabs>
        <w:spacing w:before="0"/>
        <w:ind w:left="1536" w:right="232"/>
        <w:jc w:val="both"/>
      </w:pPr>
      <w:r>
        <w:t>SIDAT,</w:t>
      </w:r>
      <w:r>
        <w:rPr>
          <w:spacing w:val="-9"/>
        </w:rPr>
        <w:t xml:space="preserve"> </w:t>
      </w:r>
      <w:r>
        <w:t>spol.</w:t>
      </w:r>
      <w:r>
        <w:rPr>
          <w:spacing w:val="-9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r.o.,</w:t>
      </w:r>
      <w:r>
        <w:rPr>
          <w:spacing w:val="-9"/>
        </w:rPr>
        <w:t xml:space="preserve"> </w:t>
      </w:r>
      <w:r>
        <w:t>IČO:</w:t>
      </w:r>
      <w:r>
        <w:rPr>
          <w:spacing w:val="-7"/>
        </w:rPr>
        <w:t xml:space="preserve"> </w:t>
      </w:r>
      <w:r>
        <w:t>005</w:t>
      </w:r>
      <w:r>
        <w:rPr>
          <w:spacing w:val="-4"/>
        </w:rPr>
        <w:t xml:space="preserve"> </w:t>
      </w:r>
      <w:r>
        <w:t>38</w:t>
      </w:r>
      <w:r>
        <w:rPr>
          <w:spacing w:val="-4"/>
        </w:rPr>
        <w:t xml:space="preserve"> </w:t>
      </w:r>
      <w:r>
        <w:t>264,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sídlem</w:t>
      </w:r>
      <w:r>
        <w:rPr>
          <w:spacing w:val="-8"/>
        </w:rPr>
        <w:t xml:space="preserve"> </w:t>
      </w:r>
      <w:r>
        <w:t>Zbrojnická</w:t>
      </w:r>
      <w:r>
        <w:rPr>
          <w:spacing w:val="-4"/>
        </w:rPr>
        <w:t xml:space="preserve"> </w:t>
      </w:r>
      <w:r>
        <w:t>220/4,</w:t>
      </w:r>
      <w:r>
        <w:rPr>
          <w:spacing w:val="-9"/>
        </w:rPr>
        <w:t xml:space="preserve"> </w:t>
      </w:r>
      <w:r>
        <w:t>Střešovice,</w:t>
      </w:r>
      <w:r>
        <w:rPr>
          <w:spacing w:val="-9"/>
        </w:rPr>
        <w:t xml:space="preserve"> </w:t>
      </w:r>
      <w:r>
        <w:t>162</w:t>
      </w:r>
      <w:r>
        <w:rPr>
          <w:spacing w:val="-4"/>
        </w:rPr>
        <w:t xml:space="preserve"> </w:t>
      </w:r>
      <w:r>
        <w:t>00 Praha</w:t>
      </w:r>
      <w:r>
        <w:rPr>
          <w:spacing w:val="-3"/>
        </w:rPr>
        <w:t xml:space="preserve"> </w:t>
      </w:r>
      <w:r>
        <w:t>6;</w:t>
      </w:r>
    </w:p>
    <w:p w:rsidR="00BE18DC" w:rsidRDefault="006200B0">
      <w:pPr>
        <w:pStyle w:val="Odstavecseseznamem"/>
        <w:numPr>
          <w:ilvl w:val="2"/>
          <w:numId w:val="23"/>
        </w:numPr>
        <w:tabs>
          <w:tab w:val="left" w:pos="1537"/>
        </w:tabs>
        <w:spacing w:before="0"/>
        <w:ind w:left="1536"/>
        <w:jc w:val="both"/>
      </w:pPr>
      <w:r>
        <w:t>Vysoká</w:t>
      </w:r>
      <w:r>
        <w:rPr>
          <w:spacing w:val="-5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báňská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Technická</w:t>
      </w:r>
      <w:r>
        <w:rPr>
          <w:spacing w:val="-10"/>
        </w:rPr>
        <w:t xml:space="preserve"> </w:t>
      </w:r>
      <w:r>
        <w:t>univerzita</w:t>
      </w:r>
      <w:r>
        <w:rPr>
          <w:spacing w:val="-4"/>
        </w:rPr>
        <w:t xml:space="preserve"> </w:t>
      </w:r>
      <w:r>
        <w:t>Ostrava,</w:t>
      </w:r>
      <w:r>
        <w:rPr>
          <w:spacing w:val="-14"/>
        </w:rPr>
        <w:t xml:space="preserve"> </w:t>
      </w:r>
      <w:r>
        <w:t>IČO:</w:t>
      </w:r>
      <w:r>
        <w:rPr>
          <w:spacing w:val="-8"/>
        </w:rPr>
        <w:t xml:space="preserve"> </w:t>
      </w:r>
      <w:r>
        <w:t>61989100,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sídlem</w:t>
      </w:r>
      <w:r>
        <w:rPr>
          <w:spacing w:val="-9"/>
        </w:rPr>
        <w:t xml:space="preserve"> </w:t>
      </w:r>
      <w:r>
        <w:t>17.</w:t>
      </w:r>
    </w:p>
    <w:p w:rsidR="00BE18DC" w:rsidRDefault="006200B0">
      <w:pPr>
        <w:pStyle w:val="Zkladntext"/>
        <w:spacing w:before="2"/>
        <w:ind w:left="1537"/>
        <w:jc w:val="both"/>
      </w:pPr>
      <w:r>
        <w:t>listopadu 15/2172, 708 33 Ostrava – Poruba.</w:t>
      </w:r>
    </w:p>
    <w:p w:rsidR="00BE18DC" w:rsidRDefault="00BE18DC">
      <w:pPr>
        <w:pStyle w:val="Zkladntext"/>
        <w:rPr>
          <w:sz w:val="26"/>
        </w:rPr>
      </w:pPr>
    </w:p>
    <w:p w:rsidR="00BE18DC" w:rsidRDefault="00BE18DC">
      <w:pPr>
        <w:pStyle w:val="Zkladntext"/>
        <w:spacing w:before="10"/>
      </w:pPr>
    </w:p>
    <w:p w:rsidR="00BE18DC" w:rsidRDefault="006200B0">
      <w:pPr>
        <w:pStyle w:val="Nadpis1"/>
        <w:ind w:left="120"/>
      </w:pPr>
      <w:r>
        <w:t>Článek 2</w:t>
      </w:r>
    </w:p>
    <w:p w:rsidR="00BE18DC" w:rsidRDefault="006200B0">
      <w:pPr>
        <w:spacing w:before="203"/>
        <w:ind w:left="115"/>
        <w:rPr>
          <w:b/>
        </w:rPr>
      </w:pPr>
      <w:r>
        <w:rPr>
          <w:b/>
        </w:rPr>
        <w:t>Účel a cíle Centra</w:t>
      </w:r>
    </w:p>
    <w:p w:rsidR="00BE18DC" w:rsidRDefault="006200B0">
      <w:pPr>
        <w:pStyle w:val="Odstavecseseznamem"/>
        <w:numPr>
          <w:ilvl w:val="0"/>
          <w:numId w:val="22"/>
        </w:numPr>
        <w:tabs>
          <w:tab w:val="left" w:pos="837"/>
        </w:tabs>
        <w:spacing w:before="198" w:line="276" w:lineRule="auto"/>
        <w:ind w:right="236"/>
        <w:jc w:val="both"/>
      </w:pPr>
      <w:r>
        <w:t>Centrum</w:t>
      </w:r>
      <w:r>
        <w:rPr>
          <w:spacing w:val="-13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založeno</w:t>
      </w:r>
      <w:r>
        <w:rPr>
          <w:spacing w:val="-1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podpoře</w:t>
      </w:r>
      <w:r>
        <w:rPr>
          <w:spacing w:val="-14"/>
        </w:rPr>
        <w:t xml:space="preserve"> </w:t>
      </w:r>
      <w:r>
        <w:t>naplňování</w:t>
      </w:r>
      <w:r>
        <w:rPr>
          <w:spacing w:val="-10"/>
        </w:rPr>
        <w:t xml:space="preserve"> </w:t>
      </w:r>
      <w:r>
        <w:t>cílů</w:t>
      </w:r>
      <w:r>
        <w:rPr>
          <w:spacing w:val="-17"/>
        </w:rPr>
        <w:t xml:space="preserve"> </w:t>
      </w:r>
      <w:r>
        <w:t>národní</w:t>
      </w:r>
      <w:r>
        <w:rPr>
          <w:spacing w:val="-15"/>
        </w:rPr>
        <w:t xml:space="preserve"> </w:t>
      </w:r>
      <w:r>
        <w:t>iniciativy</w:t>
      </w:r>
      <w:r>
        <w:rPr>
          <w:spacing w:val="-12"/>
        </w:rPr>
        <w:t xml:space="preserve"> </w:t>
      </w:r>
      <w:r>
        <w:t>Průmysl</w:t>
      </w:r>
      <w:r>
        <w:rPr>
          <w:spacing w:val="-13"/>
        </w:rPr>
        <w:t xml:space="preserve"> </w:t>
      </w:r>
      <w:r>
        <w:t>4.0</w:t>
      </w:r>
      <w:r>
        <w:rPr>
          <w:spacing w:val="-1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podpoře vytváření potřebného výzkumného potenciálu a transferu znalostí do</w:t>
      </w:r>
      <w:r>
        <w:rPr>
          <w:spacing w:val="-23"/>
        </w:rPr>
        <w:t xml:space="preserve"> </w:t>
      </w:r>
      <w:r>
        <w:t>průmyslu.</w:t>
      </w:r>
    </w:p>
    <w:p w:rsidR="00BE18DC" w:rsidRDefault="006200B0">
      <w:pPr>
        <w:pStyle w:val="Odstavecseseznamem"/>
        <w:numPr>
          <w:ilvl w:val="0"/>
          <w:numId w:val="22"/>
        </w:numPr>
        <w:tabs>
          <w:tab w:val="left" w:pos="832"/>
        </w:tabs>
        <w:spacing w:before="118"/>
        <w:ind w:left="831"/>
      </w:pPr>
      <w:r>
        <w:t>Centrum nemá způsobilost k právnímu jednání</w:t>
      </w:r>
      <w:hyperlink w:anchor="_bookmark0" w:history="1">
        <w:r>
          <w:rPr>
            <w:position w:val="5"/>
            <w:sz w:val="14"/>
          </w:rPr>
          <w:t>1</w:t>
        </w:r>
      </w:hyperlink>
      <w:r>
        <w:rPr>
          <w:position w:val="5"/>
          <w:sz w:val="14"/>
        </w:rPr>
        <w:t xml:space="preserve"> </w:t>
      </w:r>
      <w:r>
        <w:t>a nemá právní</w:t>
      </w:r>
      <w:r>
        <w:rPr>
          <w:spacing w:val="-21"/>
        </w:rPr>
        <w:t xml:space="preserve"> </w:t>
      </w:r>
      <w:r>
        <w:t>subjektivitu</w:t>
      </w:r>
      <w:hyperlink w:anchor="_bookmark1" w:history="1">
        <w:r>
          <w:rPr>
            <w:position w:val="5"/>
            <w:sz w:val="14"/>
          </w:rPr>
          <w:t>2</w:t>
        </w:r>
      </w:hyperlink>
      <w:r>
        <w:t>.</w:t>
      </w:r>
    </w:p>
    <w:p w:rsidR="00BE18DC" w:rsidRDefault="006200B0">
      <w:pPr>
        <w:pStyle w:val="Odstavecseseznamem"/>
        <w:numPr>
          <w:ilvl w:val="0"/>
          <w:numId w:val="22"/>
        </w:numPr>
        <w:tabs>
          <w:tab w:val="left" w:pos="832"/>
        </w:tabs>
        <w:spacing w:before="159" w:line="276" w:lineRule="auto"/>
        <w:ind w:left="831" w:right="237"/>
        <w:jc w:val="both"/>
      </w:pPr>
      <w:r>
        <w:t>Spolupracující vysoké školy zapojené do činnosti Centra („</w:t>
      </w:r>
      <w:r>
        <w:rPr>
          <w:b/>
        </w:rPr>
        <w:t>Instituce</w:t>
      </w:r>
      <w:r>
        <w:t>“) jsou ty vysoké školy,</w:t>
      </w:r>
      <w:r>
        <w:rPr>
          <w:spacing w:val="-14"/>
        </w:rPr>
        <w:t xml:space="preserve"> </w:t>
      </w:r>
      <w:r>
        <w:t>které</w:t>
      </w:r>
      <w:r>
        <w:rPr>
          <w:spacing w:val="-13"/>
        </w:rPr>
        <w:t xml:space="preserve"> </w:t>
      </w:r>
      <w:r>
        <w:t>provozují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rámci</w:t>
      </w:r>
      <w:r>
        <w:rPr>
          <w:spacing w:val="-10"/>
        </w:rPr>
        <w:t xml:space="preserve"> </w:t>
      </w:r>
      <w:r>
        <w:t>působnosti</w:t>
      </w:r>
      <w:r>
        <w:rPr>
          <w:spacing w:val="-9"/>
        </w:rPr>
        <w:t xml:space="preserve"> </w:t>
      </w:r>
      <w:r>
        <w:t>své</w:t>
      </w:r>
      <w:r>
        <w:rPr>
          <w:spacing w:val="-13"/>
        </w:rPr>
        <w:t xml:space="preserve"> </w:t>
      </w:r>
      <w:r>
        <w:t>nebo</w:t>
      </w:r>
      <w:r>
        <w:rPr>
          <w:spacing w:val="-13"/>
        </w:rPr>
        <w:t xml:space="preserve"> </w:t>
      </w:r>
      <w:r>
        <w:t>svých</w:t>
      </w:r>
      <w:r>
        <w:rPr>
          <w:spacing w:val="-12"/>
        </w:rPr>
        <w:t xml:space="preserve"> </w:t>
      </w:r>
      <w:r>
        <w:t>součástí</w:t>
      </w:r>
      <w:r>
        <w:rPr>
          <w:spacing w:val="-10"/>
        </w:rPr>
        <w:t xml:space="preserve"> </w:t>
      </w:r>
      <w:proofErr w:type="spellStart"/>
      <w:r>
        <w:t>testbed</w:t>
      </w:r>
      <w:proofErr w:type="spellEnd"/>
      <w:r>
        <w:rPr>
          <w:spacing w:val="-9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Průmysl</w:t>
      </w:r>
      <w:r>
        <w:rPr>
          <w:spacing w:val="-9"/>
        </w:rPr>
        <w:t xml:space="preserve"> </w:t>
      </w:r>
      <w:r>
        <w:t xml:space="preserve">4.0 kompatibilní a propojený se systémem </w:t>
      </w:r>
      <w:proofErr w:type="spellStart"/>
      <w:r>
        <w:t>testbedu</w:t>
      </w:r>
      <w:proofErr w:type="spellEnd"/>
      <w:r>
        <w:t xml:space="preserve"> na CIIRC Českého vysokého učení technické v Praze a jsou partnery Centra dle těchto</w:t>
      </w:r>
      <w:r>
        <w:rPr>
          <w:spacing w:val="-16"/>
        </w:rPr>
        <w:t xml:space="preserve"> </w:t>
      </w:r>
      <w:r>
        <w:t>Stanov.</w:t>
      </w:r>
    </w:p>
    <w:p w:rsidR="00BE18DC" w:rsidRDefault="006200B0">
      <w:pPr>
        <w:pStyle w:val="Odstavecseseznamem"/>
        <w:numPr>
          <w:ilvl w:val="0"/>
          <w:numId w:val="22"/>
        </w:numPr>
        <w:tabs>
          <w:tab w:val="left" w:pos="832"/>
        </w:tabs>
        <w:spacing w:before="119" w:line="276" w:lineRule="auto"/>
        <w:ind w:left="829" w:right="232" w:hanging="359"/>
        <w:jc w:val="both"/>
      </w:pPr>
      <w:r>
        <w:t>Instituce činí samostatně na základě těchto Stanov a v soul</w:t>
      </w:r>
      <w:r>
        <w:t>adu s účely Centra a § 20 odst. 1,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zákona č.</w:t>
      </w:r>
      <w:r>
        <w:rPr>
          <w:spacing w:val="-5"/>
        </w:rPr>
        <w:t xml:space="preserve"> </w:t>
      </w:r>
      <w:r>
        <w:t>111/1998 Sb.,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vysokých</w:t>
      </w:r>
      <w:r>
        <w:rPr>
          <w:spacing w:val="-4"/>
        </w:rPr>
        <w:t xml:space="preserve"> </w:t>
      </w:r>
      <w:r>
        <w:t>školách,</w:t>
      </w:r>
      <w:r>
        <w:rPr>
          <w:spacing w:val="-5"/>
        </w:rPr>
        <w:t xml:space="preserve"> </w:t>
      </w:r>
      <w:r>
        <w:t>právní</w:t>
      </w:r>
      <w:r>
        <w:rPr>
          <w:spacing w:val="-2"/>
        </w:rPr>
        <w:t xml:space="preserve"> </w:t>
      </w:r>
      <w:r>
        <w:t>jednání,</w:t>
      </w:r>
      <w:r>
        <w:rPr>
          <w:spacing w:val="-4"/>
        </w:rPr>
        <w:t xml:space="preserve"> </w:t>
      </w:r>
      <w:r>
        <w:t>kterými</w:t>
      </w:r>
      <w:r>
        <w:rPr>
          <w:spacing w:val="-2"/>
        </w:rPr>
        <w:t xml:space="preserve"> </w:t>
      </w:r>
      <w:r>
        <w:t>nabývají</w:t>
      </w:r>
      <w:r>
        <w:rPr>
          <w:spacing w:val="-5"/>
        </w:rPr>
        <w:t xml:space="preserve"> </w:t>
      </w:r>
      <w:r>
        <w:t>práva</w:t>
      </w:r>
      <w:r>
        <w:rPr>
          <w:spacing w:val="-5"/>
        </w:rPr>
        <w:t xml:space="preserve"> </w:t>
      </w:r>
      <w:r>
        <w:t>a zavazují se k povinnostem ve prospěch a k tíži</w:t>
      </w:r>
      <w:r>
        <w:rPr>
          <w:spacing w:val="-15"/>
        </w:rPr>
        <w:t xml:space="preserve"> </w:t>
      </w:r>
      <w:r>
        <w:t>Centra.</w:t>
      </w:r>
    </w:p>
    <w:p w:rsidR="00BE18DC" w:rsidRDefault="006200B0">
      <w:pPr>
        <w:pStyle w:val="Odstavecseseznamem"/>
        <w:numPr>
          <w:ilvl w:val="0"/>
          <w:numId w:val="22"/>
        </w:numPr>
        <w:tabs>
          <w:tab w:val="left" w:pos="835"/>
        </w:tabs>
        <w:spacing w:before="123" w:line="273" w:lineRule="auto"/>
        <w:ind w:left="833" w:right="231" w:hanging="360"/>
        <w:jc w:val="both"/>
      </w:pPr>
      <w:r>
        <w:t>Hlavními cíli Centra je přispět k zavádění principů Průmyslu 4.0 v České republ</w:t>
      </w:r>
      <w:r>
        <w:t>ice, zejména do malých a středních podniků a šířit osvětu o konceptu Průmyslu 4.0 a Společnosti</w:t>
      </w:r>
      <w:r>
        <w:rPr>
          <w:spacing w:val="11"/>
        </w:rPr>
        <w:t xml:space="preserve"> </w:t>
      </w:r>
      <w:r>
        <w:t>4.0,</w:t>
      </w:r>
      <w:r>
        <w:rPr>
          <w:spacing w:val="10"/>
        </w:rPr>
        <w:t xml:space="preserve"> </w:t>
      </w:r>
      <w:r>
        <w:t>která</w:t>
      </w:r>
      <w:r>
        <w:rPr>
          <w:spacing w:val="14"/>
        </w:rPr>
        <w:t xml:space="preserve"> </w:t>
      </w:r>
      <w:r>
        <w:t>byla</w:t>
      </w:r>
      <w:r>
        <w:rPr>
          <w:spacing w:val="13"/>
        </w:rPr>
        <w:t xml:space="preserve"> </w:t>
      </w:r>
      <w:r>
        <w:t>ustanovena</w:t>
      </w:r>
      <w:r>
        <w:rPr>
          <w:spacing w:val="14"/>
        </w:rPr>
        <w:t xml:space="preserve"> </w:t>
      </w:r>
      <w:r>
        <w:t>vládou</w:t>
      </w:r>
      <w:r>
        <w:rPr>
          <w:spacing w:val="10"/>
        </w:rPr>
        <w:t xml:space="preserve"> </w:t>
      </w:r>
      <w:r>
        <w:t>České</w:t>
      </w:r>
      <w:r>
        <w:rPr>
          <w:spacing w:val="10"/>
        </w:rPr>
        <w:t xml:space="preserve"> </w:t>
      </w:r>
      <w:r>
        <w:t>republiky</w:t>
      </w:r>
      <w:r>
        <w:rPr>
          <w:spacing w:val="11"/>
        </w:rPr>
        <w:t xml:space="preserve"> </w:t>
      </w:r>
      <w:r>
        <w:t>jejími</w:t>
      </w:r>
      <w:r>
        <w:rPr>
          <w:spacing w:val="12"/>
        </w:rPr>
        <w:t xml:space="preserve"> </w:t>
      </w:r>
      <w:r>
        <w:t>usneseními</w:t>
      </w:r>
      <w:r>
        <w:rPr>
          <w:spacing w:val="13"/>
        </w:rPr>
        <w:t xml:space="preserve"> </w:t>
      </w:r>
      <w:r>
        <w:t>ze</w:t>
      </w:r>
      <w:r>
        <w:rPr>
          <w:spacing w:val="9"/>
        </w:rPr>
        <w:t xml:space="preserve"> </w:t>
      </w:r>
      <w:r>
        <w:t>dne</w:t>
      </w:r>
    </w:p>
    <w:p w:rsidR="00BE18DC" w:rsidRDefault="006200B0">
      <w:pPr>
        <w:pStyle w:val="Zkladntext"/>
        <w:spacing w:before="6"/>
        <w:ind w:left="834"/>
        <w:jc w:val="both"/>
      </w:pPr>
      <w:r>
        <w:t>24. srpna 2016 a 15. února 2017, a poskytovat informace o technologických řešeních a</w:t>
      </w:r>
    </w:p>
    <w:p w:rsidR="00BE18DC" w:rsidRDefault="006200B0">
      <w:pPr>
        <w:pStyle w:val="Zkladntext"/>
        <w:spacing w:before="40"/>
        <w:ind w:left="833"/>
        <w:jc w:val="both"/>
      </w:pPr>
      <w:r>
        <w:t>dopadu technologického pokroku na společnost.</w:t>
      </w:r>
    </w:p>
    <w:p w:rsidR="00BE18DC" w:rsidRDefault="006200B0">
      <w:pPr>
        <w:pStyle w:val="Odstavecseseznamem"/>
        <w:numPr>
          <w:ilvl w:val="0"/>
          <w:numId w:val="22"/>
        </w:numPr>
        <w:tabs>
          <w:tab w:val="left" w:pos="834"/>
        </w:tabs>
        <w:ind w:left="833"/>
      </w:pPr>
      <w:r>
        <w:t>Dalšími cíli Centra</w:t>
      </w:r>
      <w:r>
        <w:rPr>
          <w:spacing w:val="-4"/>
        </w:rPr>
        <w:t xml:space="preserve"> </w:t>
      </w:r>
      <w:r>
        <w:t>je</w:t>
      </w:r>
    </w:p>
    <w:p w:rsidR="00BE18DC" w:rsidRDefault="006200B0">
      <w:pPr>
        <w:pStyle w:val="Zkladntext"/>
        <w:rPr>
          <w:sz w:val="26"/>
        </w:rPr>
      </w:pPr>
      <w:r>
        <w:pict>
          <v:shape id="_x0000_s1026" style="position:absolute;margin-left:70.8pt;margin-top:17.45pt;width:2in;height:.1pt;z-index:-251655168;mso-wrap-distance-left:0;mso-wrap-distance-right:0;mso-position-horizontal-relative:page" coordorigin="1416,349" coordsize="2880,0" path="m1416,349r2880,e" filled="f" strokeweight=".16969mm">
            <v:path arrowok="t"/>
            <w10:wrap type="topAndBottom" anchorx="page"/>
          </v:shape>
        </w:pict>
      </w:r>
    </w:p>
    <w:p w:rsidR="00BE18DC" w:rsidRDefault="006200B0">
      <w:pPr>
        <w:spacing w:before="62" w:line="209" w:lineRule="exact"/>
        <w:ind w:left="115"/>
        <w:rPr>
          <w:rFonts w:ascii="Times New Roman" w:hAnsi="Times New Roman"/>
          <w:sz w:val="18"/>
        </w:rPr>
      </w:pPr>
      <w:bookmarkStart w:id="25" w:name="_bookmark0"/>
      <w:bookmarkEnd w:id="25"/>
      <w:r>
        <w:rPr>
          <w:rFonts w:ascii="Times New Roman" w:hAnsi="Times New Roman"/>
          <w:position w:val="6"/>
          <w:sz w:val="12"/>
        </w:rPr>
        <w:t xml:space="preserve">1 </w:t>
      </w:r>
      <w:r>
        <w:rPr>
          <w:rFonts w:ascii="Times New Roman" w:hAnsi="Times New Roman"/>
          <w:sz w:val="18"/>
        </w:rPr>
        <w:t>Způsobilostí k právnímu jednání se rozumí „svéprávnost“ dle zákona č. 89/2012 Sb., občanský zákoník.</w:t>
      </w:r>
    </w:p>
    <w:p w:rsidR="00BE18DC" w:rsidRDefault="006200B0">
      <w:pPr>
        <w:spacing w:line="209" w:lineRule="exact"/>
        <w:ind w:left="115"/>
        <w:rPr>
          <w:rFonts w:ascii="Times New Roman" w:hAnsi="Times New Roman"/>
          <w:sz w:val="18"/>
        </w:rPr>
      </w:pPr>
      <w:bookmarkStart w:id="26" w:name="_bookmark1"/>
      <w:bookmarkEnd w:id="26"/>
      <w:r>
        <w:rPr>
          <w:rFonts w:ascii="Times New Roman" w:hAnsi="Times New Roman"/>
          <w:position w:val="6"/>
          <w:sz w:val="12"/>
        </w:rPr>
        <w:t xml:space="preserve">2 </w:t>
      </w:r>
      <w:r>
        <w:rPr>
          <w:rFonts w:ascii="Times New Roman" w:hAnsi="Times New Roman"/>
          <w:sz w:val="18"/>
        </w:rPr>
        <w:t>Právní subjektivitou se rozumí „právní osobnost“ dle zákona č. 89/2012 Sb., občanský zákoník.</w:t>
      </w:r>
    </w:p>
    <w:p w:rsidR="00BE18DC" w:rsidRDefault="00BE18DC">
      <w:pPr>
        <w:spacing w:line="209" w:lineRule="exact"/>
        <w:rPr>
          <w:rFonts w:ascii="Times New Roman" w:hAnsi="Times New Roman"/>
          <w:sz w:val="18"/>
        </w:rPr>
        <w:sectPr w:rsidR="00BE18DC">
          <w:pgSz w:w="11900" w:h="16840"/>
          <w:pgMar w:top="1840" w:right="1180" w:bottom="1000" w:left="1300" w:header="720" w:footer="808" w:gutter="0"/>
          <w:cols w:space="708"/>
        </w:sectPr>
      </w:pPr>
    </w:p>
    <w:p w:rsidR="00BE18DC" w:rsidRDefault="00BE18DC">
      <w:pPr>
        <w:pStyle w:val="Zkladntext"/>
        <w:spacing w:before="10"/>
        <w:rPr>
          <w:rFonts w:ascii="Times New Roman"/>
          <w:sz w:val="13"/>
        </w:rPr>
      </w:pPr>
    </w:p>
    <w:p w:rsidR="00BE18DC" w:rsidRDefault="006200B0">
      <w:pPr>
        <w:pStyle w:val="Odstavecseseznamem"/>
        <w:numPr>
          <w:ilvl w:val="1"/>
          <w:numId w:val="22"/>
        </w:numPr>
        <w:tabs>
          <w:tab w:val="left" w:pos="1192"/>
        </w:tabs>
        <w:spacing w:before="101" w:line="276" w:lineRule="auto"/>
        <w:ind w:right="232" w:hanging="360"/>
      </w:pPr>
      <w:r>
        <w:t>zabezpečit úzkou spolupráci akademické a průmyslové sféry v předmětné oblasti, stimulovat výměnu zkušeností a dobré</w:t>
      </w:r>
      <w:r>
        <w:rPr>
          <w:spacing w:val="-8"/>
        </w:rPr>
        <w:t xml:space="preserve"> </w:t>
      </w:r>
      <w:r>
        <w:t>praxe;</w:t>
      </w:r>
    </w:p>
    <w:p w:rsidR="00BE18DC" w:rsidRDefault="006200B0">
      <w:pPr>
        <w:pStyle w:val="Odstavecseseznamem"/>
        <w:numPr>
          <w:ilvl w:val="1"/>
          <w:numId w:val="22"/>
        </w:numPr>
        <w:tabs>
          <w:tab w:val="left" w:pos="1191"/>
        </w:tabs>
        <w:spacing w:before="122"/>
      </w:pPr>
      <w:r>
        <w:t>podporovat vzděláván</w:t>
      </w:r>
      <w:r>
        <w:t>í a výuku v oblasti Průmyslu 4.0, propojovat technické</w:t>
      </w:r>
      <w:r>
        <w:rPr>
          <w:spacing w:val="20"/>
        </w:rPr>
        <w:t xml:space="preserve"> </w:t>
      </w:r>
      <w:r>
        <w:t>a</w:t>
      </w:r>
    </w:p>
    <w:p w:rsidR="00BE18DC" w:rsidRDefault="006200B0">
      <w:pPr>
        <w:pStyle w:val="Zkladntext"/>
        <w:spacing w:before="40"/>
        <w:ind w:left="1190"/>
      </w:pPr>
      <w:r>
        <w:t>humanitní vzdělávání a interdisciplinární výzkum pro potřeby Společnosti 4.0;</w:t>
      </w:r>
    </w:p>
    <w:p w:rsidR="00BE18DC" w:rsidRDefault="006200B0">
      <w:pPr>
        <w:pStyle w:val="Odstavecseseznamem"/>
        <w:numPr>
          <w:ilvl w:val="1"/>
          <w:numId w:val="22"/>
        </w:numPr>
        <w:tabs>
          <w:tab w:val="left" w:pos="1191"/>
        </w:tabs>
        <w:spacing w:before="155" w:line="276" w:lineRule="auto"/>
        <w:ind w:left="1189" w:right="236" w:hanging="360"/>
        <w:jc w:val="both"/>
      </w:pPr>
      <w:r>
        <w:t xml:space="preserve">podporovat vytváření strategií a směrování rozvoje Společnosti 4.0 s ohledem </w:t>
      </w:r>
      <w:r>
        <w:rPr>
          <w:spacing w:val="-4"/>
        </w:rPr>
        <w:t xml:space="preserve">na </w:t>
      </w:r>
      <w:r>
        <w:t>výzkumně-vývojový potenciál, potřeby prům</w:t>
      </w:r>
      <w:r>
        <w:t>yslové sféry i společnosti a vystupovat s tímto názorem jménem</w:t>
      </w:r>
      <w:r>
        <w:rPr>
          <w:spacing w:val="-8"/>
        </w:rPr>
        <w:t xml:space="preserve"> </w:t>
      </w:r>
      <w:r>
        <w:t>Centra;</w:t>
      </w:r>
    </w:p>
    <w:p w:rsidR="00BE18DC" w:rsidRDefault="006200B0">
      <w:pPr>
        <w:pStyle w:val="Odstavecseseznamem"/>
        <w:numPr>
          <w:ilvl w:val="1"/>
          <w:numId w:val="22"/>
        </w:numPr>
        <w:tabs>
          <w:tab w:val="left" w:pos="1190"/>
        </w:tabs>
        <w:spacing w:before="123"/>
        <w:ind w:left="1189"/>
        <w:jc w:val="both"/>
      </w:pPr>
      <w:r>
        <w:t>vytvářet</w:t>
      </w:r>
      <w:r>
        <w:rPr>
          <w:spacing w:val="34"/>
        </w:rPr>
        <w:t xml:space="preserve"> </w:t>
      </w:r>
      <w:r>
        <w:t>vhodné</w:t>
      </w:r>
      <w:r>
        <w:rPr>
          <w:spacing w:val="30"/>
        </w:rPr>
        <w:t xml:space="preserve"> </w:t>
      </w:r>
      <w:r>
        <w:t>prostředí</w:t>
      </w:r>
      <w:r>
        <w:rPr>
          <w:spacing w:val="33"/>
        </w:rPr>
        <w:t xml:space="preserve"> </w:t>
      </w:r>
      <w:r>
        <w:t>pro</w:t>
      </w:r>
      <w:r>
        <w:rPr>
          <w:spacing w:val="31"/>
        </w:rPr>
        <w:t xml:space="preserve"> </w:t>
      </w:r>
      <w:r>
        <w:t>zapojování</w:t>
      </w:r>
      <w:r>
        <w:rPr>
          <w:spacing w:val="33"/>
        </w:rPr>
        <w:t xml:space="preserve"> </w:t>
      </w:r>
      <w:r>
        <w:t>české</w:t>
      </w:r>
      <w:r>
        <w:rPr>
          <w:spacing w:val="30"/>
        </w:rPr>
        <w:t xml:space="preserve"> </w:t>
      </w:r>
      <w:r>
        <w:t>výzkumné</w:t>
      </w:r>
      <w:r>
        <w:rPr>
          <w:spacing w:val="31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průmyslové</w:t>
      </w:r>
      <w:r>
        <w:rPr>
          <w:spacing w:val="30"/>
        </w:rPr>
        <w:t xml:space="preserve"> </w:t>
      </w:r>
      <w:r>
        <w:t>sféry</w:t>
      </w:r>
      <w:r>
        <w:rPr>
          <w:spacing w:val="32"/>
        </w:rPr>
        <w:t xml:space="preserve"> </w:t>
      </w:r>
      <w:r>
        <w:t>do</w:t>
      </w:r>
    </w:p>
    <w:p w:rsidR="00BE18DC" w:rsidRDefault="006200B0">
      <w:pPr>
        <w:pStyle w:val="Zkladntext"/>
        <w:spacing w:before="40"/>
        <w:ind w:left="1190"/>
        <w:jc w:val="both"/>
      </w:pPr>
      <w:r>
        <w:t>budované evropské infrastruktury pro pokročilou průmyslovou výrobu;</w:t>
      </w:r>
    </w:p>
    <w:p w:rsidR="00BE18DC" w:rsidRDefault="006200B0">
      <w:pPr>
        <w:pStyle w:val="Odstavecseseznamem"/>
        <w:numPr>
          <w:ilvl w:val="1"/>
          <w:numId w:val="22"/>
        </w:numPr>
        <w:tabs>
          <w:tab w:val="left" w:pos="1191"/>
        </w:tabs>
        <w:spacing w:before="155"/>
        <w:jc w:val="both"/>
      </w:pPr>
      <w:r>
        <w:t>pomáhat</w:t>
      </w:r>
      <w:r>
        <w:rPr>
          <w:spacing w:val="-10"/>
        </w:rPr>
        <w:t xml:space="preserve"> </w:t>
      </w:r>
      <w:r>
        <w:t>koncipovat,</w:t>
      </w:r>
      <w:r>
        <w:rPr>
          <w:spacing w:val="-14"/>
        </w:rPr>
        <w:t xml:space="preserve"> </w:t>
      </w:r>
      <w:r>
        <w:t>rozvíjet,</w:t>
      </w:r>
      <w:r>
        <w:rPr>
          <w:spacing w:val="-18"/>
        </w:rPr>
        <w:t xml:space="preserve"> </w:t>
      </w:r>
      <w:r>
        <w:t>propojovat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podporovat</w:t>
      </w:r>
      <w:r>
        <w:rPr>
          <w:spacing w:val="-10"/>
        </w:rPr>
        <w:t xml:space="preserve"> </w:t>
      </w:r>
      <w:r>
        <w:t>optimální</w:t>
      </w:r>
      <w:r>
        <w:rPr>
          <w:spacing w:val="-15"/>
        </w:rPr>
        <w:t xml:space="preserve"> </w:t>
      </w:r>
      <w:r>
        <w:t>provoz</w:t>
      </w:r>
      <w:r>
        <w:rPr>
          <w:spacing w:val="-11"/>
        </w:rPr>
        <w:t xml:space="preserve"> </w:t>
      </w:r>
      <w:r>
        <w:t>sítě</w:t>
      </w:r>
      <w:r>
        <w:rPr>
          <w:spacing w:val="-14"/>
        </w:rPr>
        <w:t xml:space="preserve"> </w:t>
      </w:r>
      <w:proofErr w:type="spellStart"/>
      <w:r>
        <w:t>testbedů</w:t>
      </w:r>
      <w:proofErr w:type="spellEnd"/>
    </w:p>
    <w:p w:rsidR="00BE18DC" w:rsidRDefault="006200B0">
      <w:pPr>
        <w:pStyle w:val="Zkladntext"/>
        <w:spacing w:before="39"/>
        <w:ind w:left="1190"/>
        <w:jc w:val="both"/>
      </w:pPr>
      <w:r>
        <w:t>pro Průmysl 4.0 na Institucích v České republice;</w:t>
      </w:r>
    </w:p>
    <w:p w:rsidR="00BE18DC" w:rsidRDefault="006200B0">
      <w:pPr>
        <w:pStyle w:val="Odstavecseseznamem"/>
        <w:numPr>
          <w:ilvl w:val="1"/>
          <w:numId w:val="22"/>
        </w:numPr>
        <w:tabs>
          <w:tab w:val="left" w:pos="1191"/>
        </w:tabs>
        <w:spacing w:line="276" w:lineRule="auto"/>
        <w:ind w:right="237"/>
        <w:jc w:val="both"/>
      </w:pPr>
      <w:r>
        <w:t xml:space="preserve">podporovat transfer know-how do průmyslové sféry, včetně moderních forem </w:t>
      </w:r>
      <w:proofErr w:type="gramStart"/>
      <w:r>
        <w:t xml:space="preserve">spin- </w:t>
      </w:r>
      <w:proofErr w:type="spellStart"/>
      <w:r>
        <w:t>off</w:t>
      </w:r>
      <w:proofErr w:type="spellEnd"/>
      <w:proofErr w:type="gramEnd"/>
      <w:r>
        <w:t xml:space="preserve"> a dalších</w:t>
      </w:r>
      <w:r>
        <w:rPr>
          <w:spacing w:val="-2"/>
        </w:rPr>
        <w:t xml:space="preserve"> </w:t>
      </w:r>
      <w:r>
        <w:t>inovací.</w:t>
      </w:r>
    </w:p>
    <w:p w:rsidR="00BE18DC" w:rsidRDefault="006200B0">
      <w:pPr>
        <w:pStyle w:val="Nadpis1"/>
        <w:spacing w:before="122"/>
      </w:pPr>
      <w:r>
        <w:t>Článek 3</w:t>
      </w:r>
    </w:p>
    <w:p w:rsidR="00BE18DC" w:rsidRDefault="006200B0">
      <w:pPr>
        <w:spacing w:before="198"/>
        <w:ind w:left="115"/>
        <w:rPr>
          <w:b/>
        </w:rPr>
      </w:pPr>
      <w:r>
        <w:rPr>
          <w:b/>
        </w:rPr>
        <w:t>Vztah Centra a Institucí a Institucí navzájem</w:t>
      </w:r>
    </w:p>
    <w:p w:rsidR="00BE18DC" w:rsidRDefault="006200B0">
      <w:pPr>
        <w:pStyle w:val="Odstavecseseznamem"/>
        <w:numPr>
          <w:ilvl w:val="0"/>
          <w:numId w:val="21"/>
        </w:numPr>
        <w:tabs>
          <w:tab w:val="left" w:pos="836"/>
        </w:tabs>
        <w:spacing w:before="198" w:line="276" w:lineRule="auto"/>
        <w:ind w:right="232"/>
      </w:pPr>
      <w:r>
        <w:t>Centrum je společným koordinačním orgánem nadřazeným koordinačním odborným pracovištím</w:t>
      </w:r>
      <w:r>
        <w:rPr>
          <w:spacing w:val="-2"/>
        </w:rPr>
        <w:t xml:space="preserve"> </w:t>
      </w:r>
      <w:r>
        <w:t>Institucí.</w:t>
      </w:r>
    </w:p>
    <w:p w:rsidR="00BE18DC" w:rsidRDefault="006200B0">
      <w:pPr>
        <w:pStyle w:val="Odstavecseseznamem"/>
        <w:numPr>
          <w:ilvl w:val="0"/>
          <w:numId w:val="21"/>
        </w:numPr>
        <w:tabs>
          <w:tab w:val="left" w:pos="837"/>
        </w:tabs>
        <w:spacing w:before="117" w:line="276" w:lineRule="auto"/>
        <w:ind w:right="231"/>
      </w:pPr>
      <w:r>
        <w:t>Mezi</w:t>
      </w:r>
      <w:r>
        <w:rPr>
          <w:spacing w:val="-7"/>
        </w:rPr>
        <w:t xml:space="preserve"> </w:t>
      </w:r>
      <w:r>
        <w:t>Institucemi</w:t>
      </w:r>
      <w:r>
        <w:rPr>
          <w:spacing w:val="-6"/>
        </w:rPr>
        <w:t xml:space="preserve"> </w:t>
      </w:r>
      <w:r>
        <w:t>jsou</w:t>
      </w:r>
      <w:r>
        <w:rPr>
          <w:spacing w:val="-9"/>
        </w:rPr>
        <w:t xml:space="preserve"> </w:t>
      </w:r>
      <w:r>
        <w:t>uzavřeny</w:t>
      </w:r>
      <w:r>
        <w:rPr>
          <w:spacing w:val="-8"/>
        </w:rPr>
        <w:t xml:space="preserve"> </w:t>
      </w:r>
      <w:r>
        <w:t>smlouvy,</w:t>
      </w:r>
      <w:r>
        <w:rPr>
          <w:spacing w:val="-9"/>
        </w:rPr>
        <w:t xml:space="preserve"> </w:t>
      </w:r>
      <w:r>
        <w:t>jejichž</w:t>
      </w:r>
      <w:r>
        <w:rPr>
          <w:spacing w:val="-6"/>
        </w:rPr>
        <w:t xml:space="preserve"> </w:t>
      </w:r>
      <w:r>
        <w:t>předmětem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úprava</w:t>
      </w:r>
      <w:r>
        <w:rPr>
          <w:spacing w:val="-4"/>
        </w:rPr>
        <w:t xml:space="preserve"> </w:t>
      </w:r>
      <w:r>
        <w:t>vzájemných</w:t>
      </w:r>
      <w:r>
        <w:rPr>
          <w:spacing w:val="-9"/>
        </w:rPr>
        <w:t xml:space="preserve"> </w:t>
      </w:r>
      <w:r>
        <w:t>vztahů plynoucích z koordinace činnosti Centra a vystupování</w:t>
      </w:r>
      <w:r>
        <w:rPr>
          <w:spacing w:val="-13"/>
        </w:rPr>
        <w:t xml:space="preserve"> </w:t>
      </w:r>
      <w:r>
        <w:t>navenek.</w:t>
      </w:r>
    </w:p>
    <w:p w:rsidR="00BE18DC" w:rsidRDefault="006200B0">
      <w:pPr>
        <w:pStyle w:val="Odstavecseseznamem"/>
        <w:numPr>
          <w:ilvl w:val="0"/>
          <w:numId w:val="21"/>
        </w:numPr>
        <w:tabs>
          <w:tab w:val="left" w:pos="838"/>
        </w:tabs>
        <w:spacing w:before="122"/>
        <w:ind w:left="837"/>
      </w:pPr>
      <w:r>
        <w:t>Centrum má vlastní vnitřní orgány definované v těchto</w:t>
      </w:r>
      <w:r>
        <w:rPr>
          <w:spacing w:val="-13"/>
        </w:rPr>
        <w:t xml:space="preserve"> </w:t>
      </w:r>
      <w:r>
        <w:t>Stanovách.</w:t>
      </w:r>
    </w:p>
    <w:p w:rsidR="00BE18DC" w:rsidRDefault="006200B0">
      <w:pPr>
        <w:pStyle w:val="Odstavecseseznamem"/>
        <w:numPr>
          <w:ilvl w:val="0"/>
          <w:numId w:val="21"/>
        </w:numPr>
        <w:tabs>
          <w:tab w:val="left" w:pos="837"/>
        </w:tabs>
        <w:spacing w:line="276" w:lineRule="auto"/>
        <w:ind w:left="835" w:right="238" w:hanging="360"/>
      </w:pPr>
      <w:r>
        <w:t xml:space="preserve">Centrum využívá ke svému provozu infrastrukturu </w:t>
      </w:r>
      <w:proofErr w:type="spellStart"/>
      <w:r>
        <w:t>testbedů</w:t>
      </w:r>
      <w:proofErr w:type="spellEnd"/>
      <w:r>
        <w:t xml:space="preserve"> pro Průmysl 4.0 provozovaných</w:t>
      </w:r>
      <w:r>
        <w:rPr>
          <w:spacing w:val="-4"/>
        </w:rPr>
        <w:t xml:space="preserve"> </w:t>
      </w:r>
      <w:r>
        <w:t>Institucemi.</w:t>
      </w:r>
    </w:p>
    <w:p w:rsidR="00BE18DC" w:rsidRDefault="006200B0">
      <w:pPr>
        <w:pStyle w:val="Odstavecseseznamem"/>
        <w:numPr>
          <w:ilvl w:val="0"/>
          <w:numId w:val="21"/>
        </w:numPr>
        <w:tabs>
          <w:tab w:val="left" w:pos="836"/>
        </w:tabs>
        <w:spacing w:before="117" w:line="276" w:lineRule="auto"/>
        <w:ind w:left="835" w:right="237" w:hanging="360"/>
      </w:pPr>
      <w:r>
        <w:t xml:space="preserve">K rozšíření Centra o </w:t>
      </w:r>
      <w:r>
        <w:t>další Instituci je potřeba souhlasu Výkonného výboru Centra s jejich partnerstvím v Centru a uzavření samostatných smluv podle čl. 3.2 těchto</w:t>
      </w:r>
      <w:r>
        <w:rPr>
          <w:spacing w:val="-26"/>
        </w:rPr>
        <w:t xml:space="preserve"> </w:t>
      </w:r>
      <w:r>
        <w:t>Stanov.</w:t>
      </w:r>
    </w:p>
    <w:p w:rsidR="00BE18DC" w:rsidRDefault="006200B0">
      <w:pPr>
        <w:pStyle w:val="Nadpis1"/>
        <w:spacing w:before="122"/>
      </w:pPr>
      <w:r>
        <w:t>Článek 4</w:t>
      </w:r>
    </w:p>
    <w:p w:rsidR="00BE18DC" w:rsidRDefault="006200B0">
      <w:pPr>
        <w:spacing w:before="198"/>
        <w:ind w:left="115"/>
        <w:rPr>
          <w:b/>
        </w:rPr>
      </w:pPr>
      <w:r>
        <w:rPr>
          <w:b/>
        </w:rPr>
        <w:t>Činnost Centra</w:t>
      </w:r>
    </w:p>
    <w:p w:rsidR="00BE18DC" w:rsidRDefault="006200B0">
      <w:pPr>
        <w:pStyle w:val="Odstavecseseznamem"/>
        <w:numPr>
          <w:ilvl w:val="0"/>
          <w:numId w:val="20"/>
        </w:numPr>
        <w:tabs>
          <w:tab w:val="left" w:pos="832"/>
        </w:tabs>
        <w:spacing w:before="198"/>
      </w:pPr>
      <w:r>
        <w:t>Centrum naplňuje své cíle</w:t>
      </w:r>
      <w:r>
        <w:rPr>
          <w:spacing w:val="-12"/>
        </w:rPr>
        <w:t xml:space="preserve"> </w:t>
      </w:r>
      <w:r>
        <w:t>zejména:</w:t>
      </w:r>
    </w:p>
    <w:p w:rsidR="00BE18DC" w:rsidRDefault="006200B0">
      <w:pPr>
        <w:pStyle w:val="Odstavecseseznamem"/>
        <w:numPr>
          <w:ilvl w:val="1"/>
          <w:numId w:val="20"/>
        </w:numPr>
        <w:tabs>
          <w:tab w:val="left" w:pos="1192"/>
        </w:tabs>
        <w:spacing w:line="276" w:lineRule="auto"/>
        <w:ind w:right="235" w:hanging="360"/>
        <w:jc w:val="both"/>
      </w:pPr>
      <w:r>
        <w:t xml:space="preserve">vytvářením podmínek pro experimentální ověřování řešení technologických témat a vývoj nových řešení pro Průmysl 4.0 v rámci integrovaných </w:t>
      </w:r>
      <w:proofErr w:type="spellStart"/>
      <w:r>
        <w:t>testbedů</w:t>
      </w:r>
      <w:proofErr w:type="spellEnd"/>
      <w:r>
        <w:t xml:space="preserve"> a v návaznosti na odborná pracoviště Institucí;</w:t>
      </w:r>
    </w:p>
    <w:p w:rsidR="00BE18DC" w:rsidRDefault="006200B0">
      <w:pPr>
        <w:pStyle w:val="Odstavecseseznamem"/>
        <w:numPr>
          <w:ilvl w:val="1"/>
          <w:numId w:val="20"/>
        </w:numPr>
        <w:tabs>
          <w:tab w:val="left" w:pos="1191"/>
        </w:tabs>
        <w:spacing w:before="118" w:line="276" w:lineRule="auto"/>
        <w:ind w:right="232" w:hanging="360"/>
        <w:jc w:val="both"/>
      </w:pPr>
      <w:r>
        <w:t>zpřístupněním technického zázemí Centra studentům a pedagogům</w:t>
      </w:r>
      <w:r>
        <w:t xml:space="preserve"> Institucí pro rozvoj pedagogické a vzdělávací</w:t>
      </w:r>
      <w:r>
        <w:rPr>
          <w:spacing w:val="-4"/>
        </w:rPr>
        <w:t xml:space="preserve"> </w:t>
      </w:r>
      <w:r>
        <w:t>činnosti;</w:t>
      </w:r>
    </w:p>
    <w:p w:rsidR="00BE18DC" w:rsidRDefault="006200B0">
      <w:pPr>
        <w:pStyle w:val="Odstavecseseznamem"/>
        <w:numPr>
          <w:ilvl w:val="1"/>
          <w:numId w:val="20"/>
        </w:numPr>
        <w:tabs>
          <w:tab w:val="left" w:pos="1191"/>
        </w:tabs>
        <w:spacing w:before="122" w:line="273" w:lineRule="auto"/>
        <w:ind w:left="1189" w:right="231" w:hanging="360"/>
        <w:jc w:val="both"/>
      </w:pPr>
      <w:r>
        <w:t>organizací či spoluorganizací konferencí, prakticky orientovaných workshopů, přednášek, exkurzí, tematických návštěv, zahraničních misí k aktuálním otázkám předmětné</w:t>
      </w:r>
      <w:r>
        <w:rPr>
          <w:spacing w:val="-3"/>
        </w:rPr>
        <w:t xml:space="preserve"> </w:t>
      </w:r>
      <w:r>
        <w:t>oblasti;</w:t>
      </w:r>
    </w:p>
    <w:p w:rsidR="00BE18DC" w:rsidRDefault="006200B0">
      <w:pPr>
        <w:pStyle w:val="Odstavecseseznamem"/>
        <w:numPr>
          <w:ilvl w:val="1"/>
          <w:numId w:val="20"/>
        </w:numPr>
        <w:tabs>
          <w:tab w:val="left" w:pos="1191"/>
        </w:tabs>
        <w:spacing w:before="126"/>
        <w:jc w:val="both"/>
      </w:pPr>
      <w:r>
        <w:t>organizací odborných ško</w:t>
      </w:r>
      <w:r>
        <w:t>lení ve spolupráci s Partnery</w:t>
      </w:r>
      <w:r>
        <w:rPr>
          <w:spacing w:val="-10"/>
        </w:rPr>
        <w:t xml:space="preserve"> </w:t>
      </w:r>
      <w:r>
        <w:t>Centra;</w:t>
      </w:r>
    </w:p>
    <w:p w:rsidR="00BE18DC" w:rsidRDefault="00BE18DC">
      <w:pPr>
        <w:jc w:val="both"/>
        <w:sectPr w:rsidR="00BE18DC">
          <w:pgSz w:w="11900" w:h="16840"/>
          <w:pgMar w:top="1840" w:right="1180" w:bottom="1000" w:left="1300" w:header="720" w:footer="808" w:gutter="0"/>
          <w:cols w:space="708"/>
        </w:sectPr>
      </w:pPr>
    </w:p>
    <w:p w:rsidR="00BE18DC" w:rsidRDefault="00BE18DC">
      <w:pPr>
        <w:pStyle w:val="Zkladntext"/>
        <w:spacing w:before="7"/>
        <w:rPr>
          <w:sz w:val="13"/>
        </w:rPr>
      </w:pPr>
    </w:p>
    <w:p w:rsidR="00BE18DC" w:rsidRDefault="006200B0">
      <w:pPr>
        <w:pStyle w:val="Odstavecseseznamem"/>
        <w:numPr>
          <w:ilvl w:val="1"/>
          <w:numId w:val="20"/>
        </w:numPr>
        <w:tabs>
          <w:tab w:val="left" w:pos="1192"/>
        </w:tabs>
        <w:spacing w:before="101" w:line="276" w:lineRule="auto"/>
        <w:ind w:right="235" w:hanging="360"/>
        <w:jc w:val="both"/>
      </w:pPr>
      <w:r>
        <w:t xml:space="preserve">pravidelnou organizací dní otevřených dveří v </w:t>
      </w:r>
      <w:proofErr w:type="spellStart"/>
      <w:r>
        <w:t>testbedech</w:t>
      </w:r>
      <w:proofErr w:type="spellEnd"/>
      <w:r>
        <w:t xml:space="preserve"> na Institucích, popularizací předmětné oblasti vůči odborné i široké</w:t>
      </w:r>
      <w:r>
        <w:rPr>
          <w:spacing w:val="-10"/>
        </w:rPr>
        <w:t xml:space="preserve"> </w:t>
      </w:r>
      <w:r>
        <w:t>veřejnosti;</w:t>
      </w:r>
    </w:p>
    <w:p w:rsidR="00BE18DC" w:rsidRDefault="006200B0">
      <w:pPr>
        <w:pStyle w:val="Odstavecseseznamem"/>
        <w:numPr>
          <w:ilvl w:val="1"/>
          <w:numId w:val="20"/>
        </w:numPr>
        <w:tabs>
          <w:tab w:val="left" w:pos="1191"/>
        </w:tabs>
        <w:spacing w:before="122" w:line="273" w:lineRule="auto"/>
        <w:ind w:right="234" w:hanging="360"/>
        <w:jc w:val="both"/>
      </w:pPr>
      <w:r>
        <w:t>zprostředkováváním odborných konzultací na relevantních praco</w:t>
      </w:r>
      <w:r>
        <w:t>vištích napříč Českou republikou či v zahraničí s pomocí postupně vytvářené společné informační databáze;</w:t>
      </w:r>
    </w:p>
    <w:p w:rsidR="00BE18DC" w:rsidRDefault="006200B0">
      <w:pPr>
        <w:pStyle w:val="Odstavecseseznamem"/>
        <w:numPr>
          <w:ilvl w:val="1"/>
          <w:numId w:val="20"/>
        </w:numPr>
        <w:tabs>
          <w:tab w:val="left" w:pos="1191"/>
        </w:tabs>
        <w:spacing w:before="126" w:line="276" w:lineRule="auto"/>
        <w:ind w:right="237"/>
        <w:jc w:val="both"/>
      </w:pPr>
      <w:r>
        <w:t>podporou přímé i nepřímé účasti Centra v národních i mezinárodních projektech, které posilují výzkumné, vývojové a inovační interakce mezi akademickou</w:t>
      </w:r>
      <w:r>
        <w:t xml:space="preserve"> a průmyslovou sférou v předmětné</w:t>
      </w:r>
      <w:r>
        <w:rPr>
          <w:spacing w:val="-11"/>
        </w:rPr>
        <w:t xml:space="preserve"> </w:t>
      </w:r>
      <w:r>
        <w:t>oblasti;</w:t>
      </w:r>
    </w:p>
    <w:p w:rsidR="00BE18DC" w:rsidRDefault="006200B0">
      <w:pPr>
        <w:pStyle w:val="Odstavecseseznamem"/>
        <w:numPr>
          <w:ilvl w:val="1"/>
          <w:numId w:val="20"/>
        </w:numPr>
        <w:tabs>
          <w:tab w:val="left" w:pos="1190"/>
        </w:tabs>
        <w:spacing w:before="123"/>
        <w:jc w:val="both"/>
      </w:pPr>
      <w:r>
        <w:t xml:space="preserve">podporou spolupráce s dalšími podobnými centry a </w:t>
      </w:r>
      <w:proofErr w:type="spellStart"/>
      <w:r>
        <w:t>testbedy</w:t>
      </w:r>
      <w:proofErr w:type="spellEnd"/>
      <w:r>
        <w:t xml:space="preserve"> v</w:t>
      </w:r>
      <w:r>
        <w:rPr>
          <w:spacing w:val="-26"/>
        </w:rPr>
        <w:t xml:space="preserve"> </w:t>
      </w:r>
      <w:r>
        <w:t>zahraničí;</w:t>
      </w:r>
    </w:p>
    <w:p w:rsidR="00BE18DC" w:rsidRDefault="006200B0">
      <w:pPr>
        <w:pStyle w:val="Odstavecseseznamem"/>
        <w:numPr>
          <w:ilvl w:val="1"/>
          <w:numId w:val="20"/>
        </w:numPr>
        <w:tabs>
          <w:tab w:val="left" w:pos="1190"/>
        </w:tabs>
        <w:spacing w:before="155"/>
        <w:ind w:left="1189"/>
        <w:jc w:val="both"/>
      </w:pPr>
      <w:r>
        <w:t>podporou činnosti start-up</w:t>
      </w:r>
      <w:r>
        <w:rPr>
          <w:spacing w:val="-3"/>
        </w:rPr>
        <w:t xml:space="preserve"> </w:t>
      </w:r>
      <w:r>
        <w:t>akcelerátorů;</w:t>
      </w:r>
    </w:p>
    <w:p w:rsidR="00BE18DC" w:rsidRDefault="006200B0">
      <w:pPr>
        <w:pStyle w:val="Odstavecseseznamem"/>
        <w:numPr>
          <w:ilvl w:val="1"/>
          <w:numId w:val="20"/>
        </w:numPr>
        <w:tabs>
          <w:tab w:val="left" w:pos="1189"/>
          <w:tab w:val="left" w:pos="1190"/>
        </w:tabs>
        <w:ind w:left="1189"/>
      </w:pPr>
      <w:r>
        <w:t>vydáváním informačního elektronického bulletinu, tematických sborníků a</w:t>
      </w:r>
      <w:r>
        <w:rPr>
          <w:spacing w:val="-22"/>
        </w:rPr>
        <w:t xml:space="preserve"> </w:t>
      </w:r>
      <w:r>
        <w:t>publikací;</w:t>
      </w:r>
    </w:p>
    <w:p w:rsidR="00BE18DC" w:rsidRDefault="006200B0">
      <w:pPr>
        <w:pStyle w:val="Odstavecseseznamem"/>
        <w:numPr>
          <w:ilvl w:val="1"/>
          <w:numId w:val="20"/>
        </w:numPr>
        <w:tabs>
          <w:tab w:val="left" w:pos="1189"/>
        </w:tabs>
        <w:spacing w:before="159"/>
        <w:ind w:left="1188"/>
      </w:pPr>
      <w:r>
        <w:t>organizováním pracovních tematických</w:t>
      </w:r>
      <w:r>
        <w:rPr>
          <w:spacing w:val="-14"/>
        </w:rPr>
        <w:t xml:space="preserve"> </w:t>
      </w:r>
      <w:r>
        <w:t>skupin;</w:t>
      </w:r>
    </w:p>
    <w:p w:rsidR="00BE18DC" w:rsidRDefault="006200B0">
      <w:pPr>
        <w:pStyle w:val="Odstavecseseznamem"/>
        <w:numPr>
          <w:ilvl w:val="1"/>
          <w:numId w:val="20"/>
        </w:numPr>
        <w:tabs>
          <w:tab w:val="left" w:pos="1189"/>
        </w:tabs>
        <w:spacing w:line="276" w:lineRule="auto"/>
        <w:ind w:left="1188" w:right="237"/>
        <w:jc w:val="both"/>
      </w:pPr>
      <w:r>
        <w:t>formulováním stanovisek k aktuálním otázkám v oblasti Průmyslu 4.0, formulací doporučení veřejné</w:t>
      </w:r>
      <w:r>
        <w:rPr>
          <w:spacing w:val="-4"/>
        </w:rPr>
        <w:t xml:space="preserve"> </w:t>
      </w:r>
      <w:r>
        <w:t>sféře;</w:t>
      </w:r>
    </w:p>
    <w:p w:rsidR="00BE18DC" w:rsidRDefault="006200B0">
      <w:pPr>
        <w:pStyle w:val="Odstavecseseznamem"/>
        <w:numPr>
          <w:ilvl w:val="1"/>
          <w:numId w:val="20"/>
        </w:numPr>
        <w:tabs>
          <w:tab w:val="left" w:pos="1189"/>
        </w:tabs>
        <w:spacing w:before="117" w:line="276" w:lineRule="auto"/>
        <w:ind w:left="1187" w:right="239" w:hanging="360"/>
        <w:jc w:val="both"/>
      </w:pPr>
      <w:r>
        <w:t>založením a provozováním webové stránky Centra obsahující zejména aktuální informace o dění v předmětné obl</w:t>
      </w:r>
      <w:r>
        <w:t>asti, akcích Centra, běžících projektech a podmínkách partnerství v</w:t>
      </w:r>
      <w:r>
        <w:rPr>
          <w:spacing w:val="-6"/>
        </w:rPr>
        <w:t xml:space="preserve"> </w:t>
      </w:r>
      <w:r>
        <w:t>Centru.</w:t>
      </w:r>
    </w:p>
    <w:p w:rsidR="00BE18DC" w:rsidRDefault="006200B0">
      <w:pPr>
        <w:pStyle w:val="Odstavecseseznamem"/>
        <w:numPr>
          <w:ilvl w:val="1"/>
          <w:numId w:val="20"/>
        </w:numPr>
        <w:tabs>
          <w:tab w:val="left" w:pos="1188"/>
        </w:tabs>
        <w:spacing w:before="123" w:line="273" w:lineRule="auto"/>
        <w:ind w:left="1187" w:right="235" w:hanging="360"/>
        <w:jc w:val="both"/>
      </w:pPr>
      <w:r>
        <w:t>podporou transferu znalostí akademické a komerční sféry formou realizace projektů s uplatněním technologií Průmyslu 4.0 ve výrobních</w:t>
      </w:r>
      <w:r>
        <w:rPr>
          <w:spacing w:val="-12"/>
        </w:rPr>
        <w:t xml:space="preserve"> </w:t>
      </w:r>
      <w:r>
        <w:t>podnicích.</w:t>
      </w:r>
    </w:p>
    <w:p w:rsidR="00BE18DC" w:rsidRDefault="006200B0">
      <w:pPr>
        <w:pStyle w:val="Odstavecseseznamem"/>
        <w:numPr>
          <w:ilvl w:val="0"/>
          <w:numId w:val="20"/>
        </w:numPr>
        <w:tabs>
          <w:tab w:val="left" w:pos="832"/>
        </w:tabs>
        <w:spacing w:before="123"/>
        <w:jc w:val="both"/>
      </w:pPr>
      <w:r>
        <w:t>Principy činnost Centra jsou popsány v</w:t>
      </w:r>
      <w:r>
        <w:rPr>
          <w:spacing w:val="22"/>
        </w:rPr>
        <w:t xml:space="preserve"> </w:t>
      </w:r>
      <w:r>
        <w:t>samostatném dokumentu „Principy činnosti</w:t>
      </w:r>
    </w:p>
    <w:p w:rsidR="00BE18DC" w:rsidRDefault="006200B0">
      <w:pPr>
        <w:pStyle w:val="Zkladntext"/>
        <w:spacing w:before="39"/>
        <w:ind w:left="832"/>
        <w:jc w:val="both"/>
      </w:pPr>
      <w:r>
        <w:t>Národního centra průmyslu 4.0“.</w:t>
      </w:r>
    </w:p>
    <w:p w:rsidR="00BE18DC" w:rsidRDefault="006200B0">
      <w:pPr>
        <w:pStyle w:val="Nadpis1"/>
        <w:spacing w:before="160"/>
        <w:ind w:left="111"/>
      </w:pPr>
      <w:r>
        <w:t>Článek 5</w:t>
      </w:r>
    </w:p>
    <w:p w:rsidR="00BE18DC" w:rsidRDefault="006200B0">
      <w:pPr>
        <w:spacing w:before="198"/>
        <w:ind w:left="111"/>
        <w:rPr>
          <w:b/>
        </w:rPr>
      </w:pPr>
      <w:r>
        <w:rPr>
          <w:b/>
        </w:rPr>
        <w:t>Vznik partnerství</w:t>
      </w:r>
    </w:p>
    <w:p w:rsidR="00BE18DC" w:rsidRDefault="006200B0">
      <w:pPr>
        <w:pStyle w:val="Odstavecseseznamem"/>
        <w:numPr>
          <w:ilvl w:val="0"/>
          <w:numId w:val="19"/>
        </w:numPr>
        <w:tabs>
          <w:tab w:val="left" w:pos="833"/>
        </w:tabs>
        <w:spacing w:before="198"/>
        <w:ind w:hanging="357"/>
        <w:jc w:val="both"/>
      </w:pPr>
      <w:r>
        <w:t>Partnerem</w:t>
      </w:r>
      <w:r>
        <w:rPr>
          <w:spacing w:val="-8"/>
        </w:rPr>
        <w:t xml:space="preserve"> </w:t>
      </w:r>
      <w:r>
        <w:t>Centra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může</w:t>
      </w:r>
      <w:r>
        <w:rPr>
          <w:spacing w:val="-9"/>
        </w:rPr>
        <w:t xml:space="preserve"> </w:t>
      </w:r>
      <w:r>
        <w:t>stát</w:t>
      </w:r>
      <w:r>
        <w:rPr>
          <w:spacing w:val="-5"/>
        </w:rPr>
        <w:t xml:space="preserve"> </w:t>
      </w:r>
      <w:r>
        <w:t>každá</w:t>
      </w:r>
      <w:r>
        <w:rPr>
          <w:spacing w:val="-9"/>
        </w:rPr>
        <w:t xml:space="preserve"> </w:t>
      </w:r>
      <w:r>
        <w:t>právnická</w:t>
      </w:r>
      <w:r>
        <w:rPr>
          <w:spacing w:val="-4"/>
        </w:rPr>
        <w:t xml:space="preserve"> </w:t>
      </w:r>
      <w:r>
        <w:t>osoba,</w:t>
      </w:r>
      <w:r>
        <w:rPr>
          <w:spacing w:val="-8"/>
        </w:rPr>
        <w:t xml:space="preserve"> </w:t>
      </w:r>
      <w:r>
        <w:t>která</w:t>
      </w:r>
      <w:r>
        <w:rPr>
          <w:spacing w:val="-4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chce</w:t>
      </w:r>
      <w:r>
        <w:rPr>
          <w:spacing w:val="-9"/>
        </w:rPr>
        <w:t xml:space="preserve"> </w:t>
      </w:r>
      <w:r>
        <w:t>podílet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plnění</w:t>
      </w:r>
      <w:r>
        <w:rPr>
          <w:spacing w:val="-6"/>
        </w:rPr>
        <w:t xml:space="preserve"> </w:t>
      </w:r>
      <w:r>
        <w:t>cílů</w:t>
      </w:r>
    </w:p>
    <w:p w:rsidR="00BE18DC" w:rsidRDefault="006200B0">
      <w:pPr>
        <w:pStyle w:val="Zkladntext"/>
        <w:spacing w:before="40"/>
        <w:ind w:left="832"/>
        <w:jc w:val="both"/>
      </w:pPr>
      <w:r>
        <w:t>a účelů Centra.</w:t>
      </w:r>
    </w:p>
    <w:p w:rsidR="00BE18DC" w:rsidRDefault="006200B0">
      <w:pPr>
        <w:pStyle w:val="Odstavecseseznamem"/>
        <w:numPr>
          <w:ilvl w:val="0"/>
          <w:numId w:val="19"/>
        </w:numPr>
        <w:tabs>
          <w:tab w:val="left" w:pos="837"/>
        </w:tabs>
        <w:ind w:left="836" w:hanging="357"/>
        <w:jc w:val="both"/>
      </w:pPr>
      <w:r>
        <w:t>Tato právnická osoba musí</w:t>
      </w:r>
      <w:r>
        <w:rPr>
          <w:spacing w:val="-1"/>
        </w:rPr>
        <w:t xml:space="preserve"> </w:t>
      </w:r>
      <w:r>
        <w:t>současně:</w:t>
      </w:r>
    </w:p>
    <w:p w:rsidR="00BE18DC" w:rsidRDefault="006200B0">
      <w:pPr>
        <w:pStyle w:val="Odstavecseseznamem"/>
        <w:numPr>
          <w:ilvl w:val="1"/>
          <w:numId w:val="19"/>
        </w:numPr>
        <w:tabs>
          <w:tab w:val="left" w:pos="1556"/>
        </w:tabs>
        <w:spacing w:before="155"/>
      </w:pPr>
      <w:r>
        <w:t xml:space="preserve">být přijata příslušným orgánem Centra </w:t>
      </w:r>
      <w:r>
        <w:rPr>
          <w:spacing w:val="-3"/>
        </w:rPr>
        <w:t xml:space="preserve">za </w:t>
      </w:r>
      <w:r>
        <w:t>Partnera Centra,</w:t>
      </w:r>
    </w:p>
    <w:p w:rsidR="00BE18DC" w:rsidRDefault="006200B0">
      <w:pPr>
        <w:pStyle w:val="Odstavecseseznamem"/>
        <w:numPr>
          <w:ilvl w:val="1"/>
          <w:numId w:val="19"/>
        </w:numPr>
        <w:tabs>
          <w:tab w:val="left" w:pos="1556"/>
        </w:tabs>
        <w:spacing w:before="159"/>
        <w:ind w:hanging="357"/>
      </w:pPr>
      <w:r>
        <w:t>přistoupit k těmto Stanovám</w:t>
      </w:r>
      <w:r>
        <w:rPr>
          <w:spacing w:val="-15"/>
        </w:rPr>
        <w:t xml:space="preserve"> </w:t>
      </w:r>
      <w:r>
        <w:t>a</w:t>
      </w:r>
    </w:p>
    <w:p w:rsidR="00BE18DC" w:rsidRDefault="006200B0">
      <w:pPr>
        <w:pStyle w:val="Odstavecseseznamem"/>
        <w:numPr>
          <w:ilvl w:val="1"/>
          <w:numId w:val="19"/>
        </w:numPr>
        <w:tabs>
          <w:tab w:val="left" w:pos="1555"/>
          <w:tab w:val="left" w:pos="1556"/>
        </w:tabs>
      </w:pPr>
      <w:r>
        <w:t>uhradit příslušnou odměnu dle čl. 2 přílohy č. 1 těchto</w:t>
      </w:r>
      <w:r>
        <w:rPr>
          <w:spacing w:val="-22"/>
        </w:rPr>
        <w:t xml:space="preserve"> </w:t>
      </w:r>
      <w:r>
        <w:t>Stanov.</w:t>
      </w:r>
    </w:p>
    <w:p w:rsidR="00BE18DC" w:rsidRDefault="006200B0">
      <w:pPr>
        <w:pStyle w:val="Odstavecseseznamem"/>
        <w:numPr>
          <w:ilvl w:val="0"/>
          <w:numId w:val="19"/>
        </w:numPr>
        <w:tabs>
          <w:tab w:val="left" w:pos="835"/>
        </w:tabs>
        <w:spacing w:before="159" w:line="276" w:lineRule="auto"/>
        <w:ind w:left="834" w:right="235" w:hanging="355"/>
      </w:pPr>
      <w:r>
        <w:t>Z jednotlivých stupňů partnerství dle čl. 6 mohou vyplývat další pov</w:t>
      </w:r>
      <w:r>
        <w:t>innosti pro vznik partnerství na daném</w:t>
      </w:r>
      <w:r>
        <w:rPr>
          <w:spacing w:val="-1"/>
        </w:rPr>
        <w:t xml:space="preserve"> </w:t>
      </w:r>
      <w:r>
        <w:t>stupni.</w:t>
      </w:r>
    </w:p>
    <w:p w:rsidR="00BE18DC" w:rsidRDefault="006200B0">
      <w:pPr>
        <w:pStyle w:val="Odstavecseseznamem"/>
        <w:numPr>
          <w:ilvl w:val="0"/>
          <w:numId w:val="19"/>
        </w:numPr>
        <w:tabs>
          <w:tab w:val="left" w:pos="835"/>
        </w:tabs>
        <w:spacing w:before="118"/>
        <w:ind w:left="834" w:hanging="357"/>
        <w:jc w:val="both"/>
      </w:pPr>
      <w:r>
        <w:t xml:space="preserve">Partnerství v Centru je dobrovolné a neexistuje na </w:t>
      </w:r>
      <w:r>
        <w:rPr>
          <w:spacing w:val="-3"/>
        </w:rPr>
        <w:t xml:space="preserve">něj </w:t>
      </w:r>
      <w:r>
        <w:t>právní</w:t>
      </w:r>
      <w:r>
        <w:rPr>
          <w:spacing w:val="-11"/>
        </w:rPr>
        <w:t xml:space="preserve"> </w:t>
      </w:r>
      <w:r>
        <w:t>nárok.</w:t>
      </w:r>
    </w:p>
    <w:p w:rsidR="00BE18DC" w:rsidRDefault="006200B0">
      <w:pPr>
        <w:pStyle w:val="Odstavecseseznamem"/>
        <w:numPr>
          <w:ilvl w:val="0"/>
          <w:numId w:val="19"/>
        </w:numPr>
        <w:tabs>
          <w:tab w:val="left" w:pos="834"/>
        </w:tabs>
        <w:spacing w:before="159"/>
        <w:ind w:right="238" w:hanging="360"/>
      </w:pPr>
      <w:r>
        <w:t>Hlavní zakládající partneři a Zakládající partneři, kteří se nabytím platnosti a účinnosti těchto Stanov stávají partnery na stupni partnerství Hlavní</w:t>
      </w:r>
      <w:r>
        <w:rPr>
          <w:spacing w:val="-21"/>
        </w:rPr>
        <w:t xml:space="preserve"> </w:t>
      </w:r>
      <w:r>
        <w:t>partner:</w:t>
      </w:r>
    </w:p>
    <w:p w:rsidR="00BE18DC" w:rsidRDefault="006200B0">
      <w:pPr>
        <w:pStyle w:val="Odstavecseseznamem"/>
        <w:numPr>
          <w:ilvl w:val="0"/>
          <w:numId w:val="18"/>
        </w:numPr>
        <w:tabs>
          <w:tab w:val="left" w:pos="1245"/>
        </w:tabs>
        <w:spacing w:before="120"/>
        <w:ind w:right="240"/>
        <w:jc w:val="both"/>
      </w:pPr>
      <w:r>
        <w:t xml:space="preserve">České vysoké učení technické v Praze, IČO: 68407700, se sídlem Zikova 4, 166 36 </w:t>
      </w:r>
      <w:proofErr w:type="gramStart"/>
      <w:r>
        <w:t>Praha -</w:t>
      </w:r>
      <w:r>
        <w:rPr>
          <w:spacing w:val="-1"/>
        </w:rPr>
        <w:t xml:space="preserve"> </w:t>
      </w:r>
      <w:r>
        <w:t>Dejvice</w:t>
      </w:r>
      <w:proofErr w:type="gramEnd"/>
      <w:r>
        <w:t>;</w:t>
      </w:r>
    </w:p>
    <w:p w:rsidR="00BE18DC" w:rsidRDefault="00BE18DC">
      <w:pPr>
        <w:jc w:val="both"/>
        <w:sectPr w:rsidR="00BE18DC">
          <w:pgSz w:w="11900" w:h="16840"/>
          <w:pgMar w:top="1840" w:right="1180" w:bottom="1000" w:left="1300" w:header="720" w:footer="808" w:gutter="0"/>
          <w:cols w:space="708"/>
        </w:sectPr>
      </w:pPr>
    </w:p>
    <w:p w:rsidR="00BE18DC" w:rsidRDefault="00BE18DC">
      <w:pPr>
        <w:pStyle w:val="Zkladntext"/>
        <w:spacing w:before="5"/>
        <w:rPr>
          <w:sz w:val="13"/>
        </w:rPr>
      </w:pPr>
    </w:p>
    <w:p w:rsidR="00BE18DC" w:rsidRDefault="006200B0">
      <w:pPr>
        <w:pStyle w:val="Odstavecseseznamem"/>
        <w:numPr>
          <w:ilvl w:val="0"/>
          <w:numId w:val="18"/>
        </w:numPr>
        <w:tabs>
          <w:tab w:val="left" w:pos="1248"/>
          <w:tab w:val="left" w:pos="1249"/>
        </w:tabs>
        <w:spacing w:before="101"/>
        <w:ind w:left="1248" w:right="236" w:hanging="360"/>
      </w:pPr>
      <w:r>
        <w:t>Vysoké učení technické v Brně, IČO: 00216305, se sídlem Antonínská 548/1, 601 90 Brno;</w:t>
      </w:r>
    </w:p>
    <w:p w:rsidR="00BE18DC" w:rsidRDefault="006200B0">
      <w:pPr>
        <w:pStyle w:val="Odstavecseseznamem"/>
        <w:numPr>
          <w:ilvl w:val="0"/>
          <w:numId w:val="18"/>
        </w:numPr>
        <w:tabs>
          <w:tab w:val="left" w:pos="1248"/>
          <w:tab w:val="left" w:pos="1249"/>
        </w:tabs>
        <w:spacing w:before="0" w:line="269" w:lineRule="exact"/>
        <w:ind w:left="1248"/>
      </w:pPr>
      <w:r>
        <w:t xml:space="preserve">Siemens, s.r.o., IČO: 002 68 577, se sídlem </w:t>
      </w:r>
      <w:proofErr w:type="spellStart"/>
      <w:r>
        <w:t>Siemensova</w:t>
      </w:r>
      <w:proofErr w:type="spellEnd"/>
      <w:r>
        <w:t xml:space="preserve"> 1, 155 00 Praha</w:t>
      </w:r>
      <w:r>
        <w:rPr>
          <w:spacing w:val="-21"/>
        </w:rPr>
        <w:t xml:space="preserve"> </w:t>
      </w:r>
      <w:r>
        <w:t>13;</w:t>
      </w:r>
    </w:p>
    <w:p w:rsidR="00BE18DC" w:rsidRDefault="006200B0">
      <w:pPr>
        <w:pStyle w:val="Odstavecseseznamem"/>
        <w:numPr>
          <w:ilvl w:val="0"/>
          <w:numId w:val="18"/>
        </w:numPr>
        <w:tabs>
          <w:tab w:val="left" w:pos="1248"/>
          <w:tab w:val="left" w:pos="1249"/>
        </w:tabs>
        <w:spacing w:before="0"/>
        <w:ind w:left="1250" w:right="240" w:hanging="362"/>
      </w:pPr>
      <w:r>
        <w:t>ŠKODA</w:t>
      </w:r>
      <w:r>
        <w:rPr>
          <w:spacing w:val="-4"/>
        </w:rPr>
        <w:t xml:space="preserve"> </w:t>
      </w:r>
      <w:r>
        <w:t>AUTO</w:t>
      </w:r>
      <w:r>
        <w:rPr>
          <w:spacing w:val="-6"/>
        </w:rPr>
        <w:t xml:space="preserve"> </w:t>
      </w:r>
      <w:r>
        <w:t>a.s.,</w:t>
      </w:r>
      <w:r>
        <w:rPr>
          <w:spacing w:val="-8"/>
        </w:rPr>
        <w:t xml:space="preserve"> </w:t>
      </w:r>
      <w:r>
        <w:t>IČO:</w:t>
      </w:r>
      <w:r>
        <w:rPr>
          <w:spacing w:val="-6"/>
        </w:rPr>
        <w:t xml:space="preserve"> </w:t>
      </w:r>
      <w:r>
        <w:t>001</w:t>
      </w:r>
      <w:r>
        <w:rPr>
          <w:spacing w:val="-3"/>
        </w:rPr>
        <w:t xml:space="preserve"> </w:t>
      </w:r>
      <w:r>
        <w:t>77</w:t>
      </w:r>
      <w:r>
        <w:rPr>
          <w:spacing w:val="2"/>
        </w:rPr>
        <w:t xml:space="preserve"> </w:t>
      </w:r>
      <w:r>
        <w:t>041,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sídlem</w:t>
      </w:r>
      <w:r>
        <w:rPr>
          <w:spacing w:val="-7"/>
        </w:rPr>
        <w:t xml:space="preserve"> </w:t>
      </w:r>
      <w:r>
        <w:t>tř.</w:t>
      </w:r>
      <w:r>
        <w:rPr>
          <w:spacing w:val="-8"/>
        </w:rPr>
        <w:t xml:space="preserve"> </w:t>
      </w:r>
      <w:r>
        <w:t>Václava</w:t>
      </w:r>
      <w:r>
        <w:rPr>
          <w:spacing w:val="-3"/>
        </w:rPr>
        <w:t xml:space="preserve"> </w:t>
      </w:r>
      <w:r>
        <w:t>Klementa</w:t>
      </w:r>
      <w:r>
        <w:rPr>
          <w:spacing w:val="-3"/>
        </w:rPr>
        <w:t xml:space="preserve"> </w:t>
      </w:r>
      <w:r>
        <w:t>869,</w:t>
      </w:r>
      <w:r>
        <w:rPr>
          <w:spacing w:val="-8"/>
        </w:rPr>
        <w:t xml:space="preserve"> </w:t>
      </w:r>
      <w:r>
        <w:t>293</w:t>
      </w:r>
      <w:r>
        <w:rPr>
          <w:spacing w:val="-2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Mladá Boleslav;</w:t>
      </w:r>
    </w:p>
    <w:p w:rsidR="00BE18DC" w:rsidRDefault="006200B0">
      <w:pPr>
        <w:pStyle w:val="Odstavecseseznamem"/>
        <w:numPr>
          <w:ilvl w:val="0"/>
          <w:numId w:val="18"/>
        </w:numPr>
        <w:tabs>
          <w:tab w:val="left" w:pos="1250"/>
          <w:tab w:val="left" w:pos="1251"/>
        </w:tabs>
        <w:spacing w:before="0"/>
        <w:ind w:left="1250"/>
      </w:pPr>
      <w:r>
        <w:t>Vysoká škola báňská – Technická univerzita</w:t>
      </w:r>
      <w:r>
        <w:rPr>
          <w:spacing w:val="4"/>
        </w:rPr>
        <w:t xml:space="preserve"> </w:t>
      </w:r>
      <w:r>
        <w:t>Ostrava, IČO: 61989100, se sídlem 17.</w:t>
      </w:r>
    </w:p>
    <w:p w:rsidR="00BE18DC" w:rsidRDefault="006200B0">
      <w:pPr>
        <w:pStyle w:val="Zkladntext"/>
        <w:spacing w:before="5"/>
        <w:ind w:left="1249"/>
      </w:pPr>
      <w:r>
        <w:t>listopadu 15/2172, 708 33 Ostrava – Poruba.</w:t>
      </w:r>
    </w:p>
    <w:p w:rsidR="00BE18DC" w:rsidRDefault="006200B0">
      <w:pPr>
        <w:pStyle w:val="Odstavecseseznamem"/>
        <w:numPr>
          <w:ilvl w:val="0"/>
          <w:numId w:val="19"/>
        </w:numPr>
        <w:tabs>
          <w:tab w:val="left" w:pos="837"/>
        </w:tabs>
        <w:spacing w:before="117"/>
        <w:ind w:left="836" w:right="235" w:hanging="361"/>
      </w:pPr>
      <w:r>
        <w:t>Hlavní zakládající partneři, kteří se nabytím platnosti a účinnosti těchto Stanov stávají partnery na stupni par</w:t>
      </w:r>
      <w:r>
        <w:t>tnerství Národní</w:t>
      </w:r>
      <w:r>
        <w:rPr>
          <w:spacing w:val="-11"/>
        </w:rPr>
        <w:t xml:space="preserve"> </w:t>
      </w:r>
      <w:r>
        <w:t>partner:</w:t>
      </w:r>
    </w:p>
    <w:p w:rsidR="00BE18DC" w:rsidRDefault="006200B0">
      <w:pPr>
        <w:pStyle w:val="Odstavecseseznamem"/>
        <w:numPr>
          <w:ilvl w:val="0"/>
          <w:numId w:val="17"/>
        </w:numPr>
        <w:tabs>
          <w:tab w:val="left" w:pos="1248"/>
          <w:tab w:val="left" w:pos="1249"/>
        </w:tabs>
        <w:spacing w:before="120"/>
        <w:ind w:right="240" w:hanging="360"/>
      </w:pPr>
      <w:r>
        <w:t>Hospodářská komora České republiky, IČO: 492 79 530, se sídlem Na Florenci 2116/15, Nové Město, 110 00 Praha</w:t>
      </w:r>
      <w:r>
        <w:rPr>
          <w:spacing w:val="-4"/>
        </w:rPr>
        <w:t xml:space="preserve"> </w:t>
      </w:r>
      <w:r>
        <w:t>1;</w:t>
      </w:r>
    </w:p>
    <w:p w:rsidR="00BE18DC" w:rsidRDefault="006200B0">
      <w:pPr>
        <w:pStyle w:val="Odstavecseseznamem"/>
        <w:numPr>
          <w:ilvl w:val="0"/>
          <w:numId w:val="17"/>
        </w:numPr>
        <w:tabs>
          <w:tab w:val="left" w:pos="1248"/>
          <w:tab w:val="left" w:pos="1249"/>
        </w:tabs>
        <w:spacing w:before="0"/>
        <w:ind w:right="237" w:hanging="360"/>
      </w:pPr>
      <w:r>
        <w:t>JIC, zájmové sdružení právnických osob, IČO: 711 80 478, se sídlem Purkyňova 649/127, Medlánky, 612 00</w:t>
      </w:r>
      <w:r>
        <w:rPr>
          <w:spacing w:val="-4"/>
        </w:rPr>
        <w:t xml:space="preserve"> </w:t>
      </w:r>
      <w:r>
        <w:t>Brno;</w:t>
      </w:r>
    </w:p>
    <w:p w:rsidR="00BE18DC" w:rsidRDefault="006200B0">
      <w:pPr>
        <w:pStyle w:val="Odstavecseseznamem"/>
        <w:numPr>
          <w:ilvl w:val="0"/>
          <w:numId w:val="17"/>
        </w:numPr>
        <w:tabs>
          <w:tab w:val="left" w:pos="1247"/>
          <w:tab w:val="left" w:pos="1248"/>
        </w:tabs>
        <w:spacing w:before="0"/>
        <w:ind w:left="1247" w:right="237"/>
      </w:pPr>
      <w:r>
        <w:t>Středočeské inovační centrum, spolek, IČO: 042 28 235, se sídlem Zborovská 81/11, Smíchov, 150 00 Praha</w:t>
      </w:r>
      <w:r>
        <w:rPr>
          <w:spacing w:val="2"/>
        </w:rPr>
        <w:t xml:space="preserve"> </w:t>
      </w:r>
      <w:r>
        <w:t>5;</w:t>
      </w:r>
    </w:p>
    <w:p w:rsidR="00BE18DC" w:rsidRDefault="006200B0">
      <w:pPr>
        <w:pStyle w:val="Odstavecseseznamem"/>
        <w:numPr>
          <w:ilvl w:val="0"/>
          <w:numId w:val="17"/>
        </w:numPr>
        <w:tabs>
          <w:tab w:val="left" w:pos="1247"/>
          <w:tab w:val="left" w:pos="1248"/>
        </w:tabs>
        <w:spacing w:before="0"/>
        <w:ind w:left="1247" w:right="237"/>
      </w:pPr>
      <w:r>
        <w:t>Svaz průmyslu a dopravy České republiky, IČO: 005 36 211, se sídlem Freyova 948/11, Vysočany, 190 00</w:t>
      </w:r>
      <w:r>
        <w:rPr>
          <w:spacing w:val="-4"/>
        </w:rPr>
        <w:t xml:space="preserve"> </w:t>
      </w:r>
      <w:r>
        <w:t>Praha;</w:t>
      </w:r>
    </w:p>
    <w:p w:rsidR="00BE18DC" w:rsidRDefault="006200B0">
      <w:pPr>
        <w:pStyle w:val="Odstavecseseznamem"/>
        <w:numPr>
          <w:ilvl w:val="0"/>
          <w:numId w:val="19"/>
        </w:numPr>
        <w:tabs>
          <w:tab w:val="left" w:pos="835"/>
        </w:tabs>
        <w:spacing w:before="122"/>
        <w:ind w:left="834" w:hanging="361"/>
      </w:pPr>
      <w:r>
        <w:t>Zakládající partneři, kteří se nabytím platnosti a účinnosti těchto Stanov stávají</w:t>
      </w:r>
      <w:r>
        <w:rPr>
          <w:spacing w:val="24"/>
        </w:rPr>
        <w:t xml:space="preserve"> </w:t>
      </w:r>
      <w:r>
        <w:t>partnery</w:t>
      </w:r>
    </w:p>
    <w:p w:rsidR="00BE18DC" w:rsidRDefault="006200B0">
      <w:pPr>
        <w:pStyle w:val="Zkladntext"/>
        <w:spacing w:before="2"/>
        <w:ind w:left="833"/>
      </w:pPr>
      <w:r>
        <w:t>na stupni partnerství Partner:</w:t>
      </w:r>
    </w:p>
    <w:p w:rsidR="00BE18DC" w:rsidRDefault="006200B0">
      <w:pPr>
        <w:pStyle w:val="Odstavecseseznamem"/>
        <w:numPr>
          <w:ilvl w:val="0"/>
          <w:numId w:val="16"/>
        </w:numPr>
        <w:tabs>
          <w:tab w:val="left" w:pos="1246"/>
          <w:tab w:val="left" w:pos="1247"/>
        </w:tabs>
        <w:spacing w:before="114"/>
        <w:ind w:right="238"/>
      </w:pPr>
      <w:r>
        <w:t>ABRA Software a.s., IČO: 250 97 563, se sídlem Jeremiášova 1422/</w:t>
      </w:r>
      <w:proofErr w:type="gramStart"/>
      <w:r>
        <w:t>7b</w:t>
      </w:r>
      <w:proofErr w:type="gramEnd"/>
      <w:r>
        <w:t>, Stodůlky, 155 00</w:t>
      </w:r>
      <w:r>
        <w:rPr>
          <w:spacing w:val="1"/>
        </w:rPr>
        <w:t xml:space="preserve"> </w:t>
      </w:r>
      <w:r>
        <w:t>Praha;</w:t>
      </w:r>
    </w:p>
    <w:p w:rsidR="00BE18DC" w:rsidRDefault="006200B0">
      <w:pPr>
        <w:pStyle w:val="Odstavecseseznamem"/>
        <w:numPr>
          <w:ilvl w:val="0"/>
          <w:numId w:val="16"/>
        </w:numPr>
        <w:tabs>
          <w:tab w:val="left" w:pos="1248"/>
          <w:tab w:val="left" w:pos="1249"/>
        </w:tabs>
        <w:spacing w:before="0"/>
        <w:ind w:left="1249" w:right="235"/>
      </w:pPr>
      <w:r>
        <w:t>DEL a.s., IČO: 242 84 734, se sídlem Bisk</w:t>
      </w:r>
      <w:r>
        <w:t>upský dvůr 1146/7, Nové Město, 110 00 Praha</w:t>
      </w:r>
      <w:r>
        <w:rPr>
          <w:spacing w:val="-3"/>
        </w:rPr>
        <w:t xml:space="preserve"> </w:t>
      </w:r>
      <w:r>
        <w:t>1;</w:t>
      </w:r>
    </w:p>
    <w:p w:rsidR="00BE18DC" w:rsidRDefault="006200B0">
      <w:pPr>
        <w:pStyle w:val="Odstavecseseznamem"/>
        <w:numPr>
          <w:ilvl w:val="0"/>
          <w:numId w:val="16"/>
        </w:numPr>
        <w:tabs>
          <w:tab w:val="left" w:pos="1249"/>
          <w:tab w:val="left" w:pos="1250"/>
        </w:tabs>
        <w:spacing w:before="0"/>
        <w:ind w:left="1249"/>
      </w:pPr>
      <w:proofErr w:type="spellStart"/>
      <w:r>
        <w:t>Festo</w:t>
      </w:r>
      <w:proofErr w:type="spellEnd"/>
      <w:r>
        <w:t>, s.r.o., IČO: 005 64 737, se sídlem Modřanská 543/76, 147 00 Praha</w:t>
      </w:r>
      <w:r>
        <w:rPr>
          <w:spacing w:val="-19"/>
        </w:rPr>
        <w:t xml:space="preserve"> </w:t>
      </w:r>
      <w:r>
        <w:t>4;</w:t>
      </w:r>
    </w:p>
    <w:p w:rsidR="00BE18DC" w:rsidRDefault="006200B0">
      <w:pPr>
        <w:pStyle w:val="Odstavecseseznamem"/>
        <w:numPr>
          <w:ilvl w:val="0"/>
          <w:numId w:val="16"/>
        </w:numPr>
        <w:tabs>
          <w:tab w:val="left" w:pos="1250"/>
        </w:tabs>
        <w:spacing w:before="3"/>
        <w:ind w:left="1248" w:right="231" w:hanging="360"/>
        <w:jc w:val="both"/>
      </w:pPr>
      <w:r>
        <w:t xml:space="preserve">KUKA </w:t>
      </w:r>
      <w:proofErr w:type="spellStart"/>
      <w:r>
        <w:t>Roboter</w:t>
      </w:r>
      <w:proofErr w:type="spellEnd"/>
      <w:r>
        <w:t xml:space="preserve"> CEE </w:t>
      </w:r>
      <w:proofErr w:type="spellStart"/>
      <w:r>
        <w:t>GmbH</w:t>
      </w:r>
      <w:proofErr w:type="spellEnd"/>
      <w:r>
        <w:t xml:space="preserve">, Registrační číslo: FN 285885 w, se sídlem 4020 </w:t>
      </w:r>
      <w:proofErr w:type="spellStart"/>
      <w:r>
        <w:t>Linz</w:t>
      </w:r>
      <w:proofErr w:type="spellEnd"/>
      <w:r>
        <w:t xml:space="preserve">, </w:t>
      </w:r>
      <w:proofErr w:type="spellStart"/>
      <w:r>
        <w:t>Gruberstraße</w:t>
      </w:r>
      <w:proofErr w:type="spellEnd"/>
      <w:r>
        <w:t xml:space="preserve"> 2-4, Rakouská republika (jako </w:t>
      </w:r>
      <w:proofErr w:type="gramStart"/>
      <w:r>
        <w:t>zřizovatel - KUKA</w:t>
      </w:r>
      <w:proofErr w:type="gramEnd"/>
      <w:r>
        <w:t xml:space="preserve"> </w:t>
      </w:r>
      <w:proofErr w:type="spellStart"/>
      <w:r>
        <w:t>Roboter</w:t>
      </w:r>
      <w:proofErr w:type="spellEnd"/>
      <w:r>
        <w:t xml:space="preserve"> CEE </w:t>
      </w:r>
      <w:proofErr w:type="spellStart"/>
      <w:r>
        <w:t>GmbH</w:t>
      </w:r>
      <w:proofErr w:type="spellEnd"/>
      <w:r>
        <w:t>, organizační složka, IČO: 28495527, se sídlem Pražská 239, 250 66</w:t>
      </w:r>
      <w:r>
        <w:rPr>
          <w:spacing w:val="-18"/>
        </w:rPr>
        <w:t xml:space="preserve"> </w:t>
      </w:r>
      <w:r>
        <w:t>Zdiby);</w:t>
      </w:r>
    </w:p>
    <w:p w:rsidR="00BE18DC" w:rsidRDefault="006200B0">
      <w:pPr>
        <w:pStyle w:val="Odstavecseseznamem"/>
        <w:numPr>
          <w:ilvl w:val="0"/>
          <w:numId w:val="16"/>
        </w:numPr>
        <w:tabs>
          <w:tab w:val="left" w:pos="1249"/>
        </w:tabs>
        <w:spacing w:before="0"/>
        <w:ind w:left="1248" w:right="236" w:hanging="360"/>
        <w:jc w:val="both"/>
      </w:pPr>
      <w:r>
        <w:t>SAP ČR, spol. s r.o., IČO: 4</w:t>
      </w:r>
      <w:r>
        <w:t>97 13 361, se sídlem Vyskočilova 1481/4, Michle, 140 00 Praha</w:t>
      </w:r>
      <w:r>
        <w:rPr>
          <w:spacing w:val="-3"/>
        </w:rPr>
        <w:t xml:space="preserve"> </w:t>
      </w:r>
      <w:r>
        <w:t>4;</w:t>
      </w:r>
    </w:p>
    <w:p w:rsidR="00BE18DC" w:rsidRDefault="006200B0">
      <w:pPr>
        <w:pStyle w:val="Odstavecseseznamem"/>
        <w:numPr>
          <w:ilvl w:val="0"/>
          <w:numId w:val="16"/>
        </w:numPr>
        <w:tabs>
          <w:tab w:val="left" w:pos="1249"/>
        </w:tabs>
        <w:spacing w:before="0" w:line="244" w:lineRule="auto"/>
        <w:ind w:left="1248" w:right="236" w:hanging="360"/>
        <w:jc w:val="both"/>
      </w:pPr>
      <w:r>
        <w:t>SIDAT, spol. s r.o., IČO: 005 38 264, se sídlem Zbrojnická 220/4, Střešovice, 162 00 Praha</w:t>
      </w:r>
      <w:r>
        <w:rPr>
          <w:spacing w:val="-3"/>
        </w:rPr>
        <w:t xml:space="preserve"> </w:t>
      </w:r>
      <w:r>
        <w:t>6.</w:t>
      </w:r>
    </w:p>
    <w:p w:rsidR="00BE18DC" w:rsidRDefault="006200B0">
      <w:pPr>
        <w:pStyle w:val="Odstavecseseznamem"/>
        <w:numPr>
          <w:ilvl w:val="0"/>
          <w:numId w:val="19"/>
        </w:numPr>
        <w:tabs>
          <w:tab w:val="left" w:pos="837"/>
        </w:tabs>
        <w:spacing w:before="109"/>
        <w:ind w:left="835" w:right="232" w:hanging="360"/>
        <w:jc w:val="both"/>
      </w:pPr>
      <w:r>
        <w:t>Hlavní zakládající partneři a Zakládající partneři, kteří se stali partnery na příslušném stupni</w:t>
      </w:r>
      <w:r>
        <w:rPr>
          <w:spacing w:val="-10"/>
        </w:rPr>
        <w:t xml:space="preserve"> </w:t>
      </w:r>
      <w:r>
        <w:t>partnerství</w:t>
      </w:r>
      <w:r>
        <w:rPr>
          <w:spacing w:val="-1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14"/>
        </w:rPr>
        <w:t xml:space="preserve"> </w:t>
      </w:r>
      <w:r>
        <w:t>s čl.</w:t>
      </w:r>
      <w:r>
        <w:rPr>
          <w:spacing w:val="-14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těchto</w:t>
      </w:r>
      <w:r>
        <w:rPr>
          <w:spacing w:val="-13"/>
        </w:rPr>
        <w:t xml:space="preserve"> </w:t>
      </w:r>
      <w:r>
        <w:t>Stanov,</w:t>
      </w:r>
      <w:r>
        <w:rPr>
          <w:spacing w:val="-12"/>
        </w:rPr>
        <w:t xml:space="preserve"> </w:t>
      </w:r>
      <w:r>
        <w:t>jsou</w:t>
      </w:r>
      <w:r>
        <w:rPr>
          <w:spacing w:val="-13"/>
        </w:rPr>
        <w:t xml:space="preserve"> </w:t>
      </w:r>
      <w:r>
        <w:t>oprávněni</w:t>
      </w:r>
      <w:r>
        <w:rPr>
          <w:spacing w:val="-10"/>
        </w:rPr>
        <w:t xml:space="preserve"> </w:t>
      </w:r>
      <w:r>
        <w:t>vykonávat</w:t>
      </w:r>
      <w:r>
        <w:rPr>
          <w:spacing w:val="-9"/>
        </w:rPr>
        <w:t xml:space="preserve"> </w:t>
      </w:r>
      <w:r>
        <w:t>veškerá</w:t>
      </w:r>
      <w:r>
        <w:rPr>
          <w:spacing w:val="-9"/>
        </w:rPr>
        <w:t xml:space="preserve"> </w:t>
      </w:r>
      <w:r>
        <w:t xml:space="preserve">práva a povinnosti dle těchto Stanov. Odměna Hlavních zakládajících partnerů a Zakládajících partnerů ve prospěch Centra dle přílohy č. </w:t>
      </w:r>
      <w:r w:rsidR="00E177D3">
        <w:t>1 těchto</w:t>
      </w:r>
      <w:r>
        <w:t xml:space="preserve"> Stanov se považuje </w:t>
      </w:r>
      <w:r w:rsidR="00E177D3">
        <w:t>za uhrazenou</w:t>
      </w:r>
      <w:r>
        <w:t xml:space="preserve">     v období prvních tří měsíců od nabytí účinnosti těchto</w:t>
      </w:r>
      <w:r>
        <w:rPr>
          <w:spacing w:val="-12"/>
        </w:rPr>
        <w:t xml:space="preserve"> </w:t>
      </w:r>
      <w:r>
        <w:t>Stanov.</w:t>
      </w:r>
    </w:p>
    <w:p w:rsidR="00BE18DC" w:rsidRDefault="00BE18DC">
      <w:pPr>
        <w:pStyle w:val="Zkladntext"/>
        <w:rPr>
          <w:sz w:val="26"/>
        </w:rPr>
      </w:pPr>
    </w:p>
    <w:p w:rsidR="00BE18DC" w:rsidRDefault="00BE18DC">
      <w:pPr>
        <w:pStyle w:val="Zkladntext"/>
        <w:spacing w:before="11"/>
        <w:rPr>
          <w:sz w:val="19"/>
        </w:rPr>
      </w:pPr>
    </w:p>
    <w:p w:rsidR="00BE18DC" w:rsidRDefault="006200B0">
      <w:pPr>
        <w:pStyle w:val="Nadpis1"/>
      </w:pPr>
      <w:r>
        <w:t>Článek 6</w:t>
      </w:r>
    </w:p>
    <w:p w:rsidR="00BE18DC" w:rsidRDefault="006200B0">
      <w:pPr>
        <w:spacing w:before="198"/>
        <w:ind w:left="115"/>
        <w:rPr>
          <w:b/>
        </w:rPr>
      </w:pPr>
      <w:r>
        <w:rPr>
          <w:b/>
        </w:rPr>
        <w:t>Stupně partnerství</w:t>
      </w:r>
    </w:p>
    <w:p w:rsidR="00BE18DC" w:rsidRDefault="006200B0">
      <w:pPr>
        <w:pStyle w:val="Odstavecseseznamem"/>
        <w:numPr>
          <w:ilvl w:val="0"/>
          <w:numId w:val="15"/>
        </w:numPr>
        <w:tabs>
          <w:tab w:val="left" w:pos="836"/>
        </w:tabs>
        <w:spacing w:before="198"/>
      </w:pPr>
      <w:r>
        <w:t>Jednotlivými stupni partnerství v Centru</w:t>
      </w:r>
      <w:r>
        <w:rPr>
          <w:spacing w:val="-11"/>
        </w:rPr>
        <w:t xml:space="preserve"> </w:t>
      </w:r>
      <w:r>
        <w:t>jsou:</w:t>
      </w:r>
    </w:p>
    <w:p w:rsidR="00BE18DC" w:rsidRDefault="006200B0">
      <w:pPr>
        <w:pStyle w:val="Odstavecseseznamem"/>
        <w:numPr>
          <w:ilvl w:val="1"/>
          <w:numId w:val="15"/>
        </w:numPr>
        <w:tabs>
          <w:tab w:val="left" w:pos="1556"/>
        </w:tabs>
        <w:ind w:hanging="357"/>
      </w:pPr>
      <w:r>
        <w:t>Hlavní</w:t>
      </w:r>
      <w:r>
        <w:rPr>
          <w:spacing w:val="-5"/>
        </w:rPr>
        <w:t xml:space="preserve"> </w:t>
      </w:r>
      <w:r>
        <w:t>partner,</w:t>
      </w:r>
    </w:p>
    <w:p w:rsidR="00BE18DC" w:rsidRDefault="006200B0">
      <w:pPr>
        <w:pStyle w:val="Odstavecseseznamem"/>
        <w:numPr>
          <w:ilvl w:val="1"/>
          <w:numId w:val="15"/>
        </w:numPr>
        <w:tabs>
          <w:tab w:val="left" w:pos="1556"/>
        </w:tabs>
      </w:pPr>
      <w:r>
        <w:t>Národní</w:t>
      </w:r>
      <w:r>
        <w:rPr>
          <w:spacing w:val="-5"/>
        </w:rPr>
        <w:t xml:space="preserve"> </w:t>
      </w:r>
      <w:r>
        <w:t>partner,</w:t>
      </w:r>
    </w:p>
    <w:p w:rsidR="00BE18DC" w:rsidRDefault="006200B0">
      <w:pPr>
        <w:pStyle w:val="Odstavecseseznamem"/>
        <w:numPr>
          <w:ilvl w:val="1"/>
          <w:numId w:val="15"/>
        </w:numPr>
        <w:tabs>
          <w:tab w:val="left" w:pos="1555"/>
          <w:tab w:val="left" w:pos="1556"/>
        </w:tabs>
        <w:spacing w:before="155"/>
      </w:pPr>
      <w:r>
        <w:t>Partner,</w:t>
      </w:r>
    </w:p>
    <w:p w:rsidR="00BE18DC" w:rsidRDefault="00BE18DC">
      <w:pPr>
        <w:sectPr w:rsidR="00BE18DC">
          <w:pgSz w:w="11900" w:h="16840"/>
          <w:pgMar w:top="1840" w:right="1180" w:bottom="1000" w:left="1300" w:header="720" w:footer="808" w:gutter="0"/>
          <w:cols w:space="708"/>
        </w:sectPr>
      </w:pPr>
    </w:p>
    <w:p w:rsidR="00BE18DC" w:rsidRDefault="00BE18DC">
      <w:pPr>
        <w:pStyle w:val="Zkladntext"/>
        <w:spacing w:before="7"/>
        <w:rPr>
          <w:sz w:val="13"/>
        </w:rPr>
      </w:pPr>
    </w:p>
    <w:p w:rsidR="00BE18DC" w:rsidRDefault="006200B0">
      <w:pPr>
        <w:pStyle w:val="Odstavecseseznamem"/>
        <w:numPr>
          <w:ilvl w:val="1"/>
          <w:numId w:val="15"/>
        </w:numPr>
        <w:tabs>
          <w:tab w:val="left" w:pos="1557"/>
        </w:tabs>
        <w:spacing w:before="101"/>
        <w:ind w:left="1556" w:hanging="357"/>
      </w:pPr>
      <w:r>
        <w:t>Asociovaný</w:t>
      </w:r>
      <w:r>
        <w:rPr>
          <w:spacing w:val="-3"/>
        </w:rPr>
        <w:t xml:space="preserve"> </w:t>
      </w:r>
      <w:r>
        <w:t>partner,</w:t>
      </w:r>
    </w:p>
    <w:p w:rsidR="00BE18DC" w:rsidRDefault="006200B0">
      <w:pPr>
        <w:pStyle w:val="Odstavecseseznamem"/>
        <w:numPr>
          <w:ilvl w:val="1"/>
          <w:numId w:val="15"/>
        </w:numPr>
        <w:tabs>
          <w:tab w:val="left" w:pos="1555"/>
          <w:tab w:val="left" w:pos="1557"/>
        </w:tabs>
        <w:ind w:left="1556" w:hanging="357"/>
      </w:pPr>
      <w:r>
        <w:t>Člen,</w:t>
      </w:r>
    </w:p>
    <w:p w:rsidR="00BE18DC" w:rsidRDefault="006200B0">
      <w:pPr>
        <w:pStyle w:val="Odstavecseseznamem"/>
        <w:numPr>
          <w:ilvl w:val="1"/>
          <w:numId w:val="15"/>
        </w:numPr>
        <w:tabs>
          <w:tab w:val="left" w:pos="1555"/>
          <w:tab w:val="left" w:pos="1557"/>
        </w:tabs>
        <w:ind w:left="1556" w:hanging="357"/>
      </w:pPr>
      <w:r>
        <w:t>Spolupracující</w:t>
      </w:r>
      <w:r>
        <w:rPr>
          <w:spacing w:val="-1"/>
        </w:rPr>
        <w:t xml:space="preserve"> </w:t>
      </w:r>
      <w:r>
        <w:t>partner.</w:t>
      </w:r>
    </w:p>
    <w:p w:rsidR="00BE18DC" w:rsidRDefault="006200B0">
      <w:pPr>
        <w:pStyle w:val="Zkladntext"/>
        <w:spacing w:before="159"/>
        <w:ind w:left="821"/>
      </w:pPr>
      <w:r>
        <w:t>Společně jsou ve Stanovách všichni partneři na všech stupních dále v textu označováni</w:t>
      </w:r>
    </w:p>
    <w:p w:rsidR="00BE18DC" w:rsidRDefault="006200B0">
      <w:pPr>
        <w:pStyle w:val="Zkladntext"/>
        <w:spacing w:before="35"/>
        <w:ind w:left="821"/>
      </w:pPr>
      <w:r>
        <w:t>jako „Partner Centra“.</w:t>
      </w:r>
    </w:p>
    <w:p w:rsidR="00BE18DC" w:rsidRDefault="006200B0">
      <w:pPr>
        <w:pStyle w:val="Odstavecseseznamem"/>
        <w:numPr>
          <w:ilvl w:val="0"/>
          <w:numId w:val="15"/>
        </w:numPr>
        <w:tabs>
          <w:tab w:val="left" w:pos="836"/>
        </w:tabs>
        <w:jc w:val="both"/>
      </w:pPr>
      <w:r>
        <w:t>S jednotlivými stupni partnerství se pojí odlišná práva a</w:t>
      </w:r>
      <w:r>
        <w:rPr>
          <w:spacing w:val="-9"/>
        </w:rPr>
        <w:t xml:space="preserve"> </w:t>
      </w:r>
      <w:r>
        <w:t>povinnosti.</w:t>
      </w:r>
    </w:p>
    <w:p w:rsidR="00BE18DC" w:rsidRDefault="006200B0">
      <w:pPr>
        <w:pStyle w:val="Odstavecseseznamem"/>
        <w:numPr>
          <w:ilvl w:val="0"/>
          <w:numId w:val="15"/>
        </w:numPr>
        <w:tabs>
          <w:tab w:val="left" w:pos="835"/>
        </w:tabs>
        <w:spacing w:before="159"/>
        <w:ind w:left="834" w:right="233" w:hanging="360"/>
        <w:jc w:val="both"/>
      </w:pPr>
      <w:r>
        <w:t xml:space="preserve">Ve vztahu k plnění cílů Centra uvedených ad Čl. 4 bod n) představují někteří </w:t>
      </w:r>
      <w:r>
        <w:t>Partneři Centra subjekty akademické a komerční sféry, jejichž know-how bude formou realizace projektů</w:t>
      </w:r>
      <w:r>
        <w:rPr>
          <w:spacing w:val="-9"/>
        </w:rPr>
        <w:t xml:space="preserve"> </w:t>
      </w:r>
      <w:r>
        <w:t>Průmyslu</w:t>
      </w:r>
      <w:r>
        <w:rPr>
          <w:spacing w:val="-9"/>
        </w:rPr>
        <w:t xml:space="preserve"> </w:t>
      </w:r>
      <w:r>
        <w:t>4.0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bázi</w:t>
      </w:r>
      <w:r>
        <w:rPr>
          <w:spacing w:val="-10"/>
        </w:rPr>
        <w:t xml:space="preserve"> </w:t>
      </w:r>
      <w:r w:rsidR="00E177D3">
        <w:t>dvou,</w:t>
      </w:r>
      <w:r>
        <w:rPr>
          <w:spacing w:val="-9"/>
        </w:rPr>
        <w:t xml:space="preserve"> </w:t>
      </w:r>
      <w:r>
        <w:t>resp.</w:t>
      </w:r>
      <w:r>
        <w:rPr>
          <w:spacing w:val="-9"/>
        </w:rPr>
        <w:t xml:space="preserve"> </w:t>
      </w:r>
      <w:r>
        <w:t>vícestranných</w:t>
      </w:r>
      <w:r>
        <w:rPr>
          <w:spacing w:val="-8"/>
        </w:rPr>
        <w:t xml:space="preserve"> </w:t>
      </w:r>
      <w:r>
        <w:t>obchodních</w:t>
      </w:r>
      <w:r>
        <w:rPr>
          <w:spacing w:val="-9"/>
        </w:rPr>
        <w:t xml:space="preserve"> </w:t>
      </w:r>
      <w:r>
        <w:t>ujednání</w:t>
      </w:r>
      <w:r>
        <w:rPr>
          <w:spacing w:val="-5"/>
        </w:rPr>
        <w:t xml:space="preserve"> </w:t>
      </w:r>
      <w:r>
        <w:t>mezi</w:t>
      </w:r>
      <w:r>
        <w:rPr>
          <w:spacing w:val="-6"/>
        </w:rPr>
        <w:t xml:space="preserve"> </w:t>
      </w:r>
      <w:r>
        <w:t>těmito partnery a výrobními podniky do průmyslové sféry transferováno. Je předpokla</w:t>
      </w:r>
      <w:r>
        <w:t>d, že tím u těchto partnerů v budoucnosti dojde ke zvýšení jejich obratů a výnosů v předmětné oblasti.</w:t>
      </w:r>
    </w:p>
    <w:p w:rsidR="00BE18DC" w:rsidRDefault="00BE18DC">
      <w:pPr>
        <w:pStyle w:val="Zkladntext"/>
        <w:rPr>
          <w:sz w:val="26"/>
        </w:rPr>
      </w:pPr>
    </w:p>
    <w:p w:rsidR="00BE18DC" w:rsidRDefault="006200B0">
      <w:pPr>
        <w:pStyle w:val="Odstavecseseznamem"/>
        <w:numPr>
          <w:ilvl w:val="0"/>
          <w:numId w:val="15"/>
        </w:numPr>
        <w:tabs>
          <w:tab w:val="left" w:pos="835"/>
        </w:tabs>
        <w:spacing w:before="231" w:line="276" w:lineRule="auto"/>
        <w:ind w:left="833" w:right="235" w:hanging="355"/>
        <w:jc w:val="both"/>
      </w:pPr>
      <w:r>
        <w:t xml:space="preserve">Za Národního Partnera Centra může být přijat pouze takový subjekt, který sdružuje subjekty se stejným cílem či </w:t>
      </w:r>
      <w:r>
        <w:rPr>
          <w:spacing w:val="-3"/>
        </w:rPr>
        <w:t xml:space="preserve">za </w:t>
      </w:r>
      <w:r>
        <w:t xml:space="preserve">společným účelem, a který není zřízen </w:t>
      </w:r>
      <w:r>
        <w:t>za převážným účelem dosažení</w:t>
      </w:r>
      <w:r>
        <w:rPr>
          <w:spacing w:val="-3"/>
        </w:rPr>
        <w:t xml:space="preserve"> </w:t>
      </w:r>
      <w:r>
        <w:t>zisku.</w:t>
      </w:r>
    </w:p>
    <w:p w:rsidR="00BE18DC" w:rsidRDefault="006200B0">
      <w:pPr>
        <w:pStyle w:val="Odstavecseseznamem"/>
        <w:numPr>
          <w:ilvl w:val="0"/>
          <w:numId w:val="15"/>
        </w:numPr>
        <w:tabs>
          <w:tab w:val="left" w:pos="834"/>
        </w:tabs>
        <w:spacing w:before="123" w:line="273" w:lineRule="auto"/>
        <w:ind w:left="832" w:right="234" w:hanging="355"/>
        <w:jc w:val="both"/>
      </w:pPr>
      <w:r>
        <w:t xml:space="preserve">Spolupracující partner </w:t>
      </w:r>
      <w:r>
        <w:rPr>
          <w:spacing w:val="-3"/>
        </w:rPr>
        <w:t xml:space="preserve">nemá </w:t>
      </w:r>
      <w:r>
        <w:t>právo účastnit se Představenstva Centra ani být volen do jakýchkoliv orgánů či komisí Centra. Spolupracující partner má práva pouze jemu výslovně přiznaná v těchto</w:t>
      </w:r>
      <w:r>
        <w:rPr>
          <w:spacing w:val="-12"/>
        </w:rPr>
        <w:t xml:space="preserve"> </w:t>
      </w:r>
      <w:r>
        <w:t>Stanovách.</w:t>
      </w:r>
    </w:p>
    <w:p w:rsidR="00BE18DC" w:rsidRDefault="006200B0">
      <w:pPr>
        <w:pStyle w:val="Odstavecseseznamem"/>
        <w:numPr>
          <w:ilvl w:val="0"/>
          <w:numId w:val="15"/>
        </w:numPr>
        <w:tabs>
          <w:tab w:val="left" w:pos="833"/>
        </w:tabs>
        <w:spacing w:before="126" w:line="273" w:lineRule="auto"/>
        <w:ind w:left="830" w:right="240" w:hanging="354"/>
        <w:jc w:val="both"/>
      </w:pPr>
      <w:r>
        <w:t>Počet možných Hlavních partnerů, Partnerů a Asociovaných partnerů je limitován. Hlavních partnerů může být nejvíce šest (6), Partnerů může být nejvíce deset (10) a Asociovaných partnerů může být nejvíce deset</w:t>
      </w:r>
      <w:r>
        <w:rPr>
          <w:spacing w:val="-11"/>
        </w:rPr>
        <w:t xml:space="preserve"> </w:t>
      </w:r>
      <w:r>
        <w:t>(10).</w:t>
      </w:r>
    </w:p>
    <w:p w:rsidR="00BE18DC" w:rsidRDefault="006200B0">
      <w:pPr>
        <w:pStyle w:val="Odstavecseseznamem"/>
        <w:numPr>
          <w:ilvl w:val="0"/>
          <w:numId w:val="15"/>
        </w:numPr>
        <w:tabs>
          <w:tab w:val="left" w:pos="837"/>
        </w:tabs>
        <w:spacing w:before="126" w:line="276" w:lineRule="auto"/>
        <w:ind w:right="231" w:hanging="355"/>
        <w:jc w:val="both"/>
      </w:pPr>
      <w:r>
        <w:t>V případě dosažení limitního počtu příslu</w:t>
      </w:r>
      <w:r>
        <w:t>šného stupně Partnerů Centra není možné přijmout žádného dalšího Partnera Centra na daném stupni až do zániku partnerství některého z Partnerů Centra na daném</w:t>
      </w:r>
      <w:r>
        <w:rPr>
          <w:spacing w:val="-5"/>
        </w:rPr>
        <w:t xml:space="preserve"> </w:t>
      </w:r>
      <w:r>
        <w:t>stupni.</w:t>
      </w:r>
    </w:p>
    <w:p w:rsidR="00BE18DC" w:rsidRDefault="006200B0">
      <w:pPr>
        <w:pStyle w:val="Odstavecseseznamem"/>
        <w:numPr>
          <w:ilvl w:val="0"/>
          <w:numId w:val="15"/>
        </w:numPr>
        <w:tabs>
          <w:tab w:val="left" w:pos="835"/>
        </w:tabs>
        <w:spacing w:before="123"/>
        <w:ind w:left="834"/>
        <w:jc w:val="both"/>
      </w:pPr>
      <w:r>
        <w:t>Seznam všech Partnerů Centra je dostupný na webových stránkách</w:t>
      </w:r>
      <w:r>
        <w:rPr>
          <w:spacing w:val="-27"/>
        </w:rPr>
        <w:t xml:space="preserve"> </w:t>
      </w:r>
      <w:r>
        <w:t>Centra.</w:t>
      </w:r>
    </w:p>
    <w:p w:rsidR="00BE18DC" w:rsidRDefault="006200B0">
      <w:pPr>
        <w:pStyle w:val="Nadpis1"/>
        <w:spacing w:before="155"/>
        <w:ind w:left="114"/>
      </w:pPr>
      <w:r>
        <w:t>Článek 7</w:t>
      </w:r>
    </w:p>
    <w:p w:rsidR="00BE18DC" w:rsidRDefault="006200B0">
      <w:pPr>
        <w:spacing w:before="203"/>
        <w:ind w:left="114"/>
        <w:rPr>
          <w:b/>
        </w:rPr>
      </w:pPr>
      <w:r>
        <w:rPr>
          <w:b/>
        </w:rPr>
        <w:t>Práva a p</w:t>
      </w:r>
      <w:r>
        <w:rPr>
          <w:b/>
        </w:rPr>
        <w:t>ovinnosti Partnerů Centra</w:t>
      </w:r>
    </w:p>
    <w:p w:rsidR="00BE18DC" w:rsidRDefault="006200B0">
      <w:pPr>
        <w:pStyle w:val="Odstavecseseznamem"/>
        <w:numPr>
          <w:ilvl w:val="0"/>
          <w:numId w:val="14"/>
        </w:numPr>
        <w:tabs>
          <w:tab w:val="left" w:pos="835"/>
        </w:tabs>
        <w:spacing w:before="198" w:line="273" w:lineRule="auto"/>
        <w:ind w:right="236"/>
        <w:jc w:val="both"/>
      </w:pPr>
      <w:r>
        <w:t>Z partnerství v Centru vyplývají pro jednotlivé Partnery Centra práva a povinnosti uvedené</w:t>
      </w:r>
      <w:r>
        <w:rPr>
          <w:spacing w:val="-1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tomto</w:t>
      </w:r>
      <w:r>
        <w:rPr>
          <w:spacing w:val="-13"/>
        </w:rPr>
        <w:t xml:space="preserve"> </w:t>
      </w:r>
      <w:r>
        <w:t>článku</w:t>
      </w:r>
      <w:r>
        <w:rPr>
          <w:spacing w:val="-1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práva</w:t>
      </w:r>
      <w:r>
        <w:rPr>
          <w:spacing w:val="-1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povinnosti</w:t>
      </w:r>
      <w:r>
        <w:rPr>
          <w:spacing w:val="-10"/>
        </w:rPr>
        <w:t xml:space="preserve"> </w:t>
      </w:r>
      <w:r>
        <w:t>vyplývající</w:t>
      </w:r>
      <w:r>
        <w:rPr>
          <w:spacing w:val="-9"/>
        </w:rPr>
        <w:t xml:space="preserve"> </w:t>
      </w:r>
      <w:r>
        <w:t>z jednotlivých</w:t>
      </w:r>
      <w:r>
        <w:rPr>
          <w:spacing w:val="-13"/>
        </w:rPr>
        <w:t xml:space="preserve"> </w:t>
      </w:r>
      <w:r>
        <w:t>stupňů</w:t>
      </w:r>
      <w:r>
        <w:rPr>
          <w:spacing w:val="-12"/>
        </w:rPr>
        <w:t xml:space="preserve"> </w:t>
      </w:r>
      <w:r>
        <w:t>partnerství uvedené v příloze č. 1 těchto</w:t>
      </w:r>
      <w:r>
        <w:rPr>
          <w:spacing w:val="-13"/>
        </w:rPr>
        <w:t xml:space="preserve"> </w:t>
      </w:r>
      <w:r>
        <w:t>Stanov.</w:t>
      </w:r>
    </w:p>
    <w:p w:rsidR="00BE18DC" w:rsidRDefault="006200B0">
      <w:pPr>
        <w:pStyle w:val="Odstavecseseznamem"/>
        <w:numPr>
          <w:ilvl w:val="0"/>
          <w:numId w:val="14"/>
        </w:numPr>
        <w:tabs>
          <w:tab w:val="left" w:pos="834"/>
        </w:tabs>
        <w:spacing w:before="126"/>
        <w:ind w:left="833"/>
        <w:jc w:val="both"/>
      </w:pPr>
      <w:r>
        <w:t>Partner Centra má</w:t>
      </w:r>
      <w:r>
        <w:rPr>
          <w:spacing w:val="2"/>
        </w:rPr>
        <w:t xml:space="preserve"> </w:t>
      </w:r>
      <w:r>
        <w:t>p</w:t>
      </w:r>
      <w:r>
        <w:t>rávo:</w:t>
      </w:r>
    </w:p>
    <w:p w:rsidR="00BE18DC" w:rsidRDefault="006200B0">
      <w:pPr>
        <w:pStyle w:val="Odstavecseseznamem"/>
        <w:numPr>
          <w:ilvl w:val="1"/>
          <w:numId w:val="14"/>
        </w:numPr>
        <w:tabs>
          <w:tab w:val="left" w:pos="1554"/>
        </w:tabs>
      </w:pPr>
      <w:r>
        <w:t>účastnit se činnosti</w:t>
      </w:r>
      <w:r>
        <w:rPr>
          <w:spacing w:val="-3"/>
        </w:rPr>
        <w:t xml:space="preserve"> </w:t>
      </w:r>
      <w:r>
        <w:t>Centra,</w:t>
      </w:r>
    </w:p>
    <w:p w:rsidR="00BE18DC" w:rsidRDefault="006200B0">
      <w:pPr>
        <w:pStyle w:val="Odstavecseseznamem"/>
        <w:numPr>
          <w:ilvl w:val="1"/>
          <w:numId w:val="14"/>
        </w:numPr>
        <w:tabs>
          <w:tab w:val="left" w:pos="1554"/>
        </w:tabs>
        <w:spacing w:before="159"/>
      </w:pPr>
      <w:r>
        <w:t>být informován o činnosti Centra</w:t>
      </w:r>
      <w:r>
        <w:rPr>
          <w:spacing w:val="-6"/>
        </w:rPr>
        <w:t xml:space="preserve"> </w:t>
      </w:r>
      <w:r>
        <w:t>a</w:t>
      </w:r>
    </w:p>
    <w:p w:rsidR="00BE18DC" w:rsidRDefault="006200B0">
      <w:pPr>
        <w:pStyle w:val="Odstavecseseznamem"/>
        <w:numPr>
          <w:ilvl w:val="1"/>
          <w:numId w:val="14"/>
        </w:numPr>
        <w:tabs>
          <w:tab w:val="left" w:pos="1553"/>
        </w:tabs>
        <w:spacing w:before="155"/>
        <w:ind w:hanging="360"/>
      </w:pPr>
      <w:r>
        <w:t>předkládat návrhy, podněty a připomínky k činnosti</w:t>
      </w:r>
      <w:r>
        <w:rPr>
          <w:spacing w:val="-17"/>
        </w:rPr>
        <w:t xml:space="preserve"> </w:t>
      </w:r>
      <w:r>
        <w:t>Centra.</w:t>
      </w:r>
    </w:p>
    <w:p w:rsidR="00BE18DC" w:rsidRDefault="006200B0">
      <w:pPr>
        <w:pStyle w:val="Odstavecseseznamem"/>
        <w:numPr>
          <w:ilvl w:val="0"/>
          <w:numId w:val="14"/>
        </w:numPr>
        <w:tabs>
          <w:tab w:val="left" w:pos="833"/>
        </w:tabs>
        <w:ind w:left="832"/>
        <w:jc w:val="both"/>
      </w:pPr>
      <w:r>
        <w:t>Partner Centra je</w:t>
      </w:r>
      <w:r>
        <w:rPr>
          <w:spacing w:val="-3"/>
        </w:rPr>
        <w:t xml:space="preserve"> </w:t>
      </w:r>
      <w:r>
        <w:t>povinen:</w:t>
      </w:r>
    </w:p>
    <w:p w:rsidR="00BE18DC" w:rsidRDefault="006200B0">
      <w:pPr>
        <w:pStyle w:val="Odstavecseseznamem"/>
        <w:numPr>
          <w:ilvl w:val="1"/>
          <w:numId w:val="14"/>
        </w:numPr>
        <w:tabs>
          <w:tab w:val="left" w:pos="1553"/>
        </w:tabs>
        <w:ind w:left="1552"/>
      </w:pPr>
      <w:r>
        <w:t>přispívat k naplňování cílů a účelů</w:t>
      </w:r>
      <w:r>
        <w:rPr>
          <w:spacing w:val="-6"/>
        </w:rPr>
        <w:t xml:space="preserve"> </w:t>
      </w:r>
      <w:r>
        <w:t>Centra,</w:t>
      </w:r>
    </w:p>
    <w:p w:rsidR="00BE18DC" w:rsidRDefault="00BE18DC">
      <w:pPr>
        <w:sectPr w:rsidR="00BE18DC">
          <w:pgSz w:w="11900" w:h="16840"/>
          <w:pgMar w:top="1840" w:right="1180" w:bottom="1000" w:left="1300" w:header="720" w:footer="808" w:gutter="0"/>
          <w:cols w:space="708"/>
        </w:sectPr>
      </w:pPr>
    </w:p>
    <w:p w:rsidR="00BE18DC" w:rsidRDefault="00BE18DC">
      <w:pPr>
        <w:pStyle w:val="Zkladntext"/>
        <w:spacing w:before="7"/>
        <w:rPr>
          <w:sz w:val="13"/>
        </w:rPr>
      </w:pPr>
    </w:p>
    <w:p w:rsidR="00BE18DC" w:rsidRDefault="00BE18DC">
      <w:pPr>
        <w:rPr>
          <w:sz w:val="13"/>
        </w:rPr>
        <w:sectPr w:rsidR="00BE18DC">
          <w:pgSz w:w="11900" w:h="16840"/>
          <w:pgMar w:top="1840" w:right="1180" w:bottom="1000" w:left="1300" w:header="720" w:footer="808" w:gutter="0"/>
          <w:cols w:space="708"/>
        </w:sectPr>
      </w:pPr>
    </w:p>
    <w:p w:rsidR="00BE18DC" w:rsidRDefault="00BE18DC">
      <w:pPr>
        <w:pStyle w:val="Zkladntext"/>
        <w:rPr>
          <w:sz w:val="26"/>
        </w:rPr>
      </w:pPr>
    </w:p>
    <w:p w:rsidR="00BE18DC" w:rsidRDefault="00BE18DC">
      <w:pPr>
        <w:pStyle w:val="Zkladntext"/>
        <w:rPr>
          <w:sz w:val="26"/>
        </w:rPr>
      </w:pPr>
    </w:p>
    <w:p w:rsidR="00BE18DC" w:rsidRDefault="00BE18DC">
      <w:pPr>
        <w:pStyle w:val="Zkladntext"/>
        <w:rPr>
          <w:sz w:val="26"/>
        </w:rPr>
      </w:pPr>
    </w:p>
    <w:p w:rsidR="00BE18DC" w:rsidRDefault="00BE18DC">
      <w:pPr>
        <w:pStyle w:val="Zkladntext"/>
        <w:rPr>
          <w:sz w:val="26"/>
        </w:rPr>
      </w:pPr>
    </w:p>
    <w:p w:rsidR="00BE18DC" w:rsidRDefault="00BE18DC">
      <w:pPr>
        <w:pStyle w:val="Zkladntext"/>
        <w:rPr>
          <w:sz w:val="26"/>
        </w:rPr>
      </w:pPr>
    </w:p>
    <w:p w:rsidR="00BE18DC" w:rsidRDefault="00BE18DC">
      <w:pPr>
        <w:pStyle w:val="Zkladntext"/>
        <w:rPr>
          <w:sz w:val="26"/>
        </w:rPr>
      </w:pPr>
    </w:p>
    <w:p w:rsidR="00BE18DC" w:rsidRDefault="00BE18DC">
      <w:pPr>
        <w:pStyle w:val="Zkladntext"/>
        <w:rPr>
          <w:sz w:val="26"/>
        </w:rPr>
      </w:pPr>
    </w:p>
    <w:p w:rsidR="00BE18DC" w:rsidRDefault="00BE18DC">
      <w:pPr>
        <w:pStyle w:val="Zkladntext"/>
        <w:rPr>
          <w:sz w:val="26"/>
        </w:rPr>
      </w:pPr>
    </w:p>
    <w:p w:rsidR="00BE18DC" w:rsidRDefault="00BE18DC">
      <w:pPr>
        <w:pStyle w:val="Zkladntext"/>
        <w:rPr>
          <w:sz w:val="26"/>
        </w:rPr>
      </w:pPr>
    </w:p>
    <w:p w:rsidR="00BE18DC" w:rsidRDefault="00BE18DC">
      <w:pPr>
        <w:pStyle w:val="Zkladntext"/>
        <w:spacing w:before="6"/>
        <w:rPr>
          <w:sz w:val="28"/>
        </w:rPr>
      </w:pPr>
    </w:p>
    <w:p w:rsidR="00BE18DC" w:rsidRDefault="006200B0">
      <w:pPr>
        <w:pStyle w:val="Nadpis1"/>
        <w:ind w:left="117"/>
      </w:pPr>
      <w:r>
        <w:t>Článek 8</w:t>
      </w:r>
    </w:p>
    <w:p w:rsidR="00BE18DC" w:rsidRDefault="006200B0">
      <w:pPr>
        <w:pStyle w:val="Odstavecseseznamem"/>
        <w:numPr>
          <w:ilvl w:val="1"/>
          <w:numId w:val="14"/>
        </w:numPr>
        <w:tabs>
          <w:tab w:val="left" w:pos="428"/>
        </w:tabs>
        <w:spacing w:before="101"/>
        <w:ind w:left="427"/>
      </w:pPr>
      <w:r>
        <w:rPr>
          <w:spacing w:val="2"/>
        </w:rPr>
        <w:br w:type="column"/>
      </w:r>
      <w:r>
        <w:t>podporovat získávání finančních zdrojů pro naplňování cílů a účelů</w:t>
      </w:r>
      <w:r>
        <w:rPr>
          <w:spacing w:val="-29"/>
        </w:rPr>
        <w:t xml:space="preserve"> </w:t>
      </w:r>
      <w:r>
        <w:t>Centra,</w:t>
      </w:r>
    </w:p>
    <w:p w:rsidR="00BE18DC" w:rsidRDefault="006200B0">
      <w:pPr>
        <w:pStyle w:val="Odstavecseseznamem"/>
        <w:numPr>
          <w:ilvl w:val="1"/>
          <w:numId w:val="14"/>
        </w:numPr>
        <w:tabs>
          <w:tab w:val="left" w:pos="427"/>
        </w:tabs>
        <w:ind w:left="426" w:hanging="360"/>
      </w:pPr>
      <w:r>
        <w:t>řídit se Stanovami, vnitřními předpisy a rozhodnutími orgánů</w:t>
      </w:r>
      <w:r>
        <w:rPr>
          <w:spacing w:val="-20"/>
        </w:rPr>
        <w:t xml:space="preserve"> </w:t>
      </w:r>
      <w:r>
        <w:t>Centra,</w:t>
      </w:r>
    </w:p>
    <w:p w:rsidR="00BE18DC" w:rsidRDefault="006200B0">
      <w:pPr>
        <w:pStyle w:val="Odstavecseseznamem"/>
        <w:numPr>
          <w:ilvl w:val="1"/>
          <w:numId w:val="14"/>
        </w:numPr>
        <w:tabs>
          <w:tab w:val="left" w:pos="427"/>
        </w:tabs>
        <w:spacing w:line="276" w:lineRule="auto"/>
        <w:ind w:left="427" w:right="236"/>
      </w:pPr>
      <w:r>
        <w:t>aktivně hájit zájmy Centra, dodržovat vnitřní dohody a nepodnikat žádné kroky, které jsou v rozporu se zájmy</w:t>
      </w:r>
      <w:r>
        <w:rPr>
          <w:spacing w:val="-16"/>
        </w:rPr>
        <w:t xml:space="preserve"> </w:t>
      </w:r>
      <w:r>
        <w:t>Centra,</w:t>
      </w:r>
    </w:p>
    <w:p w:rsidR="00BE18DC" w:rsidRDefault="006200B0">
      <w:pPr>
        <w:pStyle w:val="Odstavecseseznamem"/>
        <w:numPr>
          <w:ilvl w:val="1"/>
          <w:numId w:val="14"/>
        </w:numPr>
        <w:tabs>
          <w:tab w:val="left" w:pos="428"/>
        </w:tabs>
        <w:spacing w:before="117" w:line="276" w:lineRule="auto"/>
        <w:ind w:left="428" w:right="234" w:hanging="362"/>
      </w:pPr>
      <w:r>
        <w:t>aktivně a pravidelně se účastnit jednání orgánů Centra a přispívat ke zlepšení jejich práce</w:t>
      </w:r>
      <w:r>
        <w:rPr>
          <w:spacing w:val="-7"/>
        </w:rPr>
        <w:t xml:space="preserve"> </w:t>
      </w:r>
      <w:r>
        <w:t>a</w:t>
      </w:r>
    </w:p>
    <w:p w:rsidR="00BE18DC" w:rsidRDefault="006200B0">
      <w:pPr>
        <w:pStyle w:val="Odstavecseseznamem"/>
        <w:numPr>
          <w:ilvl w:val="1"/>
          <w:numId w:val="14"/>
        </w:numPr>
        <w:tabs>
          <w:tab w:val="left" w:pos="428"/>
          <w:tab w:val="left" w:pos="429"/>
        </w:tabs>
        <w:spacing w:before="122"/>
        <w:ind w:left="428"/>
      </w:pPr>
      <w:r>
        <w:t xml:space="preserve">řádně a včas hradit odměnu dle čl. 2 přílohy č. 1 těchto </w:t>
      </w:r>
      <w:r w:rsidR="00E177D3">
        <w:t>Stanov,</w:t>
      </w:r>
      <w:r>
        <w:t xml:space="preserve"> jak</w:t>
      </w:r>
      <w:r>
        <w:rPr>
          <w:spacing w:val="19"/>
        </w:rPr>
        <w:t xml:space="preserve"> </w:t>
      </w:r>
      <w:r>
        <w:t>vyplývá</w:t>
      </w:r>
    </w:p>
    <w:p w:rsidR="00BE18DC" w:rsidRDefault="006200B0">
      <w:pPr>
        <w:pStyle w:val="Zkladntext"/>
        <w:spacing w:before="40"/>
        <w:ind w:left="429"/>
      </w:pPr>
      <w:r>
        <w:t>z jednotlivých stupňů partnerství.</w:t>
      </w:r>
    </w:p>
    <w:p w:rsidR="00BE18DC" w:rsidRDefault="00BE18DC">
      <w:pPr>
        <w:sectPr w:rsidR="00BE18DC">
          <w:type w:val="continuous"/>
          <w:pgSz w:w="11900" w:h="16840"/>
          <w:pgMar w:top="1840" w:right="1180" w:bottom="1000" w:left="1300" w:header="708" w:footer="708" w:gutter="0"/>
          <w:cols w:num="2" w:space="708" w:equalWidth="0">
            <w:col w:w="1089" w:space="40"/>
            <w:col w:w="8291"/>
          </w:cols>
        </w:sectPr>
      </w:pPr>
    </w:p>
    <w:p w:rsidR="00BE18DC" w:rsidRDefault="006200B0">
      <w:pPr>
        <w:pStyle w:val="Nadpis1"/>
        <w:spacing w:before="198"/>
        <w:ind w:left="117"/>
      </w:pPr>
      <w:r>
        <w:t>Pozastavení a zá</w:t>
      </w:r>
      <w:r>
        <w:t>nik partnerství</w:t>
      </w:r>
    </w:p>
    <w:p w:rsidR="00BE18DC" w:rsidRDefault="006200B0">
      <w:pPr>
        <w:pStyle w:val="Odstavecseseznamem"/>
        <w:numPr>
          <w:ilvl w:val="2"/>
          <w:numId w:val="14"/>
        </w:numPr>
        <w:tabs>
          <w:tab w:val="left" w:pos="838"/>
        </w:tabs>
        <w:spacing w:before="198"/>
        <w:jc w:val="both"/>
      </w:pPr>
      <w:r>
        <w:t>Partnerství bude</w:t>
      </w:r>
      <w:r>
        <w:rPr>
          <w:spacing w:val="-4"/>
        </w:rPr>
        <w:t xml:space="preserve"> </w:t>
      </w:r>
      <w:r>
        <w:t>pozastaveno:</w:t>
      </w:r>
    </w:p>
    <w:p w:rsidR="00BE18DC" w:rsidRDefault="006200B0">
      <w:pPr>
        <w:pStyle w:val="Odstavecseseznamem"/>
        <w:numPr>
          <w:ilvl w:val="3"/>
          <w:numId w:val="14"/>
        </w:numPr>
        <w:tabs>
          <w:tab w:val="left" w:pos="1097"/>
        </w:tabs>
        <w:spacing w:before="159" w:line="273" w:lineRule="auto"/>
        <w:ind w:left="837" w:right="233" w:firstLine="0"/>
        <w:jc w:val="both"/>
      </w:pPr>
      <w:r>
        <w:t xml:space="preserve">Neuhradí-li Partner Centra odměnu dle čl. 2 přílohy č. 1 pro příslušný kalendářní rok do posledního dne měsíce března v příslušném kalendářním roce, či nedodal-li plnění dle dohody u partnerů na stupni Národní </w:t>
      </w:r>
      <w:r>
        <w:t>partner a Spolupracující</w:t>
      </w:r>
      <w:r>
        <w:rPr>
          <w:spacing w:val="-10"/>
        </w:rPr>
        <w:t xml:space="preserve"> </w:t>
      </w:r>
      <w:r>
        <w:t>partner;</w:t>
      </w:r>
    </w:p>
    <w:p w:rsidR="00BE18DC" w:rsidRDefault="006200B0">
      <w:pPr>
        <w:pStyle w:val="Odstavecseseznamem"/>
        <w:numPr>
          <w:ilvl w:val="3"/>
          <w:numId w:val="14"/>
        </w:numPr>
        <w:tabs>
          <w:tab w:val="left" w:pos="1106"/>
        </w:tabs>
        <w:spacing w:before="126" w:line="276" w:lineRule="auto"/>
        <w:ind w:left="837" w:right="235" w:hanging="1"/>
        <w:jc w:val="both"/>
      </w:pPr>
      <w:r>
        <w:t>porušuje-li Partner Centra tyto Stanovy; o uvedené otázce rozhoduje Představenstvo nadpoloviční většinou přítomných členů</w:t>
      </w:r>
      <w:r>
        <w:rPr>
          <w:spacing w:val="-10"/>
        </w:rPr>
        <w:t xml:space="preserve"> </w:t>
      </w:r>
      <w:r>
        <w:t>Představenstva.</w:t>
      </w:r>
    </w:p>
    <w:p w:rsidR="00BE18DC" w:rsidRDefault="00E177D3">
      <w:pPr>
        <w:pStyle w:val="Zkladntext"/>
        <w:spacing w:before="122" w:line="273" w:lineRule="auto"/>
        <w:ind w:left="836" w:right="235" w:firstLine="1"/>
        <w:jc w:val="both"/>
      </w:pPr>
      <w:r>
        <w:t xml:space="preserve">Pro účely usnášeníschopnosti a rozhodování </w:t>
      </w:r>
      <w:bookmarkStart w:id="27" w:name="_GoBack"/>
      <w:bookmarkEnd w:id="27"/>
      <w:r>
        <w:t xml:space="preserve">orgánů </w:t>
      </w:r>
      <w:proofErr w:type="gramStart"/>
      <w:r>
        <w:t>Centra</w:t>
      </w:r>
      <w:r w:rsidR="006200B0">
        <w:t xml:space="preserve">  se</w:t>
      </w:r>
      <w:proofErr w:type="gramEnd"/>
      <w:r w:rsidR="006200B0">
        <w:t xml:space="preserve">  k Partnerovi  Centra   s</w:t>
      </w:r>
      <w:r w:rsidR="006200B0">
        <w:rPr>
          <w:spacing w:val="-1"/>
        </w:rPr>
        <w:t xml:space="preserve"> </w:t>
      </w:r>
      <w:r w:rsidR="006200B0">
        <w:t>pozastaveným</w:t>
      </w:r>
      <w:r w:rsidR="006200B0">
        <w:rPr>
          <w:spacing w:val="-8"/>
        </w:rPr>
        <w:t xml:space="preserve"> </w:t>
      </w:r>
      <w:r w:rsidR="006200B0">
        <w:t>partnerstvím</w:t>
      </w:r>
      <w:r w:rsidR="006200B0">
        <w:rPr>
          <w:spacing w:val="-7"/>
        </w:rPr>
        <w:t xml:space="preserve"> </w:t>
      </w:r>
      <w:r w:rsidR="006200B0">
        <w:t>nepřihlíží,</w:t>
      </w:r>
      <w:r w:rsidR="006200B0">
        <w:rPr>
          <w:spacing w:val="-9"/>
        </w:rPr>
        <w:t xml:space="preserve"> </w:t>
      </w:r>
      <w:r w:rsidR="006200B0">
        <w:t>a</w:t>
      </w:r>
      <w:r w:rsidR="006200B0">
        <w:rPr>
          <w:spacing w:val="-8"/>
        </w:rPr>
        <w:t xml:space="preserve"> </w:t>
      </w:r>
      <w:r w:rsidR="006200B0">
        <w:t>pokud</w:t>
      </w:r>
      <w:r w:rsidR="006200B0">
        <w:rPr>
          <w:spacing w:val="-5"/>
        </w:rPr>
        <w:t xml:space="preserve"> </w:t>
      </w:r>
      <w:r w:rsidR="006200B0">
        <w:t>je</w:t>
      </w:r>
      <w:r w:rsidR="006200B0">
        <w:rPr>
          <w:spacing w:val="-4"/>
        </w:rPr>
        <w:t xml:space="preserve"> </w:t>
      </w:r>
      <w:r w:rsidR="006200B0">
        <w:t>členem</w:t>
      </w:r>
      <w:r w:rsidR="006200B0">
        <w:rPr>
          <w:spacing w:val="-7"/>
        </w:rPr>
        <w:t xml:space="preserve"> </w:t>
      </w:r>
      <w:r w:rsidR="006200B0">
        <w:t>orgánu,</w:t>
      </w:r>
      <w:r w:rsidR="006200B0">
        <w:rPr>
          <w:spacing w:val="-9"/>
        </w:rPr>
        <w:t xml:space="preserve"> </w:t>
      </w:r>
      <w:r w:rsidR="006200B0">
        <w:t>který</w:t>
      </w:r>
      <w:r w:rsidR="006200B0">
        <w:rPr>
          <w:spacing w:val="-7"/>
        </w:rPr>
        <w:t xml:space="preserve"> </w:t>
      </w:r>
      <w:r w:rsidR="006200B0">
        <w:t>o</w:t>
      </w:r>
      <w:r w:rsidR="006200B0">
        <w:rPr>
          <w:spacing w:val="-9"/>
        </w:rPr>
        <w:t xml:space="preserve"> </w:t>
      </w:r>
      <w:r w:rsidR="006200B0">
        <w:t>pozastavení</w:t>
      </w:r>
      <w:r w:rsidR="006200B0">
        <w:rPr>
          <w:spacing w:val="-6"/>
        </w:rPr>
        <w:t xml:space="preserve"> </w:t>
      </w:r>
      <w:r w:rsidR="006200B0">
        <w:t>či zániku rozhoduje, je vyloučen z</w:t>
      </w:r>
      <w:r w:rsidR="006200B0">
        <w:rPr>
          <w:spacing w:val="-10"/>
        </w:rPr>
        <w:t xml:space="preserve"> </w:t>
      </w:r>
      <w:r w:rsidR="006200B0">
        <w:t>hlasování.</w:t>
      </w:r>
    </w:p>
    <w:p w:rsidR="00BE18DC" w:rsidRDefault="006200B0">
      <w:pPr>
        <w:pStyle w:val="Odstavecseseznamem"/>
        <w:numPr>
          <w:ilvl w:val="2"/>
          <w:numId w:val="14"/>
        </w:numPr>
        <w:tabs>
          <w:tab w:val="left" w:pos="837"/>
        </w:tabs>
        <w:spacing w:before="126" w:line="276" w:lineRule="auto"/>
        <w:ind w:left="836" w:right="235"/>
        <w:jc w:val="both"/>
      </w:pPr>
      <w:r>
        <w:t>Je-li</w:t>
      </w:r>
      <w:r>
        <w:rPr>
          <w:spacing w:val="-7"/>
        </w:rPr>
        <w:t xml:space="preserve"> </w:t>
      </w:r>
      <w:r>
        <w:t>partnerství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Centru</w:t>
      </w:r>
      <w:r>
        <w:rPr>
          <w:spacing w:val="-9"/>
        </w:rPr>
        <w:t xml:space="preserve"> </w:t>
      </w:r>
      <w:r>
        <w:t>příslušnému</w:t>
      </w:r>
      <w:r>
        <w:rPr>
          <w:spacing w:val="-10"/>
        </w:rPr>
        <w:t xml:space="preserve"> </w:t>
      </w:r>
      <w:r>
        <w:t>Partnerovi</w:t>
      </w:r>
      <w:r>
        <w:rPr>
          <w:spacing w:val="-6"/>
        </w:rPr>
        <w:t xml:space="preserve"> </w:t>
      </w:r>
      <w:r>
        <w:t>Centra</w:t>
      </w:r>
      <w:r>
        <w:rPr>
          <w:spacing w:val="-5"/>
        </w:rPr>
        <w:t xml:space="preserve"> </w:t>
      </w:r>
      <w:r>
        <w:t>pozastaveno,</w:t>
      </w:r>
      <w:r>
        <w:rPr>
          <w:spacing w:val="-9"/>
        </w:rPr>
        <w:t xml:space="preserve"> </w:t>
      </w:r>
      <w:r>
        <w:t>nemůže</w:t>
      </w:r>
      <w:r>
        <w:rPr>
          <w:spacing w:val="-8"/>
        </w:rPr>
        <w:t xml:space="preserve"> </w:t>
      </w:r>
      <w:r>
        <w:t>vykonávat svá partnerská práva. Představenstvo v takovém případě</w:t>
      </w:r>
      <w:r>
        <w:rPr>
          <w:spacing w:val="-16"/>
        </w:rPr>
        <w:t xml:space="preserve"> </w:t>
      </w:r>
      <w:r>
        <w:t>rozhodne:</w:t>
      </w:r>
    </w:p>
    <w:p w:rsidR="00BE18DC" w:rsidRDefault="006200B0">
      <w:pPr>
        <w:pStyle w:val="Odstavecseseznamem"/>
        <w:numPr>
          <w:ilvl w:val="3"/>
          <w:numId w:val="14"/>
        </w:numPr>
        <w:tabs>
          <w:tab w:val="left" w:pos="1556"/>
          <w:tab w:val="left" w:pos="1557"/>
        </w:tabs>
        <w:spacing w:before="122"/>
        <w:ind w:left="1556" w:hanging="731"/>
        <w:jc w:val="both"/>
      </w:pPr>
      <w:r>
        <w:t>o odstranění loga či profilu Partnera Centra z oficiálního webu</w:t>
      </w:r>
      <w:r>
        <w:rPr>
          <w:spacing w:val="-22"/>
        </w:rPr>
        <w:t xml:space="preserve"> </w:t>
      </w:r>
      <w:r>
        <w:t>Centra;</w:t>
      </w:r>
    </w:p>
    <w:p w:rsidR="00BE18DC" w:rsidRDefault="006200B0">
      <w:pPr>
        <w:pStyle w:val="Odstavecseseznamem"/>
        <w:numPr>
          <w:ilvl w:val="3"/>
          <w:numId w:val="14"/>
        </w:numPr>
        <w:tabs>
          <w:tab w:val="left" w:pos="1555"/>
          <w:tab w:val="left" w:pos="1556"/>
        </w:tabs>
        <w:spacing w:before="155"/>
        <w:ind w:left="1555" w:hanging="731"/>
        <w:jc w:val="both"/>
      </w:pPr>
      <w:r>
        <w:t>o odstranění loga Partnera Centra z marketingových materiál</w:t>
      </w:r>
      <w:r>
        <w:t>ů</w:t>
      </w:r>
      <w:r>
        <w:rPr>
          <w:spacing w:val="-26"/>
        </w:rPr>
        <w:t xml:space="preserve"> </w:t>
      </w:r>
      <w:r>
        <w:t>Centra;</w:t>
      </w:r>
    </w:p>
    <w:p w:rsidR="00BE18DC" w:rsidRDefault="006200B0">
      <w:pPr>
        <w:pStyle w:val="Odstavecseseznamem"/>
        <w:numPr>
          <w:ilvl w:val="3"/>
          <w:numId w:val="14"/>
        </w:numPr>
        <w:tabs>
          <w:tab w:val="left" w:pos="1555"/>
          <w:tab w:val="left" w:pos="1556"/>
        </w:tabs>
        <w:ind w:left="1555" w:hanging="731"/>
        <w:jc w:val="both"/>
      </w:pPr>
      <w:r>
        <w:t>o odstranění partnerského profilu Partnera Centra z</w:t>
      </w:r>
      <w:r>
        <w:rPr>
          <w:spacing w:val="-16"/>
        </w:rPr>
        <w:t xml:space="preserve"> </w:t>
      </w:r>
      <w:proofErr w:type="spellStart"/>
      <w:r>
        <w:t>testbedu</w:t>
      </w:r>
      <w:proofErr w:type="spellEnd"/>
      <w:r>
        <w:t>;</w:t>
      </w:r>
    </w:p>
    <w:p w:rsidR="00BE18DC" w:rsidRDefault="006200B0">
      <w:pPr>
        <w:pStyle w:val="Odstavecseseznamem"/>
        <w:numPr>
          <w:ilvl w:val="3"/>
          <w:numId w:val="14"/>
        </w:numPr>
        <w:tabs>
          <w:tab w:val="left" w:pos="1554"/>
          <w:tab w:val="left" w:pos="1556"/>
        </w:tabs>
        <w:ind w:left="1555" w:hanging="731"/>
      </w:pPr>
      <w:r>
        <w:t>o odstranění technologie Partnera Centra umístěné v prostorách</w:t>
      </w:r>
      <w:r>
        <w:rPr>
          <w:spacing w:val="16"/>
        </w:rPr>
        <w:t xml:space="preserve"> </w:t>
      </w:r>
      <w:proofErr w:type="spellStart"/>
      <w:r>
        <w:t>testbedu</w:t>
      </w:r>
      <w:proofErr w:type="spellEnd"/>
    </w:p>
    <w:p w:rsidR="00BE18DC" w:rsidRDefault="006200B0">
      <w:pPr>
        <w:pStyle w:val="Zkladntext"/>
        <w:spacing w:before="39"/>
        <w:ind w:left="450" w:right="183"/>
        <w:jc w:val="center"/>
      </w:pPr>
      <w:r>
        <w:t>v souvislosti s činností Centra, a to na náklady tohoto Partnera Centra;</w:t>
      </w:r>
    </w:p>
    <w:p w:rsidR="00BE18DC" w:rsidRDefault="006200B0">
      <w:pPr>
        <w:pStyle w:val="Odstavecseseznamem"/>
        <w:numPr>
          <w:ilvl w:val="3"/>
          <w:numId w:val="14"/>
        </w:numPr>
        <w:tabs>
          <w:tab w:val="left" w:pos="1555"/>
          <w:tab w:val="left" w:pos="1556"/>
        </w:tabs>
        <w:spacing w:before="155" w:line="276" w:lineRule="auto"/>
        <w:ind w:left="1555" w:right="235" w:hanging="730"/>
        <w:jc w:val="both"/>
      </w:pPr>
      <w:r>
        <w:t xml:space="preserve">o poskytnutí dodatečné lhůty k uhrazení odměny za služby Centra a související benefity partnerství v příslušném kalendářním roce, přičemž je-li taková dodatečná lhůta poskytnuta, Partner Centra je oprávněn do jejího uplynutí vykonávat svá partnerská práva </w:t>
      </w:r>
      <w:r>
        <w:t>dle těchto</w:t>
      </w:r>
      <w:r>
        <w:rPr>
          <w:spacing w:val="-6"/>
        </w:rPr>
        <w:t xml:space="preserve"> </w:t>
      </w:r>
      <w:r>
        <w:t>Stanov;</w:t>
      </w:r>
    </w:p>
    <w:p w:rsidR="00BE18DC" w:rsidRDefault="006200B0">
      <w:pPr>
        <w:pStyle w:val="Odstavecseseznamem"/>
        <w:numPr>
          <w:ilvl w:val="2"/>
          <w:numId w:val="14"/>
        </w:numPr>
        <w:tabs>
          <w:tab w:val="left" w:pos="831"/>
        </w:tabs>
        <w:spacing w:before="124"/>
        <w:ind w:left="830"/>
        <w:jc w:val="both"/>
      </w:pPr>
      <w:r>
        <w:t>Partnerství zaniká:</w:t>
      </w:r>
    </w:p>
    <w:p w:rsidR="00BE18DC" w:rsidRDefault="006200B0">
      <w:pPr>
        <w:pStyle w:val="Odstavecseseznamem"/>
        <w:numPr>
          <w:ilvl w:val="3"/>
          <w:numId w:val="14"/>
        </w:numPr>
        <w:tabs>
          <w:tab w:val="left" w:pos="1196"/>
        </w:tabs>
        <w:spacing w:before="155"/>
        <w:rPr>
          <w:rFonts w:ascii="Times New Roman" w:hAnsi="Times New Roman"/>
        </w:rPr>
      </w:pPr>
      <w:r>
        <w:t>zánikem Partnera Centra bez právního</w:t>
      </w:r>
      <w:r>
        <w:rPr>
          <w:spacing w:val="-3"/>
        </w:rPr>
        <w:t xml:space="preserve"> </w:t>
      </w:r>
      <w:r>
        <w:t>nástupce;</w:t>
      </w:r>
    </w:p>
    <w:p w:rsidR="00BE18DC" w:rsidRDefault="006200B0">
      <w:pPr>
        <w:pStyle w:val="Odstavecseseznamem"/>
        <w:numPr>
          <w:ilvl w:val="3"/>
          <w:numId w:val="14"/>
        </w:numPr>
        <w:tabs>
          <w:tab w:val="left" w:pos="1195"/>
        </w:tabs>
        <w:ind w:left="1194" w:hanging="360"/>
        <w:rPr>
          <w:rFonts w:ascii="Times New Roman" w:hAnsi="Times New Roman"/>
        </w:rPr>
      </w:pPr>
      <w:r>
        <w:t>dnem následujícím po dni, kdy pozastavení partnerství trvá déle jak 3</w:t>
      </w:r>
      <w:r>
        <w:rPr>
          <w:spacing w:val="-27"/>
        </w:rPr>
        <w:t xml:space="preserve"> </w:t>
      </w:r>
      <w:r>
        <w:t>měsíce;</w:t>
      </w:r>
    </w:p>
    <w:p w:rsidR="00BE18DC" w:rsidRDefault="006200B0">
      <w:pPr>
        <w:pStyle w:val="Odstavecseseznamem"/>
        <w:numPr>
          <w:ilvl w:val="3"/>
          <w:numId w:val="14"/>
        </w:numPr>
        <w:tabs>
          <w:tab w:val="left" w:pos="1195"/>
        </w:tabs>
        <w:ind w:left="1194"/>
        <w:rPr>
          <w:rFonts w:ascii="Times New Roman" w:hAnsi="Times New Roman"/>
        </w:rPr>
      </w:pPr>
      <w:r>
        <w:t>písemným oznámením Partnera Centra doručeným Řediteli</w:t>
      </w:r>
      <w:r>
        <w:rPr>
          <w:spacing w:val="-9"/>
        </w:rPr>
        <w:t xml:space="preserve"> </w:t>
      </w:r>
      <w:r>
        <w:t>centra;</w:t>
      </w:r>
    </w:p>
    <w:p w:rsidR="00BE18DC" w:rsidRDefault="006200B0">
      <w:pPr>
        <w:pStyle w:val="Odstavecseseznamem"/>
        <w:numPr>
          <w:ilvl w:val="3"/>
          <w:numId w:val="14"/>
        </w:numPr>
        <w:tabs>
          <w:tab w:val="left" w:pos="1195"/>
        </w:tabs>
        <w:spacing w:before="159"/>
        <w:ind w:left="1194"/>
        <w:rPr>
          <w:rFonts w:ascii="Times New Roman" w:hAnsi="Times New Roman"/>
        </w:rPr>
      </w:pPr>
      <w:r>
        <w:t>rozhodnutím Představenstva dle</w:t>
      </w:r>
      <w:r>
        <w:t xml:space="preserve"> těchto</w:t>
      </w:r>
      <w:r>
        <w:rPr>
          <w:spacing w:val="-8"/>
        </w:rPr>
        <w:t xml:space="preserve"> </w:t>
      </w:r>
      <w:r>
        <w:t>Stanov.</w:t>
      </w:r>
    </w:p>
    <w:p w:rsidR="00BE18DC" w:rsidRDefault="00BE18DC">
      <w:pPr>
        <w:rPr>
          <w:rFonts w:ascii="Times New Roman" w:hAnsi="Times New Roman"/>
        </w:rPr>
        <w:sectPr w:rsidR="00BE18DC">
          <w:type w:val="continuous"/>
          <w:pgSz w:w="11900" w:h="16840"/>
          <w:pgMar w:top="1840" w:right="1180" w:bottom="1000" w:left="1300" w:header="708" w:footer="708" w:gutter="0"/>
          <w:cols w:space="708"/>
        </w:sectPr>
      </w:pPr>
    </w:p>
    <w:p w:rsidR="00BE18DC" w:rsidRDefault="00BE18DC">
      <w:pPr>
        <w:pStyle w:val="Zkladntext"/>
        <w:spacing w:before="7"/>
        <w:rPr>
          <w:sz w:val="13"/>
        </w:rPr>
      </w:pPr>
    </w:p>
    <w:p w:rsidR="00BE18DC" w:rsidRDefault="006200B0">
      <w:pPr>
        <w:pStyle w:val="Odstavecseseznamem"/>
        <w:numPr>
          <w:ilvl w:val="2"/>
          <w:numId w:val="14"/>
        </w:numPr>
        <w:tabs>
          <w:tab w:val="left" w:pos="837"/>
        </w:tabs>
        <w:spacing w:before="101" w:line="276" w:lineRule="auto"/>
        <w:ind w:left="836" w:right="232"/>
        <w:jc w:val="both"/>
      </w:pPr>
      <w:r>
        <w:t>V případě pozastavení či zániku partnerství nevzniká Partnerovi Centra nárok na navrácení</w:t>
      </w:r>
      <w:r>
        <w:rPr>
          <w:spacing w:val="-11"/>
        </w:rPr>
        <w:t xml:space="preserve"> </w:t>
      </w:r>
      <w:r>
        <w:t>již</w:t>
      </w:r>
      <w:r>
        <w:rPr>
          <w:spacing w:val="-12"/>
        </w:rPr>
        <w:t xml:space="preserve"> </w:t>
      </w:r>
      <w:r>
        <w:t>uhrazené</w:t>
      </w:r>
      <w:r>
        <w:rPr>
          <w:spacing w:val="-13"/>
        </w:rPr>
        <w:t xml:space="preserve"> </w:t>
      </w:r>
      <w:r>
        <w:t>odměny</w:t>
      </w:r>
      <w:r>
        <w:rPr>
          <w:spacing w:val="-13"/>
        </w:rPr>
        <w:t xml:space="preserve"> </w:t>
      </w:r>
      <w:r>
        <w:rPr>
          <w:spacing w:val="-3"/>
        </w:rPr>
        <w:t>za</w:t>
      </w:r>
      <w:r>
        <w:rPr>
          <w:spacing w:val="-10"/>
        </w:rPr>
        <w:t xml:space="preserve"> </w:t>
      </w:r>
      <w:r>
        <w:t>právo</w:t>
      </w:r>
      <w:r>
        <w:rPr>
          <w:spacing w:val="-14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služby</w:t>
      </w:r>
      <w:r>
        <w:rPr>
          <w:spacing w:val="-13"/>
        </w:rPr>
        <w:t xml:space="preserve"> </w:t>
      </w:r>
      <w:r>
        <w:t>Centra</w:t>
      </w:r>
      <w:r>
        <w:rPr>
          <w:spacing w:val="-1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související</w:t>
      </w:r>
      <w:r>
        <w:rPr>
          <w:spacing w:val="-11"/>
        </w:rPr>
        <w:t xml:space="preserve"> </w:t>
      </w:r>
      <w:r>
        <w:t>benefity</w:t>
      </w:r>
      <w:r>
        <w:rPr>
          <w:spacing w:val="-13"/>
        </w:rPr>
        <w:t xml:space="preserve"> </w:t>
      </w:r>
      <w:r>
        <w:t>vyplývající z partnerství ani na náhradu jejich nevyčerpané části. Žádný Partner Centra nemá právo na</w:t>
      </w:r>
      <w:r>
        <w:rPr>
          <w:spacing w:val="-15"/>
        </w:rPr>
        <w:t xml:space="preserve"> </w:t>
      </w:r>
      <w:r>
        <w:t>náhradu</w:t>
      </w:r>
      <w:r>
        <w:rPr>
          <w:spacing w:val="-13"/>
        </w:rPr>
        <w:t xml:space="preserve"> </w:t>
      </w:r>
      <w:r>
        <w:t>újmy,</w:t>
      </w:r>
      <w:r>
        <w:rPr>
          <w:spacing w:val="-14"/>
        </w:rPr>
        <w:t xml:space="preserve"> </w:t>
      </w:r>
      <w:r>
        <w:t>která</w:t>
      </w:r>
      <w:r>
        <w:rPr>
          <w:spacing w:val="-10"/>
        </w:rPr>
        <w:t xml:space="preserve"> </w:t>
      </w:r>
      <w:r>
        <w:t>mu</w:t>
      </w:r>
      <w:r>
        <w:rPr>
          <w:spacing w:val="-13"/>
        </w:rPr>
        <w:t xml:space="preserve"> </w:t>
      </w:r>
      <w:r>
        <w:t>byla</w:t>
      </w:r>
      <w:r>
        <w:rPr>
          <w:spacing w:val="-15"/>
        </w:rPr>
        <w:t xml:space="preserve"> </w:t>
      </w:r>
      <w:r>
        <w:t>případně</w:t>
      </w:r>
      <w:r>
        <w:rPr>
          <w:spacing w:val="-14"/>
        </w:rPr>
        <w:t xml:space="preserve"> </w:t>
      </w:r>
      <w:r>
        <w:t>způsobena</w:t>
      </w:r>
      <w:r>
        <w:rPr>
          <w:spacing w:val="-15"/>
        </w:rPr>
        <w:t xml:space="preserve"> </w:t>
      </w:r>
      <w:r>
        <w:t>pozastavením</w:t>
      </w:r>
      <w:r>
        <w:rPr>
          <w:spacing w:val="-13"/>
        </w:rPr>
        <w:t xml:space="preserve"> </w:t>
      </w:r>
      <w:r>
        <w:t>či</w:t>
      </w:r>
      <w:r>
        <w:rPr>
          <w:spacing w:val="-12"/>
        </w:rPr>
        <w:t xml:space="preserve"> </w:t>
      </w:r>
      <w:r>
        <w:t>zánikem</w:t>
      </w:r>
      <w:r>
        <w:rPr>
          <w:spacing w:val="-18"/>
        </w:rPr>
        <w:t xml:space="preserve"> </w:t>
      </w:r>
      <w:r>
        <w:t>partnerství či zánikem jeho práv dle těchto</w:t>
      </w:r>
      <w:r>
        <w:rPr>
          <w:spacing w:val="-14"/>
        </w:rPr>
        <w:t xml:space="preserve"> </w:t>
      </w:r>
      <w:r>
        <w:t>Stanov.</w:t>
      </w:r>
    </w:p>
    <w:p w:rsidR="00BE18DC" w:rsidRDefault="006200B0">
      <w:pPr>
        <w:pStyle w:val="Nadpis1"/>
        <w:numPr>
          <w:ilvl w:val="0"/>
          <w:numId w:val="24"/>
        </w:numPr>
        <w:tabs>
          <w:tab w:val="left" w:pos="3975"/>
        </w:tabs>
        <w:spacing w:before="121"/>
        <w:ind w:left="3974" w:hanging="313"/>
        <w:jc w:val="both"/>
      </w:pPr>
      <w:r>
        <w:rPr>
          <w:spacing w:val="12"/>
        </w:rPr>
        <w:t>Orgány</w:t>
      </w:r>
      <w:r>
        <w:rPr>
          <w:spacing w:val="25"/>
        </w:rPr>
        <w:t xml:space="preserve"> </w:t>
      </w:r>
      <w:r>
        <w:rPr>
          <w:spacing w:val="11"/>
        </w:rPr>
        <w:t>Centra</w:t>
      </w:r>
    </w:p>
    <w:p w:rsidR="00BE18DC" w:rsidRDefault="006200B0">
      <w:pPr>
        <w:spacing w:before="159"/>
        <w:ind w:left="115"/>
        <w:rPr>
          <w:b/>
        </w:rPr>
      </w:pPr>
      <w:r>
        <w:rPr>
          <w:b/>
        </w:rPr>
        <w:t>Článek 9</w:t>
      </w:r>
    </w:p>
    <w:p w:rsidR="00BE18DC" w:rsidRDefault="006200B0">
      <w:pPr>
        <w:spacing w:before="198"/>
        <w:ind w:left="115"/>
        <w:rPr>
          <w:b/>
        </w:rPr>
      </w:pPr>
      <w:r>
        <w:rPr>
          <w:b/>
        </w:rPr>
        <w:t>Struktura a odpovědnost orgánů Centra</w:t>
      </w:r>
    </w:p>
    <w:p w:rsidR="00BE18DC" w:rsidRDefault="006200B0">
      <w:pPr>
        <w:pStyle w:val="Odstavecseseznamem"/>
        <w:numPr>
          <w:ilvl w:val="0"/>
          <w:numId w:val="13"/>
        </w:numPr>
        <w:tabs>
          <w:tab w:val="left" w:pos="361"/>
        </w:tabs>
        <w:spacing w:before="198"/>
        <w:ind w:right="6725" w:hanging="836"/>
      </w:pPr>
      <w:r>
        <w:t>Orgány Centra</w:t>
      </w:r>
      <w:r>
        <w:rPr>
          <w:spacing w:val="-9"/>
        </w:rPr>
        <w:t xml:space="preserve"> </w:t>
      </w:r>
      <w:r>
        <w:t>jsou:</w:t>
      </w:r>
    </w:p>
    <w:p w:rsidR="00BE18DC" w:rsidRDefault="006200B0">
      <w:pPr>
        <w:pStyle w:val="Odstavecseseznamem"/>
        <w:numPr>
          <w:ilvl w:val="1"/>
          <w:numId w:val="13"/>
        </w:numPr>
        <w:tabs>
          <w:tab w:val="left" w:pos="422"/>
          <w:tab w:val="left" w:pos="423"/>
        </w:tabs>
        <w:ind w:right="6661" w:hanging="1249"/>
        <w:jc w:val="right"/>
      </w:pPr>
      <w:r>
        <w:rPr>
          <w:spacing w:val="-1"/>
        </w:rPr>
        <w:t>Představenstvo,</w:t>
      </w:r>
    </w:p>
    <w:p w:rsidR="00BE18DC" w:rsidRDefault="006200B0">
      <w:pPr>
        <w:pStyle w:val="Odstavecseseznamem"/>
        <w:numPr>
          <w:ilvl w:val="1"/>
          <w:numId w:val="13"/>
        </w:numPr>
        <w:tabs>
          <w:tab w:val="left" w:pos="422"/>
          <w:tab w:val="left" w:pos="423"/>
        </w:tabs>
        <w:ind w:right="6694" w:hanging="1249"/>
        <w:jc w:val="right"/>
      </w:pPr>
      <w:r>
        <w:t>Výkonný</w:t>
      </w:r>
      <w:r>
        <w:rPr>
          <w:spacing w:val="-5"/>
        </w:rPr>
        <w:t xml:space="preserve"> </w:t>
      </w:r>
      <w:r>
        <w:t>výbor,</w:t>
      </w:r>
    </w:p>
    <w:p w:rsidR="00BE18DC" w:rsidRDefault="006200B0">
      <w:pPr>
        <w:pStyle w:val="Odstavecseseznamem"/>
        <w:numPr>
          <w:ilvl w:val="1"/>
          <w:numId w:val="13"/>
        </w:numPr>
        <w:tabs>
          <w:tab w:val="left" w:pos="1248"/>
          <w:tab w:val="left" w:pos="1249"/>
        </w:tabs>
        <w:spacing w:before="159"/>
      </w:pPr>
      <w:r>
        <w:t>Ředitel Centra,</w:t>
      </w:r>
    </w:p>
    <w:p w:rsidR="00BE18DC" w:rsidRDefault="006200B0">
      <w:pPr>
        <w:pStyle w:val="Odstavecseseznamem"/>
        <w:numPr>
          <w:ilvl w:val="1"/>
          <w:numId w:val="13"/>
        </w:numPr>
        <w:tabs>
          <w:tab w:val="left" w:pos="1248"/>
          <w:tab w:val="left" w:pos="1249"/>
        </w:tabs>
        <w:ind w:hanging="424"/>
      </w:pPr>
      <w:r>
        <w:t>Kontrolní</w:t>
      </w:r>
      <w:r>
        <w:rPr>
          <w:spacing w:val="-1"/>
        </w:rPr>
        <w:t xml:space="preserve"> </w:t>
      </w:r>
      <w:r>
        <w:t>výbor.</w:t>
      </w:r>
    </w:p>
    <w:p w:rsidR="00BE18DC" w:rsidRDefault="006200B0">
      <w:pPr>
        <w:pStyle w:val="Odstavecseseznamem"/>
        <w:numPr>
          <w:ilvl w:val="0"/>
          <w:numId w:val="13"/>
        </w:numPr>
        <w:tabs>
          <w:tab w:val="left" w:pos="682"/>
        </w:tabs>
        <w:spacing w:before="155"/>
        <w:ind w:left="682" w:hanging="284"/>
        <w:jc w:val="left"/>
      </w:pPr>
      <w:r>
        <w:t>Orgány Centra odpovídají za svou činnost</w:t>
      </w:r>
      <w:r>
        <w:rPr>
          <w:spacing w:val="-6"/>
        </w:rPr>
        <w:t xml:space="preserve"> </w:t>
      </w:r>
      <w:r>
        <w:t>takto:</w:t>
      </w:r>
    </w:p>
    <w:p w:rsidR="00BE18DC" w:rsidRDefault="006200B0">
      <w:pPr>
        <w:pStyle w:val="Odstavecseseznamem"/>
        <w:numPr>
          <w:ilvl w:val="1"/>
          <w:numId w:val="13"/>
        </w:numPr>
        <w:tabs>
          <w:tab w:val="left" w:pos="1248"/>
          <w:tab w:val="left" w:pos="1249"/>
        </w:tabs>
        <w:spacing w:before="159"/>
        <w:ind w:hanging="424"/>
      </w:pPr>
      <w:r>
        <w:t>Členové Výkonného výboru jsou ze své funkce odpovědní</w:t>
      </w:r>
      <w:r>
        <w:rPr>
          <w:spacing w:val="-23"/>
        </w:rPr>
        <w:t xml:space="preserve"> </w:t>
      </w:r>
      <w:r>
        <w:t>Představenstvu;</w:t>
      </w:r>
    </w:p>
    <w:p w:rsidR="00BE18DC" w:rsidRDefault="006200B0">
      <w:pPr>
        <w:pStyle w:val="Odstavecseseznamem"/>
        <w:numPr>
          <w:ilvl w:val="1"/>
          <w:numId w:val="13"/>
        </w:numPr>
        <w:tabs>
          <w:tab w:val="left" w:pos="1247"/>
          <w:tab w:val="left" w:pos="1248"/>
        </w:tabs>
        <w:ind w:left="1247"/>
      </w:pPr>
      <w:r>
        <w:t xml:space="preserve">Členové Kontrolního výboru odpovídají </w:t>
      </w:r>
      <w:r>
        <w:rPr>
          <w:spacing w:val="-3"/>
        </w:rPr>
        <w:t xml:space="preserve">za </w:t>
      </w:r>
      <w:r>
        <w:t>svou činnost</w:t>
      </w:r>
      <w:r>
        <w:rPr>
          <w:spacing w:val="-8"/>
        </w:rPr>
        <w:t xml:space="preserve"> </w:t>
      </w:r>
      <w:r>
        <w:t>Představenstvu.</w:t>
      </w:r>
    </w:p>
    <w:p w:rsidR="00BE18DC" w:rsidRDefault="006200B0">
      <w:pPr>
        <w:pStyle w:val="Odstavecseseznamem"/>
        <w:numPr>
          <w:ilvl w:val="1"/>
          <w:numId w:val="13"/>
        </w:numPr>
        <w:tabs>
          <w:tab w:val="left" w:pos="1247"/>
          <w:tab w:val="left" w:pos="1248"/>
        </w:tabs>
        <w:ind w:left="1247" w:hanging="424"/>
      </w:pPr>
      <w:r>
        <w:t>Ředitel Centra je ze své funkce odpovědný</w:t>
      </w:r>
      <w:r>
        <w:rPr>
          <w:spacing w:val="-13"/>
        </w:rPr>
        <w:t xml:space="preserve"> </w:t>
      </w:r>
      <w:r>
        <w:t>Představenstvu.</w:t>
      </w:r>
    </w:p>
    <w:p w:rsidR="00BE18DC" w:rsidRDefault="006200B0">
      <w:pPr>
        <w:pStyle w:val="Nadpis1"/>
        <w:spacing w:before="159" w:line="388" w:lineRule="auto"/>
        <w:ind w:left="113" w:right="7601"/>
      </w:pPr>
      <w:r>
        <w:t>Článek 10 Představenstvo</w:t>
      </w:r>
    </w:p>
    <w:p w:rsidR="00BE18DC" w:rsidRDefault="006200B0">
      <w:pPr>
        <w:pStyle w:val="Odstavecseseznamem"/>
        <w:numPr>
          <w:ilvl w:val="0"/>
          <w:numId w:val="12"/>
        </w:numPr>
        <w:tabs>
          <w:tab w:val="left" w:pos="834"/>
        </w:tabs>
        <w:spacing w:before="0" w:line="257" w:lineRule="exact"/>
      </w:pPr>
      <w:r>
        <w:t>Představenstvo je nejvyšším orgánem</w:t>
      </w:r>
      <w:r>
        <w:rPr>
          <w:spacing w:val="-11"/>
        </w:rPr>
        <w:t xml:space="preserve"> </w:t>
      </w:r>
      <w:r>
        <w:t>Centra.</w:t>
      </w:r>
    </w:p>
    <w:p w:rsidR="00BE18DC" w:rsidRDefault="006200B0">
      <w:pPr>
        <w:pStyle w:val="Odstavecseseznamem"/>
        <w:numPr>
          <w:ilvl w:val="0"/>
          <w:numId w:val="12"/>
        </w:numPr>
        <w:tabs>
          <w:tab w:val="left" w:pos="834"/>
        </w:tabs>
      </w:pPr>
      <w:r>
        <w:t>Představenstvo tvoří nejvýše devět (9) Partnerů</w:t>
      </w:r>
      <w:r>
        <w:rPr>
          <w:spacing w:val="-13"/>
        </w:rPr>
        <w:t xml:space="preserve"> </w:t>
      </w:r>
      <w:r>
        <w:t>Centra.</w:t>
      </w:r>
    </w:p>
    <w:p w:rsidR="00BE18DC" w:rsidRDefault="006200B0">
      <w:pPr>
        <w:pStyle w:val="Odstavecseseznamem"/>
        <w:numPr>
          <w:ilvl w:val="0"/>
          <w:numId w:val="12"/>
        </w:numPr>
        <w:tabs>
          <w:tab w:val="left" w:pos="834"/>
        </w:tabs>
        <w:spacing w:before="155" w:line="276" w:lineRule="auto"/>
        <w:ind w:left="832" w:right="239" w:hanging="360"/>
        <w:jc w:val="both"/>
      </w:pPr>
      <w:r>
        <w:t>Členy Představenstva jsou každý Partner Centra na stupni partnerství Hlavní partner a dva (2) zástupci na stupni Partner a jeden (1) na stupni Národní partner, jež jsou voleni dle čl. 10 odst. 10 písm. a) těchto</w:t>
      </w:r>
      <w:r>
        <w:rPr>
          <w:spacing w:val="-10"/>
        </w:rPr>
        <w:t xml:space="preserve"> </w:t>
      </w:r>
      <w:r>
        <w:t>Stanov.</w:t>
      </w:r>
    </w:p>
    <w:p w:rsidR="00BE18DC" w:rsidRDefault="006200B0">
      <w:pPr>
        <w:pStyle w:val="Odstavecseseznamem"/>
        <w:numPr>
          <w:ilvl w:val="0"/>
          <w:numId w:val="12"/>
        </w:numPr>
        <w:tabs>
          <w:tab w:val="left" w:pos="833"/>
        </w:tabs>
        <w:spacing w:before="123" w:line="276" w:lineRule="auto"/>
        <w:ind w:left="832" w:right="241"/>
        <w:jc w:val="both"/>
      </w:pPr>
      <w:r>
        <w:t>Člen Představenstva je na zasedání P</w:t>
      </w:r>
      <w:r>
        <w:t xml:space="preserve">ředstavenstva zastoupen fyzickou osobou oprávněnou k zastupování Partnera </w:t>
      </w:r>
      <w:proofErr w:type="gramStart"/>
      <w:r>
        <w:t>Centra - člena</w:t>
      </w:r>
      <w:proofErr w:type="gramEnd"/>
      <w:r>
        <w:rPr>
          <w:spacing w:val="-5"/>
        </w:rPr>
        <w:t xml:space="preserve"> </w:t>
      </w:r>
      <w:r>
        <w:t>Představenstva.</w:t>
      </w:r>
    </w:p>
    <w:p w:rsidR="00BE18DC" w:rsidRDefault="006200B0">
      <w:pPr>
        <w:pStyle w:val="Odstavecseseznamem"/>
        <w:numPr>
          <w:ilvl w:val="0"/>
          <w:numId w:val="12"/>
        </w:numPr>
        <w:tabs>
          <w:tab w:val="left" w:pos="837"/>
        </w:tabs>
        <w:spacing w:before="118"/>
        <w:ind w:left="836" w:hanging="362"/>
        <w:jc w:val="both"/>
      </w:pPr>
      <w:r>
        <w:t>Funkční</w:t>
      </w:r>
      <w:r>
        <w:rPr>
          <w:spacing w:val="27"/>
        </w:rPr>
        <w:t xml:space="preserve"> </w:t>
      </w:r>
      <w:r>
        <w:t>období</w:t>
      </w:r>
      <w:r>
        <w:rPr>
          <w:spacing w:val="27"/>
        </w:rPr>
        <w:t xml:space="preserve"> </w:t>
      </w:r>
      <w:r>
        <w:t>členů</w:t>
      </w:r>
      <w:r>
        <w:rPr>
          <w:spacing w:val="23"/>
        </w:rPr>
        <w:t xml:space="preserve"> </w:t>
      </w:r>
      <w:r>
        <w:t>Představenstva</w:t>
      </w:r>
      <w:r>
        <w:rPr>
          <w:spacing w:val="24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stupni</w:t>
      </w:r>
      <w:r>
        <w:rPr>
          <w:spacing w:val="27"/>
        </w:rPr>
        <w:t xml:space="preserve"> </w:t>
      </w:r>
      <w:r>
        <w:t>Partner</w:t>
      </w:r>
      <w:r>
        <w:rPr>
          <w:spacing w:val="26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Národní</w:t>
      </w:r>
      <w:r>
        <w:rPr>
          <w:spacing w:val="26"/>
        </w:rPr>
        <w:t xml:space="preserve"> </w:t>
      </w:r>
      <w:r>
        <w:t>partner</w:t>
      </w:r>
      <w:r>
        <w:rPr>
          <w:spacing w:val="26"/>
        </w:rPr>
        <w:t xml:space="preserve"> </w:t>
      </w:r>
      <w:r>
        <w:t>jsou</w:t>
      </w:r>
      <w:r>
        <w:rPr>
          <w:spacing w:val="23"/>
        </w:rPr>
        <w:t xml:space="preserve"> </w:t>
      </w:r>
      <w:r>
        <w:t>tři</w:t>
      </w:r>
      <w:r>
        <w:rPr>
          <w:spacing w:val="27"/>
        </w:rPr>
        <w:t xml:space="preserve"> </w:t>
      </w:r>
      <w:r>
        <w:t>(3)</w:t>
      </w:r>
    </w:p>
    <w:p w:rsidR="00BE18DC" w:rsidRDefault="006200B0">
      <w:pPr>
        <w:pStyle w:val="Zkladntext"/>
        <w:spacing w:before="39"/>
        <w:ind w:left="836"/>
      </w:pPr>
      <w:r>
        <w:t>roky.</w:t>
      </w:r>
    </w:p>
    <w:p w:rsidR="00BE18DC" w:rsidRDefault="006200B0">
      <w:pPr>
        <w:pStyle w:val="Odstavecseseznamem"/>
        <w:numPr>
          <w:ilvl w:val="0"/>
          <w:numId w:val="12"/>
        </w:numPr>
        <w:tabs>
          <w:tab w:val="left" w:pos="837"/>
        </w:tabs>
        <w:spacing w:line="276" w:lineRule="auto"/>
        <w:ind w:left="835" w:right="237" w:hanging="360"/>
        <w:jc w:val="both"/>
      </w:pPr>
      <w:r>
        <w:t>Každý člen Představenstva má právo na Představenstvu hlasovat, podávat návrhy, protinávrhy a</w:t>
      </w:r>
      <w:r>
        <w:rPr>
          <w:spacing w:val="-6"/>
        </w:rPr>
        <w:t xml:space="preserve"> </w:t>
      </w:r>
      <w:r>
        <w:t>připomínky.</w:t>
      </w:r>
    </w:p>
    <w:p w:rsidR="00BE18DC" w:rsidRDefault="006200B0">
      <w:pPr>
        <w:pStyle w:val="Odstavecseseznamem"/>
        <w:numPr>
          <w:ilvl w:val="0"/>
          <w:numId w:val="12"/>
        </w:numPr>
        <w:tabs>
          <w:tab w:val="left" w:pos="836"/>
        </w:tabs>
        <w:spacing w:before="117"/>
        <w:ind w:left="835"/>
        <w:jc w:val="both"/>
      </w:pPr>
      <w:r>
        <w:t>Při hlasování na zasedání Představenstva má každý člen Představenstva jeden</w:t>
      </w:r>
      <w:r>
        <w:rPr>
          <w:spacing w:val="-10"/>
        </w:rPr>
        <w:t xml:space="preserve"> </w:t>
      </w:r>
      <w:r>
        <w:t>hlas.</w:t>
      </w:r>
    </w:p>
    <w:p w:rsidR="00BE18DC" w:rsidRDefault="006200B0">
      <w:pPr>
        <w:pStyle w:val="Odstavecseseznamem"/>
        <w:numPr>
          <w:ilvl w:val="0"/>
          <w:numId w:val="12"/>
        </w:numPr>
        <w:tabs>
          <w:tab w:val="left" w:pos="836"/>
        </w:tabs>
        <w:ind w:left="835"/>
      </w:pPr>
      <w:r>
        <w:t>Představenstvo je</w:t>
      </w:r>
      <w:r>
        <w:rPr>
          <w:spacing w:val="-7"/>
        </w:rPr>
        <w:t xml:space="preserve"> </w:t>
      </w:r>
      <w:r>
        <w:t>usnášeníschopné:</w:t>
      </w:r>
    </w:p>
    <w:p w:rsidR="00BE18DC" w:rsidRDefault="006200B0">
      <w:pPr>
        <w:pStyle w:val="Odstavecseseznamem"/>
        <w:numPr>
          <w:ilvl w:val="1"/>
          <w:numId w:val="12"/>
        </w:numPr>
        <w:tabs>
          <w:tab w:val="left" w:pos="1556"/>
        </w:tabs>
        <w:spacing w:before="1" w:line="256" w:lineRule="exact"/>
      </w:pPr>
      <w:r>
        <w:t>je-li na zasedání přítomna nadpoloviční většina všech členů Představenstva a</w:t>
      </w:r>
      <w:r>
        <w:rPr>
          <w:spacing w:val="-19"/>
        </w:rPr>
        <w:t xml:space="preserve"> </w:t>
      </w:r>
      <w:r>
        <w:t>je-</w:t>
      </w:r>
    </w:p>
    <w:p w:rsidR="00BE18DC" w:rsidRDefault="006200B0">
      <w:pPr>
        <w:pStyle w:val="Zkladntext"/>
        <w:spacing w:line="256" w:lineRule="exact"/>
        <w:ind w:left="1554"/>
      </w:pPr>
      <w:proofErr w:type="spellStart"/>
      <w:r>
        <w:t>li</w:t>
      </w:r>
      <w:proofErr w:type="spellEnd"/>
      <w:r>
        <w:t xml:space="preserve"> účasten Předseda Představenstva nebo Místopředseda Představenstva nebo</w:t>
      </w:r>
    </w:p>
    <w:p w:rsidR="00BE18DC" w:rsidRDefault="006200B0">
      <w:pPr>
        <w:pStyle w:val="Odstavecseseznamem"/>
        <w:numPr>
          <w:ilvl w:val="1"/>
          <w:numId w:val="12"/>
        </w:numPr>
        <w:tabs>
          <w:tab w:val="left" w:pos="1555"/>
        </w:tabs>
        <w:spacing w:before="1"/>
        <w:ind w:left="1554"/>
      </w:pPr>
      <w:r>
        <w:t>je-li na zasedání přítomno minimálně 2/3 všech členů</w:t>
      </w:r>
      <w:r>
        <w:rPr>
          <w:spacing w:val="-12"/>
        </w:rPr>
        <w:t xml:space="preserve"> </w:t>
      </w:r>
      <w:r>
        <w:t>Představenstva.</w:t>
      </w:r>
    </w:p>
    <w:p w:rsidR="00BE18DC" w:rsidRDefault="006200B0">
      <w:pPr>
        <w:pStyle w:val="Odstavecseseznamem"/>
        <w:numPr>
          <w:ilvl w:val="0"/>
          <w:numId w:val="12"/>
        </w:numPr>
        <w:tabs>
          <w:tab w:val="left" w:pos="834"/>
        </w:tabs>
        <w:spacing w:before="2"/>
      </w:pPr>
      <w:r>
        <w:t>Představenstvo</w:t>
      </w:r>
      <w:r>
        <w:rPr>
          <w:spacing w:val="-4"/>
        </w:rPr>
        <w:t xml:space="preserve"> </w:t>
      </w:r>
      <w:r>
        <w:t>rozhoduje:</w:t>
      </w:r>
    </w:p>
    <w:p w:rsidR="00BE18DC" w:rsidRDefault="00BE18DC">
      <w:pPr>
        <w:sectPr w:rsidR="00BE18DC">
          <w:pgSz w:w="11900" w:h="16840"/>
          <w:pgMar w:top="1840" w:right="1180" w:bottom="1000" w:left="1300" w:header="720" w:footer="808" w:gutter="0"/>
          <w:cols w:space="708"/>
        </w:sectPr>
      </w:pPr>
    </w:p>
    <w:p w:rsidR="00BE18DC" w:rsidRDefault="00BE18DC">
      <w:pPr>
        <w:pStyle w:val="Zkladntext"/>
        <w:spacing w:before="7"/>
        <w:rPr>
          <w:sz w:val="13"/>
        </w:rPr>
      </w:pPr>
    </w:p>
    <w:p w:rsidR="00BE18DC" w:rsidRDefault="006200B0">
      <w:pPr>
        <w:pStyle w:val="Odstavecseseznamem"/>
        <w:numPr>
          <w:ilvl w:val="1"/>
          <w:numId w:val="12"/>
        </w:numPr>
        <w:tabs>
          <w:tab w:val="left" w:pos="1557"/>
        </w:tabs>
        <w:spacing w:before="101" w:line="276" w:lineRule="auto"/>
        <w:ind w:right="239" w:hanging="360"/>
      </w:pPr>
      <w:r>
        <w:t>o změnách Stanov a návrhu na odvolání Ředitele centra tříčtvrtinovou většinou hlasů všech</w:t>
      </w:r>
      <w:r>
        <w:rPr>
          <w:spacing w:val="-7"/>
        </w:rPr>
        <w:t xml:space="preserve"> </w:t>
      </w:r>
      <w:r>
        <w:t>členů;</w:t>
      </w:r>
    </w:p>
    <w:p w:rsidR="00BE18DC" w:rsidRDefault="006200B0">
      <w:pPr>
        <w:pStyle w:val="Odstavecseseznamem"/>
        <w:numPr>
          <w:ilvl w:val="1"/>
          <w:numId w:val="12"/>
        </w:numPr>
        <w:tabs>
          <w:tab w:val="left" w:pos="1556"/>
        </w:tabs>
        <w:spacing w:before="122"/>
        <w:jc w:val="both"/>
      </w:pPr>
      <w:r>
        <w:t>většinou hlasů přítomných členů ve všech ostatních</w:t>
      </w:r>
      <w:r>
        <w:rPr>
          <w:spacing w:val="-22"/>
        </w:rPr>
        <w:t xml:space="preserve"> </w:t>
      </w:r>
      <w:r>
        <w:t>věcech.</w:t>
      </w:r>
    </w:p>
    <w:p w:rsidR="00BE18DC" w:rsidRDefault="006200B0">
      <w:pPr>
        <w:pStyle w:val="Odstavecseseznamem"/>
        <w:numPr>
          <w:ilvl w:val="0"/>
          <w:numId w:val="12"/>
        </w:numPr>
        <w:tabs>
          <w:tab w:val="left" w:pos="835"/>
        </w:tabs>
        <w:ind w:left="835" w:hanging="360"/>
      </w:pPr>
      <w:r>
        <w:t>Představenstvo:</w:t>
      </w:r>
    </w:p>
    <w:p w:rsidR="00BE18DC" w:rsidRDefault="006200B0">
      <w:pPr>
        <w:pStyle w:val="Odstavecseseznamem"/>
        <w:numPr>
          <w:ilvl w:val="1"/>
          <w:numId w:val="12"/>
        </w:numPr>
        <w:tabs>
          <w:tab w:val="left" w:pos="1248"/>
        </w:tabs>
        <w:spacing w:before="155" w:line="276" w:lineRule="auto"/>
        <w:ind w:left="1247" w:right="232" w:hanging="423"/>
        <w:jc w:val="both"/>
      </w:pPr>
      <w:r>
        <w:t>volí prostou většinou na zasedání přítomných členů Představenstva dva Partnery stupně Partner a jednoho Partnera na stupni Národní Partner, dle čl. 10 odst. 3 a 4 těchto Stanov bez zbytečného odkladu po nabytí účinnosti těchto stanov, dále také bez zbytečn</w:t>
      </w:r>
      <w:r>
        <w:t>ého odkladu po uplynutí funkčního období takto zvoleného Partnera dle čl. 10 odst. 5 těchto Stanov a také vždy bez zbytečného odkladu tehdy, pokud bude alespoň jedno místo funkce Představenstva Partnerem Centra na stupni Partner neobsazeno.</w:t>
      </w:r>
    </w:p>
    <w:p w:rsidR="00BE18DC" w:rsidRDefault="006200B0">
      <w:pPr>
        <w:pStyle w:val="Odstavecseseznamem"/>
        <w:numPr>
          <w:ilvl w:val="1"/>
          <w:numId w:val="12"/>
        </w:numPr>
        <w:tabs>
          <w:tab w:val="left" w:pos="1249"/>
        </w:tabs>
        <w:spacing w:before="122"/>
        <w:ind w:left="1248" w:hanging="423"/>
        <w:jc w:val="both"/>
      </w:pPr>
      <w:r>
        <w:t>jmenuje a odvol</w:t>
      </w:r>
      <w:r>
        <w:t>ává volené členy Výkonného</w:t>
      </w:r>
      <w:r>
        <w:rPr>
          <w:spacing w:val="-10"/>
        </w:rPr>
        <w:t xml:space="preserve"> </w:t>
      </w:r>
      <w:r>
        <w:t>výboru;</w:t>
      </w:r>
    </w:p>
    <w:p w:rsidR="00BE18DC" w:rsidRDefault="006200B0">
      <w:pPr>
        <w:pStyle w:val="Odstavecseseznamem"/>
        <w:numPr>
          <w:ilvl w:val="1"/>
          <w:numId w:val="12"/>
        </w:numPr>
        <w:tabs>
          <w:tab w:val="left" w:pos="1249"/>
        </w:tabs>
        <w:ind w:left="1248" w:hanging="424"/>
        <w:jc w:val="both"/>
      </w:pPr>
      <w:r>
        <w:t>jmenuje a odvolává členy Kontrolního</w:t>
      </w:r>
      <w:r>
        <w:rPr>
          <w:spacing w:val="-6"/>
        </w:rPr>
        <w:t xml:space="preserve"> </w:t>
      </w:r>
      <w:r>
        <w:t>výboru;</w:t>
      </w:r>
    </w:p>
    <w:p w:rsidR="00BE18DC" w:rsidRDefault="006200B0">
      <w:pPr>
        <w:pStyle w:val="Odstavecseseznamem"/>
        <w:numPr>
          <w:ilvl w:val="1"/>
          <w:numId w:val="12"/>
        </w:numPr>
        <w:tabs>
          <w:tab w:val="left" w:pos="1248"/>
        </w:tabs>
        <w:spacing w:before="159"/>
        <w:ind w:left="1247" w:hanging="423"/>
        <w:jc w:val="both"/>
      </w:pPr>
      <w:r>
        <w:t>projednává zprávu Ředitele Centra o činnosti</w:t>
      </w:r>
      <w:r>
        <w:rPr>
          <w:spacing w:val="-8"/>
        </w:rPr>
        <w:t xml:space="preserve"> </w:t>
      </w:r>
      <w:r>
        <w:t>Centra;</w:t>
      </w:r>
    </w:p>
    <w:p w:rsidR="00BE18DC" w:rsidRDefault="006200B0">
      <w:pPr>
        <w:pStyle w:val="Odstavecseseznamem"/>
        <w:numPr>
          <w:ilvl w:val="1"/>
          <w:numId w:val="12"/>
        </w:numPr>
        <w:tabs>
          <w:tab w:val="left" w:pos="1248"/>
        </w:tabs>
        <w:spacing w:before="155" w:line="276" w:lineRule="auto"/>
        <w:ind w:left="1247" w:right="234" w:hanging="423"/>
        <w:jc w:val="both"/>
      </w:pPr>
      <w:r>
        <w:t>projednává zprávu Kontrolního výboru o kontrole hospodaření s prostředky určenými ve prospěch</w:t>
      </w:r>
      <w:r>
        <w:rPr>
          <w:spacing w:val="-7"/>
        </w:rPr>
        <w:t xml:space="preserve"> </w:t>
      </w:r>
      <w:r>
        <w:t>Centra;</w:t>
      </w:r>
    </w:p>
    <w:p w:rsidR="00BE18DC" w:rsidRDefault="006200B0">
      <w:pPr>
        <w:pStyle w:val="Odstavecseseznamem"/>
        <w:numPr>
          <w:ilvl w:val="1"/>
          <w:numId w:val="12"/>
        </w:numPr>
        <w:tabs>
          <w:tab w:val="left" w:pos="1246"/>
          <w:tab w:val="left" w:pos="1247"/>
        </w:tabs>
        <w:spacing w:before="122"/>
        <w:ind w:left="1247" w:hanging="423"/>
      </w:pPr>
      <w:r>
        <w:t>rozhoduje o věcech da</w:t>
      </w:r>
      <w:r>
        <w:t>lších činností Centra</w:t>
      </w:r>
      <w:r>
        <w:rPr>
          <w:spacing w:val="-8"/>
        </w:rPr>
        <w:t xml:space="preserve"> </w:t>
      </w:r>
      <w:r>
        <w:t>usnesením;</w:t>
      </w:r>
    </w:p>
    <w:p w:rsidR="00BE18DC" w:rsidRDefault="006200B0">
      <w:pPr>
        <w:pStyle w:val="Odstavecseseznamem"/>
        <w:numPr>
          <w:ilvl w:val="1"/>
          <w:numId w:val="12"/>
        </w:numPr>
        <w:tabs>
          <w:tab w:val="left" w:pos="1247"/>
        </w:tabs>
        <w:spacing w:line="273" w:lineRule="auto"/>
        <w:ind w:left="1246" w:right="235" w:hanging="423"/>
        <w:jc w:val="both"/>
      </w:pPr>
      <w:r>
        <w:t>rozhoduje</w:t>
      </w:r>
      <w:r>
        <w:rPr>
          <w:spacing w:val="-9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přijetí</w:t>
      </w:r>
      <w:r>
        <w:rPr>
          <w:spacing w:val="-10"/>
        </w:rPr>
        <w:t xml:space="preserve"> </w:t>
      </w:r>
      <w:r>
        <w:t>nových</w:t>
      </w:r>
      <w:r>
        <w:rPr>
          <w:spacing w:val="-8"/>
        </w:rPr>
        <w:t xml:space="preserve"> </w:t>
      </w:r>
      <w:r>
        <w:t>Partnerů</w:t>
      </w:r>
      <w:r>
        <w:rPr>
          <w:spacing w:val="-13"/>
        </w:rPr>
        <w:t xml:space="preserve"> </w:t>
      </w:r>
      <w:r>
        <w:t>Centra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stupni</w:t>
      </w:r>
      <w:r>
        <w:rPr>
          <w:spacing w:val="-14"/>
        </w:rPr>
        <w:t xml:space="preserve"> </w:t>
      </w:r>
      <w:r>
        <w:t>Hlavní</w:t>
      </w:r>
      <w:r>
        <w:rPr>
          <w:spacing w:val="-11"/>
        </w:rPr>
        <w:t xml:space="preserve"> </w:t>
      </w:r>
      <w:r>
        <w:t>partner,</w:t>
      </w:r>
      <w:r>
        <w:rPr>
          <w:spacing w:val="-13"/>
        </w:rPr>
        <w:t xml:space="preserve"> </w:t>
      </w:r>
      <w:r>
        <w:t>Národní</w:t>
      </w:r>
      <w:r>
        <w:rPr>
          <w:spacing w:val="-10"/>
        </w:rPr>
        <w:t xml:space="preserve"> </w:t>
      </w:r>
      <w:r>
        <w:t>partner a</w:t>
      </w:r>
      <w:r>
        <w:rPr>
          <w:spacing w:val="1"/>
        </w:rPr>
        <w:t xml:space="preserve"> </w:t>
      </w:r>
      <w:r>
        <w:t>Partner;</w:t>
      </w:r>
    </w:p>
    <w:p w:rsidR="00BE18DC" w:rsidRDefault="006200B0">
      <w:pPr>
        <w:pStyle w:val="Odstavecseseznamem"/>
        <w:numPr>
          <w:ilvl w:val="1"/>
          <w:numId w:val="12"/>
        </w:numPr>
        <w:tabs>
          <w:tab w:val="left" w:pos="1246"/>
          <w:tab w:val="left" w:pos="1247"/>
        </w:tabs>
        <w:spacing w:before="122"/>
        <w:ind w:left="1246" w:hanging="423"/>
      </w:pPr>
      <w:r>
        <w:t>rozhoduje o pozastavení či zániku partnerství Partnerů</w:t>
      </w:r>
      <w:r>
        <w:rPr>
          <w:spacing w:val="-14"/>
        </w:rPr>
        <w:t xml:space="preserve"> </w:t>
      </w:r>
      <w:r>
        <w:t>Centra;</w:t>
      </w:r>
    </w:p>
    <w:p w:rsidR="00BE18DC" w:rsidRDefault="006200B0">
      <w:pPr>
        <w:pStyle w:val="Odstavecseseznamem"/>
        <w:numPr>
          <w:ilvl w:val="1"/>
          <w:numId w:val="12"/>
        </w:numPr>
        <w:tabs>
          <w:tab w:val="left" w:pos="1246"/>
          <w:tab w:val="left" w:pos="1247"/>
        </w:tabs>
        <w:ind w:left="1246" w:hanging="424"/>
      </w:pPr>
      <w:r>
        <w:t>rozhoduje o případném převodu nevyčerpaných</w:t>
      </w:r>
      <w:r>
        <w:rPr>
          <w:spacing w:val="-15"/>
        </w:rPr>
        <w:t xml:space="preserve"> </w:t>
      </w:r>
      <w:r>
        <w:t>práv;</w:t>
      </w:r>
    </w:p>
    <w:p w:rsidR="00BE18DC" w:rsidRDefault="006200B0">
      <w:pPr>
        <w:pStyle w:val="Odstavecseseznamem"/>
        <w:numPr>
          <w:ilvl w:val="1"/>
          <w:numId w:val="12"/>
        </w:numPr>
        <w:tabs>
          <w:tab w:val="left" w:pos="1245"/>
          <w:tab w:val="left" w:pos="1246"/>
        </w:tabs>
        <w:spacing w:before="159"/>
        <w:ind w:left="1245" w:hanging="423"/>
      </w:pPr>
      <w:r>
        <w:t>navrhuje řediteli CIIRC kandidáta na Ředitele Centra a jeho</w:t>
      </w:r>
      <w:r>
        <w:rPr>
          <w:spacing w:val="-6"/>
        </w:rPr>
        <w:t xml:space="preserve"> </w:t>
      </w:r>
      <w:r>
        <w:t>odvolání;</w:t>
      </w:r>
    </w:p>
    <w:p w:rsidR="00BE18DC" w:rsidRDefault="006200B0">
      <w:pPr>
        <w:pStyle w:val="Odstavecseseznamem"/>
        <w:numPr>
          <w:ilvl w:val="1"/>
          <w:numId w:val="12"/>
        </w:numPr>
        <w:tabs>
          <w:tab w:val="left" w:pos="1248"/>
          <w:tab w:val="left" w:pos="1249"/>
        </w:tabs>
        <w:ind w:left="1248" w:hanging="423"/>
      </w:pPr>
      <w:r>
        <w:t>rozhoduje o majetkových a hospodářsko-finančních záležitostech</w:t>
      </w:r>
      <w:r>
        <w:rPr>
          <w:spacing w:val="-11"/>
        </w:rPr>
        <w:t xml:space="preserve"> </w:t>
      </w:r>
      <w:r>
        <w:t>Centra;</w:t>
      </w:r>
    </w:p>
    <w:p w:rsidR="00BE18DC" w:rsidRDefault="006200B0">
      <w:pPr>
        <w:pStyle w:val="Odstavecseseznamem"/>
        <w:numPr>
          <w:ilvl w:val="1"/>
          <w:numId w:val="12"/>
        </w:numPr>
        <w:tabs>
          <w:tab w:val="left" w:pos="1248"/>
          <w:tab w:val="left" w:pos="1249"/>
        </w:tabs>
        <w:spacing w:before="155"/>
        <w:ind w:left="1248" w:hanging="423"/>
      </w:pPr>
      <w:r>
        <w:t>projednává a schvaluje změny Stanov, návrh a změny rozpočtu, návrh plánu</w:t>
      </w:r>
      <w:r>
        <w:rPr>
          <w:spacing w:val="4"/>
        </w:rPr>
        <w:t xml:space="preserve"> </w:t>
      </w:r>
      <w:r>
        <w:t>činnosti</w:t>
      </w:r>
    </w:p>
    <w:p w:rsidR="00BE18DC" w:rsidRDefault="006200B0">
      <w:pPr>
        <w:pStyle w:val="Zkladntext"/>
        <w:spacing w:before="40"/>
        <w:ind w:left="1247"/>
      </w:pPr>
      <w:r>
        <w:t>Centra;</w:t>
      </w:r>
    </w:p>
    <w:p w:rsidR="00BE18DC" w:rsidRDefault="006200B0">
      <w:pPr>
        <w:pStyle w:val="Odstavecseseznamem"/>
        <w:numPr>
          <w:ilvl w:val="1"/>
          <w:numId w:val="12"/>
        </w:numPr>
        <w:tabs>
          <w:tab w:val="left" w:pos="1248"/>
        </w:tabs>
        <w:ind w:left="1247" w:hanging="423"/>
      </w:pPr>
      <w:r>
        <w:t>projednává plnění schvále</w:t>
      </w:r>
      <w:r>
        <w:t>ného</w:t>
      </w:r>
      <w:r>
        <w:rPr>
          <w:spacing w:val="-3"/>
        </w:rPr>
        <w:t xml:space="preserve"> </w:t>
      </w:r>
      <w:r>
        <w:t>rozpočtu;</w:t>
      </w:r>
    </w:p>
    <w:p w:rsidR="00BE18DC" w:rsidRDefault="006200B0">
      <w:pPr>
        <w:pStyle w:val="Odstavecseseznamem"/>
        <w:numPr>
          <w:ilvl w:val="1"/>
          <w:numId w:val="12"/>
        </w:numPr>
        <w:tabs>
          <w:tab w:val="left" w:pos="1247"/>
          <w:tab w:val="left" w:pos="1248"/>
        </w:tabs>
        <w:spacing w:before="159"/>
        <w:ind w:left="1247" w:hanging="423"/>
      </w:pPr>
      <w:r>
        <w:t>zřizuje a ruší odborné skupiny</w:t>
      </w:r>
      <w:r>
        <w:rPr>
          <w:spacing w:val="-7"/>
        </w:rPr>
        <w:t xml:space="preserve"> </w:t>
      </w:r>
      <w:r>
        <w:t>Centra;</w:t>
      </w:r>
    </w:p>
    <w:p w:rsidR="00BE18DC" w:rsidRDefault="006200B0">
      <w:pPr>
        <w:pStyle w:val="Odstavecseseznamem"/>
        <w:numPr>
          <w:ilvl w:val="1"/>
          <w:numId w:val="12"/>
        </w:numPr>
        <w:tabs>
          <w:tab w:val="left" w:pos="1248"/>
        </w:tabs>
        <w:spacing w:line="273" w:lineRule="auto"/>
        <w:ind w:left="1247" w:right="233" w:hanging="423"/>
        <w:jc w:val="both"/>
      </w:pPr>
      <w:r>
        <w:t xml:space="preserve">volí ze svého středu Předsedu Představenstva a Místopředsedu </w:t>
      </w:r>
      <w:proofErr w:type="gramStart"/>
      <w:r>
        <w:t>Představenstva</w:t>
      </w:r>
      <w:proofErr w:type="gramEnd"/>
      <w:r>
        <w:t xml:space="preserve"> a to prostou většinou přítomných členů Představenstva na prvním jednání Představenstva.</w:t>
      </w:r>
      <w:r>
        <w:rPr>
          <w:spacing w:val="9"/>
        </w:rPr>
        <w:t xml:space="preserve"> </w:t>
      </w:r>
      <w:r>
        <w:t>Funkční</w:t>
      </w:r>
      <w:r>
        <w:rPr>
          <w:spacing w:val="12"/>
        </w:rPr>
        <w:t xml:space="preserve"> </w:t>
      </w:r>
      <w:r>
        <w:t>období</w:t>
      </w:r>
      <w:r>
        <w:rPr>
          <w:spacing w:val="12"/>
        </w:rPr>
        <w:t xml:space="preserve"> </w:t>
      </w:r>
      <w:r>
        <w:t>Předsedy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Místopředsed</w:t>
      </w:r>
      <w:r>
        <w:t>y</w:t>
      </w:r>
      <w:r>
        <w:rPr>
          <w:spacing w:val="10"/>
        </w:rPr>
        <w:t xml:space="preserve"> </w:t>
      </w:r>
      <w:r>
        <w:t>představenstva</w:t>
      </w:r>
      <w:r>
        <w:rPr>
          <w:spacing w:val="14"/>
        </w:rPr>
        <w:t xml:space="preserve"> </w:t>
      </w:r>
      <w:r>
        <w:t>je</w:t>
      </w:r>
      <w:r>
        <w:rPr>
          <w:spacing w:val="8"/>
        </w:rPr>
        <w:t xml:space="preserve"> </w:t>
      </w:r>
      <w:r>
        <w:t>jeden</w:t>
      </w:r>
    </w:p>
    <w:p w:rsidR="00BE18DC" w:rsidRDefault="006200B0">
      <w:pPr>
        <w:pStyle w:val="Odstavecseseznamem"/>
        <w:numPr>
          <w:ilvl w:val="2"/>
          <w:numId w:val="12"/>
        </w:numPr>
        <w:tabs>
          <w:tab w:val="left" w:pos="1599"/>
        </w:tabs>
        <w:spacing w:before="6" w:line="276" w:lineRule="auto"/>
        <w:ind w:right="233" w:firstLine="0"/>
        <w:jc w:val="both"/>
      </w:pPr>
      <w:r>
        <w:t>rok. V případě, že je funkce Předsedy nebo Místopředsedy z jakéhokoliv důvodu neobsazena, hlasuje o volbě Předsedy nebo Místopředsedy Představenstva Představenstvo na nejbližším zasedání Představenstva po uvolnění funkce Předsedy nebo Místopředsedy</w:t>
      </w:r>
      <w:r>
        <w:rPr>
          <w:spacing w:val="-6"/>
        </w:rPr>
        <w:t xml:space="preserve"> </w:t>
      </w:r>
      <w:r>
        <w:t>Předsta</w:t>
      </w:r>
      <w:r>
        <w:t>venstva.</w:t>
      </w:r>
    </w:p>
    <w:p w:rsidR="00BE18DC" w:rsidRDefault="006200B0">
      <w:pPr>
        <w:pStyle w:val="Odstavecseseznamem"/>
        <w:numPr>
          <w:ilvl w:val="1"/>
          <w:numId w:val="12"/>
        </w:numPr>
        <w:tabs>
          <w:tab w:val="left" w:pos="1248"/>
        </w:tabs>
        <w:spacing w:before="119"/>
        <w:ind w:left="1247" w:hanging="423"/>
        <w:jc w:val="both"/>
      </w:pPr>
      <w:r>
        <w:t>zřizuje a ruší Sekce</w:t>
      </w:r>
      <w:r>
        <w:rPr>
          <w:spacing w:val="-5"/>
        </w:rPr>
        <w:t xml:space="preserve"> </w:t>
      </w:r>
      <w:r>
        <w:t>Centra.</w:t>
      </w:r>
    </w:p>
    <w:p w:rsidR="00BE18DC" w:rsidRDefault="006200B0">
      <w:pPr>
        <w:pStyle w:val="Odstavecseseznamem"/>
        <w:numPr>
          <w:ilvl w:val="0"/>
          <w:numId w:val="12"/>
        </w:numPr>
        <w:tabs>
          <w:tab w:val="left" w:pos="835"/>
        </w:tabs>
        <w:ind w:left="834"/>
      </w:pPr>
      <w:r>
        <w:t>Předseda</w:t>
      </w:r>
      <w:r>
        <w:rPr>
          <w:spacing w:val="1"/>
        </w:rPr>
        <w:t xml:space="preserve"> </w:t>
      </w:r>
      <w:r>
        <w:t>Představenstva:</w:t>
      </w:r>
    </w:p>
    <w:p w:rsidR="00BE18DC" w:rsidRDefault="006200B0">
      <w:pPr>
        <w:pStyle w:val="Odstavecseseznamem"/>
        <w:numPr>
          <w:ilvl w:val="1"/>
          <w:numId w:val="12"/>
        </w:numPr>
        <w:tabs>
          <w:tab w:val="left" w:pos="1555"/>
        </w:tabs>
        <w:spacing w:before="39"/>
        <w:ind w:left="1554"/>
        <w:jc w:val="both"/>
      </w:pPr>
      <w:r>
        <w:t>připravuje a řídí zasedání</w:t>
      </w:r>
      <w:r>
        <w:rPr>
          <w:spacing w:val="-2"/>
        </w:rPr>
        <w:t xml:space="preserve"> </w:t>
      </w:r>
      <w:r>
        <w:t>Představenstva;</w:t>
      </w:r>
    </w:p>
    <w:p w:rsidR="00BE18DC" w:rsidRDefault="00BE18DC">
      <w:pPr>
        <w:jc w:val="both"/>
        <w:sectPr w:rsidR="00BE18DC">
          <w:pgSz w:w="11900" w:h="16840"/>
          <w:pgMar w:top="1840" w:right="1180" w:bottom="1000" w:left="1300" w:header="720" w:footer="808" w:gutter="0"/>
          <w:cols w:space="708"/>
        </w:sectPr>
      </w:pPr>
    </w:p>
    <w:p w:rsidR="00BE18DC" w:rsidRDefault="00BE18DC">
      <w:pPr>
        <w:pStyle w:val="Zkladntext"/>
        <w:spacing w:before="7"/>
        <w:rPr>
          <w:sz w:val="13"/>
        </w:rPr>
      </w:pPr>
    </w:p>
    <w:p w:rsidR="00BE18DC" w:rsidRDefault="006200B0">
      <w:pPr>
        <w:pStyle w:val="Odstavecseseznamem"/>
        <w:numPr>
          <w:ilvl w:val="1"/>
          <w:numId w:val="12"/>
        </w:numPr>
        <w:tabs>
          <w:tab w:val="left" w:pos="1557"/>
        </w:tabs>
        <w:spacing w:before="101"/>
        <w:ind w:left="1556"/>
      </w:pPr>
      <w:r>
        <w:t>schvaluje zápisy ze zasedání</w:t>
      </w:r>
      <w:r>
        <w:rPr>
          <w:spacing w:val="-9"/>
        </w:rPr>
        <w:t xml:space="preserve"> </w:t>
      </w:r>
      <w:r>
        <w:t>Představenstva;</w:t>
      </w:r>
    </w:p>
    <w:p w:rsidR="00BE18DC" w:rsidRDefault="006200B0">
      <w:pPr>
        <w:pStyle w:val="Odstavecseseznamem"/>
        <w:numPr>
          <w:ilvl w:val="1"/>
          <w:numId w:val="12"/>
        </w:numPr>
        <w:tabs>
          <w:tab w:val="left" w:pos="1556"/>
        </w:tabs>
        <w:spacing w:before="40"/>
      </w:pPr>
      <w:r>
        <w:t>plní další úkoly, které mu byly svěřeny</w:t>
      </w:r>
      <w:r>
        <w:rPr>
          <w:spacing w:val="-15"/>
        </w:rPr>
        <w:t xml:space="preserve"> </w:t>
      </w:r>
      <w:r>
        <w:t>Představenstvem.</w:t>
      </w:r>
    </w:p>
    <w:p w:rsidR="00BE18DC" w:rsidRDefault="00BE18DC">
      <w:pPr>
        <w:pStyle w:val="Zkladntext"/>
        <w:spacing w:before="9"/>
        <w:rPr>
          <w:sz w:val="28"/>
        </w:rPr>
      </w:pPr>
    </w:p>
    <w:p w:rsidR="00BE18DC" w:rsidRDefault="006200B0">
      <w:pPr>
        <w:pStyle w:val="Odstavecseseznamem"/>
        <w:numPr>
          <w:ilvl w:val="0"/>
          <w:numId w:val="12"/>
        </w:numPr>
        <w:tabs>
          <w:tab w:val="left" w:pos="836"/>
        </w:tabs>
        <w:spacing w:before="0"/>
        <w:ind w:left="835"/>
        <w:jc w:val="both"/>
      </w:pPr>
      <w:r>
        <w:t>Místopředseda Představenstva</w:t>
      </w:r>
      <w:r>
        <w:t xml:space="preserve"> vykonává činnosti svěřené Předsedovi</w:t>
      </w:r>
      <w:r>
        <w:rPr>
          <w:spacing w:val="35"/>
        </w:rPr>
        <w:t xml:space="preserve"> </w:t>
      </w:r>
      <w:r>
        <w:t>Představenstva</w:t>
      </w:r>
    </w:p>
    <w:p w:rsidR="00BE18DC" w:rsidRDefault="006200B0">
      <w:pPr>
        <w:pStyle w:val="Zkladntext"/>
        <w:spacing w:before="35"/>
        <w:ind w:left="835"/>
      </w:pPr>
      <w:r>
        <w:t>v případě jeho nepřítomnosti nebo dle dohody s ním.</w:t>
      </w:r>
    </w:p>
    <w:p w:rsidR="00BE18DC" w:rsidRDefault="00BE18DC">
      <w:pPr>
        <w:pStyle w:val="Zkladntext"/>
        <w:spacing w:before="9"/>
        <w:rPr>
          <w:sz w:val="28"/>
        </w:rPr>
      </w:pPr>
    </w:p>
    <w:p w:rsidR="00BE18DC" w:rsidRDefault="006200B0">
      <w:pPr>
        <w:pStyle w:val="Odstavecseseznamem"/>
        <w:numPr>
          <w:ilvl w:val="0"/>
          <w:numId w:val="12"/>
        </w:numPr>
        <w:tabs>
          <w:tab w:val="left" w:pos="835"/>
        </w:tabs>
        <w:spacing w:before="0" w:line="276" w:lineRule="auto"/>
        <w:ind w:right="237" w:hanging="359"/>
        <w:jc w:val="both"/>
      </w:pPr>
      <w:r>
        <w:t>Rozhodnutí Představenstva dle těchto Stanov jsou vždy přijímána zásadně prostou nadpoloviční většinou přítomných členů Představenstva, není-li výslovně v těchto Stanovách uvedeno jinak. Představenstvo je oprávněno rozhodnout na svém zasedání předem, že kon</w:t>
      </w:r>
      <w:r>
        <w:t xml:space="preserve">krétní rozhodnutí Představenstva bude učiněno </w:t>
      </w:r>
      <w:r>
        <w:rPr>
          <w:i/>
        </w:rPr>
        <w:t>per</w:t>
      </w:r>
      <w:r>
        <w:rPr>
          <w:i/>
          <w:spacing w:val="-15"/>
        </w:rPr>
        <w:t xml:space="preserve"> </w:t>
      </w:r>
      <w:proofErr w:type="spellStart"/>
      <w:r>
        <w:rPr>
          <w:i/>
        </w:rPr>
        <w:t>rollam</w:t>
      </w:r>
      <w:proofErr w:type="spellEnd"/>
      <w:r>
        <w:t>.</w:t>
      </w:r>
    </w:p>
    <w:p w:rsidR="00BE18DC" w:rsidRDefault="006200B0">
      <w:pPr>
        <w:pStyle w:val="Odstavecseseznamem"/>
        <w:numPr>
          <w:ilvl w:val="0"/>
          <w:numId w:val="12"/>
        </w:numPr>
        <w:tabs>
          <w:tab w:val="left" w:pos="834"/>
        </w:tabs>
        <w:spacing w:before="119" w:line="276" w:lineRule="auto"/>
        <w:ind w:left="832" w:right="238" w:hanging="359"/>
        <w:jc w:val="both"/>
      </w:pPr>
      <w:r>
        <w:t xml:space="preserve">Rozhodnutí Představenstva týkající se majetku veřejné vysoké školy, zaměstnanců, pracovníků </w:t>
      </w:r>
      <w:proofErr w:type="gramStart"/>
      <w:r>
        <w:t>a  spolupracovníků</w:t>
      </w:r>
      <w:proofErr w:type="gramEnd"/>
      <w:r>
        <w:t xml:space="preserve">  veřejné  vysoké  školy  jakož  i  rozsahu  činnosti  Centra v rámci veřejné vysoké ško</w:t>
      </w:r>
      <w:r>
        <w:t>ly a účasti veřejné vysoké školy na činnosti Centra podléhá schválení dotčené veřejné vysoké školy. Žádný Partner Centra nemá právo na náhradu újmy, která mu byla ne/schválením rozhodnutí způsobena. Bez schválení uvedených rozhodnutí dotčenou veřejnou vyso</w:t>
      </w:r>
      <w:r>
        <w:t>kou školou nemají příslušná rozhodnutí Představenstva žádnou</w:t>
      </w:r>
      <w:r>
        <w:rPr>
          <w:spacing w:val="-2"/>
        </w:rPr>
        <w:t xml:space="preserve"> </w:t>
      </w:r>
      <w:r>
        <w:t>účinnost.</w:t>
      </w:r>
    </w:p>
    <w:p w:rsidR="00BE18DC" w:rsidRDefault="006200B0">
      <w:pPr>
        <w:pStyle w:val="Odstavecseseznamem"/>
        <w:numPr>
          <w:ilvl w:val="0"/>
          <w:numId w:val="12"/>
        </w:numPr>
        <w:tabs>
          <w:tab w:val="left" w:pos="833"/>
        </w:tabs>
        <w:spacing w:before="123" w:line="273" w:lineRule="auto"/>
        <w:ind w:left="831" w:right="241" w:hanging="360"/>
        <w:jc w:val="both"/>
      </w:pPr>
      <w:r>
        <w:t>Do</w:t>
      </w:r>
      <w:r>
        <w:rPr>
          <w:spacing w:val="-14"/>
        </w:rPr>
        <w:t xml:space="preserve"> </w:t>
      </w:r>
      <w:r>
        <w:t>působnosti</w:t>
      </w:r>
      <w:r>
        <w:rPr>
          <w:spacing w:val="-12"/>
        </w:rPr>
        <w:t xml:space="preserve"> </w:t>
      </w:r>
      <w:r>
        <w:t>Představenstva</w:t>
      </w:r>
      <w:r>
        <w:rPr>
          <w:spacing w:val="-14"/>
        </w:rPr>
        <w:t xml:space="preserve"> </w:t>
      </w:r>
      <w:r>
        <w:t>náleží</w:t>
      </w:r>
      <w:r>
        <w:rPr>
          <w:spacing w:val="-11"/>
        </w:rPr>
        <w:t xml:space="preserve"> </w:t>
      </w:r>
      <w:r>
        <w:t>jakákoliv</w:t>
      </w:r>
      <w:r>
        <w:rPr>
          <w:spacing w:val="-13"/>
        </w:rPr>
        <w:t xml:space="preserve"> </w:t>
      </w:r>
      <w:r>
        <w:t>věc</w:t>
      </w:r>
      <w:r>
        <w:rPr>
          <w:spacing w:val="-14"/>
        </w:rPr>
        <w:t xml:space="preserve"> </w:t>
      </w:r>
      <w:r>
        <w:t>týkající</w:t>
      </w:r>
      <w:r>
        <w:rPr>
          <w:spacing w:val="-11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Centra,</w:t>
      </w:r>
      <w:r>
        <w:rPr>
          <w:spacing w:val="-15"/>
        </w:rPr>
        <w:t xml:space="preserve"> </w:t>
      </w:r>
      <w:r>
        <w:t>ledaže</w:t>
      </w:r>
      <w:r>
        <w:rPr>
          <w:spacing w:val="-15"/>
        </w:rPr>
        <w:t xml:space="preserve"> </w:t>
      </w:r>
      <w:r>
        <w:t>ji</w:t>
      </w:r>
      <w:r>
        <w:rPr>
          <w:spacing w:val="-16"/>
        </w:rPr>
        <w:t xml:space="preserve"> </w:t>
      </w:r>
      <w:r>
        <w:t>tyto</w:t>
      </w:r>
      <w:r>
        <w:rPr>
          <w:spacing w:val="-15"/>
        </w:rPr>
        <w:t xml:space="preserve"> </w:t>
      </w:r>
      <w:r>
        <w:t>Stanovy výslovně svěřují do působnosti jiného orgánu</w:t>
      </w:r>
      <w:r>
        <w:rPr>
          <w:spacing w:val="-13"/>
        </w:rPr>
        <w:t xml:space="preserve"> </w:t>
      </w:r>
      <w:r>
        <w:t>Centra.</w:t>
      </w:r>
    </w:p>
    <w:p w:rsidR="00BE18DC" w:rsidRDefault="006200B0">
      <w:pPr>
        <w:pStyle w:val="Odstavecseseznamem"/>
        <w:numPr>
          <w:ilvl w:val="0"/>
          <w:numId w:val="12"/>
        </w:numPr>
        <w:tabs>
          <w:tab w:val="left" w:pos="832"/>
        </w:tabs>
        <w:spacing w:before="122" w:line="276" w:lineRule="auto"/>
        <w:ind w:left="830" w:right="239" w:hanging="360"/>
        <w:jc w:val="both"/>
      </w:pPr>
      <w:r>
        <w:t xml:space="preserve">Představenstvo se schází nejméně jednou (1) </w:t>
      </w:r>
      <w:r>
        <w:rPr>
          <w:spacing w:val="-3"/>
        </w:rPr>
        <w:t xml:space="preserve">za </w:t>
      </w:r>
      <w:r>
        <w:t>čtvrtletí. Ohlášení termínu, místa a programu zasedání provede Ředitel Centra nejméně 14 dní před konáním zasedání pozvánkou členům Představenstva prostřednictvím e-mailu. První zasedání Představenstva se bude</w:t>
      </w:r>
      <w:r>
        <w:t xml:space="preserve"> konat bez zbytečného odkladu, nejpozději do třech měsíců ode dne nabytí účinnosti těchto</w:t>
      </w:r>
      <w:r>
        <w:rPr>
          <w:spacing w:val="-10"/>
        </w:rPr>
        <w:t xml:space="preserve"> </w:t>
      </w:r>
      <w:r>
        <w:t>Stanov.</w:t>
      </w:r>
    </w:p>
    <w:p w:rsidR="00BE18DC" w:rsidRDefault="006200B0">
      <w:pPr>
        <w:pStyle w:val="Odstavecseseznamem"/>
        <w:numPr>
          <w:ilvl w:val="0"/>
          <w:numId w:val="12"/>
        </w:numPr>
        <w:tabs>
          <w:tab w:val="left" w:pos="836"/>
        </w:tabs>
        <w:spacing w:before="120"/>
        <w:ind w:left="835"/>
        <w:jc w:val="both"/>
      </w:pPr>
      <w:r>
        <w:t xml:space="preserve">Na písemný návrh alespoň 2 členů Představenstva </w:t>
      </w:r>
      <w:r>
        <w:rPr>
          <w:spacing w:val="-3"/>
        </w:rPr>
        <w:t xml:space="preserve">je </w:t>
      </w:r>
      <w:r>
        <w:t>Ředitel Centra povinen svolat do</w:t>
      </w:r>
      <w:r>
        <w:rPr>
          <w:spacing w:val="21"/>
        </w:rPr>
        <w:t xml:space="preserve"> </w:t>
      </w:r>
      <w:r>
        <w:t>tří</w:t>
      </w:r>
    </w:p>
    <w:p w:rsidR="00BE18DC" w:rsidRDefault="006200B0">
      <w:pPr>
        <w:pStyle w:val="Odstavecseseznamem"/>
        <w:numPr>
          <w:ilvl w:val="0"/>
          <w:numId w:val="25"/>
        </w:numPr>
        <w:tabs>
          <w:tab w:val="left" w:pos="1219"/>
        </w:tabs>
        <w:spacing w:before="40" w:line="276" w:lineRule="auto"/>
        <w:ind w:left="835" w:right="237" w:firstLine="0"/>
        <w:jc w:val="both"/>
      </w:pPr>
      <w:r>
        <w:t>týdnů od obdržení výzvy zasedání Představenstva k projednání navrženýc</w:t>
      </w:r>
      <w:r>
        <w:t>h bodů programu</w:t>
      </w:r>
      <w:r>
        <w:rPr>
          <w:spacing w:val="-3"/>
        </w:rPr>
        <w:t xml:space="preserve"> </w:t>
      </w:r>
      <w:r>
        <w:t>zasedání.</w:t>
      </w:r>
    </w:p>
    <w:p w:rsidR="00BE18DC" w:rsidRDefault="006200B0">
      <w:pPr>
        <w:pStyle w:val="Odstavecseseznamem"/>
        <w:numPr>
          <w:ilvl w:val="0"/>
          <w:numId w:val="12"/>
        </w:numPr>
        <w:tabs>
          <w:tab w:val="left" w:pos="836"/>
        </w:tabs>
        <w:spacing w:before="122"/>
        <w:ind w:left="835"/>
        <w:jc w:val="both"/>
      </w:pPr>
      <w:r>
        <w:t>Výkon funkce člena Představenstva je</w:t>
      </w:r>
      <w:r>
        <w:rPr>
          <w:spacing w:val="-3"/>
        </w:rPr>
        <w:t xml:space="preserve"> </w:t>
      </w:r>
      <w:r>
        <w:t>bezplatný.</w:t>
      </w:r>
    </w:p>
    <w:p w:rsidR="00BE18DC" w:rsidRDefault="006200B0">
      <w:pPr>
        <w:pStyle w:val="Nadpis1"/>
        <w:spacing w:before="155" w:line="429" w:lineRule="auto"/>
        <w:ind w:left="114" w:right="7592"/>
        <w:jc w:val="both"/>
      </w:pPr>
      <w:r>
        <w:t>Článek 11 Výkonný výbor</w:t>
      </w:r>
    </w:p>
    <w:p w:rsidR="00BE18DC" w:rsidRDefault="006200B0">
      <w:pPr>
        <w:pStyle w:val="Odstavecseseznamem"/>
        <w:numPr>
          <w:ilvl w:val="0"/>
          <w:numId w:val="11"/>
        </w:numPr>
        <w:tabs>
          <w:tab w:val="left" w:pos="835"/>
        </w:tabs>
        <w:spacing w:before="0" w:line="251" w:lineRule="exact"/>
        <w:jc w:val="both"/>
      </w:pPr>
      <w:r>
        <w:t>Výkonný výbor je složen ze stálých členů a ze členů volených</w:t>
      </w:r>
      <w:r>
        <w:rPr>
          <w:spacing w:val="-24"/>
        </w:rPr>
        <w:t xml:space="preserve"> </w:t>
      </w:r>
      <w:r>
        <w:t>Představenstvem.</w:t>
      </w:r>
    </w:p>
    <w:p w:rsidR="00BE18DC" w:rsidRDefault="006200B0">
      <w:pPr>
        <w:pStyle w:val="Odstavecseseznamem"/>
        <w:numPr>
          <w:ilvl w:val="0"/>
          <w:numId w:val="11"/>
        </w:numPr>
        <w:tabs>
          <w:tab w:val="left" w:pos="834"/>
        </w:tabs>
        <w:spacing w:before="154"/>
        <w:ind w:left="833"/>
        <w:jc w:val="both"/>
      </w:pPr>
      <w:r>
        <w:t>Výkonný výbor tvoří nejvýše osmnáct (18) Partnerů</w:t>
      </w:r>
      <w:r>
        <w:rPr>
          <w:spacing w:val="-9"/>
        </w:rPr>
        <w:t xml:space="preserve"> </w:t>
      </w:r>
      <w:r>
        <w:t>Centra.</w:t>
      </w:r>
    </w:p>
    <w:p w:rsidR="00BE18DC" w:rsidRDefault="006200B0">
      <w:pPr>
        <w:pStyle w:val="Odstavecseseznamem"/>
        <w:numPr>
          <w:ilvl w:val="0"/>
          <w:numId w:val="11"/>
        </w:numPr>
        <w:tabs>
          <w:tab w:val="left" w:pos="834"/>
        </w:tabs>
        <w:ind w:left="833"/>
        <w:jc w:val="both"/>
      </w:pPr>
      <w:r>
        <w:t>Stálými</w:t>
      </w:r>
      <w:r>
        <w:rPr>
          <w:spacing w:val="-6"/>
        </w:rPr>
        <w:t xml:space="preserve"> </w:t>
      </w:r>
      <w:r>
        <w:t>členy</w:t>
      </w:r>
      <w:r>
        <w:rPr>
          <w:spacing w:val="-8"/>
        </w:rPr>
        <w:t xml:space="preserve"> </w:t>
      </w:r>
      <w:r>
        <w:t>Výkonného</w:t>
      </w:r>
      <w:r>
        <w:rPr>
          <w:spacing w:val="-9"/>
        </w:rPr>
        <w:t xml:space="preserve"> </w:t>
      </w:r>
      <w:r>
        <w:t>výboru</w:t>
      </w:r>
      <w:r>
        <w:rPr>
          <w:spacing w:val="-8"/>
        </w:rPr>
        <w:t xml:space="preserve"> </w:t>
      </w:r>
      <w:r>
        <w:t>jsou</w:t>
      </w:r>
      <w:r>
        <w:rPr>
          <w:spacing w:val="-9"/>
        </w:rPr>
        <w:t xml:space="preserve"> </w:t>
      </w:r>
      <w:r>
        <w:t>členové</w:t>
      </w:r>
      <w:r>
        <w:rPr>
          <w:spacing w:val="-9"/>
        </w:rPr>
        <w:t xml:space="preserve"> </w:t>
      </w:r>
      <w:r>
        <w:t>Představenstva,</w:t>
      </w:r>
      <w:r>
        <w:rPr>
          <w:spacing w:val="-9"/>
        </w:rPr>
        <w:t xml:space="preserve"> </w:t>
      </w:r>
      <w:r>
        <w:t>kterých</w:t>
      </w:r>
      <w:r>
        <w:rPr>
          <w:spacing w:val="-8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nejvýše</w:t>
      </w:r>
      <w:r>
        <w:rPr>
          <w:spacing w:val="-9"/>
        </w:rPr>
        <w:t xml:space="preserve"> </w:t>
      </w:r>
      <w:r>
        <w:t>osm</w:t>
      </w:r>
      <w:r>
        <w:rPr>
          <w:spacing w:val="-8"/>
        </w:rPr>
        <w:t xml:space="preserve"> </w:t>
      </w:r>
      <w:r>
        <w:t>(8).</w:t>
      </w:r>
    </w:p>
    <w:p w:rsidR="00BE18DC" w:rsidRDefault="006200B0">
      <w:pPr>
        <w:pStyle w:val="Odstavecseseznamem"/>
        <w:numPr>
          <w:ilvl w:val="0"/>
          <w:numId w:val="11"/>
        </w:numPr>
        <w:tabs>
          <w:tab w:val="left" w:pos="835"/>
        </w:tabs>
        <w:spacing w:line="276" w:lineRule="auto"/>
        <w:ind w:right="233"/>
        <w:jc w:val="both"/>
      </w:pPr>
      <w:r>
        <w:t>Jmenovaných členů Výkonného výboru je deset (10). Členové Výkonného výboru jsou jmenováni Představenstvem z Partnerů Centra na stupních partnerství Národní partner, Partner.</w:t>
      </w:r>
    </w:p>
    <w:p w:rsidR="00BE18DC" w:rsidRDefault="006200B0">
      <w:pPr>
        <w:pStyle w:val="Odstavecseseznamem"/>
        <w:numPr>
          <w:ilvl w:val="0"/>
          <w:numId w:val="11"/>
        </w:numPr>
        <w:tabs>
          <w:tab w:val="left" w:pos="835"/>
        </w:tabs>
        <w:spacing w:before="118" w:line="276" w:lineRule="auto"/>
        <w:ind w:right="238" w:hanging="360"/>
        <w:jc w:val="both"/>
      </w:pPr>
      <w:r>
        <w:t>Každý čl</w:t>
      </w:r>
      <w:r>
        <w:t>en Výkonného výboru je na zasedání Výkonného výboru zastoupen fyzickou osobou oprávněnou jej na zasedání Výkonného výboru</w:t>
      </w:r>
      <w:r>
        <w:rPr>
          <w:spacing w:val="-13"/>
        </w:rPr>
        <w:t xml:space="preserve"> </w:t>
      </w:r>
      <w:r>
        <w:t>zastupovat.</w:t>
      </w:r>
    </w:p>
    <w:p w:rsidR="00BE18DC" w:rsidRDefault="00BE18DC">
      <w:pPr>
        <w:spacing w:line="276" w:lineRule="auto"/>
        <w:jc w:val="both"/>
        <w:sectPr w:rsidR="00BE18DC">
          <w:pgSz w:w="11900" w:h="16840"/>
          <w:pgMar w:top="1840" w:right="1180" w:bottom="1000" w:left="1300" w:header="720" w:footer="808" w:gutter="0"/>
          <w:cols w:space="708"/>
        </w:sectPr>
      </w:pPr>
    </w:p>
    <w:p w:rsidR="00BE18DC" w:rsidRDefault="00BE18DC">
      <w:pPr>
        <w:pStyle w:val="Zkladntext"/>
        <w:spacing w:before="7"/>
        <w:rPr>
          <w:sz w:val="13"/>
        </w:rPr>
      </w:pPr>
    </w:p>
    <w:p w:rsidR="00BE18DC" w:rsidRDefault="006200B0">
      <w:pPr>
        <w:pStyle w:val="Odstavecseseznamem"/>
        <w:numPr>
          <w:ilvl w:val="0"/>
          <w:numId w:val="11"/>
        </w:numPr>
        <w:tabs>
          <w:tab w:val="left" w:pos="837"/>
        </w:tabs>
        <w:spacing w:before="101" w:line="276" w:lineRule="auto"/>
        <w:ind w:left="835" w:right="232" w:hanging="360"/>
      </w:pPr>
      <w:r>
        <w:t>Každý</w:t>
      </w:r>
      <w:r>
        <w:rPr>
          <w:spacing w:val="-14"/>
        </w:rPr>
        <w:t xml:space="preserve"> </w:t>
      </w:r>
      <w:r>
        <w:t>člen</w:t>
      </w:r>
      <w:r>
        <w:rPr>
          <w:spacing w:val="-15"/>
        </w:rPr>
        <w:t xml:space="preserve"> </w:t>
      </w:r>
      <w:r>
        <w:t>Výkonného</w:t>
      </w:r>
      <w:r>
        <w:rPr>
          <w:spacing w:val="-15"/>
        </w:rPr>
        <w:t xml:space="preserve"> </w:t>
      </w:r>
      <w:r>
        <w:t>výboru</w:t>
      </w:r>
      <w:r>
        <w:rPr>
          <w:spacing w:val="-13"/>
        </w:rPr>
        <w:t xml:space="preserve"> </w:t>
      </w:r>
      <w:r>
        <w:t>má</w:t>
      </w:r>
      <w:r>
        <w:rPr>
          <w:spacing w:val="-14"/>
        </w:rPr>
        <w:t xml:space="preserve"> </w:t>
      </w:r>
      <w:r>
        <w:t>právo</w:t>
      </w:r>
      <w:r>
        <w:rPr>
          <w:spacing w:val="-14"/>
        </w:rPr>
        <w:t xml:space="preserve"> </w:t>
      </w:r>
      <w:r>
        <w:t>účastnit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zasedání</w:t>
      </w:r>
      <w:r>
        <w:rPr>
          <w:spacing w:val="-16"/>
        </w:rPr>
        <w:t xml:space="preserve"> </w:t>
      </w:r>
      <w:r>
        <w:t>Výkonného</w:t>
      </w:r>
      <w:r>
        <w:rPr>
          <w:spacing w:val="-14"/>
        </w:rPr>
        <w:t xml:space="preserve"> </w:t>
      </w:r>
      <w:r>
        <w:t>výboru,</w:t>
      </w:r>
      <w:r>
        <w:rPr>
          <w:spacing w:val="-14"/>
        </w:rPr>
        <w:t xml:space="preserve"> </w:t>
      </w:r>
      <w:r>
        <w:t>hlasovat, vznášet návrhy, připomínky a</w:t>
      </w:r>
      <w:r>
        <w:rPr>
          <w:spacing w:val="-8"/>
        </w:rPr>
        <w:t xml:space="preserve"> </w:t>
      </w:r>
      <w:r>
        <w:t>protinávrhy.</w:t>
      </w:r>
    </w:p>
    <w:p w:rsidR="00BE18DC" w:rsidRDefault="006200B0">
      <w:pPr>
        <w:pStyle w:val="Odstavecseseznamem"/>
        <w:numPr>
          <w:ilvl w:val="0"/>
          <w:numId w:val="11"/>
        </w:numPr>
        <w:tabs>
          <w:tab w:val="left" w:pos="836"/>
        </w:tabs>
        <w:spacing w:before="122" w:line="276" w:lineRule="auto"/>
        <w:ind w:left="835" w:right="239"/>
      </w:pPr>
      <w:r>
        <w:t>Výkonný výbor je usnášeníschopný, je-li přítomna nejméně polovina členů Výkonného výboru.</w:t>
      </w:r>
    </w:p>
    <w:p w:rsidR="00BE18DC" w:rsidRDefault="006200B0">
      <w:pPr>
        <w:pStyle w:val="Odstavecseseznamem"/>
        <w:numPr>
          <w:ilvl w:val="0"/>
          <w:numId w:val="11"/>
        </w:numPr>
        <w:tabs>
          <w:tab w:val="left" w:pos="836"/>
        </w:tabs>
        <w:spacing w:before="118"/>
        <w:ind w:left="835"/>
      </w:pPr>
      <w:r>
        <w:t>Výkonný</w:t>
      </w:r>
      <w:r>
        <w:rPr>
          <w:spacing w:val="-3"/>
        </w:rPr>
        <w:t xml:space="preserve"> </w:t>
      </w:r>
      <w:r>
        <w:t>výbor:</w:t>
      </w:r>
    </w:p>
    <w:p w:rsidR="00BE18DC" w:rsidRDefault="006200B0">
      <w:pPr>
        <w:pStyle w:val="Odstavecseseznamem"/>
        <w:numPr>
          <w:ilvl w:val="1"/>
          <w:numId w:val="11"/>
        </w:numPr>
        <w:tabs>
          <w:tab w:val="left" w:pos="1248"/>
          <w:tab w:val="left" w:pos="1249"/>
        </w:tabs>
        <w:spacing w:before="159"/>
        <w:ind w:hanging="424"/>
      </w:pPr>
      <w:r>
        <w:t>Je řízen Ředitelem Centra nebo jím pověřenou</w:t>
      </w:r>
      <w:r>
        <w:rPr>
          <w:spacing w:val="-12"/>
        </w:rPr>
        <w:t xml:space="preserve"> </w:t>
      </w:r>
      <w:r>
        <w:t>osobou;</w:t>
      </w:r>
    </w:p>
    <w:p w:rsidR="00BE18DC" w:rsidRDefault="006200B0">
      <w:pPr>
        <w:pStyle w:val="Odstavecseseznamem"/>
        <w:numPr>
          <w:ilvl w:val="1"/>
          <w:numId w:val="11"/>
        </w:numPr>
        <w:tabs>
          <w:tab w:val="left" w:pos="1247"/>
          <w:tab w:val="left" w:pos="1248"/>
        </w:tabs>
        <w:ind w:left="1247"/>
      </w:pPr>
      <w:r>
        <w:t>vykonává usnesení</w:t>
      </w:r>
      <w:r>
        <w:rPr>
          <w:spacing w:val="1"/>
        </w:rPr>
        <w:t xml:space="preserve"> </w:t>
      </w:r>
      <w:r>
        <w:t>Představenstva;</w:t>
      </w:r>
    </w:p>
    <w:p w:rsidR="00BE18DC" w:rsidRDefault="006200B0">
      <w:pPr>
        <w:pStyle w:val="Odstavecseseznamem"/>
        <w:numPr>
          <w:ilvl w:val="1"/>
          <w:numId w:val="11"/>
        </w:numPr>
        <w:tabs>
          <w:tab w:val="left" w:pos="1247"/>
          <w:tab w:val="left" w:pos="1248"/>
        </w:tabs>
        <w:ind w:left="1247"/>
      </w:pPr>
      <w:r>
        <w:t>je oprávněn dávat podněty k agendě zasedání</w:t>
      </w:r>
      <w:r>
        <w:rPr>
          <w:spacing w:val="-11"/>
        </w:rPr>
        <w:t xml:space="preserve"> </w:t>
      </w:r>
      <w:r>
        <w:t>Představenstva;</w:t>
      </w:r>
    </w:p>
    <w:p w:rsidR="00BE18DC" w:rsidRDefault="006200B0">
      <w:pPr>
        <w:pStyle w:val="Odstavecseseznamem"/>
        <w:numPr>
          <w:ilvl w:val="1"/>
          <w:numId w:val="11"/>
        </w:numPr>
        <w:tabs>
          <w:tab w:val="left" w:pos="1247"/>
          <w:tab w:val="left" w:pos="1248"/>
        </w:tabs>
        <w:spacing w:before="159"/>
        <w:ind w:left="1247"/>
      </w:pPr>
      <w:r>
        <w:t>rozhoduje</w:t>
      </w:r>
      <w:r>
        <w:rPr>
          <w:spacing w:val="34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přijetí</w:t>
      </w:r>
      <w:r>
        <w:rPr>
          <w:spacing w:val="37"/>
        </w:rPr>
        <w:t xml:space="preserve"> </w:t>
      </w:r>
      <w:r>
        <w:t>nových</w:t>
      </w:r>
      <w:r>
        <w:rPr>
          <w:spacing w:val="35"/>
        </w:rPr>
        <w:t xml:space="preserve"> </w:t>
      </w:r>
      <w:r>
        <w:t>Partnerů</w:t>
      </w:r>
      <w:r>
        <w:rPr>
          <w:spacing w:val="34"/>
        </w:rPr>
        <w:t xml:space="preserve"> </w:t>
      </w:r>
      <w:r>
        <w:t>Centra</w:t>
      </w:r>
      <w:r>
        <w:rPr>
          <w:spacing w:val="39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stupni</w:t>
      </w:r>
      <w:r>
        <w:rPr>
          <w:spacing w:val="38"/>
        </w:rPr>
        <w:t xml:space="preserve"> </w:t>
      </w:r>
      <w:r>
        <w:t>Asociovaný</w:t>
      </w:r>
      <w:r>
        <w:rPr>
          <w:spacing w:val="35"/>
        </w:rPr>
        <w:t xml:space="preserve"> </w:t>
      </w:r>
      <w:r>
        <w:t>partner,</w:t>
      </w:r>
      <w:r>
        <w:rPr>
          <w:spacing w:val="34"/>
        </w:rPr>
        <w:t xml:space="preserve"> </w:t>
      </w:r>
      <w:r>
        <w:t>Člen</w:t>
      </w:r>
      <w:r>
        <w:rPr>
          <w:spacing w:val="34"/>
        </w:rPr>
        <w:t xml:space="preserve"> </w:t>
      </w:r>
      <w:r>
        <w:t>a</w:t>
      </w:r>
    </w:p>
    <w:p w:rsidR="00BE18DC" w:rsidRDefault="006200B0">
      <w:pPr>
        <w:pStyle w:val="Zkladntext"/>
        <w:spacing w:before="35"/>
        <w:ind w:left="1246"/>
      </w:pPr>
      <w:r>
        <w:t>Spolupracující partner;</w:t>
      </w:r>
    </w:p>
    <w:p w:rsidR="00BE18DC" w:rsidRDefault="006200B0">
      <w:pPr>
        <w:pStyle w:val="Zkladntext"/>
        <w:spacing w:before="160"/>
        <w:ind w:left="824"/>
      </w:pPr>
      <w:r>
        <w:t>Výkonný výbor je oprávněn přijímat rozhodnutí nadpoloviční většinou přítomných členů</w:t>
      </w:r>
    </w:p>
    <w:p w:rsidR="00BE18DC" w:rsidRDefault="006200B0">
      <w:pPr>
        <w:pStyle w:val="Zkladntext"/>
        <w:spacing w:before="39"/>
        <w:ind w:left="824"/>
      </w:pPr>
      <w:r>
        <w:t>ve věce</w:t>
      </w:r>
      <w:r>
        <w:t>ch mu určených čl. 11 odst. 8 těchto Stanov.</w:t>
      </w:r>
    </w:p>
    <w:p w:rsidR="00BE18DC" w:rsidRDefault="006200B0">
      <w:pPr>
        <w:pStyle w:val="Odstavecseseznamem"/>
        <w:numPr>
          <w:ilvl w:val="0"/>
          <w:numId w:val="11"/>
        </w:numPr>
        <w:tabs>
          <w:tab w:val="left" w:pos="834"/>
        </w:tabs>
        <w:spacing w:line="276" w:lineRule="auto"/>
        <w:ind w:left="831" w:right="809" w:hanging="359"/>
      </w:pPr>
      <w:r>
        <w:t xml:space="preserve">Výkonný výbor se schází zpravidla jednou (1) </w:t>
      </w:r>
      <w:r>
        <w:rPr>
          <w:spacing w:val="-3"/>
        </w:rPr>
        <w:t xml:space="preserve">za </w:t>
      </w:r>
      <w:r>
        <w:t>měsíc. Ohlášení termínu, místa a programu zasedání provede Ředitel Centra nejméně 14 dní před konáním zasedání pozvánkou členům Výkonného výboru prostřednictvím e-mailu. První zasedání Výkonného výboru se bude konat bez zbytečného odkladu po prvním zasedán</w:t>
      </w:r>
      <w:r>
        <w:t>í Představenstva.</w:t>
      </w:r>
    </w:p>
    <w:p w:rsidR="00BE18DC" w:rsidRDefault="00BE18DC">
      <w:pPr>
        <w:pStyle w:val="Zkladntext"/>
        <w:rPr>
          <w:sz w:val="25"/>
        </w:rPr>
      </w:pPr>
    </w:p>
    <w:p w:rsidR="00BE18DC" w:rsidRDefault="006200B0">
      <w:pPr>
        <w:pStyle w:val="Odstavecseseznamem"/>
        <w:numPr>
          <w:ilvl w:val="0"/>
          <w:numId w:val="11"/>
        </w:numPr>
        <w:tabs>
          <w:tab w:val="left" w:pos="832"/>
        </w:tabs>
        <w:spacing w:before="0"/>
        <w:ind w:left="831"/>
      </w:pPr>
      <w:r>
        <w:t>Zástupce Sekce Centra je oprávněn účastnit se zasedání Výkonného výboru jako</w:t>
      </w:r>
      <w:r>
        <w:rPr>
          <w:spacing w:val="-26"/>
        </w:rPr>
        <w:t xml:space="preserve"> </w:t>
      </w:r>
      <w:r>
        <w:t>host.</w:t>
      </w:r>
    </w:p>
    <w:p w:rsidR="00BE18DC" w:rsidRDefault="00BE18DC">
      <w:pPr>
        <w:pStyle w:val="Zkladntext"/>
        <w:spacing w:before="9"/>
        <w:rPr>
          <w:sz w:val="28"/>
        </w:rPr>
      </w:pPr>
    </w:p>
    <w:p w:rsidR="00BE18DC" w:rsidRDefault="006200B0">
      <w:pPr>
        <w:pStyle w:val="Odstavecseseznamem"/>
        <w:numPr>
          <w:ilvl w:val="0"/>
          <w:numId w:val="11"/>
        </w:numPr>
        <w:tabs>
          <w:tab w:val="left" w:pos="831"/>
        </w:tabs>
        <w:spacing w:before="0"/>
        <w:ind w:left="830"/>
      </w:pPr>
      <w:r>
        <w:t>Výkon funkce člena Výkonného výboru je</w:t>
      </w:r>
      <w:r>
        <w:rPr>
          <w:spacing w:val="-11"/>
        </w:rPr>
        <w:t xml:space="preserve"> </w:t>
      </w:r>
      <w:r>
        <w:t>bezplatný.</w:t>
      </w:r>
    </w:p>
    <w:p w:rsidR="00BE18DC" w:rsidRDefault="006200B0">
      <w:pPr>
        <w:pStyle w:val="Nadpis1"/>
        <w:spacing w:before="160" w:line="424" w:lineRule="auto"/>
        <w:ind w:left="110" w:right="7601"/>
      </w:pPr>
      <w:r>
        <w:t>Článek 12 Ředitel Centra</w:t>
      </w:r>
    </w:p>
    <w:p w:rsidR="00BE18DC" w:rsidRDefault="006200B0">
      <w:pPr>
        <w:pStyle w:val="Odstavecseseznamem"/>
        <w:numPr>
          <w:ilvl w:val="0"/>
          <w:numId w:val="10"/>
        </w:numPr>
        <w:tabs>
          <w:tab w:val="left" w:pos="831"/>
        </w:tabs>
        <w:spacing w:before="0" w:line="257" w:lineRule="exact"/>
      </w:pPr>
      <w:r>
        <w:t>Činnost Centra řídí Ředitel Centra. Ředitelem Centra může být pouze fyzická</w:t>
      </w:r>
      <w:r>
        <w:rPr>
          <w:spacing w:val="-20"/>
        </w:rPr>
        <w:t xml:space="preserve"> </w:t>
      </w:r>
      <w:r>
        <w:t>osoba.</w:t>
      </w:r>
    </w:p>
    <w:p w:rsidR="00BE18DC" w:rsidRDefault="006200B0">
      <w:pPr>
        <w:pStyle w:val="Odstavecseseznamem"/>
        <w:numPr>
          <w:ilvl w:val="0"/>
          <w:numId w:val="10"/>
        </w:numPr>
        <w:tabs>
          <w:tab w:val="left" w:pos="825"/>
        </w:tabs>
        <w:spacing w:before="159"/>
        <w:ind w:left="824"/>
      </w:pPr>
      <w:r>
        <w:t>Ředitel</w:t>
      </w:r>
      <w:r>
        <w:rPr>
          <w:spacing w:val="-5"/>
        </w:rPr>
        <w:t xml:space="preserve"> </w:t>
      </w:r>
      <w:r>
        <w:t>Centra</w:t>
      </w:r>
      <w:r>
        <w:rPr>
          <w:spacing w:val="-4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funkce</w:t>
      </w:r>
      <w:r>
        <w:rPr>
          <w:spacing w:val="-9"/>
        </w:rPr>
        <w:t xml:space="preserve"> </w:t>
      </w:r>
      <w:r>
        <w:t>jmenován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funkce</w:t>
      </w:r>
      <w:r>
        <w:rPr>
          <w:spacing w:val="-10"/>
        </w:rPr>
        <w:t xml:space="preserve"> </w:t>
      </w:r>
      <w:r>
        <w:t>odvolán</w:t>
      </w:r>
      <w:r>
        <w:rPr>
          <w:spacing w:val="-10"/>
        </w:rPr>
        <w:t xml:space="preserve"> </w:t>
      </w:r>
      <w:r>
        <w:t>ředitelem</w:t>
      </w:r>
      <w:r>
        <w:rPr>
          <w:spacing w:val="-8"/>
        </w:rPr>
        <w:t xml:space="preserve"> </w:t>
      </w:r>
      <w:r>
        <w:t>ČVUT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CIIRC</w:t>
      </w:r>
      <w:r>
        <w:rPr>
          <w:spacing w:val="-1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návrh</w:t>
      </w:r>
    </w:p>
    <w:p w:rsidR="00BE18DC" w:rsidRDefault="006200B0">
      <w:pPr>
        <w:pStyle w:val="Zkladntext"/>
        <w:spacing w:before="40"/>
        <w:ind w:left="825"/>
      </w:pPr>
      <w:r>
        <w:t>Představenstva.</w:t>
      </w:r>
    </w:p>
    <w:p w:rsidR="00BE18DC" w:rsidRDefault="006200B0">
      <w:pPr>
        <w:pStyle w:val="Odstavecseseznamem"/>
        <w:numPr>
          <w:ilvl w:val="0"/>
          <w:numId w:val="10"/>
        </w:numPr>
        <w:tabs>
          <w:tab w:val="left" w:pos="832"/>
        </w:tabs>
        <w:spacing w:before="155"/>
        <w:ind w:left="831"/>
      </w:pPr>
      <w:r>
        <w:t>Ředitel Centra je pověřen řízením Výkonného</w:t>
      </w:r>
      <w:r>
        <w:rPr>
          <w:spacing w:val="-7"/>
        </w:rPr>
        <w:t xml:space="preserve"> </w:t>
      </w:r>
      <w:r>
        <w:t>výboru.</w:t>
      </w:r>
    </w:p>
    <w:p w:rsidR="00BE18DC" w:rsidRDefault="006200B0">
      <w:pPr>
        <w:pStyle w:val="Odstavecseseznamem"/>
        <w:numPr>
          <w:ilvl w:val="0"/>
          <w:numId w:val="10"/>
        </w:numPr>
        <w:tabs>
          <w:tab w:val="left" w:pos="831"/>
        </w:tabs>
      </w:pPr>
      <w:r>
        <w:t>Ředitel Centra odpovídá</w:t>
      </w:r>
      <w:r>
        <w:rPr>
          <w:spacing w:val="3"/>
        </w:rPr>
        <w:t xml:space="preserve"> </w:t>
      </w:r>
      <w:r>
        <w:t>za:</w:t>
      </w:r>
    </w:p>
    <w:p w:rsidR="00BE18DC" w:rsidRDefault="006200B0">
      <w:pPr>
        <w:pStyle w:val="Odstavecseseznamem"/>
        <w:numPr>
          <w:ilvl w:val="1"/>
          <w:numId w:val="10"/>
        </w:numPr>
        <w:tabs>
          <w:tab w:val="left" w:pos="1247"/>
          <w:tab w:val="left" w:pos="1248"/>
        </w:tabs>
        <w:spacing w:before="159"/>
        <w:ind w:left="1247" w:hanging="423"/>
      </w:pPr>
      <w:r>
        <w:t>přípravu a realizaci plánu činnosti Centra na příslušný kalendářn</w:t>
      </w:r>
      <w:r>
        <w:t>í</w:t>
      </w:r>
      <w:r>
        <w:rPr>
          <w:spacing w:val="-8"/>
        </w:rPr>
        <w:t xml:space="preserve"> </w:t>
      </w:r>
      <w:r>
        <w:t>rok;</w:t>
      </w:r>
    </w:p>
    <w:p w:rsidR="00BE18DC" w:rsidRDefault="006200B0">
      <w:pPr>
        <w:pStyle w:val="Odstavecseseznamem"/>
        <w:numPr>
          <w:ilvl w:val="1"/>
          <w:numId w:val="10"/>
        </w:numPr>
        <w:tabs>
          <w:tab w:val="left" w:pos="1247"/>
          <w:tab w:val="left" w:pos="1248"/>
        </w:tabs>
        <w:ind w:left="1247" w:hanging="424"/>
      </w:pPr>
      <w:r>
        <w:t>přípravu rozpočtu Centra na příslušný kalendářní</w:t>
      </w:r>
      <w:r>
        <w:rPr>
          <w:spacing w:val="-6"/>
        </w:rPr>
        <w:t xml:space="preserve"> </w:t>
      </w:r>
      <w:r>
        <w:t>rok;</w:t>
      </w:r>
    </w:p>
    <w:p w:rsidR="00BE18DC" w:rsidRDefault="006200B0">
      <w:pPr>
        <w:pStyle w:val="Odstavecseseznamem"/>
        <w:numPr>
          <w:ilvl w:val="1"/>
          <w:numId w:val="10"/>
        </w:numPr>
        <w:tabs>
          <w:tab w:val="left" w:pos="1246"/>
          <w:tab w:val="left" w:pos="1247"/>
        </w:tabs>
        <w:ind w:left="1246" w:hanging="423"/>
      </w:pPr>
      <w:r>
        <w:t>přípravu zprávy o činnosti Centra v příslušném kalendářním</w:t>
      </w:r>
      <w:r>
        <w:rPr>
          <w:spacing w:val="-15"/>
        </w:rPr>
        <w:t xml:space="preserve"> </w:t>
      </w:r>
      <w:r>
        <w:t>roce;</w:t>
      </w:r>
    </w:p>
    <w:p w:rsidR="00BE18DC" w:rsidRDefault="006200B0">
      <w:pPr>
        <w:pStyle w:val="Odstavecseseznamem"/>
        <w:numPr>
          <w:ilvl w:val="1"/>
          <w:numId w:val="10"/>
        </w:numPr>
        <w:tabs>
          <w:tab w:val="left" w:pos="1246"/>
          <w:tab w:val="left" w:pos="1247"/>
        </w:tabs>
        <w:spacing w:before="155"/>
        <w:ind w:left="1246" w:hanging="424"/>
      </w:pPr>
      <w:r>
        <w:t>aktualizaci znění Stanov</w:t>
      </w:r>
      <w:r>
        <w:rPr>
          <w:spacing w:val="-3"/>
        </w:rPr>
        <w:t xml:space="preserve"> </w:t>
      </w:r>
      <w:r>
        <w:t>Centra;</w:t>
      </w:r>
    </w:p>
    <w:p w:rsidR="00BE18DC" w:rsidRDefault="006200B0">
      <w:pPr>
        <w:pStyle w:val="Odstavecseseznamem"/>
        <w:numPr>
          <w:ilvl w:val="1"/>
          <w:numId w:val="10"/>
        </w:numPr>
        <w:tabs>
          <w:tab w:val="left" w:pos="1245"/>
          <w:tab w:val="left" w:pos="1246"/>
        </w:tabs>
        <w:spacing w:before="159"/>
        <w:ind w:left="1245" w:hanging="423"/>
      </w:pPr>
      <w:r>
        <w:t>uplatňování Stanov</w:t>
      </w:r>
      <w:r>
        <w:rPr>
          <w:spacing w:val="-3"/>
        </w:rPr>
        <w:t xml:space="preserve"> </w:t>
      </w:r>
      <w:r>
        <w:t>Centra;</w:t>
      </w:r>
    </w:p>
    <w:p w:rsidR="00BE18DC" w:rsidRDefault="006200B0">
      <w:pPr>
        <w:pStyle w:val="Odstavecseseznamem"/>
        <w:numPr>
          <w:ilvl w:val="1"/>
          <w:numId w:val="10"/>
        </w:numPr>
        <w:tabs>
          <w:tab w:val="left" w:pos="1245"/>
          <w:tab w:val="left" w:pos="1246"/>
        </w:tabs>
        <w:ind w:left="1245" w:hanging="423"/>
      </w:pPr>
      <w:r>
        <w:t>přípravu dalších základních dokumentů týkajících se</w:t>
      </w:r>
      <w:r>
        <w:rPr>
          <w:spacing w:val="-19"/>
        </w:rPr>
        <w:t xml:space="preserve"> </w:t>
      </w:r>
      <w:r>
        <w:t>Centra;</w:t>
      </w:r>
    </w:p>
    <w:p w:rsidR="00BE18DC" w:rsidRDefault="006200B0">
      <w:pPr>
        <w:pStyle w:val="Odstavecseseznamem"/>
        <w:numPr>
          <w:ilvl w:val="1"/>
          <w:numId w:val="10"/>
        </w:numPr>
        <w:tabs>
          <w:tab w:val="left" w:pos="1245"/>
          <w:tab w:val="left" w:pos="1246"/>
        </w:tabs>
        <w:spacing w:before="159"/>
        <w:ind w:left="1245" w:hanging="424"/>
      </w:pPr>
      <w:r>
        <w:t>komunikaci a vztahy Centra s</w:t>
      </w:r>
      <w:r>
        <w:rPr>
          <w:spacing w:val="1"/>
        </w:rPr>
        <w:t xml:space="preserve"> </w:t>
      </w:r>
      <w:r>
        <w:t>veřejností.</w:t>
      </w:r>
    </w:p>
    <w:p w:rsidR="00BE18DC" w:rsidRDefault="00BE18DC">
      <w:pPr>
        <w:sectPr w:rsidR="00BE18DC">
          <w:pgSz w:w="11900" w:h="16840"/>
          <w:pgMar w:top="1840" w:right="1180" w:bottom="1000" w:left="1300" w:header="720" w:footer="808" w:gutter="0"/>
          <w:cols w:space="708"/>
        </w:sectPr>
      </w:pPr>
    </w:p>
    <w:p w:rsidR="00BE18DC" w:rsidRDefault="00BE18DC">
      <w:pPr>
        <w:pStyle w:val="Zkladntext"/>
        <w:spacing w:before="7"/>
        <w:rPr>
          <w:sz w:val="13"/>
        </w:rPr>
      </w:pPr>
    </w:p>
    <w:p w:rsidR="00BE18DC" w:rsidRDefault="006200B0">
      <w:pPr>
        <w:pStyle w:val="Odstavecseseznamem"/>
        <w:numPr>
          <w:ilvl w:val="0"/>
          <w:numId w:val="10"/>
        </w:numPr>
        <w:tabs>
          <w:tab w:val="left" w:pos="837"/>
        </w:tabs>
        <w:spacing w:before="101"/>
        <w:ind w:left="836" w:hanging="362"/>
      </w:pPr>
      <w:r>
        <w:t>Ředitel Centra:</w:t>
      </w:r>
    </w:p>
    <w:p w:rsidR="00BE18DC" w:rsidRDefault="006200B0">
      <w:pPr>
        <w:pStyle w:val="Odstavecseseznamem"/>
        <w:numPr>
          <w:ilvl w:val="1"/>
          <w:numId w:val="10"/>
        </w:numPr>
        <w:tabs>
          <w:tab w:val="left" w:pos="1197"/>
        </w:tabs>
        <w:ind w:hanging="362"/>
        <w:rPr>
          <w:rFonts w:ascii="Times New Roman" w:hAnsi="Times New Roman"/>
        </w:rPr>
      </w:pPr>
      <w:r>
        <w:t>připravuje a řídí zasedání Výkonného</w:t>
      </w:r>
      <w:r>
        <w:rPr>
          <w:spacing w:val="-6"/>
        </w:rPr>
        <w:t xml:space="preserve"> </w:t>
      </w:r>
      <w:r>
        <w:t>výboru;</w:t>
      </w:r>
    </w:p>
    <w:p w:rsidR="00BE18DC" w:rsidRDefault="006200B0">
      <w:pPr>
        <w:pStyle w:val="Odstavecseseznamem"/>
        <w:numPr>
          <w:ilvl w:val="1"/>
          <w:numId w:val="10"/>
        </w:numPr>
        <w:tabs>
          <w:tab w:val="left" w:pos="1196"/>
        </w:tabs>
        <w:ind w:left="1195" w:hanging="356"/>
        <w:rPr>
          <w:rFonts w:ascii="Times New Roman" w:hAnsi="Times New Roman"/>
        </w:rPr>
      </w:pPr>
      <w:r>
        <w:t>schvaluje zápisy ze zasedání Výkonného</w:t>
      </w:r>
      <w:r>
        <w:rPr>
          <w:spacing w:val="-12"/>
        </w:rPr>
        <w:t xml:space="preserve"> </w:t>
      </w:r>
      <w:r>
        <w:t>výboru;</w:t>
      </w:r>
    </w:p>
    <w:p w:rsidR="00BE18DC" w:rsidRDefault="006200B0">
      <w:pPr>
        <w:pStyle w:val="Odstavecseseznamem"/>
        <w:numPr>
          <w:ilvl w:val="1"/>
          <w:numId w:val="10"/>
        </w:numPr>
        <w:tabs>
          <w:tab w:val="left" w:pos="1196"/>
        </w:tabs>
        <w:spacing w:before="159"/>
        <w:ind w:left="1195" w:hanging="356"/>
        <w:rPr>
          <w:rFonts w:ascii="Times New Roman" w:hAnsi="Times New Roman"/>
        </w:rPr>
      </w:pPr>
      <w:r>
        <w:t>koordinuje práci odborných skupin</w:t>
      </w:r>
      <w:r>
        <w:rPr>
          <w:spacing w:val="-7"/>
        </w:rPr>
        <w:t xml:space="preserve"> </w:t>
      </w:r>
      <w:r>
        <w:t>Centra;</w:t>
      </w:r>
    </w:p>
    <w:p w:rsidR="00BE18DC" w:rsidRDefault="006200B0">
      <w:pPr>
        <w:pStyle w:val="Odstavecseseznamem"/>
        <w:numPr>
          <w:ilvl w:val="1"/>
          <w:numId w:val="10"/>
        </w:numPr>
        <w:tabs>
          <w:tab w:val="left" w:pos="1196"/>
        </w:tabs>
        <w:spacing w:before="155"/>
        <w:ind w:left="1195" w:hanging="357"/>
        <w:rPr>
          <w:rFonts w:ascii="Times New Roman" w:hAnsi="Times New Roman"/>
        </w:rPr>
      </w:pPr>
      <w:r>
        <w:t>plní další úkoly, které mu byly svěřeny</w:t>
      </w:r>
      <w:r>
        <w:rPr>
          <w:spacing w:val="-15"/>
        </w:rPr>
        <w:t xml:space="preserve"> </w:t>
      </w:r>
      <w:r>
        <w:t>Představenstvem;</w:t>
      </w:r>
    </w:p>
    <w:p w:rsidR="00BE18DC" w:rsidRDefault="006200B0">
      <w:pPr>
        <w:pStyle w:val="Odstavecseseznamem"/>
        <w:numPr>
          <w:ilvl w:val="1"/>
          <w:numId w:val="10"/>
        </w:numPr>
        <w:tabs>
          <w:tab w:val="left" w:pos="1195"/>
        </w:tabs>
        <w:ind w:left="1194" w:hanging="356"/>
        <w:rPr>
          <w:rFonts w:ascii="Times New Roman" w:hAnsi="Times New Roman"/>
        </w:rPr>
      </w:pPr>
      <w:r>
        <w:t>nejpozději v říjnu předkládá Představenstvu ke schválení návrh rozpočtu Centra</w:t>
      </w:r>
      <w:r>
        <w:rPr>
          <w:spacing w:val="11"/>
        </w:rPr>
        <w:t xml:space="preserve"> </w:t>
      </w:r>
      <w:r>
        <w:t>pro</w:t>
      </w:r>
    </w:p>
    <w:p w:rsidR="00BE18DC" w:rsidRDefault="006200B0">
      <w:pPr>
        <w:pStyle w:val="Zkladntext"/>
        <w:spacing w:before="40"/>
        <w:ind w:left="1194"/>
      </w:pPr>
      <w:r>
        <w:t>následující kalendářní rok;</w:t>
      </w:r>
    </w:p>
    <w:p w:rsidR="00BE18DC" w:rsidRDefault="006200B0">
      <w:pPr>
        <w:pStyle w:val="Odstavecseseznamem"/>
        <w:numPr>
          <w:ilvl w:val="1"/>
          <w:numId w:val="10"/>
        </w:numPr>
        <w:tabs>
          <w:tab w:val="left" w:pos="1194"/>
          <w:tab w:val="left" w:pos="1195"/>
        </w:tabs>
        <w:spacing w:before="159"/>
        <w:ind w:left="1194" w:hanging="356"/>
        <w:rPr>
          <w:rFonts w:ascii="Times New Roman" w:hAnsi="Times New Roman"/>
        </w:rPr>
      </w:pPr>
      <w:r>
        <w:t xml:space="preserve">nejpozději v listopadu předkládá Představenstvu </w:t>
      </w:r>
      <w:r>
        <w:rPr>
          <w:spacing w:val="-3"/>
        </w:rPr>
        <w:t xml:space="preserve">ke </w:t>
      </w:r>
      <w:r>
        <w:t>schválení návrh plánu</w:t>
      </w:r>
      <w:r>
        <w:rPr>
          <w:spacing w:val="10"/>
        </w:rPr>
        <w:t xml:space="preserve"> </w:t>
      </w:r>
      <w:r>
        <w:t>činnosti</w:t>
      </w:r>
    </w:p>
    <w:p w:rsidR="00BE18DC" w:rsidRDefault="006200B0">
      <w:pPr>
        <w:pStyle w:val="Zkladntext"/>
        <w:spacing w:before="40"/>
        <w:ind w:left="1194"/>
      </w:pPr>
      <w:r>
        <w:t>Centra pro následující kalendářní rok;</w:t>
      </w:r>
    </w:p>
    <w:p w:rsidR="00BE18DC" w:rsidRDefault="006200B0">
      <w:pPr>
        <w:pStyle w:val="Odstavecseseznamem"/>
        <w:numPr>
          <w:ilvl w:val="1"/>
          <w:numId w:val="10"/>
        </w:numPr>
        <w:tabs>
          <w:tab w:val="left" w:pos="1195"/>
        </w:tabs>
        <w:spacing w:before="155" w:line="276" w:lineRule="auto"/>
        <w:ind w:left="1194" w:right="237" w:hanging="355"/>
        <w:rPr>
          <w:rFonts w:ascii="Times New Roman" w:hAnsi="Times New Roman"/>
        </w:rPr>
      </w:pPr>
      <w:r>
        <w:t>nejpozd</w:t>
      </w:r>
      <w:r>
        <w:t xml:space="preserve">ěji v březnu předkládá Představenstvu zprávu o činnosti Centra a přehled plnění rozpočtu </w:t>
      </w:r>
      <w:r>
        <w:rPr>
          <w:spacing w:val="-3"/>
        </w:rPr>
        <w:t xml:space="preserve">za </w:t>
      </w:r>
      <w:r>
        <w:t>uplynulý kalendářní</w:t>
      </w:r>
      <w:r>
        <w:rPr>
          <w:spacing w:val="-1"/>
        </w:rPr>
        <w:t xml:space="preserve"> </w:t>
      </w:r>
      <w:r>
        <w:t>rok;</w:t>
      </w:r>
    </w:p>
    <w:p w:rsidR="00BE18DC" w:rsidRDefault="006200B0">
      <w:pPr>
        <w:pStyle w:val="Odstavecseseznamem"/>
        <w:numPr>
          <w:ilvl w:val="1"/>
          <w:numId w:val="10"/>
        </w:numPr>
        <w:tabs>
          <w:tab w:val="left" w:pos="1195"/>
        </w:tabs>
        <w:spacing w:before="122"/>
        <w:ind w:left="1194" w:hanging="357"/>
        <w:rPr>
          <w:rFonts w:ascii="Times New Roman" w:hAnsi="Times New Roman"/>
        </w:rPr>
      </w:pPr>
      <w:r>
        <w:t>vede seznam Partnerů Centra na všech stupních</w:t>
      </w:r>
      <w:r>
        <w:rPr>
          <w:spacing w:val="-11"/>
        </w:rPr>
        <w:t xml:space="preserve"> </w:t>
      </w:r>
      <w:r>
        <w:t>partnerství;</w:t>
      </w:r>
    </w:p>
    <w:p w:rsidR="00BE18DC" w:rsidRDefault="006200B0">
      <w:pPr>
        <w:pStyle w:val="Odstavecseseznamem"/>
        <w:numPr>
          <w:ilvl w:val="1"/>
          <w:numId w:val="10"/>
        </w:numPr>
        <w:tabs>
          <w:tab w:val="left" w:pos="1193"/>
          <w:tab w:val="left" w:pos="1194"/>
        </w:tabs>
        <w:spacing w:before="159"/>
        <w:ind w:left="1193" w:hanging="356"/>
        <w:rPr>
          <w:rFonts w:ascii="Times New Roman" w:hAnsi="Times New Roman"/>
        </w:rPr>
      </w:pPr>
      <w:r>
        <w:t>zajišťuje chod vnitřních záležitostí Centra a jeho</w:t>
      </w:r>
      <w:r>
        <w:rPr>
          <w:spacing w:val="-6"/>
        </w:rPr>
        <w:t xml:space="preserve"> </w:t>
      </w:r>
      <w:r>
        <w:t>provoz;</w:t>
      </w:r>
    </w:p>
    <w:p w:rsidR="00BE18DC" w:rsidRDefault="006200B0">
      <w:pPr>
        <w:pStyle w:val="Odstavecseseznamem"/>
        <w:numPr>
          <w:ilvl w:val="1"/>
          <w:numId w:val="10"/>
        </w:numPr>
        <w:tabs>
          <w:tab w:val="left" w:pos="1193"/>
          <w:tab w:val="left" w:pos="1194"/>
        </w:tabs>
        <w:ind w:left="1193" w:hanging="357"/>
        <w:rPr>
          <w:rFonts w:ascii="Times New Roman" w:hAnsi="Times New Roman"/>
        </w:rPr>
      </w:pPr>
      <w:r>
        <w:t>kontroluje chod Sekcí</w:t>
      </w:r>
      <w:r>
        <w:rPr>
          <w:spacing w:val="-3"/>
        </w:rPr>
        <w:t xml:space="preserve"> </w:t>
      </w:r>
      <w:r>
        <w:t>Centra,</w:t>
      </w:r>
    </w:p>
    <w:p w:rsidR="00BE18DC" w:rsidRDefault="006200B0">
      <w:pPr>
        <w:pStyle w:val="Odstavecseseznamem"/>
        <w:numPr>
          <w:ilvl w:val="1"/>
          <w:numId w:val="10"/>
        </w:numPr>
        <w:tabs>
          <w:tab w:val="left" w:pos="1193"/>
        </w:tabs>
        <w:spacing w:before="155"/>
        <w:ind w:left="1192" w:hanging="356"/>
        <w:rPr>
          <w:rFonts w:ascii="Times New Roman" w:hAnsi="Times New Roman"/>
        </w:rPr>
      </w:pPr>
      <w:r>
        <w:t>vyjadřuje se ke Stanovám Sekcí</w:t>
      </w:r>
      <w:r>
        <w:rPr>
          <w:spacing w:val="-11"/>
        </w:rPr>
        <w:t xml:space="preserve"> </w:t>
      </w:r>
      <w:r>
        <w:t>Centra.</w:t>
      </w:r>
    </w:p>
    <w:p w:rsidR="00BE18DC" w:rsidRDefault="006200B0">
      <w:pPr>
        <w:pStyle w:val="Odstavecseseznamem"/>
        <w:numPr>
          <w:ilvl w:val="0"/>
          <w:numId w:val="10"/>
        </w:numPr>
        <w:tabs>
          <w:tab w:val="left" w:pos="833"/>
        </w:tabs>
        <w:ind w:left="832"/>
      </w:pPr>
      <w:r>
        <w:t>Ředitel Centra je oprávněn se účastnit zasedání</w:t>
      </w:r>
      <w:r>
        <w:rPr>
          <w:spacing w:val="-5"/>
        </w:rPr>
        <w:t xml:space="preserve"> </w:t>
      </w:r>
      <w:r>
        <w:t>Představenstva.</w:t>
      </w:r>
    </w:p>
    <w:p w:rsidR="00BE18DC" w:rsidRDefault="006200B0">
      <w:pPr>
        <w:pStyle w:val="Nadpis1"/>
        <w:spacing w:before="159"/>
        <w:ind w:left="111"/>
      </w:pPr>
      <w:r>
        <w:t>Článek 13</w:t>
      </w:r>
    </w:p>
    <w:p w:rsidR="00BE18DC" w:rsidRDefault="006200B0">
      <w:pPr>
        <w:spacing w:before="198"/>
        <w:ind w:left="111"/>
        <w:rPr>
          <w:b/>
        </w:rPr>
      </w:pPr>
      <w:r>
        <w:rPr>
          <w:b/>
        </w:rPr>
        <w:t>Kontrolní výbor</w:t>
      </w:r>
    </w:p>
    <w:p w:rsidR="00BE18DC" w:rsidRDefault="006200B0">
      <w:pPr>
        <w:pStyle w:val="Odstavecseseznamem"/>
        <w:numPr>
          <w:ilvl w:val="0"/>
          <w:numId w:val="9"/>
        </w:numPr>
        <w:tabs>
          <w:tab w:val="left" w:pos="833"/>
        </w:tabs>
        <w:spacing w:before="198"/>
      </w:pPr>
      <w:r>
        <w:t>Kontrolní</w:t>
      </w:r>
      <w:r>
        <w:rPr>
          <w:spacing w:val="-12"/>
        </w:rPr>
        <w:t xml:space="preserve"> </w:t>
      </w:r>
      <w:r>
        <w:t>výbor</w:t>
      </w:r>
      <w:r>
        <w:rPr>
          <w:spacing w:val="-12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orgánem</w:t>
      </w:r>
      <w:r>
        <w:rPr>
          <w:spacing w:val="-13"/>
        </w:rPr>
        <w:t xml:space="preserve"> </w:t>
      </w:r>
      <w:r>
        <w:t>oprávněným</w:t>
      </w:r>
      <w:r>
        <w:rPr>
          <w:spacing w:val="-13"/>
        </w:rPr>
        <w:t xml:space="preserve"> </w:t>
      </w:r>
      <w:r>
        <w:t>kontrolovat</w:t>
      </w:r>
      <w:r>
        <w:rPr>
          <w:spacing w:val="-11"/>
        </w:rPr>
        <w:t xml:space="preserve"> </w:t>
      </w:r>
      <w:r>
        <w:t>hospodaření</w:t>
      </w:r>
      <w:r>
        <w:rPr>
          <w:spacing w:val="-10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prostředky</w:t>
      </w:r>
      <w:r>
        <w:rPr>
          <w:spacing w:val="-12"/>
        </w:rPr>
        <w:t xml:space="preserve"> </w:t>
      </w:r>
      <w:r>
        <w:t>určenými</w:t>
      </w:r>
    </w:p>
    <w:p w:rsidR="00BE18DC" w:rsidRDefault="006200B0">
      <w:pPr>
        <w:pStyle w:val="Zkladntext"/>
        <w:spacing w:before="40"/>
        <w:ind w:left="832"/>
      </w:pPr>
      <w:r>
        <w:t>ve prospěch Centra.</w:t>
      </w:r>
    </w:p>
    <w:p w:rsidR="00BE18DC" w:rsidRDefault="006200B0">
      <w:pPr>
        <w:pStyle w:val="Odstavecseseznamem"/>
        <w:numPr>
          <w:ilvl w:val="0"/>
          <w:numId w:val="9"/>
        </w:numPr>
        <w:tabs>
          <w:tab w:val="left" w:pos="833"/>
        </w:tabs>
        <w:spacing w:line="276" w:lineRule="auto"/>
        <w:ind w:left="831" w:right="246" w:hanging="360"/>
      </w:pPr>
      <w:r>
        <w:t>Kontrolní výbor má tři (3) členy – fyzické osoby. Členem Kontrolního výboru nemůže být Ředitel Centra.</w:t>
      </w:r>
    </w:p>
    <w:p w:rsidR="00BE18DC" w:rsidRDefault="006200B0">
      <w:pPr>
        <w:pStyle w:val="Odstavecseseznamem"/>
        <w:numPr>
          <w:ilvl w:val="0"/>
          <w:numId w:val="9"/>
        </w:numPr>
        <w:tabs>
          <w:tab w:val="left" w:pos="832"/>
        </w:tabs>
        <w:spacing w:before="117" w:line="276" w:lineRule="auto"/>
        <w:ind w:left="831" w:right="239"/>
      </w:pPr>
      <w:r>
        <w:t>Členové Kontrolního výboru jsou do své funkce jmenováni a ze své funkce odvoláváni Představenstvem.</w:t>
      </w:r>
    </w:p>
    <w:p w:rsidR="00BE18DC" w:rsidRDefault="006200B0">
      <w:pPr>
        <w:pStyle w:val="Odstavecseseznamem"/>
        <w:numPr>
          <w:ilvl w:val="0"/>
          <w:numId w:val="9"/>
        </w:numPr>
        <w:tabs>
          <w:tab w:val="left" w:pos="832"/>
        </w:tabs>
        <w:spacing w:before="122"/>
        <w:ind w:left="831"/>
      </w:pPr>
      <w:r>
        <w:t>Členové</w:t>
      </w:r>
      <w:r>
        <w:rPr>
          <w:spacing w:val="6"/>
        </w:rPr>
        <w:t xml:space="preserve"> </w:t>
      </w:r>
      <w:r>
        <w:t>Kontrolního</w:t>
      </w:r>
      <w:r>
        <w:rPr>
          <w:spacing w:val="8"/>
        </w:rPr>
        <w:t xml:space="preserve"> </w:t>
      </w:r>
      <w:r>
        <w:t>výboru</w:t>
      </w:r>
      <w:r>
        <w:rPr>
          <w:spacing w:val="7"/>
        </w:rPr>
        <w:t xml:space="preserve"> </w:t>
      </w:r>
      <w:r>
        <w:t>si</w:t>
      </w:r>
      <w:r>
        <w:rPr>
          <w:spacing w:val="11"/>
        </w:rPr>
        <w:t xml:space="preserve"> </w:t>
      </w:r>
      <w:r>
        <w:rPr>
          <w:spacing w:val="2"/>
        </w:rPr>
        <w:t>ze</w:t>
      </w:r>
      <w:r>
        <w:rPr>
          <w:spacing w:val="8"/>
        </w:rPr>
        <w:t xml:space="preserve"> </w:t>
      </w:r>
      <w:r>
        <w:t>svého</w:t>
      </w:r>
      <w:r>
        <w:rPr>
          <w:spacing w:val="7"/>
        </w:rPr>
        <w:t xml:space="preserve"> </w:t>
      </w:r>
      <w:r>
        <w:t>středu</w:t>
      </w:r>
      <w:r>
        <w:rPr>
          <w:spacing w:val="8"/>
        </w:rPr>
        <w:t xml:space="preserve"> </w:t>
      </w:r>
      <w:r>
        <w:t>volí</w:t>
      </w:r>
      <w:r>
        <w:rPr>
          <w:spacing w:val="11"/>
        </w:rPr>
        <w:t xml:space="preserve"> </w:t>
      </w:r>
      <w:r>
        <w:t>př</w:t>
      </w:r>
      <w:r>
        <w:t>edsedu</w:t>
      </w:r>
      <w:r>
        <w:rPr>
          <w:spacing w:val="7"/>
        </w:rPr>
        <w:t xml:space="preserve"> </w:t>
      </w:r>
      <w:r>
        <w:t>Kontrolního</w:t>
      </w:r>
      <w:r>
        <w:rPr>
          <w:spacing w:val="7"/>
        </w:rPr>
        <w:t xml:space="preserve"> </w:t>
      </w:r>
      <w:r>
        <w:t>výboru,</w:t>
      </w:r>
      <w:r>
        <w:rPr>
          <w:spacing w:val="7"/>
        </w:rPr>
        <w:t xml:space="preserve"> </w:t>
      </w:r>
      <w:r>
        <w:t>který</w:t>
      </w:r>
    </w:p>
    <w:p w:rsidR="00BE18DC" w:rsidRDefault="006200B0">
      <w:pPr>
        <w:pStyle w:val="Zkladntext"/>
        <w:spacing w:before="40"/>
        <w:ind w:left="832"/>
      </w:pPr>
      <w:r>
        <w:t>bude jménem Kontrolního výboru vystupovat.</w:t>
      </w:r>
    </w:p>
    <w:p w:rsidR="00BE18DC" w:rsidRDefault="006200B0">
      <w:pPr>
        <w:pStyle w:val="Odstavecseseznamem"/>
        <w:numPr>
          <w:ilvl w:val="0"/>
          <w:numId w:val="9"/>
        </w:numPr>
        <w:tabs>
          <w:tab w:val="left" w:pos="837"/>
        </w:tabs>
        <w:spacing w:before="155"/>
        <w:ind w:left="836" w:hanging="362"/>
      </w:pPr>
      <w:r>
        <w:t>Funkční období členů Kontrolního výboru jsou tři (3)</w:t>
      </w:r>
      <w:r>
        <w:rPr>
          <w:spacing w:val="-13"/>
        </w:rPr>
        <w:t xml:space="preserve"> </w:t>
      </w:r>
      <w:r>
        <w:t>roky.</w:t>
      </w:r>
    </w:p>
    <w:p w:rsidR="00BE18DC" w:rsidRDefault="006200B0">
      <w:pPr>
        <w:pStyle w:val="Odstavecseseznamem"/>
        <w:numPr>
          <w:ilvl w:val="0"/>
          <w:numId w:val="9"/>
        </w:numPr>
        <w:tabs>
          <w:tab w:val="left" w:pos="836"/>
        </w:tabs>
        <w:spacing w:before="159"/>
        <w:ind w:left="835"/>
      </w:pPr>
      <w:r>
        <w:t>Kontrolní výbor zasedá dle potřeby, minimálně však jednou</w:t>
      </w:r>
      <w:r>
        <w:rPr>
          <w:spacing w:val="-19"/>
        </w:rPr>
        <w:t xml:space="preserve"> </w:t>
      </w:r>
      <w:r>
        <w:t>ročně.</w:t>
      </w:r>
    </w:p>
    <w:p w:rsidR="00BE18DC" w:rsidRDefault="006200B0">
      <w:pPr>
        <w:pStyle w:val="Odstavecseseznamem"/>
        <w:numPr>
          <w:ilvl w:val="0"/>
          <w:numId w:val="9"/>
        </w:numPr>
        <w:tabs>
          <w:tab w:val="left" w:pos="836"/>
        </w:tabs>
        <w:spacing w:line="276" w:lineRule="auto"/>
        <w:ind w:left="835" w:right="238" w:hanging="360"/>
        <w:jc w:val="both"/>
      </w:pPr>
      <w:r>
        <w:t>Kontrolní výbor je oprávněn kontrolovat jak operativní správu prostředků určených ve prospěch Centra, tak hospodářsko-finanční rozhodnutí Představenstva. Za tímto účelem je oprávněn požadovat písemná</w:t>
      </w:r>
      <w:r>
        <w:rPr>
          <w:spacing w:val="-2"/>
        </w:rPr>
        <w:t xml:space="preserve"> </w:t>
      </w:r>
      <w:r>
        <w:t>vysvětlení.</w:t>
      </w:r>
    </w:p>
    <w:p w:rsidR="00BE18DC" w:rsidRDefault="006200B0">
      <w:pPr>
        <w:pStyle w:val="Odstavecseseznamem"/>
        <w:numPr>
          <w:ilvl w:val="0"/>
          <w:numId w:val="9"/>
        </w:numPr>
        <w:tabs>
          <w:tab w:val="left" w:pos="836"/>
        </w:tabs>
        <w:spacing w:before="118" w:line="276" w:lineRule="auto"/>
        <w:ind w:left="835" w:right="235"/>
        <w:jc w:val="both"/>
      </w:pPr>
      <w:r>
        <w:t>Předseda Kontrolního výboru předkládá Předst</w:t>
      </w:r>
      <w:r>
        <w:t xml:space="preserve">avenstvu zprávu o kontrole hospodaření s prostředky určenými ve prospěch Centra </w:t>
      </w:r>
      <w:r>
        <w:rPr>
          <w:spacing w:val="-3"/>
        </w:rPr>
        <w:t xml:space="preserve">za </w:t>
      </w:r>
      <w:r>
        <w:t>uplynulý hospodářský</w:t>
      </w:r>
      <w:r>
        <w:rPr>
          <w:spacing w:val="-9"/>
        </w:rPr>
        <w:t xml:space="preserve"> </w:t>
      </w:r>
      <w:r>
        <w:t>rok.</w:t>
      </w:r>
    </w:p>
    <w:p w:rsidR="00BE18DC" w:rsidRDefault="006200B0">
      <w:pPr>
        <w:pStyle w:val="Odstavecseseznamem"/>
        <w:numPr>
          <w:ilvl w:val="0"/>
          <w:numId w:val="9"/>
        </w:numPr>
        <w:tabs>
          <w:tab w:val="left" w:pos="835"/>
        </w:tabs>
        <w:spacing w:before="122"/>
        <w:ind w:left="834"/>
        <w:jc w:val="both"/>
      </w:pPr>
      <w:r>
        <w:t>Výkon funkce člena Kontrolního výboru je</w:t>
      </w:r>
      <w:r>
        <w:rPr>
          <w:spacing w:val="-11"/>
        </w:rPr>
        <w:t xml:space="preserve"> </w:t>
      </w:r>
      <w:r>
        <w:t>bezplatný.</w:t>
      </w:r>
    </w:p>
    <w:p w:rsidR="00BE18DC" w:rsidRDefault="00BE18DC">
      <w:pPr>
        <w:jc w:val="both"/>
        <w:sectPr w:rsidR="00BE18DC">
          <w:pgSz w:w="11900" w:h="16840"/>
          <w:pgMar w:top="1840" w:right="1180" w:bottom="1000" w:left="1300" w:header="720" w:footer="808" w:gutter="0"/>
          <w:cols w:space="708"/>
        </w:sectPr>
      </w:pPr>
    </w:p>
    <w:p w:rsidR="00BE18DC" w:rsidRDefault="00BE18DC">
      <w:pPr>
        <w:pStyle w:val="Zkladntext"/>
        <w:spacing w:before="7"/>
        <w:rPr>
          <w:sz w:val="13"/>
        </w:rPr>
      </w:pPr>
    </w:p>
    <w:p w:rsidR="00BE18DC" w:rsidRDefault="006200B0">
      <w:pPr>
        <w:spacing w:before="101" w:line="388" w:lineRule="auto"/>
        <w:ind w:left="115" w:right="7981"/>
        <w:rPr>
          <w:b/>
        </w:rPr>
      </w:pPr>
      <w:r>
        <w:rPr>
          <w:b/>
          <w:u w:val="single"/>
        </w:rPr>
        <w:t>Článek 14</w:t>
      </w:r>
      <w:r>
        <w:rPr>
          <w:b/>
        </w:rPr>
        <w:t xml:space="preserve"> </w:t>
      </w:r>
      <w:r>
        <w:rPr>
          <w:b/>
          <w:u w:val="single"/>
        </w:rPr>
        <w:t>Sekce Centra</w:t>
      </w:r>
    </w:p>
    <w:p w:rsidR="00BE18DC" w:rsidRDefault="006200B0">
      <w:pPr>
        <w:pStyle w:val="Odstavecseseznamem"/>
        <w:numPr>
          <w:ilvl w:val="0"/>
          <w:numId w:val="8"/>
        </w:numPr>
        <w:tabs>
          <w:tab w:val="left" w:pos="837"/>
        </w:tabs>
        <w:spacing w:before="0" w:line="276" w:lineRule="auto"/>
        <w:ind w:right="232"/>
      </w:pPr>
      <w:r>
        <w:t>Sekce jsou zřízeny a organizovány za účelem rozvoje o</w:t>
      </w:r>
      <w:r>
        <w:t>blastí relevantních s tématem Průmyslu 4.0, zejména, ne však výlučně, Stavebnictví 4.0, Energetika 4.0, Voda</w:t>
      </w:r>
      <w:r>
        <w:rPr>
          <w:spacing w:val="-29"/>
        </w:rPr>
        <w:t xml:space="preserve"> </w:t>
      </w:r>
      <w:r>
        <w:t>4.0.</w:t>
      </w:r>
    </w:p>
    <w:p w:rsidR="00BE18DC" w:rsidRDefault="006200B0">
      <w:pPr>
        <w:pStyle w:val="Odstavecseseznamem"/>
        <w:numPr>
          <w:ilvl w:val="0"/>
          <w:numId w:val="8"/>
        </w:numPr>
        <w:tabs>
          <w:tab w:val="left" w:pos="836"/>
        </w:tabs>
        <w:spacing w:before="117" w:line="276" w:lineRule="auto"/>
        <w:ind w:right="239"/>
      </w:pPr>
      <w:r>
        <w:t>Sekce se řídí Stanovami Sekce, které schvaluje (včetně jejich případných změn) Valná hromada Sekce Centra po projednání s ředitelem Centra a k</w:t>
      </w:r>
      <w:r>
        <w:t>teré</w:t>
      </w:r>
      <w:r>
        <w:rPr>
          <w:spacing w:val="-10"/>
        </w:rPr>
        <w:t xml:space="preserve"> </w:t>
      </w:r>
      <w:r>
        <w:t>upravují:</w:t>
      </w:r>
    </w:p>
    <w:p w:rsidR="00BE18DC" w:rsidRDefault="006200B0">
      <w:pPr>
        <w:pStyle w:val="Odstavecseseznamem"/>
        <w:numPr>
          <w:ilvl w:val="1"/>
          <w:numId w:val="8"/>
        </w:numPr>
        <w:tabs>
          <w:tab w:val="left" w:pos="1556"/>
        </w:tabs>
        <w:spacing w:before="122"/>
      </w:pPr>
      <w:r>
        <w:t>účel a cíle Sekce</w:t>
      </w:r>
      <w:r>
        <w:rPr>
          <w:spacing w:val="-3"/>
        </w:rPr>
        <w:t xml:space="preserve"> </w:t>
      </w:r>
      <w:r>
        <w:t>Centra;</w:t>
      </w:r>
    </w:p>
    <w:p w:rsidR="00BE18DC" w:rsidRDefault="006200B0">
      <w:pPr>
        <w:pStyle w:val="Odstavecseseznamem"/>
        <w:numPr>
          <w:ilvl w:val="1"/>
          <w:numId w:val="8"/>
        </w:numPr>
        <w:tabs>
          <w:tab w:val="left" w:pos="1556"/>
        </w:tabs>
        <w:spacing w:before="40"/>
      </w:pPr>
      <w:r>
        <w:t>činnost Sekce</w:t>
      </w:r>
      <w:r>
        <w:rPr>
          <w:spacing w:val="-7"/>
        </w:rPr>
        <w:t xml:space="preserve"> </w:t>
      </w:r>
      <w:r>
        <w:t>Centra;</w:t>
      </w:r>
    </w:p>
    <w:p w:rsidR="00BE18DC" w:rsidRDefault="006200B0">
      <w:pPr>
        <w:pStyle w:val="Odstavecseseznamem"/>
        <w:numPr>
          <w:ilvl w:val="1"/>
          <w:numId w:val="8"/>
        </w:numPr>
        <w:tabs>
          <w:tab w:val="left" w:pos="1556"/>
        </w:tabs>
        <w:spacing w:before="40"/>
      </w:pPr>
      <w:r>
        <w:t>členství / partnerství Sekce</w:t>
      </w:r>
      <w:r>
        <w:rPr>
          <w:spacing w:val="-8"/>
        </w:rPr>
        <w:t xml:space="preserve"> </w:t>
      </w:r>
      <w:r>
        <w:t>Centra;</w:t>
      </w:r>
    </w:p>
    <w:p w:rsidR="00BE18DC" w:rsidRDefault="006200B0">
      <w:pPr>
        <w:pStyle w:val="Odstavecseseznamem"/>
        <w:numPr>
          <w:ilvl w:val="1"/>
          <w:numId w:val="8"/>
        </w:numPr>
        <w:tabs>
          <w:tab w:val="left" w:pos="1556"/>
        </w:tabs>
        <w:spacing w:before="35"/>
      </w:pPr>
      <w:r>
        <w:t>orgány Sekce</w:t>
      </w:r>
      <w:r>
        <w:rPr>
          <w:spacing w:val="-6"/>
        </w:rPr>
        <w:t xml:space="preserve"> </w:t>
      </w:r>
      <w:r>
        <w:t>Centra;</w:t>
      </w:r>
    </w:p>
    <w:p w:rsidR="00BE18DC" w:rsidRDefault="006200B0">
      <w:pPr>
        <w:pStyle w:val="Odstavecseseznamem"/>
        <w:numPr>
          <w:ilvl w:val="1"/>
          <w:numId w:val="8"/>
        </w:numPr>
        <w:tabs>
          <w:tab w:val="left" w:pos="1556"/>
        </w:tabs>
        <w:spacing w:before="39"/>
      </w:pPr>
      <w:r>
        <w:t>hospodaření Sekce Centra</w:t>
      </w:r>
      <w:r>
        <w:rPr>
          <w:spacing w:val="-11"/>
        </w:rPr>
        <w:t xml:space="preserve"> </w:t>
      </w:r>
      <w:r>
        <w:t>a</w:t>
      </w:r>
    </w:p>
    <w:p w:rsidR="00BE18DC" w:rsidRDefault="006200B0">
      <w:pPr>
        <w:pStyle w:val="Odstavecseseznamem"/>
        <w:numPr>
          <w:ilvl w:val="1"/>
          <w:numId w:val="8"/>
        </w:numPr>
        <w:tabs>
          <w:tab w:val="left" w:pos="1555"/>
          <w:tab w:val="left" w:pos="1556"/>
        </w:tabs>
        <w:spacing w:before="40"/>
      </w:pPr>
      <w:r>
        <w:t>případně další důležité záležitosti fungování Sekce</w:t>
      </w:r>
      <w:r>
        <w:rPr>
          <w:spacing w:val="-10"/>
        </w:rPr>
        <w:t xml:space="preserve"> </w:t>
      </w:r>
      <w:r>
        <w:t>Centra.</w:t>
      </w:r>
    </w:p>
    <w:p w:rsidR="00BE18DC" w:rsidRDefault="006200B0">
      <w:pPr>
        <w:pStyle w:val="Odstavecseseznamem"/>
        <w:numPr>
          <w:ilvl w:val="0"/>
          <w:numId w:val="8"/>
        </w:numPr>
        <w:tabs>
          <w:tab w:val="left" w:pos="836"/>
        </w:tabs>
        <w:spacing w:line="273" w:lineRule="auto"/>
        <w:ind w:left="834" w:right="233" w:hanging="360"/>
        <w:jc w:val="both"/>
      </w:pPr>
      <w:r>
        <w:t>Sekce hospodaří v rámci vlastního rozpočtu. Členové Centra neodpovídají za závazky vzniklé při činnosti Sekce Centra, ledaže jsou to jejich vlastní závazky vzniklé z titulu členství člena Centra v příslušné Sekci</w:t>
      </w:r>
      <w:r>
        <w:rPr>
          <w:spacing w:val="-4"/>
        </w:rPr>
        <w:t xml:space="preserve"> </w:t>
      </w:r>
      <w:r>
        <w:t>Centra.</w:t>
      </w:r>
    </w:p>
    <w:p w:rsidR="00BE18DC" w:rsidRDefault="006200B0">
      <w:pPr>
        <w:pStyle w:val="Odstavecseseznamem"/>
        <w:numPr>
          <w:ilvl w:val="0"/>
          <w:numId w:val="8"/>
        </w:numPr>
        <w:tabs>
          <w:tab w:val="left" w:pos="835"/>
        </w:tabs>
        <w:spacing w:before="125"/>
        <w:ind w:left="834"/>
        <w:jc w:val="both"/>
      </w:pPr>
      <w:r>
        <w:t>Sekce přispívá na chod Národního ce</w:t>
      </w:r>
      <w:r>
        <w:t>ntra průmyslu 4.0 dle dohody s ředitelem</w:t>
      </w:r>
      <w:r>
        <w:rPr>
          <w:spacing w:val="-19"/>
        </w:rPr>
        <w:t xml:space="preserve"> </w:t>
      </w:r>
      <w:r>
        <w:t>Centra.</w:t>
      </w:r>
    </w:p>
    <w:p w:rsidR="00BE18DC" w:rsidRDefault="006200B0">
      <w:pPr>
        <w:pStyle w:val="Odstavecseseznamem"/>
        <w:numPr>
          <w:ilvl w:val="0"/>
          <w:numId w:val="8"/>
        </w:numPr>
        <w:tabs>
          <w:tab w:val="left" w:pos="834"/>
        </w:tabs>
        <w:ind w:left="833" w:hanging="362"/>
        <w:jc w:val="both"/>
      </w:pPr>
      <w:r>
        <w:t>Sekce jsou oprávněny užívat název Národní centrum (název</w:t>
      </w:r>
      <w:r>
        <w:rPr>
          <w:spacing w:val="-11"/>
        </w:rPr>
        <w:t xml:space="preserve"> </w:t>
      </w:r>
      <w:r>
        <w:t>sekce).</w:t>
      </w:r>
    </w:p>
    <w:p w:rsidR="00BE18DC" w:rsidRDefault="006200B0">
      <w:pPr>
        <w:pStyle w:val="Odstavecseseznamem"/>
        <w:numPr>
          <w:ilvl w:val="0"/>
          <w:numId w:val="8"/>
        </w:numPr>
        <w:tabs>
          <w:tab w:val="left" w:pos="833"/>
        </w:tabs>
        <w:ind w:left="832"/>
        <w:jc w:val="both"/>
      </w:pPr>
      <w:r>
        <w:t>Ředitel Centra je členem Představenstva Sekce</w:t>
      </w:r>
      <w:r>
        <w:rPr>
          <w:spacing w:val="-5"/>
        </w:rPr>
        <w:t xml:space="preserve"> </w:t>
      </w:r>
      <w:r>
        <w:t>Centra.</w:t>
      </w:r>
    </w:p>
    <w:p w:rsidR="00BE18DC" w:rsidRDefault="006200B0">
      <w:pPr>
        <w:pStyle w:val="Odstavecseseznamem"/>
        <w:numPr>
          <w:ilvl w:val="0"/>
          <w:numId w:val="8"/>
        </w:numPr>
        <w:tabs>
          <w:tab w:val="left" w:pos="832"/>
        </w:tabs>
        <w:spacing w:before="155" w:line="276" w:lineRule="auto"/>
        <w:ind w:left="832" w:right="237"/>
        <w:jc w:val="both"/>
      </w:pPr>
      <w:r>
        <w:t>Předseda Představenstva a ředitel Sekce Centra jsou oprávněni účastnit se jako hosté zasedání Představenstva Centra a informovat zde o aktivitách Sekce Centra, jsou-li na pořadu zasedání Představenstva Centra otázky týkající se Sekce</w:t>
      </w:r>
      <w:r>
        <w:rPr>
          <w:spacing w:val="-12"/>
        </w:rPr>
        <w:t xml:space="preserve"> </w:t>
      </w:r>
      <w:r>
        <w:t>Centra.</w:t>
      </w:r>
    </w:p>
    <w:p w:rsidR="00BE18DC" w:rsidRDefault="006200B0">
      <w:pPr>
        <w:pStyle w:val="Odstavecseseznamem"/>
        <w:numPr>
          <w:ilvl w:val="0"/>
          <w:numId w:val="8"/>
        </w:numPr>
        <w:tabs>
          <w:tab w:val="left" w:pos="833"/>
        </w:tabs>
        <w:spacing w:before="123"/>
        <w:ind w:left="832"/>
        <w:jc w:val="both"/>
      </w:pPr>
      <w:r>
        <w:t>Člen Centra, který projeví zájem o členství v Sekci Centra a splní další</w:t>
      </w:r>
      <w:r>
        <w:rPr>
          <w:spacing w:val="9"/>
        </w:rPr>
        <w:t xml:space="preserve"> </w:t>
      </w:r>
      <w:r>
        <w:t>podmínky členství</w:t>
      </w:r>
    </w:p>
    <w:p w:rsidR="00BE18DC" w:rsidRDefault="006200B0">
      <w:pPr>
        <w:pStyle w:val="Zkladntext"/>
        <w:spacing w:before="39"/>
        <w:ind w:left="831"/>
        <w:jc w:val="both"/>
      </w:pPr>
      <w:r>
        <w:t>v Sekci Centra (např. finanční podmínky členství), má právo stát se členem Sekce Centra.</w:t>
      </w:r>
    </w:p>
    <w:p w:rsidR="00BE18DC" w:rsidRDefault="00BE18DC">
      <w:pPr>
        <w:pStyle w:val="Zkladntext"/>
        <w:rPr>
          <w:sz w:val="26"/>
        </w:rPr>
      </w:pPr>
    </w:p>
    <w:p w:rsidR="00BE18DC" w:rsidRDefault="00BE18DC">
      <w:pPr>
        <w:pStyle w:val="Zkladntext"/>
        <w:spacing w:before="1"/>
        <w:rPr>
          <w:sz w:val="33"/>
        </w:rPr>
      </w:pPr>
    </w:p>
    <w:p w:rsidR="00BE18DC" w:rsidRDefault="006200B0">
      <w:pPr>
        <w:pStyle w:val="Odstavecseseznamem"/>
        <w:numPr>
          <w:ilvl w:val="0"/>
          <w:numId w:val="24"/>
        </w:numPr>
        <w:tabs>
          <w:tab w:val="left" w:pos="3491"/>
        </w:tabs>
        <w:spacing w:before="0"/>
        <w:ind w:left="3490" w:right="120" w:hanging="3491"/>
        <w:jc w:val="left"/>
        <w:rPr>
          <w:b/>
        </w:rPr>
      </w:pPr>
      <w:r>
        <w:rPr>
          <w:b/>
          <w:u w:val="single"/>
        </w:rPr>
        <w:t>Ustanovení 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hospodaření</w:t>
      </w:r>
    </w:p>
    <w:p w:rsidR="00BE18DC" w:rsidRDefault="00BE18DC">
      <w:pPr>
        <w:pStyle w:val="Zkladntext"/>
        <w:spacing w:before="3"/>
        <w:rPr>
          <w:b/>
          <w:sz w:val="15"/>
        </w:rPr>
      </w:pPr>
    </w:p>
    <w:p w:rsidR="00BE18DC" w:rsidRDefault="006200B0">
      <w:pPr>
        <w:spacing w:before="101"/>
        <w:ind w:left="115"/>
        <w:rPr>
          <w:b/>
        </w:rPr>
      </w:pPr>
      <w:r>
        <w:rPr>
          <w:b/>
        </w:rPr>
        <w:t>Článek 15</w:t>
      </w:r>
    </w:p>
    <w:p w:rsidR="00BE18DC" w:rsidRDefault="006200B0">
      <w:pPr>
        <w:spacing w:before="198"/>
        <w:ind w:left="115"/>
        <w:rPr>
          <w:b/>
        </w:rPr>
      </w:pPr>
      <w:r>
        <w:rPr>
          <w:b/>
        </w:rPr>
        <w:t>Financování činnosti Centra</w:t>
      </w:r>
    </w:p>
    <w:p w:rsidR="00BE18DC" w:rsidRDefault="006200B0">
      <w:pPr>
        <w:pStyle w:val="Odstavecseseznamem"/>
        <w:numPr>
          <w:ilvl w:val="0"/>
          <w:numId w:val="7"/>
        </w:numPr>
        <w:tabs>
          <w:tab w:val="left" w:pos="837"/>
        </w:tabs>
        <w:spacing w:before="198"/>
        <w:ind w:hanging="362"/>
      </w:pPr>
      <w:r>
        <w:t>Činnost Ce</w:t>
      </w:r>
      <w:r>
        <w:t>ntra bude financována</w:t>
      </w:r>
      <w:r>
        <w:rPr>
          <w:spacing w:val="1"/>
        </w:rPr>
        <w:t xml:space="preserve"> </w:t>
      </w:r>
      <w:r>
        <w:t>prostřednictvím</w:t>
      </w:r>
    </w:p>
    <w:p w:rsidR="00BE18DC" w:rsidRDefault="006200B0">
      <w:pPr>
        <w:pStyle w:val="Odstavecseseznamem"/>
        <w:numPr>
          <w:ilvl w:val="1"/>
          <w:numId w:val="7"/>
        </w:numPr>
        <w:tabs>
          <w:tab w:val="left" w:pos="1196"/>
        </w:tabs>
      </w:pPr>
      <w:r>
        <w:t xml:space="preserve">odměn uhrazených Partnery Centra </w:t>
      </w:r>
      <w:r>
        <w:rPr>
          <w:spacing w:val="-3"/>
        </w:rPr>
        <w:t xml:space="preserve">za </w:t>
      </w:r>
      <w:r>
        <w:t>služby Centra a související</w:t>
      </w:r>
      <w:r>
        <w:rPr>
          <w:spacing w:val="1"/>
        </w:rPr>
        <w:t xml:space="preserve"> </w:t>
      </w:r>
      <w:r>
        <w:t>benefity;</w:t>
      </w:r>
    </w:p>
    <w:p w:rsidR="00BE18DC" w:rsidRDefault="006200B0">
      <w:pPr>
        <w:pStyle w:val="Odstavecseseznamem"/>
        <w:numPr>
          <w:ilvl w:val="1"/>
          <w:numId w:val="7"/>
        </w:numPr>
        <w:tabs>
          <w:tab w:val="left" w:pos="1196"/>
        </w:tabs>
        <w:spacing w:before="159"/>
      </w:pPr>
      <w:r>
        <w:t>nefinančním plněním Partnerů Centra podle Přílohy č. 1 těchto</w:t>
      </w:r>
      <w:r>
        <w:rPr>
          <w:spacing w:val="-25"/>
        </w:rPr>
        <w:t xml:space="preserve"> </w:t>
      </w:r>
      <w:r>
        <w:t>Stanov;</w:t>
      </w:r>
    </w:p>
    <w:p w:rsidR="00BE18DC" w:rsidRDefault="006200B0">
      <w:pPr>
        <w:pStyle w:val="Odstavecseseznamem"/>
        <w:numPr>
          <w:ilvl w:val="1"/>
          <w:numId w:val="7"/>
        </w:numPr>
        <w:tabs>
          <w:tab w:val="left" w:pos="1196"/>
        </w:tabs>
      </w:pPr>
      <w:r>
        <w:t>doplňkové činnosti vysokých škol prováděné v souladu s právními předpisy</w:t>
      </w:r>
      <w:r>
        <w:rPr>
          <w:spacing w:val="20"/>
        </w:rPr>
        <w:t xml:space="preserve"> </w:t>
      </w:r>
      <w:r>
        <w:t>v</w:t>
      </w:r>
      <w:r>
        <w:t>e</w:t>
      </w:r>
    </w:p>
    <w:p w:rsidR="00BE18DC" w:rsidRDefault="006200B0">
      <w:pPr>
        <w:pStyle w:val="Zkladntext"/>
        <w:spacing w:before="35"/>
        <w:ind w:left="1194"/>
      </w:pPr>
      <w:r>
        <w:t>prospěch Centra;</w:t>
      </w:r>
    </w:p>
    <w:p w:rsidR="00BE18DC" w:rsidRDefault="006200B0">
      <w:pPr>
        <w:pStyle w:val="Odstavecseseznamem"/>
        <w:numPr>
          <w:ilvl w:val="1"/>
          <w:numId w:val="7"/>
        </w:numPr>
        <w:tabs>
          <w:tab w:val="left" w:pos="1196"/>
        </w:tabs>
        <w:spacing w:before="159"/>
        <w:ind w:hanging="362"/>
      </w:pPr>
      <w:r>
        <w:t xml:space="preserve">poplatků </w:t>
      </w:r>
      <w:r>
        <w:rPr>
          <w:spacing w:val="-3"/>
        </w:rPr>
        <w:t xml:space="preserve">za </w:t>
      </w:r>
      <w:r>
        <w:t>zprostředkování a realizaci odborných</w:t>
      </w:r>
      <w:r>
        <w:rPr>
          <w:spacing w:val="-6"/>
        </w:rPr>
        <w:t xml:space="preserve"> </w:t>
      </w:r>
      <w:r>
        <w:t>konzultací;</w:t>
      </w:r>
    </w:p>
    <w:p w:rsidR="00BE18DC" w:rsidRDefault="006200B0">
      <w:pPr>
        <w:pStyle w:val="Odstavecseseznamem"/>
        <w:numPr>
          <w:ilvl w:val="1"/>
          <w:numId w:val="7"/>
        </w:numPr>
        <w:tabs>
          <w:tab w:val="left" w:pos="1195"/>
        </w:tabs>
        <w:ind w:left="1194"/>
      </w:pPr>
      <w:r>
        <w:t xml:space="preserve">poplatků </w:t>
      </w:r>
      <w:r>
        <w:rPr>
          <w:spacing w:val="-3"/>
        </w:rPr>
        <w:t>za</w:t>
      </w:r>
      <w:r>
        <w:rPr>
          <w:spacing w:val="-2"/>
        </w:rPr>
        <w:t xml:space="preserve"> </w:t>
      </w:r>
      <w:r>
        <w:t>reklamu;</w:t>
      </w:r>
    </w:p>
    <w:p w:rsidR="00BE18DC" w:rsidRDefault="006200B0">
      <w:pPr>
        <w:pStyle w:val="Odstavecseseznamem"/>
        <w:numPr>
          <w:ilvl w:val="1"/>
          <w:numId w:val="7"/>
        </w:numPr>
        <w:tabs>
          <w:tab w:val="left" w:pos="1194"/>
          <w:tab w:val="left" w:pos="1195"/>
        </w:tabs>
        <w:spacing w:before="159"/>
        <w:ind w:left="1194"/>
      </w:pPr>
      <w:r>
        <w:t>darů;</w:t>
      </w:r>
    </w:p>
    <w:p w:rsidR="00BE18DC" w:rsidRDefault="00BE18DC">
      <w:pPr>
        <w:sectPr w:rsidR="00BE18DC">
          <w:pgSz w:w="11900" w:h="16840"/>
          <w:pgMar w:top="1840" w:right="1180" w:bottom="1000" w:left="1300" w:header="720" w:footer="808" w:gutter="0"/>
          <w:cols w:space="708"/>
        </w:sectPr>
      </w:pPr>
    </w:p>
    <w:p w:rsidR="00BE18DC" w:rsidRDefault="00BE18DC">
      <w:pPr>
        <w:pStyle w:val="Zkladntext"/>
        <w:spacing w:before="7"/>
        <w:rPr>
          <w:sz w:val="13"/>
        </w:rPr>
      </w:pPr>
    </w:p>
    <w:p w:rsidR="00BE18DC" w:rsidRDefault="006200B0">
      <w:pPr>
        <w:pStyle w:val="Odstavecseseznamem"/>
        <w:numPr>
          <w:ilvl w:val="1"/>
          <w:numId w:val="7"/>
        </w:numPr>
        <w:tabs>
          <w:tab w:val="left" w:pos="1197"/>
        </w:tabs>
        <w:spacing w:before="101"/>
        <w:ind w:left="1196"/>
      </w:pPr>
      <w:r>
        <w:t>jiných</w:t>
      </w:r>
      <w:r>
        <w:rPr>
          <w:spacing w:val="-4"/>
        </w:rPr>
        <w:t xml:space="preserve"> </w:t>
      </w:r>
      <w:r>
        <w:t>zdrojů.</w:t>
      </w:r>
    </w:p>
    <w:p w:rsidR="00BE18DC" w:rsidRDefault="006200B0">
      <w:pPr>
        <w:pStyle w:val="Nadpis1"/>
        <w:spacing w:before="160"/>
      </w:pPr>
      <w:r>
        <w:t>Článek 16</w:t>
      </w:r>
    </w:p>
    <w:p w:rsidR="00BE18DC" w:rsidRDefault="006200B0">
      <w:pPr>
        <w:spacing w:before="198"/>
        <w:ind w:left="115"/>
        <w:rPr>
          <w:b/>
        </w:rPr>
      </w:pPr>
      <w:r>
        <w:rPr>
          <w:b/>
        </w:rPr>
        <w:t>Hospodaření Centra</w:t>
      </w:r>
    </w:p>
    <w:p w:rsidR="00BE18DC" w:rsidRDefault="006200B0">
      <w:pPr>
        <w:pStyle w:val="Odstavecseseznamem"/>
        <w:numPr>
          <w:ilvl w:val="0"/>
          <w:numId w:val="6"/>
        </w:numPr>
        <w:tabs>
          <w:tab w:val="left" w:pos="832"/>
        </w:tabs>
        <w:spacing w:before="198" w:line="276" w:lineRule="auto"/>
        <w:ind w:right="234"/>
        <w:jc w:val="both"/>
      </w:pPr>
      <w:r>
        <w:t xml:space="preserve">Hospodaření Centra se řídí </w:t>
      </w:r>
      <w:r w:rsidR="003A796B">
        <w:t>schváleným rozpočtem</w:t>
      </w:r>
      <w:r>
        <w:t xml:space="preserve"> Centra na </w:t>
      </w:r>
      <w:r w:rsidR="003A796B">
        <w:t>příslušný kalendářní rok</w:t>
      </w:r>
      <w:r>
        <w:t xml:space="preserve"> v souladu se schváleným plánem činnosti</w:t>
      </w:r>
      <w:r>
        <w:rPr>
          <w:spacing w:val="-14"/>
        </w:rPr>
        <w:t xml:space="preserve"> </w:t>
      </w:r>
      <w:r>
        <w:t>Centra.</w:t>
      </w:r>
    </w:p>
    <w:p w:rsidR="00BE18DC" w:rsidRDefault="006200B0">
      <w:pPr>
        <w:pStyle w:val="Odstavecseseznamem"/>
        <w:numPr>
          <w:ilvl w:val="0"/>
          <w:numId w:val="6"/>
        </w:numPr>
        <w:tabs>
          <w:tab w:val="left" w:pos="832"/>
        </w:tabs>
        <w:spacing w:before="122" w:line="276" w:lineRule="auto"/>
        <w:ind w:right="237"/>
        <w:jc w:val="both"/>
      </w:pPr>
      <w:r>
        <w:t>Za transparentnost a vyváženost hospodaření s prostředky určenými Institucemi ve prospěch Centra nese zodpovědnost každá</w:t>
      </w:r>
      <w:r>
        <w:rPr>
          <w:spacing w:val="-3"/>
        </w:rPr>
        <w:t xml:space="preserve"> </w:t>
      </w:r>
      <w:r>
        <w:t>I</w:t>
      </w:r>
      <w:r>
        <w:t>nstituce.</w:t>
      </w:r>
    </w:p>
    <w:p w:rsidR="00BE18DC" w:rsidRDefault="006200B0">
      <w:pPr>
        <w:pStyle w:val="Odstavecseseznamem"/>
        <w:numPr>
          <w:ilvl w:val="0"/>
          <w:numId w:val="6"/>
        </w:numPr>
        <w:tabs>
          <w:tab w:val="left" w:pos="832"/>
        </w:tabs>
        <w:spacing w:before="117" w:line="276" w:lineRule="auto"/>
        <w:ind w:right="234"/>
        <w:jc w:val="both"/>
      </w:pPr>
      <w:r>
        <w:t>Kontrolu hospodaření s prostředky určenými ve prospěch Centra vykonává Kontrolní výbor.</w:t>
      </w:r>
    </w:p>
    <w:p w:rsidR="00BE18DC" w:rsidRDefault="006200B0">
      <w:pPr>
        <w:pStyle w:val="Odstavecseseznamem"/>
        <w:numPr>
          <w:ilvl w:val="0"/>
          <w:numId w:val="6"/>
        </w:numPr>
        <w:tabs>
          <w:tab w:val="left" w:pos="837"/>
        </w:tabs>
        <w:spacing w:before="122" w:line="276" w:lineRule="auto"/>
        <w:ind w:left="836" w:right="230"/>
        <w:jc w:val="both"/>
      </w:pPr>
      <w:r>
        <w:t xml:space="preserve">Na základě činnosti Partnerů Centra nedochází ke vzniku solidární odpovědnosti jednotlivých Partnerů Centra na jakékoli úrovni partnerství za dluhy vzešlé z činnosti Centra. Jednání jakéhokoli Partnera Centra na jakékoli úrovni partnerství v záležitostech </w:t>
      </w:r>
      <w:r>
        <w:t>Centra musí být vlastním jménem a na vlastní účet konkrétního Partnera Centra a toto jednání</w:t>
      </w:r>
      <w:r>
        <w:rPr>
          <w:spacing w:val="-7"/>
        </w:rPr>
        <w:t xml:space="preserve"> </w:t>
      </w:r>
      <w:r>
        <w:t>zavazuje</w:t>
      </w:r>
      <w:r>
        <w:rPr>
          <w:spacing w:val="-10"/>
        </w:rPr>
        <w:t xml:space="preserve"> </w:t>
      </w:r>
      <w:r>
        <w:t>vůči</w:t>
      </w:r>
      <w:r>
        <w:rPr>
          <w:spacing w:val="-6"/>
        </w:rPr>
        <w:t xml:space="preserve"> </w:t>
      </w:r>
      <w:r>
        <w:t>třetí</w:t>
      </w:r>
      <w:r>
        <w:rPr>
          <w:spacing w:val="-11"/>
        </w:rPr>
        <w:t xml:space="preserve"> </w:t>
      </w:r>
      <w:r>
        <w:t>straně</w:t>
      </w:r>
      <w:r>
        <w:rPr>
          <w:spacing w:val="-10"/>
        </w:rPr>
        <w:t xml:space="preserve"> </w:t>
      </w:r>
      <w:r>
        <w:t>výlučně</w:t>
      </w:r>
      <w:r>
        <w:rPr>
          <w:spacing w:val="-10"/>
        </w:rPr>
        <w:t xml:space="preserve"> </w:t>
      </w:r>
      <w:r>
        <w:t>tohoto</w:t>
      </w:r>
      <w:r>
        <w:rPr>
          <w:spacing w:val="-10"/>
        </w:rPr>
        <w:t xml:space="preserve"> </w:t>
      </w:r>
      <w:r>
        <w:t>Partnera</w:t>
      </w:r>
      <w:r>
        <w:rPr>
          <w:spacing w:val="-10"/>
        </w:rPr>
        <w:t xml:space="preserve"> </w:t>
      </w:r>
      <w:r>
        <w:t>Centra,</w:t>
      </w:r>
      <w:r>
        <w:rPr>
          <w:spacing w:val="-10"/>
        </w:rPr>
        <w:t xml:space="preserve"> </w:t>
      </w:r>
      <w:r>
        <w:t>který</w:t>
      </w:r>
      <w:r>
        <w:rPr>
          <w:spacing w:val="-9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povinen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tuto skutečnost třetí osobu, s níž jedná,</w:t>
      </w:r>
      <w:r>
        <w:rPr>
          <w:spacing w:val="-7"/>
        </w:rPr>
        <w:t xml:space="preserve"> </w:t>
      </w:r>
      <w:r>
        <w:t>upozornit.</w:t>
      </w:r>
    </w:p>
    <w:p w:rsidR="00BE18DC" w:rsidRDefault="00BE18DC">
      <w:pPr>
        <w:pStyle w:val="Zkladntext"/>
        <w:spacing w:before="7"/>
        <w:rPr>
          <w:sz w:val="20"/>
        </w:rPr>
      </w:pPr>
    </w:p>
    <w:p w:rsidR="00BE18DC" w:rsidRDefault="006200B0">
      <w:pPr>
        <w:pStyle w:val="Odstavecseseznamem"/>
        <w:numPr>
          <w:ilvl w:val="0"/>
          <w:numId w:val="24"/>
        </w:numPr>
        <w:tabs>
          <w:tab w:val="left" w:pos="3697"/>
        </w:tabs>
        <w:spacing w:before="0"/>
        <w:ind w:left="3696" w:right="120" w:hanging="3697"/>
        <w:jc w:val="left"/>
        <w:rPr>
          <w:b/>
        </w:rPr>
      </w:pPr>
      <w:r>
        <w:rPr>
          <w:b/>
          <w:u w:val="single"/>
        </w:rPr>
        <w:t>Závěrečná ustanovení</w:t>
      </w:r>
    </w:p>
    <w:p w:rsidR="00BE18DC" w:rsidRDefault="00BE18DC">
      <w:pPr>
        <w:pStyle w:val="Zkladntext"/>
        <w:spacing w:before="3"/>
        <w:rPr>
          <w:b/>
          <w:sz w:val="15"/>
        </w:rPr>
      </w:pPr>
    </w:p>
    <w:p w:rsidR="00BE18DC" w:rsidRDefault="006200B0">
      <w:pPr>
        <w:spacing w:before="101"/>
        <w:ind w:left="115"/>
        <w:rPr>
          <w:b/>
        </w:rPr>
      </w:pPr>
      <w:r>
        <w:rPr>
          <w:b/>
        </w:rPr>
        <w:t>Článek 1</w:t>
      </w:r>
      <w:r>
        <w:rPr>
          <w:b/>
        </w:rPr>
        <w:t>6</w:t>
      </w:r>
    </w:p>
    <w:p w:rsidR="00BE18DC" w:rsidRDefault="006200B0">
      <w:pPr>
        <w:spacing w:before="160"/>
        <w:ind w:left="115"/>
        <w:rPr>
          <w:b/>
        </w:rPr>
      </w:pPr>
      <w:r>
        <w:rPr>
          <w:b/>
        </w:rPr>
        <w:t>Přechodná a závěrečná ustanovení</w:t>
      </w:r>
    </w:p>
    <w:p w:rsidR="00BE18DC" w:rsidRDefault="006200B0">
      <w:pPr>
        <w:pStyle w:val="Odstavecseseznamem"/>
        <w:numPr>
          <w:ilvl w:val="0"/>
          <w:numId w:val="5"/>
        </w:numPr>
        <w:tabs>
          <w:tab w:val="left" w:pos="837"/>
        </w:tabs>
        <w:spacing w:before="159" w:line="273" w:lineRule="auto"/>
        <w:ind w:right="231" w:hanging="360"/>
        <w:jc w:val="both"/>
      </w:pPr>
      <w:r>
        <w:t>Tyto Stanovy, které jsou změnou Stanov Centra ze dne 19. 2. 2018 (dále v textu „Původní Stanovy“), nabývají platnosti a účinnosti po jejich schválení Řídícím výborem dle Původních</w:t>
      </w:r>
      <w:r>
        <w:rPr>
          <w:spacing w:val="-4"/>
        </w:rPr>
        <w:t xml:space="preserve"> </w:t>
      </w:r>
      <w:r>
        <w:t>Stanov.</w:t>
      </w:r>
    </w:p>
    <w:p w:rsidR="00BE18DC" w:rsidRDefault="006200B0">
      <w:pPr>
        <w:pStyle w:val="Odstavecseseznamem"/>
        <w:numPr>
          <w:ilvl w:val="0"/>
          <w:numId w:val="5"/>
        </w:numPr>
        <w:tabs>
          <w:tab w:val="left" w:pos="837"/>
        </w:tabs>
        <w:spacing w:before="6" w:line="276" w:lineRule="auto"/>
        <w:ind w:left="837" w:right="231" w:hanging="362"/>
        <w:jc w:val="both"/>
        <w:rPr>
          <w:i/>
        </w:rPr>
      </w:pPr>
      <w:r>
        <w:t>Nedílnou součástí těchto Stanov j</w:t>
      </w:r>
      <w:r>
        <w:t xml:space="preserve">e jejich Příloha č. 1 </w:t>
      </w:r>
      <w:r>
        <w:rPr>
          <w:i/>
        </w:rPr>
        <w:t>Práva a povinnosti Partnerů Centra vyplývající ze stupně</w:t>
      </w:r>
      <w:r>
        <w:rPr>
          <w:i/>
          <w:spacing w:val="-2"/>
        </w:rPr>
        <w:t xml:space="preserve"> </w:t>
      </w:r>
      <w:r>
        <w:rPr>
          <w:i/>
        </w:rPr>
        <w:t>partnerství</w:t>
      </w:r>
    </w:p>
    <w:p w:rsidR="00BE18DC" w:rsidRDefault="006200B0">
      <w:pPr>
        <w:pStyle w:val="Odstavecseseznamem"/>
        <w:numPr>
          <w:ilvl w:val="0"/>
          <w:numId w:val="5"/>
        </w:numPr>
        <w:tabs>
          <w:tab w:val="left" w:pos="837"/>
        </w:tabs>
        <w:spacing w:before="2" w:line="273" w:lineRule="auto"/>
        <w:ind w:left="836" w:right="232" w:hanging="360"/>
        <w:jc w:val="both"/>
      </w:pPr>
      <w:r>
        <w:t xml:space="preserve">Záležitosti neupravené těmito Stanovami se řídí zákonem č. 89/2012 Sb., občanský zákoník a </w:t>
      </w:r>
      <w:r w:rsidR="003A796B">
        <w:t>dalšími obecně závaznými</w:t>
      </w:r>
      <w:r>
        <w:t xml:space="preserve"> předpisy </w:t>
      </w:r>
      <w:r w:rsidR="003A796B">
        <w:t>České republiky, zejména v</w:t>
      </w:r>
      <w:r>
        <w:t xml:space="preserve"> </w:t>
      </w:r>
      <w:r w:rsidR="003A796B">
        <w:t>souvislosti s</w:t>
      </w:r>
      <w:r>
        <w:rPr>
          <w:spacing w:val="-1"/>
        </w:rPr>
        <w:t xml:space="preserve"> </w:t>
      </w:r>
      <w:r>
        <w:t>Institucemi</w:t>
      </w:r>
      <w:r>
        <w:rPr>
          <w:spacing w:val="-5"/>
        </w:rPr>
        <w:t xml:space="preserve"> </w:t>
      </w:r>
      <w:r>
        <w:t>zákonem</w:t>
      </w:r>
      <w:r>
        <w:rPr>
          <w:spacing w:val="-8"/>
        </w:rPr>
        <w:t xml:space="preserve"> </w:t>
      </w:r>
      <w:r>
        <w:t>č.</w:t>
      </w:r>
      <w:r>
        <w:rPr>
          <w:spacing w:val="-9"/>
        </w:rPr>
        <w:t xml:space="preserve"> </w:t>
      </w:r>
      <w:r>
        <w:t>111/1998</w:t>
      </w:r>
      <w:r>
        <w:rPr>
          <w:spacing w:val="-3"/>
        </w:rPr>
        <w:t xml:space="preserve"> </w:t>
      </w:r>
      <w:r>
        <w:t>Sb.,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vysokých</w:t>
      </w:r>
      <w:r>
        <w:rPr>
          <w:spacing w:val="-7"/>
        </w:rPr>
        <w:t xml:space="preserve"> </w:t>
      </w:r>
      <w:r>
        <w:t>školách,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znění</w:t>
      </w:r>
      <w:r>
        <w:rPr>
          <w:spacing w:val="-5"/>
        </w:rPr>
        <w:t xml:space="preserve"> </w:t>
      </w:r>
      <w:r>
        <w:t>pozdějších</w:t>
      </w:r>
      <w:r>
        <w:rPr>
          <w:spacing w:val="-8"/>
        </w:rPr>
        <w:t xml:space="preserve"> </w:t>
      </w:r>
      <w:r>
        <w:t>předpisů.</w:t>
      </w:r>
    </w:p>
    <w:p w:rsidR="00BE18DC" w:rsidRDefault="006200B0">
      <w:pPr>
        <w:pStyle w:val="Odstavecseseznamem"/>
        <w:numPr>
          <w:ilvl w:val="0"/>
          <w:numId w:val="5"/>
        </w:numPr>
        <w:tabs>
          <w:tab w:val="left" w:pos="837"/>
        </w:tabs>
        <w:spacing w:before="6" w:line="276" w:lineRule="auto"/>
        <w:ind w:left="836" w:right="239" w:hanging="360"/>
        <w:jc w:val="both"/>
      </w:pPr>
      <w:r>
        <w:t>Tyto Stanovy a vztahy z nich vyplývající se řídí českým právem. Soudy příslušné k řešení sporů vzniklých z těchto Stanov jsou soudy České</w:t>
      </w:r>
      <w:r>
        <w:rPr>
          <w:spacing w:val="-19"/>
        </w:rPr>
        <w:t xml:space="preserve"> </w:t>
      </w:r>
      <w:r>
        <w:t>republiky.</w:t>
      </w:r>
    </w:p>
    <w:p w:rsidR="00BE18DC" w:rsidRDefault="00BE18DC">
      <w:pPr>
        <w:pStyle w:val="Zkladntext"/>
        <w:rPr>
          <w:sz w:val="26"/>
        </w:rPr>
      </w:pPr>
    </w:p>
    <w:p w:rsidR="00BE18DC" w:rsidRDefault="00BE18DC">
      <w:pPr>
        <w:pStyle w:val="Zkladntext"/>
        <w:rPr>
          <w:sz w:val="26"/>
        </w:rPr>
      </w:pPr>
    </w:p>
    <w:p w:rsidR="00BE18DC" w:rsidRDefault="00BE18DC">
      <w:pPr>
        <w:pStyle w:val="Zkladntext"/>
        <w:spacing w:before="7"/>
        <w:rPr>
          <w:sz w:val="29"/>
        </w:rPr>
      </w:pPr>
    </w:p>
    <w:p w:rsidR="00BE18DC" w:rsidRDefault="006200B0">
      <w:pPr>
        <w:pStyle w:val="Nadpis1"/>
        <w:spacing w:before="1"/>
        <w:ind w:left="116"/>
      </w:pPr>
      <w:r>
        <w:t>Příloha č. 1</w:t>
      </w:r>
    </w:p>
    <w:p w:rsidR="00BE18DC" w:rsidRDefault="00BE18DC">
      <w:pPr>
        <w:pStyle w:val="Zkladntext"/>
        <w:rPr>
          <w:b/>
          <w:sz w:val="26"/>
        </w:rPr>
      </w:pPr>
    </w:p>
    <w:p w:rsidR="00BE18DC" w:rsidRDefault="006200B0">
      <w:pPr>
        <w:spacing w:before="229" w:line="388" w:lineRule="auto"/>
        <w:ind w:left="116" w:right="1369"/>
        <w:rPr>
          <w:b/>
        </w:rPr>
      </w:pPr>
      <w:r>
        <w:rPr>
          <w:b/>
        </w:rPr>
        <w:t>Práva a povinnosti Partnerů Centra vyplývající ze stupně partnerství Článek 1</w:t>
      </w:r>
    </w:p>
    <w:p w:rsidR="00BE18DC" w:rsidRDefault="006200B0">
      <w:pPr>
        <w:spacing w:before="38"/>
        <w:ind w:left="116"/>
        <w:rPr>
          <w:b/>
        </w:rPr>
      </w:pPr>
      <w:r>
        <w:rPr>
          <w:b/>
        </w:rPr>
        <w:t>Práva vyplývající ze stupně partnerství</w:t>
      </w:r>
    </w:p>
    <w:p w:rsidR="00BE18DC" w:rsidRDefault="006200B0">
      <w:pPr>
        <w:pStyle w:val="Odstavecseseznamem"/>
        <w:numPr>
          <w:ilvl w:val="0"/>
          <w:numId w:val="4"/>
        </w:numPr>
        <w:tabs>
          <w:tab w:val="left" w:pos="837"/>
        </w:tabs>
        <w:spacing w:before="198"/>
      </w:pPr>
      <w:r>
        <w:t xml:space="preserve">Partner Centra na stupni Hlavní partner </w:t>
      </w:r>
      <w:r>
        <w:rPr>
          <w:spacing w:val="-4"/>
        </w:rPr>
        <w:t>má</w:t>
      </w:r>
      <w:r>
        <w:rPr>
          <w:spacing w:val="-7"/>
        </w:rPr>
        <w:t xml:space="preserve"> </w:t>
      </w:r>
      <w:r>
        <w:t>právo</w:t>
      </w:r>
    </w:p>
    <w:p w:rsidR="00BE18DC" w:rsidRDefault="00BE18DC">
      <w:pPr>
        <w:sectPr w:rsidR="00BE18DC">
          <w:pgSz w:w="11900" w:h="16840"/>
          <w:pgMar w:top="1840" w:right="1180" w:bottom="1000" w:left="1300" w:header="720" w:footer="808" w:gutter="0"/>
          <w:cols w:space="708"/>
        </w:sectPr>
      </w:pPr>
    </w:p>
    <w:p w:rsidR="00BE18DC" w:rsidRDefault="00BE18DC">
      <w:pPr>
        <w:pStyle w:val="Zkladntext"/>
        <w:spacing w:before="7"/>
        <w:rPr>
          <w:sz w:val="13"/>
        </w:rPr>
      </w:pPr>
    </w:p>
    <w:p w:rsidR="00BE18DC" w:rsidRDefault="006200B0">
      <w:pPr>
        <w:pStyle w:val="Odstavecseseznamem"/>
        <w:numPr>
          <w:ilvl w:val="1"/>
          <w:numId w:val="4"/>
        </w:numPr>
        <w:tabs>
          <w:tab w:val="left" w:pos="1555"/>
          <w:tab w:val="left" w:pos="1556"/>
        </w:tabs>
        <w:spacing w:before="101"/>
      </w:pPr>
      <w:r>
        <w:t>na následující využívání služeb Centra a benefity vyplýv</w:t>
      </w:r>
      <w:r>
        <w:t>ající z</w:t>
      </w:r>
      <w:r>
        <w:rPr>
          <w:spacing w:val="-6"/>
        </w:rPr>
        <w:t xml:space="preserve"> </w:t>
      </w:r>
      <w:r>
        <w:t>partnerství:</w:t>
      </w:r>
    </w:p>
    <w:p w:rsidR="00BE18DC" w:rsidRDefault="006200B0">
      <w:pPr>
        <w:pStyle w:val="Odstavecseseznamem"/>
        <w:numPr>
          <w:ilvl w:val="2"/>
          <w:numId w:val="4"/>
        </w:numPr>
        <w:tabs>
          <w:tab w:val="left" w:pos="1958"/>
          <w:tab w:val="left" w:pos="1959"/>
        </w:tabs>
        <w:ind w:hanging="429"/>
      </w:pPr>
      <w:r>
        <w:t>odebírat elektronický</w:t>
      </w:r>
      <w:r>
        <w:rPr>
          <w:spacing w:val="-2"/>
        </w:rPr>
        <w:t xml:space="preserve"> </w:t>
      </w:r>
      <w:r>
        <w:t>bulletin;</w:t>
      </w:r>
    </w:p>
    <w:p w:rsidR="00BE18DC" w:rsidRDefault="006200B0">
      <w:pPr>
        <w:pStyle w:val="Odstavecseseznamem"/>
        <w:numPr>
          <w:ilvl w:val="2"/>
          <w:numId w:val="4"/>
        </w:numPr>
        <w:tabs>
          <w:tab w:val="left" w:pos="1957"/>
          <w:tab w:val="left" w:pos="1958"/>
        </w:tabs>
        <w:ind w:left="1957"/>
      </w:pPr>
      <w:r>
        <w:t>účastnit se pracovních komisí</w:t>
      </w:r>
      <w:r>
        <w:rPr>
          <w:spacing w:val="-6"/>
        </w:rPr>
        <w:t xml:space="preserve"> </w:t>
      </w:r>
      <w:r>
        <w:t>Centra;</w:t>
      </w:r>
    </w:p>
    <w:p w:rsidR="00BE18DC" w:rsidRDefault="006200B0">
      <w:pPr>
        <w:pStyle w:val="Odstavecseseznamem"/>
        <w:numPr>
          <w:ilvl w:val="2"/>
          <w:numId w:val="4"/>
        </w:numPr>
        <w:tabs>
          <w:tab w:val="left" w:pos="1957"/>
          <w:tab w:val="left" w:pos="1958"/>
        </w:tabs>
        <w:spacing w:before="159"/>
        <w:ind w:left="1957"/>
      </w:pPr>
      <w:r>
        <w:t>právo na odbornou konzultaci v rozsahu třiceti (30) hodin</w:t>
      </w:r>
      <w:r>
        <w:rPr>
          <w:spacing w:val="-15"/>
        </w:rPr>
        <w:t xml:space="preserve"> </w:t>
      </w:r>
      <w:r>
        <w:t>ročně;</w:t>
      </w:r>
    </w:p>
    <w:p w:rsidR="00BE18DC" w:rsidRDefault="006200B0">
      <w:pPr>
        <w:pStyle w:val="Odstavecseseznamem"/>
        <w:numPr>
          <w:ilvl w:val="2"/>
          <w:numId w:val="4"/>
        </w:numPr>
        <w:tabs>
          <w:tab w:val="left" w:pos="1957"/>
          <w:tab w:val="left" w:pos="1958"/>
        </w:tabs>
        <w:spacing w:before="155" w:line="276" w:lineRule="auto"/>
        <w:ind w:left="1956" w:right="237"/>
      </w:pPr>
      <w:r>
        <w:t>přivést své zákazníky maximálně desetkrát (10x) ročně na individuální prohlídku</w:t>
      </w:r>
      <w:r>
        <w:rPr>
          <w:spacing w:val="-4"/>
        </w:rPr>
        <w:t xml:space="preserve"> </w:t>
      </w:r>
      <w:proofErr w:type="spellStart"/>
      <w:r>
        <w:t>testbedu</w:t>
      </w:r>
      <w:proofErr w:type="spellEnd"/>
      <w:r>
        <w:t>;</w:t>
      </w:r>
    </w:p>
    <w:p w:rsidR="00BE18DC" w:rsidRDefault="006200B0">
      <w:pPr>
        <w:pStyle w:val="Odstavecseseznamem"/>
        <w:numPr>
          <w:ilvl w:val="2"/>
          <w:numId w:val="4"/>
        </w:numPr>
        <w:tabs>
          <w:tab w:val="left" w:pos="1956"/>
          <w:tab w:val="left" w:pos="1957"/>
        </w:tabs>
        <w:spacing w:before="122" w:line="276" w:lineRule="auto"/>
        <w:ind w:left="1956" w:right="239" w:hanging="427"/>
      </w:pPr>
      <w:r>
        <w:t xml:space="preserve">umístit svůj partnerský profil v </w:t>
      </w:r>
      <w:proofErr w:type="spellStart"/>
      <w:r>
        <w:t>testbedu</w:t>
      </w:r>
      <w:proofErr w:type="spellEnd"/>
      <w:r>
        <w:t xml:space="preserve"> a na oficiálním webu Centra – video smyčku v maximální délce trvání dvou (2)</w:t>
      </w:r>
      <w:r>
        <w:rPr>
          <w:spacing w:val="-15"/>
        </w:rPr>
        <w:t xml:space="preserve"> </w:t>
      </w:r>
      <w:r>
        <w:t>minut;</w:t>
      </w:r>
    </w:p>
    <w:p w:rsidR="00BE18DC" w:rsidRDefault="006200B0">
      <w:pPr>
        <w:pStyle w:val="Odstavecseseznamem"/>
        <w:numPr>
          <w:ilvl w:val="2"/>
          <w:numId w:val="4"/>
        </w:numPr>
        <w:tabs>
          <w:tab w:val="left" w:pos="1956"/>
          <w:tab w:val="left" w:pos="1957"/>
        </w:tabs>
        <w:spacing w:before="122"/>
        <w:ind w:left="1956"/>
      </w:pPr>
      <w:r>
        <w:t>získat pět (5) vstupenek na všechny akce pořádané</w:t>
      </w:r>
      <w:r>
        <w:rPr>
          <w:spacing w:val="-25"/>
        </w:rPr>
        <w:t xml:space="preserve"> </w:t>
      </w:r>
      <w:r>
        <w:t>Centrem;</w:t>
      </w:r>
    </w:p>
    <w:p w:rsidR="00BE18DC" w:rsidRDefault="006200B0">
      <w:pPr>
        <w:pStyle w:val="Odstavecseseznamem"/>
        <w:numPr>
          <w:ilvl w:val="2"/>
          <w:numId w:val="4"/>
        </w:numPr>
        <w:tabs>
          <w:tab w:val="left" w:pos="1956"/>
          <w:tab w:val="left" w:pos="1957"/>
        </w:tabs>
        <w:spacing w:before="155"/>
        <w:ind w:left="1956" w:hanging="429"/>
      </w:pPr>
      <w:r>
        <w:t>publikovat své případové studie v elektronickém</w:t>
      </w:r>
      <w:r>
        <w:rPr>
          <w:spacing w:val="-23"/>
        </w:rPr>
        <w:t xml:space="preserve"> </w:t>
      </w:r>
      <w:r>
        <w:t>bulletinu;</w:t>
      </w:r>
    </w:p>
    <w:p w:rsidR="00BE18DC" w:rsidRDefault="006200B0">
      <w:pPr>
        <w:pStyle w:val="Odstavecseseznamem"/>
        <w:numPr>
          <w:ilvl w:val="2"/>
          <w:numId w:val="4"/>
        </w:numPr>
        <w:tabs>
          <w:tab w:val="left" w:pos="1956"/>
        </w:tabs>
        <w:spacing w:line="276" w:lineRule="auto"/>
        <w:ind w:left="1954" w:right="239" w:hanging="427"/>
        <w:jc w:val="both"/>
      </w:pPr>
      <w:r>
        <w:t xml:space="preserve">užívat logo </w:t>
      </w:r>
      <w:r>
        <w:t>ve znění „Hlavní partner NCP4.0“ (právo na větší logo než ostatní partneři);</w:t>
      </w:r>
    </w:p>
    <w:p w:rsidR="00BE18DC" w:rsidRDefault="006200B0">
      <w:pPr>
        <w:pStyle w:val="Odstavecseseznamem"/>
        <w:numPr>
          <w:ilvl w:val="2"/>
          <w:numId w:val="4"/>
        </w:numPr>
        <w:tabs>
          <w:tab w:val="left" w:pos="1960"/>
        </w:tabs>
        <w:spacing w:before="122" w:line="276" w:lineRule="auto"/>
        <w:ind w:right="242" w:hanging="432"/>
        <w:jc w:val="both"/>
      </w:pPr>
      <w:r>
        <w:t>prezentovat svou video smyčku na akcích Centra, pokud to bude technicky možné;</w:t>
      </w:r>
    </w:p>
    <w:p w:rsidR="00BE18DC" w:rsidRDefault="006200B0">
      <w:pPr>
        <w:pStyle w:val="Odstavecseseznamem"/>
        <w:numPr>
          <w:ilvl w:val="2"/>
          <w:numId w:val="4"/>
        </w:numPr>
        <w:tabs>
          <w:tab w:val="left" w:pos="1955"/>
        </w:tabs>
        <w:spacing w:before="117" w:line="276" w:lineRule="auto"/>
        <w:ind w:left="1953" w:right="239" w:hanging="427"/>
        <w:jc w:val="both"/>
      </w:pPr>
      <w:r>
        <w:t>účastnit se akcí pořádaných Centrem, zaměřených na transfer znalostí Partnerů NCP 4.0 formou realizace projektů Průmyslu 4.0 ve výrobních podnicích;</w:t>
      </w:r>
    </w:p>
    <w:p w:rsidR="00BE18DC" w:rsidRDefault="006200B0">
      <w:pPr>
        <w:pStyle w:val="Odstavecseseznamem"/>
        <w:numPr>
          <w:ilvl w:val="2"/>
          <w:numId w:val="4"/>
        </w:numPr>
        <w:tabs>
          <w:tab w:val="left" w:pos="1954"/>
        </w:tabs>
        <w:spacing w:before="123"/>
        <w:ind w:left="1953"/>
        <w:jc w:val="both"/>
      </w:pPr>
      <w:r>
        <w:t>účastnit se zasedání Představenstva v souladu s těmito</w:t>
      </w:r>
      <w:r>
        <w:rPr>
          <w:spacing w:val="-11"/>
        </w:rPr>
        <w:t xml:space="preserve"> </w:t>
      </w:r>
      <w:r>
        <w:t>Stanovami;</w:t>
      </w:r>
    </w:p>
    <w:p w:rsidR="00BE18DC" w:rsidRDefault="006200B0">
      <w:pPr>
        <w:pStyle w:val="Odstavecseseznamem"/>
        <w:numPr>
          <w:ilvl w:val="2"/>
          <w:numId w:val="4"/>
        </w:numPr>
        <w:tabs>
          <w:tab w:val="left" w:pos="1954"/>
        </w:tabs>
        <w:spacing w:before="155"/>
        <w:ind w:left="1953" w:hanging="429"/>
        <w:jc w:val="both"/>
      </w:pPr>
      <w:r>
        <w:t>umístit své logo na oficiální web</w:t>
      </w:r>
      <w:r>
        <w:rPr>
          <w:spacing w:val="-15"/>
        </w:rPr>
        <w:t xml:space="preserve"> </w:t>
      </w:r>
      <w:r>
        <w:t>Centra;</w:t>
      </w:r>
    </w:p>
    <w:p w:rsidR="00BE18DC" w:rsidRDefault="006200B0">
      <w:pPr>
        <w:pStyle w:val="Odstavecseseznamem"/>
        <w:numPr>
          <w:ilvl w:val="2"/>
          <w:numId w:val="4"/>
        </w:numPr>
        <w:tabs>
          <w:tab w:val="left" w:pos="1953"/>
        </w:tabs>
        <w:ind w:left="1952"/>
        <w:jc w:val="both"/>
      </w:pPr>
      <w:r>
        <w:t>umístit svůj profil na oficiální web</w:t>
      </w:r>
      <w:r>
        <w:rPr>
          <w:spacing w:val="-6"/>
        </w:rPr>
        <w:t xml:space="preserve"> </w:t>
      </w:r>
      <w:r>
        <w:t>Centra;</w:t>
      </w:r>
    </w:p>
    <w:p w:rsidR="00BE18DC" w:rsidRDefault="006200B0">
      <w:pPr>
        <w:pStyle w:val="Odstavecseseznamem"/>
        <w:numPr>
          <w:ilvl w:val="2"/>
          <w:numId w:val="4"/>
        </w:numPr>
        <w:tabs>
          <w:tab w:val="left" w:pos="1953"/>
        </w:tabs>
        <w:spacing w:before="159"/>
        <w:ind w:left="1952"/>
        <w:jc w:val="both"/>
      </w:pPr>
      <w:r>
        <w:t>umístit své logo v marketingových materiálech</w:t>
      </w:r>
      <w:r>
        <w:rPr>
          <w:spacing w:val="-19"/>
        </w:rPr>
        <w:t xml:space="preserve"> </w:t>
      </w:r>
      <w:r>
        <w:t>Centra;</w:t>
      </w:r>
    </w:p>
    <w:p w:rsidR="00BE18DC" w:rsidRDefault="006200B0">
      <w:pPr>
        <w:pStyle w:val="Odstavecseseznamem"/>
        <w:numPr>
          <w:ilvl w:val="2"/>
          <w:numId w:val="4"/>
        </w:numPr>
        <w:tabs>
          <w:tab w:val="left" w:pos="1952"/>
          <w:tab w:val="left" w:pos="1953"/>
        </w:tabs>
        <w:ind w:left="1952" w:hanging="429"/>
      </w:pPr>
      <w:r>
        <w:t>dvakrát (2x) ročně pořádat odborný seminář a akci společně s</w:t>
      </w:r>
      <w:r>
        <w:rPr>
          <w:spacing w:val="-24"/>
        </w:rPr>
        <w:t xml:space="preserve"> </w:t>
      </w:r>
      <w:r>
        <w:t>Centrem;</w:t>
      </w:r>
    </w:p>
    <w:p w:rsidR="00BE18DC" w:rsidRDefault="006200B0">
      <w:pPr>
        <w:pStyle w:val="Odstavecseseznamem"/>
        <w:numPr>
          <w:ilvl w:val="2"/>
          <w:numId w:val="4"/>
        </w:numPr>
        <w:tabs>
          <w:tab w:val="left" w:pos="1952"/>
        </w:tabs>
        <w:spacing w:before="159"/>
        <w:ind w:left="1951"/>
        <w:jc w:val="both"/>
      </w:pPr>
      <w:r>
        <w:t>být členem Představenstva a Výkonného</w:t>
      </w:r>
      <w:r>
        <w:rPr>
          <w:spacing w:val="-7"/>
        </w:rPr>
        <w:t xml:space="preserve"> </w:t>
      </w:r>
      <w:r>
        <w:t>výboru.</w:t>
      </w:r>
    </w:p>
    <w:p w:rsidR="00BE18DC" w:rsidRDefault="006200B0">
      <w:pPr>
        <w:pStyle w:val="Odstavecseseznamem"/>
        <w:numPr>
          <w:ilvl w:val="0"/>
          <w:numId w:val="4"/>
        </w:numPr>
        <w:tabs>
          <w:tab w:val="left" w:pos="837"/>
        </w:tabs>
        <w:spacing w:before="156"/>
        <w:ind w:hanging="362"/>
      </w:pPr>
      <w:r>
        <w:t>Partner Centra na stupni Národní partner</w:t>
      </w:r>
      <w:r>
        <w:t xml:space="preserve"> a Partner má</w:t>
      </w:r>
      <w:r>
        <w:rPr>
          <w:spacing w:val="-3"/>
        </w:rPr>
        <w:t xml:space="preserve"> </w:t>
      </w:r>
      <w:r>
        <w:t>právo</w:t>
      </w:r>
    </w:p>
    <w:p w:rsidR="00BE18DC" w:rsidRDefault="006200B0">
      <w:pPr>
        <w:pStyle w:val="Odstavecseseznamem"/>
        <w:numPr>
          <w:ilvl w:val="1"/>
          <w:numId w:val="4"/>
        </w:numPr>
        <w:tabs>
          <w:tab w:val="left" w:pos="1531"/>
          <w:tab w:val="left" w:pos="1532"/>
        </w:tabs>
        <w:spacing w:before="159"/>
        <w:ind w:left="1531" w:hanging="568"/>
      </w:pPr>
      <w:r>
        <w:t>na následující využívání služeb Centra a benefity vyplývající z</w:t>
      </w:r>
      <w:r>
        <w:rPr>
          <w:spacing w:val="-6"/>
        </w:rPr>
        <w:t xml:space="preserve"> </w:t>
      </w:r>
      <w:r>
        <w:t>partnerství:</w:t>
      </w:r>
    </w:p>
    <w:p w:rsidR="00BE18DC" w:rsidRDefault="006200B0">
      <w:pPr>
        <w:pStyle w:val="Odstavecseseznamem"/>
        <w:numPr>
          <w:ilvl w:val="2"/>
          <w:numId w:val="4"/>
        </w:numPr>
        <w:tabs>
          <w:tab w:val="left" w:pos="1958"/>
        </w:tabs>
        <w:ind w:left="1957"/>
        <w:jc w:val="both"/>
      </w:pPr>
      <w:r>
        <w:t>odebírat elektronický</w:t>
      </w:r>
      <w:r>
        <w:rPr>
          <w:spacing w:val="-2"/>
        </w:rPr>
        <w:t xml:space="preserve"> </w:t>
      </w:r>
      <w:r>
        <w:t>bulletin;</w:t>
      </w:r>
    </w:p>
    <w:p w:rsidR="00BE18DC" w:rsidRDefault="006200B0">
      <w:pPr>
        <w:pStyle w:val="Odstavecseseznamem"/>
        <w:numPr>
          <w:ilvl w:val="2"/>
          <w:numId w:val="4"/>
        </w:numPr>
        <w:tabs>
          <w:tab w:val="left" w:pos="1958"/>
        </w:tabs>
        <w:spacing w:before="159"/>
        <w:ind w:left="1957"/>
        <w:jc w:val="both"/>
      </w:pPr>
      <w:r>
        <w:t>účastnit se odborných skupin</w:t>
      </w:r>
      <w:r>
        <w:rPr>
          <w:spacing w:val="-6"/>
        </w:rPr>
        <w:t xml:space="preserve"> </w:t>
      </w:r>
      <w:r>
        <w:t>Centra;</w:t>
      </w:r>
    </w:p>
    <w:p w:rsidR="00BE18DC" w:rsidRDefault="006200B0">
      <w:pPr>
        <w:pStyle w:val="Odstavecseseznamem"/>
        <w:numPr>
          <w:ilvl w:val="2"/>
          <w:numId w:val="4"/>
        </w:numPr>
        <w:tabs>
          <w:tab w:val="left" w:pos="1958"/>
        </w:tabs>
        <w:spacing w:line="273" w:lineRule="auto"/>
        <w:ind w:left="1957" w:right="236"/>
        <w:jc w:val="both"/>
      </w:pPr>
      <w:r>
        <w:t>právo na odbornou konzultaci v rozsahu dvaceti (20) hodin ročně; v případě Národního Partnera jsou tyto konzultace omezeny na nekomerční činnosti Národního</w:t>
      </w:r>
      <w:r>
        <w:rPr>
          <w:spacing w:val="-3"/>
        </w:rPr>
        <w:t xml:space="preserve"> </w:t>
      </w:r>
      <w:r>
        <w:t>Partnera;</w:t>
      </w:r>
    </w:p>
    <w:p w:rsidR="00BE18DC" w:rsidRDefault="006200B0">
      <w:pPr>
        <w:pStyle w:val="Odstavecseseznamem"/>
        <w:numPr>
          <w:ilvl w:val="2"/>
          <w:numId w:val="4"/>
        </w:numPr>
        <w:tabs>
          <w:tab w:val="left" w:pos="1958"/>
        </w:tabs>
        <w:spacing w:before="126" w:line="276" w:lineRule="auto"/>
        <w:ind w:left="1956" w:right="233" w:hanging="427"/>
        <w:jc w:val="both"/>
      </w:pPr>
      <w:r>
        <w:t>přivést</w:t>
      </w:r>
      <w:r>
        <w:rPr>
          <w:spacing w:val="-10"/>
        </w:rPr>
        <w:t xml:space="preserve"> </w:t>
      </w:r>
      <w:r>
        <w:t>své</w:t>
      </w:r>
      <w:r>
        <w:rPr>
          <w:spacing w:val="-14"/>
        </w:rPr>
        <w:t xml:space="preserve"> </w:t>
      </w:r>
      <w:r>
        <w:t>zákazníky</w:t>
      </w:r>
      <w:r>
        <w:rPr>
          <w:spacing w:val="-13"/>
        </w:rPr>
        <w:t xml:space="preserve"> </w:t>
      </w:r>
      <w:r>
        <w:t>maximálně</w:t>
      </w:r>
      <w:r>
        <w:rPr>
          <w:spacing w:val="-15"/>
        </w:rPr>
        <w:t xml:space="preserve"> </w:t>
      </w:r>
      <w:r>
        <w:t>pětkrát</w:t>
      </w:r>
      <w:r>
        <w:rPr>
          <w:spacing w:val="-14"/>
        </w:rPr>
        <w:t xml:space="preserve"> </w:t>
      </w:r>
      <w:r>
        <w:t>(5x)</w:t>
      </w:r>
      <w:r>
        <w:rPr>
          <w:spacing w:val="-9"/>
        </w:rPr>
        <w:t xml:space="preserve"> </w:t>
      </w:r>
      <w:r>
        <w:t>ročně</w:t>
      </w:r>
      <w:r>
        <w:rPr>
          <w:spacing w:val="-15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individuální</w:t>
      </w:r>
      <w:r>
        <w:rPr>
          <w:spacing w:val="-11"/>
        </w:rPr>
        <w:t xml:space="preserve"> </w:t>
      </w:r>
      <w:r>
        <w:t xml:space="preserve">prohlídku </w:t>
      </w:r>
      <w:proofErr w:type="spellStart"/>
      <w:r>
        <w:t>testbedu</w:t>
      </w:r>
      <w:proofErr w:type="spellEnd"/>
      <w:r>
        <w:t>; v případě Národních partnerů jsou tyto prohlídky omezeny na nekomerční činnosti Národního</w:t>
      </w:r>
      <w:r>
        <w:rPr>
          <w:spacing w:val="-4"/>
        </w:rPr>
        <w:t xml:space="preserve"> </w:t>
      </w:r>
      <w:r>
        <w:t>Partnera;</w:t>
      </w:r>
    </w:p>
    <w:p w:rsidR="00BE18DC" w:rsidRDefault="006200B0">
      <w:pPr>
        <w:pStyle w:val="Odstavecseseznamem"/>
        <w:numPr>
          <w:ilvl w:val="2"/>
          <w:numId w:val="4"/>
        </w:numPr>
        <w:tabs>
          <w:tab w:val="left" w:pos="1957"/>
        </w:tabs>
        <w:spacing w:before="118" w:line="276" w:lineRule="auto"/>
        <w:ind w:left="1955" w:right="240" w:hanging="427"/>
        <w:jc w:val="both"/>
      </w:pPr>
      <w:r>
        <w:t xml:space="preserve">umístit svůj partnerský profil v </w:t>
      </w:r>
      <w:proofErr w:type="spellStart"/>
      <w:r>
        <w:t>testbedu</w:t>
      </w:r>
      <w:proofErr w:type="spellEnd"/>
      <w:r>
        <w:t xml:space="preserve"> a na oficiálním webu Centra – video smyčku v maximální délce trvání jedné (1)</w:t>
      </w:r>
      <w:r>
        <w:rPr>
          <w:spacing w:val="-12"/>
        </w:rPr>
        <w:t xml:space="preserve"> </w:t>
      </w:r>
      <w:r>
        <w:t>minuty;</w:t>
      </w:r>
    </w:p>
    <w:p w:rsidR="00BE18DC" w:rsidRDefault="00BE18DC">
      <w:pPr>
        <w:spacing w:line="276" w:lineRule="auto"/>
        <w:jc w:val="both"/>
        <w:sectPr w:rsidR="00BE18DC">
          <w:pgSz w:w="11900" w:h="16840"/>
          <w:pgMar w:top="1840" w:right="1180" w:bottom="1000" w:left="1300" w:header="720" w:footer="808" w:gutter="0"/>
          <w:cols w:space="708"/>
        </w:sectPr>
      </w:pPr>
    </w:p>
    <w:p w:rsidR="00BE18DC" w:rsidRDefault="00BE18DC">
      <w:pPr>
        <w:pStyle w:val="Zkladntext"/>
        <w:spacing w:before="7"/>
        <w:rPr>
          <w:sz w:val="13"/>
        </w:rPr>
      </w:pPr>
    </w:p>
    <w:p w:rsidR="00BE18DC" w:rsidRDefault="006200B0">
      <w:pPr>
        <w:pStyle w:val="Odstavecseseznamem"/>
        <w:numPr>
          <w:ilvl w:val="2"/>
          <w:numId w:val="4"/>
        </w:numPr>
        <w:tabs>
          <w:tab w:val="left" w:pos="1959"/>
          <w:tab w:val="left" w:pos="1960"/>
        </w:tabs>
        <w:spacing w:before="101"/>
        <w:ind w:left="1959"/>
      </w:pPr>
      <w:r>
        <w:t>získat tři (3) vstupenky na všechny akce pořádané</w:t>
      </w:r>
      <w:r>
        <w:rPr>
          <w:spacing w:val="-10"/>
        </w:rPr>
        <w:t xml:space="preserve"> </w:t>
      </w:r>
      <w:r>
        <w:t>Centrem;</w:t>
      </w:r>
    </w:p>
    <w:p w:rsidR="00BE18DC" w:rsidRDefault="006200B0">
      <w:pPr>
        <w:pStyle w:val="Odstavecseseznamem"/>
        <w:numPr>
          <w:ilvl w:val="2"/>
          <w:numId w:val="4"/>
        </w:numPr>
        <w:tabs>
          <w:tab w:val="left" w:pos="1958"/>
          <w:tab w:val="left" w:pos="1960"/>
        </w:tabs>
        <w:ind w:left="1959" w:hanging="429"/>
      </w:pPr>
      <w:r>
        <w:t>publikovat své případové studie v elektronickém</w:t>
      </w:r>
      <w:r>
        <w:rPr>
          <w:spacing w:val="-15"/>
        </w:rPr>
        <w:t xml:space="preserve"> </w:t>
      </w:r>
      <w:r>
        <w:t>bulletinu;</w:t>
      </w:r>
    </w:p>
    <w:p w:rsidR="00BE18DC" w:rsidRDefault="006200B0">
      <w:pPr>
        <w:pStyle w:val="Odstavecseseznamem"/>
        <w:numPr>
          <w:ilvl w:val="2"/>
          <w:numId w:val="4"/>
        </w:numPr>
        <w:tabs>
          <w:tab w:val="left" w:pos="1958"/>
          <w:tab w:val="left" w:pos="1959"/>
        </w:tabs>
      </w:pPr>
      <w:r>
        <w:t>užívat logo ve znění „Národní partner NCP4.0“, respektive „Partner</w:t>
      </w:r>
      <w:r>
        <w:rPr>
          <w:spacing w:val="-25"/>
        </w:rPr>
        <w:t xml:space="preserve"> </w:t>
      </w:r>
      <w:r>
        <w:t>NCP4.0“;</w:t>
      </w:r>
    </w:p>
    <w:p w:rsidR="00BE18DC" w:rsidRDefault="006200B0">
      <w:pPr>
        <w:pStyle w:val="Odstavecseseznamem"/>
        <w:numPr>
          <w:ilvl w:val="2"/>
          <w:numId w:val="4"/>
        </w:numPr>
        <w:tabs>
          <w:tab w:val="left" w:pos="1957"/>
          <w:tab w:val="left" w:pos="1958"/>
        </w:tabs>
        <w:spacing w:before="159"/>
        <w:ind w:left="1957"/>
      </w:pPr>
      <w:r>
        <w:t>prezentovat svou video smyčku na akcích</w:t>
      </w:r>
      <w:r>
        <w:rPr>
          <w:spacing w:val="-10"/>
        </w:rPr>
        <w:t xml:space="preserve"> </w:t>
      </w:r>
      <w:r>
        <w:t>Centra;</w:t>
      </w:r>
    </w:p>
    <w:p w:rsidR="00BE18DC" w:rsidRDefault="006200B0">
      <w:pPr>
        <w:pStyle w:val="Odstavecseseznamem"/>
        <w:numPr>
          <w:ilvl w:val="2"/>
          <w:numId w:val="4"/>
        </w:numPr>
        <w:tabs>
          <w:tab w:val="left" w:pos="1958"/>
        </w:tabs>
        <w:spacing w:before="155" w:line="276" w:lineRule="auto"/>
        <w:ind w:left="1957" w:right="236"/>
        <w:jc w:val="both"/>
      </w:pPr>
      <w:r>
        <w:t>účastnit se akcí pořádaných Centrem, zaměřených na transfer znalostí Partnerů NCP 4.0 formou realizace projektů Průmyslu 4.0 ve výrobních podnicích;</w:t>
      </w:r>
    </w:p>
    <w:p w:rsidR="00BE18DC" w:rsidRDefault="006200B0">
      <w:pPr>
        <w:pStyle w:val="Odstavecseseznamem"/>
        <w:numPr>
          <w:ilvl w:val="2"/>
          <w:numId w:val="4"/>
        </w:numPr>
        <w:tabs>
          <w:tab w:val="left" w:pos="1958"/>
        </w:tabs>
        <w:spacing w:before="123"/>
        <w:ind w:left="1957" w:hanging="429"/>
        <w:jc w:val="both"/>
      </w:pPr>
      <w:r>
        <w:t>účastnit se zasedání Představenstva jako</w:t>
      </w:r>
      <w:r>
        <w:rPr>
          <w:spacing w:val="-4"/>
        </w:rPr>
        <w:t xml:space="preserve"> </w:t>
      </w:r>
      <w:r>
        <w:t>host;</w:t>
      </w:r>
    </w:p>
    <w:p w:rsidR="00BE18DC" w:rsidRDefault="006200B0">
      <w:pPr>
        <w:pStyle w:val="Odstavecseseznamem"/>
        <w:numPr>
          <w:ilvl w:val="2"/>
          <w:numId w:val="4"/>
        </w:numPr>
        <w:tabs>
          <w:tab w:val="left" w:pos="1957"/>
        </w:tabs>
        <w:ind w:left="1956"/>
        <w:jc w:val="both"/>
      </w:pPr>
      <w:r>
        <w:t>umístit své logo na oficiální web</w:t>
      </w:r>
      <w:r>
        <w:rPr>
          <w:spacing w:val="-15"/>
        </w:rPr>
        <w:t xml:space="preserve"> </w:t>
      </w:r>
      <w:r>
        <w:t>Centra;</w:t>
      </w:r>
    </w:p>
    <w:p w:rsidR="00BE18DC" w:rsidRDefault="006200B0">
      <w:pPr>
        <w:pStyle w:val="Odstavecseseznamem"/>
        <w:numPr>
          <w:ilvl w:val="2"/>
          <w:numId w:val="4"/>
        </w:numPr>
        <w:tabs>
          <w:tab w:val="left" w:pos="1957"/>
        </w:tabs>
        <w:spacing w:before="155"/>
        <w:ind w:left="1956"/>
        <w:jc w:val="both"/>
      </w:pPr>
      <w:r>
        <w:t>umístit sv</w:t>
      </w:r>
      <w:r>
        <w:t>ůj profil na oficiální web</w:t>
      </w:r>
      <w:r>
        <w:rPr>
          <w:spacing w:val="-6"/>
        </w:rPr>
        <w:t xml:space="preserve"> </w:t>
      </w:r>
      <w:r>
        <w:t>Centra;</w:t>
      </w:r>
    </w:p>
    <w:p w:rsidR="00BE18DC" w:rsidRDefault="006200B0">
      <w:pPr>
        <w:pStyle w:val="Odstavecseseznamem"/>
        <w:numPr>
          <w:ilvl w:val="2"/>
          <w:numId w:val="4"/>
        </w:numPr>
        <w:tabs>
          <w:tab w:val="left" w:pos="1955"/>
          <w:tab w:val="left" w:pos="1956"/>
        </w:tabs>
        <w:spacing w:before="159"/>
        <w:ind w:left="1955"/>
      </w:pPr>
      <w:r>
        <w:t>umístit své logo v marketingových materiálech</w:t>
      </w:r>
      <w:r>
        <w:rPr>
          <w:spacing w:val="-19"/>
        </w:rPr>
        <w:t xml:space="preserve"> </w:t>
      </w:r>
      <w:r>
        <w:t>Centra;</w:t>
      </w:r>
    </w:p>
    <w:p w:rsidR="00BE18DC" w:rsidRDefault="006200B0">
      <w:pPr>
        <w:pStyle w:val="Odstavecseseznamem"/>
        <w:numPr>
          <w:ilvl w:val="2"/>
          <w:numId w:val="4"/>
        </w:numPr>
        <w:tabs>
          <w:tab w:val="left" w:pos="1955"/>
          <w:tab w:val="left" w:pos="1956"/>
        </w:tabs>
        <w:ind w:left="1955"/>
      </w:pPr>
      <w:r>
        <w:t>jednou (1x) ročně pořádat odborný seminář a akci společně s</w:t>
      </w:r>
      <w:r>
        <w:rPr>
          <w:spacing w:val="-22"/>
        </w:rPr>
        <w:t xml:space="preserve"> </w:t>
      </w:r>
      <w:r>
        <w:t>Centrem;</w:t>
      </w:r>
    </w:p>
    <w:p w:rsidR="00BE18DC" w:rsidRDefault="006200B0">
      <w:pPr>
        <w:pStyle w:val="Odstavecseseznamem"/>
        <w:numPr>
          <w:ilvl w:val="2"/>
          <w:numId w:val="4"/>
        </w:numPr>
        <w:tabs>
          <w:tab w:val="left" w:pos="1955"/>
          <w:tab w:val="left" w:pos="1956"/>
        </w:tabs>
        <w:ind w:left="1955"/>
      </w:pPr>
      <w:r>
        <w:t>být voleným členem Představenstva a Výkonného</w:t>
      </w:r>
      <w:r>
        <w:rPr>
          <w:spacing w:val="-10"/>
        </w:rPr>
        <w:t xml:space="preserve"> </w:t>
      </w:r>
      <w:r>
        <w:t>výboru.</w:t>
      </w:r>
    </w:p>
    <w:p w:rsidR="00BE18DC" w:rsidRDefault="00BE18DC">
      <w:pPr>
        <w:pStyle w:val="Zkladntext"/>
        <w:rPr>
          <w:sz w:val="26"/>
        </w:rPr>
      </w:pPr>
    </w:p>
    <w:p w:rsidR="00BE18DC" w:rsidRDefault="00BE18DC">
      <w:pPr>
        <w:pStyle w:val="Zkladntext"/>
        <w:spacing w:before="9"/>
      </w:pPr>
    </w:p>
    <w:p w:rsidR="00BE18DC" w:rsidRDefault="006200B0">
      <w:pPr>
        <w:pStyle w:val="Odstavecseseznamem"/>
        <w:numPr>
          <w:ilvl w:val="0"/>
          <w:numId w:val="4"/>
        </w:numPr>
        <w:tabs>
          <w:tab w:val="left" w:pos="832"/>
        </w:tabs>
        <w:spacing w:before="0"/>
        <w:ind w:left="831"/>
      </w:pPr>
      <w:r>
        <w:t>Partner Centra na stupni Asociovaný partner má</w:t>
      </w:r>
      <w:r>
        <w:rPr>
          <w:spacing w:val="-14"/>
        </w:rPr>
        <w:t xml:space="preserve"> </w:t>
      </w:r>
      <w:r>
        <w:t>právo</w:t>
      </w:r>
    </w:p>
    <w:p w:rsidR="00BE18DC" w:rsidRDefault="006200B0">
      <w:pPr>
        <w:pStyle w:val="Odstavecseseznamem"/>
        <w:numPr>
          <w:ilvl w:val="1"/>
          <w:numId w:val="4"/>
        </w:numPr>
        <w:tabs>
          <w:tab w:val="left" w:pos="1551"/>
          <w:tab w:val="left" w:pos="1552"/>
        </w:tabs>
        <w:ind w:left="1551"/>
      </w:pPr>
      <w:r>
        <w:t>na následující využívání služeb Centra a benefity vyplývající z</w:t>
      </w:r>
      <w:r>
        <w:rPr>
          <w:spacing w:val="-6"/>
        </w:rPr>
        <w:t xml:space="preserve"> </w:t>
      </w:r>
      <w:r>
        <w:t>partnerství:</w:t>
      </w:r>
    </w:p>
    <w:p w:rsidR="00BE18DC" w:rsidRDefault="006200B0">
      <w:pPr>
        <w:pStyle w:val="Odstavecseseznamem"/>
        <w:numPr>
          <w:ilvl w:val="2"/>
          <w:numId w:val="4"/>
        </w:numPr>
        <w:tabs>
          <w:tab w:val="left" w:pos="1954"/>
        </w:tabs>
        <w:ind w:left="1953"/>
        <w:jc w:val="both"/>
      </w:pPr>
      <w:r>
        <w:t>odebírat elektronický</w:t>
      </w:r>
      <w:r>
        <w:rPr>
          <w:spacing w:val="-2"/>
        </w:rPr>
        <w:t xml:space="preserve"> </w:t>
      </w:r>
      <w:r>
        <w:t>bulletin;</w:t>
      </w:r>
    </w:p>
    <w:p w:rsidR="00BE18DC" w:rsidRDefault="006200B0">
      <w:pPr>
        <w:pStyle w:val="Odstavecseseznamem"/>
        <w:numPr>
          <w:ilvl w:val="2"/>
          <w:numId w:val="4"/>
        </w:numPr>
        <w:tabs>
          <w:tab w:val="left" w:pos="1954"/>
        </w:tabs>
        <w:spacing w:before="159"/>
        <w:ind w:left="1953"/>
        <w:jc w:val="both"/>
      </w:pPr>
      <w:r>
        <w:t>účastnit se odborných skupin</w:t>
      </w:r>
      <w:r>
        <w:rPr>
          <w:spacing w:val="-6"/>
        </w:rPr>
        <w:t xml:space="preserve"> </w:t>
      </w:r>
      <w:r>
        <w:t>Centra;</w:t>
      </w:r>
    </w:p>
    <w:p w:rsidR="00BE18DC" w:rsidRDefault="006200B0">
      <w:pPr>
        <w:pStyle w:val="Odstavecseseznamem"/>
        <w:numPr>
          <w:ilvl w:val="2"/>
          <w:numId w:val="4"/>
        </w:numPr>
        <w:tabs>
          <w:tab w:val="left" w:pos="1952"/>
          <w:tab w:val="left" w:pos="1954"/>
        </w:tabs>
        <w:spacing w:before="155"/>
        <w:ind w:left="1953" w:hanging="429"/>
      </w:pPr>
      <w:r>
        <w:t>právo na odbornou konzultaci v rozsahu tří (3) hodin</w:t>
      </w:r>
      <w:r>
        <w:rPr>
          <w:spacing w:val="-10"/>
        </w:rPr>
        <w:t xml:space="preserve"> </w:t>
      </w:r>
      <w:r>
        <w:t>ročně;</w:t>
      </w:r>
    </w:p>
    <w:p w:rsidR="00BE18DC" w:rsidRDefault="006200B0">
      <w:pPr>
        <w:pStyle w:val="Odstavecseseznamem"/>
        <w:numPr>
          <w:ilvl w:val="2"/>
          <w:numId w:val="4"/>
        </w:numPr>
        <w:tabs>
          <w:tab w:val="left" w:pos="1952"/>
          <w:tab w:val="left" w:pos="1953"/>
        </w:tabs>
        <w:ind w:left="1952"/>
      </w:pPr>
      <w:r>
        <w:t>získat jednu (1) vstupenku na všechny akce pořádané</w:t>
      </w:r>
      <w:r>
        <w:rPr>
          <w:spacing w:val="-13"/>
        </w:rPr>
        <w:t xml:space="preserve"> </w:t>
      </w:r>
      <w:r>
        <w:t>Centrem;</w:t>
      </w:r>
    </w:p>
    <w:p w:rsidR="00BE18DC" w:rsidRDefault="006200B0">
      <w:pPr>
        <w:pStyle w:val="Odstavecseseznamem"/>
        <w:numPr>
          <w:ilvl w:val="2"/>
          <w:numId w:val="4"/>
        </w:numPr>
        <w:tabs>
          <w:tab w:val="left" w:pos="1951"/>
          <w:tab w:val="left" w:pos="1952"/>
        </w:tabs>
        <w:spacing w:before="159"/>
        <w:ind w:left="1951"/>
      </w:pPr>
      <w:r>
        <w:t>publikovat své případové studie v elektronickém</w:t>
      </w:r>
      <w:r>
        <w:rPr>
          <w:spacing w:val="-15"/>
        </w:rPr>
        <w:t xml:space="preserve"> </w:t>
      </w:r>
      <w:r>
        <w:t>bulletinu;</w:t>
      </w:r>
    </w:p>
    <w:p w:rsidR="00BE18DC" w:rsidRDefault="006200B0">
      <w:pPr>
        <w:pStyle w:val="Odstavecseseznamem"/>
        <w:numPr>
          <w:ilvl w:val="2"/>
          <w:numId w:val="4"/>
        </w:numPr>
        <w:tabs>
          <w:tab w:val="left" w:pos="1951"/>
          <w:tab w:val="left" w:pos="1952"/>
        </w:tabs>
        <w:ind w:left="1951"/>
      </w:pPr>
      <w:r>
        <w:t>užívat logo ve znění „Asociovaný partner</w:t>
      </w:r>
      <w:r>
        <w:rPr>
          <w:spacing w:val="-13"/>
        </w:rPr>
        <w:t xml:space="preserve"> </w:t>
      </w:r>
      <w:r>
        <w:t>NCP4.0“;</w:t>
      </w:r>
    </w:p>
    <w:p w:rsidR="00BE18DC" w:rsidRDefault="006200B0">
      <w:pPr>
        <w:pStyle w:val="Odstavecseseznamem"/>
        <w:numPr>
          <w:ilvl w:val="2"/>
          <w:numId w:val="4"/>
        </w:numPr>
        <w:tabs>
          <w:tab w:val="left" w:pos="1950"/>
          <w:tab w:val="left" w:pos="1952"/>
        </w:tabs>
        <w:ind w:left="1951" w:hanging="429"/>
      </w:pPr>
      <w:r>
        <w:t>prezentovat</w:t>
      </w:r>
      <w:r>
        <w:rPr>
          <w:spacing w:val="-6"/>
        </w:rPr>
        <w:t xml:space="preserve"> </w:t>
      </w:r>
      <w:r>
        <w:t>svou</w:t>
      </w:r>
      <w:r>
        <w:rPr>
          <w:spacing w:val="-9"/>
        </w:rPr>
        <w:t xml:space="preserve"> </w:t>
      </w:r>
      <w:r>
        <w:t>video</w:t>
      </w:r>
      <w:r>
        <w:rPr>
          <w:spacing w:val="-9"/>
        </w:rPr>
        <w:t xml:space="preserve"> </w:t>
      </w:r>
      <w:r>
        <w:t>smyčku</w:t>
      </w:r>
      <w:r>
        <w:rPr>
          <w:spacing w:val="-1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maximální</w:t>
      </w:r>
      <w:r>
        <w:rPr>
          <w:spacing w:val="-6"/>
        </w:rPr>
        <w:t xml:space="preserve"> </w:t>
      </w:r>
      <w:r>
        <w:t>délce</w:t>
      </w:r>
      <w:r>
        <w:rPr>
          <w:spacing w:val="-9"/>
        </w:rPr>
        <w:t xml:space="preserve"> </w:t>
      </w:r>
      <w:r>
        <w:t>trvání</w:t>
      </w:r>
      <w:r>
        <w:rPr>
          <w:spacing w:val="-11"/>
        </w:rPr>
        <w:t xml:space="preserve"> </w:t>
      </w:r>
      <w:r>
        <w:t>třiceti</w:t>
      </w:r>
      <w:r>
        <w:rPr>
          <w:spacing w:val="-6"/>
        </w:rPr>
        <w:t xml:space="preserve"> </w:t>
      </w:r>
      <w:r>
        <w:t>(30)</w:t>
      </w:r>
      <w:r>
        <w:rPr>
          <w:spacing w:val="-10"/>
        </w:rPr>
        <w:t xml:space="preserve"> </w:t>
      </w:r>
      <w:r>
        <w:t>vteřin</w:t>
      </w:r>
      <w:r>
        <w:rPr>
          <w:spacing w:val="-10"/>
        </w:rPr>
        <w:t xml:space="preserve"> </w:t>
      </w:r>
      <w:r>
        <w:rPr>
          <w:spacing w:val="-4"/>
        </w:rPr>
        <w:t>na</w:t>
      </w:r>
    </w:p>
    <w:p w:rsidR="00BE18DC" w:rsidRDefault="006200B0">
      <w:pPr>
        <w:pStyle w:val="Zkladntext"/>
        <w:spacing w:before="35"/>
        <w:ind w:left="1951"/>
      </w:pPr>
      <w:r>
        <w:t>o</w:t>
      </w:r>
      <w:r>
        <w:t>ficiálním webu Centra;</w:t>
      </w:r>
    </w:p>
    <w:p w:rsidR="00BE18DC" w:rsidRDefault="006200B0">
      <w:pPr>
        <w:pStyle w:val="Odstavecseseznamem"/>
        <w:numPr>
          <w:ilvl w:val="2"/>
          <w:numId w:val="4"/>
        </w:numPr>
        <w:tabs>
          <w:tab w:val="left" w:pos="1960"/>
        </w:tabs>
        <w:ind w:left="1959"/>
        <w:jc w:val="both"/>
      </w:pPr>
      <w:r>
        <w:t>účastnit se zasedání Představenstva jako</w:t>
      </w:r>
      <w:r>
        <w:rPr>
          <w:spacing w:val="-4"/>
        </w:rPr>
        <w:t xml:space="preserve"> </w:t>
      </w:r>
      <w:r>
        <w:t>host;</w:t>
      </w:r>
    </w:p>
    <w:p w:rsidR="00BE18DC" w:rsidRDefault="006200B0">
      <w:pPr>
        <w:pStyle w:val="Odstavecseseznamem"/>
        <w:numPr>
          <w:ilvl w:val="2"/>
          <w:numId w:val="4"/>
        </w:numPr>
        <w:tabs>
          <w:tab w:val="left" w:pos="1960"/>
        </w:tabs>
        <w:ind w:left="1959" w:hanging="429"/>
        <w:jc w:val="both"/>
      </w:pPr>
      <w:r>
        <w:t>umístit své logo na oficiální web Centra;</w:t>
      </w:r>
      <w:r>
        <w:rPr>
          <w:spacing w:val="-17"/>
        </w:rPr>
        <w:t xml:space="preserve"> </w:t>
      </w:r>
      <w:r>
        <w:t>a</w:t>
      </w:r>
    </w:p>
    <w:p w:rsidR="00BE18DC" w:rsidRDefault="006200B0">
      <w:pPr>
        <w:pStyle w:val="Odstavecseseznamem"/>
        <w:numPr>
          <w:ilvl w:val="2"/>
          <w:numId w:val="4"/>
        </w:numPr>
        <w:tabs>
          <w:tab w:val="left" w:pos="1958"/>
          <w:tab w:val="left" w:pos="1959"/>
        </w:tabs>
        <w:spacing w:before="159" w:line="276" w:lineRule="auto"/>
        <w:ind w:left="1959" w:right="234"/>
      </w:pPr>
      <w:r>
        <w:t>přivést své zákazníky maximálně dvakrát (2x) ročně na individuální prohlídku</w:t>
      </w:r>
      <w:r>
        <w:rPr>
          <w:spacing w:val="-4"/>
        </w:rPr>
        <w:t xml:space="preserve"> </w:t>
      </w:r>
      <w:proofErr w:type="spellStart"/>
      <w:r>
        <w:t>testbedu</w:t>
      </w:r>
      <w:proofErr w:type="spellEnd"/>
      <w:r>
        <w:t>;</w:t>
      </w:r>
    </w:p>
    <w:p w:rsidR="00BE18DC" w:rsidRDefault="006200B0">
      <w:pPr>
        <w:pStyle w:val="Odstavecseseznamem"/>
        <w:numPr>
          <w:ilvl w:val="0"/>
          <w:numId w:val="4"/>
        </w:numPr>
        <w:tabs>
          <w:tab w:val="left" w:pos="837"/>
        </w:tabs>
        <w:spacing w:before="117" w:line="276" w:lineRule="auto"/>
        <w:ind w:left="835" w:right="233" w:hanging="360"/>
      </w:pPr>
      <w:r>
        <w:t>Partner Centra na stupni Člen má právo na následující bezplatné služby Centra a benefity vyplývající z</w:t>
      </w:r>
      <w:r>
        <w:rPr>
          <w:spacing w:val="-5"/>
        </w:rPr>
        <w:t xml:space="preserve"> </w:t>
      </w:r>
      <w:r>
        <w:t>partnerství:</w:t>
      </w:r>
    </w:p>
    <w:p w:rsidR="00BE18DC" w:rsidRDefault="006200B0">
      <w:pPr>
        <w:pStyle w:val="Odstavecseseznamem"/>
        <w:numPr>
          <w:ilvl w:val="0"/>
          <w:numId w:val="3"/>
        </w:numPr>
        <w:tabs>
          <w:tab w:val="left" w:pos="1555"/>
          <w:tab w:val="left" w:pos="1556"/>
        </w:tabs>
        <w:spacing w:before="122"/>
      </w:pPr>
      <w:r>
        <w:t>odebírat elektronický</w:t>
      </w:r>
      <w:r>
        <w:rPr>
          <w:spacing w:val="-2"/>
        </w:rPr>
        <w:t xml:space="preserve"> </w:t>
      </w:r>
      <w:r>
        <w:t>bulletin;</w:t>
      </w:r>
    </w:p>
    <w:p w:rsidR="00BE18DC" w:rsidRDefault="006200B0">
      <w:pPr>
        <w:pStyle w:val="Odstavecseseznamem"/>
        <w:numPr>
          <w:ilvl w:val="0"/>
          <w:numId w:val="3"/>
        </w:numPr>
        <w:tabs>
          <w:tab w:val="left" w:pos="1555"/>
          <w:tab w:val="left" w:pos="1556"/>
        </w:tabs>
        <w:ind w:hanging="731"/>
      </w:pPr>
      <w:r>
        <w:t>získat jednu (1) vstupenku na max. tři (3) placené akce ročně pořádané</w:t>
      </w:r>
      <w:r>
        <w:rPr>
          <w:spacing w:val="-30"/>
        </w:rPr>
        <w:t xml:space="preserve"> </w:t>
      </w:r>
      <w:r>
        <w:t>Centrem;</w:t>
      </w:r>
    </w:p>
    <w:p w:rsidR="00BE18DC" w:rsidRDefault="006200B0">
      <w:pPr>
        <w:pStyle w:val="Odstavecseseznamem"/>
        <w:numPr>
          <w:ilvl w:val="0"/>
          <w:numId w:val="3"/>
        </w:numPr>
        <w:tabs>
          <w:tab w:val="left" w:pos="1554"/>
          <w:tab w:val="left" w:pos="1555"/>
        </w:tabs>
        <w:ind w:left="1554"/>
      </w:pPr>
      <w:r>
        <w:t>účastnit se odborných skupin</w:t>
      </w:r>
      <w:r>
        <w:rPr>
          <w:spacing w:val="-6"/>
        </w:rPr>
        <w:t xml:space="preserve"> </w:t>
      </w:r>
      <w:r>
        <w:t>Centra;</w:t>
      </w:r>
    </w:p>
    <w:p w:rsidR="00BE18DC" w:rsidRDefault="00BE18DC">
      <w:pPr>
        <w:sectPr w:rsidR="00BE18DC">
          <w:pgSz w:w="11900" w:h="16840"/>
          <w:pgMar w:top="1840" w:right="1180" w:bottom="1000" w:left="1300" w:header="720" w:footer="808" w:gutter="0"/>
          <w:cols w:space="708"/>
        </w:sectPr>
      </w:pPr>
    </w:p>
    <w:p w:rsidR="00BE18DC" w:rsidRDefault="00BE18DC">
      <w:pPr>
        <w:pStyle w:val="Zkladntext"/>
        <w:spacing w:before="7"/>
        <w:rPr>
          <w:sz w:val="13"/>
        </w:rPr>
      </w:pPr>
    </w:p>
    <w:p w:rsidR="00BE18DC" w:rsidRDefault="006200B0">
      <w:pPr>
        <w:pStyle w:val="Odstavecseseznamem"/>
        <w:numPr>
          <w:ilvl w:val="0"/>
          <w:numId w:val="3"/>
        </w:numPr>
        <w:tabs>
          <w:tab w:val="left" w:pos="1556"/>
          <w:tab w:val="left" w:pos="1557"/>
        </w:tabs>
        <w:spacing w:before="101"/>
        <w:ind w:left="1556" w:hanging="731"/>
      </w:pPr>
      <w:r>
        <w:t>právo na odbornou konzultaci v rozsahu tří (3) hodin</w:t>
      </w:r>
      <w:r>
        <w:rPr>
          <w:spacing w:val="-10"/>
        </w:rPr>
        <w:t xml:space="preserve"> </w:t>
      </w:r>
      <w:r>
        <w:t>ročně;</w:t>
      </w:r>
    </w:p>
    <w:p w:rsidR="00BE18DC" w:rsidRDefault="006200B0">
      <w:pPr>
        <w:pStyle w:val="Odstavecseseznamem"/>
        <w:numPr>
          <w:ilvl w:val="0"/>
          <w:numId w:val="3"/>
        </w:numPr>
        <w:tabs>
          <w:tab w:val="left" w:pos="1555"/>
          <w:tab w:val="left" w:pos="1556"/>
        </w:tabs>
        <w:ind w:hanging="731"/>
      </w:pPr>
      <w:r>
        <w:t>účastnit se zasedání Představenstva v souladu s těmito</w:t>
      </w:r>
      <w:r>
        <w:rPr>
          <w:spacing w:val="-11"/>
        </w:rPr>
        <w:t xml:space="preserve"> </w:t>
      </w:r>
      <w:r>
        <w:t>Stanovami.</w:t>
      </w:r>
    </w:p>
    <w:p w:rsidR="00BE18DC" w:rsidRDefault="006200B0">
      <w:pPr>
        <w:pStyle w:val="Odstavecseseznamem"/>
        <w:numPr>
          <w:ilvl w:val="0"/>
          <w:numId w:val="4"/>
        </w:numPr>
        <w:tabs>
          <w:tab w:val="left" w:pos="836"/>
        </w:tabs>
        <w:ind w:left="835"/>
      </w:pPr>
      <w:r>
        <w:t>Partner</w:t>
      </w:r>
      <w:r>
        <w:rPr>
          <w:spacing w:val="7"/>
        </w:rPr>
        <w:t xml:space="preserve"> </w:t>
      </w:r>
      <w:r>
        <w:t>Centra</w:t>
      </w:r>
      <w:r>
        <w:rPr>
          <w:spacing w:val="9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stupni</w:t>
      </w:r>
      <w:r>
        <w:rPr>
          <w:spacing w:val="8"/>
        </w:rPr>
        <w:t xml:space="preserve"> </w:t>
      </w:r>
      <w:r>
        <w:t>Spolupracující</w:t>
      </w:r>
      <w:r>
        <w:rPr>
          <w:spacing w:val="8"/>
        </w:rPr>
        <w:t xml:space="preserve"> </w:t>
      </w:r>
      <w:r>
        <w:t>partner</w:t>
      </w:r>
      <w:r>
        <w:rPr>
          <w:spacing w:val="7"/>
        </w:rPr>
        <w:t xml:space="preserve"> </w:t>
      </w:r>
      <w:r>
        <w:t>má</w:t>
      </w:r>
      <w:r>
        <w:rPr>
          <w:spacing w:val="4"/>
        </w:rPr>
        <w:t xml:space="preserve"> </w:t>
      </w:r>
      <w:r>
        <w:t>právo</w:t>
      </w:r>
      <w:r>
        <w:rPr>
          <w:spacing w:val="6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následující</w:t>
      </w:r>
      <w:r>
        <w:rPr>
          <w:spacing w:val="3"/>
        </w:rPr>
        <w:t xml:space="preserve"> </w:t>
      </w:r>
      <w:r>
        <w:t>služby</w:t>
      </w:r>
      <w:r>
        <w:rPr>
          <w:spacing w:val="6"/>
        </w:rPr>
        <w:t xml:space="preserve"> </w:t>
      </w:r>
      <w:r>
        <w:t>Centra</w:t>
      </w:r>
      <w:r>
        <w:rPr>
          <w:spacing w:val="5"/>
        </w:rPr>
        <w:t xml:space="preserve"> </w:t>
      </w:r>
      <w:r>
        <w:t>a</w:t>
      </w:r>
    </w:p>
    <w:p w:rsidR="00BE18DC" w:rsidRDefault="006200B0">
      <w:pPr>
        <w:pStyle w:val="Zkladntext"/>
        <w:spacing w:before="39"/>
        <w:ind w:left="835"/>
        <w:jc w:val="both"/>
      </w:pPr>
      <w:r>
        <w:t>benefity vyplývající z partnerství:</w:t>
      </w:r>
    </w:p>
    <w:p w:rsidR="00BE18DC" w:rsidRDefault="006200B0">
      <w:pPr>
        <w:pStyle w:val="Odstavecseseznamem"/>
        <w:numPr>
          <w:ilvl w:val="0"/>
          <w:numId w:val="2"/>
        </w:numPr>
        <w:tabs>
          <w:tab w:val="left" w:pos="1554"/>
          <w:tab w:val="left" w:pos="1556"/>
        </w:tabs>
        <w:spacing w:before="155"/>
        <w:ind w:hanging="731"/>
      </w:pPr>
      <w:r>
        <w:t>odebírat elektronický</w:t>
      </w:r>
      <w:r>
        <w:rPr>
          <w:spacing w:val="-2"/>
        </w:rPr>
        <w:t xml:space="preserve"> </w:t>
      </w:r>
      <w:r>
        <w:t>bulletin;</w:t>
      </w:r>
    </w:p>
    <w:p w:rsidR="00BE18DC" w:rsidRDefault="006200B0">
      <w:pPr>
        <w:pStyle w:val="Odstavecseseznamem"/>
        <w:numPr>
          <w:ilvl w:val="0"/>
          <w:numId w:val="2"/>
        </w:numPr>
        <w:tabs>
          <w:tab w:val="left" w:pos="1554"/>
          <w:tab w:val="left" w:pos="1555"/>
        </w:tabs>
        <w:ind w:left="1554"/>
      </w:pPr>
      <w:r>
        <w:t>získat dvě (2) vstupenky na všechny akce pořádané</w:t>
      </w:r>
      <w:r>
        <w:rPr>
          <w:spacing w:val="-19"/>
        </w:rPr>
        <w:t xml:space="preserve"> </w:t>
      </w:r>
      <w:r>
        <w:t>Centrem;</w:t>
      </w:r>
    </w:p>
    <w:p w:rsidR="00BE18DC" w:rsidRDefault="006200B0">
      <w:pPr>
        <w:pStyle w:val="Odstavecseseznamem"/>
        <w:numPr>
          <w:ilvl w:val="0"/>
          <w:numId w:val="2"/>
        </w:numPr>
        <w:tabs>
          <w:tab w:val="left" w:pos="1554"/>
          <w:tab w:val="left" w:pos="1555"/>
        </w:tabs>
        <w:ind w:left="1554" w:hanging="731"/>
      </w:pPr>
      <w:r>
        <w:t>oslovovat účastníky akcí pořádaných</w:t>
      </w:r>
      <w:r>
        <w:rPr>
          <w:spacing w:val="-10"/>
        </w:rPr>
        <w:t xml:space="preserve"> </w:t>
      </w:r>
      <w:r>
        <w:t>Centrem;</w:t>
      </w:r>
    </w:p>
    <w:p w:rsidR="00BE18DC" w:rsidRDefault="006200B0">
      <w:pPr>
        <w:pStyle w:val="Odstavecseseznamem"/>
        <w:numPr>
          <w:ilvl w:val="0"/>
          <w:numId w:val="2"/>
        </w:numPr>
        <w:tabs>
          <w:tab w:val="left" w:pos="1554"/>
          <w:tab w:val="left" w:pos="1555"/>
        </w:tabs>
        <w:spacing w:before="159"/>
        <w:ind w:left="1554" w:hanging="731"/>
      </w:pPr>
      <w:r>
        <w:t>umístit své logo na oficiální web Centra jako Spolupracující partner;</w:t>
      </w:r>
      <w:r>
        <w:rPr>
          <w:spacing w:val="-21"/>
        </w:rPr>
        <w:t xml:space="preserve"> </w:t>
      </w:r>
      <w:r>
        <w:t>a</w:t>
      </w:r>
    </w:p>
    <w:p w:rsidR="00BE18DC" w:rsidRDefault="006200B0">
      <w:pPr>
        <w:pStyle w:val="Odstavecseseznamem"/>
        <w:numPr>
          <w:ilvl w:val="0"/>
          <w:numId w:val="2"/>
        </w:numPr>
        <w:tabs>
          <w:tab w:val="left" w:pos="1553"/>
          <w:tab w:val="left" w:pos="1554"/>
        </w:tabs>
        <w:ind w:left="1553" w:hanging="731"/>
      </w:pPr>
      <w:r>
        <w:t>umístit</w:t>
      </w:r>
      <w:r>
        <w:rPr>
          <w:spacing w:val="-16"/>
        </w:rPr>
        <w:t xml:space="preserve"> </w:t>
      </w:r>
      <w:r>
        <w:t>své</w:t>
      </w:r>
      <w:r>
        <w:rPr>
          <w:spacing w:val="-14"/>
        </w:rPr>
        <w:t xml:space="preserve"> </w:t>
      </w:r>
      <w:r>
        <w:t>logo</w:t>
      </w:r>
      <w:r>
        <w:rPr>
          <w:spacing w:val="-1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marketingových</w:t>
      </w:r>
      <w:r>
        <w:rPr>
          <w:spacing w:val="-14"/>
        </w:rPr>
        <w:t xml:space="preserve"> </w:t>
      </w:r>
      <w:r>
        <w:t>materiálech</w:t>
      </w:r>
      <w:r>
        <w:rPr>
          <w:spacing w:val="-13"/>
        </w:rPr>
        <w:t xml:space="preserve"> </w:t>
      </w:r>
      <w:r>
        <w:t>Centra</w:t>
      </w:r>
      <w:r>
        <w:rPr>
          <w:spacing w:val="-10"/>
        </w:rPr>
        <w:t xml:space="preserve"> </w:t>
      </w:r>
      <w:r>
        <w:t>jako</w:t>
      </w:r>
      <w:r>
        <w:rPr>
          <w:spacing w:val="-14"/>
        </w:rPr>
        <w:t xml:space="preserve"> </w:t>
      </w:r>
      <w:r>
        <w:t>Spolupracující</w:t>
      </w:r>
      <w:r>
        <w:rPr>
          <w:spacing w:val="-10"/>
        </w:rPr>
        <w:t xml:space="preserve"> </w:t>
      </w:r>
      <w:r>
        <w:t>partner.</w:t>
      </w:r>
    </w:p>
    <w:p w:rsidR="00BE18DC" w:rsidRDefault="006200B0">
      <w:pPr>
        <w:pStyle w:val="Nadpis1"/>
        <w:spacing w:before="155"/>
        <w:ind w:left="113"/>
      </w:pPr>
      <w:r>
        <w:t>Článek 2</w:t>
      </w:r>
    </w:p>
    <w:p w:rsidR="00BE18DC" w:rsidRDefault="006200B0">
      <w:pPr>
        <w:spacing w:before="159"/>
        <w:ind w:left="113"/>
        <w:rPr>
          <w:b/>
        </w:rPr>
      </w:pPr>
      <w:r>
        <w:rPr>
          <w:b/>
        </w:rPr>
        <w:t>Povinnosti vyplývající ze stupně partnerství</w:t>
      </w:r>
    </w:p>
    <w:p w:rsidR="00BE18DC" w:rsidRDefault="006200B0">
      <w:pPr>
        <w:pStyle w:val="Odstavecseseznamem"/>
        <w:numPr>
          <w:ilvl w:val="0"/>
          <w:numId w:val="1"/>
        </w:numPr>
        <w:tabs>
          <w:tab w:val="left" w:pos="834"/>
        </w:tabs>
        <w:spacing w:line="276" w:lineRule="auto"/>
        <w:ind w:right="238" w:hanging="358"/>
        <w:jc w:val="both"/>
      </w:pPr>
      <w:r>
        <w:t>Partneři</w:t>
      </w:r>
      <w:r>
        <w:rPr>
          <w:spacing w:val="-2"/>
        </w:rPr>
        <w:t xml:space="preserve"> </w:t>
      </w:r>
      <w:r>
        <w:t>Centra</w:t>
      </w:r>
      <w:r>
        <w:rPr>
          <w:spacing w:val="1"/>
        </w:rPr>
        <w:t xml:space="preserve"> </w:t>
      </w:r>
      <w:r>
        <w:t>mají</w:t>
      </w:r>
      <w:r>
        <w:rPr>
          <w:spacing w:val="-2"/>
        </w:rPr>
        <w:t xml:space="preserve"> </w:t>
      </w:r>
      <w:r>
        <w:t>povinnost uhradit vždy</w:t>
      </w:r>
      <w:r>
        <w:rPr>
          <w:spacing w:val="-9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daného</w:t>
      </w:r>
      <w:r>
        <w:rPr>
          <w:spacing w:val="-5"/>
        </w:rPr>
        <w:t xml:space="preserve"> </w:t>
      </w:r>
      <w:r>
        <w:t>kalendářního</w:t>
      </w:r>
      <w:r>
        <w:rPr>
          <w:spacing w:val="-4"/>
        </w:rPr>
        <w:t xml:space="preserve"> </w:t>
      </w:r>
      <w:r>
        <w:t>roku</w:t>
      </w:r>
      <w:r>
        <w:rPr>
          <w:spacing w:val="-4"/>
        </w:rPr>
        <w:t xml:space="preserve"> </w:t>
      </w:r>
      <w:r>
        <w:t>odměnu ve prospěch Centra, není-li těmito Stanovami určeno jinak, za práva vyplývající z partnerství pro příslušný kalendářní rok ve výši, která činí (všechny částky jsou uvedeny bez</w:t>
      </w:r>
      <w:r>
        <w:rPr>
          <w:spacing w:val="-1"/>
        </w:rPr>
        <w:t xml:space="preserve"> </w:t>
      </w:r>
      <w:r>
        <w:t>DPH):</w:t>
      </w:r>
    </w:p>
    <w:p w:rsidR="00BE18DC" w:rsidRDefault="006200B0">
      <w:pPr>
        <w:pStyle w:val="Odstavecseseznamem"/>
        <w:numPr>
          <w:ilvl w:val="1"/>
          <w:numId w:val="1"/>
        </w:numPr>
        <w:tabs>
          <w:tab w:val="left" w:pos="1243"/>
          <w:tab w:val="left" w:pos="1244"/>
        </w:tabs>
        <w:spacing w:before="124"/>
      </w:pPr>
      <w:r>
        <w:t>pro Hlavního Partnera částku 500.000 Kč, která bude hrazena v</w:t>
      </w:r>
      <w:r>
        <w:rPr>
          <w:spacing w:val="-14"/>
        </w:rPr>
        <w:t xml:space="preserve"> </w:t>
      </w:r>
      <w:r>
        <w:t>penězích;</w:t>
      </w:r>
    </w:p>
    <w:p w:rsidR="00BE18DC" w:rsidRDefault="006200B0">
      <w:pPr>
        <w:pStyle w:val="Odstavecseseznamem"/>
        <w:numPr>
          <w:ilvl w:val="1"/>
          <w:numId w:val="1"/>
        </w:numPr>
        <w:tabs>
          <w:tab w:val="left" w:pos="1242"/>
          <w:tab w:val="left" w:pos="1244"/>
        </w:tabs>
        <w:spacing w:before="155" w:line="276" w:lineRule="auto"/>
        <w:ind w:left="1242" w:right="242" w:hanging="422"/>
      </w:pPr>
      <w:r>
        <w:t>pro Národního Partnera plnění nefinanční povahy ve prospěch Centra v hodnotě minimálně 50.000 Kč dle dohody s Ředitelem</w:t>
      </w:r>
      <w:r>
        <w:rPr>
          <w:spacing w:val="-11"/>
        </w:rPr>
        <w:t xml:space="preserve"> </w:t>
      </w:r>
      <w:r>
        <w:t>Centra;</w:t>
      </w:r>
    </w:p>
    <w:p w:rsidR="00BE18DC" w:rsidRDefault="006200B0">
      <w:pPr>
        <w:pStyle w:val="Odstavecseseznamem"/>
        <w:numPr>
          <w:ilvl w:val="1"/>
          <w:numId w:val="1"/>
        </w:numPr>
        <w:tabs>
          <w:tab w:val="left" w:pos="1241"/>
          <w:tab w:val="left" w:pos="1242"/>
        </w:tabs>
        <w:spacing w:before="122"/>
        <w:ind w:left="1241"/>
      </w:pPr>
      <w:r>
        <w:t>pro Partnera částku 250.000 Kč, která bude hrazena v</w:t>
      </w:r>
      <w:r>
        <w:rPr>
          <w:spacing w:val="-14"/>
        </w:rPr>
        <w:t xml:space="preserve"> </w:t>
      </w:r>
      <w:r>
        <w:t>penězích;</w:t>
      </w:r>
    </w:p>
    <w:p w:rsidR="00BE18DC" w:rsidRDefault="006200B0">
      <w:pPr>
        <w:pStyle w:val="Odstavecseseznamem"/>
        <w:numPr>
          <w:ilvl w:val="1"/>
          <w:numId w:val="1"/>
        </w:numPr>
        <w:tabs>
          <w:tab w:val="left" w:pos="1241"/>
          <w:tab w:val="left" w:pos="1242"/>
        </w:tabs>
        <w:ind w:left="1241" w:hanging="424"/>
      </w:pPr>
      <w:r>
        <w:t>pro Asociovaného Partnera částku 100.000 Kč, která bude</w:t>
      </w:r>
      <w:r>
        <w:t xml:space="preserve"> hrazena v</w:t>
      </w:r>
      <w:r>
        <w:rPr>
          <w:spacing w:val="-18"/>
        </w:rPr>
        <w:t xml:space="preserve"> </w:t>
      </w:r>
      <w:r>
        <w:t>penězích;</w:t>
      </w:r>
    </w:p>
    <w:p w:rsidR="00BE18DC" w:rsidRDefault="006200B0">
      <w:pPr>
        <w:pStyle w:val="Odstavecseseznamem"/>
        <w:numPr>
          <w:ilvl w:val="1"/>
          <w:numId w:val="1"/>
        </w:numPr>
        <w:tabs>
          <w:tab w:val="left" w:pos="1240"/>
          <w:tab w:val="left" w:pos="1241"/>
        </w:tabs>
        <w:spacing w:before="159"/>
        <w:ind w:left="1240"/>
      </w:pPr>
      <w:r>
        <w:t>pro Člena částku 50.000 Kč, která bude hrazena v</w:t>
      </w:r>
      <w:r>
        <w:rPr>
          <w:spacing w:val="-10"/>
        </w:rPr>
        <w:t xml:space="preserve"> </w:t>
      </w:r>
      <w:r>
        <w:t>penězích;</w:t>
      </w:r>
    </w:p>
    <w:p w:rsidR="00BE18DC" w:rsidRDefault="006200B0">
      <w:pPr>
        <w:pStyle w:val="Odstavecseseznamem"/>
        <w:numPr>
          <w:ilvl w:val="1"/>
          <w:numId w:val="1"/>
        </w:numPr>
        <w:tabs>
          <w:tab w:val="left" w:pos="1248"/>
          <w:tab w:val="left" w:pos="1249"/>
        </w:tabs>
        <w:spacing w:before="155"/>
        <w:ind w:left="1248"/>
      </w:pPr>
      <w:r>
        <w:t>pro Spolupracujícího Partnera plnění nefinanční povahy ve prospěch</w:t>
      </w:r>
      <w:r>
        <w:rPr>
          <w:spacing w:val="42"/>
        </w:rPr>
        <w:t xml:space="preserve"> </w:t>
      </w:r>
      <w:r>
        <w:t>Centra v</w:t>
      </w:r>
    </w:p>
    <w:p w:rsidR="00BE18DC" w:rsidRDefault="006200B0">
      <w:pPr>
        <w:pStyle w:val="Zkladntext"/>
        <w:spacing w:before="40"/>
        <w:ind w:left="1247"/>
      </w:pPr>
      <w:r>
        <w:t>hodnotě minimálně 50.000 Kč dle dohody s Ředitelem Centra.</w:t>
      </w:r>
    </w:p>
    <w:p w:rsidR="00BE18DC" w:rsidRDefault="006200B0">
      <w:pPr>
        <w:pStyle w:val="Zkladntext"/>
        <w:spacing w:before="160" w:line="276" w:lineRule="auto"/>
        <w:ind w:left="824" w:right="237"/>
        <w:jc w:val="both"/>
      </w:pPr>
      <w:r>
        <w:t>Bez splnění této povinnosti není možné ze</w:t>
      </w:r>
      <w:r>
        <w:t xml:space="preserve"> strany partnerů vykonávat příslušející práva vyplývající z těchto </w:t>
      </w:r>
      <w:proofErr w:type="gramStart"/>
      <w:r>
        <w:t>Stanov</w:t>
      </w:r>
      <w:proofErr w:type="gramEnd"/>
      <w:r>
        <w:t xml:space="preserve"> a to zejména využívat služby a benefity uvedené v čl. 1 přílohy č. 1. Výše uvedené se nevztahuje na plnění dle odst. 1 písm. b) a f), kde mohou být po dohodě s Centrem stanoveny podm</w:t>
      </w:r>
      <w:r>
        <w:t>ínky odlišně.</w:t>
      </w:r>
    </w:p>
    <w:p w:rsidR="00BE18DC" w:rsidRDefault="006200B0">
      <w:pPr>
        <w:pStyle w:val="Odstavecseseznamem"/>
        <w:numPr>
          <w:ilvl w:val="0"/>
          <w:numId w:val="1"/>
        </w:numPr>
        <w:tabs>
          <w:tab w:val="left" w:pos="834"/>
        </w:tabs>
        <w:spacing w:before="119" w:line="276" w:lineRule="auto"/>
        <w:ind w:left="833" w:right="237"/>
        <w:jc w:val="both"/>
      </w:pPr>
      <w:r>
        <w:t>Uhrazení</w:t>
      </w:r>
      <w:r>
        <w:rPr>
          <w:spacing w:val="-11"/>
        </w:rPr>
        <w:t xml:space="preserve"> </w:t>
      </w:r>
      <w:r>
        <w:t>odměny</w:t>
      </w:r>
      <w:r>
        <w:rPr>
          <w:spacing w:val="-17"/>
        </w:rPr>
        <w:t xml:space="preserve"> </w:t>
      </w:r>
      <w:r>
        <w:t>podle</w:t>
      </w:r>
      <w:r>
        <w:rPr>
          <w:spacing w:val="-15"/>
        </w:rPr>
        <w:t xml:space="preserve"> </w:t>
      </w:r>
      <w:r>
        <w:t>těchto</w:t>
      </w:r>
      <w:r>
        <w:rPr>
          <w:spacing w:val="-13"/>
        </w:rPr>
        <w:t xml:space="preserve"> </w:t>
      </w:r>
      <w:r>
        <w:t>Stanov</w:t>
      </w:r>
      <w:r>
        <w:rPr>
          <w:spacing w:val="-12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práva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služby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související</w:t>
      </w:r>
      <w:r>
        <w:rPr>
          <w:spacing w:val="-11"/>
        </w:rPr>
        <w:t xml:space="preserve"> </w:t>
      </w:r>
      <w:r>
        <w:t>benefity</w:t>
      </w:r>
      <w:r>
        <w:rPr>
          <w:spacing w:val="-12"/>
        </w:rPr>
        <w:t xml:space="preserve"> </w:t>
      </w:r>
      <w:r>
        <w:t>partnerství Centra na všech stupních partnerství probíhá na základě individuálně sjednaných smluv uzavřených s Partnery</w:t>
      </w:r>
      <w:r>
        <w:rPr>
          <w:spacing w:val="-6"/>
        </w:rPr>
        <w:t xml:space="preserve"> </w:t>
      </w:r>
      <w:r>
        <w:t>Centra.</w:t>
      </w:r>
    </w:p>
    <w:p w:rsidR="00BE18DC" w:rsidRDefault="006200B0">
      <w:pPr>
        <w:pStyle w:val="Odstavecseseznamem"/>
        <w:numPr>
          <w:ilvl w:val="0"/>
          <w:numId w:val="1"/>
        </w:numPr>
        <w:tabs>
          <w:tab w:val="left" w:pos="834"/>
        </w:tabs>
        <w:spacing w:before="123" w:line="276" w:lineRule="auto"/>
        <w:ind w:right="238" w:hanging="359"/>
        <w:jc w:val="both"/>
      </w:pPr>
      <w:r>
        <w:t xml:space="preserve">Není-li Představenstvem Centra rozhodnuto jinak, nevyužitá práva na služby Centra a související benefity partnerství se pro partnery nepřevádí do dalších </w:t>
      </w:r>
      <w:proofErr w:type="gramStart"/>
      <w:r>
        <w:t>období - na</w:t>
      </w:r>
      <w:proofErr w:type="gramEnd"/>
      <w:r>
        <w:t xml:space="preserve"> všech stupních partnerství se právo na služby Centra a související benefity partnerství vz</w:t>
      </w:r>
      <w:r>
        <w:t>tahuje vždy pouze k příslušnému kalendářnímu</w:t>
      </w:r>
      <w:r>
        <w:rPr>
          <w:spacing w:val="-14"/>
        </w:rPr>
        <w:t xml:space="preserve"> </w:t>
      </w:r>
      <w:r>
        <w:t>roku.</w:t>
      </w:r>
    </w:p>
    <w:p w:rsidR="00BE18DC" w:rsidRDefault="006200B0">
      <w:pPr>
        <w:pStyle w:val="Odstavecseseznamem"/>
        <w:numPr>
          <w:ilvl w:val="0"/>
          <w:numId w:val="1"/>
        </w:numPr>
        <w:tabs>
          <w:tab w:val="left" w:pos="827"/>
        </w:tabs>
        <w:spacing w:before="119" w:line="276" w:lineRule="auto"/>
        <w:ind w:left="825" w:right="241" w:hanging="360"/>
        <w:jc w:val="both"/>
      </w:pPr>
      <w:r>
        <w:t>Mají-li dle těchto Stanov partnerská práva vzniknout v průběhu kalendářního roku, může být</w:t>
      </w:r>
      <w:r>
        <w:rPr>
          <w:spacing w:val="17"/>
        </w:rPr>
        <w:t xml:space="preserve"> </w:t>
      </w:r>
      <w:r>
        <w:t>rozsah</w:t>
      </w:r>
      <w:r>
        <w:rPr>
          <w:spacing w:val="9"/>
        </w:rPr>
        <w:t xml:space="preserve"> </w:t>
      </w:r>
      <w:r>
        <w:t>práva</w:t>
      </w:r>
      <w:r>
        <w:rPr>
          <w:spacing w:val="14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služby</w:t>
      </w:r>
      <w:r>
        <w:rPr>
          <w:spacing w:val="14"/>
        </w:rPr>
        <w:t xml:space="preserve"> </w:t>
      </w:r>
      <w:r>
        <w:t>Centra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související</w:t>
      </w:r>
      <w:r>
        <w:rPr>
          <w:spacing w:val="16"/>
        </w:rPr>
        <w:t xml:space="preserve"> </w:t>
      </w:r>
      <w:r>
        <w:t>benefity</w:t>
      </w:r>
      <w:r>
        <w:rPr>
          <w:spacing w:val="15"/>
        </w:rPr>
        <w:t xml:space="preserve"> </w:t>
      </w:r>
      <w:r>
        <w:t>partnerství</w:t>
      </w:r>
      <w:r>
        <w:rPr>
          <w:spacing w:val="16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jakýkoli</w:t>
      </w:r>
      <w:r>
        <w:rPr>
          <w:spacing w:val="17"/>
        </w:rPr>
        <w:t xml:space="preserve"> </w:t>
      </w:r>
      <w:r>
        <w:t>stupeň</w:t>
      </w:r>
    </w:p>
    <w:p w:rsidR="00BE18DC" w:rsidRDefault="00BE18DC">
      <w:pPr>
        <w:spacing w:line="276" w:lineRule="auto"/>
        <w:jc w:val="both"/>
        <w:sectPr w:rsidR="00BE18DC">
          <w:pgSz w:w="11900" w:h="16840"/>
          <w:pgMar w:top="1840" w:right="1180" w:bottom="1000" w:left="1300" w:header="720" w:footer="808" w:gutter="0"/>
          <w:cols w:space="708"/>
        </w:sectPr>
      </w:pPr>
    </w:p>
    <w:p w:rsidR="00BE18DC" w:rsidRDefault="00BE18DC">
      <w:pPr>
        <w:pStyle w:val="Zkladntext"/>
        <w:spacing w:before="7"/>
        <w:rPr>
          <w:sz w:val="13"/>
        </w:rPr>
      </w:pPr>
    </w:p>
    <w:p w:rsidR="00BE18DC" w:rsidRDefault="006200B0">
      <w:pPr>
        <w:pStyle w:val="Zkladntext"/>
        <w:spacing w:before="101"/>
        <w:ind w:left="831"/>
      </w:pPr>
      <w:r>
        <w:t>partnerstv</w:t>
      </w:r>
      <w:r>
        <w:t xml:space="preserve">í sjednán </w:t>
      </w:r>
      <w:r w:rsidR="003A796B">
        <w:t>individuálně,</w:t>
      </w:r>
      <w:r>
        <w:t xml:space="preserve"> a to zpravidla vzhledem k délce trvání těchto práv ve</w:t>
      </w:r>
    </w:p>
    <w:p w:rsidR="00BE18DC" w:rsidRDefault="006200B0">
      <w:pPr>
        <w:pStyle w:val="Zkladntext"/>
        <w:spacing w:before="40"/>
        <w:ind w:left="830"/>
      </w:pPr>
      <w:r>
        <w:t>zbytku kalendářního roku.</w:t>
      </w:r>
    </w:p>
    <w:p w:rsidR="00BE18DC" w:rsidRDefault="006200B0">
      <w:pPr>
        <w:pStyle w:val="Odstavecseseznamem"/>
        <w:numPr>
          <w:ilvl w:val="0"/>
          <w:numId w:val="1"/>
        </w:numPr>
        <w:tabs>
          <w:tab w:val="left" w:pos="831"/>
        </w:tabs>
        <w:spacing w:line="276" w:lineRule="auto"/>
        <w:ind w:left="830" w:right="234" w:hanging="360"/>
        <w:jc w:val="both"/>
      </w:pPr>
      <w:r>
        <w:t>Uplatnění práv na služby Centra a související benefity partnerství může být omezeno jak z technických důvodů (např. vyčerpání kapacity vstupenek na konkrétní akci Centra), tak z důvodů vyplývajících ze zákona č. 111/1998 Sb., o vysokých školách. Způsob ome</w:t>
      </w:r>
      <w:r>
        <w:t>zení uplatnění práv na všech stupních partnerství je stanoven Představenstvem. Stanovení omezení</w:t>
      </w:r>
      <w:r>
        <w:rPr>
          <w:spacing w:val="-12"/>
        </w:rPr>
        <w:t xml:space="preserve"> </w:t>
      </w:r>
      <w:r>
        <w:t>uplatnění</w:t>
      </w:r>
      <w:r>
        <w:rPr>
          <w:spacing w:val="-15"/>
        </w:rPr>
        <w:t xml:space="preserve"> </w:t>
      </w:r>
      <w:r>
        <w:t>partnerských</w:t>
      </w:r>
      <w:r>
        <w:rPr>
          <w:spacing w:val="-13"/>
        </w:rPr>
        <w:t xml:space="preserve"> </w:t>
      </w:r>
      <w:r>
        <w:t>práv</w:t>
      </w:r>
      <w:r>
        <w:rPr>
          <w:spacing w:val="-13"/>
        </w:rPr>
        <w:t xml:space="preserve"> </w:t>
      </w:r>
      <w:r>
        <w:t>bere</w:t>
      </w:r>
      <w:r>
        <w:rPr>
          <w:spacing w:val="-14"/>
        </w:rPr>
        <w:t xml:space="preserve"> </w:t>
      </w:r>
      <w:r>
        <w:t>0ohled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jednotlivé</w:t>
      </w:r>
      <w:r>
        <w:rPr>
          <w:spacing w:val="-14"/>
        </w:rPr>
        <w:t xml:space="preserve"> </w:t>
      </w:r>
      <w:r>
        <w:t>stupně</w:t>
      </w:r>
      <w:r>
        <w:rPr>
          <w:spacing w:val="-15"/>
        </w:rPr>
        <w:t xml:space="preserve"> </w:t>
      </w:r>
      <w:r>
        <w:t>partnerství.</w:t>
      </w:r>
      <w:r>
        <w:rPr>
          <w:spacing w:val="-14"/>
        </w:rPr>
        <w:t xml:space="preserve"> </w:t>
      </w:r>
      <w:r>
        <w:t xml:space="preserve">Žádný Partner Centra </w:t>
      </w:r>
      <w:r>
        <w:rPr>
          <w:spacing w:val="-3"/>
        </w:rPr>
        <w:t xml:space="preserve">nemá </w:t>
      </w:r>
      <w:r>
        <w:t xml:space="preserve">právo na náhradu škody, která mu byla způsobena omezením </w:t>
      </w:r>
      <w:r>
        <w:rPr>
          <w:spacing w:val="-3"/>
        </w:rPr>
        <w:t>je</w:t>
      </w:r>
      <w:r>
        <w:rPr>
          <w:spacing w:val="-3"/>
        </w:rPr>
        <w:t xml:space="preserve">ho </w:t>
      </w:r>
      <w:r>
        <w:t>práv dle tohoto</w:t>
      </w:r>
      <w:r>
        <w:rPr>
          <w:spacing w:val="-13"/>
        </w:rPr>
        <w:t xml:space="preserve"> </w:t>
      </w:r>
      <w:r>
        <w:t>odstavce.</w:t>
      </w:r>
    </w:p>
    <w:p w:rsidR="00BE18DC" w:rsidRDefault="006200B0">
      <w:pPr>
        <w:pStyle w:val="Odstavecseseznamem"/>
        <w:numPr>
          <w:ilvl w:val="0"/>
          <w:numId w:val="1"/>
        </w:numPr>
        <w:tabs>
          <w:tab w:val="left" w:pos="833"/>
        </w:tabs>
        <w:spacing w:before="117" w:line="276" w:lineRule="auto"/>
        <w:ind w:right="235" w:hanging="360"/>
        <w:jc w:val="both"/>
      </w:pPr>
      <w:r>
        <w:t>Partneři na jakémkoliv stupni partnerství, kteří jsou veřejnými vysokými školami, nemají povinnost uhradit odměnu za poskytnutá práva dle těchto Stanov a uplatňování jejich partnerských práv není vázáno na uhrazení odměny ve pr</w:t>
      </w:r>
      <w:r>
        <w:t>ospěch</w:t>
      </w:r>
      <w:r>
        <w:rPr>
          <w:spacing w:val="-20"/>
        </w:rPr>
        <w:t xml:space="preserve"> </w:t>
      </w:r>
      <w:r>
        <w:t>Centra.</w:t>
      </w:r>
    </w:p>
    <w:sectPr w:rsidR="00BE18DC">
      <w:pgSz w:w="11900" w:h="16840"/>
      <w:pgMar w:top="1840" w:right="1180" w:bottom="1000" w:left="1300" w:header="720" w:footer="8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0B0" w:rsidRDefault="006200B0">
      <w:r>
        <w:separator/>
      </w:r>
    </w:p>
  </w:endnote>
  <w:endnote w:type="continuationSeparator" w:id="0">
    <w:p w:rsidR="006200B0" w:rsidRDefault="0062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8DC" w:rsidRDefault="006200B0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2.2pt;margin-top:790.5pt;width:22.75pt;height:10.35pt;z-index:-252503040;mso-position-horizontal-relative:page;mso-position-vertical-relative:page" filled="f" stroked="f">
          <v:textbox inset="0,0,0,0">
            <w:txbxContent>
              <w:p w:rsidR="00BE18DC" w:rsidRDefault="006200B0">
                <w:pPr>
                  <w:spacing w:before="14"/>
                  <w:ind w:left="60"/>
                  <w:rPr>
                    <w:rFonts w:ascii="Arial"/>
                    <w:b/>
                    <w:sz w:val="15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b/>
                    <w:sz w:val="15"/>
                  </w:rPr>
                  <w:t xml:space="preserve"> / 23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8DC" w:rsidRDefault="00BE18DC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8DC" w:rsidRDefault="006200B0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9pt;margin-top:790.5pt;width:26.8pt;height:10.35pt;z-index:-252499968;mso-position-horizontal-relative:page;mso-position-vertical-relative:page" filled="f" stroked="f">
          <v:textbox inset="0,0,0,0">
            <w:txbxContent>
              <w:p w:rsidR="00BE18DC" w:rsidRDefault="006200B0">
                <w:pPr>
                  <w:spacing w:before="14"/>
                  <w:ind w:left="60"/>
                  <w:rPr>
                    <w:rFonts w:ascii="Arial"/>
                    <w:b/>
                    <w:sz w:val="15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Arial"/>
                    <w:b/>
                    <w:sz w:val="15"/>
                  </w:rPr>
                  <w:t xml:space="preserve"> / 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0B0" w:rsidRDefault="006200B0">
      <w:r>
        <w:separator/>
      </w:r>
    </w:p>
  </w:footnote>
  <w:footnote w:type="continuationSeparator" w:id="0">
    <w:p w:rsidR="006200B0" w:rsidRDefault="00620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8DC" w:rsidRDefault="006200B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0812416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457200</wp:posOffset>
          </wp:positionV>
          <wp:extent cx="2004693" cy="7194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4693" cy="7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8DC" w:rsidRDefault="006200B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0814464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457200</wp:posOffset>
          </wp:positionV>
          <wp:extent cx="2004693" cy="719454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4693" cy="7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8DC" w:rsidRDefault="006200B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0815488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457200</wp:posOffset>
          </wp:positionV>
          <wp:extent cx="2004693" cy="719454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4693" cy="7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67478"/>
    <w:multiLevelType w:val="hybridMultilevel"/>
    <w:tmpl w:val="EF66D472"/>
    <w:lvl w:ilvl="0" w:tplc="C2A271AA">
      <w:start w:val="1"/>
      <w:numFmt w:val="decimal"/>
      <w:lvlText w:val="%1."/>
      <w:lvlJc w:val="left"/>
      <w:pPr>
        <w:ind w:left="830" w:hanging="361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cs-CZ" w:eastAsia="cs-CZ" w:bidi="cs-CZ"/>
      </w:rPr>
    </w:lvl>
    <w:lvl w:ilvl="1" w:tplc="FB1AA12C">
      <w:start w:val="1"/>
      <w:numFmt w:val="lowerLetter"/>
      <w:lvlText w:val="%2)"/>
      <w:lvlJc w:val="left"/>
      <w:pPr>
        <w:ind w:left="1196" w:hanging="361"/>
        <w:jc w:val="left"/>
      </w:pPr>
      <w:rPr>
        <w:rFonts w:hint="default"/>
        <w:spacing w:val="-2"/>
        <w:w w:val="100"/>
        <w:lang w:val="cs-CZ" w:eastAsia="cs-CZ" w:bidi="cs-CZ"/>
      </w:rPr>
    </w:lvl>
    <w:lvl w:ilvl="2" w:tplc="90DA8454">
      <w:numFmt w:val="bullet"/>
      <w:lvlText w:val="•"/>
      <w:lvlJc w:val="left"/>
      <w:pPr>
        <w:ind w:left="1240" w:hanging="361"/>
      </w:pPr>
      <w:rPr>
        <w:rFonts w:hint="default"/>
        <w:lang w:val="cs-CZ" w:eastAsia="cs-CZ" w:bidi="cs-CZ"/>
      </w:rPr>
    </w:lvl>
    <w:lvl w:ilvl="3" w:tplc="EF2AB90A">
      <w:numFmt w:val="bullet"/>
      <w:lvlText w:val="•"/>
      <w:lvlJc w:val="left"/>
      <w:pPr>
        <w:ind w:left="2262" w:hanging="361"/>
      </w:pPr>
      <w:rPr>
        <w:rFonts w:hint="default"/>
        <w:lang w:val="cs-CZ" w:eastAsia="cs-CZ" w:bidi="cs-CZ"/>
      </w:rPr>
    </w:lvl>
    <w:lvl w:ilvl="4" w:tplc="66D805DC">
      <w:numFmt w:val="bullet"/>
      <w:lvlText w:val="•"/>
      <w:lvlJc w:val="left"/>
      <w:pPr>
        <w:ind w:left="3284" w:hanging="361"/>
      </w:pPr>
      <w:rPr>
        <w:rFonts w:hint="default"/>
        <w:lang w:val="cs-CZ" w:eastAsia="cs-CZ" w:bidi="cs-CZ"/>
      </w:rPr>
    </w:lvl>
    <w:lvl w:ilvl="5" w:tplc="361412A6">
      <w:numFmt w:val="bullet"/>
      <w:lvlText w:val="•"/>
      <w:lvlJc w:val="left"/>
      <w:pPr>
        <w:ind w:left="4307" w:hanging="361"/>
      </w:pPr>
      <w:rPr>
        <w:rFonts w:hint="default"/>
        <w:lang w:val="cs-CZ" w:eastAsia="cs-CZ" w:bidi="cs-CZ"/>
      </w:rPr>
    </w:lvl>
    <w:lvl w:ilvl="6" w:tplc="BB460ECC">
      <w:numFmt w:val="bullet"/>
      <w:lvlText w:val="•"/>
      <w:lvlJc w:val="left"/>
      <w:pPr>
        <w:ind w:left="5329" w:hanging="361"/>
      </w:pPr>
      <w:rPr>
        <w:rFonts w:hint="default"/>
        <w:lang w:val="cs-CZ" w:eastAsia="cs-CZ" w:bidi="cs-CZ"/>
      </w:rPr>
    </w:lvl>
    <w:lvl w:ilvl="7" w:tplc="E6388F34">
      <w:numFmt w:val="bullet"/>
      <w:lvlText w:val="•"/>
      <w:lvlJc w:val="left"/>
      <w:pPr>
        <w:ind w:left="6352" w:hanging="361"/>
      </w:pPr>
      <w:rPr>
        <w:rFonts w:hint="default"/>
        <w:lang w:val="cs-CZ" w:eastAsia="cs-CZ" w:bidi="cs-CZ"/>
      </w:rPr>
    </w:lvl>
    <w:lvl w:ilvl="8" w:tplc="69729362">
      <w:numFmt w:val="bullet"/>
      <w:lvlText w:val="•"/>
      <w:lvlJc w:val="left"/>
      <w:pPr>
        <w:ind w:left="7374" w:hanging="361"/>
      </w:pPr>
      <w:rPr>
        <w:rFonts w:hint="default"/>
        <w:lang w:val="cs-CZ" w:eastAsia="cs-CZ" w:bidi="cs-CZ"/>
      </w:rPr>
    </w:lvl>
  </w:abstractNum>
  <w:abstractNum w:abstractNumId="1" w15:restartNumberingAfterBreak="0">
    <w:nsid w:val="1A654A76"/>
    <w:multiLevelType w:val="multilevel"/>
    <w:tmpl w:val="FA1490D6"/>
    <w:lvl w:ilvl="0">
      <w:start w:val="1"/>
      <w:numFmt w:val="decimal"/>
      <w:lvlText w:val="%1."/>
      <w:lvlJc w:val="left"/>
      <w:pPr>
        <w:ind w:left="682" w:hanging="567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681" w:hanging="567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1109" w:hanging="42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2948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873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97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21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46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70" w:hanging="428"/>
      </w:pPr>
      <w:rPr>
        <w:rFonts w:hint="default"/>
        <w:lang w:val="cs-CZ" w:eastAsia="cs-CZ" w:bidi="cs-CZ"/>
      </w:rPr>
    </w:lvl>
  </w:abstractNum>
  <w:abstractNum w:abstractNumId="2" w15:restartNumberingAfterBreak="0">
    <w:nsid w:val="21C83520"/>
    <w:multiLevelType w:val="hybridMultilevel"/>
    <w:tmpl w:val="A73C132E"/>
    <w:lvl w:ilvl="0" w:tplc="42484AF4">
      <w:start w:val="1"/>
      <w:numFmt w:val="decimal"/>
      <w:lvlText w:val="%1."/>
      <w:lvlJc w:val="left"/>
      <w:pPr>
        <w:ind w:left="836" w:hanging="361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cs-CZ" w:eastAsia="cs-CZ" w:bidi="cs-CZ"/>
      </w:rPr>
    </w:lvl>
    <w:lvl w:ilvl="1" w:tplc="E2FA39C6">
      <w:start w:val="1"/>
      <w:numFmt w:val="lowerRoman"/>
      <w:lvlText w:val="(%2)"/>
      <w:lvlJc w:val="left"/>
      <w:pPr>
        <w:ind w:left="1555" w:hanging="591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cs-CZ" w:eastAsia="cs-CZ" w:bidi="cs-CZ"/>
      </w:rPr>
    </w:lvl>
    <w:lvl w:ilvl="2" w:tplc="EA44E61E">
      <w:start w:val="1"/>
      <w:numFmt w:val="lowerLetter"/>
      <w:lvlText w:val="%3)"/>
      <w:lvlJc w:val="left"/>
      <w:pPr>
        <w:ind w:left="1958" w:hanging="428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cs-CZ" w:eastAsia="cs-CZ" w:bidi="cs-CZ"/>
      </w:rPr>
    </w:lvl>
    <w:lvl w:ilvl="3" w:tplc="A5F081CE">
      <w:numFmt w:val="bullet"/>
      <w:lvlText w:val="•"/>
      <w:lvlJc w:val="left"/>
      <w:pPr>
        <w:ind w:left="1960" w:hanging="428"/>
      </w:pPr>
      <w:rPr>
        <w:rFonts w:hint="default"/>
        <w:lang w:val="cs-CZ" w:eastAsia="cs-CZ" w:bidi="cs-CZ"/>
      </w:rPr>
    </w:lvl>
    <w:lvl w:ilvl="4" w:tplc="5B042CDC">
      <w:numFmt w:val="bullet"/>
      <w:lvlText w:val="•"/>
      <w:lvlJc w:val="left"/>
      <w:pPr>
        <w:ind w:left="3025" w:hanging="428"/>
      </w:pPr>
      <w:rPr>
        <w:rFonts w:hint="default"/>
        <w:lang w:val="cs-CZ" w:eastAsia="cs-CZ" w:bidi="cs-CZ"/>
      </w:rPr>
    </w:lvl>
    <w:lvl w:ilvl="5" w:tplc="440E333A">
      <w:numFmt w:val="bullet"/>
      <w:lvlText w:val="•"/>
      <w:lvlJc w:val="left"/>
      <w:pPr>
        <w:ind w:left="4091" w:hanging="428"/>
      </w:pPr>
      <w:rPr>
        <w:rFonts w:hint="default"/>
        <w:lang w:val="cs-CZ" w:eastAsia="cs-CZ" w:bidi="cs-CZ"/>
      </w:rPr>
    </w:lvl>
    <w:lvl w:ilvl="6" w:tplc="8C2600C4">
      <w:numFmt w:val="bullet"/>
      <w:lvlText w:val="•"/>
      <w:lvlJc w:val="left"/>
      <w:pPr>
        <w:ind w:left="5156" w:hanging="428"/>
      </w:pPr>
      <w:rPr>
        <w:rFonts w:hint="default"/>
        <w:lang w:val="cs-CZ" w:eastAsia="cs-CZ" w:bidi="cs-CZ"/>
      </w:rPr>
    </w:lvl>
    <w:lvl w:ilvl="7" w:tplc="A68AA320">
      <w:numFmt w:val="bullet"/>
      <w:lvlText w:val="•"/>
      <w:lvlJc w:val="left"/>
      <w:pPr>
        <w:ind w:left="6222" w:hanging="428"/>
      </w:pPr>
      <w:rPr>
        <w:rFonts w:hint="default"/>
        <w:lang w:val="cs-CZ" w:eastAsia="cs-CZ" w:bidi="cs-CZ"/>
      </w:rPr>
    </w:lvl>
    <w:lvl w:ilvl="8" w:tplc="7DF8144E">
      <w:numFmt w:val="bullet"/>
      <w:lvlText w:val="•"/>
      <w:lvlJc w:val="left"/>
      <w:pPr>
        <w:ind w:left="7288" w:hanging="428"/>
      </w:pPr>
      <w:rPr>
        <w:rFonts w:hint="default"/>
        <w:lang w:val="cs-CZ" w:eastAsia="cs-CZ" w:bidi="cs-CZ"/>
      </w:rPr>
    </w:lvl>
  </w:abstractNum>
  <w:abstractNum w:abstractNumId="3" w15:restartNumberingAfterBreak="0">
    <w:nsid w:val="22110C2A"/>
    <w:multiLevelType w:val="hybridMultilevel"/>
    <w:tmpl w:val="BB9E4C60"/>
    <w:lvl w:ilvl="0" w:tplc="5A8062AE">
      <w:start w:val="1"/>
      <w:numFmt w:val="lowerLetter"/>
      <w:lvlText w:val="%1)"/>
      <w:lvlJc w:val="left"/>
      <w:pPr>
        <w:ind w:left="1555" w:hanging="730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cs-CZ" w:eastAsia="cs-CZ" w:bidi="cs-CZ"/>
      </w:rPr>
    </w:lvl>
    <w:lvl w:ilvl="1" w:tplc="48A44560">
      <w:numFmt w:val="bullet"/>
      <w:lvlText w:val="•"/>
      <w:lvlJc w:val="left"/>
      <w:pPr>
        <w:ind w:left="2345" w:hanging="730"/>
      </w:pPr>
      <w:rPr>
        <w:rFonts w:hint="default"/>
        <w:lang w:val="cs-CZ" w:eastAsia="cs-CZ" w:bidi="cs-CZ"/>
      </w:rPr>
    </w:lvl>
    <w:lvl w:ilvl="2" w:tplc="DF5A0836">
      <w:numFmt w:val="bullet"/>
      <w:lvlText w:val="•"/>
      <w:lvlJc w:val="left"/>
      <w:pPr>
        <w:ind w:left="3131" w:hanging="730"/>
      </w:pPr>
      <w:rPr>
        <w:rFonts w:hint="default"/>
        <w:lang w:val="cs-CZ" w:eastAsia="cs-CZ" w:bidi="cs-CZ"/>
      </w:rPr>
    </w:lvl>
    <w:lvl w:ilvl="3" w:tplc="6658C060">
      <w:numFmt w:val="bullet"/>
      <w:lvlText w:val="•"/>
      <w:lvlJc w:val="left"/>
      <w:pPr>
        <w:ind w:left="3917" w:hanging="730"/>
      </w:pPr>
      <w:rPr>
        <w:rFonts w:hint="default"/>
        <w:lang w:val="cs-CZ" w:eastAsia="cs-CZ" w:bidi="cs-CZ"/>
      </w:rPr>
    </w:lvl>
    <w:lvl w:ilvl="4" w:tplc="96748DCE">
      <w:numFmt w:val="bullet"/>
      <w:lvlText w:val="•"/>
      <w:lvlJc w:val="left"/>
      <w:pPr>
        <w:ind w:left="4703" w:hanging="730"/>
      </w:pPr>
      <w:rPr>
        <w:rFonts w:hint="default"/>
        <w:lang w:val="cs-CZ" w:eastAsia="cs-CZ" w:bidi="cs-CZ"/>
      </w:rPr>
    </w:lvl>
    <w:lvl w:ilvl="5" w:tplc="B2E4847C">
      <w:numFmt w:val="bullet"/>
      <w:lvlText w:val="•"/>
      <w:lvlJc w:val="left"/>
      <w:pPr>
        <w:ind w:left="5489" w:hanging="730"/>
      </w:pPr>
      <w:rPr>
        <w:rFonts w:hint="default"/>
        <w:lang w:val="cs-CZ" w:eastAsia="cs-CZ" w:bidi="cs-CZ"/>
      </w:rPr>
    </w:lvl>
    <w:lvl w:ilvl="6" w:tplc="EAA2F1E6">
      <w:numFmt w:val="bullet"/>
      <w:lvlText w:val="•"/>
      <w:lvlJc w:val="left"/>
      <w:pPr>
        <w:ind w:left="6275" w:hanging="730"/>
      </w:pPr>
      <w:rPr>
        <w:rFonts w:hint="default"/>
        <w:lang w:val="cs-CZ" w:eastAsia="cs-CZ" w:bidi="cs-CZ"/>
      </w:rPr>
    </w:lvl>
    <w:lvl w:ilvl="7" w:tplc="CB6C7D7C">
      <w:numFmt w:val="bullet"/>
      <w:lvlText w:val="•"/>
      <w:lvlJc w:val="left"/>
      <w:pPr>
        <w:ind w:left="7061" w:hanging="730"/>
      </w:pPr>
      <w:rPr>
        <w:rFonts w:hint="default"/>
        <w:lang w:val="cs-CZ" w:eastAsia="cs-CZ" w:bidi="cs-CZ"/>
      </w:rPr>
    </w:lvl>
    <w:lvl w:ilvl="8" w:tplc="A0A8C384">
      <w:numFmt w:val="bullet"/>
      <w:lvlText w:val="•"/>
      <w:lvlJc w:val="left"/>
      <w:pPr>
        <w:ind w:left="7847" w:hanging="730"/>
      </w:pPr>
      <w:rPr>
        <w:rFonts w:hint="default"/>
        <w:lang w:val="cs-CZ" w:eastAsia="cs-CZ" w:bidi="cs-CZ"/>
      </w:rPr>
    </w:lvl>
  </w:abstractNum>
  <w:abstractNum w:abstractNumId="4" w15:restartNumberingAfterBreak="0">
    <w:nsid w:val="2A611401"/>
    <w:multiLevelType w:val="hybridMultilevel"/>
    <w:tmpl w:val="41A26B06"/>
    <w:lvl w:ilvl="0" w:tplc="26028A3A">
      <w:start w:val="1"/>
      <w:numFmt w:val="decimal"/>
      <w:lvlText w:val="%1."/>
      <w:lvlJc w:val="left"/>
      <w:pPr>
        <w:ind w:left="835" w:hanging="361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cs-CZ" w:eastAsia="cs-CZ" w:bidi="cs-CZ"/>
      </w:rPr>
    </w:lvl>
    <w:lvl w:ilvl="1" w:tplc="6764F240">
      <w:numFmt w:val="bullet"/>
      <w:lvlText w:val="•"/>
      <w:lvlJc w:val="left"/>
      <w:pPr>
        <w:ind w:left="1697" w:hanging="361"/>
      </w:pPr>
      <w:rPr>
        <w:rFonts w:hint="default"/>
        <w:lang w:val="cs-CZ" w:eastAsia="cs-CZ" w:bidi="cs-CZ"/>
      </w:rPr>
    </w:lvl>
    <w:lvl w:ilvl="2" w:tplc="1D1879CC">
      <w:numFmt w:val="bullet"/>
      <w:lvlText w:val="•"/>
      <w:lvlJc w:val="left"/>
      <w:pPr>
        <w:ind w:left="2555" w:hanging="361"/>
      </w:pPr>
      <w:rPr>
        <w:rFonts w:hint="default"/>
        <w:lang w:val="cs-CZ" w:eastAsia="cs-CZ" w:bidi="cs-CZ"/>
      </w:rPr>
    </w:lvl>
    <w:lvl w:ilvl="3" w:tplc="1090B7E2">
      <w:numFmt w:val="bullet"/>
      <w:lvlText w:val="•"/>
      <w:lvlJc w:val="left"/>
      <w:pPr>
        <w:ind w:left="3413" w:hanging="361"/>
      </w:pPr>
      <w:rPr>
        <w:rFonts w:hint="default"/>
        <w:lang w:val="cs-CZ" w:eastAsia="cs-CZ" w:bidi="cs-CZ"/>
      </w:rPr>
    </w:lvl>
    <w:lvl w:ilvl="4" w:tplc="D69CB8AA">
      <w:numFmt w:val="bullet"/>
      <w:lvlText w:val="•"/>
      <w:lvlJc w:val="left"/>
      <w:pPr>
        <w:ind w:left="4271" w:hanging="361"/>
      </w:pPr>
      <w:rPr>
        <w:rFonts w:hint="default"/>
        <w:lang w:val="cs-CZ" w:eastAsia="cs-CZ" w:bidi="cs-CZ"/>
      </w:rPr>
    </w:lvl>
    <w:lvl w:ilvl="5" w:tplc="DF94DED2">
      <w:numFmt w:val="bullet"/>
      <w:lvlText w:val="•"/>
      <w:lvlJc w:val="left"/>
      <w:pPr>
        <w:ind w:left="5129" w:hanging="361"/>
      </w:pPr>
      <w:rPr>
        <w:rFonts w:hint="default"/>
        <w:lang w:val="cs-CZ" w:eastAsia="cs-CZ" w:bidi="cs-CZ"/>
      </w:rPr>
    </w:lvl>
    <w:lvl w:ilvl="6" w:tplc="C2C8E7E4">
      <w:numFmt w:val="bullet"/>
      <w:lvlText w:val="•"/>
      <w:lvlJc w:val="left"/>
      <w:pPr>
        <w:ind w:left="5987" w:hanging="361"/>
      </w:pPr>
      <w:rPr>
        <w:rFonts w:hint="default"/>
        <w:lang w:val="cs-CZ" w:eastAsia="cs-CZ" w:bidi="cs-CZ"/>
      </w:rPr>
    </w:lvl>
    <w:lvl w:ilvl="7" w:tplc="B5B8FA52">
      <w:numFmt w:val="bullet"/>
      <w:lvlText w:val="•"/>
      <w:lvlJc w:val="left"/>
      <w:pPr>
        <w:ind w:left="6845" w:hanging="361"/>
      </w:pPr>
      <w:rPr>
        <w:rFonts w:hint="default"/>
        <w:lang w:val="cs-CZ" w:eastAsia="cs-CZ" w:bidi="cs-CZ"/>
      </w:rPr>
    </w:lvl>
    <w:lvl w:ilvl="8" w:tplc="9F36431C">
      <w:numFmt w:val="bullet"/>
      <w:lvlText w:val="•"/>
      <w:lvlJc w:val="left"/>
      <w:pPr>
        <w:ind w:left="7703" w:hanging="361"/>
      </w:pPr>
      <w:rPr>
        <w:rFonts w:hint="default"/>
        <w:lang w:val="cs-CZ" w:eastAsia="cs-CZ" w:bidi="cs-CZ"/>
      </w:rPr>
    </w:lvl>
  </w:abstractNum>
  <w:abstractNum w:abstractNumId="5" w15:restartNumberingAfterBreak="0">
    <w:nsid w:val="3493247C"/>
    <w:multiLevelType w:val="hybridMultilevel"/>
    <w:tmpl w:val="BDBA24D4"/>
    <w:lvl w:ilvl="0" w:tplc="25BC28E2">
      <w:start w:val="1"/>
      <w:numFmt w:val="decimal"/>
      <w:lvlText w:val="%1."/>
      <w:lvlJc w:val="left"/>
      <w:pPr>
        <w:ind w:left="831" w:hanging="361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cs-CZ" w:eastAsia="cs-CZ" w:bidi="cs-CZ"/>
      </w:rPr>
    </w:lvl>
    <w:lvl w:ilvl="1" w:tplc="AA448EE2">
      <w:start w:val="1"/>
      <w:numFmt w:val="lowerLetter"/>
      <w:lvlText w:val="%2)"/>
      <w:lvlJc w:val="left"/>
      <w:pPr>
        <w:ind w:left="1190" w:hanging="361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cs-CZ" w:eastAsia="cs-CZ" w:bidi="cs-CZ"/>
      </w:rPr>
    </w:lvl>
    <w:lvl w:ilvl="2" w:tplc="1F30E42E">
      <w:numFmt w:val="bullet"/>
      <w:lvlText w:val="•"/>
      <w:lvlJc w:val="left"/>
      <w:pPr>
        <w:ind w:left="2113" w:hanging="361"/>
      </w:pPr>
      <w:rPr>
        <w:rFonts w:hint="default"/>
        <w:lang w:val="cs-CZ" w:eastAsia="cs-CZ" w:bidi="cs-CZ"/>
      </w:rPr>
    </w:lvl>
    <w:lvl w:ilvl="3" w:tplc="3C783EB6">
      <w:numFmt w:val="bullet"/>
      <w:lvlText w:val="•"/>
      <w:lvlJc w:val="left"/>
      <w:pPr>
        <w:ind w:left="3026" w:hanging="361"/>
      </w:pPr>
      <w:rPr>
        <w:rFonts w:hint="default"/>
        <w:lang w:val="cs-CZ" w:eastAsia="cs-CZ" w:bidi="cs-CZ"/>
      </w:rPr>
    </w:lvl>
    <w:lvl w:ilvl="4" w:tplc="15F23C78">
      <w:numFmt w:val="bullet"/>
      <w:lvlText w:val="•"/>
      <w:lvlJc w:val="left"/>
      <w:pPr>
        <w:ind w:left="3939" w:hanging="361"/>
      </w:pPr>
      <w:rPr>
        <w:rFonts w:hint="default"/>
        <w:lang w:val="cs-CZ" w:eastAsia="cs-CZ" w:bidi="cs-CZ"/>
      </w:rPr>
    </w:lvl>
    <w:lvl w:ilvl="5" w:tplc="18528896">
      <w:numFmt w:val="bullet"/>
      <w:lvlText w:val="•"/>
      <w:lvlJc w:val="left"/>
      <w:pPr>
        <w:ind w:left="4852" w:hanging="361"/>
      </w:pPr>
      <w:rPr>
        <w:rFonts w:hint="default"/>
        <w:lang w:val="cs-CZ" w:eastAsia="cs-CZ" w:bidi="cs-CZ"/>
      </w:rPr>
    </w:lvl>
    <w:lvl w:ilvl="6" w:tplc="63D087DA">
      <w:numFmt w:val="bullet"/>
      <w:lvlText w:val="•"/>
      <w:lvlJc w:val="left"/>
      <w:pPr>
        <w:ind w:left="5766" w:hanging="361"/>
      </w:pPr>
      <w:rPr>
        <w:rFonts w:hint="default"/>
        <w:lang w:val="cs-CZ" w:eastAsia="cs-CZ" w:bidi="cs-CZ"/>
      </w:rPr>
    </w:lvl>
    <w:lvl w:ilvl="7" w:tplc="292A8B52">
      <w:numFmt w:val="bullet"/>
      <w:lvlText w:val="•"/>
      <w:lvlJc w:val="left"/>
      <w:pPr>
        <w:ind w:left="6679" w:hanging="361"/>
      </w:pPr>
      <w:rPr>
        <w:rFonts w:hint="default"/>
        <w:lang w:val="cs-CZ" w:eastAsia="cs-CZ" w:bidi="cs-CZ"/>
      </w:rPr>
    </w:lvl>
    <w:lvl w:ilvl="8" w:tplc="6C5A1298">
      <w:numFmt w:val="bullet"/>
      <w:lvlText w:val="•"/>
      <w:lvlJc w:val="left"/>
      <w:pPr>
        <w:ind w:left="7592" w:hanging="361"/>
      </w:pPr>
      <w:rPr>
        <w:rFonts w:hint="default"/>
        <w:lang w:val="cs-CZ" w:eastAsia="cs-CZ" w:bidi="cs-CZ"/>
      </w:rPr>
    </w:lvl>
  </w:abstractNum>
  <w:abstractNum w:abstractNumId="6" w15:restartNumberingAfterBreak="0">
    <w:nsid w:val="387F1FCC"/>
    <w:multiLevelType w:val="hybridMultilevel"/>
    <w:tmpl w:val="230AA31C"/>
    <w:lvl w:ilvl="0" w:tplc="F6B294AC">
      <w:start w:val="1"/>
      <w:numFmt w:val="decimal"/>
      <w:lvlText w:val="%1."/>
      <w:lvlJc w:val="left"/>
      <w:pPr>
        <w:ind w:left="836" w:hanging="361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cs-CZ" w:eastAsia="cs-CZ" w:bidi="cs-CZ"/>
      </w:rPr>
    </w:lvl>
    <w:lvl w:ilvl="1" w:tplc="27368B22">
      <w:start w:val="1"/>
      <w:numFmt w:val="lowerLetter"/>
      <w:lvlText w:val="%2)"/>
      <w:lvlJc w:val="left"/>
      <w:pPr>
        <w:ind w:left="1555" w:hanging="361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cs-CZ" w:eastAsia="cs-CZ" w:bidi="cs-CZ"/>
      </w:rPr>
    </w:lvl>
    <w:lvl w:ilvl="2" w:tplc="4260B478">
      <w:numFmt w:val="bullet"/>
      <w:lvlText w:val="•"/>
      <w:lvlJc w:val="left"/>
      <w:pPr>
        <w:ind w:left="2433" w:hanging="361"/>
      </w:pPr>
      <w:rPr>
        <w:rFonts w:hint="default"/>
        <w:lang w:val="cs-CZ" w:eastAsia="cs-CZ" w:bidi="cs-CZ"/>
      </w:rPr>
    </w:lvl>
    <w:lvl w:ilvl="3" w:tplc="FE4AF62C">
      <w:numFmt w:val="bullet"/>
      <w:lvlText w:val="•"/>
      <w:lvlJc w:val="left"/>
      <w:pPr>
        <w:ind w:left="3306" w:hanging="361"/>
      </w:pPr>
      <w:rPr>
        <w:rFonts w:hint="default"/>
        <w:lang w:val="cs-CZ" w:eastAsia="cs-CZ" w:bidi="cs-CZ"/>
      </w:rPr>
    </w:lvl>
    <w:lvl w:ilvl="4" w:tplc="8C74DA94">
      <w:numFmt w:val="bullet"/>
      <w:lvlText w:val="•"/>
      <w:lvlJc w:val="left"/>
      <w:pPr>
        <w:ind w:left="4179" w:hanging="361"/>
      </w:pPr>
      <w:rPr>
        <w:rFonts w:hint="default"/>
        <w:lang w:val="cs-CZ" w:eastAsia="cs-CZ" w:bidi="cs-CZ"/>
      </w:rPr>
    </w:lvl>
    <w:lvl w:ilvl="5" w:tplc="EEC22258">
      <w:numFmt w:val="bullet"/>
      <w:lvlText w:val="•"/>
      <w:lvlJc w:val="left"/>
      <w:pPr>
        <w:ind w:left="5052" w:hanging="361"/>
      </w:pPr>
      <w:rPr>
        <w:rFonts w:hint="default"/>
        <w:lang w:val="cs-CZ" w:eastAsia="cs-CZ" w:bidi="cs-CZ"/>
      </w:rPr>
    </w:lvl>
    <w:lvl w:ilvl="6" w:tplc="15F25256">
      <w:numFmt w:val="bullet"/>
      <w:lvlText w:val="•"/>
      <w:lvlJc w:val="left"/>
      <w:pPr>
        <w:ind w:left="5926" w:hanging="361"/>
      </w:pPr>
      <w:rPr>
        <w:rFonts w:hint="default"/>
        <w:lang w:val="cs-CZ" w:eastAsia="cs-CZ" w:bidi="cs-CZ"/>
      </w:rPr>
    </w:lvl>
    <w:lvl w:ilvl="7" w:tplc="1B2E2032">
      <w:numFmt w:val="bullet"/>
      <w:lvlText w:val="•"/>
      <w:lvlJc w:val="left"/>
      <w:pPr>
        <w:ind w:left="6799" w:hanging="361"/>
      </w:pPr>
      <w:rPr>
        <w:rFonts w:hint="default"/>
        <w:lang w:val="cs-CZ" w:eastAsia="cs-CZ" w:bidi="cs-CZ"/>
      </w:rPr>
    </w:lvl>
    <w:lvl w:ilvl="8" w:tplc="9D36B246">
      <w:numFmt w:val="bullet"/>
      <w:lvlText w:val="•"/>
      <w:lvlJc w:val="left"/>
      <w:pPr>
        <w:ind w:left="7672" w:hanging="361"/>
      </w:pPr>
      <w:rPr>
        <w:rFonts w:hint="default"/>
        <w:lang w:val="cs-CZ" w:eastAsia="cs-CZ" w:bidi="cs-CZ"/>
      </w:rPr>
    </w:lvl>
  </w:abstractNum>
  <w:abstractNum w:abstractNumId="7" w15:restartNumberingAfterBreak="0">
    <w:nsid w:val="3A0500C3"/>
    <w:multiLevelType w:val="hybridMultilevel"/>
    <w:tmpl w:val="C42EC054"/>
    <w:lvl w:ilvl="0" w:tplc="0E5C5122">
      <w:start w:val="2"/>
      <w:numFmt w:val="decimal"/>
      <w:lvlText w:val="(%1)"/>
      <w:lvlJc w:val="left"/>
      <w:pPr>
        <w:ind w:left="683" w:hanging="337"/>
        <w:jc w:val="right"/>
      </w:pPr>
      <w:rPr>
        <w:rFonts w:hint="default"/>
        <w:spacing w:val="-2"/>
        <w:w w:val="100"/>
        <w:lang w:val="cs-CZ" w:eastAsia="cs-CZ" w:bidi="cs-CZ"/>
      </w:rPr>
    </w:lvl>
    <w:lvl w:ilvl="1" w:tplc="01DA6940">
      <w:numFmt w:val="bullet"/>
      <w:lvlText w:val="•"/>
      <w:lvlJc w:val="left"/>
      <w:pPr>
        <w:ind w:left="1553" w:hanging="337"/>
      </w:pPr>
      <w:rPr>
        <w:rFonts w:hint="default"/>
        <w:lang w:val="cs-CZ" w:eastAsia="cs-CZ" w:bidi="cs-CZ"/>
      </w:rPr>
    </w:lvl>
    <w:lvl w:ilvl="2" w:tplc="28441560">
      <w:numFmt w:val="bullet"/>
      <w:lvlText w:val="•"/>
      <w:lvlJc w:val="left"/>
      <w:pPr>
        <w:ind w:left="2427" w:hanging="337"/>
      </w:pPr>
      <w:rPr>
        <w:rFonts w:hint="default"/>
        <w:lang w:val="cs-CZ" w:eastAsia="cs-CZ" w:bidi="cs-CZ"/>
      </w:rPr>
    </w:lvl>
    <w:lvl w:ilvl="3" w:tplc="5C38697E">
      <w:numFmt w:val="bullet"/>
      <w:lvlText w:val="•"/>
      <w:lvlJc w:val="left"/>
      <w:pPr>
        <w:ind w:left="3301" w:hanging="337"/>
      </w:pPr>
      <w:rPr>
        <w:rFonts w:hint="default"/>
        <w:lang w:val="cs-CZ" w:eastAsia="cs-CZ" w:bidi="cs-CZ"/>
      </w:rPr>
    </w:lvl>
    <w:lvl w:ilvl="4" w:tplc="82AA2822">
      <w:numFmt w:val="bullet"/>
      <w:lvlText w:val="•"/>
      <w:lvlJc w:val="left"/>
      <w:pPr>
        <w:ind w:left="4175" w:hanging="337"/>
      </w:pPr>
      <w:rPr>
        <w:rFonts w:hint="default"/>
        <w:lang w:val="cs-CZ" w:eastAsia="cs-CZ" w:bidi="cs-CZ"/>
      </w:rPr>
    </w:lvl>
    <w:lvl w:ilvl="5" w:tplc="0CCA0AD2">
      <w:numFmt w:val="bullet"/>
      <w:lvlText w:val="•"/>
      <w:lvlJc w:val="left"/>
      <w:pPr>
        <w:ind w:left="5049" w:hanging="337"/>
      </w:pPr>
      <w:rPr>
        <w:rFonts w:hint="default"/>
        <w:lang w:val="cs-CZ" w:eastAsia="cs-CZ" w:bidi="cs-CZ"/>
      </w:rPr>
    </w:lvl>
    <w:lvl w:ilvl="6" w:tplc="8CA664DE">
      <w:numFmt w:val="bullet"/>
      <w:lvlText w:val="•"/>
      <w:lvlJc w:val="left"/>
      <w:pPr>
        <w:ind w:left="5923" w:hanging="337"/>
      </w:pPr>
      <w:rPr>
        <w:rFonts w:hint="default"/>
        <w:lang w:val="cs-CZ" w:eastAsia="cs-CZ" w:bidi="cs-CZ"/>
      </w:rPr>
    </w:lvl>
    <w:lvl w:ilvl="7" w:tplc="0CFA14DC">
      <w:numFmt w:val="bullet"/>
      <w:lvlText w:val="•"/>
      <w:lvlJc w:val="left"/>
      <w:pPr>
        <w:ind w:left="6797" w:hanging="337"/>
      </w:pPr>
      <w:rPr>
        <w:rFonts w:hint="default"/>
        <w:lang w:val="cs-CZ" w:eastAsia="cs-CZ" w:bidi="cs-CZ"/>
      </w:rPr>
    </w:lvl>
    <w:lvl w:ilvl="8" w:tplc="B8563B02">
      <w:numFmt w:val="bullet"/>
      <w:lvlText w:val="•"/>
      <w:lvlJc w:val="left"/>
      <w:pPr>
        <w:ind w:left="7671" w:hanging="337"/>
      </w:pPr>
      <w:rPr>
        <w:rFonts w:hint="default"/>
        <w:lang w:val="cs-CZ" w:eastAsia="cs-CZ" w:bidi="cs-CZ"/>
      </w:rPr>
    </w:lvl>
  </w:abstractNum>
  <w:abstractNum w:abstractNumId="8" w15:restartNumberingAfterBreak="0">
    <w:nsid w:val="3B601E4B"/>
    <w:multiLevelType w:val="hybridMultilevel"/>
    <w:tmpl w:val="A3D4869C"/>
    <w:lvl w:ilvl="0" w:tplc="88F216F2">
      <w:start w:val="1"/>
      <w:numFmt w:val="upperRoman"/>
      <w:lvlText w:val="%1."/>
      <w:lvlJc w:val="left"/>
      <w:pPr>
        <w:ind w:left="3586" w:hanging="221"/>
        <w:jc w:val="right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  <w:lang w:val="cs-CZ" w:eastAsia="cs-CZ" w:bidi="cs-CZ"/>
      </w:rPr>
    </w:lvl>
    <w:lvl w:ilvl="1" w:tplc="8C1CBA9A">
      <w:numFmt w:val="bullet"/>
      <w:lvlText w:val="•"/>
      <w:lvlJc w:val="left"/>
      <w:pPr>
        <w:ind w:left="4163" w:hanging="221"/>
      </w:pPr>
      <w:rPr>
        <w:rFonts w:hint="default"/>
        <w:lang w:val="cs-CZ" w:eastAsia="cs-CZ" w:bidi="cs-CZ"/>
      </w:rPr>
    </w:lvl>
    <w:lvl w:ilvl="2" w:tplc="41002C9C">
      <w:numFmt w:val="bullet"/>
      <w:lvlText w:val="•"/>
      <w:lvlJc w:val="left"/>
      <w:pPr>
        <w:ind w:left="4747" w:hanging="221"/>
      </w:pPr>
      <w:rPr>
        <w:rFonts w:hint="default"/>
        <w:lang w:val="cs-CZ" w:eastAsia="cs-CZ" w:bidi="cs-CZ"/>
      </w:rPr>
    </w:lvl>
    <w:lvl w:ilvl="3" w:tplc="C59ED3AC">
      <w:numFmt w:val="bullet"/>
      <w:lvlText w:val="•"/>
      <w:lvlJc w:val="left"/>
      <w:pPr>
        <w:ind w:left="5331" w:hanging="221"/>
      </w:pPr>
      <w:rPr>
        <w:rFonts w:hint="default"/>
        <w:lang w:val="cs-CZ" w:eastAsia="cs-CZ" w:bidi="cs-CZ"/>
      </w:rPr>
    </w:lvl>
    <w:lvl w:ilvl="4" w:tplc="2F28795A">
      <w:numFmt w:val="bullet"/>
      <w:lvlText w:val="•"/>
      <w:lvlJc w:val="left"/>
      <w:pPr>
        <w:ind w:left="5915" w:hanging="221"/>
      </w:pPr>
      <w:rPr>
        <w:rFonts w:hint="default"/>
        <w:lang w:val="cs-CZ" w:eastAsia="cs-CZ" w:bidi="cs-CZ"/>
      </w:rPr>
    </w:lvl>
    <w:lvl w:ilvl="5" w:tplc="18086282">
      <w:numFmt w:val="bullet"/>
      <w:lvlText w:val="•"/>
      <w:lvlJc w:val="left"/>
      <w:pPr>
        <w:ind w:left="6499" w:hanging="221"/>
      </w:pPr>
      <w:rPr>
        <w:rFonts w:hint="default"/>
        <w:lang w:val="cs-CZ" w:eastAsia="cs-CZ" w:bidi="cs-CZ"/>
      </w:rPr>
    </w:lvl>
    <w:lvl w:ilvl="6" w:tplc="A0EA9C40">
      <w:numFmt w:val="bullet"/>
      <w:lvlText w:val="•"/>
      <w:lvlJc w:val="left"/>
      <w:pPr>
        <w:ind w:left="7083" w:hanging="221"/>
      </w:pPr>
      <w:rPr>
        <w:rFonts w:hint="default"/>
        <w:lang w:val="cs-CZ" w:eastAsia="cs-CZ" w:bidi="cs-CZ"/>
      </w:rPr>
    </w:lvl>
    <w:lvl w:ilvl="7" w:tplc="ED78ACEE">
      <w:numFmt w:val="bullet"/>
      <w:lvlText w:val="•"/>
      <w:lvlJc w:val="left"/>
      <w:pPr>
        <w:ind w:left="7667" w:hanging="221"/>
      </w:pPr>
      <w:rPr>
        <w:rFonts w:hint="default"/>
        <w:lang w:val="cs-CZ" w:eastAsia="cs-CZ" w:bidi="cs-CZ"/>
      </w:rPr>
    </w:lvl>
    <w:lvl w:ilvl="8" w:tplc="ADD8D6A0">
      <w:numFmt w:val="bullet"/>
      <w:lvlText w:val="•"/>
      <w:lvlJc w:val="left"/>
      <w:pPr>
        <w:ind w:left="8251" w:hanging="221"/>
      </w:pPr>
      <w:rPr>
        <w:rFonts w:hint="default"/>
        <w:lang w:val="cs-CZ" w:eastAsia="cs-CZ" w:bidi="cs-CZ"/>
      </w:rPr>
    </w:lvl>
  </w:abstractNum>
  <w:abstractNum w:abstractNumId="9" w15:restartNumberingAfterBreak="0">
    <w:nsid w:val="3E4E66CC"/>
    <w:multiLevelType w:val="hybridMultilevel"/>
    <w:tmpl w:val="F98284CA"/>
    <w:lvl w:ilvl="0" w:tplc="B852C84A">
      <w:start w:val="1"/>
      <w:numFmt w:val="decimal"/>
      <w:lvlText w:val="%1."/>
      <w:lvlJc w:val="left"/>
      <w:pPr>
        <w:ind w:left="832" w:hanging="356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cs-CZ" w:eastAsia="cs-CZ" w:bidi="cs-CZ"/>
      </w:rPr>
    </w:lvl>
    <w:lvl w:ilvl="1" w:tplc="7208FBAE">
      <w:start w:val="1"/>
      <w:numFmt w:val="lowerLetter"/>
      <w:lvlText w:val="%2."/>
      <w:lvlJc w:val="left"/>
      <w:pPr>
        <w:ind w:left="1555" w:hanging="356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cs-CZ" w:eastAsia="cs-CZ" w:bidi="cs-CZ"/>
      </w:rPr>
    </w:lvl>
    <w:lvl w:ilvl="2" w:tplc="D1D20A10">
      <w:numFmt w:val="bullet"/>
      <w:lvlText w:val="•"/>
      <w:lvlJc w:val="left"/>
      <w:pPr>
        <w:ind w:left="2433" w:hanging="356"/>
      </w:pPr>
      <w:rPr>
        <w:rFonts w:hint="default"/>
        <w:lang w:val="cs-CZ" w:eastAsia="cs-CZ" w:bidi="cs-CZ"/>
      </w:rPr>
    </w:lvl>
    <w:lvl w:ilvl="3" w:tplc="82961A08">
      <w:numFmt w:val="bullet"/>
      <w:lvlText w:val="•"/>
      <w:lvlJc w:val="left"/>
      <w:pPr>
        <w:ind w:left="3306" w:hanging="356"/>
      </w:pPr>
      <w:rPr>
        <w:rFonts w:hint="default"/>
        <w:lang w:val="cs-CZ" w:eastAsia="cs-CZ" w:bidi="cs-CZ"/>
      </w:rPr>
    </w:lvl>
    <w:lvl w:ilvl="4" w:tplc="0E8C9098">
      <w:numFmt w:val="bullet"/>
      <w:lvlText w:val="•"/>
      <w:lvlJc w:val="left"/>
      <w:pPr>
        <w:ind w:left="4179" w:hanging="356"/>
      </w:pPr>
      <w:rPr>
        <w:rFonts w:hint="default"/>
        <w:lang w:val="cs-CZ" w:eastAsia="cs-CZ" w:bidi="cs-CZ"/>
      </w:rPr>
    </w:lvl>
    <w:lvl w:ilvl="5" w:tplc="957404C0">
      <w:numFmt w:val="bullet"/>
      <w:lvlText w:val="•"/>
      <w:lvlJc w:val="left"/>
      <w:pPr>
        <w:ind w:left="5052" w:hanging="356"/>
      </w:pPr>
      <w:rPr>
        <w:rFonts w:hint="default"/>
        <w:lang w:val="cs-CZ" w:eastAsia="cs-CZ" w:bidi="cs-CZ"/>
      </w:rPr>
    </w:lvl>
    <w:lvl w:ilvl="6" w:tplc="B6C42820">
      <w:numFmt w:val="bullet"/>
      <w:lvlText w:val="•"/>
      <w:lvlJc w:val="left"/>
      <w:pPr>
        <w:ind w:left="5926" w:hanging="356"/>
      </w:pPr>
      <w:rPr>
        <w:rFonts w:hint="default"/>
        <w:lang w:val="cs-CZ" w:eastAsia="cs-CZ" w:bidi="cs-CZ"/>
      </w:rPr>
    </w:lvl>
    <w:lvl w:ilvl="7" w:tplc="D6784954">
      <w:numFmt w:val="bullet"/>
      <w:lvlText w:val="•"/>
      <w:lvlJc w:val="left"/>
      <w:pPr>
        <w:ind w:left="6799" w:hanging="356"/>
      </w:pPr>
      <w:rPr>
        <w:rFonts w:hint="default"/>
        <w:lang w:val="cs-CZ" w:eastAsia="cs-CZ" w:bidi="cs-CZ"/>
      </w:rPr>
    </w:lvl>
    <w:lvl w:ilvl="8" w:tplc="6FE28AB2">
      <w:numFmt w:val="bullet"/>
      <w:lvlText w:val="•"/>
      <w:lvlJc w:val="left"/>
      <w:pPr>
        <w:ind w:left="7672" w:hanging="356"/>
      </w:pPr>
      <w:rPr>
        <w:rFonts w:hint="default"/>
        <w:lang w:val="cs-CZ" w:eastAsia="cs-CZ" w:bidi="cs-CZ"/>
      </w:rPr>
    </w:lvl>
  </w:abstractNum>
  <w:abstractNum w:abstractNumId="10" w15:restartNumberingAfterBreak="0">
    <w:nsid w:val="433870B4"/>
    <w:multiLevelType w:val="hybridMultilevel"/>
    <w:tmpl w:val="D17C1076"/>
    <w:lvl w:ilvl="0" w:tplc="CE0883E4">
      <w:start w:val="1"/>
      <w:numFmt w:val="decimal"/>
      <w:lvlText w:val="%1."/>
      <w:lvlJc w:val="left"/>
      <w:pPr>
        <w:ind w:left="836" w:hanging="361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cs-CZ" w:eastAsia="cs-CZ" w:bidi="cs-CZ"/>
      </w:rPr>
    </w:lvl>
    <w:lvl w:ilvl="1" w:tplc="53A08CE0">
      <w:start w:val="1"/>
      <w:numFmt w:val="lowerLetter"/>
      <w:lvlText w:val="%2)"/>
      <w:lvlJc w:val="left"/>
      <w:pPr>
        <w:ind w:left="1190" w:hanging="361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cs-CZ" w:eastAsia="cs-CZ" w:bidi="cs-CZ"/>
      </w:rPr>
    </w:lvl>
    <w:lvl w:ilvl="2" w:tplc="05341F0E">
      <w:numFmt w:val="bullet"/>
      <w:lvlText w:val="•"/>
      <w:lvlJc w:val="left"/>
      <w:pPr>
        <w:ind w:left="2113" w:hanging="361"/>
      </w:pPr>
      <w:rPr>
        <w:rFonts w:hint="default"/>
        <w:lang w:val="cs-CZ" w:eastAsia="cs-CZ" w:bidi="cs-CZ"/>
      </w:rPr>
    </w:lvl>
    <w:lvl w:ilvl="3" w:tplc="E11C8E58">
      <w:numFmt w:val="bullet"/>
      <w:lvlText w:val="•"/>
      <w:lvlJc w:val="left"/>
      <w:pPr>
        <w:ind w:left="3026" w:hanging="361"/>
      </w:pPr>
      <w:rPr>
        <w:rFonts w:hint="default"/>
        <w:lang w:val="cs-CZ" w:eastAsia="cs-CZ" w:bidi="cs-CZ"/>
      </w:rPr>
    </w:lvl>
    <w:lvl w:ilvl="4" w:tplc="327E7024">
      <w:numFmt w:val="bullet"/>
      <w:lvlText w:val="•"/>
      <w:lvlJc w:val="left"/>
      <w:pPr>
        <w:ind w:left="3939" w:hanging="361"/>
      </w:pPr>
      <w:rPr>
        <w:rFonts w:hint="default"/>
        <w:lang w:val="cs-CZ" w:eastAsia="cs-CZ" w:bidi="cs-CZ"/>
      </w:rPr>
    </w:lvl>
    <w:lvl w:ilvl="5" w:tplc="AE081F1C">
      <w:numFmt w:val="bullet"/>
      <w:lvlText w:val="•"/>
      <w:lvlJc w:val="left"/>
      <w:pPr>
        <w:ind w:left="4852" w:hanging="361"/>
      </w:pPr>
      <w:rPr>
        <w:rFonts w:hint="default"/>
        <w:lang w:val="cs-CZ" w:eastAsia="cs-CZ" w:bidi="cs-CZ"/>
      </w:rPr>
    </w:lvl>
    <w:lvl w:ilvl="6" w:tplc="CEBED544">
      <w:numFmt w:val="bullet"/>
      <w:lvlText w:val="•"/>
      <w:lvlJc w:val="left"/>
      <w:pPr>
        <w:ind w:left="5766" w:hanging="361"/>
      </w:pPr>
      <w:rPr>
        <w:rFonts w:hint="default"/>
        <w:lang w:val="cs-CZ" w:eastAsia="cs-CZ" w:bidi="cs-CZ"/>
      </w:rPr>
    </w:lvl>
    <w:lvl w:ilvl="7" w:tplc="2ADECFE0">
      <w:numFmt w:val="bullet"/>
      <w:lvlText w:val="•"/>
      <w:lvlJc w:val="left"/>
      <w:pPr>
        <w:ind w:left="6679" w:hanging="361"/>
      </w:pPr>
      <w:rPr>
        <w:rFonts w:hint="default"/>
        <w:lang w:val="cs-CZ" w:eastAsia="cs-CZ" w:bidi="cs-CZ"/>
      </w:rPr>
    </w:lvl>
    <w:lvl w:ilvl="8" w:tplc="857A25AE">
      <w:numFmt w:val="bullet"/>
      <w:lvlText w:val="•"/>
      <w:lvlJc w:val="left"/>
      <w:pPr>
        <w:ind w:left="7592" w:hanging="361"/>
      </w:pPr>
      <w:rPr>
        <w:rFonts w:hint="default"/>
        <w:lang w:val="cs-CZ" w:eastAsia="cs-CZ" w:bidi="cs-CZ"/>
      </w:rPr>
    </w:lvl>
  </w:abstractNum>
  <w:abstractNum w:abstractNumId="11" w15:restartNumberingAfterBreak="0">
    <w:nsid w:val="43AF5BE4"/>
    <w:multiLevelType w:val="hybridMultilevel"/>
    <w:tmpl w:val="0BCCE4B0"/>
    <w:lvl w:ilvl="0" w:tplc="B1BAAB26">
      <w:start w:val="1"/>
      <w:numFmt w:val="upperLetter"/>
      <w:lvlText w:val="(%1)"/>
      <w:lvlJc w:val="left"/>
      <w:pPr>
        <w:ind w:left="681" w:hanging="567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79F4F2AE">
      <w:numFmt w:val="bullet"/>
      <w:lvlText w:val="•"/>
      <w:lvlJc w:val="left"/>
      <w:pPr>
        <w:ind w:left="1553" w:hanging="567"/>
      </w:pPr>
      <w:rPr>
        <w:rFonts w:hint="default"/>
        <w:lang w:val="cs-CZ" w:eastAsia="cs-CZ" w:bidi="cs-CZ"/>
      </w:rPr>
    </w:lvl>
    <w:lvl w:ilvl="2" w:tplc="B92C4852">
      <w:numFmt w:val="bullet"/>
      <w:lvlText w:val="•"/>
      <w:lvlJc w:val="left"/>
      <w:pPr>
        <w:ind w:left="2427" w:hanging="567"/>
      </w:pPr>
      <w:rPr>
        <w:rFonts w:hint="default"/>
        <w:lang w:val="cs-CZ" w:eastAsia="cs-CZ" w:bidi="cs-CZ"/>
      </w:rPr>
    </w:lvl>
    <w:lvl w:ilvl="3" w:tplc="F2DA23FC">
      <w:numFmt w:val="bullet"/>
      <w:lvlText w:val="•"/>
      <w:lvlJc w:val="left"/>
      <w:pPr>
        <w:ind w:left="3301" w:hanging="567"/>
      </w:pPr>
      <w:rPr>
        <w:rFonts w:hint="default"/>
        <w:lang w:val="cs-CZ" w:eastAsia="cs-CZ" w:bidi="cs-CZ"/>
      </w:rPr>
    </w:lvl>
    <w:lvl w:ilvl="4" w:tplc="C9043984">
      <w:numFmt w:val="bullet"/>
      <w:lvlText w:val="•"/>
      <w:lvlJc w:val="left"/>
      <w:pPr>
        <w:ind w:left="4175" w:hanging="567"/>
      </w:pPr>
      <w:rPr>
        <w:rFonts w:hint="default"/>
        <w:lang w:val="cs-CZ" w:eastAsia="cs-CZ" w:bidi="cs-CZ"/>
      </w:rPr>
    </w:lvl>
    <w:lvl w:ilvl="5" w:tplc="100E3AAC">
      <w:numFmt w:val="bullet"/>
      <w:lvlText w:val="•"/>
      <w:lvlJc w:val="left"/>
      <w:pPr>
        <w:ind w:left="5049" w:hanging="567"/>
      </w:pPr>
      <w:rPr>
        <w:rFonts w:hint="default"/>
        <w:lang w:val="cs-CZ" w:eastAsia="cs-CZ" w:bidi="cs-CZ"/>
      </w:rPr>
    </w:lvl>
    <w:lvl w:ilvl="6" w:tplc="47D657C4">
      <w:numFmt w:val="bullet"/>
      <w:lvlText w:val="•"/>
      <w:lvlJc w:val="left"/>
      <w:pPr>
        <w:ind w:left="5923" w:hanging="567"/>
      </w:pPr>
      <w:rPr>
        <w:rFonts w:hint="default"/>
        <w:lang w:val="cs-CZ" w:eastAsia="cs-CZ" w:bidi="cs-CZ"/>
      </w:rPr>
    </w:lvl>
    <w:lvl w:ilvl="7" w:tplc="6770B7CC">
      <w:numFmt w:val="bullet"/>
      <w:lvlText w:val="•"/>
      <w:lvlJc w:val="left"/>
      <w:pPr>
        <w:ind w:left="6797" w:hanging="567"/>
      </w:pPr>
      <w:rPr>
        <w:rFonts w:hint="default"/>
        <w:lang w:val="cs-CZ" w:eastAsia="cs-CZ" w:bidi="cs-CZ"/>
      </w:rPr>
    </w:lvl>
    <w:lvl w:ilvl="8" w:tplc="909E7B18">
      <w:numFmt w:val="bullet"/>
      <w:lvlText w:val="•"/>
      <w:lvlJc w:val="left"/>
      <w:pPr>
        <w:ind w:left="7671" w:hanging="567"/>
      </w:pPr>
      <w:rPr>
        <w:rFonts w:hint="default"/>
        <w:lang w:val="cs-CZ" w:eastAsia="cs-CZ" w:bidi="cs-CZ"/>
      </w:rPr>
    </w:lvl>
  </w:abstractNum>
  <w:abstractNum w:abstractNumId="12" w15:restartNumberingAfterBreak="0">
    <w:nsid w:val="45BA20C8"/>
    <w:multiLevelType w:val="hybridMultilevel"/>
    <w:tmpl w:val="7BD621F2"/>
    <w:lvl w:ilvl="0" w:tplc="81DE9EE6">
      <w:numFmt w:val="bullet"/>
      <w:lvlText w:val=""/>
      <w:lvlJc w:val="left"/>
      <w:pPr>
        <w:ind w:left="1245" w:hanging="361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8EC46AE8">
      <w:numFmt w:val="bullet"/>
      <w:lvlText w:val="•"/>
      <w:lvlJc w:val="left"/>
      <w:pPr>
        <w:ind w:left="2057" w:hanging="361"/>
      </w:pPr>
      <w:rPr>
        <w:rFonts w:hint="default"/>
        <w:lang w:val="cs-CZ" w:eastAsia="cs-CZ" w:bidi="cs-CZ"/>
      </w:rPr>
    </w:lvl>
    <w:lvl w:ilvl="2" w:tplc="B1EA03CA">
      <w:numFmt w:val="bullet"/>
      <w:lvlText w:val="•"/>
      <w:lvlJc w:val="left"/>
      <w:pPr>
        <w:ind w:left="2875" w:hanging="361"/>
      </w:pPr>
      <w:rPr>
        <w:rFonts w:hint="default"/>
        <w:lang w:val="cs-CZ" w:eastAsia="cs-CZ" w:bidi="cs-CZ"/>
      </w:rPr>
    </w:lvl>
    <w:lvl w:ilvl="3" w:tplc="98AA5A9A">
      <w:numFmt w:val="bullet"/>
      <w:lvlText w:val="•"/>
      <w:lvlJc w:val="left"/>
      <w:pPr>
        <w:ind w:left="3693" w:hanging="361"/>
      </w:pPr>
      <w:rPr>
        <w:rFonts w:hint="default"/>
        <w:lang w:val="cs-CZ" w:eastAsia="cs-CZ" w:bidi="cs-CZ"/>
      </w:rPr>
    </w:lvl>
    <w:lvl w:ilvl="4" w:tplc="4A3EB8F6">
      <w:numFmt w:val="bullet"/>
      <w:lvlText w:val="•"/>
      <w:lvlJc w:val="left"/>
      <w:pPr>
        <w:ind w:left="4511" w:hanging="361"/>
      </w:pPr>
      <w:rPr>
        <w:rFonts w:hint="default"/>
        <w:lang w:val="cs-CZ" w:eastAsia="cs-CZ" w:bidi="cs-CZ"/>
      </w:rPr>
    </w:lvl>
    <w:lvl w:ilvl="5" w:tplc="297E4914">
      <w:numFmt w:val="bullet"/>
      <w:lvlText w:val="•"/>
      <w:lvlJc w:val="left"/>
      <w:pPr>
        <w:ind w:left="5329" w:hanging="361"/>
      </w:pPr>
      <w:rPr>
        <w:rFonts w:hint="default"/>
        <w:lang w:val="cs-CZ" w:eastAsia="cs-CZ" w:bidi="cs-CZ"/>
      </w:rPr>
    </w:lvl>
    <w:lvl w:ilvl="6" w:tplc="E824677E">
      <w:numFmt w:val="bullet"/>
      <w:lvlText w:val="•"/>
      <w:lvlJc w:val="left"/>
      <w:pPr>
        <w:ind w:left="6147" w:hanging="361"/>
      </w:pPr>
      <w:rPr>
        <w:rFonts w:hint="default"/>
        <w:lang w:val="cs-CZ" w:eastAsia="cs-CZ" w:bidi="cs-CZ"/>
      </w:rPr>
    </w:lvl>
    <w:lvl w:ilvl="7" w:tplc="DB76E068">
      <w:numFmt w:val="bullet"/>
      <w:lvlText w:val="•"/>
      <w:lvlJc w:val="left"/>
      <w:pPr>
        <w:ind w:left="6965" w:hanging="361"/>
      </w:pPr>
      <w:rPr>
        <w:rFonts w:hint="default"/>
        <w:lang w:val="cs-CZ" w:eastAsia="cs-CZ" w:bidi="cs-CZ"/>
      </w:rPr>
    </w:lvl>
    <w:lvl w:ilvl="8" w:tplc="BAC470D8">
      <w:numFmt w:val="bullet"/>
      <w:lvlText w:val="•"/>
      <w:lvlJc w:val="left"/>
      <w:pPr>
        <w:ind w:left="7783" w:hanging="361"/>
      </w:pPr>
      <w:rPr>
        <w:rFonts w:hint="default"/>
        <w:lang w:val="cs-CZ" w:eastAsia="cs-CZ" w:bidi="cs-CZ"/>
      </w:rPr>
    </w:lvl>
  </w:abstractNum>
  <w:abstractNum w:abstractNumId="13" w15:restartNumberingAfterBreak="0">
    <w:nsid w:val="52A11FD2"/>
    <w:multiLevelType w:val="hybridMultilevel"/>
    <w:tmpl w:val="EB62979C"/>
    <w:lvl w:ilvl="0" w:tplc="DDE4FA02">
      <w:start w:val="1"/>
      <w:numFmt w:val="decimal"/>
      <w:lvlText w:val="%1."/>
      <w:lvlJc w:val="left"/>
      <w:pPr>
        <w:ind w:left="832" w:hanging="361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cs-CZ" w:eastAsia="cs-CZ" w:bidi="cs-CZ"/>
      </w:rPr>
    </w:lvl>
    <w:lvl w:ilvl="1" w:tplc="DC02F4BA">
      <w:numFmt w:val="bullet"/>
      <w:lvlText w:val="•"/>
      <w:lvlJc w:val="left"/>
      <w:pPr>
        <w:ind w:left="1697" w:hanging="361"/>
      </w:pPr>
      <w:rPr>
        <w:rFonts w:hint="default"/>
        <w:lang w:val="cs-CZ" w:eastAsia="cs-CZ" w:bidi="cs-CZ"/>
      </w:rPr>
    </w:lvl>
    <w:lvl w:ilvl="2" w:tplc="160AE98C">
      <w:numFmt w:val="bullet"/>
      <w:lvlText w:val="•"/>
      <w:lvlJc w:val="left"/>
      <w:pPr>
        <w:ind w:left="2555" w:hanging="361"/>
      </w:pPr>
      <w:rPr>
        <w:rFonts w:hint="default"/>
        <w:lang w:val="cs-CZ" w:eastAsia="cs-CZ" w:bidi="cs-CZ"/>
      </w:rPr>
    </w:lvl>
    <w:lvl w:ilvl="3" w:tplc="45F6460A">
      <w:numFmt w:val="bullet"/>
      <w:lvlText w:val="•"/>
      <w:lvlJc w:val="left"/>
      <w:pPr>
        <w:ind w:left="3413" w:hanging="361"/>
      </w:pPr>
      <w:rPr>
        <w:rFonts w:hint="default"/>
        <w:lang w:val="cs-CZ" w:eastAsia="cs-CZ" w:bidi="cs-CZ"/>
      </w:rPr>
    </w:lvl>
    <w:lvl w:ilvl="4" w:tplc="52DE6752">
      <w:numFmt w:val="bullet"/>
      <w:lvlText w:val="•"/>
      <w:lvlJc w:val="left"/>
      <w:pPr>
        <w:ind w:left="4271" w:hanging="361"/>
      </w:pPr>
      <w:rPr>
        <w:rFonts w:hint="default"/>
        <w:lang w:val="cs-CZ" w:eastAsia="cs-CZ" w:bidi="cs-CZ"/>
      </w:rPr>
    </w:lvl>
    <w:lvl w:ilvl="5" w:tplc="39F00CE4">
      <w:numFmt w:val="bullet"/>
      <w:lvlText w:val="•"/>
      <w:lvlJc w:val="left"/>
      <w:pPr>
        <w:ind w:left="5129" w:hanging="361"/>
      </w:pPr>
      <w:rPr>
        <w:rFonts w:hint="default"/>
        <w:lang w:val="cs-CZ" w:eastAsia="cs-CZ" w:bidi="cs-CZ"/>
      </w:rPr>
    </w:lvl>
    <w:lvl w:ilvl="6" w:tplc="02A82BDA">
      <w:numFmt w:val="bullet"/>
      <w:lvlText w:val="•"/>
      <w:lvlJc w:val="left"/>
      <w:pPr>
        <w:ind w:left="5987" w:hanging="361"/>
      </w:pPr>
      <w:rPr>
        <w:rFonts w:hint="default"/>
        <w:lang w:val="cs-CZ" w:eastAsia="cs-CZ" w:bidi="cs-CZ"/>
      </w:rPr>
    </w:lvl>
    <w:lvl w:ilvl="7" w:tplc="9EDE25CA">
      <w:numFmt w:val="bullet"/>
      <w:lvlText w:val="•"/>
      <w:lvlJc w:val="left"/>
      <w:pPr>
        <w:ind w:left="6845" w:hanging="361"/>
      </w:pPr>
      <w:rPr>
        <w:rFonts w:hint="default"/>
        <w:lang w:val="cs-CZ" w:eastAsia="cs-CZ" w:bidi="cs-CZ"/>
      </w:rPr>
    </w:lvl>
    <w:lvl w:ilvl="8" w:tplc="1F1E2B14">
      <w:numFmt w:val="bullet"/>
      <w:lvlText w:val="•"/>
      <w:lvlJc w:val="left"/>
      <w:pPr>
        <w:ind w:left="7703" w:hanging="361"/>
      </w:pPr>
      <w:rPr>
        <w:rFonts w:hint="default"/>
        <w:lang w:val="cs-CZ" w:eastAsia="cs-CZ" w:bidi="cs-CZ"/>
      </w:rPr>
    </w:lvl>
  </w:abstractNum>
  <w:abstractNum w:abstractNumId="14" w15:restartNumberingAfterBreak="0">
    <w:nsid w:val="54F3309D"/>
    <w:multiLevelType w:val="hybridMultilevel"/>
    <w:tmpl w:val="80047C92"/>
    <w:lvl w:ilvl="0" w:tplc="86CE277E">
      <w:start w:val="1"/>
      <w:numFmt w:val="decimal"/>
      <w:lvlText w:val="%1."/>
      <w:lvlJc w:val="left"/>
      <w:pPr>
        <w:ind w:left="834" w:hanging="361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cs-CZ" w:eastAsia="cs-CZ" w:bidi="cs-CZ"/>
      </w:rPr>
    </w:lvl>
    <w:lvl w:ilvl="1" w:tplc="959C1EA4">
      <w:start w:val="1"/>
      <w:numFmt w:val="lowerLetter"/>
      <w:lvlText w:val="%2)"/>
      <w:lvlJc w:val="left"/>
      <w:pPr>
        <w:ind w:left="1248" w:hanging="423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cs-CZ" w:eastAsia="cs-CZ" w:bidi="cs-CZ"/>
      </w:rPr>
    </w:lvl>
    <w:lvl w:ilvl="2" w:tplc="FD08B712">
      <w:numFmt w:val="bullet"/>
      <w:lvlText w:val="•"/>
      <w:lvlJc w:val="left"/>
      <w:pPr>
        <w:ind w:left="2148" w:hanging="423"/>
      </w:pPr>
      <w:rPr>
        <w:rFonts w:hint="default"/>
        <w:lang w:val="cs-CZ" w:eastAsia="cs-CZ" w:bidi="cs-CZ"/>
      </w:rPr>
    </w:lvl>
    <w:lvl w:ilvl="3" w:tplc="B11AA39A">
      <w:numFmt w:val="bullet"/>
      <w:lvlText w:val="•"/>
      <w:lvlJc w:val="left"/>
      <w:pPr>
        <w:ind w:left="3057" w:hanging="423"/>
      </w:pPr>
      <w:rPr>
        <w:rFonts w:hint="default"/>
        <w:lang w:val="cs-CZ" w:eastAsia="cs-CZ" w:bidi="cs-CZ"/>
      </w:rPr>
    </w:lvl>
    <w:lvl w:ilvl="4" w:tplc="F73E9DD8">
      <w:numFmt w:val="bullet"/>
      <w:lvlText w:val="•"/>
      <w:lvlJc w:val="left"/>
      <w:pPr>
        <w:ind w:left="3966" w:hanging="423"/>
      </w:pPr>
      <w:rPr>
        <w:rFonts w:hint="default"/>
        <w:lang w:val="cs-CZ" w:eastAsia="cs-CZ" w:bidi="cs-CZ"/>
      </w:rPr>
    </w:lvl>
    <w:lvl w:ilvl="5" w:tplc="EFAAF066">
      <w:numFmt w:val="bullet"/>
      <w:lvlText w:val="•"/>
      <w:lvlJc w:val="left"/>
      <w:pPr>
        <w:ind w:left="4875" w:hanging="423"/>
      </w:pPr>
      <w:rPr>
        <w:rFonts w:hint="default"/>
        <w:lang w:val="cs-CZ" w:eastAsia="cs-CZ" w:bidi="cs-CZ"/>
      </w:rPr>
    </w:lvl>
    <w:lvl w:ilvl="6" w:tplc="19C8765A">
      <w:numFmt w:val="bullet"/>
      <w:lvlText w:val="•"/>
      <w:lvlJc w:val="left"/>
      <w:pPr>
        <w:ind w:left="5784" w:hanging="423"/>
      </w:pPr>
      <w:rPr>
        <w:rFonts w:hint="default"/>
        <w:lang w:val="cs-CZ" w:eastAsia="cs-CZ" w:bidi="cs-CZ"/>
      </w:rPr>
    </w:lvl>
    <w:lvl w:ilvl="7" w:tplc="BE205814">
      <w:numFmt w:val="bullet"/>
      <w:lvlText w:val="•"/>
      <w:lvlJc w:val="left"/>
      <w:pPr>
        <w:ind w:left="6692" w:hanging="423"/>
      </w:pPr>
      <w:rPr>
        <w:rFonts w:hint="default"/>
        <w:lang w:val="cs-CZ" w:eastAsia="cs-CZ" w:bidi="cs-CZ"/>
      </w:rPr>
    </w:lvl>
    <w:lvl w:ilvl="8" w:tplc="89D679D8">
      <w:numFmt w:val="bullet"/>
      <w:lvlText w:val="•"/>
      <w:lvlJc w:val="left"/>
      <w:pPr>
        <w:ind w:left="7601" w:hanging="423"/>
      </w:pPr>
      <w:rPr>
        <w:rFonts w:hint="default"/>
        <w:lang w:val="cs-CZ" w:eastAsia="cs-CZ" w:bidi="cs-CZ"/>
      </w:rPr>
    </w:lvl>
  </w:abstractNum>
  <w:abstractNum w:abstractNumId="15" w15:restartNumberingAfterBreak="0">
    <w:nsid w:val="574E0B89"/>
    <w:multiLevelType w:val="hybridMultilevel"/>
    <w:tmpl w:val="59962490"/>
    <w:lvl w:ilvl="0" w:tplc="15ACD8FC">
      <w:start w:val="1"/>
      <w:numFmt w:val="decimal"/>
      <w:lvlText w:val="%1."/>
      <w:lvlJc w:val="left"/>
      <w:pPr>
        <w:ind w:left="836" w:hanging="361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cs-CZ" w:eastAsia="cs-CZ" w:bidi="cs-CZ"/>
      </w:rPr>
    </w:lvl>
    <w:lvl w:ilvl="1" w:tplc="CCB0F120">
      <w:numFmt w:val="bullet"/>
      <w:lvlText w:val="•"/>
      <w:lvlJc w:val="left"/>
      <w:pPr>
        <w:ind w:left="1697" w:hanging="361"/>
      </w:pPr>
      <w:rPr>
        <w:rFonts w:hint="default"/>
        <w:lang w:val="cs-CZ" w:eastAsia="cs-CZ" w:bidi="cs-CZ"/>
      </w:rPr>
    </w:lvl>
    <w:lvl w:ilvl="2" w:tplc="187EFE04">
      <w:numFmt w:val="bullet"/>
      <w:lvlText w:val="•"/>
      <w:lvlJc w:val="left"/>
      <w:pPr>
        <w:ind w:left="2555" w:hanging="361"/>
      </w:pPr>
      <w:rPr>
        <w:rFonts w:hint="default"/>
        <w:lang w:val="cs-CZ" w:eastAsia="cs-CZ" w:bidi="cs-CZ"/>
      </w:rPr>
    </w:lvl>
    <w:lvl w:ilvl="3" w:tplc="888CFC82">
      <w:numFmt w:val="bullet"/>
      <w:lvlText w:val="•"/>
      <w:lvlJc w:val="left"/>
      <w:pPr>
        <w:ind w:left="3413" w:hanging="361"/>
      </w:pPr>
      <w:rPr>
        <w:rFonts w:hint="default"/>
        <w:lang w:val="cs-CZ" w:eastAsia="cs-CZ" w:bidi="cs-CZ"/>
      </w:rPr>
    </w:lvl>
    <w:lvl w:ilvl="4" w:tplc="8FB8EC0C">
      <w:numFmt w:val="bullet"/>
      <w:lvlText w:val="•"/>
      <w:lvlJc w:val="left"/>
      <w:pPr>
        <w:ind w:left="4271" w:hanging="361"/>
      </w:pPr>
      <w:rPr>
        <w:rFonts w:hint="default"/>
        <w:lang w:val="cs-CZ" w:eastAsia="cs-CZ" w:bidi="cs-CZ"/>
      </w:rPr>
    </w:lvl>
    <w:lvl w:ilvl="5" w:tplc="22F0A5EC">
      <w:numFmt w:val="bullet"/>
      <w:lvlText w:val="•"/>
      <w:lvlJc w:val="left"/>
      <w:pPr>
        <w:ind w:left="5129" w:hanging="361"/>
      </w:pPr>
      <w:rPr>
        <w:rFonts w:hint="default"/>
        <w:lang w:val="cs-CZ" w:eastAsia="cs-CZ" w:bidi="cs-CZ"/>
      </w:rPr>
    </w:lvl>
    <w:lvl w:ilvl="6" w:tplc="F9B432E4">
      <w:numFmt w:val="bullet"/>
      <w:lvlText w:val="•"/>
      <w:lvlJc w:val="left"/>
      <w:pPr>
        <w:ind w:left="5987" w:hanging="361"/>
      </w:pPr>
      <w:rPr>
        <w:rFonts w:hint="default"/>
        <w:lang w:val="cs-CZ" w:eastAsia="cs-CZ" w:bidi="cs-CZ"/>
      </w:rPr>
    </w:lvl>
    <w:lvl w:ilvl="7" w:tplc="A75AD168">
      <w:numFmt w:val="bullet"/>
      <w:lvlText w:val="•"/>
      <w:lvlJc w:val="left"/>
      <w:pPr>
        <w:ind w:left="6845" w:hanging="361"/>
      </w:pPr>
      <w:rPr>
        <w:rFonts w:hint="default"/>
        <w:lang w:val="cs-CZ" w:eastAsia="cs-CZ" w:bidi="cs-CZ"/>
      </w:rPr>
    </w:lvl>
    <w:lvl w:ilvl="8" w:tplc="32F2EDE8">
      <w:numFmt w:val="bullet"/>
      <w:lvlText w:val="•"/>
      <w:lvlJc w:val="left"/>
      <w:pPr>
        <w:ind w:left="7703" w:hanging="361"/>
      </w:pPr>
      <w:rPr>
        <w:rFonts w:hint="default"/>
        <w:lang w:val="cs-CZ" w:eastAsia="cs-CZ" w:bidi="cs-CZ"/>
      </w:rPr>
    </w:lvl>
  </w:abstractNum>
  <w:abstractNum w:abstractNumId="16" w15:restartNumberingAfterBreak="0">
    <w:nsid w:val="575400E1"/>
    <w:multiLevelType w:val="hybridMultilevel"/>
    <w:tmpl w:val="E0ACB336"/>
    <w:lvl w:ilvl="0" w:tplc="8D2654E0">
      <w:start w:val="1"/>
      <w:numFmt w:val="decimal"/>
      <w:lvlText w:val="%1."/>
      <w:lvlJc w:val="left"/>
      <w:pPr>
        <w:ind w:left="834" w:hanging="361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cs-CZ" w:eastAsia="cs-CZ" w:bidi="cs-CZ"/>
      </w:rPr>
    </w:lvl>
    <w:lvl w:ilvl="1" w:tplc="77F0AE9E">
      <w:start w:val="1"/>
      <w:numFmt w:val="lowerLetter"/>
      <w:lvlText w:val="%2)"/>
      <w:lvlJc w:val="left"/>
      <w:pPr>
        <w:ind w:left="1553" w:hanging="361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cs-CZ" w:eastAsia="cs-CZ" w:bidi="cs-CZ"/>
      </w:rPr>
    </w:lvl>
    <w:lvl w:ilvl="2" w:tplc="7110D792">
      <w:start w:val="1"/>
      <w:numFmt w:val="decimal"/>
      <w:lvlText w:val="%3."/>
      <w:lvlJc w:val="left"/>
      <w:pPr>
        <w:ind w:left="837" w:hanging="361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cs-CZ" w:eastAsia="cs-CZ" w:bidi="cs-CZ"/>
      </w:rPr>
    </w:lvl>
    <w:lvl w:ilvl="3" w:tplc="871E1AB2">
      <w:start w:val="1"/>
      <w:numFmt w:val="lowerLetter"/>
      <w:lvlText w:val="%4)"/>
      <w:lvlJc w:val="left"/>
      <w:pPr>
        <w:ind w:left="1195" w:hanging="361"/>
        <w:jc w:val="left"/>
      </w:pPr>
      <w:rPr>
        <w:rFonts w:hint="default"/>
        <w:spacing w:val="-2"/>
        <w:w w:val="100"/>
        <w:lang w:val="cs-CZ" w:eastAsia="cs-CZ" w:bidi="cs-CZ"/>
      </w:rPr>
    </w:lvl>
    <w:lvl w:ilvl="4" w:tplc="61F202B6">
      <w:numFmt w:val="bullet"/>
      <w:lvlText w:val="•"/>
      <w:lvlJc w:val="left"/>
      <w:pPr>
        <w:ind w:left="3524" w:hanging="361"/>
      </w:pPr>
      <w:rPr>
        <w:rFonts w:hint="default"/>
        <w:lang w:val="cs-CZ" w:eastAsia="cs-CZ" w:bidi="cs-CZ"/>
      </w:rPr>
    </w:lvl>
    <w:lvl w:ilvl="5" w:tplc="5EF2EEE0">
      <w:numFmt w:val="bullet"/>
      <w:lvlText w:val="•"/>
      <w:lvlJc w:val="left"/>
      <w:pPr>
        <w:ind w:left="4507" w:hanging="361"/>
      </w:pPr>
      <w:rPr>
        <w:rFonts w:hint="default"/>
        <w:lang w:val="cs-CZ" w:eastAsia="cs-CZ" w:bidi="cs-CZ"/>
      </w:rPr>
    </w:lvl>
    <w:lvl w:ilvl="6" w:tplc="A50EAA20">
      <w:numFmt w:val="bullet"/>
      <w:lvlText w:val="•"/>
      <w:lvlJc w:val="left"/>
      <w:pPr>
        <w:ind w:left="5489" w:hanging="361"/>
      </w:pPr>
      <w:rPr>
        <w:rFonts w:hint="default"/>
        <w:lang w:val="cs-CZ" w:eastAsia="cs-CZ" w:bidi="cs-CZ"/>
      </w:rPr>
    </w:lvl>
    <w:lvl w:ilvl="7" w:tplc="1D98B3F0">
      <w:numFmt w:val="bullet"/>
      <w:lvlText w:val="•"/>
      <w:lvlJc w:val="left"/>
      <w:pPr>
        <w:ind w:left="6472" w:hanging="361"/>
      </w:pPr>
      <w:rPr>
        <w:rFonts w:hint="default"/>
        <w:lang w:val="cs-CZ" w:eastAsia="cs-CZ" w:bidi="cs-CZ"/>
      </w:rPr>
    </w:lvl>
    <w:lvl w:ilvl="8" w:tplc="AE126E2A">
      <w:numFmt w:val="bullet"/>
      <w:lvlText w:val="•"/>
      <w:lvlJc w:val="left"/>
      <w:pPr>
        <w:ind w:left="7454" w:hanging="361"/>
      </w:pPr>
      <w:rPr>
        <w:rFonts w:hint="default"/>
        <w:lang w:val="cs-CZ" w:eastAsia="cs-CZ" w:bidi="cs-CZ"/>
      </w:rPr>
    </w:lvl>
  </w:abstractNum>
  <w:abstractNum w:abstractNumId="17" w15:restartNumberingAfterBreak="0">
    <w:nsid w:val="58D949E5"/>
    <w:multiLevelType w:val="hybridMultilevel"/>
    <w:tmpl w:val="505EB078"/>
    <w:lvl w:ilvl="0" w:tplc="9BFCA91A">
      <w:start w:val="1"/>
      <w:numFmt w:val="decimal"/>
      <w:lvlText w:val="%1."/>
      <w:lvlJc w:val="left"/>
      <w:pPr>
        <w:ind w:left="836" w:hanging="361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cs-CZ" w:eastAsia="cs-CZ" w:bidi="cs-CZ"/>
      </w:rPr>
    </w:lvl>
    <w:lvl w:ilvl="1" w:tplc="DBB44880">
      <w:start w:val="1"/>
      <w:numFmt w:val="lowerLetter"/>
      <w:lvlText w:val="%2)"/>
      <w:lvlJc w:val="left"/>
      <w:pPr>
        <w:ind w:left="1195" w:hanging="361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cs-CZ" w:eastAsia="cs-CZ" w:bidi="cs-CZ"/>
      </w:rPr>
    </w:lvl>
    <w:lvl w:ilvl="2" w:tplc="E098B4E6">
      <w:numFmt w:val="bullet"/>
      <w:lvlText w:val="•"/>
      <w:lvlJc w:val="left"/>
      <w:pPr>
        <w:ind w:left="2113" w:hanging="361"/>
      </w:pPr>
      <w:rPr>
        <w:rFonts w:hint="default"/>
        <w:lang w:val="cs-CZ" w:eastAsia="cs-CZ" w:bidi="cs-CZ"/>
      </w:rPr>
    </w:lvl>
    <w:lvl w:ilvl="3" w:tplc="823251F0">
      <w:numFmt w:val="bullet"/>
      <w:lvlText w:val="•"/>
      <w:lvlJc w:val="left"/>
      <w:pPr>
        <w:ind w:left="3026" w:hanging="361"/>
      </w:pPr>
      <w:rPr>
        <w:rFonts w:hint="default"/>
        <w:lang w:val="cs-CZ" w:eastAsia="cs-CZ" w:bidi="cs-CZ"/>
      </w:rPr>
    </w:lvl>
    <w:lvl w:ilvl="4" w:tplc="DFF41082">
      <w:numFmt w:val="bullet"/>
      <w:lvlText w:val="•"/>
      <w:lvlJc w:val="left"/>
      <w:pPr>
        <w:ind w:left="3939" w:hanging="361"/>
      </w:pPr>
      <w:rPr>
        <w:rFonts w:hint="default"/>
        <w:lang w:val="cs-CZ" w:eastAsia="cs-CZ" w:bidi="cs-CZ"/>
      </w:rPr>
    </w:lvl>
    <w:lvl w:ilvl="5" w:tplc="AD1A62D2">
      <w:numFmt w:val="bullet"/>
      <w:lvlText w:val="•"/>
      <w:lvlJc w:val="left"/>
      <w:pPr>
        <w:ind w:left="4852" w:hanging="361"/>
      </w:pPr>
      <w:rPr>
        <w:rFonts w:hint="default"/>
        <w:lang w:val="cs-CZ" w:eastAsia="cs-CZ" w:bidi="cs-CZ"/>
      </w:rPr>
    </w:lvl>
    <w:lvl w:ilvl="6" w:tplc="B248181A">
      <w:numFmt w:val="bullet"/>
      <w:lvlText w:val="•"/>
      <w:lvlJc w:val="left"/>
      <w:pPr>
        <w:ind w:left="5766" w:hanging="361"/>
      </w:pPr>
      <w:rPr>
        <w:rFonts w:hint="default"/>
        <w:lang w:val="cs-CZ" w:eastAsia="cs-CZ" w:bidi="cs-CZ"/>
      </w:rPr>
    </w:lvl>
    <w:lvl w:ilvl="7" w:tplc="0D302FA8">
      <w:numFmt w:val="bullet"/>
      <w:lvlText w:val="•"/>
      <w:lvlJc w:val="left"/>
      <w:pPr>
        <w:ind w:left="6679" w:hanging="361"/>
      </w:pPr>
      <w:rPr>
        <w:rFonts w:hint="default"/>
        <w:lang w:val="cs-CZ" w:eastAsia="cs-CZ" w:bidi="cs-CZ"/>
      </w:rPr>
    </w:lvl>
    <w:lvl w:ilvl="8" w:tplc="933AB08C">
      <w:numFmt w:val="bullet"/>
      <w:lvlText w:val="•"/>
      <w:lvlJc w:val="left"/>
      <w:pPr>
        <w:ind w:left="7592" w:hanging="361"/>
      </w:pPr>
      <w:rPr>
        <w:rFonts w:hint="default"/>
        <w:lang w:val="cs-CZ" w:eastAsia="cs-CZ" w:bidi="cs-CZ"/>
      </w:rPr>
    </w:lvl>
  </w:abstractNum>
  <w:abstractNum w:abstractNumId="18" w15:restartNumberingAfterBreak="0">
    <w:nsid w:val="5C3E75DC"/>
    <w:multiLevelType w:val="hybridMultilevel"/>
    <w:tmpl w:val="72F80602"/>
    <w:lvl w:ilvl="0" w:tplc="C6A8A97A">
      <w:numFmt w:val="bullet"/>
      <w:lvlText w:val=""/>
      <w:lvlJc w:val="left"/>
      <w:pPr>
        <w:ind w:left="1246" w:hanging="361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357AD692">
      <w:numFmt w:val="bullet"/>
      <w:lvlText w:val="•"/>
      <w:lvlJc w:val="left"/>
      <w:pPr>
        <w:ind w:left="2057" w:hanging="361"/>
      </w:pPr>
      <w:rPr>
        <w:rFonts w:hint="default"/>
        <w:lang w:val="cs-CZ" w:eastAsia="cs-CZ" w:bidi="cs-CZ"/>
      </w:rPr>
    </w:lvl>
    <w:lvl w:ilvl="2" w:tplc="3238D924">
      <w:numFmt w:val="bullet"/>
      <w:lvlText w:val="•"/>
      <w:lvlJc w:val="left"/>
      <w:pPr>
        <w:ind w:left="2875" w:hanging="361"/>
      </w:pPr>
      <w:rPr>
        <w:rFonts w:hint="default"/>
        <w:lang w:val="cs-CZ" w:eastAsia="cs-CZ" w:bidi="cs-CZ"/>
      </w:rPr>
    </w:lvl>
    <w:lvl w:ilvl="3" w:tplc="EDF09C60">
      <w:numFmt w:val="bullet"/>
      <w:lvlText w:val="•"/>
      <w:lvlJc w:val="left"/>
      <w:pPr>
        <w:ind w:left="3693" w:hanging="361"/>
      </w:pPr>
      <w:rPr>
        <w:rFonts w:hint="default"/>
        <w:lang w:val="cs-CZ" w:eastAsia="cs-CZ" w:bidi="cs-CZ"/>
      </w:rPr>
    </w:lvl>
    <w:lvl w:ilvl="4" w:tplc="B49C6310">
      <w:numFmt w:val="bullet"/>
      <w:lvlText w:val="•"/>
      <w:lvlJc w:val="left"/>
      <w:pPr>
        <w:ind w:left="4511" w:hanging="361"/>
      </w:pPr>
      <w:rPr>
        <w:rFonts w:hint="default"/>
        <w:lang w:val="cs-CZ" w:eastAsia="cs-CZ" w:bidi="cs-CZ"/>
      </w:rPr>
    </w:lvl>
    <w:lvl w:ilvl="5" w:tplc="E1228B50">
      <w:numFmt w:val="bullet"/>
      <w:lvlText w:val="•"/>
      <w:lvlJc w:val="left"/>
      <w:pPr>
        <w:ind w:left="5329" w:hanging="361"/>
      </w:pPr>
      <w:rPr>
        <w:rFonts w:hint="default"/>
        <w:lang w:val="cs-CZ" w:eastAsia="cs-CZ" w:bidi="cs-CZ"/>
      </w:rPr>
    </w:lvl>
    <w:lvl w:ilvl="6" w:tplc="178A6ACE">
      <w:numFmt w:val="bullet"/>
      <w:lvlText w:val="•"/>
      <w:lvlJc w:val="left"/>
      <w:pPr>
        <w:ind w:left="6147" w:hanging="361"/>
      </w:pPr>
      <w:rPr>
        <w:rFonts w:hint="default"/>
        <w:lang w:val="cs-CZ" w:eastAsia="cs-CZ" w:bidi="cs-CZ"/>
      </w:rPr>
    </w:lvl>
    <w:lvl w:ilvl="7" w:tplc="ECA88D1C">
      <w:numFmt w:val="bullet"/>
      <w:lvlText w:val="•"/>
      <w:lvlJc w:val="left"/>
      <w:pPr>
        <w:ind w:left="6965" w:hanging="361"/>
      </w:pPr>
      <w:rPr>
        <w:rFonts w:hint="default"/>
        <w:lang w:val="cs-CZ" w:eastAsia="cs-CZ" w:bidi="cs-CZ"/>
      </w:rPr>
    </w:lvl>
    <w:lvl w:ilvl="8" w:tplc="0290CE4C">
      <w:numFmt w:val="bullet"/>
      <w:lvlText w:val="•"/>
      <w:lvlJc w:val="left"/>
      <w:pPr>
        <w:ind w:left="7783" w:hanging="361"/>
      </w:pPr>
      <w:rPr>
        <w:rFonts w:hint="default"/>
        <w:lang w:val="cs-CZ" w:eastAsia="cs-CZ" w:bidi="cs-CZ"/>
      </w:rPr>
    </w:lvl>
  </w:abstractNum>
  <w:abstractNum w:abstractNumId="19" w15:restartNumberingAfterBreak="0">
    <w:nsid w:val="5D95657C"/>
    <w:multiLevelType w:val="hybridMultilevel"/>
    <w:tmpl w:val="24DC928C"/>
    <w:lvl w:ilvl="0" w:tplc="6792E3FE">
      <w:start w:val="1"/>
      <w:numFmt w:val="decimal"/>
      <w:lvlText w:val="%1."/>
      <w:lvlJc w:val="left"/>
      <w:pPr>
        <w:ind w:left="835" w:hanging="356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cs-CZ" w:eastAsia="cs-CZ" w:bidi="cs-CZ"/>
      </w:rPr>
    </w:lvl>
    <w:lvl w:ilvl="1" w:tplc="12049C18">
      <w:start w:val="1"/>
      <w:numFmt w:val="lowerLetter"/>
      <w:lvlText w:val="%2."/>
      <w:lvlJc w:val="left"/>
      <w:pPr>
        <w:ind w:left="1555" w:hanging="356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cs-CZ" w:eastAsia="cs-CZ" w:bidi="cs-CZ"/>
      </w:rPr>
    </w:lvl>
    <w:lvl w:ilvl="2" w:tplc="F25099A4">
      <w:numFmt w:val="bullet"/>
      <w:lvlText w:val="•"/>
      <w:lvlJc w:val="left"/>
      <w:pPr>
        <w:ind w:left="2433" w:hanging="356"/>
      </w:pPr>
      <w:rPr>
        <w:rFonts w:hint="default"/>
        <w:lang w:val="cs-CZ" w:eastAsia="cs-CZ" w:bidi="cs-CZ"/>
      </w:rPr>
    </w:lvl>
    <w:lvl w:ilvl="3" w:tplc="C56A314A">
      <w:numFmt w:val="bullet"/>
      <w:lvlText w:val="•"/>
      <w:lvlJc w:val="left"/>
      <w:pPr>
        <w:ind w:left="3306" w:hanging="356"/>
      </w:pPr>
      <w:rPr>
        <w:rFonts w:hint="default"/>
        <w:lang w:val="cs-CZ" w:eastAsia="cs-CZ" w:bidi="cs-CZ"/>
      </w:rPr>
    </w:lvl>
    <w:lvl w:ilvl="4" w:tplc="64928D9C">
      <w:numFmt w:val="bullet"/>
      <w:lvlText w:val="•"/>
      <w:lvlJc w:val="left"/>
      <w:pPr>
        <w:ind w:left="4179" w:hanging="356"/>
      </w:pPr>
      <w:rPr>
        <w:rFonts w:hint="default"/>
        <w:lang w:val="cs-CZ" w:eastAsia="cs-CZ" w:bidi="cs-CZ"/>
      </w:rPr>
    </w:lvl>
    <w:lvl w:ilvl="5" w:tplc="0A166420">
      <w:numFmt w:val="bullet"/>
      <w:lvlText w:val="•"/>
      <w:lvlJc w:val="left"/>
      <w:pPr>
        <w:ind w:left="5052" w:hanging="356"/>
      </w:pPr>
      <w:rPr>
        <w:rFonts w:hint="default"/>
        <w:lang w:val="cs-CZ" w:eastAsia="cs-CZ" w:bidi="cs-CZ"/>
      </w:rPr>
    </w:lvl>
    <w:lvl w:ilvl="6" w:tplc="A99AEFBE">
      <w:numFmt w:val="bullet"/>
      <w:lvlText w:val="•"/>
      <w:lvlJc w:val="left"/>
      <w:pPr>
        <w:ind w:left="5926" w:hanging="356"/>
      </w:pPr>
      <w:rPr>
        <w:rFonts w:hint="default"/>
        <w:lang w:val="cs-CZ" w:eastAsia="cs-CZ" w:bidi="cs-CZ"/>
      </w:rPr>
    </w:lvl>
    <w:lvl w:ilvl="7" w:tplc="EB5A7D76">
      <w:numFmt w:val="bullet"/>
      <w:lvlText w:val="•"/>
      <w:lvlJc w:val="left"/>
      <w:pPr>
        <w:ind w:left="6799" w:hanging="356"/>
      </w:pPr>
      <w:rPr>
        <w:rFonts w:hint="default"/>
        <w:lang w:val="cs-CZ" w:eastAsia="cs-CZ" w:bidi="cs-CZ"/>
      </w:rPr>
    </w:lvl>
    <w:lvl w:ilvl="8" w:tplc="9B78B4BA">
      <w:numFmt w:val="bullet"/>
      <w:lvlText w:val="•"/>
      <w:lvlJc w:val="left"/>
      <w:pPr>
        <w:ind w:left="7672" w:hanging="356"/>
      </w:pPr>
      <w:rPr>
        <w:rFonts w:hint="default"/>
        <w:lang w:val="cs-CZ" w:eastAsia="cs-CZ" w:bidi="cs-CZ"/>
      </w:rPr>
    </w:lvl>
  </w:abstractNum>
  <w:abstractNum w:abstractNumId="20" w15:restartNumberingAfterBreak="0">
    <w:nsid w:val="5DEB3DC4"/>
    <w:multiLevelType w:val="hybridMultilevel"/>
    <w:tmpl w:val="9DDECC60"/>
    <w:lvl w:ilvl="0" w:tplc="3D1A7A1A">
      <w:start w:val="1"/>
      <w:numFmt w:val="decimal"/>
      <w:lvlText w:val="%1."/>
      <w:lvlJc w:val="left"/>
      <w:pPr>
        <w:ind w:left="833" w:hanging="361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cs-CZ" w:eastAsia="cs-CZ" w:bidi="cs-CZ"/>
      </w:rPr>
    </w:lvl>
    <w:lvl w:ilvl="1" w:tplc="D08E7BFA">
      <w:start w:val="1"/>
      <w:numFmt w:val="lowerLetter"/>
      <w:lvlText w:val="%2)"/>
      <w:lvlJc w:val="left"/>
      <w:pPr>
        <w:ind w:left="1555" w:hanging="361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cs-CZ" w:eastAsia="cs-CZ" w:bidi="cs-CZ"/>
      </w:rPr>
    </w:lvl>
    <w:lvl w:ilvl="2" w:tplc="A6302DB2">
      <w:start w:val="1"/>
      <w:numFmt w:val="decimal"/>
      <w:lvlText w:val="(%3)"/>
      <w:lvlJc w:val="left"/>
      <w:pPr>
        <w:ind w:left="1248" w:hanging="351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cs-CZ" w:eastAsia="cs-CZ" w:bidi="cs-CZ"/>
      </w:rPr>
    </w:lvl>
    <w:lvl w:ilvl="3" w:tplc="73421EF4">
      <w:numFmt w:val="bullet"/>
      <w:lvlText w:val="•"/>
      <w:lvlJc w:val="left"/>
      <w:pPr>
        <w:ind w:left="2542" w:hanging="351"/>
      </w:pPr>
      <w:rPr>
        <w:rFonts w:hint="default"/>
        <w:lang w:val="cs-CZ" w:eastAsia="cs-CZ" w:bidi="cs-CZ"/>
      </w:rPr>
    </w:lvl>
    <w:lvl w:ilvl="4" w:tplc="C7AEEA88">
      <w:numFmt w:val="bullet"/>
      <w:lvlText w:val="•"/>
      <w:lvlJc w:val="left"/>
      <w:pPr>
        <w:ind w:left="3524" w:hanging="351"/>
      </w:pPr>
      <w:rPr>
        <w:rFonts w:hint="default"/>
        <w:lang w:val="cs-CZ" w:eastAsia="cs-CZ" w:bidi="cs-CZ"/>
      </w:rPr>
    </w:lvl>
    <w:lvl w:ilvl="5" w:tplc="EB500080">
      <w:numFmt w:val="bullet"/>
      <w:lvlText w:val="•"/>
      <w:lvlJc w:val="left"/>
      <w:pPr>
        <w:ind w:left="4507" w:hanging="351"/>
      </w:pPr>
      <w:rPr>
        <w:rFonts w:hint="default"/>
        <w:lang w:val="cs-CZ" w:eastAsia="cs-CZ" w:bidi="cs-CZ"/>
      </w:rPr>
    </w:lvl>
    <w:lvl w:ilvl="6" w:tplc="934E8D28">
      <w:numFmt w:val="bullet"/>
      <w:lvlText w:val="•"/>
      <w:lvlJc w:val="left"/>
      <w:pPr>
        <w:ind w:left="5489" w:hanging="351"/>
      </w:pPr>
      <w:rPr>
        <w:rFonts w:hint="default"/>
        <w:lang w:val="cs-CZ" w:eastAsia="cs-CZ" w:bidi="cs-CZ"/>
      </w:rPr>
    </w:lvl>
    <w:lvl w:ilvl="7" w:tplc="C81C6020">
      <w:numFmt w:val="bullet"/>
      <w:lvlText w:val="•"/>
      <w:lvlJc w:val="left"/>
      <w:pPr>
        <w:ind w:left="6472" w:hanging="351"/>
      </w:pPr>
      <w:rPr>
        <w:rFonts w:hint="default"/>
        <w:lang w:val="cs-CZ" w:eastAsia="cs-CZ" w:bidi="cs-CZ"/>
      </w:rPr>
    </w:lvl>
    <w:lvl w:ilvl="8" w:tplc="203CE1FA">
      <w:numFmt w:val="bullet"/>
      <w:lvlText w:val="•"/>
      <w:lvlJc w:val="left"/>
      <w:pPr>
        <w:ind w:left="7454" w:hanging="351"/>
      </w:pPr>
      <w:rPr>
        <w:rFonts w:hint="default"/>
        <w:lang w:val="cs-CZ" w:eastAsia="cs-CZ" w:bidi="cs-CZ"/>
      </w:rPr>
    </w:lvl>
  </w:abstractNum>
  <w:abstractNum w:abstractNumId="21" w15:restartNumberingAfterBreak="0">
    <w:nsid w:val="5F7149D2"/>
    <w:multiLevelType w:val="hybridMultilevel"/>
    <w:tmpl w:val="78328FFE"/>
    <w:lvl w:ilvl="0" w:tplc="6F50E5C0">
      <w:start w:val="1"/>
      <w:numFmt w:val="decimal"/>
      <w:lvlText w:val="%1."/>
      <w:lvlJc w:val="left"/>
      <w:pPr>
        <w:ind w:left="835" w:hanging="361"/>
        <w:jc w:val="righ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cs-CZ" w:eastAsia="cs-CZ" w:bidi="cs-CZ"/>
      </w:rPr>
    </w:lvl>
    <w:lvl w:ilvl="1" w:tplc="91CCC4F0">
      <w:start w:val="1"/>
      <w:numFmt w:val="lowerLetter"/>
      <w:lvlText w:val="%2)"/>
      <w:lvlJc w:val="left"/>
      <w:pPr>
        <w:ind w:left="1248" w:hanging="423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cs-CZ" w:eastAsia="cs-CZ" w:bidi="cs-CZ"/>
      </w:rPr>
    </w:lvl>
    <w:lvl w:ilvl="2" w:tplc="B65A1726">
      <w:numFmt w:val="bullet"/>
      <w:lvlText w:val="•"/>
      <w:lvlJc w:val="left"/>
      <w:pPr>
        <w:ind w:left="2148" w:hanging="423"/>
      </w:pPr>
      <w:rPr>
        <w:rFonts w:hint="default"/>
        <w:lang w:val="cs-CZ" w:eastAsia="cs-CZ" w:bidi="cs-CZ"/>
      </w:rPr>
    </w:lvl>
    <w:lvl w:ilvl="3" w:tplc="9104CAA2">
      <w:numFmt w:val="bullet"/>
      <w:lvlText w:val="•"/>
      <w:lvlJc w:val="left"/>
      <w:pPr>
        <w:ind w:left="3057" w:hanging="423"/>
      </w:pPr>
      <w:rPr>
        <w:rFonts w:hint="default"/>
        <w:lang w:val="cs-CZ" w:eastAsia="cs-CZ" w:bidi="cs-CZ"/>
      </w:rPr>
    </w:lvl>
    <w:lvl w:ilvl="4" w:tplc="63B0B5AC">
      <w:numFmt w:val="bullet"/>
      <w:lvlText w:val="•"/>
      <w:lvlJc w:val="left"/>
      <w:pPr>
        <w:ind w:left="3966" w:hanging="423"/>
      </w:pPr>
      <w:rPr>
        <w:rFonts w:hint="default"/>
        <w:lang w:val="cs-CZ" w:eastAsia="cs-CZ" w:bidi="cs-CZ"/>
      </w:rPr>
    </w:lvl>
    <w:lvl w:ilvl="5" w:tplc="16D44246">
      <w:numFmt w:val="bullet"/>
      <w:lvlText w:val="•"/>
      <w:lvlJc w:val="left"/>
      <w:pPr>
        <w:ind w:left="4875" w:hanging="423"/>
      </w:pPr>
      <w:rPr>
        <w:rFonts w:hint="default"/>
        <w:lang w:val="cs-CZ" w:eastAsia="cs-CZ" w:bidi="cs-CZ"/>
      </w:rPr>
    </w:lvl>
    <w:lvl w:ilvl="6" w:tplc="EAB818E8">
      <w:numFmt w:val="bullet"/>
      <w:lvlText w:val="•"/>
      <w:lvlJc w:val="left"/>
      <w:pPr>
        <w:ind w:left="5784" w:hanging="423"/>
      </w:pPr>
      <w:rPr>
        <w:rFonts w:hint="default"/>
        <w:lang w:val="cs-CZ" w:eastAsia="cs-CZ" w:bidi="cs-CZ"/>
      </w:rPr>
    </w:lvl>
    <w:lvl w:ilvl="7" w:tplc="D7DE20CE">
      <w:numFmt w:val="bullet"/>
      <w:lvlText w:val="•"/>
      <w:lvlJc w:val="left"/>
      <w:pPr>
        <w:ind w:left="6692" w:hanging="423"/>
      </w:pPr>
      <w:rPr>
        <w:rFonts w:hint="default"/>
        <w:lang w:val="cs-CZ" w:eastAsia="cs-CZ" w:bidi="cs-CZ"/>
      </w:rPr>
    </w:lvl>
    <w:lvl w:ilvl="8" w:tplc="D4520D4E">
      <w:numFmt w:val="bullet"/>
      <w:lvlText w:val="•"/>
      <w:lvlJc w:val="left"/>
      <w:pPr>
        <w:ind w:left="7601" w:hanging="423"/>
      </w:pPr>
      <w:rPr>
        <w:rFonts w:hint="default"/>
        <w:lang w:val="cs-CZ" w:eastAsia="cs-CZ" w:bidi="cs-CZ"/>
      </w:rPr>
    </w:lvl>
  </w:abstractNum>
  <w:abstractNum w:abstractNumId="22" w15:restartNumberingAfterBreak="0">
    <w:nsid w:val="5FF57F29"/>
    <w:multiLevelType w:val="hybridMultilevel"/>
    <w:tmpl w:val="54D6FD38"/>
    <w:lvl w:ilvl="0" w:tplc="EA4C0F74">
      <w:start w:val="1"/>
      <w:numFmt w:val="decimal"/>
      <w:lvlText w:val="%1."/>
      <w:lvlJc w:val="left"/>
      <w:pPr>
        <w:ind w:left="831" w:hanging="361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cs-CZ" w:eastAsia="cs-CZ" w:bidi="cs-CZ"/>
      </w:rPr>
    </w:lvl>
    <w:lvl w:ilvl="1" w:tplc="2A6CBDAA">
      <w:start w:val="1"/>
      <w:numFmt w:val="lowerLetter"/>
      <w:lvlText w:val="%2)"/>
      <w:lvlJc w:val="left"/>
      <w:pPr>
        <w:ind w:left="1243" w:hanging="423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cs-CZ" w:eastAsia="cs-CZ" w:bidi="cs-CZ"/>
      </w:rPr>
    </w:lvl>
    <w:lvl w:ilvl="2" w:tplc="B218B8F0">
      <w:numFmt w:val="bullet"/>
      <w:lvlText w:val="•"/>
      <w:lvlJc w:val="left"/>
      <w:pPr>
        <w:ind w:left="2148" w:hanging="423"/>
      </w:pPr>
      <w:rPr>
        <w:rFonts w:hint="default"/>
        <w:lang w:val="cs-CZ" w:eastAsia="cs-CZ" w:bidi="cs-CZ"/>
      </w:rPr>
    </w:lvl>
    <w:lvl w:ilvl="3" w:tplc="59D26A64">
      <w:numFmt w:val="bullet"/>
      <w:lvlText w:val="•"/>
      <w:lvlJc w:val="left"/>
      <w:pPr>
        <w:ind w:left="3057" w:hanging="423"/>
      </w:pPr>
      <w:rPr>
        <w:rFonts w:hint="default"/>
        <w:lang w:val="cs-CZ" w:eastAsia="cs-CZ" w:bidi="cs-CZ"/>
      </w:rPr>
    </w:lvl>
    <w:lvl w:ilvl="4" w:tplc="032C2D86">
      <w:numFmt w:val="bullet"/>
      <w:lvlText w:val="•"/>
      <w:lvlJc w:val="left"/>
      <w:pPr>
        <w:ind w:left="3966" w:hanging="423"/>
      </w:pPr>
      <w:rPr>
        <w:rFonts w:hint="default"/>
        <w:lang w:val="cs-CZ" w:eastAsia="cs-CZ" w:bidi="cs-CZ"/>
      </w:rPr>
    </w:lvl>
    <w:lvl w:ilvl="5" w:tplc="C480D7C0">
      <w:numFmt w:val="bullet"/>
      <w:lvlText w:val="•"/>
      <w:lvlJc w:val="left"/>
      <w:pPr>
        <w:ind w:left="4875" w:hanging="423"/>
      </w:pPr>
      <w:rPr>
        <w:rFonts w:hint="default"/>
        <w:lang w:val="cs-CZ" w:eastAsia="cs-CZ" w:bidi="cs-CZ"/>
      </w:rPr>
    </w:lvl>
    <w:lvl w:ilvl="6" w:tplc="783030AC">
      <w:numFmt w:val="bullet"/>
      <w:lvlText w:val="•"/>
      <w:lvlJc w:val="left"/>
      <w:pPr>
        <w:ind w:left="5784" w:hanging="423"/>
      </w:pPr>
      <w:rPr>
        <w:rFonts w:hint="default"/>
        <w:lang w:val="cs-CZ" w:eastAsia="cs-CZ" w:bidi="cs-CZ"/>
      </w:rPr>
    </w:lvl>
    <w:lvl w:ilvl="7" w:tplc="7C74151E">
      <w:numFmt w:val="bullet"/>
      <w:lvlText w:val="•"/>
      <w:lvlJc w:val="left"/>
      <w:pPr>
        <w:ind w:left="6692" w:hanging="423"/>
      </w:pPr>
      <w:rPr>
        <w:rFonts w:hint="default"/>
        <w:lang w:val="cs-CZ" w:eastAsia="cs-CZ" w:bidi="cs-CZ"/>
      </w:rPr>
    </w:lvl>
    <w:lvl w:ilvl="8" w:tplc="6582A246">
      <w:numFmt w:val="bullet"/>
      <w:lvlText w:val="•"/>
      <w:lvlJc w:val="left"/>
      <w:pPr>
        <w:ind w:left="7601" w:hanging="423"/>
      </w:pPr>
      <w:rPr>
        <w:rFonts w:hint="default"/>
        <w:lang w:val="cs-CZ" w:eastAsia="cs-CZ" w:bidi="cs-CZ"/>
      </w:rPr>
    </w:lvl>
  </w:abstractNum>
  <w:abstractNum w:abstractNumId="23" w15:restartNumberingAfterBreak="0">
    <w:nsid w:val="70193841"/>
    <w:multiLevelType w:val="hybridMultilevel"/>
    <w:tmpl w:val="A01E2B38"/>
    <w:lvl w:ilvl="0" w:tplc="8DBE5BC0">
      <w:start w:val="1"/>
      <w:numFmt w:val="decimal"/>
      <w:lvlText w:val="%1."/>
      <w:lvlJc w:val="left"/>
      <w:pPr>
        <w:ind w:left="831" w:hanging="361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cs-CZ" w:eastAsia="cs-CZ" w:bidi="cs-CZ"/>
      </w:rPr>
    </w:lvl>
    <w:lvl w:ilvl="1" w:tplc="32ECEC4C">
      <w:numFmt w:val="bullet"/>
      <w:lvlText w:val="•"/>
      <w:lvlJc w:val="left"/>
      <w:pPr>
        <w:ind w:left="1697" w:hanging="361"/>
      </w:pPr>
      <w:rPr>
        <w:rFonts w:hint="default"/>
        <w:lang w:val="cs-CZ" w:eastAsia="cs-CZ" w:bidi="cs-CZ"/>
      </w:rPr>
    </w:lvl>
    <w:lvl w:ilvl="2" w:tplc="D72C6266">
      <w:numFmt w:val="bullet"/>
      <w:lvlText w:val="•"/>
      <w:lvlJc w:val="left"/>
      <w:pPr>
        <w:ind w:left="2555" w:hanging="361"/>
      </w:pPr>
      <w:rPr>
        <w:rFonts w:hint="default"/>
        <w:lang w:val="cs-CZ" w:eastAsia="cs-CZ" w:bidi="cs-CZ"/>
      </w:rPr>
    </w:lvl>
    <w:lvl w:ilvl="3" w:tplc="5F688A88">
      <w:numFmt w:val="bullet"/>
      <w:lvlText w:val="•"/>
      <w:lvlJc w:val="left"/>
      <w:pPr>
        <w:ind w:left="3413" w:hanging="361"/>
      </w:pPr>
      <w:rPr>
        <w:rFonts w:hint="default"/>
        <w:lang w:val="cs-CZ" w:eastAsia="cs-CZ" w:bidi="cs-CZ"/>
      </w:rPr>
    </w:lvl>
    <w:lvl w:ilvl="4" w:tplc="E9260EB2">
      <w:numFmt w:val="bullet"/>
      <w:lvlText w:val="•"/>
      <w:lvlJc w:val="left"/>
      <w:pPr>
        <w:ind w:left="4271" w:hanging="361"/>
      </w:pPr>
      <w:rPr>
        <w:rFonts w:hint="default"/>
        <w:lang w:val="cs-CZ" w:eastAsia="cs-CZ" w:bidi="cs-CZ"/>
      </w:rPr>
    </w:lvl>
    <w:lvl w:ilvl="5" w:tplc="37F4169A">
      <w:numFmt w:val="bullet"/>
      <w:lvlText w:val="•"/>
      <w:lvlJc w:val="left"/>
      <w:pPr>
        <w:ind w:left="5129" w:hanging="361"/>
      </w:pPr>
      <w:rPr>
        <w:rFonts w:hint="default"/>
        <w:lang w:val="cs-CZ" w:eastAsia="cs-CZ" w:bidi="cs-CZ"/>
      </w:rPr>
    </w:lvl>
    <w:lvl w:ilvl="6" w:tplc="898AF634">
      <w:numFmt w:val="bullet"/>
      <w:lvlText w:val="•"/>
      <w:lvlJc w:val="left"/>
      <w:pPr>
        <w:ind w:left="5987" w:hanging="361"/>
      </w:pPr>
      <w:rPr>
        <w:rFonts w:hint="default"/>
        <w:lang w:val="cs-CZ" w:eastAsia="cs-CZ" w:bidi="cs-CZ"/>
      </w:rPr>
    </w:lvl>
    <w:lvl w:ilvl="7" w:tplc="DAB2971E">
      <w:numFmt w:val="bullet"/>
      <w:lvlText w:val="•"/>
      <w:lvlJc w:val="left"/>
      <w:pPr>
        <w:ind w:left="6845" w:hanging="361"/>
      </w:pPr>
      <w:rPr>
        <w:rFonts w:hint="default"/>
        <w:lang w:val="cs-CZ" w:eastAsia="cs-CZ" w:bidi="cs-CZ"/>
      </w:rPr>
    </w:lvl>
    <w:lvl w:ilvl="8" w:tplc="CB24AACA">
      <w:numFmt w:val="bullet"/>
      <w:lvlText w:val="•"/>
      <w:lvlJc w:val="left"/>
      <w:pPr>
        <w:ind w:left="7703" w:hanging="361"/>
      </w:pPr>
      <w:rPr>
        <w:rFonts w:hint="default"/>
        <w:lang w:val="cs-CZ" w:eastAsia="cs-CZ" w:bidi="cs-CZ"/>
      </w:rPr>
    </w:lvl>
  </w:abstractNum>
  <w:abstractNum w:abstractNumId="24" w15:restartNumberingAfterBreak="0">
    <w:nsid w:val="766B2F63"/>
    <w:multiLevelType w:val="hybridMultilevel"/>
    <w:tmpl w:val="6D608FDC"/>
    <w:lvl w:ilvl="0" w:tplc="7872424C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C1348C66">
      <w:numFmt w:val="bullet"/>
      <w:lvlText w:val="•"/>
      <w:lvlJc w:val="left"/>
      <w:pPr>
        <w:ind w:left="2057" w:hanging="361"/>
      </w:pPr>
      <w:rPr>
        <w:rFonts w:hint="default"/>
        <w:lang w:val="cs-CZ" w:eastAsia="cs-CZ" w:bidi="cs-CZ"/>
      </w:rPr>
    </w:lvl>
    <w:lvl w:ilvl="2" w:tplc="C73488B4">
      <w:numFmt w:val="bullet"/>
      <w:lvlText w:val="•"/>
      <w:lvlJc w:val="left"/>
      <w:pPr>
        <w:ind w:left="2875" w:hanging="361"/>
      </w:pPr>
      <w:rPr>
        <w:rFonts w:hint="default"/>
        <w:lang w:val="cs-CZ" w:eastAsia="cs-CZ" w:bidi="cs-CZ"/>
      </w:rPr>
    </w:lvl>
    <w:lvl w:ilvl="3" w:tplc="F5FC8C9A">
      <w:numFmt w:val="bullet"/>
      <w:lvlText w:val="•"/>
      <w:lvlJc w:val="left"/>
      <w:pPr>
        <w:ind w:left="3693" w:hanging="361"/>
      </w:pPr>
      <w:rPr>
        <w:rFonts w:hint="default"/>
        <w:lang w:val="cs-CZ" w:eastAsia="cs-CZ" w:bidi="cs-CZ"/>
      </w:rPr>
    </w:lvl>
    <w:lvl w:ilvl="4" w:tplc="5926A028">
      <w:numFmt w:val="bullet"/>
      <w:lvlText w:val="•"/>
      <w:lvlJc w:val="left"/>
      <w:pPr>
        <w:ind w:left="4511" w:hanging="361"/>
      </w:pPr>
      <w:rPr>
        <w:rFonts w:hint="default"/>
        <w:lang w:val="cs-CZ" w:eastAsia="cs-CZ" w:bidi="cs-CZ"/>
      </w:rPr>
    </w:lvl>
    <w:lvl w:ilvl="5" w:tplc="8618CFB8">
      <w:numFmt w:val="bullet"/>
      <w:lvlText w:val="•"/>
      <w:lvlJc w:val="left"/>
      <w:pPr>
        <w:ind w:left="5329" w:hanging="361"/>
      </w:pPr>
      <w:rPr>
        <w:rFonts w:hint="default"/>
        <w:lang w:val="cs-CZ" w:eastAsia="cs-CZ" w:bidi="cs-CZ"/>
      </w:rPr>
    </w:lvl>
    <w:lvl w:ilvl="6" w:tplc="59A81F32">
      <w:numFmt w:val="bullet"/>
      <w:lvlText w:val="•"/>
      <w:lvlJc w:val="left"/>
      <w:pPr>
        <w:ind w:left="6147" w:hanging="361"/>
      </w:pPr>
      <w:rPr>
        <w:rFonts w:hint="default"/>
        <w:lang w:val="cs-CZ" w:eastAsia="cs-CZ" w:bidi="cs-CZ"/>
      </w:rPr>
    </w:lvl>
    <w:lvl w:ilvl="7" w:tplc="1C22A6D0">
      <w:numFmt w:val="bullet"/>
      <w:lvlText w:val="•"/>
      <w:lvlJc w:val="left"/>
      <w:pPr>
        <w:ind w:left="6965" w:hanging="361"/>
      </w:pPr>
      <w:rPr>
        <w:rFonts w:hint="default"/>
        <w:lang w:val="cs-CZ" w:eastAsia="cs-CZ" w:bidi="cs-CZ"/>
      </w:rPr>
    </w:lvl>
    <w:lvl w:ilvl="8" w:tplc="F42AAB42">
      <w:numFmt w:val="bullet"/>
      <w:lvlText w:val="•"/>
      <w:lvlJc w:val="left"/>
      <w:pPr>
        <w:ind w:left="7783" w:hanging="361"/>
      </w:pPr>
      <w:rPr>
        <w:rFonts w:hint="default"/>
        <w:lang w:val="cs-CZ" w:eastAsia="cs-CZ" w:bidi="cs-CZ"/>
      </w:rPr>
    </w:lvl>
  </w:abstractNum>
  <w:abstractNum w:abstractNumId="25" w15:restartNumberingAfterBreak="0">
    <w:nsid w:val="7A735712"/>
    <w:multiLevelType w:val="hybridMultilevel"/>
    <w:tmpl w:val="213A25BA"/>
    <w:lvl w:ilvl="0" w:tplc="DA4C1AB8">
      <w:start w:val="1"/>
      <w:numFmt w:val="decimal"/>
      <w:lvlText w:val="%1."/>
      <w:lvlJc w:val="left"/>
      <w:pPr>
        <w:ind w:left="836" w:hanging="361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cs-CZ" w:eastAsia="cs-CZ" w:bidi="cs-CZ"/>
      </w:rPr>
    </w:lvl>
    <w:lvl w:ilvl="1" w:tplc="8A16DB16">
      <w:start w:val="1"/>
      <w:numFmt w:val="lowerLetter"/>
      <w:lvlText w:val="%2)"/>
      <w:lvlJc w:val="left"/>
      <w:pPr>
        <w:ind w:left="1197" w:hanging="35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cs-CZ" w:eastAsia="cs-CZ" w:bidi="cs-CZ"/>
      </w:rPr>
    </w:lvl>
    <w:lvl w:ilvl="2" w:tplc="611E4ABA">
      <w:numFmt w:val="bullet"/>
      <w:lvlText w:val=""/>
      <w:lvlJc w:val="left"/>
      <w:pPr>
        <w:ind w:left="1531" w:hanging="361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3" w:tplc="442A8318">
      <w:numFmt w:val="bullet"/>
      <w:lvlText w:val="•"/>
      <w:lvlJc w:val="left"/>
      <w:pPr>
        <w:ind w:left="1960" w:hanging="361"/>
      </w:pPr>
      <w:rPr>
        <w:rFonts w:hint="default"/>
        <w:lang w:val="cs-CZ" w:eastAsia="cs-CZ" w:bidi="cs-CZ"/>
      </w:rPr>
    </w:lvl>
    <w:lvl w:ilvl="4" w:tplc="8DA20790">
      <w:numFmt w:val="bullet"/>
      <w:lvlText w:val="•"/>
      <w:lvlJc w:val="left"/>
      <w:pPr>
        <w:ind w:left="3025" w:hanging="361"/>
      </w:pPr>
      <w:rPr>
        <w:rFonts w:hint="default"/>
        <w:lang w:val="cs-CZ" w:eastAsia="cs-CZ" w:bidi="cs-CZ"/>
      </w:rPr>
    </w:lvl>
    <w:lvl w:ilvl="5" w:tplc="8D662036">
      <w:numFmt w:val="bullet"/>
      <w:lvlText w:val="•"/>
      <w:lvlJc w:val="left"/>
      <w:pPr>
        <w:ind w:left="4091" w:hanging="361"/>
      </w:pPr>
      <w:rPr>
        <w:rFonts w:hint="default"/>
        <w:lang w:val="cs-CZ" w:eastAsia="cs-CZ" w:bidi="cs-CZ"/>
      </w:rPr>
    </w:lvl>
    <w:lvl w:ilvl="6" w:tplc="FA589B94">
      <w:numFmt w:val="bullet"/>
      <w:lvlText w:val="•"/>
      <w:lvlJc w:val="left"/>
      <w:pPr>
        <w:ind w:left="5156" w:hanging="361"/>
      </w:pPr>
      <w:rPr>
        <w:rFonts w:hint="default"/>
        <w:lang w:val="cs-CZ" w:eastAsia="cs-CZ" w:bidi="cs-CZ"/>
      </w:rPr>
    </w:lvl>
    <w:lvl w:ilvl="7" w:tplc="15E67F38">
      <w:numFmt w:val="bullet"/>
      <w:lvlText w:val="•"/>
      <w:lvlJc w:val="left"/>
      <w:pPr>
        <w:ind w:left="6222" w:hanging="361"/>
      </w:pPr>
      <w:rPr>
        <w:rFonts w:hint="default"/>
        <w:lang w:val="cs-CZ" w:eastAsia="cs-CZ" w:bidi="cs-CZ"/>
      </w:rPr>
    </w:lvl>
    <w:lvl w:ilvl="8" w:tplc="E7ECDE5E">
      <w:numFmt w:val="bullet"/>
      <w:lvlText w:val="•"/>
      <w:lvlJc w:val="left"/>
      <w:pPr>
        <w:ind w:left="7288" w:hanging="361"/>
      </w:pPr>
      <w:rPr>
        <w:rFonts w:hint="default"/>
        <w:lang w:val="cs-CZ" w:eastAsia="cs-CZ" w:bidi="cs-CZ"/>
      </w:rPr>
    </w:lvl>
  </w:abstractNum>
  <w:abstractNum w:abstractNumId="26" w15:restartNumberingAfterBreak="0">
    <w:nsid w:val="7E542B04"/>
    <w:multiLevelType w:val="hybridMultilevel"/>
    <w:tmpl w:val="E96A2030"/>
    <w:lvl w:ilvl="0" w:tplc="15BC54AE">
      <w:start w:val="1"/>
      <w:numFmt w:val="lowerLetter"/>
      <w:lvlText w:val="%1)"/>
      <w:lvlJc w:val="left"/>
      <w:pPr>
        <w:ind w:left="1555" w:hanging="730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cs-CZ" w:eastAsia="cs-CZ" w:bidi="cs-CZ"/>
      </w:rPr>
    </w:lvl>
    <w:lvl w:ilvl="1" w:tplc="259AE120">
      <w:numFmt w:val="bullet"/>
      <w:lvlText w:val="•"/>
      <w:lvlJc w:val="left"/>
      <w:pPr>
        <w:ind w:left="2345" w:hanging="730"/>
      </w:pPr>
      <w:rPr>
        <w:rFonts w:hint="default"/>
        <w:lang w:val="cs-CZ" w:eastAsia="cs-CZ" w:bidi="cs-CZ"/>
      </w:rPr>
    </w:lvl>
    <w:lvl w:ilvl="2" w:tplc="34586436">
      <w:numFmt w:val="bullet"/>
      <w:lvlText w:val="•"/>
      <w:lvlJc w:val="left"/>
      <w:pPr>
        <w:ind w:left="3131" w:hanging="730"/>
      </w:pPr>
      <w:rPr>
        <w:rFonts w:hint="default"/>
        <w:lang w:val="cs-CZ" w:eastAsia="cs-CZ" w:bidi="cs-CZ"/>
      </w:rPr>
    </w:lvl>
    <w:lvl w:ilvl="3" w:tplc="FB20C41C">
      <w:numFmt w:val="bullet"/>
      <w:lvlText w:val="•"/>
      <w:lvlJc w:val="left"/>
      <w:pPr>
        <w:ind w:left="3917" w:hanging="730"/>
      </w:pPr>
      <w:rPr>
        <w:rFonts w:hint="default"/>
        <w:lang w:val="cs-CZ" w:eastAsia="cs-CZ" w:bidi="cs-CZ"/>
      </w:rPr>
    </w:lvl>
    <w:lvl w:ilvl="4" w:tplc="F31CFC9A">
      <w:numFmt w:val="bullet"/>
      <w:lvlText w:val="•"/>
      <w:lvlJc w:val="left"/>
      <w:pPr>
        <w:ind w:left="4703" w:hanging="730"/>
      </w:pPr>
      <w:rPr>
        <w:rFonts w:hint="default"/>
        <w:lang w:val="cs-CZ" w:eastAsia="cs-CZ" w:bidi="cs-CZ"/>
      </w:rPr>
    </w:lvl>
    <w:lvl w:ilvl="5" w:tplc="30FA6CC2">
      <w:numFmt w:val="bullet"/>
      <w:lvlText w:val="•"/>
      <w:lvlJc w:val="left"/>
      <w:pPr>
        <w:ind w:left="5489" w:hanging="730"/>
      </w:pPr>
      <w:rPr>
        <w:rFonts w:hint="default"/>
        <w:lang w:val="cs-CZ" w:eastAsia="cs-CZ" w:bidi="cs-CZ"/>
      </w:rPr>
    </w:lvl>
    <w:lvl w:ilvl="6" w:tplc="A7B0844E">
      <w:numFmt w:val="bullet"/>
      <w:lvlText w:val="•"/>
      <w:lvlJc w:val="left"/>
      <w:pPr>
        <w:ind w:left="6275" w:hanging="730"/>
      </w:pPr>
      <w:rPr>
        <w:rFonts w:hint="default"/>
        <w:lang w:val="cs-CZ" w:eastAsia="cs-CZ" w:bidi="cs-CZ"/>
      </w:rPr>
    </w:lvl>
    <w:lvl w:ilvl="7" w:tplc="2EF4ADFC">
      <w:numFmt w:val="bullet"/>
      <w:lvlText w:val="•"/>
      <w:lvlJc w:val="left"/>
      <w:pPr>
        <w:ind w:left="7061" w:hanging="730"/>
      </w:pPr>
      <w:rPr>
        <w:rFonts w:hint="default"/>
        <w:lang w:val="cs-CZ" w:eastAsia="cs-CZ" w:bidi="cs-CZ"/>
      </w:rPr>
    </w:lvl>
    <w:lvl w:ilvl="8" w:tplc="242E4826">
      <w:numFmt w:val="bullet"/>
      <w:lvlText w:val="•"/>
      <w:lvlJc w:val="left"/>
      <w:pPr>
        <w:ind w:left="7847" w:hanging="730"/>
      </w:pPr>
      <w:rPr>
        <w:rFonts w:hint="default"/>
        <w:lang w:val="cs-CZ" w:eastAsia="cs-CZ" w:bidi="cs-CZ"/>
      </w:rPr>
    </w:lvl>
  </w:abstractNum>
  <w:num w:numId="1">
    <w:abstractNumId w:val="22"/>
  </w:num>
  <w:num w:numId="2">
    <w:abstractNumId w:val="26"/>
  </w:num>
  <w:num w:numId="3">
    <w:abstractNumId w:val="3"/>
  </w:num>
  <w:num w:numId="4">
    <w:abstractNumId w:val="2"/>
  </w:num>
  <w:num w:numId="5">
    <w:abstractNumId w:val="4"/>
  </w:num>
  <w:num w:numId="6">
    <w:abstractNumId w:val="23"/>
  </w:num>
  <w:num w:numId="7">
    <w:abstractNumId w:val="17"/>
  </w:num>
  <w:num w:numId="8">
    <w:abstractNumId w:val="6"/>
  </w:num>
  <w:num w:numId="9">
    <w:abstractNumId w:val="13"/>
  </w:num>
  <w:num w:numId="10">
    <w:abstractNumId w:val="0"/>
  </w:num>
  <w:num w:numId="11">
    <w:abstractNumId w:val="14"/>
  </w:num>
  <w:num w:numId="12">
    <w:abstractNumId w:val="20"/>
  </w:num>
  <w:num w:numId="13">
    <w:abstractNumId w:val="21"/>
  </w:num>
  <w:num w:numId="14">
    <w:abstractNumId w:val="16"/>
  </w:num>
  <w:num w:numId="15">
    <w:abstractNumId w:val="19"/>
  </w:num>
  <w:num w:numId="16">
    <w:abstractNumId w:val="18"/>
  </w:num>
  <w:num w:numId="17">
    <w:abstractNumId w:val="24"/>
  </w:num>
  <w:num w:numId="18">
    <w:abstractNumId w:val="12"/>
  </w:num>
  <w:num w:numId="19">
    <w:abstractNumId w:val="9"/>
  </w:num>
  <w:num w:numId="20">
    <w:abstractNumId w:val="5"/>
  </w:num>
  <w:num w:numId="21">
    <w:abstractNumId w:val="15"/>
  </w:num>
  <w:num w:numId="22">
    <w:abstractNumId w:val="10"/>
  </w:num>
  <w:num w:numId="23">
    <w:abstractNumId w:val="25"/>
  </w:num>
  <w:num w:numId="24">
    <w:abstractNumId w:val="8"/>
  </w:num>
  <w:num w:numId="25">
    <w:abstractNumId w:val="7"/>
  </w:num>
  <w:num w:numId="26">
    <w:abstractNumId w:val="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8DC"/>
    <w:rsid w:val="003A796B"/>
    <w:rsid w:val="006200B0"/>
    <w:rsid w:val="00BE18DC"/>
    <w:rsid w:val="00E1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F8DDE8"/>
  <w15:docId w15:val="{069A7374-3B30-4816-AA83-AED60101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mbria" w:eastAsia="Cambria" w:hAnsi="Cambria" w:cs="Cambria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15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60"/>
      <w:ind w:left="1555" w:hanging="361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6484</Words>
  <Characters>38260</Characters>
  <Application>Microsoft Office Word</Application>
  <DocSecurity>0</DocSecurity>
  <Lines>318</Lines>
  <Paragraphs>89</Paragraphs>
  <ScaleCrop>false</ScaleCrop>
  <Company/>
  <LinksUpToDate>false</LinksUpToDate>
  <CharactersWithSpaces>44655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Labutova, Lucie</cp:lastModifiedBy>
  <cp:revision>4</cp:revision>
  <dcterms:created xsi:type="dcterms:W3CDTF">2022-04-29T11:59:00Z</dcterms:created>
  <dcterms:modified xsi:type="dcterms:W3CDTF">2022-04-29T12:07:00Z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2022-04-29T00:00:00Z</vt:filetime>
  </property>
</Properties>
</file>