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70E" w:rsidRDefault="00A7322C" w:rsidP="001D7B46">
      <w:pPr>
        <w:suppressAutoHyphens w:val="0"/>
        <w:jc w:val="center"/>
        <w:textAlignment w:val="auto"/>
        <w:rPr>
          <w:rFonts w:eastAsia="Times New Roman" w:cs="Times New Roman"/>
          <w:b/>
          <w:sz w:val="32"/>
          <w:szCs w:val="32"/>
          <w:u w:val="single"/>
          <w:lang w:eastAsia="cs-CZ" w:bidi="ar-SA"/>
        </w:rPr>
      </w:pPr>
      <w:r>
        <w:rPr>
          <w:rFonts w:eastAsia="Times New Roman" w:cs="Times New Roman"/>
          <w:b/>
          <w:sz w:val="32"/>
          <w:szCs w:val="32"/>
          <w:u w:val="single"/>
          <w:lang w:eastAsia="cs-CZ" w:bidi="ar-SA"/>
        </w:rPr>
        <w:t>Smlouva o výpůjčce předmětu/ů pro výstavní účely</w:t>
      </w:r>
    </w:p>
    <w:p w:rsidR="0095470E" w:rsidRDefault="00AF5CF7" w:rsidP="001D7B46">
      <w:pPr>
        <w:suppressAutoHyphens w:val="0"/>
        <w:jc w:val="center"/>
        <w:textAlignment w:val="auto"/>
      </w:pPr>
      <w:r>
        <w:t>4/2022</w:t>
      </w:r>
    </w:p>
    <w:p w:rsidR="0095470E" w:rsidRDefault="00A7322C" w:rsidP="001D7B46">
      <w:pPr>
        <w:suppressAutoHyphens w:val="0"/>
        <w:jc w:val="center"/>
        <w:textAlignment w:val="auto"/>
        <w:rPr>
          <w:rFonts w:eastAsia="Times New Roman" w:cs="Times New Roman"/>
          <w:kern w:val="0"/>
          <w:lang w:eastAsia="cs-CZ" w:bidi="ar-SA"/>
        </w:rPr>
      </w:pPr>
      <w:r>
        <w:rPr>
          <w:rFonts w:eastAsia="Times New Roman" w:cs="Times New Roman"/>
          <w:kern w:val="0"/>
          <w:lang w:eastAsia="cs-CZ" w:bidi="ar-SA"/>
        </w:rPr>
        <w:t>uzavřená podle § 2193 a násl. zákona č. 89/2012 Sb., občanský zákoník, ve znění</w:t>
      </w:r>
    </w:p>
    <w:p w:rsidR="0095470E" w:rsidRDefault="00A7322C" w:rsidP="001D7B46">
      <w:pPr>
        <w:suppressAutoHyphens w:val="0"/>
        <w:jc w:val="center"/>
        <w:textAlignment w:val="auto"/>
        <w:rPr>
          <w:rFonts w:eastAsia="Times New Roman" w:cs="Times New Roman"/>
          <w:kern w:val="0"/>
          <w:lang w:eastAsia="cs-CZ" w:bidi="ar-SA"/>
        </w:rPr>
      </w:pPr>
      <w:r>
        <w:rPr>
          <w:rFonts w:eastAsia="Times New Roman" w:cs="Times New Roman"/>
          <w:kern w:val="0"/>
          <w:lang w:eastAsia="cs-CZ" w:bidi="ar-SA"/>
        </w:rPr>
        <w:t>pozdějších právních předpisů, mezi těmito smluvními stranami:</w:t>
      </w:r>
    </w:p>
    <w:p w:rsidR="0095470E" w:rsidRDefault="00A7322C" w:rsidP="001D7B46">
      <w:pPr>
        <w:keepNext/>
        <w:widowControl/>
        <w:tabs>
          <w:tab w:val="left" w:pos="180"/>
          <w:tab w:val="left" w:pos="1985"/>
          <w:tab w:val="left" w:pos="5670"/>
        </w:tabs>
        <w:suppressAutoHyphens w:val="0"/>
        <w:jc w:val="center"/>
        <w:textAlignment w:val="auto"/>
        <w:rPr>
          <w:rFonts w:eastAsia="Times New Roman" w:cs="Times New Roman"/>
          <w:b/>
          <w:bCs/>
          <w:kern w:val="0"/>
          <w:sz w:val="28"/>
          <w:szCs w:val="20"/>
          <w:lang w:eastAsia="cs-CZ" w:bidi="ar-SA"/>
        </w:rPr>
      </w:pPr>
      <w:r>
        <w:rPr>
          <w:rFonts w:eastAsia="Times New Roman" w:cs="Times New Roman"/>
          <w:b/>
          <w:bCs/>
          <w:kern w:val="0"/>
          <w:sz w:val="28"/>
          <w:szCs w:val="20"/>
          <w:lang w:eastAsia="cs-CZ" w:bidi="ar-SA"/>
        </w:rPr>
        <w:t>Smluvní strany</w:t>
      </w:r>
    </w:p>
    <w:p w:rsidR="0095470E" w:rsidRDefault="00A7322C" w:rsidP="001D7B46">
      <w:pPr>
        <w:widowControl/>
        <w:tabs>
          <w:tab w:val="left" w:pos="1276"/>
        </w:tabs>
        <w:suppressAutoHyphens w:val="0"/>
        <w:jc w:val="both"/>
        <w:textAlignment w:val="auto"/>
        <w:rPr>
          <w:rFonts w:eastAsia="Times New Roman" w:cs="Times New Roman"/>
          <w:kern w:val="0"/>
          <w:lang w:eastAsia="cs-CZ" w:bidi="ar-SA"/>
        </w:rPr>
      </w:pPr>
      <w:r>
        <w:rPr>
          <w:rFonts w:eastAsia="Times New Roman" w:cs="Times New Roman"/>
          <w:kern w:val="0"/>
          <w:lang w:eastAsia="cs-CZ" w:bidi="ar-SA"/>
        </w:rPr>
        <w:t xml:space="preserve">Jméno a příjmení: </w:t>
      </w:r>
      <w:r w:rsidR="00632722" w:rsidRPr="001D7B46">
        <w:rPr>
          <w:rFonts w:eastAsia="Times New Roman" w:cs="Times New Roman"/>
          <w:b/>
          <w:kern w:val="0"/>
          <w:lang w:eastAsia="cs-CZ" w:bidi="ar-SA"/>
        </w:rPr>
        <w:t>Miroslav Jiránek</w:t>
      </w:r>
    </w:p>
    <w:p w:rsidR="0095470E" w:rsidRDefault="001D7B46" w:rsidP="001D7B46">
      <w:pPr>
        <w:widowControl/>
        <w:tabs>
          <w:tab w:val="left" w:pos="1276"/>
        </w:tabs>
        <w:suppressAutoHyphens w:val="0"/>
        <w:jc w:val="both"/>
        <w:textAlignment w:val="auto"/>
        <w:rPr>
          <w:rFonts w:eastAsia="Times New Roman" w:cs="Times New Roman"/>
          <w:kern w:val="0"/>
          <w:lang w:eastAsia="cs-CZ" w:bidi="ar-SA"/>
        </w:rPr>
      </w:pPr>
      <w:r>
        <w:rPr>
          <w:rFonts w:eastAsia="Times New Roman" w:cs="Times New Roman"/>
          <w:kern w:val="0"/>
          <w:lang w:eastAsia="cs-CZ" w:bidi="ar-SA"/>
        </w:rPr>
        <w:t>Adresa:</w:t>
      </w:r>
      <w:r w:rsidR="00B5105D">
        <w:rPr>
          <w:rFonts w:eastAsia="Times New Roman" w:cs="Times New Roman"/>
          <w:kern w:val="0"/>
          <w:lang w:eastAsia="cs-CZ" w:bidi="ar-SA"/>
        </w:rPr>
        <w:t xml:space="preserve"> Bělá pod Bezdězem</w:t>
      </w:r>
    </w:p>
    <w:p w:rsidR="0095470E" w:rsidRPr="001D7B46" w:rsidRDefault="001D7B46" w:rsidP="001D7B46">
      <w:pPr>
        <w:widowControl/>
        <w:tabs>
          <w:tab w:val="left" w:pos="1276"/>
        </w:tabs>
        <w:suppressAutoHyphens w:val="0"/>
        <w:jc w:val="both"/>
        <w:textAlignment w:val="auto"/>
        <w:rPr>
          <w:rFonts w:eastAsia="Times New Roman" w:cs="Times New Roman"/>
          <w:kern w:val="0"/>
          <w:lang w:eastAsia="cs-CZ" w:bidi="ar-SA"/>
        </w:rPr>
      </w:pPr>
      <w:r>
        <w:rPr>
          <w:rFonts w:eastAsia="Times New Roman" w:cs="Times New Roman"/>
          <w:kern w:val="0"/>
          <w:lang w:eastAsia="cs-CZ" w:bidi="ar-SA"/>
        </w:rPr>
        <w:t>Poskytnuté kontakty:</w:t>
      </w:r>
      <w:bookmarkStart w:id="0" w:name="_GoBack"/>
      <w:bookmarkEnd w:id="0"/>
    </w:p>
    <w:p w:rsidR="0095470E" w:rsidRPr="001D7B46" w:rsidRDefault="00A7322C" w:rsidP="001D7B46">
      <w:pPr>
        <w:suppressAutoHyphens w:val="0"/>
        <w:jc w:val="both"/>
        <w:textAlignment w:val="auto"/>
        <w:rPr>
          <w:rFonts w:eastAsia="Times New Roman" w:cs="Times New Roman"/>
          <w:b/>
          <w:kern w:val="0"/>
          <w:u w:val="single"/>
          <w:lang w:eastAsia="cs-CZ" w:bidi="ar-SA"/>
        </w:rPr>
      </w:pPr>
      <w:r>
        <w:rPr>
          <w:rFonts w:eastAsia="Times New Roman" w:cs="Times New Roman"/>
          <w:b/>
          <w:kern w:val="0"/>
          <w:u w:val="single"/>
          <w:lang w:eastAsia="cs-CZ" w:bidi="ar-SA"/>
        </w:rPr>
        <w:t>dále jen „půjčitel“</w:t>
      </w:r>
    </w:p>
    <w:p w:rsidR="0095470E" w:rsidRPr="001D7B46" w:rsidRDefault="00A7322C" w:rsidP="001D7B46">
      <w:pPr>
        <w:widowControl/>
        <w:tabs>
          <w:tab w:val="left" w:pos="1276"/>
        </w:tabs>
        <w:suppressAutoHyphens w:val="0"/>
        <w:jc w:val="both"/>
        <w:textAlignment w:val="auto"/>
        <w:rPr>
          <w:rFonts w:eastAsia="Times New Roman" w:cs="Times New Roman"/>
          <w:b/>
          <w:kern w:val="0"/>
          <w:sz w:val="28"/>
          <w:szCs w:val="28"/>
          <w:lang w:eastAsia="cs-CZ" w:bidi="ar-SA"/>
        </w:rPr>
      </w:pPr>
      <w:r>
        <w:rPr>
          <w:rFonts w:eastAsia="Times New Roman" w:cs="Times New Roman"/>
          <w:b/>
          <w:kern w:val="0"/>
          <w:sz w:val="28"/>
          <w:szCs w:val="28"/>
          <w:lang w:eastAsia="cs-CZ" w:bidi="ar-SA"/>
        </w:rPr>
        <w:t>a</w:t>
      </w:r>
    </w:p>
    <w:p w:rsidR="0095470E" w:rsidRDefault="00A7322C" w:rsidP="001D7B46">
      <w:pPr>
        <w:widowControl/>
        <w:tabs>
          <w:tab w:val="left" w:pos="1276"/>
        </w:tabs>
        <w:suppressAutoHyphens w:val="0"/>
        <w:jc w:val="both"/>
        <w:textAlignment w:val="auto"/>
      </w:pPr>
      <w:r>
        <w:rPr>
          <w:rFonts w:eastAsia="Times New Roman" w:cs="Times New Roman"/>
          <w:b/>
          <w:kern w:val="0"/>
          <w:szCs w:val="20"/>
          <w:lang w:eastAsia="cs-CZ" w:bidi="ar-SA"/>
        </w:rPr>
        <w:t>Vlastivědné muzeum a galerie v České Lípě, příspěvková organizace</w:t>
      </w:r>
    </w:p>
    <w:p w:rsidR="0095470E" w:rsidRDefault="00A7322C" w:rsidP="001D7B46">
      <w:pPr>
        <w:widowControl/>
        <w:tabs>
          <w:tab w:val="left" w:pos="1276"/>
        </w:tabs>
        <w:suppressAutoHyphens w:val="0"/>
        <w:jc w:val="both"/>
        <w:textAlignment w:val="auto"/>
        <w:rPr>
          <w:rFonts w:eastAsia="Times New Roman" w:cs="Times New Roman"/>
          <w:kern w:val="0"/>
          <w:szCs w:val="20"/>
          <w:lang w:eastAsia="cs-CZ" w:bidi="ar-SA"/>
        </w:rPr>
      </w:pPr>
      <w:r>
        <w:rPr>
          <w:rFonts w:eastAsia="Times New Roman" w:cs="Times New Roman"/>
          <w:kern w:val="0"/>
          <w:szCs w:val="20"/>
          <w:lang w:eastAsia="cs-CZ" w:bidi="ar-SA"/>
        </w:rPr>
        <w:t>Česká Lípa, náměstí Osvobození 297/1, PSČ 470 01</w:t>
      </w:r>
    </w:p>
    <w:p w:rsidR="0095470E" w:rsidRDefault="00A7322C" w:rsidP="001D7B46">
      <w:pPr>
        <w:widowControl/>
        <w:tabs>
          <w:tab w:val="left" w:pos="1276"/>
        </w:tabs>
        <w:suppressAutoHyphens w:val="0"/>
        <w:jc w:val="both"/>
        <w:textAlignment w:val="auto"/>
        <w:rPr>
          <w:rFonts w:eastAsia="Times New Roman" w:cs="Times New Roman"/>
          <w:kern w:val="0"/>
          <w:szCs w:val="20"/>
          <w:lang w:eastAsia="cs-CZ" w:bidi="ar-SA"/>
        </w:rPr>
      </w:pPr>
      <w:r>
        <w:rPr>
          <w:rFonts w:eastAsia="Times New Roman" w:cs="Times New Roman"/>
          <w:kern w:val="0"/>
          <w:szCs w:val="20"/>
          <w:lang w:eastAsia="cs-CZ" w:bidi="ar-SA"/>
        </w:rPr>
        <w:t>IČO: 00360198; DIČ: CZ00360198</w:t>
      </w:r>
    </w:p>
    <w:p w:rsidR="0095470E" w:rsidRDefault="00A7322C" w:rsidP="001D7B46">
      <w:pPr>
        <w:widowControl/>
        <w:tabs>
          <w:tab w:val="left" w:pos="1276"/>
        </w:tabs>
        <w:suppressAutoHyphens w:val="0"/>
        <w:jc w:val="both"/>
        <w:textAlignment w:val="auto"/>
        <w:rPr>
          <w:rFonts w:eastAsia="Times New Roman" w:cs="Times New Roman"/>
          <w:kern w:val="0"/>
          <w:szCs w:val="20"/>
          <w:lang w:eastAsia="cs-CZ" w:bidi="ar-SA"/>
        </w:rPr>
      </w:pPr>
      <w:r>
        <w:rPr>
          <w:rFonts w:eastAsia="Times New Roman" w:cs="Times New Roman"/>
          <w:kern w:val="0"/>
          <w:szCs w:val="20"/>
          <w:lang w:eastAsia="cs-CZ" w:bidi="ar-SA"/>
        </w:rPr>
        <w:t>Zastoupený: Ing. Zdeňkem Vitáčkem, ředitelem</w:t>
      </w:r>
    </w:p>
    <w:p w:rsidR="0095470E" w:rsidRDefault="00A7322C" w:rsidP="001D7B46">
      <w:pPr>
        <w:widowControl/>
        <w:tabs>
          <w:tab w:val="left" w:pos="1276"/>
        </w:tabs>
        <w:suppressAutoHyphens w:val="0"/>
        <w:jc w:val="both"/>
        <w:textAlignment w:val="auto"/>
        <w:rPr>
          <w:rFonts w:eastAsia="Times New Roman" w:cs="Times New Roman"/>
          <w:kern w:val="0"/>
          <w:szCs w:val="20"/>
          <w:lang w:eastAsia="cs-CZ" w:bidi="ar-SA"/>
        </w:rPr>
      </w:pPr>
      <w:r>
        <w:rPr>
          <w:rFonts w:eastAsia="Times New Roman" w:cs="Times New Roman"/>
          <w:kern w:val="0"/>
          <w:szCs w:val="20"/>
          <w:lang w:eastAsia="cs-CZ" w:bidi="ar-SA"/>
        </w:rPr>
        <w:t>Osoba oprávněná k jednání ve věci plnění předmětu této smlouvy: Vladimíra Procházková</w:t>
      </w:r>
    </w:p>
    <w:p w:rsidR="0095470E" w:rsidRDefault="00A7322C" w:rsidP="001D7B46">
      <w:pPr>
        <w:widowControl/>
        <w:tabs>
          <w:tab w:val="left" w:pos="1276"/>
        </w:tabs>
        <w:suppressAutoHyphens w:val="0"/>
        <w:jc w:val="both"/>
        <w:textAlignment w:val="auto"/>
        <w:rPr>
          <w:rFonts w:eastAsia="Times New Roman" w:cs="Times New Roman"/>
          <w:kern w:val="0"/>
          <w:szCs w:val="20"/>
          <w:lang w:eastAsia="cs-CZ" w:bidi="ar-SA"/>
        </w:rPr>
      </w:pPr>
      <w:r>
        <w:rPr>
          <w:rFonts w:eastAsia="Times New Roman" w:cs="Times New Roman"/>
          <w:kern w:val="0"/>
          <w:szCs w:val="20"/>
          <w:lang w:eastAsia="cs-CZ" w:bidi="ar-SA"/>
        </w:rPr>
        <w:t>Oddělení výstav, výchovy, propagace a galerie – vedoucí oddělení</w:t>
      </w:r>
    </w:p>
    <w:p w:rsidR="0095470E" w:rsidRDefault="00A7322C" w:rsidP="001D7B46">
      <w:pPr>
        <w:widowControl/>
        <w:tabs>
          <w:tab w:val="left" w:pos="1276"/>
        </w:tabs>
        <w:suppressAutoHyphens w:val="0"/>
        <w:jc w:val="both"/>
        <w:textAlignment w:val="auto"/>
      </w:pPr>
      <w:r>
        <w:rPr>
          <w:rFonts w:eastAsia="Times New Roman" w:cs="Times New Roman"/>
          <w:kern w:val="0"/>
          <w:szCs w:val="20"/>
          <w:lang w:eastAsia="cs-CZ" w:bidi="ar-SA"/>
        </w:rPr>
        <w:t xml:space="preserve">Kontakty: mobil: +420 702 000 096; tel.: +420 487 824 145, linka 28; </w:t>
      </w:r>
      <w:hyperlink r:id="rId7" w:history="1">
        <w:r>
          <w:rPr>
            <w:rStyle w:val="Hypertextovodkaz"/>
            <w:rFonts w:eastAsia="Times New Roman" w:cs="Times New Roman"/>
            <w:kern w:val="0"/>
            <w:szCs w:val="20"/>
            <w:lang w:eastAsia="cs-CZ" w:bidi="ar-SA"/>
          </w:rPr>
          <w:t>prochazkova@muzeumcl.cz</w:t>
        </w:r>
      </w:hyperlink>
      <w:r>
        <w:rPr>
          <w:rFonts w:eastAsia="Times New Roman" w:cs="Times New Roman"/>
          <w:kern w:val="0"/>
          <w:szCs w:val="20"/>
          <w:lang w:eastAsia="cs-CZ" w:bidi="ar-SA"/>
        </w:rPr>
        <w:t xml:space="preserve"> </w:t>
      </w:r>
    </w:p>
    <w:p w:rsidR="0095470E" w:rsidRDefault="00A7322C" w:rsidP="001D7B46">
      <w:pPr>
        <w:widowControl/>
        <w:tabs>
          <w:tab w:val="left" w:pos="1276"/>
        </w:tabs>
        <w:suppressAutoHyphens w:val="0"/>
        <w:jc w:val="both"/>
        <w:textAlignment w:val="auto"/>
      </w:pPr>
      <w:r>
        <w:rPr>
          <w:rFonts w:eastAsia="Times New Roman" w:cs="Times New Roman"/>
          <w:b/>
          <w:kern w:val="0"/>
          <w:u w:val="single"/>
          <w:lang w:eastAsia="cs-CZ" w:bidi="ar-SA"/>
        </w:rPr>
        <w:t>dále jen „vypůjčitel“</w:t>
      </w:r>
    </w:p>
    <w:p w:rsidR="0095470E" w:rsidRDefault="00A7322C" w:rsidP="001D7B46">
      <w:pPr>
        <w:widowControl/>
        <w:suppressAutoHyphens w:val="0"/>
        <w:textAlignment w:val="auto"/>
        <w:rPr>
          <w:rFonts w:ascii="Calibri" w:eastAsia="Calibri" w:hAnsi="Calibri" w:cs="Times New Roman"/>
          <w:color w:val="0000FF"/>
          <w:kern w:val="0"/>
          <w:sz w:val="22"/>
          <w:szCs w:val="22"/>
          <w:lang w:eastAsia="en-US" w:bidi="ar-SA"/>
        </w:rPr>
      </w:pPr>
      <w:r>
        <w:rPr>
          <w:rFonts w:ascii="Calibri" w:eastAsia="Calibri" w:hAnsi="Calibri" w:cs="Times New Roman"/>
          <w:color w:val="0000FF"/>
          <w:kern w:val="0"/>
          <w:sz w:val="22"/>
          <w:szCs w:val="22"/>
          <w:lang w:eastAsia="en-US" w:bidi="ar-SA"/>
        </w:rPr>
        <w:tab/>
      </w:r>
    </w:p>
    <w:p w:rsidR="0095470E" w:rsidRDefault="00A7322C" w:rsidP="001D7B46">
      <w:pPr>
        <w:suppressAutoHyphens w:val="0"/>
        <w:jc w:val="center"/>
        <w:textAlignment w:val="auto"/>
        <w:rPr>
          <w:rFonts w:eastAsia="Times New Roman" w:cs="Times New Roman"/>
          <w:kern w:val="0"/>
          <w:lang w:eastAsia="cs-CZ" w:bidi="ar-SA"/>
        </w:rPr>
      </w:pPr>
      <w:r>
        <w:rPr>
          <w:rFonts w:eastAsia="Times New Roman" w:cs="Times New Roman"/>
          <w:kern w:val="0"/>
          <w:lang w:eastAsia="cs-CZ" w:bidi="ar-SA"/>
        </w:rPr>
        <w:t>Uzavírají spolu a podpisem této smlouvy již uzavřeli níže uvedeného dne, měsíce a roku</w:t>
      </w:r>
    </w:p>
    <w:p w:rsidR="0095470E" w:rsidRDefault="00A7322C" w:rsidP="001D7B46">
      <w:pPr>
        <w:suppressAutoHyphens w:val="0"/>
        <w:jc w:val="center"/>
        <w:textAlignment w:val="auto"/>
        <w:rPr>
          <w:rFonts w:eastAsia="Times New Roman" w:cs="Times New Roman"/>
          <w:kern w:val="0"/>
          <w:lang w:eastAsia="cs-CZ" w:bidi="ar-SA"/>
        </w:rPr>
      </w:pPr>
      <w:r>
        <w:rPr>
          <w:rFonts w:eastAsia="Times New Roman" w:cs="Times New Roman"/>
          <w:kern w:val="0"/>
          <w:lang w:eastAsia="cs-CZ" w:bidi="ar-SA"/>
        </w:rPr>
        <w:t>následující smlouvu o výpůjčce předmětu/ů.</w:t>
      </w:r>
    </w:p>
    <w:p w:rsidR="0095470E" w:rsidRDefault="0095470E" w:rsidP="001D7B46">
      <w:pPr>
        <w:suppressAutoHyphens w:val="0"/>
        <w:overflowPunct w:val="0"/>
        <w:autoSpaceDE w:val="0"/>
        <w:jc w:val="both"/>
        <w:rPr>
          <w:rFonts w:eastAsia="Times New Roman" w:cs="Times New Roman"/>
          <w:b/>
          <w:kern w:val="0"/>
          <w:sz w:val="28"/>
          <w:szCs w:val="28"/>
          <w:u w:val="single"/>
          <w:lang w:eastAsia="cs-CZ" w:bidi="ar-SA"/>
        </w:rPr>
      </w:pPr>
    </w:p>
    <w:p w:rsidR="0095470E" w:rsidRDefault="00A7322C" w:rsidP="001D7B46">
      <w:pPr>
        <w:suppressAutoHyphens w:val="0"/>
        <w:overflowPunct w:val="0"/>
        <w:autoSpaceDE w:val="0"/>
        <w:ind w:left="567" w:right="113"/>
        <w:jc w:val="center"/>
      </w:pPr>
      <w:r>
        <w:rPr>
          <w:rFonts w:eastAsia="Times New Roman" w:cs="Times New Roman"/>
          <w:b/>
          <w:kern w:val="0"/>
          <w:szCs w:val="20"/>
          <w:u w:val="single"/>
          <w:lang w:eastAsia="cs-CZ" w:bidi="ar-SA"/>
        </w:rPr>
        <w:t>Úvodní ustanovení</w:t>
      </w:r>
    </w:p>
    <w:p w:rsidR="0095470E" w:rsidRDefault="00A7322C" w:rsidP="001D7B46">
      <w:pPr>
        <w:widowControl/>
        <w:suppressAutoHyphens w:val="0"/>
        <w:jc w:val="both"/>
        <w:textAlignment w:val="auto"/>
        <w:rPr>
          <w:rFonts w:eastAsia="Times New Roman" w:cs="Times New Roman"/>
          <w:kern w:val="0"/>
          <w:lang w:eastAsia="cs-CZ" w:bidi="ar-SA"/>
        </w:rPr>
      </w:pPr>
      <w:r>
        <w:rPr>
          <w:rFonts w:eastAsia="Times New Roman" w:cs="Times New Roman"/>
          <w:kern w:val="0"/>
          <w:lang w:eastAsia="cs-CZ" w:bidi="ar-SA"/>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není nutné uzavírat ke smlouvě dodatek, jedině že o to požádá jedna ze smluvních stran.</w:t>
      </w:r>
    </w:p>
    <w:p w:rsidR="0095470E" w:rsidRDefault="0095470E" w:rsidP="001D7B46">
      <w:pPr>
        <w:widowControl/>
        <w:suppressAutoHyphens w:val="0"/>
        <w:jc w:val="both"/>
        <w:textAlignment w:val="auto"/>
        <w:rPr>
          <w:rFonts w:eastAsia="Times New Roman" w:cs="Times New Roman"/>
          <w:kern w:val="0"/>
          <w:lang w:eastAsia="cs-CZ" w:bidi="ar-SA"/>
        </w:rPr>
      </w:pPr>
    </w:p>
    <w:p w:rsidR="0095470E" w:rsidRDefault="00A7322C" w:rsidP="001D7B46">
      <w:pPr>
        <w:suppressAutoHyphens w:val="0"/>
        <w:ind w:left="567" w:right="113"/>
        <w:jc w:val="center"/>
        <w:textAlignment w:val="auto"/>
        <w:rPr>
          <w:rFonts w:eastAsia="Times New Roman" w:cs="Times New Roman"/>
          <w:b/>
          <w:kern w:val="0"/>
          <w:lang w:eastAsia="cs-CZ" w:bidi="ar-SA"/>
        </w:rPr>
      </w:pPr>
      <w:r>
        <w:rPr>
          <w:rFonts w:eastAsia="Times New Roman" w:cs="Times New Roman"/>
          <w:b/>
          <w:kern w:val="0"/>
          <w:lang w:eastAsia="cs-CZ" w:bidi="ar-SA"/>
        </w:rPr>
        <w:t>Článek I.</w:t>
      </w:r>
    </w:p>
    <w:p w:rsidR="0095470E" w:rsidRDefault="00A7322C" w:rsidP="001D7B46">
      <w:pPr>
        <w:suppressAutoHyphens w:val="0"/>
        <w:ind w:left="567" w:right="113"/>
        <w:jc w:val="center"/>
        <w:textAlignment w:val="auto"/>
        <w:rPr>
          <w:rFonts w:eastAsia="Times New Roman" w:cs="Times New Roman"/>
          <w:b/>
          <w:kern w:val="0"/>
          <w:u w:val="single"/>
          <w:lang w:eastAsia="cs-CZ" w:bidi="ar-SA"/>
        </w:rPr>
      </w:pPr>
      <w:r>
        <w:rPr>
          <w:rFonts w:eastAsia="Times New Roman" w:cs="Times New Roman"/>
          <w:b/>
          <w:kern w:val="0"/>
          <w:u w:val="single"/>
          <w:lang w:eastAsia="cs-CZ" w:bidi="ar-SA"/>
        </w:rPr>
        <w:t>Předmět smlouvy a účel výpůjčky</w:t>
      </w:r>
    </w:p>
    <w:p w:rsidR="0095470E" w:rsidRDefault="0095470E" w:rsidP="001D7B46">
      <w:pPr>
        <w:suppressAutoHyphens w:val="0"/>
        <w:ind w:left="567" w:right="113"/>
        <w:jc w:val="center"/>
        <w:textAlignment w:val="auto"/>
        <w:rPr>
          <w:rFonts w:eastAsia="Times New Roman" w:cs="Times New Roman"/>
          <w:b/>
          <w:kern w:val="0"/>
          <w:u w:val="single"/>
          <w:lang w:eastAsia="cs-CZ" w:bidi="ar-SA"/>
        </w:rPr>
      </w:pPr>
    </w:p>
    <w:p w:rsidR="00571536" w:rsidRDefault="00A7322C" w:rsidP="001D7B46">
      <w:pPr>
        <w:pStyle w:val="Odstavecseseznamem"/>
        <w:widowControl/>
        <w:suppressAutoHyphens w:val="0"/>
        <w:ind w:left="0" w:right="113"/>
        <w:jc w:val="both"/>
        <w:textAlignment w:val="auto"/>
        <w:rPr>
          <w:color w:val="000000"/>
          <w:szCs w:val="24"/>
          <w:lang w:eastAsia="cs-CZ" w:bidi="ar-SA"/>
        </w:rPr>
      </w:pPr>
      <w:r>
        <w:rPr>
          <w:color w:val="000000"/>
          <w:szCs w:val="24"/>
          <w:lang w:eastAsia="cs-CZ" w:bidi="ar-SA"/>
        </w:rPr>
        <w:t xml:space="preserve">Předmět/y výpůjčky: </w:t>
      </w:r>
    </w:p>
    <w:p w:rsidR="00632722" w:rsidRPr="00632722" w:rsidRDefault="00632722" w:rsidP="001D7B46">
      <w:pPr>
        <w:pStyle w:val="Odstavecseseznamem"/>
        <w:widowControl/>
        <w:suppressAutoHyphens w:val="0"/>
        <w:ind w:left="0" w:right="113"/>
        <w:jc w:val="both"/>
        <w:textAlignment w:val="auto"/>
        <w:rPr>
          <w:rFonts w:cs="Times New Roman"/>
          <w:kern w:val="0"/>
          <w:u w:val="single"/>
          <w:lang w:bidi="ar-SA"/>
        </w:rPr>
      </w:pPr>
      <w:r w:rsidRPr="00632722">
        <w:rPr>
          <w:rFonts w:cs="Times New Roman"/>
          <w:kern w:val="0"/>
          <w:u w:val="single"/>
          <w:lang w:bidi="ar-SA"/>
        </w:rPr>
        <w:t xml:space="preserve">Viktoria Ban-Jiránková </w:t>
      </w:r>
    </w:p>
    <w:p w:rsidR="00632722" w:rsidRDefault="00632722" w:rsidP="001D7B46">
      <w:pPr>
        <w:pStyle w:val="Odstavecseseznamem"/>
        <w:widowControl/>
        <w:suppressAutoHyphens w:val="0"/>
        <w:ind w:left="0" w:right="113"/>
        <w:jc w:val="both"/>
        <w:textAlignment w:val="auto"/>
        <w:rPr>
          <w:rFonts w:cs="Times New Roman"/>
          <w:kern w:val="0"/>
          <w:lang w:bidi="ar-SA"/>
        </w:rPr>
      </w:pPr>
      <w:r>
        <w:rPr>
          <w:rFonts w:cs="Times New Roman"/>
          <w:kern w:val="0"/>
          <w:lang w:bidi="ar-SA"/>
        </w:rPr>
        <w:t xml:space="preserve">- Xantypa sama doma, olej na plátně, 60 x 75 cm (s rámem 70 x 85 cm), 2015. </w:t>
      </w:r>
    </w:p>
    <w:p w:rsidR="00571536" w:rsidRDefault="00632722" w:rsidP="001D7B46">
      <w:pPr>
        <w:pStyle w:val="Odstavecseseznamem"/>
        <w:widowControl/>
        <w:suppressAutoHyphens w:val="0"/>
        <w:ind w:left="0" w:right="113"/>
        <w:jc w:val="both"/>
        <w:textAlignment w:val="auto"/>
        <w:rPr>
          <w:rFonts w:cs="Times New Roman"/>
          <w:kern w:val="0"/>
          <w:lang w:bidi="ar-SA"/>
        </w:rPr>
      </w:pPr>
      <w:r>
        <w:rPr>
          <w:rFonts w:cs="Times New Roman"/>
          <w:kern w:val="0"/>
          <w:lang w:bidi="ar-SA"/>
        </w:rPr>
        <w:t>Cena 60 000 Kč.</w:t>
      </w:r>
    </w:p>
    <w:p w:rsidR="00632722" w:rsidRPr="00632722" w:rsidRDefault="00632722" w:rsidP="001D7B46">
      <w:pPr>
        <w:pStyle w:val="Odstavecseseznamem"/>
        <w:widowControl/>
        <w:suppressAutoHyphens w:val="0"/>
        <w:ind w:left="0" w:right="113"/>
        <w:jc w:val="both"/>
        <w:textAlignment w:val="auto"/>
        <w:rPr>
          <w:u w:val="single"/>
        </w:rPr>
      </w:pPr>
      <w:r w:rsidRPr="00632722">
        <w:rPr>
          <w:u w:val="single"/>
        </w:rPr>
        <w:t>Marie Ban</w:t>
      </w:r>
    </w:p>
    <w:p w:rsidR="00632722" w:rsidRDefault="00632722" w:rsidP="001D7B46">
      <w:pPr>
        <w:pStyle w:val="Odstavecseseznamem"/>
        <w:widowControl/>
        <w:suppressAutoHyphens w:val="0"/>
        <w:ind w:left="0" w:right="113"/>
        <w:jc w:val="both"/>
        <w:textAlignment w:val="auto"/>
      </w:pPr>
      <w:r>
        <w:t xml:space="preserve">- Cestou z výletu vlasteneckého, olej na plátně, 75 x 95 cm (s rámem 80 x 100 cm), 2018. </w:t>
      </w:r>
    </w:p>
    <w:p w:rsidR="00632722" w:rsidRDefault="00632722" w:rsidP="001D7B46">
      <w:pPr>
        <w:pStyle w:val="Odstavecseseznamem"/>
        <w:widowControl/>
        <w:suppressAutoHyphens w:val="0"/>
        <w:ind w:left="0" w:right="113"/>
        <w:jc w:val="both"/>
        <w:textAlignment w:val="auto"/>
      </w:pPr>
      <w:r>
        <w:t>Cena 75 000 Kč.</w:t>
      </w:r>
    </w:p>
    <w:p w:rsidR="00632722" w:rsidRPr="00632722" w:rsidRDefault="00632722" w:rsidP="001D7B46">
      <w:pPr>
        <w:pStyle w:val="Odstavecseseznamem"/>
        <w:widowControl/>
        <w:suppressAutoHyphens w:val="0"/>
        <w:ind w:left="0" w:right="113"/>
        <w:jc w:val="both"/>
        <w:textAlignment w:val="auto"/>
        <w:rPr>
          <w:u w:val="single"/>
        </w:rPr>
      </w:pPr>
      <w:r w:rsidRPr="00632722">
        <w:rPr>
          <w:u w:val="single"/>
        </w:rPr>
        <w:t>Miroslav Jiránek</w:t>
      </w:r>
    </w:p>
    <w:p w:rsidR="00632722" w:rsidRDefault="00632722" w:rsidP="001D7B46">
      <w:pPr>
        <w:pStyle w:val="Odstavecseseznamem"/>
        <w:widowControl/>
        <w:suppressAutoHyphens w:val="0"/>
        <w:ind w:left="0" w:right="113"/>
        <w:jc w:val="both"/>
        <w:textAlignment w:val="auto"/>
      </w:pPr>
      <w:r>
        <w:t xml:space="preserve">- 8 světelných minut, olej na plátně, 120 x 140 cm (s rámem 10 x 150 cm), 2004. </w:t>
      </w:r>
      <w:r>
        <w:br/>
        <w:t>Cena 140 000 Kč.</w:t>
      </w:r>
    </w:p>
    <w:p w:rsidR="0095470E" w:rsidRDefault="0095470E" w:rsidP="001D7B46">
      <w:pPr>
        <w:pStyle w:val="Odstavecseseznamem"/>
        <w:widowControl/>
        <w:suppressAutoHyphens w:val="0"/>
        <w:ind w:left="0" w:right="113"/>
        <w:jc w:val="both"/>
        <w:textAlignment w:val="auto"/>
      </w:pPr>
    </w:p>
    <w:p w:rsidR="0095470E" w:rsidRDefault="00A7322C" w:rsidP="001D7B46">
      <w:pPr>
        <w:pStyle w:val="Odstavecseseznamem"/>
        <w:widowControl/>
        <w:suppressAutoHyphens w:val="0"/>
        <w:ind w:left="0" w:right="113"/>
        <w:jc w:val="both"/>
        <w:textAlignment w:val="auto"/>
      </w:pPr>
      <w:r>
        <w:t>Půjčitel na základě této smlouvy přenechává vypůjčiteli předmět/y výpůjčky k bezplatnému a dočasnému užívání. Půjčitel půjčuje předmět/y výpůjčky vypůjčiteli a vypůjčitel předmět výpůjčky do výpůjčky přijímá.</w:t>
      </w:r>
    </w:p>
    <w:p w:rsidR="0095470E" w:rsidRDefault="00A7322C" w:rsidP="001D7B46">
      <w:pPr>
        <w:widowControl/>
        <w:suppressAutoHyphens w:val="0"/>
        <w:ind w:right="113"/>
        <w:jc w:val="both"/>
        <w:textAlignment w:val="auto"/>
        <w:rPr>
          <w:color w:val="000000"/>
        </w:rPr>
      </w:pPr>
      <w:r>
        <w:rPr>
          <w:color w:val="000000"/>
        </w:rPr>
        <w:lastRenderedPageBreak/>
        <w:t xml:space="preserve">Předmět/y výpůjčky jsou vypůjčené pro výstavu:  </w:t>
      </w:r>
    </w:p>
    <w:p w:rsidR="0095470E" w:rsidRDefault="00A7322C" w:rsidP="001D7B46">
      <w:pPr>
        <w:widowControl/>
        <w:suppressAutoHyphens w:val="0"/>
        <w:ind w:right="113"/>
        <w:jc w:val="center"/>
        <w:textAlignment w:val="auto"/>
      </w:pPr>
      <w:r>
        <w:rPr>
          <w:color w:val="000000"/>
          <w:sz w:val="32"/>
          <w:szCs w:val="32"/>
        </w:rPr>
        <w:t>„</w:t>
      </w:r>
      <w:r>
        <w:rPr>
          <w:rFonts w:eastAsia="SimSun" w:cs="Times New Roman"/>
          <w:b/>
          <w:bCs/>
          <w:i/>
          <w:iCs/>
          <w:sz w:val="32"/>
          <w:szCs w:val="32"/>
        </w:rPr>
        <w:t xml:space="preserve">KORVENGENCE - vyvřeliny a </w:t>
      </w:r>
      <w:r w:rsidR="00DA6022">
        <w:rPr>
          <w:rFonts w:eastAsia="SimSun" w:cs="Times New Roman"/>
          <w:b/>
          <w:bCs/>
          <w:i/>
          <w:iCs/>
          <w:sz w:val="32"/>
          <w:szCs w:val="32"/>
        </w:rPr>
        <w:t>naplaveniny</w:t>
      </w:r>
      <w:r>
        <w:rPr>
          <w:rFonts w:eastAsia="SimSun" w:cs="Times New Roman"/>
          <w:b/>
          <w:i/>
          <w:iCs/>
          <w:sz w:val="32"/>
          <w:szCs w:val="32"/>
        </w:rPr>
        <w:t>“</w:t>
      </w:r>
    </w:p>
    <w:p w:rsidR="0095470E" w:rsidRDefault="0095470E" w:rsidP="001D7B46">
      <w:pPr>
        <w:widowControl/>
        <w:suppressAutoHyphens w:val="0"/>
        <w:ind w:right="113"/>
        <w:jc w:val="both"/>
        <w:textAlignment w:val="auto"/>
        <w:rPr>
          <w:color w:val="000000"/>
        </w:rPr>
      </w:pPr>
    </w:p>
    <w:p w:rsidR="0095470E" w:rsidRDefault="00A7322C" w:rsidP="001D7B46">
      <w:pPr>
        <w:pStyle w:val="Nadpis2"/>
        <w:spacing w:before="0" w:after="0"/>
        <w:ind w:left="567" w:right="113"/>
        <w:jc w:val="center"/>
        <w:rPr>
          <w:rFonts w:ascii="Times New Roman" w:hAnsi="Times New Roman" w:cs="Times New Roman"/>
          <w:i w:val="0"/>
          <w:sz w:val="24"/>
          <w:szCs w:val="24"/>
        </w:rPr>
      </w:pPr>
      <w:r>
        <w:rPr>
          <w:rFonts w:ascii="Times New Roman" w:hAnsi="Times New Roman" w:cs="Times New Roman"/>
          <w:i w:val="0"/>
          <w:sz w:val="24"/>
          <w:szCs w:val="24"/>
        </w:rPr>
        <w:t>Článek II.</w:t>
      </w:r>
    </w:p>
    <w:p w:rsidR="0095470E" w:rsidRDefault="00A7322C" w:rsidP="001D7B46">
      <w:pPr>
        <w:pStyle w:val="Nadpis2"/>
        <w:spacing w:before="0" w:after="0"/>
        <w:ind w:left="567" w:right="113"/>
        <w:jc w:val="center"/>
      </w:pPr>
      <w:r>
        <w:rPr>
          <w:rFonts w:ascii="Times New Roman" w:hAnsi="Times New Roman" w:cs="Times New Roman"/>
          <w:i w:val="0"/>
          <w:sz w:val="24"/>
          <w:szCs w:val="24"/>
          <w:u w:val="single"/>
        </w:rPr>
        <w:t>Doba výpůjčky</w:t>
      </w:r>
    </w:p>
    <w:p w:rsidR="0095470E" w:rsidRDefault="00A7322C" w:rsidP="001D7B46">
      <w:pPr>
        <w:widowControl/>
        <w:textAlignment w:val="auto"/>
      </w:pPr>
      <w:r>
        <w:rPr>
          <w:rFonts w:cs="Times New Roman"/>
        </w:rPr>
        <w:t xml:space="preserve">           Tato smlouva se uzavírá na dobu </w:t>
      </w:r>
      <w:r>
        <w:rPr>
          <w:rFonts w:cs="Times New Roman"/>
          <w:b/>
          <w:u w:val="single"/>
        </w:rPr>
        <w:t>určitou ode dne 21. 03. 2022 do 30. 11. 2022.</w:t>
      </w:r>
    </w:p>
    <w:p w:rsidR="0095470E" w:rsidRDefault="0095470E" w:rsidP="001D7B46">
      <w:pPr>
        <w:suppressAutoHyphens w:val="0"/>
        <w:ind w:right="113"/>
        <w:textAlignment w:val="auto"/>
        <w:rPr>
          <w:rFonts w:eastAsia="Times New Roman" w:cs="Times New Roman"/>
          <w:b/>
          <w:kern w:val="0"/>
          <w:lang w:eastAsia="cs-CZ" w:bidi="ar-SA"/>
        </w:rPr>
      </w:pPr>
    </w:p>
    <w:p w:rsidR="0095470E" w:rsidRDefault="00A7322C" w:rsidP="001D7B46">
      <w:pPr>
        <w:suppressAutoHyphens w:val="0"/>
        <w:ind w:left="567" w:right="113"/>
        <w:jc w:val="center"/>
        <w:textAlignment w:val="auto"/>
        <w:rPr>
          <w:rFonts w:eastAsia="Times New Roman" w:cs="Times New Roman"/>
          <w:b/>
          <w:kern w:val="0"/>
          <w:lang w:eastAsia="cs-CZ" w:bidi="ar-SA"/>
        </w:rPr>
      </w:pPr>
      <w:r>
        <w:rPr>
          <w:rFonts w:eastAsia="Times New Roman" w:cs="Times New Roman"/>
          <w:b/>
          <w:kern w:val="0"/>
          <w:lang w:eastAsia="cs-CZ" w:bidi="ar-SA"/>
        </w:rPr>
        <w:t>Článek III.</w:t>
      </w:r>
    </w:p>
    <w:p w:rsidR="0095470E" w:rsidRDefault="00A7322C" w:rsidP="001D7B46">
      <w:pPr>
        <w:suppressAutoHyphens w:val="0"/>
        <w:ind w:left="567" w:right="113"/>
        <w:jc w:val="center"/>
        <w:textAlignment w:val="auto"/>
        <w:rPr>
          <w:rFonts w:eastAsia="Times New Roman" w:cs="Times New Roman"/>
          <w:b/>
          <w:kern w:val="0"/>
          <w:u w:val="single"/>
          <w:lang w:eastAsia="cs-CZ" w:bidi="ar-SA"/>
        </w:rPr>
      </w:pPr>
      <w:r>
        <w:rPr>
          <w:rFonts w:eastAsia="Times New Roman" w:cs="Times New Roman"/>
          <w:b/>
          <w:kern w:val="0"/>
          <w:u w:val="single"/>
          <w:lang w:eastAsia="cs-CZ" w:bidi="ar-SA"/>
        </w:rPr>
        <w:t>Podmínky výpůjčky</w:t>
      </w:r>
    </w:p>
    <w:p w:rsidR="0095470E" w:rsidRDefault="00A7322C" w:rsidP="001D7B46">
      <w:pPr>
        <w:pStyle w:val="Odstavecseseznamem"/>
        <w:widowControl/>
        <w:numPr>
          <w:ilvl w:val="0"/>
          <w:numId w:val="24"/>
        </w:numPr>
        <w:jc w:val="both"/>
        <w:textAlignment w:val="auto"/>
        <w:rPr>
          <w:rFonts w:cs="Times New Roman"/>
        </w:rPr>
      </w:pPr>
      <w:r>
        <w:rPr>
          <w:rFonts w:cs="Times New Roman"/>
        </w:rPr>
        <w:t>Podpisem této smlouvy potvrzuje vypůjčitel převzetí předmětu/ů výpůjčky včetně dokladů nutných k řádnému užívání. Mezi stranami této smlouvy je nepochybné, že nebezpečí škody a nahodilé zkázy přešlo na vypůjčitele až dnem fyzického předání předmětu/ů výpůjčky vypůjčiteli dle přílohy č. 1.</w:t>
      </w:r>
    </w:p>
    <w:p w:rsidR="0095470E" w:rsidRDefault="00A7322C" w:rsidP="001D7B46">
      <w:pPr>
        <w:pStyle w:val="Odstavecseseznamem"/>
        <w:widowControl/>
        <w:numPr>
          <w:ilvl w:val="0"/>
          <w:numId w:val="24"/>
        </w:numPr>
        <w:jc w:val="both"/>
        <w:textAlignment w:val="auto"/>
        <w:rPr>
          <w:rFonts w:cs="Times New Roman"/>
        </w:rPr>
      </w:pPr>
      <w:r>
        <w:rPr>
          <w:rFonts w:cs="Times New Roman"/>
        </w:rPr>
        <w:t>Vypůjčitel má právo vrátit předmět/y výpůjčky předčasně, kdyby však z toho vznikly půjčiteli obtíže, nemůže věc vrátit bez jeho souhlasu.</w:t>
      </w:r>
    </w:p>
    <w:p w:rsidR="0095470E" w:rsidRPr="00632722" w:rsidRDefault="00A7322C" w:rsidP="001D7B46">
      <w:pPr>
        <w:pStyle w:val="Odstavecseseznamem"/>
        <w:widowControl/>
        <w:numPr>
          <w:ilvl w:val="0"/>
          <w:numId w:val="24"/>
        </w:numPr>
        <w:jc w:val="both"/>
        <w:textAlignment w:val="auto"/>
        <w:rPr>
          <w:rFonts w:cs="Times New Roman"/>
        </w:rPr>
      </w:pPr>
      <w:r>
        <w:rPr>
          <w:rFonts w:cs="Times New Roman"/>
        </w:rPr>
        <w:t>Užije-li vypůjčitel předmět/y výpůjčky v rozporu se smlouvou (např. neplní své povinnosti dle této smlouvy, neužívá předmět/y výpůjčky řádně a v souladu s účelem výpůjčky), může se půjčitel domáhat předčasného vrácení předmětu/ů výpůjčky</w:t>
      </w:r>
      <w:r w:rsidRPr="00632722">
        <w:rPr>
          <w:rFonts w:cs="Times New Roman"/>
        </w:rPr>
        <w:t>.</w:t>
      </w:r>
    </w:p>
    <w:p w:rsidR="00632722" w:rsidRDefault="00632722" w:rsidP="001D7B46">
      <w:pPr>
        <w:suppressAutoHyphens w:val="0"/>
        <w:ind w:right="113"/>
        <w:textAlignment w:val="auto"/>
        <w:rPr>
          <w:rFonts w:eastAsia="Times New Roman" w:cs="Times New Roman"/>
          <w:b/>
          <w:kern w:val="0"/>
          <w:lang w:eastAsia="cs-CZ" w:bidi="ar-SA"/>
        </w:rPr>
      </w:pPr>
    </w:p>
    <w:p w:rsidR="0095470E" w:rsidRDefault="00A7322C" w:rsidP="001D7B46">
      <w:pPr>
        <w:suppressAutoHyphens w:val="0"/>
        <w:ind w:left="567" w:right="113"/>
        <w:jc w:val="center"/>
        <w:textAlignment w:val="auto"/>
        <w:rPr>
          <w:rFonts w:eastAsia="Times New Roman" w:cs="Times New Roman"/>
          <w:b/>
          <w:kern w:val="0"/>
          <w:lang w:eastAsia="cs-CZ" w:bidi="ar-SA"/>
        </w:rPr>
      </w:pPr>
      <w:r>
        <w:rPr>
          <w:rFonts w:eastAsia="Times New Roman" w:cs="Times New Roman"/>
          <w:b/>
          <w:kern w:val="0"/>
          <w:lang w:eastAsia="cs-CZ" w:bidi="ar-SA"/>
        </w:rPr>
        <w:t>Článek IV.</w:t>
      </w:r>
    </w:p>
    <w:p w:rsidR="0095470E" w:rsidRDefault="00A7322C" w:rsidP="001D7B46">
      <w:pPr>
        <w:suppressAutoHyphens w:val="0"/>
        <w:ind w:left="567" w:right="113"/>
        <w:jc w:val="center"/>
        <w:textAlignment w:val="auto"/>
      </w:pPr>
      <w:r>
        <w:rPr>
          <w:rFonts w:eastAsia="Times New Roman" w:cs="Times New Roman"/>
          <w:b/>
          <w:kern w:val="0"/>
          <w:u w:val="single"/>
          <w:lang w:eastAsia="cs-CZ" w:bidi="ar-SA"/>
        </w:rPr>
        <w:t>Povinnosti vypůjčitele</w:t>
      </w:r>
    </w:p>
    <w:p w:rsidR="0095470E" w:rsidRDefault="00A7322C" w:rsidP="001D7B46">
      <w:pPr>
        <w:pStyle w:val="Odstavecseseznamem"/>
        <w:widowControl/>
        <w:numPr>
          <w:ilvl w:val="0"/>
          <w:numId w:val="25"/>
        </w:numPr>
        <w:suppressAutoHyphens w:val="0"/>
        <w:ind w:left="680" w:hanging="340"/>
        <w:jc w:val="both"/>
        <w:textAlignment w:val="auto"/>
      </w:pPr>
      <w:r>
        <w:rPr>
          <w:rFonts w:eastAsia="Times New Roman" w:cs="Times New Roman"/>
          <w:kern w:val="0"/>
          <w:lang w:eastAsia="cs-CZ" w:bidi="ar-SA"/>
        </w:rPr>
        <w:t>Vypůjčitel se zavazuje chránit předmět/y výpůjčky před poškozením, ztrátou nebo zničením a vrátit půjčiteli předmět/y výpůjčky v místě jeho sídla ve stavu, v jakém je převzal, s přihlédnutím k obvyklému opotřebení. O vrácení sepíší smluvní strany předávací protokol dle přílohy č. 1.</w:t>
      </w:r>
    </w:p>
    <w:p w:rsidR="0095470E" w:rsidRDefault="00A7322C" w:rsidP="001D7B46">
      <w:pPr>
        <w:pStyle w:val="Odstavecseseznamem"/>
        <w:widowControl/>
        <w:numPr>
          <w:ilvl w:val="0"/>
          <w:numId w:val="25"/>
        </w:numPr>
        <w:suppressAutoHyphens w:val="0"/>
        <w:ind w:left="680" w:hanging="340"/>
        <w:jc w:val="both"/>
        <w:textAlignment w:val="auto"/>
        <w:rPr>
          <w:rFonts w:eastAsia="Times New Roman" w:cs="Times New Roman"/>
          <w:kern w:val="0"/>
          <w:lang w:eastAsia="cs-CZ" w:bidi="ar-SA"/>
        </w:rPr>
      </w:pPr>
      <w:r>
        <w:rPr>
          <w:rFonts w:eastAsia="Times New Roman" w:cs="Times New Roman"/>
          <w:kern w:val="0"/>
          <w:lang w:eastAsia="cs-CZ" w:bidi="ar-SA"/>
        </w:rPr>
        <w:t>Obvyklé náklady spojené s užíváním předmětu/ů výpůjčky nese vypůjčitel.</w:t>
      </w:r>
    </w:p>
    <w:p w:rsidR="0095470E" w:rsidRDefault="00A7322C" w:rsidP="001D7B46">
      <w:pPr>
        <w:pStyle w:val="Odstavecseseznamem"/>
        <w:widowControl/>
        <w:numPr>
          <w:ilvl w:val="0"/>
          <w:numId w:val="25"/>
        </w:numPr>
        <w:suppressAutoHyphens w:val="0"/>
        <w:ind w:left="680" w:hanging="340"/>
        <w:jc w:val="both"/>
        <w:textAlignment w:val="auto"/>
        <w:rPr>
          <w:rFonts w:eastAsia="Times New Roman" w:cs="Times New Roman"/>
          <w:kern w:val="0"/>
          <w:lang w:eastAsia="cs-CZ" w:bidi="ar-SA"/>
        </w:rPr>
      </w:pPr>
      <w:r>
        <w:rPr>
          <w:rFonts w:eastAsia="Times New Roman" w:cs="Times New Roman"/>
          <w:kern w:val="0"/>
          <w:lang w:eastAsia="cs-CZ" w:bidi="ar-SA"/>
        </w:rPr>
        <w:t>Přepravu předmětu/ů výpůjčky na místo určení a zpět do místa určeného půjčitelem obstarává a hradí vypůjčitel na svůj náklad a nebezpečí. O způsobu balení a přepravy předmětu/ů na místo určení a zpět rozhodne půjčovatel.</w:t>
      </w:r>
    </w:p>
    <w:p w:rsidR="0095470E" w:rsidRDefault="00A7322C" w:rsidP="001D7B46">
      <w:pPr>
        <w:pStyle w:val="Odstavecseseznamem"/>
        <w:widowControl/>
        <w:numPr>
          <w:ilvl w:val="0"/>
          <w:numId w:val="25"/>
        </w:numPr>
        <w:suppressAutoHyphens w:val="0"/>
        <w:ind w:left="680" w:hanging="340"/>
        <w:jc w:val="both"/>
        <w:textAlignment w:val="auto"/>
      </w:pPr>
      <w:r>
        <w:rPr>
          <w:rFonts w:eastAsia="Times New Roman" w:cs="Times New Roman"/>
          <w:kern w:val="0"/>
          <w:lang w:eastAsia="cs-CZ" w:bidi="ar-SA"/>
        </w:rPr>
        <w:t>Na předmětu/ech výpůjčky, nebudou prováděny žádné změny nebo úpravy. Jakýkoli zásah lze provést jen na základě zvláštní písemné dohody mezi oběma smluvními stranami, přičemž půjčitel si vyhrazuje právo souhlas neudělit.</w:t>
      </w:r>
    </w:p>
    <w:p w:rsidR="0095470E" w:rsidRDefault="00A7322C" w:rsidP="001D7B46">
      <w:pPr>
        <w:pStyle w:val="Odstavecseseznamem"/>
        <w:widowControl/>
        <w:numPr>
          <w:ilvl w:val="0"/>
          <w:numId w:val="25"/>
        </w:numPr>
        <w:suppressAutoHyphens w:val="0"/>
        <w:jc w:val="both"/>
        <w:textAlignment w:val="auto"/>
      </w:pPr>
      <w:r>
        <w:rPr>
          <w:rFonts w:eastAsia="Times New Roman" w:cs="Times New Roman"/>
          <w:kern w:val="0"/>
          <w:lang w:eastAsia="cs-CZ" w:bidi="ar-SA"/>
        </w:rPr>
        <w:t xml:space="preserve">Předměty výpůjčky budou umístěné v prostředí odpovídajícím jejich významu a stavu, při vhodných bezpečnostních, klimatických a dalších opatřeních, aby nedošlo k jejich poškození, znehodnocení, zkáze nebo ztrátě. Zástupci půjčitele prohlédli prostory umístění a konstatují, že prostředí odpovídá požadavkům půjčitele.  </w:t>
      </w:r>
    </w:p>
    <w:p w:rsidR="0095470E" w:rsidRDefault="00A7322C" w:rsidP="001D7B46">
      <w:pPr>
        <w:pStyle w:val="Odstavecseseznamem"/>
        <w:widowControl/>
        <w:numPr>
          <w:ilvl w:val="0"/>
          <w:numId w:val="25"/>
        </w:numPr>
        <w:suppressAutoHyphens w:val="0"/>
        <w:ind w:left="680" w:hanging="340"/>
        <w:jc w:val="both"/>
        <w:textAlignment w:val="auto"/>
      </w:pPr>
      <w:r>
        <w:rPr>
          <w:rFonts w:eastAsia="Times New Roman" w:cs="Times New Roman"/>
          <w:kern w:val="0"/>
          <w:lang w:eastAsia="cs-CZ" w:bidi="ar-SA"/>
        </w:rPr>
        <w:t>Vypůjčitel není oprávněn bez písemného souhlasu půjčitele předmět/y výpůjčky přenechat k užívání jiné osobě. Jakákoli jiná, než touto smlouvou stanovená, manipulace s předměty je vázána na předchozí písemný souhlas půjčitele.</w:t>
      </w:r>
    </w:p>
    <w:p w:rsidR="0095470E" w:rsidRDefault="00A7322C" w:rsidP="001D7B46">
      <w:pPr>
        <w:pStyle w:val="Odstavecseseznamem"/>
        <w:widowControl/>
        <w:numPr>
          <w:ilvl w:val="0"/>
          <w:numId w:val="25"/>
        </w:numPr>
        <w:suppressAutoHyphens w:val="0"/>
        <w:ind w:left="680" w:hanging="340"/>
        <w:jc w:val="both"/>
        <w:textAlignment w:val="auto"/>
        <w:rPr>
          <w:rFonts w:eastAsia="Times New Roman" w:cs="Times New Roman"/>
          <w:kern w:val="0"/>
          <w:lang w:eastAsia="cs-CZ" w:bidi="ar-SA"/>
        </w:rPr>
      </w:pPr>
      <w:r>
        <w:rPr>
          <w:rFonts w:eastAsia="Times New Roman" w:cs="Times New Roman"/>
          <w:kern w:val="0"/>
          <w:lang w:eastAsia="cs-CZ" w:bidi="ar-SA"/>
        </w:rPr>
        <w:t>Vypůjčitel umožní půjčiteli kontrolu plnění této smlouvy na místě umístění předmětu/ů výpůjčky.</w:t>
      </w:r>
    </w:p>
    <w:p w:rsidR="0095470E" w:rsidRDefault="00A7322C" w:rsidP="001D7B46">
      <w:pPr>
        <w:pStyle w:val="Odstavecseseznamem"/>
        <w:widowControl/>
        <w:numPr>
          <w:ilvl w:val="0"/>
          <w:numId w:val="25"/>
        </w:numPr>
        <w:suppressAutoHyphens w:val="0"/>
        <w:ind w:left="680" w:hanging="340"/>
        <w:jc w:val="both"/>
        <w:textAlignment w:val="auto"/>
      </w:pPr>
      <w:r>
        <w:rPr>
          <w:rFonts w:eastAsia="Times New Roman" w:cs="Times New Roman"/>
          <w:kern w:val="0"/>
          <w:lang w:eastAsia="cs-CZ" w:bidi="ar-SA"/>
        </w:rPr>
        <w:t>Vypůjčitel je povinen po celou dobu výpůjčky předmět/y výpůjčky pojistit.</w:t>
      </w:r>
    </w:p>
    <w:p w:rsidR="0095470E" w:rsidRDefault="00A7322C" w:rsidP="001D7B46">
      <w:pPr>
        <w:pStyle w:val="Odstavecseseznamem"/>
        <w:widowControl/>
        <w:numPr>
          <w:ilvl w:val="0"/>
          <w:numId w:val="25"/>
        </w:numPr>
        <w:suppressAutoHyphens w:val="0"/>
        <w:ind w:left="680" w:hanging="340"/>
        <w:jc w:val="both"/>
        <w:textAlignment w:val="auto"/>
      </w:pPr>
      <w:r>
        <w:rPr>
          <w:rFonts w:eastAsia="Times New Roman" w:cs="Times New Roman"/>
          <w:kern w:val="0"/>
          <w:lang w:eastAsia="cs-CZ" w:bidi="ar-SA"/>
        </w:rPr>
        <w:t>Výše náhrady škody je odvozena od pojistné ceny předmětu/ů výpůjčky stanovené půjčitelem. V případě poškození, rozsah poškození a náhrady stanoví půjčitel, maximálně však do výše pojistné ceny předmětu/ů.</w:t>
      </w:r>
    </w:p>
    <w:p w:rsidR="0095470E" w:rsidRDefault="00A7322C" w:rsidP="001D7B46">
      <w:pPr>
        <w:pStyle w:val="Odstavecseseznamem"/>
        <w:widowControl/>
        <w:numPr>
          <w:ilvl w:val="0"/>
          <w:numId w:val="25"/>
        </w:numPr>
        <w:suppressAutoHyphens w:val="0"/>
        <w:ind w:left="680" w:hanging="340"/>
        <w:jc w:val="both"/>
        <w:textAlignment w:val="auto"/>
        <w:rPr>
          <w:rFonts w:eastAsia="Times New Roman" w:cs="Times New Roman"/>
          <w:kern w:val="0"/>
          <w:lang w:eastAsia="cs-CZ" w:bidi="ar-SA"/>
        </w:rPr>
      </w:pPr>
      <w:r>
        <w:rPr>
          <w:rFonts w:eastAsia="Times New Roman" w:cs="Times New Roman"/>
          <w:kern w:val="0"/>
          <w:lang w:eastAsia="cs-CZ" w:bidi="ar-SA"/>
        </w:rPr>
        <w:lastRenderedPageBreak/>
        <w:t>Vypůjčitel odpovídá za předmět/y výpůjčky od okamžiku převzetí odpovědným pracovníkem vypůjčitele do okamžiku převzetí odpovědným pracovníkem půjčitele.</w:t>
      </w:r>
    </w:p>
    <w:p w:rsidR="0095470E" w:rsidRDefault="00A7322C" w:rsidP="001D7B46">
      <w:pPr>
        <w:pStyle w:val="Odstavecseseznamem"/>
        <w:widowControl/>
        <w:numPr>
          <w:ilvl w:val="0"/>
          <w:numId w:val="25"/>
        </w:numPr>
        <w:suppressAutoHyphens w:val="0"/>
        <w:ind w:left="680" w:hanging="340"/>
        <w:jc w:val="both"/>
        <w:textAlignment w:val="auto"/>
        <w:rPr>
          <w:rFonts w:eastAsia="Times New Roman" w:cs="Times New Roman"/>
          <w:kern w:val="0"/>
          <w:lang w:eastAsia="cs-CZ" w:bidi="ar-SA"/>
        </w:rPr>
      </w:pPr>
      <w:r>
        <w:rPr>
          <w:rFonts w:eastAsia="Times New Roman" w:cs="Times New Roman"/>
          <w:kern w:val="0"/>
          <w:lang w:eastAsia="cs-CZ" w:bidi="ar-SA"/>
        </w:rPr>
        <w:t>V případě, že by došlo k jakékoliv změně stavu, poškození, zničení nebo ztrátě předmětu/ů výpůjčky, musí vypůjčitel neprodleně informovat půjčitele. Další postup pak určují obě smluvní strany.</w:t>
      </w:r>
    </w:p>
    <w:p w:rsidR="0095470E" w:rsidRPr="001D7B46" w:rsidRDefault="0095470E" w:rsidP="001D7B46">
      <w:pPr>
        <w:widowControl/>
        <w:suppressAutoHyphens w:val="0"/>
        <w:jc w:val="both"/>
        <w:textAlignment w:val="auto"/>
        <w:rPr>
          <w:rFonts w:eastAsia="Times New Roman" w:cs="Times New Roman"/>
          <w:kern w:val="0"/>
          <w:lang w:eastAsia="cs-CZ" w:bidi="ar-SA"/>
        </w:rPr>
      </w:pPr>
    </w:p>
    <w:p w:rsidR="0095470E" w:rsidRDefault="00A7322C" w:rsidP="001D7B46">
      <w:pPr>
        <w:suppressAutoHyphens w:val="0"/>
        <w:jc w:val="center"/>
        <w:textAlignment w:val="auto"/>
        <w:rPr>
          <w:rFonts w:eastAsia="Times New Roman" w:cs="Times New Roman"/>
          <w:b/>
          <w:kern w:val="0"/>
          <w:lang w:eastAsia="cs-CZ" w:bidi="ar-SA"/>
        </w:rPr>
      </w:pPr>
      <w:r>
        <w:rPr>
          <w:rFonts w:eastAsia="Times New Roman" w:cs="Times New Roman"/>
          <w:b/>
          <w:kern w:val="0"/>
          <w:lang w:eastAsia="cs-CZ" w:bidi="ar-SA"/>
        </w:rPr>
        <w:t>Článek V.</w:t>
      </w:r>
    </w:p>
    <w:p w:rsidR="0095470E" w:rsidRDefault="00A7322C" w:rsidP="001D7B46">
      <w:pPr>
        <w:pStyle w:val="Odstavecseseznamem"/>
        <w:suppressAutoHyphens w:val="0"/>
        <w:ind w:left="0"/>
        <w:jc w:val="center"/>
        <w:textAlignment w:val="auto"/>
      </w:pPr>
      <w:r>
        <w:rPr>
          <w:rFonts w:eastAsia="Times New Roman" w:cs="Times New Roman"/>
          <w:b/>
          <w:kern w:val="0"/>
          <w:u w:val="single"/>
          <w:lang w:eastAsia="cs-CZ" w:bidi="ar-SA"/>
        </w:rPr>
        <w:t>Závěrečná ustanovení</w:t>
      </w:r>
    </w:p>
    <w:p w:rsidR="0095470E" w:rsidRDefault="00A7322C" w:rsidP="001D7B46">
      <w:pPr>
        <w:pStyle w:val="Odstavecseseznamem"/>
        <w:widowControl/>
        <w:numPr>
          <w:ilvl w:val="0"/>
          <w:numId w:val="26"/>
        </w:numPr>
        <w:tabs>
          <w:tab w:val="left" w:pos="-681"/>
          <w:tab w:val="left" w:pos="-397"/>
        </w:tabs>
        <w:suppressAutoHyphens w:val="0"/>
        <w:overflowPunct w:val="0"/>
        <w:autoSpaceDE w:val="0"/>
        <w:ind w:left="680" w:hanging="340"/>
        <w:jc w:val="both"/>
        <w:textAlignment w:val="auto"/>
        <w:rPr>
          <w:rFonts w:eastAsia="Times New Roman" w:cs="Times New Roman"/>
          <w:kern w:val="0"/>
          <w:szCs w:val="20"/>
          <w:lang w:eastAsia="cs-CZ" w:bidi="ar-SA"/>
        </w:rPr>
      </w:pPr>
      <w:r>
        <w:rPr>
          <w:rFonts w:eastAsia="Times New Roman" w:cs="Times New Roman"/>
          <w:kern w:val="0"/>
          <w:szCs w:val="20"/>
          <w:lang w:eastAsia="cs-CZ" w:bidi="ar-SA"/>
        </w:rPr>
        <w:t>Není-li v této smlouvě ujednáno jinak, vztahuje se na vztahy z ní vyplývající občanský zákoník v platném znění.</w:t>
      </w:r>
    </w:p>
    <w:p w:rsidR="0095470E" w:rsidRDefault="00A7322C" w:rsidP="001D7B46">
      <w:pPr>
        <w:pStyle w:val="Odstavecseseznamem"/>
        <w:widowControl/>
        <w:numPr>
          <w:ilvl w:val="0"/>
          <w:numId w:val="26"/>
        </w:numPr>
        <w:tabs>
          <w:tab w:val="left" w:pos="-681"/>
          <w:tab w:val="left" w:pos="-397"/>
        </w:tabs>
        <w:suppressAutoHyphens w:val="0"/>
        <w:overflowPunct w:val="0"/>
        <w:autoSpaceDE w:val="0"/>
        <w:ind w:left="680" w:hanging="340"/>
        <w:jc w:val="both"/>
        <w:textAlignment w:val="auto"/>
      </w:pPr>
      <w:r>
        <w:rPr>
          <w:rFonts w:eastAsia="Times New Roman" w:cs="Times New Roman"/>
          <w:kern w:val="0"/>
          <w:szCs w:val="20"/>
          <w:lang w:eastAsia="cs-CZ" w:bidi="ar-SA"/>
        </w:rPr>
        <w:t>Tuto smlouvu je možno měnit pouze písemně na základě vzestupně číslovaných dodatků</w:t>
      </w:r>
      <w:r>
        <w:rPr>
          <w:rFonts w:eastAsia="Times New Roman" w:cs="Times New Roman"/>
          <w:b/>
          <w:kern w:val="0"/>
          <w:szCs w:val="20"/>
          <w:lang w:eastAsia="cs-CZ" w:bidi="ar-SA"/>
        </w:rPr>
        <w:t>,</w:t>
      </w:r>
      <w:r>
        <w:rPr>
          <w:rFonts w:eastAsia="Times New Roman" w:cs="Times New Roman"/>
          <w:kern w:val="0"/>
          <w:szCs w:val="20"/>
          <w:lang w:eastAsia="cs-CZ" w:bidi="ar-SA"/>
        </w:rPr>
        <w:t xml:space="preserve"> a to prostřednictvím osob oprávněných k uzavření této smlouvy.</w:t>
      </w:r>
      <w:r>
        <w:t xml:space="preserve"> </w:t>
      </w:r>
      <w:r>
        <w:rPr>
          <w:rFonts w:eastAsia="Times New Roman" w:cs="Times New Roman"/>
          <w:kern w:val="0"/>
          <w:szCs w:val="20"/>
          <w:lang w:eastAsia="cs-CZ" w:bidi="ar-SA"/>
        </w:rPr>
        <w:t>Dodatek se po podpisu stává nedílnou součástí této smlouvy.</w:t>
      </w:r>
    </w:p>
    <w:p w:rsidR="0095470E" w:rsidRDefault="00A7322C" w:rsidP="001D7B46">
      <w:pPr>
        <w:pStyle w:val="Odstavecseseznamem"/>
        <w:widowControl/>
        <w:numPr>
          <w:ilvl w:val="0"/>
          <w:numId w:val="26"/>
        </w:numPr>
        <w:tabs>
          <w:tab w:val="left" w:pos="-681"/>
          <w:tab w:val="left" w:pos="-397"/>
        </w:tabs>
        <w:suppressAutoHyphens w:val="0"/>
        <w:overflowPunct w:val="0"/>
        <w:autoSpaceDE w:val="0"/>
        <w:ind w:left="680" w:hanging="340"/>
        <w:jc w:val="both"/>
        <w:textAlignment w:val="auto"/>
      </w:pPr>
      <w:r>
        <w:rPr>
          <w:rFonts w:eastAsia="Times New Roman" w:cs="Times New Roman"/>
          <w:kern w:val="0"/>
          <w:szCs w:val="20"/>
          <w:lang w:eastAsia="cs-CZ" w:bidi="ar-SA"/>
        </w:rPr>
        <w:t>Půjčitel souhlasí s publikováním informací a obrazové dokumentace o předmětu/ů výpůjčky v propagačních a jiných tiskovinách</w:t>
      </w:r>
      <w:r>
        <w:rPr>
          <w:rFonts w:eastAsia="Times New Roman" w:cs="Times New Roman"/>
          <w:b/>
          <w:kern w:val="0"/>
          <w:szCs w:val="20"/>
          <w:lang w:eastAsia="cs-CZ" w:bidi="ar-SA"/>
        </w:rPr>
        <w:t>,</w:t>
      </w:r>
      <w:r>
        <w:rPr>
          <w:rFonts w:eastAsia="Times New Roman" w:cs="Times New Roman"/>
          <w:kern w:val="0"/>
          <w:szCs w:val="20"/>
          <w:lang w:eastAsia="cs-CZ" w:bidi="ar-SA"/>
        </w:rPr>
        <w:t xml:space="preserve"> souvisejících s účelem výpůjčky.  </w:t>
      </w:r>
    </w:p>
    <w:p w:rsidR="0095470E" w:rsidRDefault="00A7322C" w:rsidP="001D7B46">
      <w:pPr>
        <w:pStyle w:val="Odstavecseseznamem"/>
        <w:widowControl/>
        <w:numPr>
          <w:ilvl w:val="0"/>
          <w:numId w:val="26"/>
        </w:numPr>
        <w:tabs>
          <w:tab w:val="left" w:pos="-681"/>
          <w:tab w:val="left" w:pos="-397"/>
        </w:tabs>
        <w:suppressAutoHyphens w:val="0"/>
        <w:overflowPunct w:val="0"/>
        <w:autoSpaceDE w:val="0"/>
        <w:ind w:left="680" w:hanging="340"/>
        <w:jc w:val="both"/>
        <w:textAlignment w:val="auto"/>
      </w:pPr>
      <w:r>
        <w:rPr>
          <w:rFonts w:eastAsia="Times New Roman" w:cs="Times New Roman"/>
          <w:kern w:val="0"/>
          <w:szCs w:val="20"/>
          <w:lang w:eastAsia="cs-CZ" w:bidi="ar-SA"/>
        </w:rPr>
        <w:t>Vypůjčitel je povinen předmět/y výpůjčky vrátit půjčiteli neprodleně po uplynutí doby platnosti této smlouvy o výpůjčce.</w:t>
      </w:r>
    </w:p>
    <w:p w:rsidR="0095470E" w:rsidRDefault="00A7322C" w:rsidP="001D7B46">
      <w:pPr>
        <w:pStyle w:val="Odstavecseseznamem"/>
        <w:widowControl/>
        <w:numPr>
          <w:ilvl w:val="0"/>
          <w:numId w:val="26"/>
        </w:numPr>
        <w:tabs>
          <w:tab w:val="left" w:pos="-681"/>
          <w:tab w:val="left" w:pos="-397"/>
        </w:tabs>
        <w:suppressAutoHyphens w:val="0"/>
        <w:overflowPunct w:val="0"/>
        <w:autoSpaceDE w:val="0"/>
        <w:ind w:left="680" w:hanging="340"/>
        <w:jc w:val="both"/>
        <w:textAlignment w:val="auto"/>
      </w:pPr>
      <w:r>
        <w:rPr>
          <w:rFonts w:eastAsia="Times New Roman" w:cs="Times New Roman"/>
          <w:kern w:val="0"/>
          <w:szCs w:val="20"/>
          <w:lang w:eastAsia="cs-CZ" w:bidi="ar-SA"/>
        </w:rPr>
        <w:t xml:space="preserve">Smlouva nabývá platnosti a účinnosti dnem podpisu obou stran. Bude-li smlouva </w:t>
      </w:r>
      <w:r>
        <w:rPr>
          <w:rFonts w:eastAsia="Times New Roman" w:cs="Times New Roman"/>
          <w:color w:val="000000"/>
          <w:kern w:val="0"/>
          <w:szCs w:val="20"/>
          <w:lang w:eastAsia="cs-CZ" w:bidi="ar-SA"/>
        </w:rPr>
        <w:t>uveřejněna dle Zákona o registru smluv č.340/2015 Sb., účinnosti nabývá dnem jejího zveřejnění.</w:t>
      </w:r>
    </w:p>
    <w:p w:rsidR="0095470E" w:rsidRDefault="00A7322C" w:rsidP="001D7B46">
      <w:pPr>
        <w:pStyle w:val="Odstavecseseznamem"/>
        <w:widowControl/>
        <w:numPr>
          <w:ilvl w:val="0"/>
          <w:numId w:val="26"/>
        </w:numPr>
        <w:tabs>
          <w:tab w:val="left" w:pos="-681"/>
          <w:tab w:val="left" w:pos="-397"/>
        </w:tabs>
        <w:suppressAutoHyphens w:val="0"/>
        <w:overflowPunct w:val="0"/>
        <w:autoSpaceDE w:val="0"/>
        <w:ind w:left="680" w:hanging="340"/>
        <w:jc w:val="both"/>
        <w:textAlignment w:val="auto"/>
      </w:pPr>
      <w:r>
        <w:t>Tato smlouva může být uveřejněna také dle Zákona o registru smluv  č.340/2015 Sb.. Vlastivědné muzeu a galerie v České lípě, p. o. Libereckého kraje zašle smlouvu správci registru smluv k uveřejnění.</w:t>
      </w:r>
    </w:p>
    <w:p w:rsidR="0095470E" w:rsidRDefault="00A7322C" w:rsidP="001D7B46">
      <w:pPr>
        <w:pStyle w:val="Odstavecseseznamem"/>
        <w:widowControl/>
        <w:numPr>
          <w:ilvl w:val="0"/>
          <w:numId w:val="26"/>
        </w:numPr>
        <w:tabs>
          <w:tab w:val="left" w:pos="-681"/>
          <w:tab w:val="left" w:pos="-397"/>
        </w:tabs>
        <w:suppressAutoHyphens w:val="0"/>
        <w:overflowPunct w:val="0"/>
        <w:autoSpaceDE w:val="0"/>
        <w:ind w:left="680" w:hanging="340"/>
        <w:jc w:val="both"/>
        <w:textAlignment w:val="auto"/>
        <w:rPr>
          <w:rFonts w:eastAsia="Times New Roman" w:cs="Times New Roman"/>
          <w:kern w:val="0"/>
          <w:szCs w:val="20"/>
          <w:lang w:eastAsia="cs-CZ" w:bidi="ar-SA"/>
        </w:rPr>
      </w:pPr>
      <w:r>
        <w:rPr>
          <w:rFonts w:eastAsia="Times New Roman" w:cs="Times New Roman"/>
          <w:kern w:val="0"/>
          <w:szCs w:val="20"/>
          <w:lang w:eastAsia="cs-CZ" w:bidi="ar-SA"/>
        </w:rPr>
        <w:t>Tato smlouva je vyhotovena ve dvou stejnopisech, které mají platnost a závaznost originálu. Půjčitel a vypůjčitel obdrží po jednom vyhotovení.</w:t>
      </w:r>
    </w:p>
    <w:p w:rsidR="0095470E" w:rsidRDefault="00A7322C" w:rsidP="001D7B46">
      <w:pPr>
        <w:pStyle w:val="Odstavecseseznamem"/>
        <w:widowControl/>
        <w:numPr>
          <w:ilvl w:val="0"/>
          <w:numId w:val="26"/>
        </w:numPr>
        <w:tabs>
          <w:tab w:val="left" w:pos="-681"/>
          <w:tab w:val="left" w:pos="-397"/>
        </w:tabs>
        <w:suppressAutoHyphens w:val="0"/>
        <w:overflowPunct w:val="0"/>
        <w:autoSpaceDE w:val="0"/>
        <w:ind w:left="680" w:hanging="340"/>
        <w:jc w:val="both"/>
        <w:textAlignment w:val="auto"/>
        <w:rPr>
          <w:rFonts w:eastAsia="Times New Roman" w:cs="Times New Roman"/>
          <w:kern w:val="0"/>
          <w:szCs w:val="20"/>
          <w:lang w:eastAsia="cs-CZ" w:bidi="ar-SA"/>
        </w:rPr>
      </w:pPr>
      <w:bookmarkStart w:id="1" w:name="OLE_LINK1"/>
      <w:r>
        <w:rPr>
          <w:rFonts w:eastAsia="Times New Roman" w:cs="Times New Roman"/>
          <w:kern w:val="0"/>
          <w:szCs w:val="20"/>
          <w:lang w:eastAsia="cs-CZ" w:bidi="ar-SA"/>
        </w:rPr>
        <w:t>Smluvní strany prohlašují, že souhlasí s textem této smlouvy a že ji uzavřely na základě svobodné vůle</w:t>
      </w:r>
      <w:bookmarkEnd w:id="1"/>
      <w:r>
        <w:rPr>
          <w:rFonts w:eastAsia="Times New Roman" w:cs="Times New Roman"/>
          <w:kern w:val="0"/>
          <w:szCs w:val="20"/>
          <w:lang w:eastAsia="cs-CZ" w:bidi="ar-SA"/>
        </w:rPr>
        <w:t>.</w:t>
      </w:r>
    </w:p>
    <w:p w:rsidR="0095470E" w:rsidRDefault="0095470E" w:rsidP="001D7B46">
      <w:pPr>
        <w:pStyle w:val="Textbody"/>
        <w:jc w:val="both"/>
      </w:pPr>
    </w:p>
    <w:p w:rsidR="001D7B46" w:rsidRDefault="001D7B46" w:rsidP="001D7B46">
      <w:pPr>
        <w:pStyle w:val="Textbody"/>
        <w:jc w:val="both"/>
        <w:rPr>
          <w:bCs/>
        </w:rPr>
      </w:pPr>
      <w:r>
        <w:t>V Hlínovišti</w:t>
      </w:r>
      <w:r w:rsidR="00A7322C">
        <w:t>, dne:</w:t>
      </w:r>
      <w:r>
        <w:t xml:space="preserve"> 7. 3. 2022</w:t>
      </w:r>
      <w:r w:rsidR="00A7322C">
        <w:rPr>
          <w:b/>
          <w:bCs/>
        </w:rPr>
        <w:t xml:space="preserve">                                             </w:t>
      </w:r>
      <w:r>
        <w:rPr>
          <w:bCs/>
        </w:rPr>
        <w:t>V České Lípě</w:t>
      </w:r>
      <w:r w:rsidR="00A7322C">
        <w:rPr>
          <w:bCs/>
        </w:rPr>
        <w:t>, dne:</w:t>
      </w:r>
      <w:r>
        <w:rPr>
          <w:bCs/>
        </w:rPr>
        <w:t xml:space="preserve"> 25. 4. 2022</w:t>
      </w:r>
    </w:p>
    <w:p w:rsidR="0095470E" w:rsidRDefault="00A7322C" w:rsidP="001D7B46">
      <w:pPr>
        <w:pStyle w:val="Textbody"/>
        <w:jc w:val="both"/>
      </w:pPr>
      <w:r>
        <w:rPr>
          <w:bCs/>
        </w:rPr>
        <w:t xml:space="preserve"> </w:t>
      </w:r>
    </w:p>
    <w:p w:rsidR="0095470E" w:rsidRDefault="0095470E" w:rsidP="001D7B46">
      <w:pPr>
        <w:pStyle w:val="Textbody"/>
        <w:jc w:val="both"/>
      </w:pPr>
    </w:p>
    <w:p w:rsidR="0095470E" w:rsidRDefault="0095470E" w:rsidP="001D7B46">
      <w:pPr>
        <w:pStyle w:val="Textbody"/>
        <w:jc w:val="both"/>
      </w:pPr>
    </w:p>
    <w:p w:rsidR="0095470E" w:rsidRDefault="0095470E" w:rsidP="001D7B46">
      <w:pPr>
        <w:pStyle w:val="Textbody"/>
        <w:jc w:val="both"/>
      </w:pPr>
    </w:p>
    <w:p w:rsidR="0095470E" w:rsidRDefault="0095470E" w:rsidP="001D7B46">
      <w:pPr>
        <w:pStyle w:val="Textbody"/>
        <w:jc w:val="both"/>
      </w:pPr>
    </w:p>
    <w:p w:rsidR="0095470E" w:rsidRDefault="00A7322C" w:rsidP="001D7B46">
      <w:pPr>
        <w:pStyle w:val="Textbody"/>
        <w:jc w:val="center"/>
      </w:pPr>
      <w:r>
        <w:t>…………………………………………</w:t>
      </w:r>
      <w:r>
        <w:tab/>
      </w:r>
      <w:r>
        <w:tab/>
      </w:r>
      <w:r>
        <w:tab/>
        <w:t>……….………………………………</w:t>
      </w:r>
    </w:p>
    <w:p w:rsidR="0095470E" w:rsidRPr="001D7B46" w:rsidRDefault="001D7B46" w:rsidP="001D7B46">
      <w:pPr>
        <w:pStyle w:val="Textbody"/>
        <w:jc w:val="both"/>
        <w:rPr>
          <w:b/>
          <w:bCs/>
        </w:rPr>
      </w:pPr>
      <w:r>
        <w:rPr>
          <w:b/>
          <w:bCs/>
        </w:rPr>
        <w:t xml:space="preserve">                 </w:t>
      </w:r>
      <w:r w:rsidR="00A7322C">
        <w:rPr>
          <w:b/>
          <w:bCs/>
        </w:rPr>
        <w:t xml:space="preserve">            Půjčitel      </w:t>
      </w:r>
      <w:r>
        <w:rPr>
          <w:b/>
          <w:bCs/>
        </w:rPr>
        <w:t xml:space="preserve">         </w:t>
      </w:r>
      <w:r>
        <w:rPr>
          <w:b/>
          <w:bCs/>
        </w:rPr>
        <w:tab/>
      </w:r>
      <w:r>
        <w:rPr>
          <w:b/>
          <w:bCs/>
        </w:rPr>
        <w:tab/>
      </w:r>
      <w:r>
        <w:rPr>
          <w:b/>
          <w:bCs/>
        </w:rPr>
        <w:tab/>
      </w:r>
      <w:r>
        <w:rPr>
          <w:b/>
          <w:bCs/>
        </w:rPr>
        <w:tab/>
      </w:r>
      <w:r>
        <w:rPr>
          <w:b/>
          <w:bCs/>
        </w:rPr>
        <w:tab/>
        <w:t xml:space="preserve">        Vypůjčite</w:t>
      </w:r>
    </w:p>
    <w:sectPr w:rsidR="0095470E" w:rsidRPr="001D7B46">
      <w:footerReference w:type="default" r:id="rId8"/>
      <w:pgSz w:w="12240" w:h="15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E2C" w:rsidRDefault="00B37E2C">
      <w:r>
        <w:separator/>
      </w:r>
    </w:p>
  </w:endnote>
  <w:endnote w:type="continuationSeparator" w:id="0">
    <w:p w:rsidR="00B37E2C" w:rsidRDefault="00B3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C6A" w:rsidRDefault="00B37E2C">
    <w:pPr>
      <w:pStyle w:val="Zpat"/>
      <w:jc w:val="center"/>
    </w:pPr>
  </w:p>
  <w:p w:rsidR="00C70C6A" w:rsidRDefault="00A7322C">
    <w:pPr>
      <w:pStyle w:val="Zpat"/>
      <w:jc w:val="center"/>
    </w:pPr>
    <w:r>
      <w:fldChar w:fldCharType="begin"/>
    </w:r>
    <w:r>
      <w:instrText xml:space="preserve"> PAGE </w:instrText>
    </w:r>
    <w:r>
      <w:fldChar w:fldCharType="separate"/>
    </w:r>
    <w:r w:rsidR="00B5105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E2C" w:rsidRDefault="00B37E2C">
      <w:r>
        <w:rPr>
          <w:color w:val="000000"/>
        </w:rPr>
        <w:separator/>
      </w:r>
    </w:p>
  </w:footnote>
  <w:footnote w:type="continuationSeparator" w:id="0">
    <w:p w:rsidR="00B37E2C" w:rsidRDefault="00B37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540"/>
    <w:multiLevelType w:val="multilevel"/>
    <w:tmpl w:val="CD48E238"/>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0B5E36"/>
    <w:multiLevelType w:val="multilevel"/>
    <w:tmpl w:val="22E862C2"/>
    <w:styleLink w:val="WW8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68094A"/>
    <w:multiLevelType w:val="multilevel"/>
    <w:tmpl w:val="32AA1C66"/>
    <w:styleLink w:val="WW8Num17"/>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5D36BEA"/>
    <w:multiLevelType w:val="multilevel"/>
    <w:tmpl w:val="960E4038"/>
    <w:styleLink w:val="WW8Num9"/>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6211497"/>
    <w:multiLevelType w:val="multilevel"/>
    <w:tmpl w:val="2BA48AB0"/>
    <w:styleLink w:val="WW8Num15"/>
    <w:lvl w:ilvl="0">
      <w:start w:val="1"/>
      <w:numFmt w:val="decimal"/>
      <w:lvlText w:val="%1."/>
      <w:lvlJc w:val="left"/>
      <w:pPr>
        <w:ind w:left="648" w:hanging="64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113F58"/>
    <w:multiLevelType w:val="multilevel"/>
    <w:tmpl w:val="AC7ED30A"/>
    <w:styleLink w:val="WW8Num7"/>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 w15:restartNumberingAfterBreak="0">
    <w:nsid w:val="38BA7124"/>
    <w:multiLevelType w:val="multilevel"/>
    <w:tmpl w:val="6812D9C0"/>
    <w:styleLink w:val="WW8Num22"/>
    <w:lvl w:ilvl="0">
      <w:start w:val="1"/>
      <w:numFmt w:val="decimal"/>
      <w:lvlText w:val="%1."/>
      <w:lvlJc w:val="left"/>
      <w:pPr>
        <w:ind w:left="106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 w15:restartNumberingAfterBreak="0">
    <w:nsid w:val="39BF03A5"/>
    <w:multiLevelType w:val="multilevel"/>
    <w:tmpl w:val="0F685EE6"/>
    <w:styleLink w:val="WW8Num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2D0EB2"/>
    <w:multiLevelType w:val="multilevel"/>
    <w:tmpl w:val="E55229DA"/>
    <w:styleLink w:val="WW8Num61"/>
    <w:lvl w:ilvl="0">
      <w:start w:val="1"/>
      <w:numFmt w:val="decimal"/>
      <w:lvlText w:val="%1"/>
      <w:lvlJc w:val="left"/>
      <w:pPr>
        <w:ind w:left="720" w:hanging="360"/>
      </w:pPr>
      <w:rPr>
        <w:b/>
        <w:bCs/>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D040B32"/>
    <w:multiLevelType w:val="multilevel"/>
    <w:tmpl w:val="5A0CE14A"/>
    <w:styleLink w:val="WW8Num6"/>
    <w:lvl w:ilvl="0">
      <w:start w:val="1"/>
      <w:numFmt w:val="decimal"/>
      <w:lvlText w:val="%1"/>
      <w:lvlJc w:val="left"/>
      <w:pPr>
        <w:ind w:left="720" w:hanging="360"/>
      </w:pPr>
      <w:rPr>
        <w:b/>
        <w:bCs/>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19F459C"/>
    <w:multiLevelType w:val="multilevel"/>
    <w:tmpl w:val="668210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A957092"/>
    <w:multiLevelType w:val="multilevel"/>
    <w:tmpl w:val="B4A80ECC"/>
    <w:styleLink w:val="WW8Num13"/>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0341E25"/>
    <w:multiLevelType w:val="multilevel"/>
    <w:tmpl w:val="72DE4656"/>
    <w:styleLink w:val="WW8Num11"/>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5B2BF0"/>
    <w:multiLevelType w:val="multilevel"/>
    <w:tmpl w:val="8DEAECC2"/>
    <w:styleLink w:val="WW8Num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A6B096F"/>
    <w:multiLevelType w:val="multilevel"/>
    <w:tmpl w:val="378A1A50"/>
    <w:styleLink w:val="WW8Num18"/>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AC32CF2"/>
    <w:multiLevelType w:val="multilevel"/>
    <w:tmpl w:val="02609766"/>
    <w:styleLink w:val="WW8Num19"/>
    <w:lvl w:ilvl="0">
      <w:start w:val="1"/>
      <w:numFmt w:val="decimal"/>
      <w:lvlText w:val="%1."/>
      <w:lvlJc w:val="left"/>
      <w:pPr>
        <w:ind w:left="360" w:hanging="360"/>
      </w:p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6" w15:restartNumberingAfterBreak="0">
    <w:nsid w:val="604336FD"/>
    <w:multiLevelType w:val="multilevel"/>
    <w:tmpl w:val="72C426EE"/>
    <w:styleLink w:val="WW8Num20"/>
    <w:lvl w:ilvl="0">
      <w:start w:val="1"/>
      <w:numFmt w:val="decimal"/>
      <w:lvlText w:val="%1."/>
      <w:lvlJc w:val="left"/>
      <w:pPr>
        <w:ind w:left="648" w:hanging="64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A56122"/>
    <w:multiLevelType w:val="multilevel"/>
    <w:tmpl w:val="2A322F3C"/>
    <w:styleLink w:val="WW8Num2"/>
    <w:lvl w:ilvl="0">
      <w:start w:val="1"/>
      <w:numFmt w:val="decimal"/>
      <w:lvlText w:val="%1."/>
      <w:lvlJc w:val="left"/>
      <w:pPr>
        <w:ind w:left="1032" w:hanging="648"/>
      </w:pPr>
    </w:lvl>
    <w:lvl w:ilvl="1">
      <w:start w:val="1"/>
      <w:numFmt w:val="lowerLetter"/>
      <w:lvlText w:val="%2."/>
      <w:lvlJc w:val="left"/>
      <w:pPr>
        <w:ind w:left="1824" w:hanging="360"/>
      </w:pPr>
    </w:lvl>
    <w:lvl w:ilvl="2">
      <w:start w:val="1"/>
      <w:numFmt w:val="lowerRoman"/>
      <w:lvlText w:val="%3."/>
      <w:lvlJc w:val="right"/>
      <w:pPr>
        <w:ind w:left="2544" w:hanging="180"/>
      </w:pPr>
    </w:lvl>
    <w:lvl w:ilvl="3">
      <w:start w:val="1"/>
      <w:numFmt w:val="decimal"/>
      <w:lvlText w:val="%4."/>
      <w:lvlJc w:val="left"/>
      <w:pPr>
        <w:ind w:left="3264" w:hanging="360"/>
      </w:pPr>
    </w:lvl>
    <w:lvl w:ilvl="4">
      <w:start w:val="1"/>
      <w:numFmt w:val="lowerLetter"/>
      <w:lvlText w:val="%5."/>
      <w:lvlJc w:val="left"/>
      <w:pPr>
        <w:ind w:left="3984" w:hanging="360"/>
      </w:pPr>
    </w:lvl>
    <w:lvl w:ilvl="5">
      <w:start w:val="1"/>
      <w:numFmt w:val="lowerRoman"/>
      <w:lvlText w:val="%6."/>
      <w:lvlJc w:val="right"/>
      <w:pPr>
        <w:ind w:left="4704" w:hanging="180"/>
      </w:pPr>
    </w:lvl>
    <w:lvl w:ilvl="6">
      <w:start w:val="1"/>
      <w:numFmt w:val="decimal"/>
      <w:lvlText w:val="%7."/>
      <w:lvlJc w:val="left"/>
      <w:pPr>
        <w:ind w:left="5424" w:hanging="360"/>
      </w:pPr>
    </w:lvl>
    <w:lvl w:ilvl="7">
      <w:start w:val="1"/>
      <w:numFmt w:val="lowerLetter"/>
      <w:lvlText w:val="%8."/>
      <w:lvlJc w:val="left"/>
      <w:pPr>
        <w:ind w:left="6144" w:hanging="360"/>
      </w:pPr>
    </w:lvl>
    <w:lvl w:ilvl="8">
      <w:start w:val="1"/>
      <w:numFmt w:val="lowerRoman"/>
      <w:lvlText w:val="%9."/>
      <w:lvlJc w:val="right"/>
      <w:pPr>
        <w:ind w:left="6864" w:hanging="180"/>
      </w:pPr>
    </w:lvl>
  </w:abstractNum>
  <w:abstractNum w:abstractNumId="18" w15:restartNumberingAfterBreak="0">
    <w:nsid w:val="69B50831"/>
    <w:multiLevelType w:val="multilevel"/>
    <w:tmpl w:val="C38A36D2"/>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AC71A03"/>
    <w:multiLevelType w:val="multilevel"/>
    <w:tmpl w:val="4D08BF2C"/>
    <w:styleLink w:val="WW8Num2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6D55278F"/>
    <w:multiLevelType w:val="multilevel"/>
    <w:tmpl w:val="BF747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E06593"/>
    <w:multiLevelType w:val="multilevel"/>
    <w:tmpl w:val="16260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255909"/>
    <w:multiLevelType w:val="multilevel"/>
    <w:tmpl w:val="F0F0E60E"/>
    <w:styleLink w:val="WW8Num8"/>
    <w:lvl w:ilvl="0">
      <w:start w:val="1"/>
      <w:numFmt w:val="decimal"/>
      <w:lvlText w:val="%1."/>
      <w:lvlJc w:val="left"/>
      <w:pPr>
        <w:ind w:left="744" w:hanging="360"/>
      </w:pPr>
    </w:lvl>
    <w:lvl w:ilvl="1">
      <w:start w:val="1"/>
      <w:numFmt w:val="lowerLetter"/>
      <w:lvlText w:val="%2."/>
      <w:lvlJc w:val="left"/>
      <w:pPr>
        <w:ind w:left="1824" w:hanging="360"/>
      </w:pPr>
    </w:lvl>
    <w:lvl w:ilvl="2">
      <w:start w:val="1"/>
      <w:numFmt w:val="lowerRoman"/>
      <w:lvlText w:val="%3."/>
      <w:lvlJc w:val="right"/>
      <w:pPr>
        <w:ind w:left="2544" w:hanging="180"/>
      </w:pPr>
    </w:lvl>
    <w:lvl w:ilvl="3">
      <w:start w:val="1"/>
      <w:numFmt w:val="decimal"/>
      <w:lvlText w:val="%4."/>
      <w:lvlJc w:val="left"/>
      <w:pPr>
        <w:ind w:left="3264" w:hanging="360"/>
      </w:pPr>
    </w:lvl>
    <w:lvl w:ilvl="4">
      <w:start w:val="1"/>
      <w:numFmt w:val="lowerLetter"/>
      <w:lvlText w:val="%5."/>
      <w:lvlJc w:val="left"/>
      <w:pPr>
        <w:ind w:left="3984" w:hanging="360"/>
      </w:pPr>
    </w:lvl>
    <w:lvl w:ilvl="5">
      <w:start w:val="1"/>
      <w:numFmt w:val="lowerRoman"/>
      <w:lvlText w:val="%6."/>
      <w:lvlJc w:val="right"/>
      <w:pPr>
        <w:ind w:left="4704" w:hanging="180"/>
      </w:pPr>
    </w:lvl>
    <w:lvl w:ilvl="6">
      <w:start w:val="1"/>
      <w:numFmt w:val="decimal"/>
      <w:lvlText w:val="%7."/>
      <w:lvlJc w:val="left"/>
      <w:pPr>
        <w:ind w:left="5424" w:hanging="360"/>
      </w:pPr>
    </w:lvl>
    <w:lvl w:ilvl="7">
      <w:start w:val="1"/>
      <w:numFmt w:val="lowerLetter"/>
      <w:lvlText w:val="%8."/>
      <w:lvlJc w:val="left"/>
      <w:pPr>
        <w:ind w:left="6144" w:hanging="360"/>
      </w:pPr>
    </w:lvl>
    <w:lvl w:ilvl="8">
      <w:start w:val="1"/>
      <w:numFmt w:val="lowerRoman"/>
      <w:lvlText w:val="%9."/>
      <w:lvlJc w:val="right"/>
      <w:pPr>
        <w:ind w:left="6864" w:hanging="180"/>
      </w:pPr>
    </w:lvl>
  </w:abstractNum>
  <w:abstractNum w:abstractNumId="23" w15:restartNumberingAfterBreak="0">
    <w:nsid w:val="76DD55A1"/>
    <w:multiLevelType w:val="multilevel"/>
    <w:tmpl w:val="6D26BA04"/>
    <w:styleLink w:val="WW8Num10"/>
    <w:lvl w:ilvl="0">
      <w:start w:val="1"/>
      <w:numFmt w:val="decimal"/>
      <w:lvlText w:val="%1."/>
      <w:lvlJc w:val="left"/>
      <w:pPr>
        <w:ind w:left="648" w:hanging="648"/>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A64141A"/>
    <w:multiLevelType w:val="multilevel"/>
    <w:tmpl w:val="D37233F0"/>
    <w:styleLink w:val="WW8Num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245D5D"/>
    <w:multiLevelType w:val="multilevel"/>
    <w:tmpl w:val="E2009FB0"/>
    <w:styleLink w:val="WW8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25"/>
  </w:num>
  <w:num w:numId="3">
    <w:abstractNumId w:val="17"/>
  </w:num>
  <w:num w:numId="4">
    <w:abstractNumId w:val="7"/>
  </w:num>
  <w:num w:numId="5">
    <w:abstractNumId w:val="24"/>
  </w:num>
  <w:num w:numId="6">
    <w:abstractNumId w:val="18"/>
  </w:num>
  <w:num w:numId="7">
    <w:abstractNumId w:val="9"/>
  </w:num>
  <w:num w:numId="8">
    <w:abstractNumId w:val="5"/>
  </w:num>
  <w:num w:numId="9">
    <w:abstractNumId w:val="22"/>
  </w:num>
  <w:num w:numId="10">
    <w:abstractNumId w:val="3"/>
  </w:num>
  <w:num w:numId="11">
    <w:abstractNumId w:val="23"/>
  </w:num>
  <w:num w:numId="12">
    <w:abstractNumId w:val="12"/>
  </w:num>
  <w:num w:numId="13">
    <w:abstractNumId w:val="13"/>
  </w:num>
  <w:num w:numId="14">
    <w:abstractNumId w:val="11"/>
  </w:num>
  <w:num w:numId="15">
    <w:abstractNumId w:val="1"/>
  </w:num>
  <w:num w:numId="16">
    <w:abstractNumId w:val="4"/>
  </w:num>
  <w:num w:numId="17">
    <w:abstractNumId w:val="0"/>
  </w:num>
  <w:num w:numId="18">
    <w:abstractNumId w:val="2"/>
  </w:num>
  <w:num w:numId="19">
    <w:abstractNumId w:val="14"/>
  </w:num>
  <w:num w:numId="20">
    <w:abstractNumId w:val="15"/>
  </w:num>
  <w:num w:numId="21">
    <w:abstractNumId w:val="16"/>
  </w:num>
  <w:num w:numId="22">
    <w:abstractNumId w:val="19"/>
  </w:num>
  <w:num w:numId="23">
    <w:abstractNumId w:val="6"/>
  </w:num>
  <w:num w:numId="24">
    <w:abstractNumId w:val="21"/>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0E"/>
    <w:rsid w:val="001638E2"/>
    <w:rsid w:val="00184B45"/>
    <w:rsid w:val="00185C3E"/>
    <w:rsid w:val="001B22BC"/>
    <w:rsid w:val="001D7B46"/>
    <w:rsid w:val="00253535"/>
    <w:rsid w:val="00571536"/>
    <w:rsid w:val="00632722"/>
    <w:rsid w:val="00664CC9"/>
    <w:rsid w:val="0095470E"/>
    <w:rsid w:val="00A215D7"/>
    <w:rsid w:val="00A7322C"/>
    <w:rsid w:val="00AA0166"/>
    <w:rsid w:val="00AF5CF7"/>
    <w:rsid w:val="00B00606"/>
    <w:rsid w:val="00B37E2C"/>
    <w:rsid w:val="00B5105D"/>
    <w:rsid w:val="00DA6022"/>
    <w:rsid w:val="00DE702A"/>
    <w:rsid w:val="00E25677"/>
    <w:rsid w:val="00F27B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10E0"/>
  <w15:docId w15:val="{9E20FD8D-1F0A-4A35-BCB0-D7E0DB3D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Mangal"/>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paragraph" w:styleId="Nadpis1">
    <w:name w:val="heading 1"/>
    <w:basedOn w:val="Standard"/>
    <w:next w:val="Standard"/>
    <w:pPr>
      <w:keepNext/>
      <w:spacing w:before="240" w:after="60"/>
      <w:outlineLvl w:val="0"/>
    </w:pPr>
    <w:rPr>
      <w:rFonts w:ascii="Arial" w:eastAsia="Arial" w:hAnsi="Arial" w:cs="Arial"/>
      <w:b/>
      <w:bCs/>
      <w:sz w:val="32"/>
      <w:szCs w:val="32"/>
    </w:rPr>
  </w:style>
  <w:style w:type="paragraph" w:styleId="Nadpis2">
    <w:name w:val="heading 2"/>
    <w:basedOn w:val="Standard"/>
    <w:next w:val="Standard"/>
    <w:pPr>
      <w:keepNext/>
      <w:spacing w:before="240" w:after="60"/>
      <w:outlineLvl w:val="1"/>
    </w:pPr>
    <w:rPr>
      <w:rFonts w:ascii="Arial" w:eastAsia="Arial" w:hAnsi="Arial" w:cs="Arial"/>
      <w:b/>
      <w:bCs/>
      <w:i/>
      <w:iCs/>
      <w:sz w:val="28"/>
      <w:szCs w:val="28"/>
    </w:rPr>
  </w:style>
  <w:style w:type="paragraph" w:styleId="Nadpis3">
    <w:name w:val="heading 3"/>
    <w:basedOn w:val="Standard"/>
    <w:next w:val="Standard"/>
    <w:pPr>
      <w:keepNext/>
      <w:spacing w:before="240" w:after="60"/>
      <w:outlineLvl w:val="2"/>
    </w:pPr>
    <w:rPr>
      <w:rFonts w:ascii="Arial" w:eastAsia="Arial" w:hAnsi="Arial" w:cs="Arial"/>
      <w:b/>
      <w:bCs/>
      <w:sz w:val="26"/>
      <w:szCs w:val="26"/>
    </w:rPr>
  </w:style>
  <w:style w:type="paragraph" w:styleId="Nadpis4">
    <w:name w:val="heading 4"/>
    <w:basedOn w:val="Normln"/>
    <w:next w:val="Normln"/>
    <w:pPr>
      <w:keepNext/>
      <w:keepLines/>
      <w:spacing w:before="40"/>
      <w:outlineLvl w:val="3"/>
    </w:pPr>
    <w:rPr>
      <w:rFonts w:ascii="Calibri Light" w:eastAsia="Times New Roman" w:hAnsi="Calibri Light" w:cs="Calibri Light"/>
      <w:i/>
      <w:iCs/>
      <w:color w:val="2E74B5"/>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rPr>
      <w:color w:val="000000"/>
      <w:sz w:val="24"/>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Zhlav">
    <w:name w:val="header"/>
    <w:basedOn w:val="Standard"/>
    <w:pPr>
      <w:tabs>
        <w:tab w:val="center" w:pos="4536"/>
        <w:tab w:val="right" w:pos="9072"/>
      </w:tabs>
    </w:pPr>
  </w:style>
  <w:style w:type="paragraph" w:styleId="Zpat">
    <w:name w:val="footer"/>
    <w:basedOn w:val="Standard"/>
    <w:pPr>
      <w:tabs>
        <w:tab w:val="center" w:pos="4536"/>
        <w:tab w:val="right" w:pos="9072"/>
      </w:tabs>
    </w:pPr>
  </w:style>
  <w:style w:type="paragraph" w:customStyle="1" w:styleId="Framecontents">
    <w:name w:val="Frame contents"/>
    <w:basedOn w:val="Textbody"/>
  </w:style>
  <w:style w:type="paragraph" w:styleId="Textkomente">
    <w:name w:val="annotation text"/>
    <w:basedOn w:val="Normln"/>
    <w:rPr>
      <w:sz w:val="20"/>
      <w:szCs w:val="18"/>
    </w:rPr>
  </w:style>
  <w:style w:type="paragraph" w:styleId="Textbubliny">
    <w:name w:val="Balloon Text"/>
    <w:basedOn w:val="Normln"/>
    <w:rPr>
      <w:rFonts w:ascii="Segoe UI" w:eastAsia="Segoe UI" w:hAnsi="Segoe UI" w:cs="Segoe UI"/>
      <w:sz w:val="18"/>
      <w:szCs w:val="16"/>
    </w:rPr>
  </w:style>
  <w:style w:type="paragraph" w:styleId="Odstavecseseznamem">
    <w:name w:val="List Paragraph"/>
    <w:basedOn w:val="Normln"/>
    <w:pPr>
      <w:ind w:left="720"/>
    </w:pPr>
    <w:rPr>
      <w:szCs w:val="21"/>
    </w:rPr>
  </w:style>
  <w:style w:type="paragraph" w:styleId="Zkladntext">
    <w:name w:val="Body Text"/>
    <w:basedOn w:val="Normln"/>
    <w:pPr>
      <w:widowControl/>
      <w:suppressAutoHyphens w:val="0"/>
      <w:textAlignment w:val="auto"/>
    </w:pPr>
    <w:rPr>
      <w:rFonts w:eastAsia="Times New Roman" w:cs="Times New Roman"/>
      <w:color w:val="000000"/>
      <w:kern w:val="0"/>
      <w:szCs w:val="20"/>
      <w:lang w:eastAsia="cs-CZ" w:bidi="ar-SA"/>
    </w:rPr>
  </w:style>
  <w:style w:type="paragraph" w:styleId="Pedmtkomente">
    <w:name w:val="annotation subject"/>
    <w:basedOn w:val="Textkomente"/>
    <w:next w:val="Textkomente"/>
    <w:rPr>
      <w:b/>
      <w:bCs/>
    </w:rPr>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bCs/>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eastAsia="Wingdings" w:hAnsi="Wingdings" w:cs="Wingdings"/>
    </w:rPr>
  </w:style>
  <w:style w:type="character" w:customStyle="1" w:styleId="WW8Num7z1">
    <w:name w:val="WW8Num7z1"/>
    <w:rPr>
      <w:rFonts w:ascii="Courier New" w:eastAsia="Courier New" w:hAnsi="Courier New" w:cs="Courier New"/>
    </w:rPr>
  </w:style>
  <w:style w:type="character" w:customStyle="1" w:styleId="WW8Num7z3">
    <w:name w:val="WW8Num7z3"/>
    <w:rPr>
      <w:rFonts w:ascii="Symbol" w:eastAsia="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color w:val="00000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eastAsia="Wingdings" w:hAnsi="Wingdings" w:cs="Wingdings"/>
    </w:rPr>
  </w:style>
  <w:style w:type="character" w:customStyle="1" w:styleId="WW8Num21z1">
    <w:name w:val="WW8Num21z1"/>
    <w:rPr>
      <w:rFonts w:ascii="Courier New" w:eastAsia="Courier New" w:hAnsi="Courier New" w:cs="Courier New"/>
    </w:rPr>
  </w:style>
  <w:style w:type="character" w:customStyle="1" w:styleId="WW8Num21z3">
    <w:name w:val="WW8Num21z3"/>
    <w:rPr>
      <w:rFonts w:ascii="Symbol" w:eastAsia="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styleId="slostrnky">
    <w:name w:val="page number"/>
    <w:basedOn w:val="Standardnpsmoodstavce"/>
  </w:style>
  <w:style w:type="character" w:customStyle="1" w:styleId="Internetlink">
    <w:name w:val="Internet link"/>
    <w:basedOn w:val="Standardnpsmoodstavce"/>
    <w:rPr>
      <w:color w:val="0000FF"/>
      <w:u w:val="single"/>
    </w:rPr>
  </w:style>
  <w:style w:type="character" w:customStyle="1" w:styleId="TextkomenteChar">
    <w:name w:val="Text komentáře Char"/>
    <w:basedOn w:val="Standardnpsmoodstavce"/>
    <w:rPr>
      <w:sz w:val="20"/>
      <w:szCs w:val="18"/>
    </w:rPr>
  </w:style>
  <w:style w:type="character" w:styleId="Odkaznakoment">
    <w:name w:val="annotation reference"/>
    <w:rPr>
      <w:sz w:val="16"/>
      <w:szCs w:val="16"/>
    </w:rPr>
  </w:style>
  <w:style w:type="character" w:customStyle="1" w:styleId="TextbublinyChar">
    <w:name w:val="Text bubliny Char"/>
    <w:basedOn w:val="Standardnpsmoodstavce"/>
    <w:rPr>
      <w:rFonts w:ascii="Segoe UI" w:eastAsia="Segoe UI" w:hAnsi="Segoe UI" w:cs="Segoe UI"/>
      <w:sz w:val="18"/>
      <w:szCs w:val="16"/>
    </w:rPr>
  </w:style>
  <w:style w:type="character" w:customStyle="1" w:styleId="st">
    <w:name w:val="st"/>
    <w:basedOn w:val="Standardnpsmoodstavce"/>
  </w:style>
  <w:style w:type="character" w:styleId="Zdraznn">
    <w:name w:val="Emphasis"/>
    <w:basedOn w:val="Standardnpsmoodstavce"/>
    <w:rPr>
      <w:i/>
      <w:iCs/>
    </w:rPr>
  </w:style>
  <w:style w:type="character" w:customStyle="1" w:styleId="Nadpis4Char">
    <w:name w:val="Nadpis 4 Char"/>
    <w:basedOn w:val="Standardnpsmoodstavce"/>
    <w:rPr>
      <w:rFonts w:ascii="Calibri Light" w:eastAsia="Times New Roman" w:hAnsi="Calibri Light" w:cs="Calibri Light"/>
      <w:i/>
      <w:iCs/>
      <w:color w:val="2E74B5"/>
      <w:szCs w:val="21"/>
    </w:rPr>
  </w:style>
  <w:style w:type="character" w:styleId="Hypertextovodkaz">
    <w:name w:val="Hyperlink"/>
    <w:basedOn w:val="Standardnpsmoodstavce"/>
    <w:rPr>
      <w:color w:val="0563C1"/>
      <w:u w:val="single"/>
    </w:rPr>
  </w:style>
  <w:style w:type="character" w:customStyle="1" w:styleId="text">
    <w:name w:val="text"/>
    <w:basedOn w:val="Standardnpsmoodstavce"/>
  </w:style>
  <w:style w:type="character" w:customStyle="1" w:styleId="ZkladntextChar">
    <w:name w:val="Základní text Char"/>
    <w:basedOn w:val="Standardnpsmoodstavce"/>
    <w:rPr>
      <w:rFonts w:eastAsia="Times New Roman" w:cs="Times New Roman"/>
      <w:color w:val="000000"/>
      <w:kern w:val="0"/>
      <w:szCs w:val="20"/>
      <w:lang w:eastAsia="cs-CZ" w:bidi="ar-SA"/>
    </w:rPr>
  </w:style>
  <w:style w:type="character" w:customStyle="1" w:styleId="ZpatChar">
    <w:name w:val="Zápatí Char"/>
    <w:basedOn w:val="Standardnpsmoodstavce"/>
    <w:rPr>
      <w:rFonts w:eastAsia="Times New Roman" w:cs="Times New Roman"/>
      <w:sz w:val="20"/>
      <w:szCs w:val="20"/>
      <w:lang w:bidi="ar-SA"/>
    </w:rPr>
  </w:style>
  <w:style w:type="character" w:customStyle="1" w:styleId="TextkomenteChar1">
    <w:name w:val="Text komentáře Char1"/>
    <w:basedOn w:val="Standardnpsmoodstavce"/>
    <w:rPr>
      <w:sz w:val="20"/>
      <w:szCs w:val="18"/>
    </w:rPr>
  </w:style>
  <w:style w:type="character" w:customStyle="1" w:styleId="PedmtkomenteChar">
    <w:name w:val="Předmět komentáře Char"/>
    <w:basedOn w:val="TextkomenteChar1"/>
    <w:rPr>
      <w:b/>
      <w:bCs/>
      <w:sz w:val="20"/>
      <w:szCs w:val="18"/>
    </w:rPr>
  </w:style>
  <w:style w:type="numbering" w:customStyle="1" w:styleId="WW8Num61">
    <w:name w:val="WW8Num61"/>
    <w:basedOn w:val="Bezseznamu"/>
    <w:pPr>
      <w:numPr>
        <w:numId w:val="1"/>
      </w:numPr>
    </w:pPr>
  </w:style>
  <w:style w:type="numbering" w:customStyle="1" w:styleId="WW8Num1">
    <w:name w:val="WW8Num1"/>
    <w:basedOn w:val="Bezseznamu"/>
    <w:pPr>
      <w:numPr>
        <w:numId w:val="2"/>
      </w:numPr>
    </w:pPr>
  </w:style>
  <w:style w:type="numbering" w:customStyle="1" w:styleId="WW8Num2">
    <w:name w:val="WW8Num2"/>
    <w:basedOn w:val="Bezseznamu"/>
    <w:pPr>
      <w:numPr>
        <w:numId w:val="3"/>
      </w:numPr>
    </w:pPr>
  </w:style>
  <w:style w:type="numbering" w:customStyle="1" w:styleId="WW8Num3">
    <w:name w:val="WW8Num3"/>
    <w:basedOn w:val="Bezseznamu"/>
    <w:pPr>
      <w:numPr>
        <w:numId w:val="4"/>
      </w:numPr>
    </w:pPr>
  </w:style>
  <w:style w:type="numbering" w:customStyle="1" w:styleId="WW8Num4">
    <w:name w:val="WW8Num4"/>
    <w:basedOn w:val="Bezseznamu"/>
    <w:pPr>
      <w:numPr>
        <w:numId w:val="5"/>
      </w:numPr>
    </w:pPr>
  </w:style>
  <w:style w:type="numbering" w:customStyle="1" w:styleId="WW8Num5">
    <w:name w:val="WW8Num5"/>
    <w:basedOn w:val="Bezseznamu"/>
    <w:pPr>
      <w:numPr>
        <w:numId w:val="6"/>
      </w:numPr>
    </w:pPr>
  </w:style>
  <w:style w:type="numbering" w:customStyle="1" w:styleId="WW8Num6">
    <w:name w:val="WW8Num6"/>
    <w:basedOn w:val="Bezseznamu"/>
    <w:pPr>
      <w:numPr>
        <w:numId w:val="7"/>
      </w:numPr>
    </w:pPr>
  </w:style>
  <w:style w:type="numbering" w:customStyle="1" w:styleId="WW8Num7">
    <w:name w:val="WW8Num7"/>
    <w:basedOn w:val="Bezseznamu"/>
    <w:pPr>
      <w:numPr>
        <w:numId w:val="8"/>
      </w:numPr>
    </w:pPr>
  </w:style>
  <w:style w:type="numbering" w:customStyle="1" w:styleId="WW8Num8">
    <w:name w:val="WW8Num8"/>
    <w:basedOn w:val="Bezseznamu"/>
    <w:pPr>
      <w:numPr>
        <w:numId w:val="9"/>
      </w:numPr>
    </w:pPr>
  </w:style>
  <w:style w:type="numbering" w:customStyle="1" w:styleId="WW8Num9">
    <w:name w:val="WW8Num9"/>
    <w:basedOn w:val="Bezseznamu"/>
    <w:pPr>
      <w:numPr>
        <w:numId w:val="10"/>
      </w:numPr>
    </w:pPr>
  </w:style>
  <w:style w:type="numbering" w:customStyle="1" w:styleId="WW8Num10">
    <w:name w:val="WW8Num10"/>
    <w:basedOn w:val="Bezseznamu"/>
    <w:pPr>
      <w:numPr>
        <w:numId w:val="11"/>
      </w:numPr>
    </w:pPr>
  </w:style>
  <w:style w:type="numbering" w:customStyle="1" w:styleId="WW8Num11">
    <w:name w:val="WW8Num11"/>
    <w:basedOn w:val="Bezseznamu"/>
    <w:pPr>
      <w:numPr>
        <w:numId w:val="12"/>
      </w:numPr>
    </w:pPr>
  </w:style>
  <w:style w:type="numbering" w:customStyle="1" w:styleId="WW8Num12">
    <w:name w:val="WW8Num12"/>
    <w:basedOn w:val="Bezseznamu"/>
    <w:pPr>
      <w:numPr>
        <w:numId w:val="13"/>
      </w:numPr>
    </w:pPr>
  </w:style>
  <w:style w:type="numbering" w:customStyle="1" w:styleId="WW8Num13">
    <w:name w:val="WW8Num13"/>
    <w:basedOn w:val="Bezseznamu"/>
    <w:pPr>
      <w:numPr>
        <w:numId w:val="14"/>
      </w:numPr>
    </w:pPr>
  </w:style>
  <w:style w:type="numbering" w:customStyle="1" w:styleId="WW8Num14">
    <w:name w:val="WW8Num14"/>
    <w:basedOn w:val="Bezseznamu"/>
    <w:pPr>
      <w:numPr>
        <w:numId w:val="15"/>
      </w:numPr>
    </w:pPr>
  </w:style>
  <w:style w:type="numbering" w:customStyle="1" w:styleId="WW8Num15">
    <w:name w:val="WW8Num15"/>
    <w:basedOn w:val="Bezseznamu"/>
    <w:pPr>
      <w:numPr>
        <w:numId w:val="16"/>
      </w:numPr>
    </w:pPr>
  </w:style>
  <w:style w:type="numbering" w:customStyle="1" w:styleId="WW8Num16">
    <w:name w:val="WW8Num16"/>
    <w:basedOn w:val="Bezseznamu"/>
    <w:pPr>
      <w:numPr>
        <w:numId w:val="17"/>
      </w:numPr>
    </w:pPr>
  </w:style>
  <w:style w:type="numbering" w:customStyle="1" w:styleId="WW8Num17">
    <w:name w:val="WW8Num17"/>
    <w:basedOn w:val="Bezseznamu"/>
    <w:pPr>
      <w:numPr>
        <w:numId w:val="18"/>
      </w:numPr>
    </w:pPr>
  </w:style>
  <w:style w:type="numbering" w:customStyle="1" w:styleId="WW8Num18">
    <w:name w:val="WW8Num18"/>
    <w:basedOn w:val="Bezseznamu"/>
    <w:pPr>
      <w:numPr>
        <w:numId w:val="19"/>
      </w:numPr>
    </w:pPr>
  </w:style>
  <w:style w:type="numbering" w:customStyle="1" w:styleId="WW8Num19">
    <w:name w:val="WW8Num19"/>
    <w:basedOn w:val="Bezseznamu"/>
    <w:pPr>
      <w:numPr>
        <w:numId w:val="20"/>
      </w:numPr>
    </w:pPr>
  </w:style>
  <w:style w:type="numbering" w:customStyle="1" w:styleId="WW8Num20">
    <w:name w:val="WW8Num20"/>
    <w:basedOn w:val="Bezseznamu"/>
    <w:pPr>
      <w:numPr>
        <w:numId w:val="21"/>
      </w:numPr>
    </w:pPr>
  </w:style>
  <w:style w:type="numbering" w:customStyle="1" w:styleId="WW8Num21">
    <w:name w:val="WW8Num21"/>
    <w:basedOn w:val="Bezseznamu"/>
    <w:pPr>
      <w:numPr>
        <w:numId w:val="22"/>
      </w:numPr>
    </w:pPr>
  </w:style>
  <w:style w:type="numbering" w:customStyle="1" w:styleId="WW8Num22">
    <w:name w:val="WW8Num22"/>
    <w:basedOn w:val="Bezseznamu"/>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chazkova@muzeumc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5525</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Smlouva o pronájmu nebytových prostor</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pronájmu nebytových prostor</dc:title>
  <dc:creator>Slabý J.</dc:creator>
  <cp:lastModifiedBy>Gabriela Mothejzíková</cp:lastModifiedBy>
  <cp:revision>2</cp:revision>
  <cp:lastPrinted>2022-04-01T07:59:00Z</cp:lastPrinted>
  <dcterms:created xsi:type="dcterms:W3CDTF">2022-04-29T08:03:00Z</dcterms:created>
  <dcterms:modified xsi:type="dcterms:W3CDTF">2022-04-29T08:03:00Z</dcterms:modified>
</cp:coreProperties>
</file>