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3AD" w:rsidRDefault="00E933AD" w:rsidP="00C97086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 xml:space="preserve">Dodatek č. 1 </w:t>
      </w:r>
    </w:p>
    <w:p w:rsidR="00215F9F" w:rsidRPr="00072D7B" w:rsidRDefault="00242636" w:rsidP="00C97086">
      <w:pPr>
        <w:jc w:val="center"/>
        <w:rPr>
          <w:rFonts w:ascii="Arial CE" w:hAnsi="Arial CE" w:cs="Arial"/>
          <w:b/>
          <w:sz w:val="32"/>
          <w:szCs w:val="32"/>
        </w:rPr>
      </w:pPr>
      <w:r w:rsidRPr="00072D7B">
        <w:rPr>
          <w:rFonts w:ascii="Arial CE" w:hAnsi="Arial CE" w:cs="Arial"/>
          <w:b/>
          <w:sz w:val="32"/>
          <w:szCs w:val="32"/>
        </w:rPr>
        <w:t>S M L O U V </w:t>
      </w:r>
      <w:r w:rsidR="00E933AD">
        <w:rPr>
          <w:rFonts w:ascii="Arial CE" w:hAnsi="Arial CE" w:cs="Arial"/>
          <w:b/>
          <w:sz w:val="32"/>
          <w:szCs w:val="32"/>
        </w:rPr>
        <w:t>Y</w:t>
      </w:r>
      <w:r w:rsidRPr="00072D7B">
        <w:rPr>
          <w:rFonts w:ascii="Arial CE" w:hAnsi="Arial CE" w:cs="Arial"/>
          <w:b/>
          <w:sz w:val="32"/>
          <w:szCs w:val="32"/>
        </w:rPr>
        <w:t xml:space="preserve">   O   D Í L O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15F9F" w:rsidRDefault="00215F9F" w:rsidP="00072D7B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A10E22">
        <w:rPr>
          <w:rFonts w:ascii="Arial CE" w:hAnsi="Arial CE" w:cs="Arial"/>
          <w:b/>
          <w:szCs w:val="22"/>
        </w:rPr>
        <w:tab/>
      </w:r>
      <w:r w:rsidR="00653CE7">
        <w:rPr>
          <w:rFonts w:ascii="Arial CE" w:hAnsi="Arial CE" w:cs="Arial"/>
          <w:b/>
          <w:szCs w:val="22"/>
        </w:rPr>
        <w:tab/>
        <w:t>A2028/18</w:t>
      </w:r>
    </w:p>
    <w:p w:rsidR="00242636" w:rsidRPr="001D7A19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 w:rsidR="00613FF7">
        <w:rPr>
          <w:rFonts w:ascii="Arial CE" w:hAnsi="Arial CE" w:cs="Arial"/>
          <w:b/>
          <w:szCs w:val="22"/>
        </w:rPr>
        <w:tab/>
      </w:r>
      <w:r w:rsidR="008867EC">
        <w:rPr>
          <w:rFonts w:ascii="Arial CE" w:hAnsi="Arial CE" w:cs="Arial"/>
          <w:b/>
          <w:szCs w:val="22"/>
        </w:rPr>
        <w:t>980/2018</w:t>
      </w:r>
    </w:p>
    <w:p w:rsidR="00242636" w:rsidRPr="001D7A19" w:rsidRDefault="00242636" w:rsidP="00EE7154">
      <w:pPr>
        <w:jc w:val="both"/>
        <w:rPr>
          <w:rFonts w:ascii="Arial CE" w:hAnsi="Arial CE" w:cs="Arial"/>
          <w:b/>
          <w:szCs w:val="22"/>
        </w:rPr>
      </w:pPr>
    </w:p>
    <w:p w:rsidR="00E25F42" w:rsidRPr="006F238E" w:rsidRDefault="00242636" w:rsidP="00EE7154">
      <w:pPr>
        <w:pStyle w:val="Nadpis1"/>
        <w:jc w:val="both"/>
      </w:pPr>
      <w:r w:rsidRPr="006F238E">
        <w:t>Název díla:</w:t>
      </w:r>
      <w:r w:rsidR="0083347B" w:rsidRPr="006F238E">
        <w:t xml:space="preserve"> “</w:t>
      </w:r>
      <w:r w:rsidR="008A07F8" w:rsidRPr="008A07F8">
        <w:t xml:space="preserve"> VD Blatno - oprava funkčních objektů</w:t>
      </w:r>
      <w:r w:rsidR="008B2CAF" w:rsidRPr="006F238E">
        <w:t xml:space="preserve"> – projektová dokument</w:t>
      </w:r>
      <w:r w:rsidR="007B2FC9">
        <w:t>a</w:t>
      </w:r>
      <w:r w:rsidR="008B2CAF" w:rsidRPr="006F238E">
        <w:t>ce</w:t>
      </w:r>
      <w:r w:rsidR="003B500D" w:rsidRPr="006F238E">
        <w:t>”</w:t>
      </w:r>
      <w:r w:rsidR="00A8581C" w:rsidRPr="006F238E">
        <w:rPr>
          <w:highlight w:val="yellow"/>
        </w:rPr>
        <w:t xml:space="preserve"> </w:t>
      </w:r>
    </w:p>
    <w:p w:rsidR="006F238E" w:rsidRDefault="006F238E" w:rsidP="006F238E"/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Cs w:val="22"/>
          <w:u w:val="single"/>
        </w:rPr>
        <w:t>:</w:t>
      </w:r>
    </w:p>
    <w:p w:rsidR="00D53407" w:rsidRPr="001D7A19" w:rsidRDefault="00D53407" w:rsidP="006F238E"/>
    <w:p w:rsidR="0008373B" w:rsidRDefault="0008373B" w:rsidP="0008373B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>Objednatel:</w:t>
      </w:r>
      <w:r>
        <w:rPr>
          <w:rFonts w:ascii="Arial CE" w:hAnsi="Arial CE" w:cs="Arial"/>
          <w:b/>
          <w:szCs w:val="22"/>
        </w:rPr>
        <w:tab/>
        <w:t>Povodí Ohře, státní podnik</w:t>
      </w:r>
    </w:p>
    <w:p w:rsidR="0008373B" w:rsidRDefault="0008373B" w:rsidP="0008373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sídlo:</w:t>
      </w:r>
      <w:r>
        <w:rPr>
          <w:rFonts w:ascii="Arial CE" w:hAnsi="Arial CE" w:cs="Arial"/>
          <w:szCs w:val="22"/>
        </w:rPr>
        <w:tab/>
        <w:t>Bezručova 4219, 430 03 Chomutov</w:t>
      </w:r>
    </w:p>
    <w:p w:rsidR="0008373B" w:rsidRDefault="0008373B" w:rsidP="0008373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statutární orgán</w:t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szCs w:val="22"/>
        </w:rPr>
        <w:t xml:space="preserve"> </w:t>
      </w:r>
    </w:p>
    <w:p w:rsidR="0008373B" w:rsidRDefault="0008373B" w:rsidP="0008373B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zástupce ve věcech smluvních:</w:t>
      </w:r>
      <w:r>
        <w:rPr>
          <w:rFonts w:ascii="Arial CE" w:hAnsi="Arial CE" w:cs="Arial"/>
          <w:szCs w:val="22"/>
        </w:rPr>
        <w:tab/>
      </w:r>
    </w:p>
    <w:p w:rsidR="0008373B" w:rsidRDefault="0008373B" w:rsidP="0008373B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zástupce ve věcech technických:</w:t>
      </w:r>
      <w:r>
        <w:rPr>
          <w:rFonts w:ascii="Arial CE" w:hAnsi="Arial CE" w:cs="Arial"/>
          <w:b/>
          <w:szCs w:val="22"/>
        </w:rPr>
        <w:tab/>
      </w:r>
    </w:p>
    <w:p w:rsidR="0008373B" w:rsidRDefault="0008373B" w:rsidP="000837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ab/>
      </w:r>
    </w:p>
    <w:p w:rsidR="0008373B" w:rsidRDefault="0008373B" w:rsidP="0008373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  <w:r>
        <w:rPr>
          <w:rFonts w:ascii="Arial CE" w:hAnsi="Arial CE" w:cs="Arial"/>
          <w:color w:val="000000"/>
          <w:szCs w:val="22"/>
        </w:rPr>
        <w:t xml:space="preserve">Zástupce objednatele </w:t>
      </w:r>
    </w:p>
    <w:p w:rsidR="0008373B" w:rsidRDefault="0008373B" w:rsidP="0008373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ascii="Arial CE" w:hAnsi="Arial CE" w:cs="Arial"/>
          <w:color w:val="000000"/>
          <w:szCs w:val="22"/>
        </w:rPr>
        <w:t>pro projektovou přípravu</w:t>
      </w:r>
      <w:r>
        <w:rPr>
          <w:rFonts w:cs="Arial"/>
          <w:color w:val="000000"/>
          <w:szCs w:val="22"/>
        </w:rPr>
        <w:t>:</w:t>
      </w:r>
      <w:r>
        <w:rPr>
          <w:rFonts w:cs="Arial"/>
          <w:color w:val="000000"/>
          <w:szCs w:val="22"/>
        </w:rPr>
        <w:tab/>
      </w:r>
    </w:p>
    <w:p w:rsidR="0008373B" w:rsidRDefault="0008373B" w:rsidP="0008373B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szCs w:val="22"/>
        </w:rPr>
      </w:pPr>
    </w:p>
    <w:p w:rsidR="0008373B" w:rsidRDefault="0008373B" w:rsidP="0008373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</w:p>
    <w:p w:rsidR="0008373B" w:rsidRDefault="0008373B" w:rsidP="0008373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IČO:</w:t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szCs w:val="22"/>
        </w:rPr>
        <w:t>70889988</w:t>
      </w:r>
    </w:p>
    <w:p w:rsidR="0008373B" w:rsidRDefault="0008373B" w:rsidP="0008373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DIČ:</w:t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szCs w:val="22"/>
        </w:rPr>
        <w:t>CZ70889988</w:t>
      </w:r>
    </w:p>
    <w:p w:rsidR="0008373B" w:rsidRDefault="0008373B" w:rsidP="0008373B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szCs w:val="22"/>
        </w:rPr>
        <w:t>bankovní spojení:</w:t>
      </w:r>
      <w:r>
        <w:rPr>
          <w:rFonts w:ascii="Arial CE" w:hAnsi="Arial CE" w:cs="Arial"/>
          <w:b/>
          <w:szCs w:val="22"/>
        </w:rPr>
        <w:tab/>
      </w:r>
    </w:p>
    <w:p w:rsidR="0008373B" w:rsidRDefault="0008373B" w:rsidP="0008373B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szCs w:val="22"/>
        </w:rPr>
        <w:t>číslo účtu:</w:t>
      </w:r>
      <w:r>
        <w:rPr>
          <w:rFonts w:ascii="Arial CE" w:hAnsi="Arial CE" w:cs="Arial"/>
          <w:b/>
          <w:szCs w:val="22"/>
        </w:rPr>
        <w:tab/>
        <w:t xml:space="preserve"> </w:t>
      </w:r>
    </w:p>
    <w:p w:rsidR="0008373B" w:rsidRDefault="0008373B" w:rsidP="0008373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zápis v obchodním rejstříku:</w:t>
      </w:r>
      <w:r>
        <w:rPr>
          <w:rFonts w:ascii="Arial CE" w:hAnsi="Arial CE" w:cs="Arial"/>
          <w:szCs w:val="22"/>
        </w:rPr>
        <w:tab/>
        <w:t xml:space="preserve">Krajský soud v Ústí nad Labem, oddíl A, vložka </w:t>
      </w:r>
    </w:p>
    <w:p w:rsidR="0008373B" w:rsidRDefault="0008373B" w:rsidP="0008373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ab/>
        <w:t>13052.</w:t>
      </w:r>
    </w:p>
    <w:p w:rsidR="0008373B" w:rsidRDefault="0008373B" w:rsidP="0008373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 xml:space="preserve">(dále jen „objednatel“) </w:t>
      </w:r>
    </w:p>
    <w:p w:rsidR="0008373B" w:rsidRDefault="0008373B" w:rsidP="0008373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08373B" w:rsidRDefault="0008373B" w:rsidP="0008373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a</w:t>
      </w:r>
    </w:p>
    <w:p w:rsidR="0008373B" w:rsidRDefault="0008373B" w:rsidP="0008373B">
      <w:pPr>
        <w:tabs>
          <w:tab w:val="left" w:pos="3960"/>
        </w:tabs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08373B" w:rsidRDefault="0008373B" w:rsidP="0008373B">
      <w:pPr>
        <w:tabs>
          <w:tab w:val="left" w:pos="3960"/>
        </w:tabs>
        <w:spacing w:line="300" w:lineRule="atLeast"/>
        <w:jc w:val="both"/>
        <w:rPr>
          <w:rFonts w:cs="Arial"/>
          <w:b/>
          <w:szCs w:val="22"/>
        </w:rPr>
      </w:pPr>
      <w:r>
        <w:rPr>
          <w:rFonts w:ascii="Arial CE" w:hAnsi="Arial CE" w:cs="Arial"/>
          <w:b/>
          <w:szCs w:val="22"/>
        </w:rPr>
        <w:t>Zhotovitel: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szCs w:val="22"/>
        </w:rPr>
        <w:t xml:space="preserve">VODNÍ DÍLA – TBD, a.s. </w:t>
      </w:r>
    </w:p>
    <w:p w:rsidR="0008373B" w:rsidRDefault="0008373B" w:rsidP="0008373B">
      <w:pPr>
        <w:tabs>
          <w:tab w:val="left" w:pos="3960"/>
        </w:tabs>
        <w:spacing w:line="30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Hybernská 1617/40,110 00 Praha 1 </w:t>
      </w:r>
    </w:p>
    <w:p w:rsidR="0008373B" w:rsidRDefault="0008373B" w:rsidP="0008373B">
      <w:pPr>
        <w:tabs>
          <w:tab w:val="left" w:pos="3960"/>
        </w:tabs>
        <w:spacing w:line="300" w:lineRule="atLeast"/>
        <w:jc w:val="both"/>
        <w:rPr>
          <w:rFonts w:cs="Arial"/>
          <w:szCs w:val="22"/>
        </w:rPr>
      </w:pPr>
      <w:r>
        <w:rPr>
          <w:rFonts w:ascii="Arial CE" w:hAnsi="Arial CE" w:cs="Arial"/>
          <w:b/>
          <w:szCs w:val="22"/>
        </w:rPr>
        <w:t>IČO:</w:t>
      </w:r>
      <w:r>
        <w:rPr>
          <w:rFonts w:cs="Arial"/>
          <w:b/>
          <w:szCs w:val="22"/>
        </w:rPr>
        <w:tab/>
      </w:r>
      <w:r>
        <w:rPr>
          <w:rFonts w:cs="Arial"/>
          <w:szCs w:val="22"/>
        </w:rPr>
        <w:t>49241648</w:t>
      </w:r>
    </w:p>
    <w:p w:rsidR="0008373B" w:rsidRDefault="0008373B" w:rsidP="0008373B">
      <w:pPr>
        <w:tabs>
          <w:tab w:val="left" w:pos="3960"/>
        </w:tabs>
        <w:spacing w:line="300" w:lineRule="atLeast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DIČ:</w:t>
      </w:r>
      <w:r>
        <w:rPr>
          <w:rFonts w:cs="Arial"/>
          <w:szCs w:val="22"/>
        </w:rPr>
        <w:tab/>
        <w:t xml:space="preserve">CZ49241648  </w:t>
      </w:r>
    </w:p>
    <w:p w:rsidR="0008373B" w:rsidRDefault="0008373B" w:rsidP="0008373B">
      <w:pPr>
        <w:tabs>
          <w:tab w:val="left" w:pos="3960"/>
        </w:tabs>
        <w:spacing w:line="300" w:lineRule="atLeast"/>
        <w:ind w:left="3960" w:hanging="39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zastoupený: </w:t>
      </w:r>
      <w:r>
        <w:rPr>
          <w:rFonts w:cs="Arial"/>
          <w:szCs w:val="22"/>
        </w:rPr>
        <w:tab/>
        <w:t xml:space="preserve"> </w:t>
      </w:r>
    </w:p>
    <w:p w:rsidR="0008373B" w:rsidRDefault="0008373B" w:rsidP="0008373B">
      <w:pPr>
        <w:tabs>
          <w:tab w:val="left" w:pos="3960"/>
        </w:tabs>
        <w:spacing w:line="30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zástupce ve věcech smluvních:</w:t>
      </w:r>
      <w:r>
        <w:rPr>
          <w:rFonts w:cs="Arial"/>
          <w:szCs w:val="22"/>
        </w:rPr>
        <w:tab/>
      </w:r>
    </w:p>
    <w:p w:rsidR="0008373B" w:rsidRDefault="0008373B" w:rsidP="0008373B">
      <w:pPr>
        <w:tabs>
          <w:tab w:val="left" w:pos="3960"/>
        </w:tabs>
        <w:spacing w:line="300" w:lineRule="atLeast"/>
        <w:ind w:left="3969" w:hanging="3969"/>
        <w:jc w:val="both"/>
        <w:rPr>
          <w:rFonts w:cs="Arial"/>
          <w:szCs w:val="22"/>
        </w:rPr>
      </w:pPr>
      <w:r>
        <w:rPr>
          <w:rFonts w:cs="Arial"/>
          <w:szCs w:val="22"/>
        </w:rPr>
        <w:t>zástupce ve věcech technických:</w:t>
      </w:r>
      <w:r>
        <w:rPr>
          <w:rFonts w:cs="Arial"/>
          <w:szCs w:val="22"/>
        </w:rPr>
        <w:tab/>
      </w:r>
    </w:p>
    <w:p w:rsidR="0008373B" w:rsidRDefault="0008373B" w:rsidP="0008373B">
      <w:pPr>
        <w:tabs>
          <w:tab w:val="left" w:pos="3960"/>
        </w:tabs>
        <w:spacing w:line="300" w:lineRule="atLeast"/>
        <w:ind w:left="3969" w:hanging="3969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08373B" w:rsidRDefault="0008373B" w:rsidP="0008373B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Cs w:val="22"/>
        </w:rPr>
      </w:pPr>
      <w:r>
        <w:rPr>
          <w:rFonts w:ascii="Arial CE" w:hAnsi="Arial CE" w:cs="Arial"/>
          <w:color w:val="000000"/>
          <w:szCs w:val="22"/>
        </w:rPr>
        <w:t>zmocnění trvá až do písemného odvolání. Změny v zastoupení budou uvedeny v dodatku k této smlouvě.</w:t>
      </w:r>
    </w:p>
    <w:p w:rsidR="0008373B" w:rsidRDefault="0008373B" w:rsidP="0008373B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</w:p>
    <w:p w:rsidR="0008373B" w:rsidRDefault="0008373B" w:rsidP="0008373B">
      <w:pPr>
        <w:tabs>
          <w:tab w:val="left" w:pos="3960"/>
        </w:tabs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08373B" w:rsidRDefault="0008373B" w:rsidP="0008373B">
      <w:pPr>
        <w:tabs>
          <w:tab w:val="left" w:pos="3960"/>
        </w:tabs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08373B" w:rsidRDefault="0008373B" w:rsidP="0008373B">
      <w:pPr>
        <w:tabs>
          <w:tab w:val="left" w:pos="3960"/>
        </w:tabs>
        <w:spacing w:line="300" w:lineRule="atLeast"/>
        <w:jc w:val="both"/>
        <w:rPr>
          <w:rFonts w:cs="Arial"/>
          <w:szCs w:val="22"/>
        </w:rPr>
      </w:pPr>
      <w:r>
        <w:rPr>
          <w:rFonts w:ascii="Arial CE" w:hAnsi="Arial CE" w:cs="Arial"/>
          <w:b/>
          <w:szCs w:val="22"/>
        </w:rPr>
        <w:t>bankovní spojení:</w:t>
      </w:r>
      <w:r>
        <w:rPr>
          <w:rFonts w:ascii="Arial CE" w:hAnsi="Arial CE" w:cs="Arial"/>
          <w:szCs w:val="22"/>
        </w:rPr>
        <w:tab/>
      </w:r>
    </w:p>
    <w:p w:rsidR="0008373B" w:rsidRDefault="0008373B" w:rsidP="0008373B">
      <w:pPr>
        <w:tabs>
          <w:tab w:val="left" w:pos="3960"/>
        </w:tabs>
        <w:spacing w:line="300" w:lineRule="atLeast"/>
        <w:jc w:val="both"/>
        <w:rPr>
          <w:rFonts w:cs="Arial"/>
          <w:szCs w:val="22"/>
        </w:rPr>
      </w:pPr>
      <w:r>
        <w:rPr>
          <w:rFonts w:ascii="Arial CE" w:hAnsi="Arial CE" w:cs="Arial"/>
          <w:b/>
          <w:szCs w:val="22"/>
        </w:rPr>
        <w:t>číslo účtu:</w:t>
      </w:r>
      <w:r>
        <w:rPr>
          <w:rFonts w:cs="Arial"/>
          <w:szCs w:val="22"/>
        </w:rPr>
        <w:tab/>
      </w:r>
    </w:p>
    <w:p w:rsidR="0008373B" w:rsidRDefault="0008373B" w:rsidP="0008373B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</w:p>
    <w:p w:rsidR="0008373B" w:rsidRDefault="0008373B" w:rsidP="0008373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b/>
          <w:szCs w:val="22"/>
        </w:rPr>
        <w:tab/>
      </w:r>
    </w:p>
    <w:p w:rsidR="0008373B" w:rsidRDefault="0008373B" w:rsidP="0008373B">
      <w:pPr>
        <w:jc w:val="both"/>
        <w:rPr>
          <w:rFonts w:ascii="Arial CE" w:hAnsi="Arial CE" w:cs="Arial"/>
          <w:szCs w:val="22"/>
        </w:rPr>
      </w:pPr>
      <w:r>
        <w:rPr>
          <w:rFonts w:cs="Arial"/>
          <w:bCs/>
          <w:szCs w:val="22"/>
        </w:rPr>
        <w:lastRenderedPageBreak/>
        <w:t>Zhotovitel</w:t>
      </w:r>
      <w:r>
        <w:rPr>
          <w:rFonts w:ascii="Arial CE" w:hAnsi="Arial CE" w:cs="Arial"/>
          <w:szCs w:val="22"/>
        </w:rPr>
        <w:t xml:space="preserve"> je zapsán v Obchodním rejstříku městského soudu v Praze, v oddílu B, vložce č. 2154</w:t>
      </w:r>
    </w:p>
    <w:p w:rsidR="00B47085" w:rsidRPr="00513C9F" w:rsidRDefault="00B47085" w:rsidP="00B47085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Smluvní strany se dohodly na uzavření tohoto dodatku č. 1 ke smlouvě o dílo uzavřené dne </w:t>
      </w:r>
      <w:r>
        <w:rPr>
          <w:rFonts w:ascii="Arial CE" w:hAnsi="Arial CE" w:cs="Arial"/>
          <w:szCs w:val="22"/>
        </w:rPr>
        <w:t>05</w:t>
      </w:r>
      <w:r w:rsidRPr="00513C9F">
        <w:rPr>
          <w:rFonts w:ascii="Arial CE" w:hAnsi="Arial CE" w:cs="Arial"/>
          <w:szCs w:val="22"/>
        </w:rPr>
        <w:t>.</w:t>
      </w:r>
      <w:r>
        <w:rPr>
          <w:rFonts w:ascii="Arial CE" w:hAnsi="Arial CE" w:cs="Arial"/>
          <w:szCs w:val="22"/>
        </w:rPr>
        <w:t>10.</w:t>
      </w:r>
      <w:r w:rsidRPr="00513C9F">
        <w:rPr>
          <w:rFonts w:ascii="Arial CE" w:hAnsi="Arial CE" w:cs="Arial"/>
          <w:szCs w:val="22"/>
        </w:rPr>
        <w:t>2018.</w:t>
      </w:r>
    </w:p>
    <w:p w:rsidR="00B47085" w:rsidRPr="00513C9F" w:rsidRDefault="00B47085" w:rsidP="00B4708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B47085" w:rsidRDefault="00B47085" w:rsidP="00B4708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>Dodatkem č. 1 se mění a upravuje následující:</w:t>
      </w:r>
    </w:p>
    <w:p w:rsidR="0048473A" w:rsidRDefault="0048473A" w:rsidP="00A87606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B47085" w:rsidRPr="00B47085" w:rsidRDefault="00B47085" w:rsidP="00A87606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B47085">
        <w:rPr>
          <w:rFonts w:cs="Arial"/>
          <w:szCs w:val="22"/>
          <w:u w:val="single"/>
        </w:rPr>
        <w:t>Původní znění:</w:t>
      </w:r>
    </w:p>
    <w:p w:rsidR="00F03077" w:rsidRPr="00B47085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r w:rsidRPr="00B47085">
        <w:rPr>
          <w:rFonts w:ascii="Arial CE" w:hAnsi="Arial CE" w:cs="Arial"/>
          <w:color w:val="000000"/>
          <w:szCs w:val="22"/>
          <w:u w:val="single"/>
        </w:rPr>
        <w:t>Čl. III</w:t>
      </w:r>
      <w:r w:rsidR="00F03077" w:rsidRPr="00B47085">
        <w:rPr>
          <w:rFonts w:ascii="Arial CE" w:hAnsi="Arial CE" w:cs="Arial"/>
          <w:color w:val="000000"/>
          <w:szCs w:val="22"/>
          <w:u w:val="single"/>
        </w:rPr>
        <w:t>. TERMÍN</w:t>
      </w:r>
      <w:r w:rsidRPr="00B47085">
        <w:rPr>
          <w:rFonts w:ascii="Arial CE" w:hAnsi="Arial CE" w:cs="Arial"/>
          <w:color w:val="000000"/>
          <w:szCs w:val="22"/>
          <w:u w:val="single"/>
        </w:rPr>
        <w:t>Y</w:t>
      </w:r>
      <w:r w:rsidR="00F03077" w:rsidRPr="00B47085">
        <w:rPr>
          <w:rFonts w:ascii="Arial CE" w:hAnsi="Arial CE" w:cs="Arial"/>
          <w:color w:val="000000"/>
          <w:szCs w:val="22"/>
          <w:u w:val="single"/>
        </w:rPr>
        <w:t xml:space="preserve"> PLNĚNÍ </w:t>
      </w:r>
    </w:p>
    <w:p w:rsidR="00C8206B" w:rsidRPr="00B47085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Cs w:val="22"/>
        </w:rPr>
      </w:pPr>
    </w:p>
    <w:p w:rsidR="00496E78" w:rsidRPr="00B47085" w:rsidRDefault="00167C90" w:rsidP="006F238E">
      <w:pPr>
        <w:tabs>
          <w:tab w:val="left" w:pos="3402"/>
        </w:tabs>
      </w:pPr>
      <w:r w:rsidRPr="00B47085">
        <w:t>Zahájení díla:</w:t>
      </w:r>
      <w:r w:rsidRPr="00B47085">
        <w:tab/>
      </w:r>
      <w:r w:rsidR="004D01EC" w:rsidRPr="00B47085">
        <w:t>Bez zbytečného odkladu</w:t>
      </w:r>
      <w:r w:rsidR="00F715AF" w:rsidRPr="00B47085">
        <w:t xml:space="preserve"> </w:t>
      </w:r>
      <w:r w:rsidR="00FA40A9" w:rsidRPr="00B47085">
        <w:t>po nabytí účinnosti smlouvy</w:t>
      </w:r>
    </w:p>
    <w:p w:rsidR="00A014A6" w:rsidRPr="00B47085" w:rsidRDefault="00496E78" w:rsidP="006B2A53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="0046116F" w:rsidRPr="00B47085">
        <w:rPr>
          <w:rFonts w:ascii="Arial CE" w:hAnsi="Arial CE" w:cs="Arial"/>
          <w:szCs w:val="22"/>
        </w:rPr>
        <w:tab/>
      </w:r>
      <w:r w:rsidR="00597CA5" w:rsidRPr="00B47085">
        <w:rPr>
          <w:rFonts w:ascii="Arial CE" w:hAnsi="Arial CE" w:cs="Arial"/>
          <w:szCs w:val="22"/>
        </w:rPr>
        <w:tab/>
      </w:r>
      <w:r w:rsidR="00597CA5" w:rsidRPr="00B47085">
        <w:rPr>
          <w:rFonts w:ascii="Arial CE" w:hAnsi="Arial CE" w:cs="Arial"/>
          <w:szCs w:val="22"/>
        </w:rPr>
        <w:tab/>
      </w:r>
      <w:r w:rsidR="00167C90" w:rsidRPr="00B47085">
        <w:rPr>
          <w:rFonts w:ascii="Arial CE" w:hAnsi="Arial CE" w:cs="Arial"/>
          <w:color w:val="FF0000"/>
          <w:szCs w:val="22"/>
        </w:rPr>
        <w:t xml:space="preserve"> </w:t>
      </w:r>
    </w:p>
    <w:p w:rsidR="006731EF" w:rsidRPr="00B47085" w:rsidRDefault="006B2A53" w:rsidP="006731EF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>Dílčí termín</w:t>
      </w:r>
      <w:r w:rsidR="008F1A46" w:rsidRPr="00B47085">
        <w:rPr>
          <w:rFonts w:ascii="Arial CE" w:hAnsi="Arial CE" w:cs="Arial"/>
          <w:szCs w:val="22"/>
        </w:rPr>
        <w:t xml:space="preserve"> </w:t>
      </w:r>
      <w:r w:rsidR="00FA40A9" w:rsidRPr="00B47085">
        <w:rPr>
          <w:rFonts w:ascii="Arial CE" w:eastAsia="Arial CE" w:hAnsi="Arial CE" w:cs="Arial CE"/>
          <w:szCs w:val="22"/>
        </w:rPr>
        <w:t xml:space="preserve">(předání a převzetí </w:t>
      </w:r>
      <w:r w:rsidR="00755570" w:rsidRPr="00B47085">
        <w:rPr>
          <w:rFonts w:ascii="Arial CE" w:eastAsia="Arial CE" w:hAnsi="Arial CE" w:cs="Arial CE"/>
          <w:szCs w:val="22"/>
        </w:rPr>
        <w:t>2 paré PD po</w:t>
      </w:r>
      <w:r w:rsidR="00E002C4" w:rsidRPr="00B47085">
        <w:rPr>
          <w:rFonts w:ascii="Arial CE" w:eastAsia="Arial CE" w:hAnsi="Arial CE" w:cs="Arial CE"/>
          <w:szCs w:val="22"/>
        </w:rPr>
        <w:t xml:space="preserve"> projednání na </w:t>
      </w:r>
      <w:r w:rsidR="00755570" w:rsidRPr="00B47085">
        <w:rPr>
          <w:rFonts w:ascii="Arial CE" w:eastAsia="Arial CE" w:hAnsi="Arial CE" w:cs="Arial CE"/>
          <w:szCs w:val="22"/>
        </w:rPr>
        <w:t>ZVV</w:t>
      </w:r>
      <w:r w:rsidR="00D149AD" w:rsidRPr="00B47085">
        <w:rPr>
          <w:rFonts w:ascii="Arial CE" w:eastAsia="Arial CE" w:hAnsi="Arial CE" w:cs="Arial CE"/>
          <w:szCs w:val="22"/>
        </w:rPr>
        <w:t>)</w:t>
      </w:r>
      <w:r w:rsidR="008F1A46" w:rsidRPr="00B47085">
        <w:rPr>
          <w:rFonts w:ascii="Arial CE" w:hAnsi="Arial CE" w:cs="Arial"/>
          <w:szCs w:val="22"/>
        </w:rPr>
        <w:t xml:space="preserve">:    </w:t>
      </w:r>
      <w:r w:rsidR="00FB25F1" w:rsidRPr="00B47085">
        <w:rPr>
          <w:rFonts w:ascii="Arial CE" w:hAnsi="Arial CE" w:cs="Arial"/>
          <w:szCs w:val="22"/>
        </w:rPr>
        <w:tab/>
      </w:r>
      <w:r w:rsidR="000C3883" w:rsidRPr="00B47085">
        <w:rPr>
          <w:rFonts w:ascii="Arial CE" w:hAnsi="Arial CE" w:cs="Arial"/>
          <w:szCs w:val="22"/>
        </w:rPr>
        <w:t xml:space="preserve">do </w:t>
      </w:r>
      <w:r w:rsidR="00653CE7" w:rsidRPr="00B47085">
        <w:rPr>
          <w:rFonts w:ascii="Arial CE" w:hAnsi="Arial CE" w:cs="Arial"/>
          <w:szCs w:val="22"/>
        </w:rPr>
        <w:t>28. 2</w:t>
      </w:r>
      <w:r w:rsidR="00B6507B" w:rsidRPr="00B47085">
        <w:rPr>
          <w:rFonts w:ascii="Arial CE" w:hAnsi="Arial CE" w:cs="Arial"/>
          <w:szCs w:val="22"/>
        </w:rPr>
        <w:t>. 2019</w:t>
      </w:r>
    </w:p>
    <w:p w:rsidR="006731EF" w:rsidRPr="00B47085" w:rsidRDefault="006731EF" w:rsidP="006B2A53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8F1A46" w:rsidRPr="00B47085" w:rsidRDefault="008F1A46" w:rsidP="00FA40A9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0F6FBC" w:rsidRPr="00B47085" w:rsidRDefault="00D149AD" w:rsidP="006B2A53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B47085">
        <w:rPr>
          <w:rFonts w:ascii="Arial CE" w:eastAsia="Arial CE" w:hAnsi="Arial CE" w:cs="Arial CE"/>
          <w:szCs w:val="22"/>
        </w:rPr>
        <w:t xml:space="preserve">Ukončení díla (po </w:t>
      </w:r>
      <w:r w:rsidR="006B2A53" w:rsidRPr="00B47085">
        <w:rPr>
          <w:rFonts w:ascii="Arial CE" w:eastAsia="Arial CE" w:hAnsi="Arial CE" w:cs="Arial CE"/>
          <w:szCs w:val="22"/>
        </w:rPr>
        <w:t>schválení v</w:t>
      </w:r>
      <w:r w:rsidR="00FC3E6C" w:rsidRPr="00B47085">
        <w:rPr>
          <w:rFonts w:ascii="Arial CE" w:eastAsia="Arial CE" w:hAnsi="Arial CE" w:cs="Arial CE"/>
          <w:szCs w:val="22"/>
        </w:rPr>
        <w:t> investiční komisi</w:t>
      </w:r>
      <w:r w:rsidR="0008010B" w:rsidRPr="00B47085">
        <w:rPr>
          <w:rFonts w:ascii="Arial CE" w:eastAsia="Arial CE" w:hAnsi="Arial CE" w:cs="Arial CE"/>
          <w:szCs w:val="22"/>
        </w:rPr>
        <w:t xml:space="preserve"> objednatele</w:t>
      </w:r>
      <w:r w:rsidRPr="00B47085">
        <w:rPr>
          <w:rFonts w:ascii="Arial CE" w:eastAsia="Arial CE" w:hAnsi="Arial CE" w:cs="Arial CE"/>
          <w:szCs w:val="22"/>
        </w:rPr>
        <w:t>)</w:t>
      </w:r>
      <w:r w:rsidR="006B2A53" w:rsidRPr="00B47085">
        <w:rPr>
          <w:rFonts w:ascii="Arial CE" w:eastAsia="Arial CE" w:hAnsi="Arial CE" w:cs="Arial CE"/>
          <w:szCs w:val="22"/>
        </w:rPr>
        <w:t>:</w:t>
      </w:r>
      <w:r w:rsidR="000F6FBC" w:rsidRPr="00B47085">
        <w:rPr>
          <w:rFonts w:ascii="Arial CE" w:hAnsi="Arial CE" w:cs="Arial"/>
          <w:szCs w:val="22"/>
        </w:rPr>
        <w:tab/>
      </w:r>
      <w:r w:rsidR="006B2A53" w:rsidRPr="00B47085">
        <w:rPr>
          <w:rFonts w:ascii="Arial CE" w:hAnsi="Arial CE" w:cs="Arial"/>
          <w:szCs w:val="22"/>
        </w:rPr>
        <w:tab/>
      </w:r>
      <w:r w:rsidR="000C3883" w:rsidRPr="00B47085">
        <w:rPr>
          <w:rFonts w:ascii="Arial CE" w:hAnsi="Arial CE" w:cs="Arial"/>
          <w:szCs w:val="22"/>
        </w:rPr>
        <w:t xml:space="preserve"> do </w:t>
      </w:r>
      <w:r w:rsidR="00653CE7" w:rsidRPr="00B47085">
        <w:rPr>
          <w:rFonts w:ascii="Arial CE" w:hAnsi="Arial CE" w:cs="Arial"/>
          <w:szCs w:val="22"/>
        </w:rPr>
        <w:t>31</w:t>
      </w:r>
      <w:r w:rsidR="00B6507B" w:rsidRPr="00B47085">
        <w:rPr>
          <w:rFonts w:ascii="Arial CE" w:hAnsi="Arial CE" w:cs="Arial"/>
          <w:szCs w:val="22"/>
        </w:rPr>
        <w:t>.</w:t>
      </w:r>
      <w:r w:rsidR="00653CE7" w:rsidRPr="00B47085">
        <w:rPr>
          <w:rFonts w:ascii="Arial CE" w:hAnsi="Arial CE" w:cs="Arial"/>
          <w:szCs w:val="22"/>
        </w:rPr>
        <w:t xml:space="preserve"> 3.</w:t>
      </w:r>
      <w:r w:rsidR="00B6507B" w:rsidRPr="00B47085">
        <w:rPr>
          <w:rFonts w:ascii="Arial CE" w:hAnsi="Arial CE" w:cs="Arial"/>
          <w:szCs w:val="22"/>
        </w:rPr>
        <w:t xml:space="preserve"> </w:t>
      </w:r>
      <w:r w:rsidR="004A7FD7" w:rsidRPr="00B47085">
        <w:rPr>
          <w:rFonts w:ascii="Arial CE" w:hAnsi="Arial CE" w:cs="Arial"/>
          <w:szCs w:val="22"/>
        </w:rPr>
        <w:t>2019</w:t>
      </w:r>
      <w:r w:rsidR="000F6FBC" w:rsidRPr="00B47085">
        <w:rPr>
          <w:rFonts w:ascii="Arial CE" w:hAnsi="Arial CE" w:cs="Arial"/>
          <w:szCs w:val="22"/>
        </w:rPr>
        <w:tab/>
      </w:r>
      <w:r w:rsidR="000F6FBC" w:rsidRPr="00B47085">
        <w:rPr>
          <w:rFonts w:ascii="Arial CE" w:hAnsi="Arial CE" w:cs="Arial"/>
          <w:szCs w:val="22"/>
        </w:rPr>
        <w:tab/>
        <w:t xml:space="preserve">   </w:t>
      </w:r>
    </w:p>
    <w:p w:rsidR="006B2A53" w:rsidRPr="00B47085" w:rsidRDefault="00496E78" w:rsidP="000C5921">
      <w:pPr>
        <w:ind w:left="426"/>
        <w:rPr>
          <w:rFonts w:ascii="Arial CE" w:hAnsi="Arial CE" w:cs="Arial"/>
          <w:szCs w:val="22"/>
          <w:highlight w:val="yellow"/>
        </w:rPr>
      </w:pP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  <w:highlight w:val="yellow"/>
        </w:rPr>
        <w:t xml:space="preserve"> </w:t>
      </w:r>
    </w:p>
    <w:p w:rsidR="00EE792F" w:rsidRPr="00B47085" w:rsidRDefault="00EE792F" w:rsidP="006F238E">
      <w:pPr>
        <w:rPr>
          <w:color w:val="FF0000"/>
        </w:rPr>
      </w:pPr>
      <w:r w:rsidRPr="00B47085">
        <w:t>Místo plnění:</w:t>
      </w:r>
    </w:p>
    <w:p w:rsidR="005335E0" w:rsidRPr="00B47085" w:rsidRDefault="00EE792F" w:rsidP="002741F8">
      <w:pPr>
        <w:tabs>
          <w:tab w:val="num" w:pos="480"/>
        </w:tabs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 xml:space="preserve">Povodí Ohře, státní podnik, Bezručova 4219, 430 03 Chomutov, </w:t>
      </w:r>
    </w:p>
    <w:p w:rsidR="00EE792F" w:rsidRPr="00B47085" w:rsidRDefault="00EE792F" w:rsidP="002741F8">
      <w:pPr>
        <w:tabs>
          <w:tab w:val="num" w:pos="480"/>
        </w:tabs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>odbor Plánování projektů a zakázek</w:t>
      </w:r>
      <w:r w:rsidR="0046116F" w:rsidRPr="00B47085">
        <w:rPr>
          <w:rFonts w:ascii="Arial CE" w:hAnsi="Arial CE" w:cs="Arial"/>
          <w:szCs w:val="22"/>
        </w:rPr>
        <w:t>.</w:t>
      </w:r>
    </w:p>
    <w:p w:rsidR="002C1B27" w:rsidRDefault="002C1B27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Cs w:val="22"/>
        </w:rPr>
      </w:pPr>
    </w:p>
    <w:p w:rsidR="00E455A6" w:rsidRPr="00B47085" w:rsidRDefault="00B47085" w:rsidP="00B47085">
      <w:pPr>
        <w:autoSpaceDE w:val="0"/>
        <w:autoSpaceDN w:val="0"/>
        <w:adjustRightInd w:val="0"/>
        <w:jc w:val="both"/>
        <w:rPr>
          <w:rFonts w:cs="Arial"/>
          <w:b/>
          <w:szCs w:val="22"/>
          <w:u w:val="single"/>
        </w:rPr>
      </w:pPr>
      <w:r w:rsidRPr="00B47085">
        <w:rPr>
          <w:rFonts w:cs="Arial"/>
          <w:b/>
          <w:szCs w:val="22"/>
          <w:u w:val="single"/>
        </w:rPr>
        <w:t>Nové znění</w:t>
      </w:r>
    </w:p>
    <w:p w:rsidR="00B47085" w:rsidRPr="00B47085" w:rsidRDefault="00B47085" w:rsidP="00B4708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B47085">
        <w:rPr>
          <w:rFonts w:ascii="Arial CE" w:hAnsi="Arial CE" w:cs="Arial"/>
          <w:b/>
          <w:color w:val="000000"/>
          <w:szCs w:val="22"/>
          <w:u w:val="single"/>
        </w:rPr>
        <w:t xml:space="preserve">Čl. III. TERMÍNY PLNĚNÍ </w:t>
      </w:r>
    </w:p>
    <w:p w:rsidR="00B47085" w:rsidRPr="00B47085" w:rsidRDefault="00B47085" w:rsidP="00B47085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Cs w:val="22"/>
        </w:rPr>
      </w:pPr>
    </w:p>
    <w:p w:rsidR="00B47085" w:rsidRPr="00B47085" w:rsidRDefault="00B47085" w:rsidP="00B47085">
      <w:pPr>
        <w:tabs>
          <w:tab w:val="left" w:pos="3402"/>
        </w:tabs>
      </w:pPr>
      <w:r w:rsidRPr="00B47085">
        <w:t>Zahájení díla:</w:t>
      </w:r>
      <w:r w:rsidRPr="00B47085">
        <w:tab/>
        <w:t>Bez zbytečného odkladu po nabytí účinnosti smlouvy</w:t>
      </w:r>
    </w:p>
    <w:p w:rsidR="00CD49C4" w:rsidRDefault="00CD49C4" w:rsidP="00B47085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CD49C4" w:rsidRPr="00CD49C4" w:rsidRDefault="00CD49C4" w:rsidP="00CD49C4">
      <w:pPr>
        <w:autoSpaceDE w:val="0"/>
        <w:autoSpaceDN w:val="0"/>
        <w:adjustRightInd w:val="0"/>
        <w:ind w:left="7080" w:hanging="7080"/>
        <w:rPr>
          <w:rFonts w:ascii="Arial CE" w:hAnsi="Arial CE" w:cs="Arial"/>
          <w:b/>
          <w:szCs w:val="22"/>
        </w:rPr>
      </w:pPr>
      <w:r w:rsidRPr="00CD49C4">
        <w:rPr>
          <w:rFonts w:ascii="Arial CE" w:hAnsi="Arial CE" w:cs="Arial"/>
          <w:szCs w:val="22"/>
        </w:rPr>
        <w:t xml:space="preserve">Termín předání kompletní PD (2 x tištěné + 1 x elektronicky) ke </w:t>
      </w:r>
      <w:proofErr w:type="gramStart"/>
      <w:r w:rsidRPr="00CD49C4">
        <w:rPr>
          <w:rFonts w:ascii="Arial CE" w:hAnsi="Arial CE" w:cs="Arial"/>
          <w:szCs w:val="22"/>
        </w:rPr>
        <w:t>kontrole:  do</w:t>
      </w:r>
      <w:proofErr w:type="gramEnd"/>
      <w:r w:rsidRPr="00CD49C4">
        <w:rPr>
          <w:rFonts w:ascii="Arial CE" w:hAnsi="Arial CE" w:cs="Arial"/>
          <w:szCs w:val="22"/>
        </w:rPr>
        <w:t xml:space="preserve"> </w:t>
      </w:r>
      <w:r w:rsidRPr="00CD49C4">
        <w:rPr>
          <w:rFonts w:ascii="Arial CE" w:hAnsi="Arial CE" w:cs="Arial"/>
          <w:b/>
          <w:szCs w:val="22"/>
        </w:rPr>
        <w:t>15.05.2019</w:t>
      </w:r>
    </w:p>
    <w:p w:rsidR="00CD49C4" w:rsidRPr="00CD49C4" w:rsidRDefault="00CD49C4" w:rsidP="00CD49C4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</w:p>
    <w:p w:rsidR="00CD49C4" w:rsidRPr="00CD49C4" w:rsidRDefault="00CD49C4" w:rsidP="00CD49C4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</w:p>
    <w:p w:rsidR="00CD49C4" w:rsidRPr="00CD49C4" w:rsidRDefault="00CD49C4" w:rsidP="00CD49C4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CD49C4">
        <w:rPr>
          <w:rFonts w:ascii="Arial CE" w:hAnsi="Arial CE" w:cs="Arial"/>
          <w:szCs w:val="22"/>
        </w:rPr>
        <w:t xml:space="preserve">Dílčí termín - </w:t>
      </w:r>
      <w:r w:rsidRPr="00CD49C4">
        <w:rPr>
          <w:rFonts w:ascii="Arial CE" w:eastAsia="Arial CE" w:hAnsi="Arial CE" w:cs="Arial CE"/>
          <w:szCs w:val="22"/>
        </w:rPr>
        <w:t>předání kompletní PD (2 x tištěné + 1 x elektronicky) po projednání na ZVV</w:t>
      </w:r>
      <w:r w:rsidRPr="00CD49C4">
        <w:rPr>
          <w:rFonts w:ascii="Arial CE" w:hAnsi="Arial CE" w:cs="Arial"/>
          <w:szCs w:val="22"/>
        </w:rPr>
        <w:t xml:space="preserve">:    </w:t>
      </w:r>
    </w:p>
    <w:p w:rsidR="00CD49C4" w:rsidRPr="00CD49C4" w:rsidRDefault="00CD49C4" w:rsidP="00CD49C4">
      <w:pPr>
        <w:autoSpaceDE w:val="0"/>
        <w:autoSpaceDN w:val="0"/>
        <w:adjustRightInd w:val="0"/>
        <w:ind w:left="7080"/>
        <w:rPr>
          <w:rFonts w:ascii="Arial CE" w:hAnsi="Arial CE" w:cs="Arial"/>
          <w:b/>
          <w:szCs w:val="22"/>
        </w:rPr>
      </w:pPr>
      <w:r w:rsidRPr="00CD49C4">
        <w:rPr>
          <w:rFonts w:ascii="Arial CE" w:hAnsi="Arial CE" w:cs="Arial"/>
          <w:b/>
          <w:szCs w:val="22"/>
        </w:rPr>
        <w:t>do 31.05.2019</w:t>
      </w:r>
    </w:p>
    <w:p w:rsidR="00CD49C4" w:rsidRPr="00CD49C4" w:rsidRDefault="00CD49C4" w:rsidP="00CD49C4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CD49C4" w:rsidRPr="00CD49C4" w:rsidRDefault="00CD49C4" w:rsidP="00CD49C4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B47085" w:rsidRPr="00B47085" w:rsidRDefault="00CD49C4" w:rsidP="00B47085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CD49C4">
        <w:rPr>
          <w:rFonts w:ascii="Arial CE" w:eastAsia="Arial CE" w:hAnsi="Arial CE" w:cs="Arial CE"/>
          <w:szCs w:val="22"/>
        </w:rPr>
        <w:t xml:space="preserve">Ukončení díla - předání a převzetí kompletní PD (4 x tištěné + 2 x elektronicky) po schválení v IK </w:t>
      </w:r>
      <w:proofErr w:type="gramStart"/>
      <w:r w:rsidRPr="00CD49C4">
        <w:rPr>
          <w:rFonts w:ascii="Arial CE" w:eastAsia="Arial CE" w:hAnsi="Arial CE" w:cs="Arial CE"/>
          <w:szCs w:val="22"/>
        </w:rPr>
        <w:t>PŘ:</w:t>
      </w:r>
      <w:r w:rsidRPr="00CD49C4">
        <w:rPr>
          <w:rFonts w:ascii="Arial CE" w:hAnsi="Arial CE" w:cs="Arial"/>
          <w:szCs w:val="22"/>
        </w:rPr>
        <w:t xml:space="preserve">   </w:t>
      </w:r>
      <w:proofErr w:type="gramEnd"/>
      <w:r w:rsidRPr="00CD49C4">
        <w:rPr>
          <w:rFonts w:ascii="Arial CE" w:hAnsi="Arial CE" w:cs="Arial"/>
          <w:szCs w:val="22"/>
        </w:rPr>
        <w:t xml:space="preserve">        </w:t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="00B47085" w:rsidRPr="00B47085">
        <w:rPr>
          <w:rFonts w:ascii="Arial CE" w:hAnsi="Arial CE" w:cs="Arial"/>
          <w:b/>
          <w:szCs w:val="22"/>
        </w:rPr>
        <w:tab/>
      </w:r>
      <w:r w:rsidR="00B47085" w:rsidRPr="00B47085">
        <w:rPr>
          <w:rFonts w:ascii="Arial CE" w:hAnsi="Arial CE" w:cs="Arial"/>
          <w:b/>
          <w:szCs w:val="22"/>
        </w:rPr>
        <w:tab/>
        <w:t xml:space="preserve"> do 29. 06. 2019</w:t>
      </w:r>
      <w:r w:rsidR="00B47085" w:rsidRPr="00B47085">
        <w:rPr>
          <w:rFonts w:ascii="Arial CE" w:hAnsi="Arial CE" w:cs="Arial"/>
          <w:szCs w:val="22"/>
        </w:rPr>
        <w:tab/>
      </w:r>
      <w:r w:rsidR="00B47085" w:rsidRPr="00B47085">
        <w:rPr>
          <w:rFonts w:ascii="Arial CE" w:hAnsi="Arial CE" w:cs="Arial"/>
          <w:szCs w:val="22"/>
        </w:rPr>
        <w:tab/>
        <w:t xml:space="preserve">   </w:t>
      </w:r>
    </w:p>
    <w:p w:rsidR="00B47085" w:rsidRPr="00B47085" w:rsidRDefault="00B47085" w:rsidP="00B47085">
      <w:pPr>
        <w:ind w:left="426"/>
        <w:rPr>
          <w:rFonts w:ascii="Arial CE" w:hAnsi="Arial CE" w:cs="Arial"/>
          <w:szCs w:val="22"/>
          <w:highlight w:val="yellow"/>
        </w:rPr>
      </w:pP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  <w:highlight w:val="yellow"/>
        </w:rPr>
        <w:t xml:space="preserve"> </w:t>
      </w:r>
    </w:p>
    <w:p w:rsidR="00B47085" w:rsidRPr="00B47085" w:rsidRDefault="00B47085" w:rsidP="00B47085">
      <w:pPr>
        <w:rPr>
          <w:color w:val="FF0000"/>
        </w:rPr>
      </w:pPr>
      <w:r w:rsidRPr="00B47085">
        <w:t>Místo plnění:</w:t>
      </w:r>
    </w:p>
    <w:p w:rsidR="00B47085" w:rsidRPr="00B47085" w:rsidRDefault="00B47085" w:rsidP="00B47085">
      <w:pPr>
        <w:tabs>
          <w:tab w:val="num" w:pos="480"/>
        </w:tabs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 xml:space="preserve">Povodí Ohře, státní podnik, Bezručova 4219, 430 03 Chomutov, </w:t>
      </w:r>
    </w:p>
    <w:p w:rsidR="00B47085" w:rsidRPr="00B47085" w:rsidRDefault="00B47085" w:rsidP="00B47085">
      <w:pPr>
        <w:tabs>
          <w:tab w:val="num" w:pos="480"/>
        </w:tabs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>odbor Plánování projektů a zakázek.</w:t>
      </w:r>
    </w:p>
    <w:p w:rsidR="00E455A6" w:rsidRDefault="00E455A6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Cs w:val="22"/>
        </w:rPr>
      </w:pPr>
    </w:p>
    <w:p w:rsidR="00CD49C4" w:rsidRDefault="00CD49C4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Cs w:val="22"/>
        </w:rPr>
      </w:pPr>
    </w:p>
    <w:p w:rsidR="00CD49C4" w:rsidRDefault="00CD49C4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Cs w:val="22"/>
        </w:rPr>
      </w:pPr>
    </w:p>
    <w:p w:rsidR="00CD49C4" w:rsidRDefault="00CD49C4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Cs w:val="22"/>
        </w:rPr>
      </w:pPr>
    </w:p>
    <w:p w:rsidR="00CD49C4" w:rsidRDefault="00CD49C4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Cs w:val="22"/>
        </w:rPr>
      </w:pPr>
    </w:p>
    <w:p w:rsidR="00B47085" w:rsidRPr="00B47085" w:rsidRDefault="00B47085" w:rsidP="00B4708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  <w:u w:val="single"/>
        </w:rPr>
      </w:pPr>
      <w:r w:rsidRPr="00B47085">
        <w:rPr>
          <w:rFonts w:ascii="Arial CE" w:hAnsi="Arial CE" w:cs="Arial"/>
          <w:szCs w:val="22"/>
          <w:u w:val="single"/>
        </w:rPr>
        <w:t>Původní znění:</w:t>
      </w:r>
    </w:p>
    <w:p w:rsidR="00F03077" w:rsidRPr="00B47085" w:rsidRDefault="00F03077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r w:rsidRPr="00B47085">
        <w:rPr>
          <w:rFonts w:ascii="Arial CE" w:hAnsi="Arial CE" w:cs="Arial"/>
          <w:color w:val="000000"/>
          <w:szCs w:val="22"/>
          <w:u w:val="single"/>
        </w:rPr>
        <w:t xml:space="preserve">Čl. </w:t>
      </w:r>
      <w:r w:rsidR="002536D0" w:rsidRPr="00B47085">
        <w:rPr>
          <w:rFonts w:ascii="Arial CE" w:hAnsi="Arial CE" w:cs="Arial"/>
          <w:color w:val="000000"/>
          <w:szCs w:val="22"/>
          <w:u w:val="single"/>
        </w:rPr>
        <w:t>I</w:t>
      </w:r>
      <w:r w:rsidRPr="00B47085">
        <w:rPr>
          <w:rFonts w:ascii="Arial CE" w:hAnsi="Arial CE" w:cs="Arial"/>
          <w:color w:val="000000"/>
          <w:szCs w:val="22"/>
          <w:u w:val="single"/>
        </w:rPr>
        <w:t xml:space="preserve">V. CENA </w:t>
      </w:r>
    </w:p>
    <w:p w:rsidR="00434C30" w:rsidRPr="00B47085" w:rsidRDefault="00434C30" w:rsidP="002741F8">
      <w:pPr>
        <w:jc w:val="both"/>
        <w:rPr>
          <w:rFonts w:ascii="Arial CE" w:hAnsi="Arial CE" w:cs="Arial"/>
          <w:szCs w:val="22"/>
        </w:rPr>
      </w:pPr>
    </w:p>
    <w:p w:rsidR="00AA2F85" w:rsidRPr="00B47085" w:rsidRDefault="000665D7" w:rsidP="002741F8">
      <w:pPr>
        <w:jc w:val="both"/>
        <w:rPr>
          <w:rFonts w:ascii="Arial CE" w:hAnsi="Arial CE" w:cs="Arial"/>
          <w:color w:val="000000"/>
          <w:szCs w:val="22"/>
        </w:rPr>
      </w:pPr>
      <w:r w:rsidRPr="00B47085">
        <w:rPr>
          <w:rFonts w:ascii="Arial CE" w:hAnsi="Arial CE" w:cs="Arial"/>
          <w:szCs w:val="22"/>
        </w:rPr>
        <w:t xml:space="preserve">Cena </w:t>
      </w:r>
      <w:r w:rsidR="00AA2F85" w:rsidRPr="00B47085">
        <w:rPr>
          <w:rFonts w:ascii="Arial CE" w:hAnsi="Arial CE" w:cs="Arial"/>
          <w:szCs w:val="22"/>
        </w:rPr>
        <w:t xml:space="preserve">díla </w:t>
      </w:r>
      <w:r w:rsidR="00AA2F85" w:rsidRPr="00B47085">
        <w:rPr>
          <w:rFonts w:ascii="Arial CE" w:hAnsi="Arial CE" w:cs="Arial"/>
          <w:color w:val="000000"/>
          <w:szCs w:val="22"/>
        </w:rPr>
        <w:t xml:space="preserve">zahrnuje veškeré náklady </w:t>
      </w:r>
      <w:r w:rsidR="00E25F42" w:rsidRPr="00B47085">
        <w:rPr>
          <w:rFonts w:ascii="Arial CE" w:hAnsi="Arial CE" w:cs="Arial"/>
          <w:color w:val="000000"/>
          <w:szCs w:val="22"/>
        </w:rPr>
        <w:t>zhotovitel</w:t>
      </w:r>
      <w:r w:rsidR="00181F6B" w:rsidRPr="00B47085">
        <w:rPr>
          <w:rFonts w:ascii="Arial CE" w:hAnsi="Arial CE" w:cs="Arial"/>
          <w:color w:val="000000"/>
          <w:szCs w:val="22"/>
        </w:rPr>
        <w:t>e</w:t>
      </w:r>
      <w:r w:rsidR="00AA2F85" w:rsidRPr="00B47085">
        <w:rPr>
          <w:rFonts w:ascii="Arial CE" w:hAnsi="Arial CE" w:cs="Arial"/>
          <w:color w:val="000000"/>
          <w:szCs w:val="22"/>
        </w:rPr>
        <w:t xml:space="preserve"> související s realizací díla a činí celkem: </w:t>
      </w:r>
    </w:p>
    <w:p w:rsidR="000665D7" w:rsidRPr="00B47085" w:rsidRDefault="00AA2F85" w:rsidP="002741F8">
      <w:pPr>
        <w:jc w:val="both"/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="000F6FBC"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="00C90751" w:rsidRPr="00B47085">
        <w:rPr>
          <w:rFonts w:ascii="Arial CE" w:hAnsi="Arial CE" w:cs="Arial"/>
          <w:szCs w:val="22"/>
        </w:rPr>
        <w:tab/>
      </w:r>
      <w:r w:rsidR="00C90751" w:rsidRPr="00B47085">
        <w:rPr>
          <w:rFonts w:ascii="Arial CE" w:hAnsi="Arial CE" w:cs="Arial"/>
          <w:szCs w:val="22"/>
        </w:rPr>
        <w:tab/>
      </w:r>
      <w:r w:rsidR="00C90751" w:rsidRPr="00B47085">
        <w:rPr>
          <w:rFonts w:ascii="Arial CE" w:hAnsi="Arial CE" w:cs="Arial"/>
          <w:szCs w:val="22"/>
        </w:rPr>
        <w:tab/>
      </w:r>
      <w:r w:rsidR="008F1E12" w:rsidRPr="00B47085">
        <w:rPr>
          <w:rFonts w:ascii="Arial CE" w:hAnsi="Arial CE" w:cs="Arial"/>
          <w:szCs w:val="22"/>
        </w:rPr>
        <w:tab/>
      </w:r>
      <w:r w:rsidR="00960DB2" w:rsidRPr="00B47085">
        <w:rPr>
          <w:rFonts w:ascii="Arial CE" w:hAnsi="Arial CE" w:cs="Arial"/>
          <w:szCs w:val="22"/>
        </w:rPr>
        <w:t>2</w:t>
      </w:r>
      <w:r w:rsidR="00653CE7" w:rsidRPr="00B47085">
        <w:rPr>
          <w:rFonts w:ascii="Arial CE" w:hAnsi="Arial CE" w:cs="Arial"/>
          <w:szCs w:val="22"/>
        </w:rPr>
        <w:t>49</w:t>
      </w:r>
      <w:r w:rsidR="00EE7154" w:rsidRPr="00B47085">
        <w:rPr>
          <w:rFonts w:ascii="Arial CE" w:hAnsi="Arial CE" w:cs="Arial"/>
          <w:szCs w:val="22"/>
        </w:rPr>
        <w:t xml:space="preserve"> </w:t>
      </w:r>
      <w:r w:rsidR="00653CE7" w:rsidRPr="00B47085">
        <w:rPr>
          <w:rFonts w:ascii="Arial CE" w:hAnsi="Arial CE" w:cs="Arial"/>
          <w:szCs w:val="22"/>
        </w:rPr>
        <w:t>8</w:t>
      </w:r>
      <w:r w:rsidR="00EE7154" w:rsidRPr="00B47085">
        <w:rPr>
          <w:rFonts w:ascii="Arial CE" w:hAnsi="Arial CE" w:cs="Arial"/>
          <w:szCs w:val="22"/>
        </w:rPr>
        <w:t>00</w:t>
      </w:r>
      <w:r w:rsidR="008F1E12" w:rsidRPr="00B47085">
        <w:rPr>
          <w:rFonts w:ascii="Arial CE" w:hAnsi="Arial CE" w:cs="Arial"/>
          <w:szCs w:val="22"/>
        </w:rPr>
        <w:t>,00</w:t>
      </w:r>
      <w:r w:rsidR="007B02FB" w:rsidRPr="00B47085">
        <w:rPr>
          <w:rFonts w:ascii="Arial CE" w:hAnsi="Arial CE" w:cs="Arial"/>
          <w:szCs w:val="22"/>
        </w:rPr>
        <w:t xml:space="preserve"> </w:t>
      </w:r>
      <w:r w:rsidRPr="00B47085">
        <w:rPr>
          <w:rFonts w:ascii="Arial CE" w:hAnsi="Arial CE" w:cs="Arial"/>
          <w:szCs w:val="22"/>
        </w:rPr>
        <w:t>Kč bez DPH.</w:t>
      </w:r>
    </w:p>
    <w:p w:rsidR="00255DCB" w:rsidRPr="00B47085" w:rsidRDefault="00255DCB" w:rsidP="002741F8">
      <w:pPr>
        <w:ind w:left="426"/>
        <w:jc w:val="both"/>
        <w:rPr>
          <w:rFonts w:ascii="Arial CE" w:hAnsi="Arial CE" w:cs="Arial"/>
          <w:szCs w:val="22"/>
        </w:rPr>
      </w:pPr>
    </w:p>
    <w:p w:rsidR="00042129" w:rsidRPr="00B47085" w:rsidRDefault="000665D7" w:rsidP="00CF4ABF">
      <w:pPr>
        <w:ind w:left="426" w:hanging="426"/>
        <w:jc w:val="both"/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 xml:space="preserve">Cena </w:t>
      </w:r>
      <w:r w:rsidR="00AA2F85" w:rsidRPr="00B47085">
        <w:rPr>
          <w:rFonts w:ascii="Arial CE" w:hAnsi="Arial CE" w:cs="Arial"/>
          <w:szCs w:val="22"/>
        </w:rPr>
        <w:t xml:space="preserve">díla </w:t>
      </w:r>
      <w:r w:rsidRPr="00B47085">
        <w:rPr>
          <w:rFonts w:ascii="Arial CE" w:hAnsi="Arial CE" w:cs="Arial"/>
          <w:szCs w:val="22"/>
        </w:rPr>
        <w:t>je součtem cen za jednotlivé pracovní činnosti:</w:t>
      </w:r>
    </w:p>
    <w:p w:rsidR="00122A37" w:rsidRPr="00B47085" w:rsidRDefault="00122A37" w:rsidP="00CF4ABF">
      <w:pPr>
        <w:ind w:left="426" w:hanging="426"/>
        <w:jc w:val="both"/>
        <w:rPr>
          <w:rFonts w:ascii="Arial CE" w:hAnsi="Arial CE" w:cs="Arial"/>
          <w:szCs w:val="22"/>
        </w:rPr>
      </w:pPr>
    </w:p>
    <w:p w:rsidR="00AA2F85" w:rsidRPr="00B47085" w:rsidRDefault="00B215CF" w:rsidP="008F1E12">
      <w:pPr>
        <w:tabs>
          <w:tab w:val="left" w:pos="6379"/>
        </w:tabs>
        <w:ind w:left="426" w:hanging="426"/>
        <w:jc w:val="both"/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>DSJ</w:t>
      </w:r>
      <w:r w:rsidR="00042129" w:rsidRPr="00B47085">
        <w:rPr>
          <w:rFonts w:ascii="Arial CE" w:hAnsi="Arial CE" w:cs="Arial"/>
          <w:szCs w:val="22"/>
        </w:rPr>
        <w:tab/>
      </w:r>
      <w:r w:rsidR="00B47085">
        <w:rPr>
          <w:rFonts w:ascii="Arial CE" w:hAnsi="Arial CE" w:cs="Arial"/>
          <w:szCs w:val="22"/>
        </w:rPr>
        <w:tab/>
      </w:r>
      <w:r w:rsidR="00B11337" w:rsidRPr="00B47085">
        <w:rPr>
          <w:rFonts w:ascii="Arial CE" w:hAnsi="Arial CE" w:cs="Arial"/>
          <w:szCs w:val="22"/>
        </w:rPr>
        <w:t>24</w:t>
      </w:r>
      <w:r w:rsidR="00653CE7" w:rsidRPr="00B47085">
        <w:rPr>
          <w:rFonts w:ascii="Arial CE" w:hAnsi="Arial CE" w:cs="Arial"/>
          <w:szCs w:val="22"/>
        </w:rPr>
        <w:t>2</w:t>
      </w:r>
      <w:r w:rsidR="00EE7154" w:rsidRPr="00B47085">
        <w:rPr>
          <w:rFonts w:ascii="Arial CE" w:hAnsi="Arial CE" w:cs="Arial"/>
          <w:szCs w:val="22"/>
        </w:rPr>
        <w:t xml:space="preserve"> 000</w:t>
      </w:r>
      <w:r w:rsidR="008F1E12" w:rsidRPr="00B47085">
        <w:rPr>
          <w:rFonts w:ascii="Arial CE" w:hAnsi="Arial CE" w:cs="Arial"/>
          <w:szCs w:val="22"/>
        </w:rPr>
        <w:t>,00</w:t>
      </w:r>
      <w:r w:rsidR="00EE7154" w:rsidRPr="00B47085">
        <w:rPr>
          <w:rFonts w:ascii="Arial CE" w:hAnsi="Arial CE" w:cs="Arial"/>
          <w:szCs w:val="22"/>
        </w:rPr>
        <w:t xml:space="preserve"> </w:t>
      </w:r>
      <w:r w:rsidR="00A014A6" w:rsidRPr="00B47085">
        <w:rPr>
          <w:rFonts w:ascii="Arial CE" w:hAnsi="Arial CE" w:cs="Arial"/>
          <w:szCs w:val="22"/>
        </w:rPr>
        <w:t>Kč bez DPH</w:t>
      </w:r>
    </w:p>
    <w:p w:rsidR="00613FF7" w:rsidRPr="00B47085" w:rsidRDefault="00613FF7" w:rsidP="008F1E12">
      <w:pPr>
        <w:tabs>
          <w:tab w:val="left" w:pos="6379"/>
        </w:tabs>
        <w:ind w:left="426" w:hanging="426"/>
        <w:jc w:val="both"/>
        <w:rPr>
          <w:rFonts w:ascii="Arial CE" w:hAnsi="Arial CE" w:cs="Arial"/>
          <w:szCs w:val="22"/>
        </w:rPr>
      </w:pPr>
    </w:p>
    <w:p w:rsidR="00B140DC" w:rsidRPr="00B47085" w:rsidRDefault="00B11337" w:rsidP="008F1E12">
      <w:pPr>
        <w:tabs>
          <w:tab w:val="left" w:pos="6379"/>
        </w:tabs>
        <w:ind w:left="426" w:hanging="426"/>
        <w:jc w:val="both"/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>PP, HP, KZP</w:t>
      </w:r>
      <w:r w:rsidRPr="00B47085">
        <w:rPr>
          <w:rFonts w:ascii="Arial CE" w:hAnsi="Arial CE" w:cs="Arial"/>
          <w:szCs w:val="22"/>
        </w:rPr>
        <w:tab/>
        <w:t xml:space="preserve"> </w:t>
      </w:r>
      <w:r w:rsidR="00653CE7" w:rsidRPr="00B47085">
        <w:rPr>
          <w:rFonts w:ascii="Arial CE" w:hAnsi="Arial CE" w:cs="Arial"/>
          <w:szCs w:val="22"/>
        </w:rPr>
        <w:t xml:space="preserve">   </w:t>
      </w:r>
      <w:r w:rsidRPr="00B47085">
        <w:rPr>
          <w:rFonts w:ascii="Arial CE" w:hAnsi="Arial CE" w:cs="Arial"/>
          <w:szCs w:val="22"/>
        </w:rPr>
        <w:t>7 </w:t>
      </w:r>
      <w:r w:rsidR="00653CE7" w:rsidRPr="00B47085">
        <w:rPr>
          <w:rFonts w:ascii="Arial CE" w:hAnsi="Arial CE" w:cs="Arial"/>
          <w:szCs w:val="22"/>
        </w:rPr>
        <w:t>8</w:t>
      </w:r>
      <w:r w:rsidRPr="00B47085">
        <w:rPr>
          <w:rFonts w:ascii="Arial CE" w:hAnsi="Arial CE" w:cs="Arial"/>
          <w:szCs w:val="22"/>
        </w:rPr>
        <w:t>00,00 Kč bez DPH</w:t>
      </w:r>
    </w:p>
    <w:p w:rsidR="00B11337" w:rsidRPr="00B47085" w:rsidRDefault="00B11337" w:rsidP="008F1E12">
      <w:pPr>
        <w:tabs>
          <w:tab w:val="left" w:pos="6379"/>
        </w:tabs>
        <w:ind w:left="426" w:hanging="426"/>
        <w:jc w:val="both"/>
        <w:rPr>
          <w:rFonts w:ascii="Arial CE" w:hAnsi="Arial CE" w:cs="Arial"/>
          <w:szCs w:val="22"/>
        </w:rPr>
      </w:pPr>
    </w:p>
    <w:p w:rsidR="0048473A" w:rsidRPr="00B47085" w:rsidRDefault="0048473A" w:rsidP="0048473A">
      <w:pPr>
        <w:jc w:val="both"/>
        <w:rPr>
          <w:rFonts w:ascii="Arial CE" w:hAnsi="Arial CE" w:cs="Arial"/>
          <w:szCs w:val="22"/>
        </w:rPr>
      </w:pPr>
    </w:p>
    <w:p w:rsidR="00F40A9A" w:rsidRPr="00B47085" w:rsidRDefault="00F40A9A" w:rsidP="00E5013A">
      <w:pPr>
        <w:pStyle w:val="Zkladntext"/>
        <w:jc w:val="both"/>
      </w:pPr>
      <w:r w:rsidRPr="00B47085">
        <w:rPr>
          <w:rFonts w:ascii="Arial CE" w:hAnsi="Arial CE" w:cs="Arial"/>
          <w:szCs w:val="22"/>
        </w:rPr>
        <w:t xml:space="preserve">Výše ceny díla může být změněna jen písemnou dohodou </w:t>
      </w:r>
      <w:r w:rsidR="006F6185" w:rsidRPr="00B47085">
        <w:rPr>
          <w:rFonts w:ascii="Arial CE" w:hAnsi="Arial CE" w:cs="Arial"/>
          <w:szCs w:val="22"/>
        </w:rPr>
        <w:t xml:space="preserve">objednavatele </w:t>
      </w:r>
      <w:r w:rsidRPr="00B47085">
        <w:rPr>
          <w:rFonts w:ascii="Arial CE" w:hAnsi="Arial CE" w:cs="Arial"/>
          <w:szCs w:val="22"/>
        </w:rPr>
        <w:t xml:space="preserve">a </w:t>
      </w:r>
      <w:r w:rsidR="00E25F42" w:rsidRPr="00B47085">
        <w:rPr>
          <w:rFonts w:ascii="Arial CE" w:hAnsi="Arial CE" w:cs="Arial"/>
          <w:szCs w:val="22"/>
        </w:rPr>
        <w:t>zhotovitel</w:t>
      </w:r>
      <w:r w:rsidR="00181F6B" w:rsidRPr="00B47085">
        <w:rPr>
          <w:rFonts w:ascii="Arial CE" w:hAnsi="Arial CE" w:cs="Arial"/>
          <w:szCs w:val="22"/>
        </w:rPr>
        <w:t>e</w:t>
      </w:r>
      <w:r w:rsidRPr="00B47085">
        <w:rPr>
          <w:rFonts w:ascii="Arial CE" w:hAnsi="Arial CE" w:cs="Arial"/>
          <w:szCs w:val="22"/>
        </w:rPr>
        <w:t xml:space="preserve"> formou dodatku ke smlouvě o dílo</w:t>
      </w:r>
      <w:r w:rsidR="00847FDB" w:rsidRPr="00B47085">
        <w:rPr>
          <w:rFonts w:ascii="Arial CE" w:hAnsi="Arial CE" w:cs="Arial"/>
          <w:szCs w:val="22"/>
        </w:rPr>
        <w:t>,</w:t>
      </w:r>
      <w:r w:rsidR="009A13DC" w:rsidRPr="00B47085">
        <w:rPr>
          <w:rFonts w:ascii="Arial CE" w:hAnsi="Arial CE" w:cs="Arial"/>
          <w:szCs w:val="22"/>
        </w:rPr>
        <w:t xml:space="preserve"> a to pouze a jen v důsledku mimořádných nepředvídatelných okolností, které se vyskytly</w:t>
      </w:r>
      <w:r w:rsidRPr="00B47085">
        <w:rPr>
          <w:rFonts w:ascii="Arial CE" w:hAnsi="Arial CE" w:cs="Arial"/>
          <w:szCs w:val="22"/>
        </w:rPr>
        <w:t xml:space="preserve"> </w:t>
      </w:r>
      <w:r w:rsidR="009A13DC" w:rsidRPr="00B47085">
        <w:rPr>
          <w:rFonts w:ascii="Arial CE" w:hAnsi="Arial CE" w:cs="Arial"/>
          <w:szCs w:val="22"/>
        </w:rPr>
        <w:t>v průběhu provádění prací na díle</w:t>
      </w:r>
      <w:r w:rsidR="00E6199C" w:rsidRPr="00B47085">
        <w:rPr>
          <w:rFonts w:ascii="Arial CE" w:hAnsi="Arial CE" w:cs="Arial"/>
          <w:szCs w:val="22"/>
        </w:rPr>
        <w:t>.</w:t>
      </w:r>
      <w:r w:rsidR="009A13DC" w:rsidRPr="00B47085">
        <w:t xml:space="preserve"> </w:t>
      </w:r>
    </w:p>
    <w:p w:rsidR="005623EC" w:rsidRPr="00B47085" w:rsidRDefault="00AF4362" w:rsidP="0080278C">
      <w:pPr>
        <w:jc w:val="both"/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>Smluvní strany výslovně prohlašují, že touto smlouvou sjednaná cena za provedení díla není považována za skutečnost tvořící obchodní t</w:t>
      </w:r>
      <w:r w:rsidR="00847FDB" w:rsidRPr="00B47085">
        <w:rPr>
          <w:rFonts w:ascii="Arial CE" w:hAnsi="Arial CE" w:cs="Arial"/>
          <w:szCs w:val="22"/>
        </w:rPr>
        <w:t>ajemství ve smyslu ustanovení §</w:t>
      </w:r>
      <w:r w:rsidR="00EF16F1" w:rsidRPr="00B47085">
        <w:rPr>
          <w:rFonts w:ascii="Arial CE" w:hAnsi="Arial CE" w:cs="Arial"/>
          <w:szCs w:val="22"/>
        </w:rPr>
        <w:t xml:space="preserve"> </w:t>
      </w:r>
      <w:r w:rsidR="006743F1" w:rsidRPr="00B47085">
        <w:rPr>
          <w:rFonts w:ascii="Arial CE" w:hAnsi="Arial CE" w:cs="Arial"/>
          <w:szCs w:val="22"/>
        </w:rPr>
        <w:t>504 zákona</w:t>
      </w:r>
      <w:r w:rsidRPr="00B47085">
        <w:rPr>
          <w:rFonts w:ascii="Arial CE" w:hAnsi="Arial CE" w:cs="Arial"/>
          <w:szCs w:val="22"/>
        </w:rPr>
        <w:t xml:space="preserve"> č. 89/2012 Sb.</w:t>
      </w:r>
      <w:r w:rsidR="00A60C0B" w:rsidRPr="00B47085">
        <w:rPr>
          <w:rFonts w:ascii="Arial CE" w:hAnsi="Arial CE" w:cs="Arial"/>
          <w:szCs w:val="22"/>
        </w:rPr>
        <w:t>,</w:t>
      </w:r>
      <w:r w:rsidR="006743F1" w:rsidRPr="00B47085">
        <w:rPr>
          <w:rFonts w:ascii="Arial CE" w:hAnsi="Arial CE" w:cs="Arial"/>
          <w:szCs w:val="22"/>
        </w:rPr>
        <w:t xml:space="preserve"> </w:t>
      </w:r>
      <w:r w:rsidRPr="00B47085">
        <w:rPr>
          <w:rFonts w:ascii="Arial CE" w:hAnsi="Arial CE" w:cs="Arial"/>
          <w:szCs w:val="22"/>
        </w:rPr>
        <w:t>občanského zákoníku.</w:t>
      </w:r>
    </w:p>
    <w:p w:rsidR="00E6199C" w:rsidRDefault="00E6199C" w:rsidP="0080278C">
      <w:pPr>
        <w:jc w:val="both"/>
        <w:rPr>
          <w:rFonts w:ascii="Arial CE" w:hAnsi="Arial CE" w:cs="Arial"/>
          <w:szCs w:val="22"/>
        </w:rPr>
      </w:pPr>
    </w:p>
    <w:p w:rsidR="00B47085" w:rsidRPr="00B47085" w:rsidRDefault="00B47085" w:rsidP="0080278C">
      <w:pPr>
        <w:jc w:val="both"/>
        <w:rPr>
          <w:rFonts w:ascii="Arial CE" w:hAnsi="Arial CE" w:cs="Arial"/>
          <w:b/>
          <w:szCs w:val="22"/>
          <w:u w:val="single"/>
        </w:rPr>
      </w:pPr>
      <w:r w:rsidRPr="00B47085">
        <w:rPr>
          <w:rFonts w:ascii="Arial CE" w:hAnsi="Arial CE" w:cs="Arial"/>
          <w:b/>
          <w:szCs w:val="22"/>
          <w:u w:val="single"/>
        </w:rPr>
        <w:t>Nové znění</w:t>
      </w:r>
    </w:p>
    <w:p w:rsidR="00B47085" w:rsidRPr="00B47085" w:rsidRDefault="00B47085" w:rsidP="00B4708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B47085">
        <w:rPr>
          <w:rFonts w:ascii="Arial CE" w:hAnsi="Arial CE" w:cs="Arial"/>
          <w:b/>
          <w:color w:val="000000"/>
          <w:szCs w:val="22"/>
          <w:u w:val="single"/>
        </w:rPr>
        <w:t xml:space="preserve">Čl. IV. CENA </w:t>
      </w:r>
    </w:p>
    <w:p w:rsidR="00B47085" w:rsidRPr="00B47085" w:rsidRDefault="00B47085" w:rsidP="00B47085">
      <w:pPr>
        <w:jc w:val="both"/>
        <w:rPr>
          <w:rFonts w:ascii="Arial CE" w:hAnsi="Arial CE" w:cs="Arial"/>
          <w:szCs w:val="22"/>
        </w:rPr>
      </w:pPr>
    </w:p>
    <w:p w:rsidR="00B47085" w:rsidRPr="00B47085" w:rsidRDefault="00B47085" w:rsidP="00B47085">
      <w:pPr>
        <w:jc w:val="both"/>
        <w:rPr>
          <w:rFonts w:ascii="Arial CE" w:hAnsi="Arial CE" w:cs="Arial"/>
          <w:color w:val="000000"/>
          <w:szCs w:val="22"/>
        </w:rPr>
      </w:pPr>
      <w:r w:rsidRPr="00B47085">
        <w:rPr>
          <w:rFonts w:ascii="Arial CE" w:hAnsi="Arial CE" w:cs="Arial"/>
          <w:szCs w:val="22"/>
        </w:rPr>
        <w:t xml:space="preserve">Cena díla </w:t>
      </w:r>
      <w:r w:rsidRPr="00B47085">
        <w:rPr>
          <w:rFonts w:ascii="Arial CE" w:hAnsi="Arial CE" w:cs="Arial"/>
          <w:color w:val="000000"/>
          <w:szCs w:val="22"/>
        </w:rPr>
        <w:t>zahrnuje veškeré náklady zhotovitele související s realizací díla</w:t>
      </w:r>
      <w:r w:rsidR="00F73BBE">
        <w:rPr>
          <w:rFonts w:ascii="Arial CE" w:hAnsi="Arial CE" w:cs="Arial"/>
          <w:color w:val="000000"/>
          <w:szCs w:val="22"/>
        </w:rPr>
        <w:t xml:space="preserve">, navyšuje se o </w:t>
      </w:r>
      <w:r w:rsidR="00F73BBE" w:rsidRPr="00110341">
        <w:rPr>
          <w:rFonts w:ascii="Arial CE" w:hAnsi="Arial CE" w:cs="Arial"/>
          <w:b/>
          <w:color w:val="000000"/>
          <w:szCs w:val="22"/>
        </w:rPr>
        <w:t>44</w:t>
      </w:r>
      <w:r w:rsidR="00110341" w:rsidRPr="00110341">
        <w:rPr>
          <w:rFonts w:ascii="Arial CE" w:hAnsi="Arial CE" w:cs="Arial"/>
          <w:b/>
          <w:color w:val="000000"/>
          <w:szCs w:val="22"/>
        </w:rPr>
        <w:t> </w:t>
      </w:r>
      <w:r w:rsidR="00F73BBE" w:rsidRPr="00110341">
        <w:rPr>
          <w:rFonts w:ascii="Arial CE" w:hAnsi="Arial CE" w:cs="Arial"/>
          <w:b/>
          <w:color w:val="000000"/>
          <w:szCs w:val="22"/>
        </w:rPr>
        <w:t>200,00 Kč bez DPH</w:t>
      </w:r>
      <w:r w:rsidRPr="00B47085">
        <w:rPr>
          <w:rFonts w:ascii="Arial CE" w:hAnsi="Arial CE" w:cs="Arial"/>
          <w:color w:val="000000"/>
          <w:szCs w:val="22"/>
        </w:rPr>
        <w:t xml:space="preserve"> a činí celkem: </w:t>
      </w:r>
    </w:p>
    <w:p w:rsidR="00B47085" w:rsidRPr="00110341" w:rsidRDefault="00B47085" w:rsidP="00B47085">
      <w:pPr>
        <w:jc w:val="both"/>
        <w:rPr>
          <w:rFonts w:ascii="Arial CE" w:hAnsi="Arial CE" w:cs="Arial"/>
          <w:b/>
          <w:szCs w:val="22"/>
        </w:rPr>
      </w:pP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ab/>
      </w:r>
      <w:r w:rsidRPr="00110341">
        <w:rPr>
          <w:rFonts w:ascii="Arial CE" w:hAnsi="Arial CE" w:cs="Arial"/>
          <w:b/>
          <w:szCs w:val="22"/>
        </w:rPr>
        <w:t>2</w:t>
      </w:r>
      <w:r w:rsidR="00110341" w:rsidRPr="00110341">
        <w:rPr>
          <w:rFonts w:ascii="Arial CE" w:hAnsi="Arial CE" w:cs="Arial"/>
          <w:b/>
          <w:szCs w:val="22"/>
        </w:rPr>
        <w:t>94 0</w:t>
      </w:r>
      <w:r w:rsidRPr="00110341">
        <w:rPr>
          <w:rFonts w:ascii="Arial CE" w:hAnsi="Arial CE" w:cs="Arial"/>
          <w:b/>
          <w:szCs w:val="22"/>
        </w:rPr>
        <w:t>00,00 Kč bez DPH.</w:t>
      </w:r>
    </w:p>
    <w:p w:rsidR="00B47085" w:rsidRPr="00110341" w:rsidRDefault="00B47085" w:rsidP="00B47085">
      <w:pPr>
        <w:ind w:left="426"/>
        <w:jc w:val="both"/>
        <w:rPr>
          <w:rFonts w:ascii="Arial CE" w:hAnsi="Arial CE" w:cs="Arial"/>
          <w:b/>
          <w:szCs w:val="22"/>
        </w:rPr>
      </w:pPr>
    </w:p>
    <w:p w:rsidR="00B47085" w:rsidRPr="00B47085" w:rsidRDefault="00B47085" w:rsidP="00B47085">
      <w:pPr>
        <w:ind w:left="426" w:hanging="426"/>
        <w:jc w:val="both"/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>Cena díla je součtem cen za jednotlivé pracovní činnosti:</w:t>
      </w:r>
    </w:p>
    <w:p w:rsidR="00B47085" w:rsidRPr="00B47085" w:rsidRDefault="00B47085" w:rsidP="00B47085">
      <w:pPr>
        <w:ind w:left="426" w:hanging="426"/>
        <w:jc w:val="both"/>
        <w:rPr>
          <w:rFonts w:ascii="Arial CE" w:hAnsi="Arial CE" w:cs="Arial"/>
          <w:szCs w:val="22"/>
        </w:rPr>
      </w:pPr>
    </w:p>
    <w:p w:rsidR="00B47085" w:rsidRPr="00B47085" w:rsidRDefault="00B47085" w:rsidP="00B47085">
      <w:pPr>
        <w:tabs>
          <w:tab w:val="left" w:pos="6379"/>
        </w:tabs>
        <w:ind w:left="426" w:hanging="426"/>
        <w:jc w:val="both"/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>DSJ</w:t>
      </w:r>
      <w:r w:rsidRPr="00B47085"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B47085">
        <w:rPr>
          <w:rFonts w:ascii="Arial CE" w:hAnsi="Arial CE" w:cs="Arial"/>
          <w:szCs w:val="22"/>
        </w:rPr>
        <w:t>242 000,00 Kč bez DPH</w:t>
      </w:r>
    </w:p>
    <w:p w:rsidR="00B47085" w:rsidRPr="00B47085" w:rsidRDefault="00B47085" w:rsidP="00B47085">
      <w:pPr>
        <w:tabs>
          <w:tab w:val="left" w:pos="6379"/>
        </w:tabs>
        <w:ind w:left="426" w:hanging="426"/>
        <w:jc w:val="both"/>
        <w:rPr>
          <w:rFonts w:ascii="Arial CE" w:hAnsi="Arial CE" w:cs="Arial"/>
          <w:szCs w:val="22"/>
        </w:rPr>
      </w:pPr>
    </w:p>
    <w:p w:rsidR="00B47085" w:rsidRPr="00B47085" w:rsidRDefault="00B47085" w:rsidP="00B47085">
      <w:pPr>
        <w:tabs>
          <w:tab w:val="left" w:pos="6379"/>
        </w:tabs>
        <w:ind w:left="426" w:hanging="426"/>
        <w:jc w:val="both"/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>PP, HP, KZP</w:t>
      </w:r>
      <w:r w:rsidRPr="00B47085">
        <w:rPr>
          <w:rFonts w:ascii="Arial CE" w:hAnsi="Arial CE" w:cs="Arial"/>
          <w:szCs w:val="22"/>
        </w:rPr>
        <w:tab/>
        <w:t xml:space="preserve">    7 800,00 Kč bez DPH</w:t>
      </w:r>
    </w:p>
    <w:p w:rsidR="00B47085" w:rsidRDefault="00B47085" w:rsidP="00B47085">
      <w:pPr>
        <w:tabs>
          <w:tab w:val="left" w:pos="6379"/>
        </w:tabs>
        <w:ind w:left="426" w:hanging="426"/>
        <w:jc w:val="both"/>
        <w:rPr>
          <w:rFonts w:ascii="Arial CE" w:hAnsi="Arial CE" w:cs="Arial"/>
          <w:szCs w:val="22"/>
        </w:rPr>
      </w:pPr>
    </w:p>
    <w:p w:rsidR="00F73BBE" w:rsidRPr="00F73BBE" w:rsidRDefault="00F73BBE" w:rsidP="00B47085">
      <w:pPr>
        <w:tabs>
          <w:tab w:val="left" w:pos="6379"/>
        </w:tabs>
        <w:ind w:left="426" w:hanging="426"/>
        <w:jc w:val="both"/>
        <w:rPr>
          <w:rFonts w:ascii="Arial CE" w:hAnsi="Arial CE" w:cs="Arial"/>
          <w:b/>
          <w:szCs w:val="22"/>
        </w:rPr>
      </w:pPr>
      <w:r w:rsidRPr="00F73BBE">
        <w:rPr>
          <w:rFonts w:ascii="Arial CE" w:hAnsi="Arial CE" w:cs="Arial"/>
          <w:b/>
          <w:szCs w:val="22"/>
        </w:rPr>
        <w:t xml:space="preserve">Geodetické doměření hráze a </w:t>
      </w:r>
      <w:proofErr w:type="spellStart"/>
      <w:r w:rsidRPr="00F73BBE">
        <w:rPr>
          <w:rFonts w:ascii="Arial CE" w:hAnsi="Arial CE" w:cs="Arial"/>
          <w:b/>
          <w:szCs w:val="22"/>
        </w:rPr>
        <w:t>po</w:t>
      </w:r>
      <w:r w:rsidR="00110341">
        <w:rPr>
          <w:rFonts w:ascii="Arial CE" w:hAnsi="Arial CE" w:cs="Arial"/>
          <w:b/>
          <w:szCs w:val="22"/>
        </w:rPr>
        <w:t>d</w:t>
      </w:r>
      <w:r w:rsidRPr="00F73BBE">
        <w:rPr>
          <w:rFonts w:ascii="Arial CE" w:hAnsi="Arial CE" w:cs="Arial"/>
          <w:b/>
          <w:szCs w:val="22"/>
        </w:rPr>
        <w:t>hrází</w:t>
      </w:r>
      <w:proofErr w:type="spellEnd"/>
      <w:r w:rsidRPr="00F73BBE">
        <w:rPr>
          <w:rFonts w:ascii="Arial CE" w:hAnsi="Arial CE" w:cs="Arial"/>
          <w:b/>
          <w:szCs w:val="22"/>
        </w:rPr>
        <w:tab/>
        <w:t xml:space="preserve">    9 800,00 Kč bez DPH</w:t>
      </w:r>
    </w:p>
    <w:p w:rsidR="00F73BBE" w:rsidRPr="00F73BBE" w:rsidRDefault="00F73BBE" w:rsidP="00B47085">
      <w:pPr>
        <w:tabs>
          <w:tab w:val="left" w:pos="6379"/>
        </w:tabs>
        <w:ind w:left="426" w:hanging="426"/>
        <w:jc w:val="both"/>
        <w:rPr>
          <w:rFonts w:ascii="Arial CE" w:hAnsi="Arial CE" w:cs="Arial"/>
          <w:b/>
          <w:szCs w:val="22"/>
        </w:rPr>
      </w:pPr>
    </w:p>
    <w:p w:rsidR="00F73BBE" w:rsidRPr="00F73BBE" w:rsidRDefault="00F73BBE" w:rsidP="00B47085">
      <w:pPr>
        <w:tabs>
          <w:tab w:val="left" w:pos="6379"/>
        </w:tabs>
        <w:ind w:left="426" w:hanging="426"/>
        <w:jc w:val="both"/>
        <w:rPr>
          <w:rFonts w:ascii="Arial CE" w:hAnsi="Arial CE" w:cs="Arial"/>
          <w:b/>
          <w:szCs w:val="22"/>
        </w:rPr>
      </w:pPr>
      <w:r w:rsidRPr="00F73BBE">
        <w:rPr>
          <w:rFonts w:ascii="Arial CE" w:hAnsi="Arial CE" w:cs="Arial"/>
          <w:b/>
          <w:szCs w:val="22"/>
        </w:rPr>
        <w:t xml:space="preserve">Rozšíření DSJ – obnova </w:t>
      </w:r>
      <w:proofErr w:type="spellStart"/>
      <w:r w:rsidRPr="00F73BBE">
        <w:rPr>
          <w:rFonts w:ascii="Arial CE" w:hAnsi="Arial CE" w:cs="Arial"/>
          <w:b/>
          <w:szCs w:val="22"/>
        </w:rPr>
        <w:t>drenů</w:t>
      </w:r>
      <w:proofErr w:type="spellEnd"/>
      <w:r w:rsidRPr="00F73BBE">
        <w:rPr>
          <w:rFonts w:ascii="Arial CE" w:hAnsi="Arial CE" w:cs="Arial"/>
          <w:b/>
          <w:szCs w:val="22"/>
        </w:rPr>
        <w:tab/>
        <w:t xml:space="preserve">  34 400,00 Kč bez DPH</w:t>
      </w:r>
    </w:p>
    <w:p w:rsidR="00B47085" w:rsidRPr="00F73BBE" w:rsidRDefault="00B47085" w:rsidP="00B47085">
      <w:pPr>
        <w:jc w:val="both"/>
        <w:rPr>
          <w:rFonts w:ascii="Arial CE" w:hAnsi="Arial CE" w:cs="Arial"/>
          <w:b/>
          <w:szCs w:val="22"/>
        </w:rPr>
      </w:pPr>
    </w:p>
    <w:p w:rsidR="00B47085" w:rsidRPr="00B47085" w:rsidRDefault="00B47085" w:rsidP="00B47085">
      <w:pPr>
        <w:pStyle w:val="Zkladntext"/>
        <w:jc w:val="both"/>
      </w:pPr>
      <w:r w:rsidRPr="00B47085">
        <w:rPr>
          <w:rFonts w:ascii="Arial CE" w:hAnsi="Arial CE" w:cs="Arial"/>
          <w:szCs w:val="22"/>
        </w:rPr>
        <w:t>Výše ceny díla může být změněna jen písemnou dohodou objednavatele a zhotovitele formou dodatku ke smlouvě o dílo, a to pouze a jen v důsledku mimořádných nepředvídatelných okolností, které se vyskytly v průběhu provádění prací na díle.</w:t>
      </w:r>
      <w:r w:rsidRPr="00B47085">
        <w:t xml:space="preserve"> </w:t>
      </w:r>
    </w:p>
    <w:p w:rsidR="00B47085" w:rsidRPr="00B47085" w:rsidRDefault="00B47085" w:rsidP="00B47085">
      <w:pPr>
        <w:jc w:val="both"/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>Smluvní strany výslovně prohlašují, že touto smlouvou sjednaná cena za provedení díla není považována za skutečnost tvořící obchodní tajemství ve smyslu ustanovení § 504 zákona č. 89/2012 Sb., občanského zákoníku.</w:t>
      </w:r>
    </w:p>
    <w:p w:rsidR="00B47085" w:rsidRPr="00B47085" w:rsidRDefault="00B47085" w:rsidP="00B47085">
      <w:pPr>
        <w:jc w:val="both"/>
        <w:rPr>
          <w:rFonts w:ascii="Arial CE" w:hAnsi="Arial CE" w:cs="Arial"/>
          <w:szCs w:val="22"/>
        </w:rPr>
      </w:pPr>
    </w:p>
    <w:p w:rsidR="00B47085" w:rsidRDefault="00B47085" w:rsidP="0080278C">
      <w:pPr>
        <w:jc w:val="both"/>
        <w:rPr>
          <w:rFonts w:ascii="Arial CE" w:hAnsi="Arial CE" w:cs="Arial"/>
          <w:szCs w:val="22"/>
        </w:rPr>
      </w:pPr>
    </w:p>
    <w:p w:rsidR="00B47085" w:rsidRPr="00B47085" w:rsidRDefault="00B47085" w:rsidP="0080278C">
      <w:pPr>
        <w:jc w:val="both"/>
        <w:rPr>
          <w:rFonts w:ascii="Arial CE" w:hAnsi="Arial CE" w:cs="Arial"/>
          <w:szCs w:val="22"/>
          <w:u w:val="single"/>
        </w:rPr>
      </w:pPr>
      <w:r w:rsidRPr="00B47085">
        <w:rPr>
          <w:rFonts w:ascii="Arial CE" w:hAnsi="Arial CE" w:cs="Arial"/>
          <w:szCs w:val="22"/>
          <w:u w:val="single"/>
        </w:rPr>
        <w:t>Část původního znění</w:t>
      </w:r>
    </w:p>
    <w:p w:rsidR="00F23E5E" w:rsidRPr="00B47085" w:rsidRDefault="00F23E5E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r w:rsidRPr="00B47085">
        <w:rPr>
          <w:rFonts w:ascii="Arial CE" w:hAnsi="Arial CE" w:cs="Arial"/>
          <w:color w:val="000000"/>
          <w:szCs w:val="22"/>
          <w:u w:val="single"/>
        </w:rPr>
        <w:t xml:space="preserve">Čl. V. </w:t>
      </w:r>
      <w:r w:rsidR="00497407" w:rsidRPr="00B47085">
        <w:rPr>
          <w:rFonts w:ascii="Arial CE" w:hAnsi="Arial CE" w:cs="Arial"/>
          <w:color w:val="000000"/>
          <w:szCs w:val="22"/>
          <w:u w:val="single"/>
        </w:rPr>
        <w:t>PLATEBNÍ PODMÍNKY</w:t>
      </w:r>
    </w:p>
    <w:p w:rsidR="00434C30" w:rsidRPr="00B47085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Cs w:val="22"/>
        </w:rPr>
      </w:pPr>
    </w:p>
    <w:p w:rsidR="00255DCB" w:rsidRPr="00B47085" w:rsidRDefault="006F6185" w:rsidP="005818F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/>
          <w:szCs w:val="22"/>
        </w:rPr>
      </w:pPr>
      <w:r w:rsidRPr="00B47085">
        <w:rPr>
          <w:rFonts w:ascii="Arial CE" w:hAnsi="Arial CE" w:cs="Arial"/>
          <w:szCs w:val="22"/>
        </w:rPr>
        <w:t>Objednavatel</w:t>
      </w:r>
      <w:r w:rsidRPr="00B47085">
        <w:rPr>
          <w:rFonts w:ascii="Arial CE" w:hAnsi="Arial CE"/>
          <w:szCs w:val="22"/>
        </w:rPr>
        <w:t xml:space="preserve"> </w:t>
      </w:r>
      <w:r w:rsidR="00180BD1" w:rsidRPr="00B47085">
        <w:rPr>
          <w:rFonts w:ascii="Arial CE" w:hAnsi="Arial CE"/>
          <w:szCs w:val="22"/>
        </w:rPr>
        <w:t xml:space="preserve">nebude poskytovat </w:t>
      </w:r>
      <w:r w:rsidR="00E25F42" w:rsidRPr="00B47085">
        <w:rPr>
          <w:rFonts w:ascii="Arial CE" w:hAnsi="Arial CE"/>
          <w:szCs w:val="22"/>
        </w:rPr>
        <w:t>zhotovitel</w:t>
      </w:r>
      <w:r w:rsidR="00181F6B" w:rsidRPr="00B47085">
        <w:rPr>
          <w:rFonts w:ascii="Arial CE" w:hAnsi="Arial CE"/>
          <w:szCs w:val="22"/>
        </w:rPr>
        <w:t>i</w:t>
      </w:r>
      <w:r w:rsidR="00180BD1" w:rsidRPr="00B47085">
        <w:rPr>
          <w:rFonts w:ascii="Arial CE" w:hAnsi="Arial CE"/>
          <w:szCs w:val="22"/>
        </w:rPr>
        <w:t xml:space="preserve"> zálohy.</w:t>
      </w:r>
    </w:p>
    <w:p w:rsidR="009E2074" w:rsidRPr="00B47085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Cs w:val="22"/>
        </w:rPr>
      </w:pPr>
    </w:p>
    <w:p w:rsidR="004B37E2" w:rsidRPr="00B47085" w:rsidRDefault="0033147B" w:rsidP="005818F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>Cena díla bude hrazena na základě dílčích faktur a konečné</w:t>
      </w:r>
      <w:r w:rsidR="009A13DC" w:rsidRPr="00B47085">
        <w:rPr>
          <w:rFonts w:ascii="Arial CE" w:hAnsi="Arial CE" w:cs="Arial"/>
          <w:szCs w:val="22"/>
        </w:rPr>
        <w:t xml:space="preserve"> faktury, kterou bude provedeno</w:t>
      </w:r>
      <w:r w:rsidR="00715BB0" w:rsidRPr="00B47085">
        <w:rPr>
          <w:rFonts w:ascii="Arial CE" w:hAnsi="Arial CE" w:cs="Arial"/>
          <w:szCs w:val="22"/>
        </w:rPr>
        <w:t xml:space="preserve"> </w:t>
      </w:r>
      <w:r w:rsidRPr="00B47085">
        <w:rPr>
          <w:rFonts w:ascii="Arial CE" w:hAnsi="Arial CE" w:cs="Arial"/>
          <w:szCs w:val="22"/>
        </w:rPr>
        <w:t>vyúčtování po dokončení, předání a převzetí díla bez vad</w:t>
      </w:r>
      <w:r w:rsidR="00715BB0" w:rsidRPr="00B47085">
        <w:rPr>
          <w:rFonts w:ascii="Arial CE" w:hAnsi="Arial CE" w:cs="Arial"/>
          <w:szCs w:val="22"/>
        </w:rPr>
        <w:t xml:space="preserve">. </w:t>
      </w:r>
      <w:r w:rsidRPr="00B47085">
        <w:rPr>
          <w:rFonts w:ascii="Arial CE" w:hAnsi="Arial CE" w:cs="Arial"/>
          <w:szCs w:val="22"/>
        </w:rPr>
        <w:t xml:space="preserve">Veškeré faktury je </w:t>
      </w:r>
      <w:r w:rsidR="00E25F42" w:rsidRPr="00B47085">
        <w:rPr>
          <w:rFonts w:ascii="Arial CE" w:hAnsi="Arial CE"/>
          <w:szCs w:val="22"/>
        </w:rPr>
        <w:t>zhotovitel</w:t>
      </w:r>
      <w:r w:rsidR="00181F6B" w:rsidRPr="00B47085">
        <w:rPr>
          <w:rFonts w:ascii="Arial CE" w:hAnsi="Arial CE" w:cs="Arial"/>
          <w:szCs w:val="22"/>
        </w:rPr>
        <w:t xml:space="preserve"> </w:t>
      </w:r>
      <w:r w:rsidRPr="00B47085">
        <w:rPr>
          <w:rFonts w:ascii="Arial CE" w:hAnsi="Arial CE" w:cs="Arial"/>
          <w:szCs w:val="22"/>
        </w:rPr>
        <w:t xml:space="preserve">povinen prokazatelně doručit </w:t>
      </w:r>
      <w:r w:rsidR="00181F6B" w:rsidRPr="00B47085">
        <w:rPr>
          <w:rFonts w:ascii="Arial CE" w:hAnsi="Arial CE" w:cs="Arial"/>
          <w:szCs w:val="22"/>
        </w:rPr>
        <w:t>zadavateli</w:t>
      </w:r>
      <w:r w:rsidRPr="00B47085">
        <w:rPr>
          <w:rFonts w:ascii="Arial CE" w:hAnsi="Arial CE" w:cs="Arial"/>
          <w:szCs w:val="22"/>
        </w:rPr>
        <w:t xml:space="preserve"> nejpozději do 7 pracovních dnů ode dne uskutečnění plnění. V případě pozdější</w:t>
      </w:r>
      <w:r w:rsidR="00A60C0B" w:rsidRPr="00B47085">
        <w:rPr>
          <w:rFonts w:ascii="Arial CE" w:hAnsi="Arial CE" w:cs="Arial"/>
          <w:szCs w:val="22"/>
        </w:rPr>
        <w:t xml:space="preserve">ho doručení faktury </w:t>
      </w:r>
      <w:r w:rsidR="006F6185" w:rsidRPr="00B47085">
        <w:rPr>
          <w:rFonts w:ascii="Arial CE" w:hAnsi="Arial CE" w:cs="Arial"/>
          <w:szCs w:val="22"/>
        </w:rPr>
        <w:t xml:space="preserve">objednavateli </w:t>
      </w:r>
      <w:r w:rsidRPr="00B47085">
        <w:rPr>
          <w:rFonts w:ascii="Arial CE" w:hAnsi="Arial CE" w:cs="Arial"/>
          <w:szCs w:val="22"/>
        </w:rPr>
        <w:t>n</w:t>
      </w:r>
      <w:r w:rsidR="00A60C0B" w:rsidRPr="00B47085">
        <w:rPr>
          <w:rFonts w:ascii="Arial CE" w:hAnsi="Arial CE" w:cs="Arial"/>
          <w:szCs w:val="22"/>
        </w:rPr>
        <w:t xml:space="preserve">ebude tato </w:t>
      </w:r>
      <w:r w:rsidR="006F6185" w:rsidRPr="00B47085">
        <w:rPr>
          <w:rFonts w:ascii="Arial CE" w:hAnsi="Arial CE" w:cs="Arial"/>
          <w:szCs w:val="22"/>
        </w:rPr>
        <w:t xml:space="preserve">objednavatelem </w:t>
      </w:r>
      <w:r w:rsidR="00A60C0B" w:rsidRPr="00B47085">
        <w:rPr>
          <w:rFonts w:ascii="Arial CE" w:hAnsi="Arial CE" w:cs="Arial"/>
          <w:szCs w:val="22"/>
        </w:rPr>
        <w:t>přijata</w:t>
      </w:r>
      <w:r w:rsidRPr="00B47085">
        <w:rPr>
          <w:rFonts w:ascii="Arial CE" w:hAnsi="Arial CE" w:cs="Arial"/>
          <w:szCs w:val="22"/>
        </w:rPr>
        <w:t xml:space="preserve"> a </w:t>
      </w:r>
      <w:r w:rsidR="00E25F42" w:rsidRPr="00B47085">
        <w:rPr>
          <w:rFonts w:ascii="Arial CE" w:hAnsi="Arial CE" w:cs="Arial"/>
          <w:szCs w:val="22"/>
        </w:rPr>
        <w:t>zhotovitel</w:t>
      </w:r>
      <w:r w:rsidRPr="00B47085">
        <w:rPr>
          <w:rFonts w:ascii="Arial CE" w:hAnsi="Arial CE" w:cs="Arial"/>
          <w:szCs w:val="22"/>
        </w:rPr>
        <w:t xml:space="preserve"> zajistí vystavení nové faktury</w:t>
      </w:r>
      <w:r w:rsidR="00F926D6" w:rsidRPr="00B47085">
        <w:rPr>
          <w:rFonts w:ascii="Arial CE" w:hAnsi="Arial CE" w:cs="Arial"/>
          <w:szCs w:val="22"/>
        </w:rPr>
        <w:t xml:space="preserve"> k datu dalšího dílčího plnění.</w:t>
      </w:r>
    </w:p>
    <w:p w:rsidR="00122A37" w:rsidRPr="00B47085" w:rsidRDefault="00122A37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</w:p>
    <w:p w:rsidR="00CD49C4" w:rsidRPr="00C66D0B" w:rsidRDefault="00CD49C4" w:rsidP="00CD49C4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  <w:r w:rsidRPr="00C66D0B">
        <w:rPr>
          <w:rFonts w:ascii="Arial CE" w:hAnsi="Arial CE" w:cs="Arial"/>
          <w:szCs w:val="22"/>
        </w:rPr>
        <w:t>Fakturace bude provedena následovně:</w:t>
      </w:r>
    </w:p>
    <w:p w:rsidR="00CD49C4" w:rsidRPr="00CD49C4" w:rsidRDefault="00CD49C4" w:rsidP="00CD49C4">
      <w:pPr>
        <w:pStyle w:val="Odstavecseseznamem"/>
        <w:numPr>
          <w:ilvl w:val="0"/>
          <w:numId w:val="8"/>
        </w:numPr>
        <w:rPr>
          <w:rFonts w:ascii="Arial CE" w:hAnsi="Arial CE" w:cs="Arial"/>
          <w:szCs w:val="22"/>
        </w:rPr>
      </w:pPr>
      <w:r w:rsidRPr="00CD49C4">
        <w:rPr>
          <w:rFonts w:ascii="Arial CE" w:hAnsi="Arial CE" w:cs="Arial"/>
          <w:szCs w:val="22"/>
        </w:rPr>
        <w:t>Předání PP, HP, KZP</w:t>
      </w:r>
      <w:r w:rsidRPr="00CD49C4">
        <w:rPr>
          <w:rFonts w:ascii="Arial CE" w:hAnsi="Arial CE" w:cs="Arial"/>
          <w:szCs w:val="22"/>
        </w:rPr>
        <w:tab/>
        <w:t>– ve výši 100% ceny, tj. 7 800,00 Kč bez DPH.</w:t>
      </w:r>
    </w:p>
    <w:p w:rsidR="00CD49C4" w:rsidRPr="00CD49C4" w:rsidRDefault="00CD49C4" w:rsidP="00CD49C4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Arial CE" w:hAnsi="Arial CE" w:cs="Arial"/>
          <w:szCs w:val="22"/>
        </w:rPr>
      </w:pPr>
      <w:r w:rsidRPr="00CD49C4">
        <w:rPr>
          <w:rFonts w:ascii="Arial CE" w:hAnsi="Arial CE" w:cs="Arial"/>
          <w:szCs w:val="22"/>
        </w:rPr>
        <w:lastRenderedPageBreak/>
        <w:t>V případě prvního dílčího plnění dnem protokolárního předání a převzetí kompletní PD ve výši 80% ceny, tj. 193 600,00 Kč bez DPH.</w:t>
      </w:r>
    </w:p>
    <w:p w:rsidR="00CD49C4" w:rsidRPr="00CD49C4" w:rsidRDefault="00CD49C4" w:rsidP="00CD49C4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Arial CE" w:eastAsia="Arial CE" w:hAnsi="Arial CE" w:cs="Arial CE"/>
          <w:szCs w:val="22"/>
        </w:rPr>
      </w:pPr>
      <w:r w:rsidRPr="00CD49C4">
        <w:rPr>
          <w:rFonts w:ascii="Arial CE" w:eastAsia="Arial CE" w:hAnsi="Arial CE" w:cs="Arial CE"/>
          <w:szCs w:val="22"/>
        </w:rPr>
        <w:t xml:space="preserve">V případě celkového plnění dnem podpisu „Rozhodnutí“ o schválení PD stupně generálním ředitelem Povodí Ohře, s. p., po předchozím projednání v investiční komisi ve výši zbývajících 20% ceny, tj. 48 400,00 Kč bez DPH. </w:t>
      </w:r>
    </w:p>
    <w:p w:rsidR="00CD49C4" w:rsidRPr="00CD49C4" w:rsidRDefault="00CD49C4" w:rsidP="00CD49C4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CD49C4">
        <w:rPr>
          <w:rFonts w:ascii="Arial CE" w:eastAsia="Arial CE" w:hAnsi="Arial CE" w:cs="Arial CE"/>
          <w:szCs w:val="22"/>
        </w:rPr>
        <w:t xml:space="preserve">Schválení PD v IK je povinen objednavatel oznámit zhotoviteli do 5 pracovních </w:t>
      </w:r>
    </w:p>
    <w:p w:rsidR="00CD49C4" w:rsidRPr="00CD49C4" w:rsidRDefault="00CD49C4" w:rsidP="00CD49C4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CD49C4">
        <w:rPr>
          <w:rFonts w:ascii="Arial CE" w:eastAsia="Arial CE" w:hAnsi="Arial CE" w:cs="Arial CE"/>
          <w:szCs w:val="22"/>
        </w:rPr>
        <w:t>dnů po podpisu Rozhodnutí generálním ředitelem Povodí Ohře, s. p.</w:t>
      </w:r>
    </w:p>
    <w:p w:rsidR="00CD49C4" w:rsidRPr="00CD49C4" w:rsidRDefault="00CD49C4" w:rsidP="00CD49C4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Arial CE" w:eastAsia="Arial CE" w:hAnsi="Arial CE" w:cs="Arial CE"/>
          <w:szCs w:val="22"/>
        </w:rPr>
      </w:pPr>
      <w:r w:rsidRPr="00CD49C4">
        <w:rPr>
          <w:rFonts w:ascii="Arial CE" w:eastAsia="Arial CE" w:hAnsi="Arial CE" w:cs="Arial CE"/>
          <w:szCs w:val="22"/>
        </w:rPr>
        <w:t>Autorský dozor je uskutečněný výkon na stavbě dle skutečného rozsahu prací (počtu hodin) odsouhlasený TDS – čtvrtletně.</w:t>
      </w:r>
    </w:p>
    <w:p w:rsidR="00B47085" w:rsidRPr="00F73BBE" w:rsidRDefault="00B47085" w:rsidP="00B47085">
      <w:pPr>
        <w:suppressAutoHyphens/>
        <w:contextualSpacing/>
        <w:jc w:val="both"/>
        <w:rPr>
          <w:rFonts w:ascii="Arial CE" w:eastAsia="Arial CE" w:hAnsi="Arial CE" w:cs="Arial CE"/>
          <w:szCs w:val="22"/>
          <w:u w:val="single"/>
        </w:rPr>
      </w:pPr>
    </w:p>
    <w:p w:rsidR="00A87606" w:rsidRPr="00F73BBE" w:rsidRDefault="00B47085" w:rsidP="00A87606">
      <w:pPr>
        <w:suppressAutoHyphens/>
        <w:contextualSpacing/>
        <w:jc w:val="both"/>
        <w:rPr>
          <w:rFonts w:ascii="Arial CE" w:eastAsia="Arial CE" w:hAnsi="Arial CE" w:cs="Arial CE"/>
          <w:b/>
          <w:u w:val="single"/>
        </w:rPr>
      </w:pPr>
      <w:r w:rsidRPr="00F73BBE">
        <w:rPr>
          <w:rFonts w:ascii="Arial CE" w:eastAsia="Arial CE" w:hAnsi="Arial CE" w:cs="Arial CE"/>
          <w:b/>
          <w:u w:val="single"/>
        </w:rPr>
        <w:t>Část nového znění:</w:t>
      </w:r>
    </w:p>
    <w:p w:rsidR="00B47085" w:rsidRPr="00F73BBE" w:rsidRDefault="00B47085" w:rsidP="00A87606">
      <w:pPr>
        <w:suppressAutoHyphens/>
        <w:contextualSpacing/>
        <w:jc w:val="both"/>
        <w:rPr>
          <w:rFonts w:ascii="Arial CE" w:eastAsia="Arial CE" w:hAnsi="Arial CE" w:cs="Arial CE"/>
          <w:b/>
          <w:u w:val="single"/>
        </w:rPr>
      </w:pPr>
    </w:p>
    <w:p w:rsidR="00B47085" w:rsidRPr="00F73BBE" w:rsidRDefault="00B47085" w:rsidP="00B4708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F73BBE">
        <w:rPr>
          <w:rFonts w:ascii="Arial CE" w:hAnsi="Arial CE" w:cs="Arial"/>
          <w:b/>
          <w:color w:val="000000"/>
          <w:szCs w:val="22"/>
          <w:u w:val="single"/>
        </w:rPr>
        <w:t>Čl. V. PLATEBNÍ PODMÍNKY</w:t>
      </w:r>
    </w:p>
    <w:p w:rsidR="00B47085" w:rsidRPr="00F73BBE" w:rsidRDefault="00B47085" w:rsidP="00B47085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Cs w:val="22"/>
          <w:u w:val="single"/>
        </w:rPr>
      </w:pPr>
    </w:p>
    <w:p w:rsidR="00B47085" w:rsidRPr="00B47085" w:rsidRDefault="00B47085" w:rsidP="00F73BB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CE" w:hAnsi="Arial CE"/>
          <w:szCs w:val="22"/>
        </w:rPr>
      </w:pPr>
      <w:r w:rsidRPr="00B47085">
        <w:rPr>
          <w:rFonts w:ascii="Arial CE" w:hAnsi="Arial CE" w:cs="Arial"/>
          <w:szCs w:val="22"/>
        </w:rPr>
        <w:t>Objednavatel</w:t>
      </w:r>
      <w:r w:rsidRPr="00B47085">
        <w:rPr>
          <w:rFonts w:ascii="Arial CE" w:hAnsi="Arial CE"/>
          <w:szCs w:val="22"/>
        </w:rPr>
        <w:t xml:space="preserve"> nebude poskytovat zhotoviteli zálohy.</w:t>
      </w:r>
    </w:p>
    <w:p w:rsidR="00B47085" w:rsidRPr="00B47085" w:rsidRDefault="00B47085" w:rsidP="00B47085">
      <w:pPr>
        <w:autoSpaceDE w:val="0"/>
        <w:autoSpaceDN w:val="0"/>
        <w:adjustRightInd w:val="0"/>
        <w:jc w:val="both"/>
        <w:rPr>
          <w:rFonts w:ascii="Arial CE" w:hAnsi="Arial CE"/>
          <w:szCs w:val="22"/>
        </w:rPr>
      </w:pPr>
    </w:p>
    <w:p w:rsidR="00B47085" w:rsidRPr="00B47085" w:rsidRDefault="00B47085" w:rsidP="00F73BB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 xml:space="preserve">Cena díla bude hrazena na základě dílčích faktur a konečné faktury, kterou bude provedeno vyúčtování po dokončení, předání a převzetí díla bez vad. Veškeré faktury je </w:t>
      </w:r>
      <w:r w:rsidRPr="00B47085">
        <w:rPr>
          <w:rFonts w:ascii="Arial CE" w:hAnsi="Arial CE"/>
          <w:szCs w:val="22"/>
        </w:rPr>
        <w:t>zhotovitel</w:t>
      </w:r>
      <w:r w:rsidRPr="00B47085">
        <w:rPr>
          <w:rFonts w:ascii="Arial CE" w:hAnsi="Arial CE" w:cs="Arial"/>
          <w:szCs w:val="22"/>
        </w:rPr>
        <w:t xml:space="preserve"> povinen prokazatelně doručit zadavateli nejpozději do 7 pracovních dnů ode dne uskutečnění plnění. V případě pozdějšího doručení faktury objednavateli nebude tato objednavatelem přijata a zhotovitel zajistí vystavení nové faktury k datu dalšího dílčího plnění.</w:t>
      </w:r>
    </w:p>
    <w:p w:rsidR="00B47085" w:rsidRPr="00B47085" w:rsidRDefault="00B47085" w:rsidP="00B47085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</w:p>
    <w:p w:rsidR="00B47085" w:rsidRPr="00B47085" w:rsidRDefault="00B47085" w:rsidP="00B47085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>Fakturace bude provedena následovně:</w:t>
      </w:r>
    </w:p>
    <w:p w:rsidR="00B47085" w:rsidRPr="00B47085" w:rsidRDefault="00B47085" w:rsidP="00F73BBE">
      <w:pPr>
        <w:pStyle w:val="Odstavecseseznamem"/>
        <w:numPr>
          <w:ilvl w:val="0"/>
          <w:numId w:val="16"/>
        </w:numPr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>Předání PP, HP, KZP</w:t>
      </w:r>
      <w:r w:rsidRPr="00B47085">
        <w:rPr>
          <w:rFonts w:ascii="Arial CE" w:hAnsi="Arial CE" w:cs="Arial"/>
          <w:szCs w:val="22"/>
        </w:rPr>
        <w:tab/>
        <w:t>– ve výši 100% ceny, tj. 7 800,00 Kč bez DPH.</w:t>
      </w:r>
    </w:p>
    <w:p w:rsidR="00F02825" w:rsidRPr="00F02825" w:rsidRDefault="00F02825" w:rsidP="00F02825">
      <w:pPr>
        <w:pStyle w:val="Odstavecseseznamem"/>
        <w:numPr>
          <w:ilvl w:val="0"/>
          <w:numId w:val="16"/>
        </w:num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szCs w:val="22"/>
        </w:rPr>
        <w:t xml:space="preserve">Předání geodetického doměření hráze a </w:t>
      </w:r>
      <w:proofErr w:type="spellStart"/>
      <w:r>
        <w:rPr>
          <w:rFonts w:ascii="Arial CE" w:hAnsi="Arial CE" w:cs="Arial"/>
          <w:szCs w:val="22"/>
        </w:rPr>
        <w:t>podhrází</w:t>
      </w:r>
      <w:proofErr w:type="spellEnd"/>
      <w:r>
        <w:rPr>
          <w:rFonts w:ascii="Arial CE" w:hAnsi="Arial CE" w:cs="Arial"/>
          <w:szCs w:val="22"/>
        </w:rPr>
        <w:t xml:space="preserve"> – ve výši 100% ceny, tj. </w:t>
      </w:r>
      <w:r w:rsidRPr="00F02825">
        <w:rPr>
          <w:rFonts w:ascii="Arial CE" w:hAnsi="Arial CE" w:cs="Arial"/>
          <w:b/>
          <w:szCs w:val="22"/>
        </w:rPr>
        <w:t>9 800,00 Kč bez DPH</w:t>
      </w:r>
    </w:p>
    <w:p w:rsidR="00F02825" w:rsidRPr="00B47085" w:rsidRDefault="00F02825" w:rsidP="00F02825">
      <w:pPr>
        <w:pStyle w:val="Odstavecseseznamem"/>
        <w:numPr>
          <w:ilvl w:val="0"/>
          <w:numId w:val="16"/>
        </w:numPr>
        <w:rPr>
          <w:rFonts w:ascii="Arial CE" w:hAnsi="Arial CE" w:cs="Arial"/>
          <w:szCs w:val="22"/>
        </w:rPr>
      </w:pPr>
      <w:r w:rsidRPr="00B47085">
        <w:rPr>
          <w:rFonts w:ascii="Arial CE" w:hAnsi="Arial CE" w:cs="Arial"/>
          <w:szCs w:val="22"/>
        </w:rPr>
        <w:t xml:space="preserve">V případě prvního dílčího plnění dnem protokolárního předání a převzetí kompletní PD ve výši 80% ceny, tj. </w:t>
      </w:r>
      <w:r w:rsidRPr="00F02825">
        <w:rPr>
          <w:rFonts w:ascii="Arial CE" w:hAnsi="Arial CE" w:cs="Arial"/>
          <w:b/>
          <w:szCs w:val="22"/>
        </w:rPr>
        <w:t>221 120,00 Kč bez DPH</w:t>
      </w:r>
      <w:r w:rsidRPr="00B47085">
        <w:rPr>
          <w:rFonts w:ascii="Arial CE" w:hAnsi="Arial CE" w:cs="Arial"/>
          <w:szCs w:val="22"/>
        </w:rPr>
        <w:t>.</w:t>
      </w:r>
    </w:p>
    <w:p w:rsidR="00F02825" w:rsidRPr="00B47085" w:rsidRDefault="00F02825" w:rsidP="00F02825">
      <w:pPr>
        <w:pStyle w:val="Odstavecseseznamem"/>
        <w:numPr>
          <w:ilvl w:val="0"/>
          <w:numId w:val="16"/>
        </w:numPr>
        <w:rPr>
          <w:rFonts w:ascii="Arial CE" w:eastAsia="Arial CE" w:hAnsi="Arial CE" w:cs="Arial CE"/>
          <w:szCs w:val="22"/>
        </w:rPr>
      </w:pPr>
      <w:r w:rsidRPr="00B47085">
        <w:rPr>
          <w:rFonts w:ascii="Arial CE" w:eastAsia="Arial CE" w:hAnsi="Arial CE" w:cs="Arial CE"/>
          <w:szCs w:val="22"/>
        </w:rPr>
        <w:t xml:space="preserve">V případě celkového plnění dnem podpisu „Rozhodnutí“ o schválení PD stupně generálním ředitelem Povodí Ohře, s. p., po předchozím projednání v investiční komisi ve výši zbývajících 20% ceny, tj. </w:t>
      </w:r>
      <w:r w:rsidRPr="00F02825">
        <w:rPr>
          <w:rFonts w:ascii="Arial CE" w:eastAsia="Arial CE" w:hAnsi="Arial CE" w:cs="Arial CE"/>
          <w:b/>
          <w:szCs w:val="22"/>
        </w:rPr>
        <w:t>55 280,00 Kč bez DPH.</w:t>
      </w:r>
      <w:r w:rsidRPr="00B47085">
        <w:rPr>
          <w:rFonts w:ascii="Arial CE" w:eastAsia="Arial CE" w:hAnsi="Arial CE" w:cs="Arial CE"/>
          <w:szCs w:val="22"/>
        </w:rPr>
        <w:t xml:space="preserve"> </w:t>
      </w:r>
    </w:p>
    <w:p w:rsidR="00F02825" w:rsidRPr="00B47085" w:rsidRDefault="00F02825" w:rsidP="00F02825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B47085">
        <w:rPr>
          <w:rFonts w:ascii="Arial CE" w:eastAsia="Arial CE" w:hAnsi="Arial CE" w:cs="Arial CE"/>
          <w:szCs w:val="22"/>
        </w:rPr>
        <w:t xml:space="preserve">Schválení PD v IK je povinen objednavatel oznámit zhotoviteli do 5 pracovních </w:t>
      </w:r>
    </w:p>
    <w:p w:rsidR="00F02825" w:rsidRPr="00B47085" w:rsidRDefault="00F02825" w:rsidP="00F02825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B47085">
        <w:rPr>
          <w:rFonts w:ascii="Arial CE" w:eastAsia="Arial CE" w:hAnsi="Arial CE" w:cs="Arial CE"/>
          <w:szCs w:val="22"/>
        </w:rPr>
        <w:t>dnů po podpisu Rozhodnutí generálním ředitelem Povodí Ohře, s. p.</w:t>
      </w:r>
    </w:p>
    <w:p w:rsidR="00F02825" w:rsidRPr="004C0AD6" w:rsidRDefault="00F02825" w:rsidP="00F02825">
      <w:pPr>
        <w:pStyle w:val="Odstavecseseznamem"/>
        <w:numPr>
          <w:ilvl w:val="0"/>
          <w:numId w:val="16"/>
        </w:numPr>
        <w:rPr>
          <w:rFonts w:ascii="Arial CE" w:eastAsia="Arial CE" w:hAnsi="Arial CE" w:cs="Arial CE"/>
          <w:b/>
          <w:szCs w:val="22"/>
        </w:rPr>
      </w:pPr>
      <w:r w:rsidRPr="00B47085">
        <w:rPr>
          <w:rFonts w:ascii="Arial CE" w:eastAsia="Arial CE" w:hAnsi="Arial CE" w:cs="Arial CE"/>
          <w:szCs w:val="22"/>
        </w:rPr>
        <w:t>Autorský dozor je uskutečněný výkon na stavbě dle skutečného rozsahu prací (počtu hodin) odsouhlasený TDS – čtvrtletně</w:t>
      </w:r>
      <w:r w:rsidR="004C0AD6">
        <w:rPr>
          <w:rFonts w:ascii="Arial CE" w:eastAsia="Arial CE" w:hAnsi="Arial CE" w:cs="Arial CE"/>
          <w:szCs w:val="22"/>
        </w:rPr>
        <w:t xml:space="preserve"> – </w:t>
      </w:r>
      <w:r w:rsidR="004C0AD6" w:rsidRPr="004C0AD6">
        <w:rPr>
          <w:rFonts w:ascii="Arial CE" w:eastAsia="Arial CE" w:hAnsi="Arial CE" w:cs="Arial CE"/>
          <w:b/>
          <w:szCs w:val="22"/>
        </w:rPr>
        <w:t>vypouští se</w:t>
      </w:r>
    </w:p>
    <w:p w:rsidR="00F02825" w:rsidRPr="00F02825" w:rsidRDefault="00F02825" w:rsidP="00F02825">
      <w:pPr>
        <w:suppressAutoHyphens/>
        <w:contextualSpacing/>
        <w:jc w:val="both"/>
        <w:rPr>
          <w:rFonts w:ascii="Arial CE" w:eastAsia="Arial CE" w:hAnsi="Arial CE" w:cs="Arial CE"/>
          <w:szCs w:val="22"/>
        </w:rPr>
      </w:pPr>
    </w:p>
    <w:p w:rsidR="00F73BBE" w:rsidRPr="00110341" w:rsidRDefault="00F73BBE" w:rsidP="00110341">
      <w:pPr>
        <w:suppressAutoHyphens/>
        <w:ind w:left="360"/>
        <w:contextualSpacing/>
        <w:jc w:val="both"/>
        <w:rPr>
          <w:rFonts w:ascii="Arial CE" w:eastAsia="Arial CE" w:hAnsi="Arial CE" w:cs="Arial CE"/>
          <w:szCs w:val="22"/>
        </w:rPr>
      </w:pPr>
    </w:p>
    <w:p w:rsidR="00B47085" w:rsidRDefault="00B47085" w:rsidP="00A87606">
      <w:pPr>
        <w:suppressAutoHyphens/>
        <w:contextualSpacing/>
        <w:jc w:val="both"/>
        <w:rPr>
          <w:rFonts w:ascii="Arial CE" w:eastAsia="Arial CE" w:hAnsi="Arial CE" w:cs="Arial CE"/>
        </w:rPr>
      </w:pPr>
    </w:p>
    <w:p w:rsidR="00B47085" w:rsidRPr="00B47085" w:rsidRDefault="00B47085" w:rsidP="00B4708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B47085">
        <w:rPr>
          <w:rFonts w:ascii="Arial CE" w:hAnsi="Arial CE" w:cs="Arial"/>
          <w:b/>
          <w:color w:val="000000"/>
          <w:szCs w:val="22"/>
          <w:u w:val="single"/>
        </w:rPr>
        <w:t>ZÁVĚREČNÁ USTANOVENÍ DODATKU Č. 1</w:t>
      </w:r>
    </w:p>
    <w:p w:rsidR="00B47085" w:rsidRDefault="00B47085" w:rsidP="00B47085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B47085" w:rsidRPr="006C20C2" w:rsidRDefault="00B47085" w:rsidP="00B4708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B47085" w:rsidRPr="006C20C2" w:rsidRDefault="00B47085" w:rsidP="00B47085">
      <w:pPr>
        <w:ind w:left="426" w:hanging="426"/>
        <w:rPr>
          <w:rFonts w:ascii="Arial CE" w:hAnsi="Arial CE"/>
        </w:rPr>
      </w:pPr>
    </w:p>
    <w:p w:rsidR="00B47085" w:rsidRPr="006C20C2" w:rsidRDefault="00B47085" w:rsidP="00B4708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Smluvní strany prohlašují, že se s obsahem dodatku č. </w:t>
      </w:r>
      <w:r>
        <w:rPr>
          <w:rFonts w:ascii="Arial CE" w:hAnsi="Arial CE"/>
        </w:rPr>
        <w:t xml:space="preserve">1 </w:t>
      </w:r>
      <w:r w:rsidRPr="006C20C2">
        <w:rPr>
          <w:rFonts w:ascii="Arial CE" w:hAnsi="Arial CE"/>
        </w:rPr>
        <w:t>seznámily, s ním souhlasí, neboť tento odpovídá jejich projevené vůli a na důkaz připojují svoje podpisy.</w:t>
      </w:r>
    </w:p>
    <w:p w:rsidR="00B47085" w:rsidRPr="006C20C2" w:rsidRDefault="00B47085" w:rsidP="00B47085">
      <w:pPr>
        <w:ind w:left="426" w:hanging="426"/>
        <w:rPr>
          <w:rFonts w:ascii="Arial CE" w:hAnsi="Arial CE"/>
        </w:rPr>
      </w:pPr>
    </w:p>
    <w:p w:rsidR="00B47085" w:rsidRPr="006C20C2" w:rsidRDefault="00B47085" w:rsidP="00B4708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Na svědectví tohoto smluvní strany tímto podepisují dodatek č. </w:t>
      </w:r>
      <w:r>
        <w:rPr>
          <w:rFonts w:ascii="Arial CE" w:hAnsi="Arial CE"/>
        </w:rPr>
        <w:t>1</w:t>
      </w:r>
      <w:r w:rsidRPr="006C20C2">
        <w:rPr>
          <w:rFonts w:ascii="Arial CE" w:hAnsi="Arial CE"/>
        </w:rPr>
        <w:t xml:space="preserve"> smlouvy. Tato smlouva je vyhotovena ve dvou vyhotoveních, z nichž každé má platnost originálu. Každá ze smluvních stran obdrží jedno vyhotovení smlouvy. </w:t>
      </w:r>
    </w:p>
    <w:p w:rsidR="00B47085" w:rsidRPr="006C20C2" w:rsidRDefault="00B47085" w:rsidP="00B47085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B47085" w:rsidRDefault="00B47085" w:rsidP="00B4708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Smluvní strany nepovažují žádné ustanovení smlouvy za obchodní tajemství.</w:t>
      </w:r>
    </w:p>
    <w:p w:rsidR="00B47085" w:rsidRPr="005B2C47" w:rsidRDefault="00B47085" w:rsidP="00B47085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B47085" w:rsidRPr="005B2C47" w:rsidRDefault="00B47085" w:rsidP="00B47085">
      <w:pPr>
        <w:pStyle w:val="Odstavecseseznamem"/>
        <w:widowControl w:val="0"/>
        <w:numPr>
          <w:ilvl w:val="0"/>
          <w:numId w:val="14"/>
        </w:numPr>
        <w:ind w:left="426" w:hanging="426"/>
        <w:jc w:val="both"/>
        <w:rPr>
          <w:rFonts w:ascii="Arial CE" w:hAnsi="Arial CE"/>
        </w:rPr>
      </w:pPr>
      <w:r w:rsidRPr="005B2C47">
        <w:rPr>
          <w:rFonts w:ascii="Arial CE" w:hAnsi="Arial CE"/>
        </w:rPr>
        <w:t>V případě, že v souvislosti s t</w:t>
      </w:r>
      <w:r>
        <w:rPr>
          <w:rFonts w:ascii="Arial CE" w:hAnsi="Arial CE"/>
        </w:rPr>
        <w:t>ímto</w:t>
      </w:r>
      <w:r w:rsidRPr="005B2C47">
        <w:rPr>
          <w:rFonts w:ascii="Arial CE" w:hAnsi="Arial CE"/>
        </w:rPr>
        <w:t xml:space="preserve"> </w:t>
      </w:r>
      <w:r>
        <w:rPr>
          <w:rFonts w:ascii="Arial CE" w:hAnsi="Arial CE"/>
        </w:rPr>
        <w:t xml:space="preserve">dodatkem </w:t>
      </w:r>
      <w:r w:rsidRPr="005B2C47">
        <w:rPr>
          <w:rFonts w:ascii="Arial CE" w:hAnsi="Arial CE"/>
        </w:rPr>
        <w:t>smlouv</w:t>
      </w:r>
      <w:r>
        <w:rPr>
          <w:rFonts w:ascii="Arial CE" w:hAnsi="Arial CE"/>
        </w:rPr>
        <w:t>y</w:t>
      </w:r>
      <w:r w:rsidRPr="005B2C47">
        <w:rPr>
          <w:rFonts w:ascii="Arial CE" w:hAnsi="Arial CE"/>
        </w:rPr>
        <w:t xml:space="preserve"> dochází ke zpracovávání osobních údajů, jsou tyto zpracovávány v souladu s platnými právními předpisy, které upravují </w:t>
      </w:r>
      <w:r w:rsidRPr="005B2C47">
        <w:rPr>
          <w:rFonts w:ascii="Arial CE" w:hAnsi="Arial CE"/>
        </w:rPr>
        <w:lastRenderedPageBreak/>
        <w:t>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B47085" w:rsidRPr="0040090D" w:rsidRDefault="00B47085" w:rsidP="00B47085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B47085" w:rsidRPr="007A27AB" w:rsidRDefault="00B47085" w:rsidP="00B4708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CE" w:hAnsi="Arial CE"/>
        </w:rPr>
      </w:pPr>
      <w:r w:rsidRPr="007A27AB">
        <w:rPr>
          <w:rFonts w:ascii="Arial CE" w:hAnsi="Arial CE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požadovaných k uveřejnění dle zákona č. 340/2015 Sb. o registru smluv, ve znění pozdějších předpisů. Zveřejnění smlouvy a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B47085" w:rsidRDefault="00B47085" w:rsidP="00B47085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B47085" w:rsidRPr="006C20C2" w:rsidRDefault="00B47085" w:rsidP="00B4708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Dodatek č. </w:t>
      </w:r>
      <w:r>
        <w:rPr>
          <w:rFonts w:ascii="Arial CE" w:hAnsi="Arial CE"/>
        </w:rPr>
        <w:t>1</w:t>
      </w:r>
      <w:r w:rsidRPr="006C20C2">
        <w:rPr>
          <w:rFonts w:ascii="Arial CE" w:hAnsi="Arial CE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B47085" w:rsidRDefault="00B47085" w:rsidP="00B47085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B47085" w:rsidRDefault="00B47085" w:rsidP="00B47085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B47085" w:rsidRPr="00A87606" w:rsidRDefault="00B47085" w:rsidP="00A87606">
      <w:pPr>
        <w:suppressAutoHyphens/>
        <w:contextualSpacing/>
        <w:jc w:val="both"/>
        <w:rPr>
          <w:rFonts w:ascii="Arial CE" w:eastAsia="Arial CE" w:hAnsi="Arial CE" w:cs="Arial CE"/>
        </w:rPr>
      </w:pPr>
    </w:p>
    <w:p w:rsidR="00D8242A" w:rsidRDefault="00D8242A" w:rsidP="00B27C1F">
      <w:pPr>
        <w:keepNext/>
        <w:jc w:val="both"/>
        <w:rPr>
          <w:rFonts w:cs="Arial"/>
          <w:szCs w:val="22"/>
        </w:rPr>
      </w:pPr>
    </w:p>
    <w:p w:rsidR="00D8242A" w:rsidRPr="00663814" w:rsidRDefault="00D8242A" w:rsidP="00B27C1F">
      <w:pPr>
        <w:keepNext/>
        <w:jc w:val="both"/>
        <w:rPr>
          <w:rFonts w:cs="Arial"/>
          <w:szCs w:val="22"/>
        </w:rPr>
      </w:pPr>
    </w:p>
    <w:p w:rsidR="00D8242A" w:rsidRPr="00E60591" w:rsidRDefault="00CD49C4" w:rsidP="00D8242A">
      <w:pPr>
        <w:autoSpaceDE w:val="0"/>
        <w:autoSpaceDN w:val="0"/>
        <w:adjustRightInd w:val="0"/>
        <w:jc w:val="both"/>
        <w:rPr>
          <w:rFonts w:cs="Arial"/>
          <w:i/>
          <w:szCs w:val="22"/>
        </w:rPr>
      </w:pPr>
      <w:r>
        <w:rPr>
          <w:rFonts w:cs="Arial"/>
          <w:szCs w:val="22"/>
        </w:rPr>
        <w:t xml:space="preserve">V </w:t>
      </w:r>
      <w:r w:rsidR="00D8242A">
        <w:rPr>
          <w:rFonts w:cs="Arial"/>
          <w:szCs w:val="22"/>
        </w:rPr>
        <w:t>Chomutov</w:t>
      </w:r>
      <w:r>
        <w:rPr>
          <w:rFonts w:cs="Arial"/>
          <w:szCs w:val="22"/>
        </w:rPr>
        <w:t>ě</w:t>
      </w:r>
      <w:r w:rsidR="00D8242A">
        <w:rPr>
          <w:rFonts w:cs="Arial"/>
          <w:szCs w:val="22"/>
        </w:rPr>
        <w:t xml:space="preserve">, dne </w:t>
      </w:r>
      <w:r w:rsidR="00D8242A" w:rsidRPr="005C192A">
        <w:rPr>
          <w:rFonts w:cs="Arial"/>
          <w:szCs w:val="22"/>
        </w:rPr>
        <w:tab/>
      </w:r>
      <w:r w:rsidR="00D8242A" w:rsidRPr="005C192A">
        <w:rPr>
          <w:rFonts w:cs="Arial"/>
          <w:szCs w:val="22"/>
        </w:rPr>
        <w:tab/>
      </w:r>
      <w:r w:rsidR="00D8242A" w:rsidRPr="005C192A">
        <w:rPr>
          <w:rFonts w:cs="Arial"/>
          <w:szCs w:val="22"/>
        </w:rPr>
        <w:tab/>
      </w:r>
      <w:r w:rsidR="00D8242A">
        <w:rPr>
          <w:rFonts w:cs="Arial"/>
          <w:szCs w:val="22"/>
        </w:rPr>
        <w:tab/>
      </w:r>
      <w:r w:rsidR="00D8242A">
        <w:rPr>
          <w:rFonts w:cs="Arial"/>
          <w:szCs w:val="22"/>
        </w:rPr>
        <w:tab/>
        <w:t>V</w:t>
      </w:r>
      <w:r w:rsidR="00B6507B">
        <w:rPr>
          <w:rFonts w:cs="Arial"/>
          <w:szCs w:val="22"/>
        </w:rPr>
        <w:t> </w:t>
      </w:r>
      <w:r w:rsidR="00D8242A">
        <w:rPr>
          <w:rFonts w:cs="Arial"/>
          <w:szCs w:val="22"/>
        </w:rPr>
        <w:t>Praze</w:t>
      </w:r>
      <w:r w:rsidR="00B6507B">
        <w:rPr>
          <w:rFonts w:cs="Arial"/>
          <w:szCs w:val="22"/>
        </w:rPr>
        <w:t>, dne</w:t>
      </w:r>
    </w:p>
    <w:p w:rsidR="00D8242A" w:rsidRPr="007B4F3A" w:rsidRDefault="00D8242A" w:rsidP="00D8242A">
      <w:pPr>
        <w:autoSpaceDE w:val="0"/>
        <w:autoSpaceDN w:val="0"/>
        <w:adjustRightInd w:val="0"/>
        <w:jc w:val="both"/>
        <w:rPr>
          <w:rFonts w:cs="Arial"/>
          <w:i/>
          <w:szCs w:val="22"/>
        </w:rPr>
      </w:pPr>
    </w:p>
    <w:p w:rsidR="00D8242A" w:rsidRDefault="00D8242A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D8242A" w:rsidRDefault="00D8242A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07E53" w:rsidRDefault="00607E53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07E53" w:rsidRDefault="00607E53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E455A6" w:rsidRDefault="00E455A6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E455A6" w:rsidRDefault="00E455A6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07E53" w:rsidRDefault="00607E53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D8242A" w:rsidRPr="007B4F3A" w:rsidRDefault="00D8242A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D8242A" w:rsidRDefault="00D8242A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D8242A" w:rsidRPr="005C192A" w:rsidRDefault="00D8242A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5C192A">
        <w:rPr>
          <w:rFonts w:cs="Arial"/>
          <w:szCs w:val="22"/>
        </w:rPr>
        <w:t>……………………………………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C192A">
        <w:rPr>
          <w:rFonts w:cs="Arial"/>
          <w:szCs w:val="22"/>
        </w:rPr>
        <w:t>…………………………………….</w:t>
      </w:r>
    </w:p>
    <w:p w:rsidR="00D8242A" w:rsidRPr="005C192A" w:rsidRDefault="00D8242A" w:rsidP="00D8242A">
      <w:pPr>
        <w:autoSpaceDE w:val="0"/>
        <w:autoSpaceDN w:val="0"/>
        <w:adjustRightInd w:val="0"/>
        <w:jc w:val="both"/>
        <w:rPr>
          <w:rFonts w:cs="Arial"/>
          <w:szCs w:val="22"/>
        </w:rPr>
      </w:pPr>
      <w:bookmarkStart w:id="0" w:name="_GoBack"/>
      <w:bookmarkEnd w:id="0"/>
      <w:r w:rsidRPr="005C192A">
        <w:rPr>
          <w:rFonts w:cs="Arial"/>
          <w:szCs w:val="22"/>
        </w:rPr>
        <w:t>investiční ředitel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C192A">
        <w:rPr>
          <w:rFonts w:cs="Arial"/>
          <w:color w:val="000000"/>
          <w:szCs w:val="22"/>
        </w:rPr>
        <w:t>prokurista</w:t>
      </w:r>
    </w:p>
    <w:p w:rsidR="00D8242A" w:rsidRPr="00550FE6" w:rsidRDefault="00D8242A" w:rsidP="00D8242A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5C192A">
        <w:rPr>
          <w:rFonts w:cs="Arial"/>
          <w:szCs w:val="22"/>
        </w:rPr>
        <w:t>Povodí Ohře, státní podnik</w:t>
      </w:r>
      <w:r w:rsidRPr="005C192A">
        <w:rPr>
          <w:rFonts w:cs="Arial"/>
          <w:szCs w:val="22"/>
        </w:rPr>
        <w:tab/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C192A">
        <w:rPr>
          <w:rFonts w:cs="Arial"/>
          <w:bCs/>
          <w:szCs w:val="22"/>
        </w:rPr>
        <w:t xml:space="preserve">VODNÍ DÍLA </w:t>
      </w:r>
      <w:r w:rsidR="00B6507B">
        <w:rPr>
          <w:rFonts w:cs="Arial"/>
          <w:bCs/>
          <w:szCs w:val="22"/>
        </w:rPr>
        <w:t>–</w:t>
      </w:r>
      <w:r w:rsidRPr="005C192A">
        <w:rPr>
          <w:rFonts w:cs="Arial"/>
          <w:bCs/>
          <w:szCs w:val="22"/>
        </w:rPr>
        <w:t xml:space="preserve"> TBD</w:t>
      </w:r>
      <w:r w:rsidR="00B6507B">
        <w:rPr>
          <w:rFonts w:cs="Arial"/>
          <w:bCs/>
          <w:szCs w:val="22"/>
        </w:rPr>
        <w:t>,</w:t>
      </w:r>
      <w:r w:rsidRPr="005C192A">
        <w:rPr>
          <w:rFonts w:cs="Arial"/>
          <w:bCs/>
          <w:szCs w:val="22"/>
        </w:rPr>
        <w:t xml:space="preserve"> a.</w:t>
      </w:r>
      <w:r w:rsidR="00B6507B">
        <w:rPr>
          <w:rFonts w:cs="Arial"/>
          <w:bCs/>
          <w:szCs w:val="22"/>
        </w:rPr>
        <w:t xml:space="preserve"> </w:t>
      </w:r>
      <w:r w:rsidRPr="005C192A">
        <w:rPr>
          <w:rFonts w:cs="Arial"/>
          <w:bCs/>
          <w:szCs w:val="22"/>
        </w:rPr>
        <w:t>s.</w:t>
      </w:r>
      <w:r w:rsidRPr="005C192A">
        <w:rPr>
          <w:rFonts w:cs="Arial"/>
          <w:szCs w:val="22"/>
        </w:rPr>
        <w:tab/>
      </w:r>
    </w:p>
    <w:p w:rsidR="00D8242A" w:rsidRDefault="00D8242A" w:rsidP="00D8242A">
      <w:pPr>
        <w:spacing w:after="200" w:line="276" w:lineRule="auto"/>
        <w:rPr>
          <w:rFonts w:cs="Arial"/>
          <w:color w:val="000000"/>
          <w:szCs w:val="22"/>
        </w:rPr>
      </w:pPr>
    </w:p>
    <w:p w:rsidR="00C90751" w:rsidRPr="00DD4362" w:rsidRDefault="00C90751" w:rsidP="00D8242A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sectPr w:rsidR="00C90751" w:rsidRPr="00DD4362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46C" w:rsidRDefault="0038446C">
      <w:r>
        <w:separator/>
      </w:r>
    </w:p>
  </w:endnote>
  <w:endnote w:type="continuationSeparator" w:id="0">
    <w:p w:rsidR="0038446C" w:rsidRDefault="0038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45B2A" w:rsidRPr="00AC6821" w:rsidRDefault="00145B2A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4C0AD6">
              <w:rPr>
                <w:rFonts w:cs="Arial"/>
                <w:b/>
                <w:bCs/>
                <w:noProof/>
                <w:sz w:val="18"/>
                <w:szCs w:val="18"/>
              </w:rPr>
              <w:t>5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4C0AD6">
              <w:rPr>
                <w:rFonts w:cs="Arial"/>
                <w:b/>
                <w:bCs/>
                <w:noProof/>
                <w:sz w:val="18"/>
                <w:szCs w:val="18"/>
              </w:rPr>
              <w:t>5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45B2A" w:rsidRDefault="00145B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145B2A" w:rsidRPr="00AC6821" w:rsidRDefault="00145B2A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4C0AD6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4C0AD6">
              <w:rPr>
                <w:rFonts w:cs="Arial"/>
                <w:b/>
                <w:bCs/>
                <w:noProof/>
                <w:sz w:val="18"/>
                <w:szCs w:val="18"/>
              </w:rPr>
              <w:t>5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45B2A" w:rsidRDefault="00145B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46C" w:rsidRDefault="0038446C">
      <w:r>
        <w:separator/>
      </w:r>
    </w:p>
  </w:footnote>
  <w:footnote w:type="continuationSeparator" w:id="0">
    <w:p w:rsidR="0038446C" w:rsidRDefault="0038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B2A" w:rsidRPr="005C1D5E" w:rsidRDefault="00145B2A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145B2A" w:rsidRDefault="00145B2A">
    <w:pPr>
      <w:pStyle w:val="Zhlav"/>
    </w:pPr>
  </w:p>
  <w:p w:rsidR="00145B2A" w:rsidRDefault="00145B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B2A" w:rsidRPr="005C1D5E" w:rsidRDefault="00145B2A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145B2A" w:rsidRDefault="00145B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C72050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655BC8"/>
    <w:multiLevelType w:val="hybridMultilevel"/>
    <w:tmpl w:val="33DAB6E2"/>
    <w:lvl w:ilvl="0" w:tplc="930CB7E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3238"/>
    <w:multiLevelType w:val="hybridMultilevel"/>
    <w:tmpl w:val="6E02C518"/>
    <w:lvl w:ilvl="0" w:tplc="A546E172">
      <w:start w:val="2"/>
      <w:numFmt w:val="bullet"/>
      <w:lvlText w:val="-"/>
      <w:lvlJc w:val="left"/>
      <w:pPr>
        <w:ind w:left="4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2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4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073C3"/>
    <w:rsid w:val="00013229"/>
    <w:rsid w:val="00013F60"/>
    <w:rsid w:val="000142BA"/>
    <w:rsid w:val="000144A7"/>
    <w:rsid w:val="00015E80"/>
    <w:rsid w:val="0001791B"/>
    <w:rsid w:val="000207C1"/>
    <w:rsid w:val="0002273E"/>
    <w:rsid w:val="000231BD"/>
    <w:rsid w:val="00023F51"/>
    <w:rsid w:val="000243EF"/>
    <w:rsid w:val="0002542C"/>
    <w:rsid w:val="00025CC6"/>
    <w:rsid w:val="00025E02"/>
    <w:rsid w:val="000321B7"/>
    <w:rsid w:val="000363C0"/>
    <w:rsid w:val="000371FF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52A"/>
    <w:rsid w:val="00071836"/>
    <w:rsid w:val="00072293"/>
    <w:rsid w:val="00072382"/>
    <w:rsid w:val="00072D7B"/>
    <w:rsid w:val="00074234"/>
    <w:rsid w:val="0008010B"/>
    <w:rsid w:val="0008373B"/>
    <w:rsid w:val="0008390D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B05E6"/>
    <w:rsid w:val="000B0813"/>
    <w:rsid w:val="000B1A9D"/>
    <w:rsid w:val="000B6567"/>
    <w:rsid w:val="000B681A"/>
    <w:rsid w:val="000B706D"/>
    <w:rsid w:val="000B7938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1E34"/>
    <w:rsid w:val="001020AB"/>
    <w:rsid w:val="0010337A"/>
    <w:rsid w:val="00105C01"/>
    <w:rsid w:val="0011034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5B2A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5BB7"/>
    <w:rsid w:val="00177384"/>
    <w:rsid w:val="00177C02"/>
    <w:rsid w:val="00177FB6"/>
    <w:rsid w:val="00180BD1"/>
    <w:rsid w:val="00181F6B"/>
    <w:rsid w:val="001825D8"/>
    <w:rsid w:val="00182A6E"/>
    <w:rsid w:val="00184E7A"/>
    <w:rsid w:val="00185B2F"/>
    <w:rsid w:val="0019335F"/>
    <w:rsid w:val="0019377F"/>
    <w:rsid w:val="0019765B"/>
    <w:rsid w:val="001A1736"/>
    <w:rsid w:val="001A3378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C6151"/>
    <w:rsid w:val="001D12CC"/>
    <w:rsid w:val="001D1C6B"/>
    <w:rsid w:val="001D42DD"/>
    <w:rsid w:val="001D627F"/>
    <w:rsid w:val="001D6284"/>
    <w:rsid w:val="001D670C"/>
    <w:rsid w:val="001D7A19"/>
    <w:rsid w:val="001E0E47"/>
    <w:rsid w:val="001E110B"/>
    <w:rsid w:val="001E2B67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17BD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2636"/>
    <w:rsid w:val="00242984"/>
    <w:rsid w:val="00243718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62E1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1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10DC"/>
    <w:rsid w:val="0036463B"/>
    <w:rsid w:val="00366D56"/>
    <w:rsid w:val="00367323"/>
    <w:rsid w:val="003738D2"/>
    <w:rsid w:val="00375FE3"/>
    <w:rsid w:val="003768AB"/>
    <w:rsid w:val="00376A92"/>
    <w:rsid w:val="0038143E"/>
    <w:rsid w:val="00382F72"/>
    <w:rsid w:val="00384006"/>
    <w:rsid w:val="0038446C"/>
    <w:rsid w:val="00384E47"/>
    <w:rsid w:val="0038627B"/>
    <w:rsid w:val="00387024"/>
    <w:rsid w:val="003920FA"/>
    <w:rsid w:val="003933B9"/>
    <w:rsid w:val="003962C3"/>
    <w:rsid w:val="003A246A"/>
    <w:rsid w:val="003A39B4"/>
    <w:rsid w:val="003A5B0B"/>
    <w:rsid w:val="003B017F"/>
    <w:rsid w:val="003B16D1"/>
    <w:rsid w:val="003B34DF"/>
    <w:rsid w:val="003B500D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2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39D3"/>
    <w:rsid w:val="004A3C81"/>
    <w:rsid w:val="004A6030"/>
    <w:rsid w:val="004A72E2"/>
    <w:rsid w:val="004A74F1"/>
    <w:rsid w:val="004A7FD7"/>
    <w:rsid w:val="004B2396"/>
    <w:rsid w:val="004B2B99"/>
    <w:rsid w:val="004B37E2"/>
    <w:rsid w:val="004B38C0"/>
    <w:rsid w:val="004C0AD6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5248"/>
    <w:rsid w:val="004F619C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89B"/>
    <w:rsid w:val="00516BA6"/>
    <w:rsid w:val="00516D2D"/>
    <w:rsid w:val="00521199"/>
    <w:rsid w:val="00522080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003F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3F4D"/>
    <w:rsid w:val="005757B6"/>
    <w:rsid w:val="00576041"/>
    <w:rsid w:val="00577706"/>
    <w:rsid w:val="005803C5"/>
    <w:rsid w:val="005818F9"/>
    <w:rsid w:val="00584695"/>
    <w:rsid w:val="00586991"/>
    <w:rsid w:val="00595D22"/>
    <w:rsid w:val="00597CA5"/>
    <w:rsid w:val="005A3006"/>
    <w:rsid w:val="005A56DF"/>
    <w:rsid w:val="005A6209"/>
    <w:rsid w:val="005B1695"/>
    <w:rsid w:val="005B28F2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07E53"/>
    <w:rsid w:val="00610177"/>
    <w:rsid w:val="006102B9"/>
    <w:rsid w:val="006108A3"/>
    <w:rsid w:val="00610FE7"/>
    <w:rsid w:val="00612175"/>
    <w:rsid w:val="00613FF7"/>
    <w:rsid w:val="00615579"/>
    <w:rsid w:val="006155F2"/>
    <w:rsid w:val="006166E3"/>
    <w:rsid w:val="00617034"/>
    <w:rsid w:val="00621519"/>
    <w:rsid w:val="00621A69"/>
    <w:rsid w:val="00625F6C"/>
    <w:rsid w:val="00626801"/>
    <w:rsid w:val="00627E43"/>
    <w:rsid w:val="00631AC2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3CE7"/>
    <w:rsid w:val="00654AAD"/>
    <w:rsid w:val="00654E0C"/>
    <w:rsid w:val="00657CA2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238E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17EB8"/>
    <w:rsid w:val="0072028A"/>
    <w:rsid w:val="007222F5"/>
    <w:rsid w:val="007227ED"/>
    <w:rsid w:val="00722B3F"/>
    <w:rsid w:val="0072493D"/>
    <w:rsid w:val="00725471"/>
    <w:rsid w:val="00725BC5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55364"/>
    <w:rsid w:val="00755570"/>
    <w:rsid w:val="00755D2C"/>
    <w:rsid w:val="00760049"/>
    <w:rsid w:val="007600B2"/>
    <w:rsid w:val="00761ACB"/>
    <w:rsid w:val="0076450F"/>
    <w:rsid w:val="00764F92"/>
    <w:rsid w:val="00765773"/>
    <w:rsid w:val="00765DF1"/>
    <w:rsid w:val="00766A16"/>
    <w:rsid w:val="007679C7"/>
    <w:rsid w:val="00767FBE"/>
    <w:rsid w:val="00773072"/>
    <w:rsid w:val="00773564"/>
    <w:rsid w:val="00774FA4"/>
    <w:rsid w:val="00781DA8"/>
    <w:rsid w:val="00782BE9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2FC9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225"/>
    <w:rsid w:val="007F2D54"/>
    <w:rsid w:val="00801095"/>
    <w:rsid w:val="0080278C"/>
    <w:rsid w:val="00802B0E"/>
    <w:rsid w:val="00802EC9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4BA5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337F"/>
    <w:rsid w:val="00844A69"/>
    <w:rsid w:val="00847FDB"/>
    <w:rsid w:val="00852DAA"/>
    <w:rsid w:val="00854C4B"/>
    <w:rsid w:val="00854D78"/>
    <w:rsid w:val="00857E2B"/>
    <w:rsid w:val="008606B6"/>
    <w:rsid w:val="00860B26"/>
    <w:rsid w:val="00861A4D"/>
    <w:rsid w:val="00862710"/>
    <w:rsid w:val="0086672A"/>
    <w:rsid w:val="0087047B"/>
    <w:rsid w:val="00871142"/>
    <w:rsid w:val="008728C9"/>
    <w:rsid w:val="00877265"/>
    <w:rsid w:val="008773B9"/>
    <w:rsid w:val="00877DCF"/>
    <w:rsid w:val="00880819"/>
    <w:rsid w:val="00880B92"/>
    <w:rsid w:val="00881716"/>
    <w:rsid w:val="00884651"/>
    <w:rsid w:val="008848EF"/>
    <w:rsid w:val="00885A6C"/>
    <w:rsid w:val="008867EC"/>
    <w:rsid w:val="0089032E"/>
    <w:rsid w:val="00891934"/>
    <w:rsid w:val="008945A0"/>
    <w:rsid w:val="00894A52"/>
    <w:rsid w:val="0089565C"/>
    <w:rsid w:val="00896244"/>
    <w:rsid w:val="008A07F8"/>
    <w:rsid w:val="008A1935"/>
    <w:rsid w:val="008A197C"/>
    <w:rsid w:val="008A431F"/>
    <w:rsid w:val="008A44A0"/>
    <w:rsid w:val="008A7632"/>
    <w:rsid w:val="008B2CAF"/>
    <w:rsid w:val="008B2FC3"/>
    <w:rsid w:val="008B3490"/>
    <w:rsid w:val="008B394F"/>
    <w:rsid w:val="008B472F"/>
    <w:rsid w:val="008B49E3"/>
    <w:rsid w:val="008B52C8"/>
    <w:rsid w:val="008B65D8"/>
    <w:rsid w:val="008B68D0"/>
    <w:rsid w:val="008B7530"/>
    <w:rsid w:val="008B7EBF"/>
    <w:rsid w:val="008C0969"/>
    <w:rsid w:val="008C0CD9"/>
    <w:rsid w:val="008C1E53"/>
    <w:rsid w:val="008C228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1E1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17673"/>
    <w:rsid w:val="00923507"/>
    <w:rsid w:val="00923B7F"/>
    <w:rsid w:val="009244AD"/>
    <w:rsid w:val="009255A5"/>
    <w:rsid w:val="00933BB3"/>
    <w:rsid w:val="00934252"/>
    <w:rsid w:val="00936966"/>
    <w:rsid w:val="0093738C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0DB2"/>
    <w:rsid w:val="00961D77"/>
    <w:rsid w:val="00963B03"/>
    <w:rsid w:val="00963ED0"/>
    <w:rsid w:val="00964640"/>
    <w:rsid w:val="00964D3C"/>
    <w:rsid w:val="009660A9"/>
    <w:rsid w:val="00966C7A"/>
    <w:rsid w:val="009703D1"/>
    <w:rsid w:val="00972A0E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9499E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5026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219"/>
    <w:rsid w:val="00A05A37"/>
    <w:rsid w:val="00A06AE6"/>
    <w:rsid w:val="00A07309"/>
    <w:rsid w:val="00A07364"/>
    <w:rsid w:val="00A10E22"/>
    <w:rsid w:val="00A11726"/>
    <w:rsid w:val="00A12FE5"/>
    <w:rsid w:val="00A13CAA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60F"/>
    <w:rsid w:val="00A47875"/>
    <w:rsid w:val="00A50603"/>
    <w:rsid w:val="00A50D16"/>
    <w:rsid w:val="00A52191"/>
    <w:rsid w:val="00A54977"/>
    <w:rsid w:val="00A550AC"/>
    <w:rsid w:val="00A55F5B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581C"/>
    <w:rsid w:val="00A86D3C"/>
    <w:rsid w:val="00A87606"/>
    <w:rsid w:val="00A919A2"/>
    <w:rsid w:val="00A91FCE"/>
    <w:rsid w:val="00A92E6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B6DF1"/>
    <w:rsid w:val="00AC0C37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935"/>
    <w:rsid w:val="00B04EF5"/>
    <w:rsid w:val="00B05640"/>
    <w:rsid w:val="00B11337"/>
    <w:rsid w:val="00B140DC"/>
    <w:rsid w:val="00B14573"/>
    <w:rsid w:val="00B14FB5"/>
    <w:rsid w:val="00B15BBF"/>
    <w:rsid w:val="00B17A23"/>
    <w:rsid w:val="00B17DD1"/>
    <w:rsid w:val="00B215CF"/>
    <w:rsid w:val="00B22F41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411D4"/>
    <w:rsid w:val="00B47085"/>
    <w:rsid w:val="00B51CE8"/>
    <w:rsid w:val="00B52C69"/>
    <w:rsid w:val="00B52CD9"/>
    <w:rsid w:val="00B540DF"/>
    <w:rsid w:val="00B542AC"/>
    <w:rsid w:val="00B564D7"/>
    <w:rsid w:val="00B611FB"/>
    <w:rsid w:val="00B6299F"/>
    <w:rsid w:val="00B6507B"/>
    <w:rsid w:val="00B657D1"/>
    <w:rsid w:val="00B66361"/>
    <w:rsid w:val="00B6680D"/>
    <w:rsid w:val="00B66CBB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A3D43"/>
    <w:rsid w:val="00BA5899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0DC8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D0B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674A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2B2F"/>
    <w:rsid w:val="00C9603F"/>
    <w:rsid w:val="00C9666C"/>
    <w:rsid w:val="00C97086"/>
    <w:rsid w:val="00CA0C14"/>
    <w:rsid w:val="00CA18D5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3CD6"/>
    <w:rsid w:val="00CC626D"/>
    <w:rsid w:val="00CC63EE"/>
    <w:rsid w:val="00CD235F"/>
    <w:rsid w:val="00CD28B8"/>
    <w:rsid w:val="00CD49C4"/>
    <w:rsid w:val="00CD6A24"/>
    <w:rsid w:val="00CD6B3D"/>
    <w:rsid w:val="00CE6395"/>
    <w:rsid w:val="00CE6536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0B7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1C2C"/>
    <w:rsid w:val="00D74E33"/>
    <w:rsid w:val="00D76A79"/>
    <w:rsid w:val="00D76FDB"/>
    <w:rsid w:val="00D7708F"/>
    <w:rsid w:val="00D77318"/>
    <w:rsid w:val="00D81B28"/>
    <w:rsid w:val="00D8242A"/>
    <w:rsid w:val="00D830D7"/>
    <w:rsid w:val="00D83D7D"/>
    <w:rsid w:val="00D84ED6"/>
    <w:rsid w:val="00D85F78"/>
    <w:rsid w:val="00D9362B"/>
    <w:rsid w:val="00D94C3E"/>
    <w:rsid w:val="00D95605"/>
    <w:rsid w:val="00D96480"/>
    <w:rsid w:val="00D9704B"/>
    <w:rsid w:val="00DA1149"/>
    <w:rsid w:val="00DA2CD7"/>
    <w:rsid w:val="00DA49FD"/>
    <w:rsid w:val="00DA4E04"/>
    <w:rsid w:val="00DA502C"/>
    <w:rsid w:val="00DA7017"/>
    <w:rsid w:val="00DA7DD7"/>
    <w:rsid w:val="00DA7E83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12A3"/>
    <w:rsid w:val="00DD289E"/>
    <w:rsid w:val="00DD4362"/>
    <w:rsid w:val="00DD5633"/>
    <w:rsid w:val="00DD615F"/>
    <w:rsid w:val="00DD62FB"/>
    <w:rsid w:val="00DD6938"/>
    <w:rsid w:val="00DE0746"/>
    <w:rsid w:val="00DE19AF"/>
    <w:rsid w:val="00DE1B0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2C4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754D"/>
    <w:rsid w:val="00E40272"/>
    <w:rsid w:val="00E40B7D"/>
    <w:rsid w:val="00E41390"/>
    <w:rsid w:val="00E455A6"/>
    <w:rsid w:val="00E47A58"/>
    <w:rsid w:val="00E5013A"/>
    <w:rsid w:val="00E5140A"/>
    <w:rsid w:val="00E52494"/>
    <w:rsid w:val="00E528FC"/>
    <w:rsid w:val="00E53F73"/>
    <w:rsid w:val="00E5566F"/>
    <w:rsid w:val="00E578CD"/>
    <w:rsid w:val="00E6199C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3AD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154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2825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1476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1EC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BBE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510C"/>
    <w:rsid w:val="00FA6FDE"/>
    <w:rsid w:val="00FB1FDF"/>
    <w:rsid w:val="00FB25F1"/>
    <w:rsid w:val="00FB59DD"/>
    <w:rsid w:val="00FC312B"/>
    <w:rsid w:val="00FC3E6C"/>
    <w:rsid w:val="00FC4AA8"/>
    <w:rsid w:val="00FD2025"/>
    <w:rsid w:val="00FD33DA"/>
    <w:rsid w:val="00FD42F6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94DA88-67C8-4DDA-85B9-1DEC2F23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238E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F238E"/>
    <w:pPr>
      <w:keepNext/>
      <w:outlineLvl w:val="0"/>
    </w:pPr>
    <w:rPr>
      <w:b/>
      <w:bCs/>
      <w:kern w:val="32"/>
      <w:sz w:val="24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6F238E"/>
    <w:rPr>
      <w:rFonts w:ascii="Arial" w:hAnsi="Arial"/>
      <w:b/>
      <w:bCs/>
      <w:kern w:val="32"/>
      <w:sz w:val="24"/>
      <w:szCs w:val="32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FF77-01CD-445A-86B4-EF2AAF4D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1242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8558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10</cp:revision>
  <cp:lastPrinted>2018-09-05T12:36:00Z</cp:lastPrinted>
  <dcterms:created xsi:type="dcterms:W3CDTF">2018-09-27T07:02:00Z</dcterms:created>
  <dcterms:modified xsi:type="dcterms:W3CDTF">2021-11-25T11:06:00Z</dcterms:modified>
</cp:coreProperties>
</file>