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EEA7" w14:textId="77777777" w:rsidR="00E76F4F" w:rsidRDefault="0012339C">
      <w:pPr>
        <w:pStyle w:val="NoList1"/>
        <w:jc w:val="right"/>
        <w:rPr>
          <w:rFonts w:ascii="Arial" w:eastAsia="Arial" w:hAnsi="Arial" w:cs="Arial"/>
          <w:b/>
          <w:spacing w:val="8"/>
          <w:sz w:val="22"/>
          <w:szCs w:val="22"/>
          <w:lang w:val="cs-CZ"/>
        </w:rPr>
      </w:pPr>
      <w:r>
        <w:rPr>
          <w:rFonts w:ascii="Arial" w:eastAsia="Arial" w:hAnsi="Arial" w:cs="Arial"/>
          <w:lang w:val="cs-CZ"/>
        </w:rPr>
        <w:pict w14:anchorId="41055F15">
          <v:group id="_x0000_s4050" style="position:absolute;left:0;text-align:left;margin-left:-37.4pt;margin-top:-55.95pt;width:204.6pt;height:118.5pt;z-index:-25165772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514D06">
        <w:rPr>
          <w:rFonts w:ascii="Arial" w:eastAsia="Arial" w:hAnsi="Arial" w:cs="Arial"/>
          <w:spacing w:val="14"/>
          <w:lang w:val="cs-CZ"/>
        </w:rPr>
        <w:t xml:space="preserve"> </w:t>
      </w:r>
      <w:r w:rsidR="00514D06">
        <w:rPr>
          <w:rFonts w:ascii="Arial" w:eastAsia="Arial" w:hAnsi="Arial" w:cs="Arial"/>
          <w:b/>
          <w:i/>
          <w:spacing w:val="8"/>
          <w:sz w:val="28"/>
          <w:lang w:val="cs-CZ"/>
        </w:rPr>
        <w:t xml:space="preserve"> </w:t>
      </w:r>
      <w:r w:rsidR="00514D06">
        <w:rPr>
          <w:noProof/>
        </w:rPr>
        <mc:AlternateContent>
          <mc:Choice Requires="wps">
            <w:drawing>
              <wp:inline distT="0" distB="0" distL="0" distR="0" wp14:anchorId="061D8FA9" wp14:editId="371CF081">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80208ED" w14:textId="77777777" w:rsidR="00E76F4F" w:rsidRDefault="00514D06">
                            <w:pPr>
                              <w:spacing w:after="60"/>
                              <w:jc w:val="center"/>
                            </w:pPr>
                            <w:r>
                              <w:rPr>
                                <w:sz w:val="18"/>
                              </w:rPr>
                              <w:t>MZE-21018/2022-12122</w:t>
                            </w:r>
                          </w:p>
                          <w:p w14:paraId="211D2D36" w14:textId="77777777" w:rsidR="00E76F4F" w:rsidRDefault="00514D06">
                            <w:pPr>
                              <w:jc w:val="center"/>
                            </w:pPr>
                            <w:r>
                              <w:rPr>
                                <w:noProof/>
                              </w:rPr>
                              <w:drawing>
                                <wp:inline distT="0" distB="0" distL="0" distR="0" wp14:anchorId="3C24EA64" wp14:editId="6F40D4DE">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775C4489" w14:textId="77777777" w:rsidR="00E76F4F" w:rsidRDefault="00514D06">
                            <w:pPr>
                              <w:jc w:val="center"/>
                            </w:pPr>
                            <w:r>
                              <w:rPr>
                                <w:sz w:val="18"/>
                              </w:rPr>
                              <w:t>mze000023058982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061D8FA9"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180208ED" w14:textId="77777777" w:rsidR="00E76F4F" w:rsidRDefault="00514D06">
                      <w:pPr>
                        <w:spacing w:after="60"/>
                        <w:jc w:val="center"/>
                      </w:pPr>
                      <w:r>
                        <w:rPr>
                          <w:sz w:val="18"/>
                        </w:rPr>
                        <w:t>MZE-21018/2022-12122</w:t>
                      </w:r>
                    </w:p>
                    <w:p w14:paraId="211D2D36" w14:textId="77777777" w:rsidR="00E76F4F" w:rsidRDefault="00514D06">
                      <w:pPr>
                        <w:jc w:val="center"/>
                      </w:pPr>
                      <w:r>
                        <w:rPr>
                          <w:noProof/>
                        </w:rPr>
                        <w:drawing>
                          <wp:inline distT="0" distB="0" distL="0" distR="0" wp14:anchorId="3C24EA64" wp14:editId="6F40D4DE">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775C4489" w14:textId="77777777" w:rsidR="00E76F4F" w:rsidRDefault="00514D06">
                      <w:pPr>
                        <w:jc w:val="center"/>
                      </w:pPr>
                      <w:r>
                        <w:rPr>
                          <w:sz w:val="18"/>
                        </w:rPr>
                        <w:t>mze000023058982</w:t>
                      </w:r>
                    </w:p>
                  </w:txbxContent>
                </v:textbox>
                <w10:anchorlock/>
              </v:rect>
            </w:pict>
          </mc:Fallback>
        </mc:AlternateContent>
      </w:r>
    </w:p>
    <w:p w14:paraId="6BAF7440" w14:textId="77777777" w:rsidR="00E76F4F" w:rsidRDefault="00514D06">
      <w:pPr>
        <w:rPr>
          <w:szCs w:val="22"/>
        </w:rPr>
      </w:pPr>
      <w:r>
        <w:rPr>
          <w:szCs w:val="22"/>
        </w:rPr>
        <w:t xml:space="preserve"> </w:t>
      </w:r>
    </w:p>
    <w:p w14:paraId="450BB78E" w14:textId="77777777" w:rsidR="00E76F4F" w:rsidRDefault="00514D06">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Z33743</w:t>
      </w:r>
    </w:p>
    <w:p w14:paraId="6D8DA99C" w14:textId="77777777" w:rsidR="00E76F4F" w:rsidRDefault="00E76F4F">
      <w:pPr>
        <w:tabs>
          <w:tab w:val="left" w:pos="6946"/>
        </w:tabs>
        <w:jc w:val="center"/>
        <w:rPr>
          <w:b/>
          <w:caps/>
          <w:szCs w:val="22"/>
        </w:rPr>
      </w:pPr>
    </w:p>
    <w:p w14:paraId="6EB0BC81" w14:textId="77777777" w:rsidR="00E76F4F" w:rsidRDefault="00E76F4F">
      <w:pPr>
        <w:jc w:val="center"/>
        <w:rPr>
          <w:b/>
          <w:caps/>
          <w:szCs w:val="22"/>
        </w:rPr>
      </w:pPr>
    </w:p>
    <w:p w14:paraId="0D3CA45E" w14:textId="77777777" w:rsidR="00E76F4F" w:rsidRDefault="00514D06">
      <w:pPr>
        <w:rPr>
          <w:b/>
          <w:caps/>
          <w:szCs w:val="22"/>
        </w:rPr>
      </w:pPr>
      <w:r>
        <w:rPr>
          <w:b/>
          <w:caps/>
          <w:szCs w:val="22"/>
        </w:rPr>
        <w:t>a – věcné zadání</w:t>
      </w:r>
    </w:p>
    <w:p w14:paraId="6A7A553B" w14:textId="77777777" w:rsidR="00E76F4F" w:rsidRDefault="00514D06">
      <w:pPr>
        <w:pStyle w:val="Nadpis1"/>
        <w:numPr>
          <w:ilvl w:val="0"/>
          <w:numId w:val="3"/>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76F4F" w14:paraId="3D32F917" w14:textId="77777777">
        <w:tc>
          <w:tcPr>
            <w:tcW w:w="1701" w:type="dxa"/>
            <w:tcBorders>
              <w:top w:val="single" w:sz="8" w:space="0" w:color="auto"/>
              <w:left w:val="single" w:sz="8" w:space="0" w:color="auto"/>
              <w:bottom w:val="single" w:sz="8" w:space="0" w:color="auto"/>
            </w:tcBorders>
            <w:vAlign w:val="center"/>
          </w:tcPr>
          <w:p w14:paraId="7224A347" w14:textId="77777777" w:rsidR="00E76F4F" w:rsidRDefault="00514D0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0298DBC0" w14:textId="77777777" w:rsidR="00E76F4F" w:rsidRDefault="00514D06">
            <w:pPr>
              <w:pStyle w:val="Tabulka"/>
              <w:rPr>
                <w:szCs w:val="22"/>
              </w:rPr>
            </w:pPr>
            <w:r>
              <w:rPr>
                <w:szCs w:val="22"/>
              </w:rPr>
              <w:t>670</w:t>
            </w:r>
          </w:p>
        </w:tc>
      </w:tr>
    </w:tbl>
    <w:p w14:paraId="678AC4DE" w14:textId="77777777" w:rsidR="00E76F4F" w:rsidRDefault="00E76F4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E76F4F" w14:paraId="371467F2" w14:textId="77777777">
        <w:tc>
          <w:tcPr>
            <w:tcW w:w="1833" w:type="dxa"/>
            <w:tcBorders>
              <w:top w:val="single" w:sz="8" w:space="0" w:color="auto"/>
              <w:left w:val="single" w:sz="8" w:space="0" w:color="auto"/>
            </w:tcBorders>
            <w:vAlign w:val="center"/>
          </w:tcPr>
          <w:p w14:paraId="51AF5D80" w14:textId="77777777" w:rsidR="00E76F4F" w:rsidRDefault="00514D06">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vAlign w:val="center"/>
          </w:tcPr>
          <w:p w14:paraId="4FA2E412" w14:textId="77777777" w:rsidR="00E76F4F" w:rsidRDefault="00514D06">
            <w:pPr>
              <w:pStyle w:val="Tabulka"/>
              <w:rPr>
                <w:b/>
                <w:szCs w:val="22"/>
              </w:rPr>
            </w:pPr>
            <w:r>
              <w:rPr>
                <w:b/>
                <w:szCs w:val="22"/>
              </w:rPr>
              <w:t xml:space="preserve">Implementace hromadného zadávání výnosů a jejich prezentace v EPH a LPIS </w:t>
            </w:r>
          </w:p>
        </w:tc>
      </w:tr>
      <w:tr w:rsidR="00E76F4F" w14:paraId="0549B03B" w14:textId="77777777">
        <w:tc>
          <w:tcPr>
            <w:tcW w:w="3392" w:type="dxa"/>
            <w:gridSpan w:val="2"/>
            <w:tcBorders>
              <w:left w:val="single" w:sz="8" w:space="0" w:color="auto"/>
              <w:bottom w:val="single" w:sz="8" w:space="0" w:color="auto"/>
            </w:tcBorders>
            <w:vAlign w:val="center"/>
          </w:tcPr>
          <w:p w14:paraId="24E48DDA" w14:textId="77777777" w:rsidR="00E76F4F" w:rsidRDefault="00514D06">
            <w:pPr>
              <w:pStyle w:val="Tabulka"/>
              <w:rPr>
                <w:rStyle w:val="Siln"/>
                <w:b w:val="0"/>
                <w:szCs w:val="22"/>
              </w:rPr>
            </w:pPr>
            <w:r>
              <w:rPr>
                <w:rStyle w:val="Siln"/>
                <w:szCs w:val="22"/>
              </w:rPr>
              <w:t>Datum předložení požadavku:</w:t>
            </w:r>
          </w:p>
        </w:tc>
        <w:sdt>
          <w:sdtPr>
            <w:rPr>
              <w:szCs w:val="22"/>
            </w:rPr>
            <w:id w:val="1670597228"/>
            <w:date w:fullDate="2022-01-12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F229CFD" w14:textId="77777777" w:rsidR="00E76F4F" w:rsidRDefault="00514D06">
                <w:pPr>
                  <w:pStyle w:val="Tabulka"/>
                  <w:rPr>
                    <w:szCs w:val="22"/>
                  </w:rPr>
                </w:pPr>
                <w:r>
                  <w:rPr>
                    <w:szCs w:val="22"/>
                  </w:rPr>
                  <w:t>12.1.2022</w:t>
                </w:r>
              </w:p>
            </w:tc>
          </w:sdtContent>
        </w:sdt>
        <w:tc>
          <w:tcPr>
            <w:tcW w:w="3383" w:type="dxa"/>
            <w:tcBorders>
              <w:left w:val="dotted" w:sz="4" w:space="0" w:color="auto"/>
              <w:bottom w:val="single" w:sz="8" w:space="0" w:color="auto"/>
            </w:tcBorders>
            <w:vAlign w:val="center"/>
          </w:tcPr>
          <w:p w14:paraId="1DED89FA" w14:textId="77777777" w:rsidR="00E76F4F" w:rsidRDefault="00514D06">
            <w:pPr>
              <w:pStyle w:val="Tabulka"/>
              <w:rPr>
                <w:rStyle w:val="Siln"/>
                <w:b w:val="0"/>
                <w:szCs w:val="22"/>
              </w:rPr>
            </w:pPr>
            <w:r>
              <w:rPr>
                <w:rStyle w:val="Siln"/>
                <w:szCs w:val="22"/>
              </w:rPr>
              <w:t>Požadované datum nasazení:</w:t>
            </w:r>
          </w:p>
        </w:tc>
        <w:sdt>
          <w:sdtPr>
            <w:rPr>
              <w:szCs w:val="22"/>
            </w:rPr>
            <w:id w:val="-1745104504"/>
            <w:date w:fullDate="2022-04-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CD2FD3C" w14:textId="77777777" w:rsidR="00E76F4F" w:rsidRDefault="00514D06">
                <w:pPr>
                  <w:pStyle w:val="Tabulka"/>
                  <w:rPr>
                    <w:szCs w:val="22"/>
                  </w:rPr>
                </w:pPr>
                <w:r>
                  <w:rPr>
                    <w:szCs w:val="22"/>
                  </w:rPr>
                  <w:t>30.4.2022</w:t>
                </w:r>
              </w:p>
            </w:tc>
          </w:sdtContent>
        </w:sdt>
      </w:tr>
    </w:tbl>
    <w:p w14:paraId="76FA7B35" w14:textId="77777777" w:rsidR="00E76F4F" w:rsidRDefault="00E76F4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E76F4F" w14:paraId="5484FF0A" w14:textId="77777777">
        <w:tc>
          <w:tcPr>
            <w:tcW w:w="2258" w:type="dxa"/>
            <w:tcBorders>
              <w:top w:val="single" w:sz="8" w:space="0" w:color="auto"/>
              <w:left w:val="single" w:sz="8" w:space="0" w:color="auto"/>
              <w:bottom w:val="single" w:sz="8" w:space="0" w:color="auto"/>
            </w:tcBorders>
            <w:vAlign w:val="center"/>
          </w:tcPr>
          <w:p w14:paraId="02558DCE" w14:textId="77777777" w:rsidR="00E76F4F" w:rsidRDefault="00514D06">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272DBA88" w14:textId="77777777" w:rsidR="00E76F4F" w:rsidRDefault="00514D06">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059AAB5" w14:textId="77777777" w:rsidR="00E76F4F" w:rsidRDefault="00514D06">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2AF6AE2F" w14:textId="77777777" w:rsidR="00E76F4F" w:rsidRDefault="00514D06">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D3904CB" w14:textId="77777777" w:rsidR="00E76F4F" w:rsidRDefault="00E76F4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E76F4F" w14:paraId="2C1B8FA4" w14:textId="77777777">
        <w:tc>
          <w:tcPr>
            <w:tcW w:w="983" w:type="dxa"/>
            <w:vMerge w:val="restart"/>
            <w:tcBorders>
              <w:top w:val="single" w:sz="8" w:space="0" w:color="auto"/>
              <w:left w:val="single" w:sz="8" w:space="0" w:color="auto"/>
            </w:tcBorders>
            <w:vAlign w:val="center"/>
          </w:tcPr>
          <w:p w14:paraId="5F799146" w14:textId="77777777" w:rsidR="00E76F4F" w:rsidRDefault="00514D06">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55C706BE" w14:textId="77777777" w:rsidR="00E76F4F" w:rsidRDefault="00514D06">
            <w:pPr>
              <w:pStyle w:val="Tabulka"/>
              <w:rPr>
                <w:szCs w:val="22"/>
              </w:rPr>
            </w:pPr>
            <w:r>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4F5A7878" w14:textId="77777777" w:rsidR="00E76F4F" w:rsidRDefault="00514D06">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5CCC7E71" w14:textId="77777777" w:rsidR="00E76F4F" w:rsidRDefault="00514D06">
            <w:pPr>
              <w:pStyle w:val="Tabulka"/>
              <w:rPr>
                <w:szCs w:val="22"/>
              </w:rPr>
            </w:pPr>
            <w:r>
              <w:rPr>
                <w:szCs w:val="22"/>
              </w:rPr>
              <w:t>LPIS</w:t>
            </w:r>
          </w:p>
        </w:tc>
      </w:tr>
      <w:tr w:rsidR="00E76F4F" w14:paraId="46C54B26" w14:textId="77777777">
        <w:tc>
          <w:tcPr>
            <w:tcW w:w="983" w:type="dxa"/>
            <w:vMerge/>
            <w:tcBorders>
              <w:left w:val="single" w:sz="8" w:space="0" w:color="auto"/>
            </w:tcBorders>
            <w:vAlign w:val="center"/>
          </w:tcPr>
          <w:p w14:paraId="38625135" w14:textId="77777777" w:rsidR="00E76F4F" w:rsidRDefault="00E76F4F">
            <w:pPr>
              <w:pStyle w:val="Tabulka"/>
              <w:rPr>
                <w:szCs w:val="22"/>
              </w:rPr>
            </w:pPr>
          </w:p>
        </w:tc>
        <w:tc>
          <w:tcPr>
            <w:tcW w:w="1911" w:type="dxa"/>
            <w:vMerge/>
            <w:tcBorders>
              <w:bottom w:val="dotted" w:sz="4" w:space="0" w:color="auto"/>
            </w:tcBorders>
            <w:vAlign w:val="center"/>
          </w:tcPr>
          <w:p w14:paraId="2ED234CC" w14:textId="77777777" w:rsidR="00E76F4F" w:rsidRDefault="00E76F4F">
            <w:pPr>
              <w:pStyle w:val="Tabulka"/>
              <w:rPr>
                <w:szCs w:val="22"/>
              </w:rPr>
            </w:pPr>
          </w:p>
        </w:tc>
        <w:tc>
          <w:tcPr>
            <w:tcW w:w="1491" w:type="dxa"/>
            <w:tcBorders>
              <w:bottom w:val="dotted" w:sz="4" w:space="0" w:color="auto"/>
            </w:tcBorders>
            <w:vAlign w:val="center"/>
          </w:tcPr>
          <w:p w14:paraId="51404815" w14:textId="77777777" w:rsidR="00E76F4F" w:rsidRDefault="00514D06">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2A1A1C88" w14:textId="77777777" w:rsidR="00E76F4F" w:rsidRDefault="00514D06">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E76F4F" w14:paraId="77F4CC69" w14:textId="77777777">
        <w:tc>
          <w:tcPr>
            <w:tcW w:w="983" w:type="dxa"/>
            <w:vMerge/>
            <w:tcBorders>
              <w:left w:val="single" w:sz="8" w:space="0" w:color="auto"/>
              <w:bottom w:val="single" w:sz="8" w:space="0" w:color="auto"/>
            </w:tcBorders>
            <w:vAlign w:val="center"/>
          </w:tcPr>
          <w:p w14:paraId="19E0BE0F" w14:textId="77777777" w:rsidR="00E76F4F" w:rsidRDefault="00E76F4F">
            <w:pPr>
              <w:pStyle w:val="Tabulka"/>
              <w:rPr>
                <w:szCs w:val="22"/>
              </w:rPr>
            </w:pPr>
          </w:p>
        </w:tc>
        <w:tc>
          <w:tcPr>
            <w:tcW w:w="1911" w:type="dxa"/>
            <w:tcBorders>
              <w:top w:val="dotted" w:sz="4" w:space="0" w:color="auto"/>
              <w:bottom w:val="single" w:sz="8" w:space="0" w:color="auto"/>
            </w:tcBorders>
            <w:vAlign w:val="center"/>
          </w:tcPr>
          <w:p w14:paraId="5DE80357" w14:textId="77777777" w:rsidR="00E76F4F" w:rsidRDefault="00514D06">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28D4FBCC" w14:textId="77777777" w:rsidR="00E76F4F" w:rsidRDefault="00514D06">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0DCC76C3" w14:textId="77777777" w:rsidR="00E76F4F" w:rsidRDefault="00514D06">
            <w:pPr>
              <w:pStyle w:val="Tabulka"/>
              <w:rPr>
                <w:sz w:val="20"/>
                <w:szCs w:val="20"/>
                <w:highlight w:val="yellow"/>
              </w:rPr>
            </w:pPr>
            <w:r>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552D37B" w14:textId="77777777" w:rsidR="00E76F4F" w:rsidRDefault="00E76F4F">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E76F4F" w14:paraId="237734B6" w14:textId="77777777">
        <w:tc>
          <w:tcPr>
            <w:tcW w:w="2679" w:type="dxa"/>
            <w:tcBorders>
              <w:top w:val="single" w:sz="8" w:space="0" w:color="auto"/>
              <w:left w:val="single" w:sz="8" w:space="0" w:color="auto"/>
              <w:bottom w:val="single" w:sz="8" w:space="0" w:color="auto"/>
            </w:tcBorders>
            <w:vAlign w:val="center"/>
          </w:tcPr>
          <w:p w14:paraId="5587C88F" w14:textId="77777777" w:rsidR="00E76F4F" w:rsidRDefault="00514D06">
            <w:pPr>
              <w:pStyle w:val="Tabulka"/>
              <w:rPr>
                <w:b/>
                <w:szCs w:val="22"/>
              </w:rPr>
            </w:pPr>
            <w:r>
              <w:rPr>
                <w:b/>
                <w:szCs w:val="22"/>
              </w:rPr>
              <w:t>Role</w:t>
            </w:r>
          </w:p>
        </w:tc>
        <w:tc>
          <w:tcPr>
            <w:tcW w:w="2126" w:type="dxa"/>
            <w:tcBorders>
              <w:top w:val="single" w:sz="8" w:space="0" w:color="auto"/>
              <w:bottom w:val="single" w:sz="8" w:space="0" w:color="auto"/>
            </w:tcBorders>
            <w:vAlign w:val="center"/>
          </w:tcPr>
          <w:p w14:paraId="5525FC9A" w14:textId="77777777" w:rsidR="00E76F4F" w:rsidRDefault="00514D06">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2D5873F1" w14:textId="77777777" w:rsidR="00E76F4F" w:rsidRDefault="00514D06">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3564AFC8" w14:textId="77777777" w:rsidR="00E76F4F" w:rsidRDefault="00514D06">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72B84D37" w14:textId="77777777" w:rsidR="00E76F4F" w:rsidRDefault="00514D06">
            <w:pPr>
              <w:pStyle w:val="Tabulka"/>
              <w:rPr>
                <w:b/>
                <w:szCs w:val="22"/>
              </w:rPr>
            </w:pPr>
            <w:r>
              <w:rPr>
                <w:b/>
                <w:szCs w:val="22"/>
              </w:rPr>
              <w:t>E-mail</w:t>
            </w:r>
          </w:p>
        </w:tc>
      </w:tr>
      <w:tr w:rsidR="00E76F4F" w14:paraId="51D85C8D" w14:textId="77777777">
        <w:trPr>
          <w:trHeight w:hRule="exact" w:val="20"/>
        </w:trPr>
        <w:tc>
          <w:tcPr>
            <w:tcW w:w="2679" w:type="dxa"/>
            <w:tcBorders>
              <w:top w:val="single" w:sz="8" w:space="0" w:color="auto"/>
              <w:left w:val="dotted" w:sz="4" w:space="0" w:color="auto"/>
            </w:tcBorders>
            <w:vAlign w:val="center"/>
          </w:tcPr>
          <w:p w14:paraId="2F2DFC2A" w14:textId="77777777" w:rsidR="00E76F4F" w:rsidRDefault="00E76F4F">
            <w:pPr>
              <w:pStyle w:val="Tabulka"/>
              <w:rPr>
                <w:b/>
                <w:szCs w:val="22"/>
              </w:rPr>
            </w:pPr>
          </w:p>
        </w:tc>
        <w:tc>
          <w:tcPr>
            <w:tcW w:w="2126" w:type="dxa"/>
            <w:tcBorders>
              <w:top w:val="single" w:sz="8" w:space="0" w:color="auto"/>
            </w:tcBorders>
            <w:vAlign w:val="center"/>
          </w:tcPr>
          <w:p w14:paraId="122FAD21" w14:textId="77777777" w:rsidR="00E76F4F" w:rsidRDefault="00E76F4F">
            <w:pPr>
              <w:pStyle w:val="Tabulka"/>
              <w:rPr>
                <w:sz w:val="20"/>
                <w:szCs w:val="20"/>
              </w:rPr>
            </w:pPr>
          </w:p>
        </w:tc>
        <w:tc>
          <w:tcPr>
            <w:tcW w:w="1418" w:type="dxa"/>
            <w:tcBorders>
              <w:top w:val="single" w:sz="8" w:space="0" w:color="auto"/>
            </w:tcBorders>
            <w:vAlign w:val="center"/>
          </w:tcPr>
          <w:p w14:paraId="4A11849C" w14:textId="77777777" w:rsidR="00E76F4F" w:rsidRDefault="00E76F4F">
            <w:pPr>
              <w:pStyle w:val="Tabulka"/>
              <w:rPr>
                <w:rStyle w:val="Siln"/>
                <w:b w:val="0"/>
                <w:sz w:val="20"/>
                <w:szCs w:val="20"/>
              </w:rPr>
            </w:pPr>
          </w:p>
        </w:tc>
        <w:tc>
          <w:tcPr>
            <w:tcW w:w="1275" w:type="dxa"/>
            <w:tcBorders>
              <w:top w:val="single" w:sz="8" w:space="0" w:color="auto"/>
            </w:tcBorders>
            <w:vAlign w:val="center"/>
          </w:tcPr>
          <w:p w14:paraId="1D19224D" w14:textId="77777777" w:rsidR="00E76F4F" w:rsidRDefault="00E76F4F">
            <w:pPr>
              <w:pStyle w:val="Tabulka"/>
              <w:rPr>
                <w:sz w:val="20"/>
                <w:szCs w:val="20"/>
              </w:rPr>
            </w:pPr>
          </w:p>
        </w:tc>
        <w:tc>
          <w:tcPr>
            <w:tcW w:w="2410" w:type="dxa"/>
            <w:tcBorders>
              <w:top w:val="single" w:sz="8" w:space="0" w:color="auto"/>
              <w:right w:val="dotted" w:sz="4" w:space="0" w:color="auto"/>
            </w:tcBorders>
            <w:vAlign w:val="center"/>
          </w:tcPr>
          <w:p w14:paraId="68459E57" w14:textId="77777777" w:rsidR="00E76F4F" w:rsidRDefault="00E76F4F">
            <w:pPr>
              <w:pStyle w:val="Tabulka"/>
              <w:rPr>
                <w:sz w:val="20"/>
                <w:szCs w:val="20"/>
              </w:rPr>
            </w:pPr>
          </w:p>
        </w:tc>
      </w:tr>
      <w:tr w:rsidR="00E76F4F" w14:paraId="7F843BC3" w14:textId="77777777">
        <w:tc>
          <w:tcPr>
            <w:tcW w:w="2679" w:type="dxa"/>
            <w:tcBorders>
              <w:top w:val="dotted" w:sz="4" w:space="0" w:color="auto"/>
              <w:left w:val="dotted" w:sz="4" w:space="0" w:color="auto"/>
            </w:tcBorders>
            <w:vAlign w:val="center"/>
          </w:tcPr>
          <w:p w14:paraId="74636B1B" w14:textId="77777777" w:rsidR="00E76F4F" w:rsidRDefault="00514D06">
            <w:pPr>
              <w:pStyle w:val="Tabulka"/>
              <w:rPr>
                <w:szCs w:val="22"/>
              </w:rPr>
            </w:pPr>
            <w:r>
              <w:rPr>
                <w:szCs w:val="22"/>
              </w:rPr>
              <w:t>Žadatel/Věcný garant</w:t>
            </w:r>
          </w:p>
        </w:tc>
        <w:tc>
          <w:tcPr>
            <w:tcW w:w="2126" w:type="dxa"/>
            <w:tcBorders>
              <w:top w:val="dotted" w:sz="4" w:space="0" w:color="auto"/>
            </w:tcBorders>
            <w:vAlign w:val="center"/>
          </w:tcPr>
          <w:p w14:paraId="2510DB81" w14:textId="00ED3CCC" w:rsidR="00E76F4F" w:rsidRDefault="00451C27">
            <w:pPr>
              <w:pStyle w:val="Tabulka"/>
              <w:rPr>
                <w:b/>
                <w:sz w:val="20"/>
                <w:szCs w:val="20"/>
              </w:rPr>
            </w:pPr>
            <w:r>
              <w:rPr>
                <w:rFonts w:ascii="ArialMT2" w:hAnsi="ArialMT2" w:cs="ArialMT2"/>
                <w:sz w:val="20"/>
                <w:szCs w:val="20"/>
                <w:lang w:eastAsia="cs-CZ"/>
              </w:rPr>
              <w:t>Zdeněk Trnka</w:t>
            </w:r>
          </w:p>
        </w:tc>
        <w:tc>
          <w:tcPr>
            <w:tcW w:w="1418" w:type="dxa"/>
            <w:tcBorders>
              <w:top w:val="dotted" w:sz="4" w:space="0" w:color="auto"/>
            </w:tcBorders>
          </w:tcPr>
          <w:p w14:paraId="12C19E89" w14:textId="29E4FA1B" w:rsidR="00E76F4F" w:rsidRDefault="00451C27">
            <w:pPr>
              <w:pStyle w:val="Tabulka"/>
              <w:rPr>
                <w:rStyle w:val="Siln"/>
                <w:b w:val="0"/>
                <w:sz w:val="20"/>
                <w:szCs w:val="20"/>
              </w:rPr>
            </w:pPr>
            <w:proofErr w:type="spellStart"/>
            <w:r>
              <w:rPr>
                <w:rStyle w:val="Siln"/>
                <w:sz w:val="20"/>
                <w:szCs w:val="20"/>
              </w:rPr>
              <w:t>MZe</w:t>
            </w:r>
            <w:proofErr w:type="spellEnd"/>
            <w:r>
              <w:rPr>
                <w:rStyle w:val="Siln"/>
                <w:sz w:val="20"/>
                <w:szCs w:val="20"/>
              </w:rPr>
              <w:t>/13120</w:t>
            </w:r>
          </w:p>
        </w:tc>
        <w:tc>
          <w:tcPr>
            <w:tcW w:w="1275" w:type="dxa"/>
            <w:tcBorders>
              <w:top w:val="dotted" w:sz="4" w:space="0" w:color="auto"/>
            </w:tcBorders>
            <w:vAlign w:val="center"/>
          </w:tcPr>
          <w:p w14:paraId="28EBA9DD" w14:textId="77777777" w:rsidR="00E76F4F" w:rsidRDefault="00514D06">
            <w:pPr>
              <w:pStyle w:val="Tabulka"/>
              <w:rPr>
                <w:sz w:val="20"/>
                <w:szCs w:val="20"/>
              </w:rPr>
            </w:pPr>
            <w:r>
              <w:rPr>
                <w:rFonts w:ascii="ArialMT" w:hAnsi="ArialMT" w:cs="ArialMT"/>
                <w:sz w:val="20"/>
                <w:szCs w:val="20"/>
                <w:lang w:eastAsia="cs-CZ"/>
              </w:rPr>
              <w:t>221815050</w:t>
            </w:r>
          </w:p>
        </w:tc>
        <w:tc>
          <w:tcPr>
            <w:tcW w:w="2410" w:type="dxa"/>
            <w:tcBorders>
              <w:top w:val="dotted" w:sz="4" w:space="0" w:color="auto"/>
              <w:right w:val="dotted" w:sz="4" w:space="0" w:color="auto"/>
            </w:tcBorders>
            <w:vAlign w:val="center"/>
          </w:tcPr>
          <w:p w14:paraId="73E050AF" w14:textId="77777777" w:rsidR="00E76F4F" w:rsidRDefault="00514D06">
            <w:pPr>
              <w:autoSpaceDE w:val="0"/>
              <w:autoSpaceDN w:val="0"/>
              <w:adjustRightInd w:val="0"/>
              <w:rPr>
                <w:sz w:val="20"/>
                <w:szCs w:val="20"/>
              </w:rPr>
            </w:pPr>
            <w:r>
              <w:rPr>
                <w:rFonts w:ascii="ArialMT" w:hAnsi="ArialMT" w:cs="ArialMT"/>
                <w:sz w:val="19"/>
                <w:szCs w:val="19"/>
                <w:lang w:eastAsia="cs-CZ"/>
              </w:rPr>
              <w:t>miroslava.czetmayer@mze.cz</w:t>
            </w:r>
          </w:p>
        </w:tc>
      </w:tr>
      <w:tr w:rsidR="00E76F4F" w14:paraId="24B34E56" w14:textId="77777777">
        <w:tc>
          <w:tcPr>
            <w:tcW w:w="2679" w:type="dxa"/>
            <w:tcBorders>
              <w:top w:val="dotted" w:sz="4" w:space="0" w:color="auto"/>
              <w:left w:val="dotted" w:sz="4" w:space="0" w:color="auto"/>
            </w:tcBorders>
            <w:vAlign w:val="center"/>
          </w:tcPr>
          <w:p w14:paraId="0EF5A127" w14:textId="77777777" w:rsidR="00E76F4F" w:rsidRDefault="00514D06">
            <w:pPr>
              <w:pStyle w:val="Tabulka"/>
              <w:rPr>
                <w:szCs w:val="22"/>
              </w:rPr>
            </w:pPr>
            <w:r>
              <w:rPr>
                <w:szCs w:val="22"/>
              </w:rPr>
              <w:t>Garant</w:t>
            </w:r>
          </w:p>
        </w:tc>
        <w:tc>
          <w:tcPr>
            <w:tcW w:w="2126" w:type="dxa"/>
            <w:tcBorders>
              <w:top w:val="dotted" w:sz="4" w:space="0" w:color="auto"/>
            </w:tcBorders>
            <w:vAlign w:val="center"/>
          </w:tcPr>
          <w:p w14:paraId="00340BA5" w14:textId="77777777" w:rsidR="00E76F4F" w:rsidRDefault="00514D06">
            <w:pPr>
              <w:pStyle w:val="Tabulka"/>
              <w:rPr>
                <w:rFonts w:ascii="ArialMT2" w:hAnsi="ArialMT2" w:cs="ArialMT2"/>
                <w:sz w:val="20"/>
                <w:szCs w:val="20"/>
                <w:lang w:eastAsia="cs-CZ"/>
              </w:rPr>
            </w:pPr>
            <w:r>
              <w:rPr>
                <w:rFonts w:ascii="ArialMT2" w:hAnsi="ArialMT2" w:cs="ArialMT2"/>
                <w:sz w:val="20"/>
                <w:szCs w:val="20"/>
                <w:lang w:eastAsia="cs-CZ"/>
              </w:rPr>
              <w:t>Michaela Budňáková</w:t>
            </w:r>
          </w:p>
        </w:tc>
        <w:tc>
          <w:tcPr>
            <w:tcW w:w="1418" w:type="dxa"/>
            <w:tcBorders>
              <w:top w:val="dotted" w:sz="4" w:space="0" w:color="auto"/>
            </w:tcBorders>
          </w:tcPr>
          <w:p w14:paraId="67AF6E70" w14:textId="65A38C12" w:rsidR="00E76F4F" w:rsidRDefault="00451C27">
            <w:pPr>
              <w:pStyle w:val="Tabulka"/>
              <w:rPr>
                <w:rStyle w:val="Siln"/>
                <w:b w:val="0"/>
                <w:sz w:val="20"/>
                <w:szCs w:val="20"/>
              </w:rPr>
            </w:pPr>
            <w:proofErr w:type="spellStart"/>
            <w:r>
              <w:rPr>
                <w:rStyle w:val="Siln"/>
                <w:sz w:val="20"/>
                <w:szCs w:val="20"/>
              </w:rPr>
              <w:t>MZe</w:t>
            </w:r>
            <w:proofErr w:type="spellEnd"/>
            <w:r>
              <w:rPr>
                <w:rStyle w:val="Siln"/>
                <w:sz w:val="20"/>
                <w:szCs w:val="20"/>
              </w:rPr>
              <w:t>/13120</w:t>
            </w:r>
          </w:p>
        </w:tc>
        <w:tc>
          <w:tcPr>
            <w:tcW w:w="1275" w:type="dxa"/>
            <w:tcBorders>
              <w:top w:val="dotted" w:sz="4" w:space="0" w:color="auto"/>
            </w:tcBorders>
            <w:vAlign w:val="center"/>
          </w:tcPr>
          <w:p w14:paraId="502CB30D" w14:textId="77777777" w:rsidR="00E76F4F" w:rsidRDefault="00514D06">
            <w:pPr>
              <w:pStyle w:val="Tabulka"/>
              <w:rPr>
                <w:sz w:val="20"/>
                <w:szCs w:val="20"/>
              </w:rPr>
            </w:pPr>
            <w:r>
              <w:rPr>
                <w:sz w:val="20"/>
                <w:szCs w:val="20"/>
              </w:rPr>
              <w:t>221812071</w:t>
            </w:r>
          </w:p>
        </w:tc>
        <w:tc>
          <w:tcPr>
            <w:tcW w:w="2410" w:type="dxa"/>
            <w:tcBorders>
              <w:top w:val="dotted" w:sz="4" w:space="0" w:color="auto"/>
              <w:right w:val="dotted" w:sz="4" w:space="0" w:color="auto"/>
            </w:tcBorders>
            <w:vAlign w:val="center"/>
          </w:tcPr>
          <w:p w14:paraId="5DDDE551" w14:textId="77777777" w:rsidR="00E76F4F" w:rsidRDefault="00514D06">
            <w:pPr>
              <w:pStyle w:val="Tabulka"/>
              <w:rPr>
                <w:sz w:val="20"/>
                <w:szCs w:val="20"/>
              </w:rPr>
            </w:pPr>
            <w:r>
              <w:rPr>
                <w:sz w:val="20"/>
                <w:szCs w:val="20"/>
              </w:rPr>
              <w:t>Michaela.Budnakova@mze.cz</w:t>
            </w:r>
          </w:p>
        </w:tc>
      </w:tr>
      <w:tr w:rsidR="00E76F4F" w14:paraId="56EF0EFE" w14:textId="77777777">
        <w:tc>
          <w:tcPr>
            <w:tcW w:w="2679" w:type="dxa"/>
            <w:tcBorders>
              <w:left w:val="dotted" w:sz="4" w:space="0" w:color="auto"/>
            </w:tcBorders>
            <w:vAlign w:val="center"/>
          </w:tcPr>
          <w:p w14:paraId="0DD10107" w14:textId="77777777" w:rsidR="00E76F4F" w:rsidRDefault="00514D06">
            <w:pPr>
              <w:pStyle w:val="Tabulka"/>
              <w:rPr>
                <w:szCs w:val="22"/>
              </w:rPr>
            </w:pPr>
            <w:r>
              <w:rPr>
                <w:szCs w:val="22"/>
              </w:rPr>
              <w:t>Koordinátor změny:</w:t>
            </w:r>
          </w:p>
        </w:tc>
        <w:tc>
          <w:tcPr>
            <w:tcW w:w="2126" w:type="dxa"/>
            <w:vAlign w:val="center"/>
          </w:tcPr>
          <w:p w14:paraId="26211D78" w14:textId="77777777" w:rsidR="00E76F4F" w:rsidRDefault="00514D06">
            <w:pPr>
              <w:pStyle w:val="Tabulka"/>
              <w:rPr>
                <w:sz w:val="20"/>
                <w:szCs w:val="20"/>
              </w:rPr>
            </w:pPr>
            <w:r>
              <w:rPr>
                <w:sz w:val="20"/>
                <w:szCs w:val="20"/>
              </w:rPr>
              <w:t>Jiří Bukovský</w:t>
            </w:r>
          </w:p>
        </w:tc>
        <w:tc>
          <w:tcPr>
            <w:tcW w:w="1418" w:type="dxa"/>
            <w:vAlign w:val="center"/>
          </w:tcPr>
          <w:p w14:paraId="5F7459B6" w14:textId="77777777" w:rsidR="00E76F4F" w:rsidRDefault="00514D06">
            <w:pPr>
              <w:pStyle w:val="Tabulka"/>
              <w:rPr>
                <w:rStyle w:val="Siln"/>
                <w:b w:val="0"/>
                <w:sz w:val="20"/>
                <w:szCs w:val="20"/>
              </w:rPr>
            </w:pPr>
            <w:proofErr w:type="spellStart"/>
            <w:r>
              <w:rPr>
                <w:rStyle w:val="Siln"/>
                <w:sz w:val="20"/>
                <w:szCs w:val="20"/>
              </w:rPr>
              <w:t>MZe</w:t>
            </w:r>
            <w:proofErr w:type="spellEnd"/>
          </w:p>
        </w:tc>
        <w:tc>
          <w:tcPr>
            <w:tcW w:w="1275" w:type="dxa"/>
            <w:vAlign w:val="center"/>
          </w:tcPr>
          <w:p w14:paraId="0DA28226" w14:textId="77777777" w:rsidR="00E76F4F" w:rsidRDefault="00514D06">
            <w:pPr>
              <w:pStyle w:val="Tabulka"/>
              <w:rPr>
                <w:sz w:val="20"/>
                <w:szCs w:val="20"/>
              </w:rPr>
            </w:pPr>
            <w:r>
              <w:rPr>
                <w:sz w:val="20"/>
                <w:szCs w:val="20"/>
              </w:rPr>
              <w:t>222 182 710</w:t>
            </w:r>
          </w:p>
        </w:tc>
        <w:tc>
          <w:tcPr>
            <w:tcW w:w="2410" w:type="dxa"/>
            <w:tcBorders>
              <w:right w:val="dotted" w:sz="4" w:space="0" w:color="auto"/>
            </w:tcBorders>
            <w:vAlign w:val="center"/>
          </w:tcPr>
          <w:p w14:paraId="2E6795EA" w14:textId="77777777" w:rsidR="00E76F4F" w:rsidRDefault="00514D06">
            <w:pPr>
              <w:pStyle w:val="Tabulka"/>
              <w:rPr>
                <w:sz w:val="20"/>
                <w:szCs w:val="20"/>
              </w:rPr>
            </w:pPr>
            <w:r>
              <w:rPr>
                <w:sz w:val="20"/>
                <w:szCs w:val="20"/>
              </w:rPr>
              <w:t>Jiri.bukovsky@mze.cz</w:t>
            </w:r>
          </w:p>
        </w:tc>
      </w:tr>
      <w:tr w:rsidR="00E76F4F" w14:paraId="27F006ED" w14:textId="77777777">
        <w:tc>
          <w:tcPr>
            <w:tcW w:w="2679" w:type="dxa"/>
            <w:tcBorders>
              <w:left w:val="dotted" w:sz="4" w:space="0" w:color="auto"/>
            </w:tcBorders>
            <w:vAlign w:val="center"/>
          </w:tcPr>
          <w:p w14:paraId="2C1F1013" w14:textId="77777777" w:rsidR="00E76F4F" w:rsidRDefault="00514D06">
            <w:pPr>
              <w:pStyle w:val="Tabulka"/>
              <w:rPr>
                <w:szCs w:val="22"/>
              </w:rPr>
            </w:pPr>
            <w:r>
              <w:rPr>
                <w:szCs w:val="22"/>
              </w:rPr>
              <w:t>Poskytovatel/Dodavatel:</w:t>
            </w:r>
          </w:p>
        </w:tc>
        <w:tc>
          <w:tcPr>
            <w:tcW w:w="2126" w:type="dxa"/>
            <w:vAlign w:val="center"/>
          </w:tcPr>
          <w:p w14:paraId="3EB86EA9" w14:textId="6B4C2529" w:rsidR="00E76F4F" w:rsidRDefault="009814C1">
            <w:pPr>
              <w:pStyle w:val="Tabulka"/>
              <w:rPr>
                <w:sz w:val="20"/>
                <w:szCs w:val="20"/>
              </w:rPr>
            </w:pPr>
            <w:proofErr w:type="spellStart"/>
            <w:r>
              <w:rPr>
                <w:sz w:val="20"/>
                <w:szCs w:val="20"/>
              </w:rPr>
              <w:t>xxx</w:t>
            </w:r>
            <w:proofErr w:type="spellEnd"/>
          </w:p>
        </w:tc>
        <w:tc>
          <w:tcPr>
            <w:tcW w:w="1418" w:type="dxa"/>
            <w:vAlign w:val="center"/>
          </w:tcPr>
          <w:p w14:paraId="447A275B" w14:textId="77777777" w:rsidR="00E76F4F" w:rsidRDefault="00514D06">
            <w:pPr>
              <w:pStyle w:val="Tabulka"/>
              <w:rPr>
                <w:rStyle w:val="Siln"/>
                <w:b w:val="0"/>
                <w:sz w:val="20"/>
                <w:szCs w:val="20"/>
              </w:rPr>
            </w:pPr>
            <w:r>
              <w:rPr>
                <w:rStyle w:val="Siln"/>
                <w:sz w:val="20"/>
                <w:szCs w:val="20"/>
              </w:rPr>
              <w:t>O2its</w:t>
            </w:r>
          </w:p>
        </w:tc>
        <w:tc>
          <w:tcPr>
            <w:tcW w:w="1275" w:type="dxa"/>
            <w:vAlign w:val="center"/>
          </w:tcPr>
          <w:p w14:paraId="1D449F5C" w14:textId="04C71A84" w:rsidR="00E76F4F" w:rsidRDefault="009814C1">
            <w:pPr>
              <w:pStyle w:val="Tabulka"/>
              <w:rPr>
                <w:sz w:val="20"/>
                <w:szCs w:val="20"/>
              </w:rPr>
            </w:pPr>
            <w:proofErr w:type="spellStart"/>
            <w:r>
              <w:rPr>
                <w:sz w:val="20"/>
                <w:szCs w:val="20"/>
              </w:rPr>
              <w:t>xxx</w:t>
            </w:r>
            <w:proofErr w:type="spellEnd"/>
          </w:p>
        </w:tc>
        <w:tc>
          <w:tcPr>
            <w:tcW w:w="2410" w:type="dxa"/>
            <w:tcBorders>
              <w:right w:val="dotted" w:sz="4" w:space="0" w:color="auto"/>
            </w:tcBorders>
            <w:vAlign w:val="center"/>
          </w:tcPr>
          <w:p w14:paraId="6CA242F8" w14:textId="6BFE713C" w:rsidR="00E76F4F" w:rsidRDefault="009814C1">
            <w:pPr>
              <w:pStyle w:val="Tabulka"/>
              <w:rPr>
                <w:sz w:val="20"/>
                <w:szCs w:val="20"/>
              </w:rPr>
            </w:pPr>
            <w:proofErr w:type="spellStart"/>
            <w:r>
              <w:rPr>
                <w:sz w:val="20"/>
                <w:szCs w:val="20"/>
              </w:rPr>
              <w:t>xxx</w:t>
            </w:r>
            <w:proofErr w:type="spellEnd"/>
          </w:p>
        </w:tc>
      </w:tr>
    </w:tbl>
    <w:p w14:paraId="3E467C0D" w14:textId="77777777" w:rsidR="00E76F4F" w:rsidRDefault="00E76F4F">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1276"/>
        <w:gridCol w:w="2410"/>
      </w:tblGrid>
      <w:tr w:rsidR="00E76F4F" w14:paraId="6BE05A06" w14:textId="77777777">
        <w:trPr>
          <w:trHeight w:val="397"/>
        </w:trPr>
        <w:tc>
          <w:tcPr>
            <w:tcW w:w="1681" w:type="dxa"/>
            <w:vAlign w:val="center"/>
          </w:tcPr>
          <w:p w14:paraId="3111E347" w14:textId="77777777" w:rsidR="00E76F4F" w:rsidRDefault="00514D06">
            <w:pPr>
              <w:pStyle w:val="Tabulka"/>
              <w:rPr>
                <w:szCs w:val="22"/>
              </w:rPr>
            </w:pPr>
            <w:r>
              <w:rPr>
                <w:b/>
                <w:szCs w:val="22"/>
              </w:rPr>
              <w:t>Smlouva č.</w:t>
            </w:r>
            <w:r>
              <w:rPr>
                <w:rStyle w:val="Odkaznavysvtlivky"/>
                <w:szCs w:val="22"/>
              </w:rPr>
              <w:endnoteReference w:id="8"/>
            </w:r>
            <w:r>
              <w:rPr>
                <w:b/>
                <w:szCs w:val="22"/>
              </w:rPr>
              <w:t>:</w:t>
            </w:r>
          </w:p>
        </w:tc>
        <w:tc>
          <w:tcPr>
            <w:tcW w:w="4536" w:type="dxa"/>
            <w:tcBorders>
              <w:top w:val="single" w:sz="8" w:space="0" w:color="auto"/>
              <w:bottom w:val="single" w:sz="8" w:space="0" w:color="auto"/>
              <w:right w:val="dotted" w:sz="4" w:space="0" w:color="auto"/>
            </w:tcBorders>
            <w:vAlign w:val="center"/>
          </w:tcPr>
          <w:p w14:paraId="1648EB7E" w14:textId="77777777" w:rsidR="00E76F4F" w:rsidRDefault="00514D06">
            <w:pPr>
              <w:pStyle w:val="Tabulka"/>
              <w:rPr>
                <w:szCs w:val="22"/>
              </w:rPr>
            </w:pPr>
            <w:r>
              <w:rPr>
                <w:szCs w:val="22"/>
              </w:rPr>
              <w:t>S2019-0043; DMS 391-2019-11150;</w:t>
            </w:r>
          </w:p>
        </w:tc>
        <w:tc>
          <w:tcPr>
            <w:tcW w:w="1276" w:type="dxa"/>
            <w:tcBorders>
              <w:top w:val="single" w:sz="8" w:space="0" w:color="auto"/>
              <w:left w:val="dotted" w:sz="4" w:space="0" w:color="auto"/>
              <w:bottom w:val="single" w:sz="8" w:space="0" w:color="auto"/>
            </w:tcBorders>
            <w:vAlign w:val="center"/>
          </w:tcPr>
          <w:p w14:paraId="067F0C4E" w14:textId="77777777" w:rsidR="00E76F4F" w:rsidRDefault="00514D06">
            <w:pPr>
              <w:pStyle w:val="Tabulka"/>
              <w:rPr>
                <w:rStyle w:val="Siln"/>
                <w:b w:val="0"/>
                <w:szCs w:val="22"/>
              </w:rPr>
            </w:pPr>
            <w:r>
              <w:rPr>
                <w:rStyle w:val="Siln"/>
                <w:szCs w:val="22"/>
              </w:rPr>
              <w:t>KL:</w:t>
            </w:r>
          </w:p>
        </w:tc>
        <w:tc>
          <w:tcPr>
            <w:tcW w:w="2410" w:type="dxa"/>
            <w:vAlign w:val="center"/>
          </w:tcPr>
          <w:p w14:paraId="5307C368" w14:textId="77777777" w:rsidR="00E76F4F" w:rsidRDefault="00514D06">
            <w:pPr>
              <w:pStyle w:val="Tabulka"/>
              <w:rPr>
                <w:szCs w:val="22"/>
              </w:rPr>
            </w:pPr>
            <w:r>
              <w:rPr>
                <w:szCs w:val="22"/>
              </w:rPr>
              <w:t>KL HR-001</w:t>
            </w:r>
          </w:p>
        </w:tc>
      </w:tr>
    </w:tbl>
    <w:p w14:paraId="18EA91F1" w14:textId="77777777" w:rsidR="00E76F4F" w:rsidRDefault="00E76F4F">
      <w:pPr>
        <w:rPr>
          <w:szCs w:val="22"/>
        </w:rPr>
      </w:pPr>
    </w:p>
    <w:p w14:paraId="79ED8478" w14:textId="77777777" w:rsidR="00E76F4F" w:rsidRDefault="00514D06">
      <w:pPr>
        <w:pStyle w:val="Nadpis1"/>
        <w:numPr>
          <w:ilvl w:val="0"/>
          <w:numId w:val="3"/>
        </w:numPr>
        <w:ind w:left="284" w:hanging="284"/>
        <w:rPr>
          <w:szCs w:val="22"/>
        </w:rPr>
      </w:pPr>
      <w:r>
        <w:rPr>
          <w:szCs w:val="22"/>
        </w:rPr>
        <w:t>Stručný popis a odůvodnění požadavku</w:t>
      </w:r>
    </w:p>
    <w:p w14:paraId="27FFD918" w14:textId="77777777" w:rsidR="00E76F4F" w:rsidRDefault="00514D06">
      <w:pPr>
        <w:pStyle w:val="Nadpis2"/>
      </w:pPr>
      <w:r>
        <w:t>2.1 Popis požadavku</w:t>
      </w:r>
    </w:p>
    <w:p w14:paraId="1D383DF8" w14:textId="77777777" w:rsidR="00E76F4F" w:rsidRDefault="00514D06">
      <w:r>
        <w:t>Předmětem požadavku je implementace nástroje pro hromadné zadávání výnosů plodin za účelem naplnění povinnosti předávání dat evidence hnojení včetně výnosů v elektronické formě podle vyhlášky č 377/2013 Sb., v platném znění.</w:t>
      </w:r>
    </w:p>
    <w:p w14:paraId="11AE1B2E" w14:textId="77777777" w:rsidR="00E76F4F" w:rsidRDefault="00E76F4F"/>
    <w:p w14:paraId="5F555D25" w14:textId="77777777" w:rsidR="00E76F4F" w:rsidRDefault="00514D06">
      <w:r>
        <w:t>Řešení předpokládá:</w:t>
      </w:r>
    </w:p>
    <w:p w14:paraId="68E33F70" w14:textId="77777777" w:rsidR="00E76F4F" w:rsidRDefault="00514D06">
      <w:pPr>
        <w:pStyle w:val="Odstavecseseznamem"/>
        <w:numPr>
          <w:ilvl w:val="0"/>
          <w:numId w:val="7"/>
        </w:numPr>
        <w:jc w:val="both"/>
      </w:pPr>
      <w:r>
        <w:t>Využití existujících datových struktur EPH pro ukládání dat o sklizených produktech</w:t>
      </w:r>
    </w:p>
    <w:p w14:paraId="71059436" w14:textId="77777777" w:rsidR="00E76F4F" w:rsidRDefault="00514D06">
      <w:pPr>
        <w:pStyle w:val="Odstavecseseznamem"/>
        <w:numPr>
          <w:ilvl w:val="0"/>
          <w:numId w:val="7"/>
        </w:numPr>
        <w:jc w:val="both"/>
      </w:pPr>
      <w:bookmarkStart w:id="0" w:name="_Hlk95376128"/>
      <w:r>
        <w:t xml:space="preserve">Vytvoření hromadného formuláře pro zadávání výnosů </w:t>
      </w:r>
      <w:bookmarkEnd w:id="0"/>
      <w:r>
        <w:t xml:space="preserve">napříč všemi pozemky dostupného jak z EPH, tak i z LPIS. Formulář bude mít formu editovatelné plachty, inteligentní filtrování v záhlaví a bude </w:t>
      </w:r>
      <w:proofErr w:type="spellStart"/>
      <w:r>
        <w:t>přednačítat</w:t>
      </w:r>
      <w:proofErr w:type="spellEnd"/>
      <w:r>
        <w:t xml:space="preserve"> produkty zadané v LPIS v osevním postupu. „Plachta“ bude rovněž opatřena vhodným nástrojem pro export. </w:t>
      </w:r>
    </w:p>
    <w:p w14:paraId="7E13C45D" w14:textId="77777777" w:rsidR="00E76F4F" w:rsidRDefault="00514D06">
      <w:pPr>
        <w:pStyle w:val="Odstavecseseznamem"/>
        <w:numPr>
          <w:ilvl w:val="0"/>
          <w:numId w:val="7"/>
        </w:numPr>
        <w:jc w:val="both"/>
      </w:pPr>
      <w:r>
        <w:t>Doplnění prezentace sklizených produktů na novou záložku „výnosy“ jak u areálu, tak u zemědělské parcely (za tímto účelem EPH připraví LPIS adekvátní databázové pohledy)</w:t>
      </w:r>
    </w:p>
    <w:p w14:paraId="57612197" w14:textId="77777777" w:rsidR="00E76F4F" w:rsidRDefault="00514D06">
      <w:r>
        <w:lastRenderedPageBreak/>
        <w:t>Součástí PZ je rovněž implementace napojení EPH na služby pro předání dat evidence hnojení EH_PEH01A a stažení chybníků EH_CHEH01A.</w:t>
      </w:r>
    </w:p>
    <w:p w14:paraId="445276CC" w14:textId="77777777" w:rsidR="00E76F4F" w:rsidRDefault="00514D06">
      <w:pPr>
        <w:pStyle w:val="Nadpis2"/>
        <w:numPr>
          <w:ilvl w:val="1"/>
          <w:numId w:val="35"/>
        </w:numPr>
      </w:pPr>
      <w:r>
        <w:t>Odůvodnění požadované změny (změny právních předpisů, přínosy)</w:t>
      </w:r>
    </w:p>
    <w:p w14:paraId="2AA43AE4" w14:textId="77777777" w:rsidR="00E76F4F" w:rsidRDefault="00514D06">
      <w:r>
        <w:t>Požadovaná úprava vychází ze nutnosti naplňovat povinnost předávat data evidence hnojení a výnosů v elektronické formě za rok 2022. Data se skládají z vlastní evidence aplikací hnojiv/pastvy a osevního postupu včetně výnosů, tj. datově zdrojem je EPH a dílče LPIS. Zadávání výnosů jakožto produktů v EPH sice funguje, ale je používáno pro účely evidence krmiv v EZ a není připraveno na jednoduché hromadné zadávání ze strany uživatelů.</w:t>
      </w:r>
    </w:p>
    <w:p w14:paraId="7973FAF1" w14:textId="77777777" w:rsidR="00E76F4F" w:rsidRDefault="00514D06">
      <w:r>
        <w:t xml:space="preserve">Cílem PZ je tedy </w:t>
      </w:r>
      <w:proofErr w:type="gramStart"/>
      <w:r>
        <w:t>zajistit</w:t>
      </w:r>
      <w:proofErr w:type="gramEnd"/>
      <w:r>
        <w:t xml:space="preserve"> pokud možno efektivní nástroj pro zadávání výnosů a vhodně jej prezentovat. </w:t>
      </w:r>
    </w:p>
    <w:p w14:paraId="716EDFA4" w14:textId="77777777" w:rsidR="00E76F4F" w:rsidRDefault="00514D06">
      <w:pPr>
        <w:pStyle w:val="Nadpis2"/>
        <w:numPr>
          <w:ilvl w:val="1"/>
          <w:numId w:val="35"/>
        </w:numPr>
      </w:pPr>
      <w:r>
        <w:t>Rizika nerealizace</w:t>
      </w:r>
    </w:p>
    <w:p w14:paraId="45868C97" w14:textId="77777777" w:rsidR="00E76F4F" w:rsidRDefault="00514D06">
      <w:r>
        <w:t xml:space="preserve">Pokud nebude implementováno, budou uživatelé v EPH používat dosavadní nástroj s omezenou funkčností a výnosy nebudou propagovány do LPIS. Lze očekávat zvýšení intenzity kritiky za nedostatečnou funkčnost, která již byla zaznamenána po schválení zákonné povinnosti v rámci zákona o hnojivech. </w:t>
      </w:r>
    </w:p>
    <w:p w14:paraId="55CC59FE" w14:textId="77777777" w:rsidR="00E76F4F" w:rsidRDefault="00514D06">
      <w:pPr>
        <w:pStyle w:val="Nadpis1"/>
        <w:numPr>
          <w:ilvl w:val="0"/>
          <w:numId w:val="3"/>
        </w:numPr>
        <w:ind w:left="0" w:hanging="1566"/>
      </w:pPr>
      <w:r>
        <w:t>3 Podrobný popis požadavku</w:t>
      </w:r>
    </w:p>
    <w:p w14:paraId="1BA536A6" w14:textId="77777777" w:rsidR="00E76F4F" w:rsidRDefault="00514D06">
      <w:pPr>
        <w:pStyle w:val="Nadpis2"/>
      </w:pPr>
      <w:r>
        <w:t>Úpravy na straně EPH</w:t>
      </w:r>
    </w:p>
    <w:p w14:paraId="2C2E3BD3" w14:textId="77777777" w:rsidR="00E76F4F" w:rsidRDefault="00514D06">
      <w:pPr>
        <w:pStyle w:val="Nadpis3"/>
      </w:pPr>
      <w:r>
        <w:t>3.1.1 Vytvoření hromadného formuláře pro zadávání výnosů</w:t>
      </w:r>
    </w:p>
    <w:p w14:paraId="04B9C601" w14:textId="77777777" w:rsidR="00E76F4F" w:rsidRDefault="00514D06">
      <w:r>
        <w:t>Bude vytvořena nová stránka otevírající se do nové záložky prohlížeče s následujícími parametry:</w:t>
      </w:r>
    </w:p>
    <w:p w14:paraId="65EDB840" w14:textId="77777777" w:rsidR="00E76F4F" w:rsidRDefault="00514D06">
      <w:pPr>
        <w:pStyle w:val="Odstavecseseznamem"/>
        <w:numPr>
          <w:ilvl w:val="0"/>
          <w:numId w:val="16"/>
        </w:numPr>
        <w:ind w:left="567" w:hanging="567"/>
        <w:rPr>
          <w:b/>
          <w:bCs/>
        </w:rPr>
      </w:pPr>
      <w:r>
        <w:rPr>
          <w:b/>
          <w:bCs/>
        </w:rPr>
        <w:t>Sloupce</w:t>
      </w:r>
    </w:p>
    <w:p w14:paraId="6BC26FAD" w14:textId="77777777" w:rsidR="00E76F4F" w:rsidRDefault="00514D06">
      <w:pPr>
        <w:pStyle w:val="Odstavecseseznamem"/>
        <w:numPr>
          <w:ilvl w:val="0"/>
          <w:numId w:val="18"/>
        </w:numPr>
      </w:pPr>
      <w:r>
        <w:t>Kultura na DPB zkratkou</w:t>
      </w:r>
    </w:p>
    <w:p w14:paraId="1D43266D" w14:textId="77777777" w:rsidR="00E76F4F" w:rsidRDefault="00514D06">
      <w:pPr>
        <w:pStyle w:val="Odstavecseseznamem"/>
        <w:numPr>
          <w:ilvl w:val="0"/>
          <w:numId w:val="18"/>
        </w:numPr>
      </w:pPr>
      <w:r>
        <w:t>Zkrácený kód DPB</w:t>
      </w:r>
    </w:p>
    <w:p w14:paraId="3425F0B3" w14:textId="77777777" w:rsidR="00E76F4F" w:rsidRDefault="00514D06">
      <w:pPr>
        <w:pStyle w:val="Odstavecseseznamem"/>
        <w:numPr>
          <w:ilvl w:val="0"/>
          <w:numId w:val="18"/>
        </w:numPr>
      </w:pPr>
      <w:r>
        <w:t>Název parcely</w:t>
      </w:r>
    </w:p>
    <w:p w14:paraId="2E8FD959" w14:textId="77777777" w:rsidR="00E76F4F" w:rsidRDefault="00514D06">
      <w:pPr>
        <w:pStyle w:val="Odstavecseseznamem"/>
        <w:numPr>
          <w:ilvl w:val="0"/>
          <w:numId w:val="18"/>
        </w:numPr>
      </w:pPr>
      <w:r>
        <w:t>Výměra parcely</w:t>
      </w:r>
    </w:p>
    <w:p w14:paraId="5F91E866" w14:textId="77777777" w:rsidR="00E76F4F" w:rsidRDefault="00514D06">
      <w:pPr>
        <w:pStyle w:val="Odstavecseseznamem"/>
        <w:numPr>
          <w:ilvl w:val="0"/>
          <w:numId w:val="18"/>
        </w:numPr>
      </w:pPr>
      <w:r>
        <w:t>Plodina</w:t>
      </w:r>
    </w:p>
    <w:p w14:paraId="7B8D6C50" w14:textId="77777777" w:rsidR="00E76F4F" w:rsidRDefault="00514D06">
      <w:pPr>
        <w:pStyle w:val="Odstavecseseznamem"/>
        <w:numPr>
          <w:ilvl w:val="0"/>
          <w:numId w:val="18"/>
        </w:numPr>
      </w:pPr>
      <w:r>
        <w:t>Pěstování od/Pěstování do</w:t>
      </w:r>
    </w:p>
    <w:p w14:paraId="7B814267" w14:textId="77777777" w:rsidR="00E76F4F" w:rsidRDefault="00514D06">
      <w:pPr>
        <w:pStyle w:val="Odstavecseseznamem"/>
        <w:numPr>
          <w:ilvl w:val="0"/>
          <w:numId w:val="18"/>
        </w:numPr>
      </w:pPr>
      <w:r>
        <w:t>Hlavní produkt</w:t>
      </w:r>
    </w:p>
    <w:p w14:paraId="28DD67AD" w14:textId="77777777" w:rsidR="00E76F4F" w:rsidRDefault="00514D06">
      <w:pPr>
        <w:pStyle w:val="Odstavecseseznamem"/>
        <w:numPr>
          <w:ilvl w:val="0"/>
          <w:numId w:val="18"/>
        </w:numPr>
      </w:pPr>
      <w:r>
        <w:t>Datum sklizně</w:t>
      </w:r>
    </w:p>
    <w:p w14:paraId="50DF0DDF" w14:textId="77777777" w:rsidR="00E76F4F" w:rsidRDefault="00514D06">
      <w:pPr>
        <w:pStyle w:val="Odstavecseseznamem"/>
        <w:numPr>
          <w:ilvl w:val="0"/>
          <w:numId w:val="18"/>
        </w:numPr>
      </w:pPr>
      <w:r>
        <w:t xml:space="preserve">Výnos (dopočteno, je-li </w:t>
      </w:r>
      <w:proofErr w:type="spellStart"/>
      <w:r>
        <w:t>celk</w:t>
      </w:r>
      <w:proofErr w:type="spellEnd"/>
      <w:r>
        <w:t>. množství)</w:t>
      </w:r>
    </w:p>
    <w:p w14:paraId="1823FC6E" w14:textId="77777777" w:rsidR="00E76F4F" w:rsidRDefault="00514D06">
      <w:pPr>
        <w:pStyle w:val="Odstavecseseznamem"/>
        <w:numPr>
          <w:ilvl w:val="0"/>
          <w:numId w:val="18"/>
        </w:numPr>
      </w:pPr>
      <w:r>
        <w:t>Sklizená plocha (</w:t>
      </w:r>
      <w:proofErr w:type="spellStart"/>
      <w:r>
        <w:t>přednačteno</w:t>
      </w:r>
      <w:proofErr w:type="spellEnd"/>
      <w:r>
        <w:t xml:space="preserve"> dle výměry parcely)</w:t>
      </w:r>
    </w:p>
    <w:p w14:paraId="3797C853" w14:textId="77777777" w:rsidR="00E76F4F" w:rsidRDefault="00514D06">
      <w:pPr>
        <w:pStyle w:val="Odstavecseseznamem"/>
        <w:numPr>
          <w:ilvl w:val="0"/>
          <w:numId w:val="18"/>
        </w:numPr>
      </w:pPr>
      <w:r>
        <w:t>Množství celkem (dopočteno, je-li výnos)</w:t>
      </w:r>
    </w:p>
    <w:p w14:paraId="54ECF31D" w14:textId="77777777" w:rsidR="00E76F4F" w:rsidRDefault="00514D06">
      <w:pPr>
        <w:pStyle w:val="Odstavecseseznamem"/>
        <w:numPr>
          <w:ilvl w:val="0"/>
          <w:numId w:val="18"/>
        </w:numPr>
      </w:pPr>
      <w:r>
        <w:t>Vedlejší produkt</w:t>
      </w:r>
    </w:p>
    <w:p w14:paraId="21378D02" w14:textId="77777777" w:rsidR="00E76F4F" w:rsidRDefault="00514D06">
      <w:pPr>
        <w:pStyle w:val="Odstavecseseznamem"/>
        <w:numPr>
          <w:ilvl w:val="0"/>
          <w:numId w:val="18"/>
        </w:numPr>
      </w:pPr>
      <w:r>
        <w:t>Datum sklizně</w:t>
      </w:r>
    </w:p>
    <w:p w14:paraId="6B2947A9" w14:textId="77777777" w:rsidR="00E76F4F" w:rsidRDefault="00514D06">
      <w:pPr>
        <w:pStyle w:val="Odstavecseseznamem"/>
        <w:numPr>
          <w:ilvl w:val="0"/>
          <w:numId w:val="18"/>
        </w:numPr>
      </w:pPr>
      <w:r>
        <w:t>Výnos</w:t>
      </w:r>
    </w:p>
    <w:p w14:paraId="29AF189B" w14:textId="77777777" w:rsidR="00E76F4F" w:rsidRDefault="00514D06">
      <w:pPr>
        <w:pStyle w:val="Odstavecseseznamem"/>
        <w:numPr>
          <w:ilvl w:val="0"/>
          <w:numId w:val="18"/>
        </w:numPr>
      </w:pPr>
      <w:r>
        <w:t>Měrná jednotka</w:t>
      </w:r>
    </w:p>
    <w:p w14:paraId="3D4FAFAD" w14:textId="77777777" w:rsidR="00E76F4F" w:rsidRDefault="00514D06">
      <w:pPr>
        <w:pStyle w:val="Odstavecseseznamem"/>
        <w:numPr>
          <w:ilvl w:val="0"/>
          <w:numId w:val="18"/>
        </w:numPr>
      </w:pPr>
      <w:r>
        <w:t>Sklizená plocha (</w:t>
      </w:r>
      <w:proofErr w:type="spellStart"/>
      <w:r>
        <w:t>přednačteno</w:t>
      </w:r>
      <w:proofErr w:type="spellEnd"/>
      <w:r>
        <w:t xml:space="preserve"> dle výměry parcely)</w:t>
      </w:r>
    </w:p>
    <w:p w14:paraId="3513509F" w14:textId="77777777" w:rsidR="00E76F4F" w:rsidRDefault="00514D06">
      <w:pPr>
        <w:pStyle w:val="Odstavecseseznamem"/>
        <w:numPr>
          <w:ilvl w:val="0"/>
          <w:numId w:val="18"/>
        </w:numPr>
      </w:pPr>
      <w:r>
        <w:t>Množství celkem (dopočteno)</w:t>
      </w:r>
    </w:p>
    <w:p w14:paraId="4108B642" w14:textId="77777777" w:rsidR="00E76F4F" w:rsidRDefault="00514D06">
      <w:pPr>
        <w:pStyle w:val="Odstavecseseznamem"/>
        <w:numPr>
          <w:ilvl w:val="0"/>
          <w:numId w:val="18"/>
        </w:numPr>
      </w:pPr>
      <w:r>
        <w:t>Výběr šarže (nepovinně pro účely EZ)</w:t>
      </w:r>
    </w:p>
    <w:p w14:paraId="0644DB4C" w14:textId="77777777" w:rsidR="00E76F4F" w:rsidRDefault="00514D06">
      <w:pPr>
        <w:pStyle w:val="Odstavecseseznamem"/>
        <w:numPr>
          <w:ilvl w:val="0"/>
          <w:numId w:val="16"/>
        </w:numPr>
        <w:ind w:left="567" w:hanging="567"/>
        <w:rPr>
          <w:b/>
          <w:bCs/>
        </w:rPr>
      </w:pPr>
      <w:r>
        <w:rPr>
          <w:b/>
          <w:bCs/>
        </w:rPr>
        <w:t>Logika obsluhy formuláře</w:t>
      </w:r>
    </w:p>
    <w:p w14:paraId="1A9D9381" w14:textId="77777777" w:rsidR="00E76F4F" w:rsidRDefault="00514D06">
      <w:pPr>
        <w:pStyle w:val="Odstavecseseznamem"/>
        <w:numPr>
          <w:ilvl w:val="0"/>
          <w:numId w:val="33"/>
        </w:numPr>
        <w:rPr>
          <w:b/>
          <w:bCs/>
        </w:rPr>
      </w:pPr>
      <w:r>
        <w:t xml:space="preserve">V záhlaví bude datumový rozsah pro načtení parcel. Defaultně období sklizně 15.6.-15.9. daného roku. Uživatelsky lze změnit. Pro snazší přesun mezi roky, bude doplněna volba změny roku a ta </w:t>
      </w:r>
      <w:proofErr w:type="spellStart"/>
      <w:r>
        <w:t>přednačte</w:t>
      </w:r>
      <w:proofErr w:type="spellEnd"/>
      <w:r>
        <w:t xml:space="preserve"> default období za zvolený rok</w:t>
      </w:r>
    </w:p>
    <w:p w14:paraId="2A308BBD" w14:textId="77777777" w:rsidR="00E76F4F" w:rsidRDefault="00514D06">
      <w:pPr>
        <w:pStyle w:val="Odstavecseseznamem"/>
        <w:numPr>
          <w:ilvl w:val="0"/>
          <w:numId w:val="33"/>
        </w:numPr>
        <w:rPr>
          <w:b/>
          <w:bCs/>
        </w:rPr>
      </w:pPr>
      <w:r>
        <w:t xml:space="preserve">Plodiny se načítají dle překryvu s obdobím sklizně, </w:t>
      </w:r>
    </w:p>
    <w:p w14:paraId="236D9D44" w14:textId="77777777" w:rsidR="00E76F4F" w:rsidRDefault="00514D06">
      <w:pPr>
        <w:pStyle w:val="Odstavecseseznamem"/>
        <w:numPr>
          <w:ilvl w:val="0"/>
          <w:numId w:val="33"/>
        </w:numPr>
        <w:rPr>
          <w:b/>
          <w:bCs/>
        </w:rPr>
      </w:pPr>
      <w:r>
        <w:t>Záznam s plodinou „Bez plodiny“ se nenačítá</w:t>
      </w:r>
    </w:p>
    <w:p w14:paraId="3F36F7BE" w14:textId="77777777" w:rsidR="00E76F4F" w:rsidRDefault="00514D06">
      <w:pPr>
        <w:pStyle w:val="Odstavecseseznamem"/>
        <w:numPr>
          <w:ilvl w:val="0"/>
          <w:numId w:val="33"/>
        </w:numPr>
        <w:rPr>
          <w:b/>
          <w:bCs/>
        </w:rPr>
      </w:pPr>
      <w:r>
        <w:t>Formulář bude seřazen dle kultury, plodiny, názvu. Uživatel bude mít možnost seřadit dle libovolného sloupce jinak a návrat do defaultního řazení</w:t>
      </w:r>
    </w:p>
    <w:p w14:paraId="3ACB1D26" w14:textId="77777777" w:rsidR="00E76F4F" w:rsidRDefault="00514D06">
      <w:pPr>
        <w:pStyle w:val="Odstavecseseznamem"/>
        <w:numPr>
          <w:ilvl w:val="0"/>
          <w:numId w:val="33"/>
        </w:numPr>
        <w:rPr>
          <w:b/>
          <w:bCs/>
        </w:rPr>
      </w:pPr>
      <w:r>
        <w:t>V záhlaví bude filtrovací řádek</w:t>
      </w:r>
    </w:p>
    <w:p w14:paraId="1D2A0E94" w14:textId="77777777" w:rsidR="00E76F4F" w:rsidRDefault="00514D06">
      <w:pPr>
        <w:pStyle w:val="Odstavecseseznamem"/>
        <w:numPr>
          <w:ilvl w:val="0"/>
          <w:numId w:val="33"/>
        </w:numPr>
        <w:rPr>
          <w:b/>
          <w:bCs/>
        </w:rPr>
      </w:pPr>
      <w:r>
        <w:t xml:space="preserve">Hlavní produkt není-li dosud zadán, bude </w:t>
      </w:r>
      <w:proofErr w:type="spellStart"/>
      <w:r>
        <w:t>přednačítán</w:t>
      </w:r>
      <w:proofErr w:type="spellEnd"/>
      <w:r>
        <w:t xml:space="preserve"> z </w:t>
      </w:r>
      <w:proofErr w:type="spellStart"/>
      <w:r>
        <w:t>view_eph_pestovani</w:t>
      </w:r>
      <w:proofErr w:type="spellEnd"/>
      <w:r>
        <w:t xml:space="preserve"> z LPIS</w:t>
      </w:r>
    </w:p>
    <w:p w14:paraId="717DFA16" w14:textId="77777777" w:rsidR="00E76F4F" w:rsidRDefault="00514D06">
      <w:pPr>
        <w:pStyle w:val="Odstavecseseznamem"/>
        <w:numPr>
          <w:ilvl w:val="0"/>
          <w:numId w:val="33"/>
        </w:numPr>
        <w:rPr>
          <w:b/>
          <w:bCs/>
        </w:rPr>
      </w:pPr>
      <w:r>
        <w:t>Formulář umožní editovat pole Hlavní produkt, Datum sklizně, Výnos, Sklizená plocha, Množství, výběr šarže (nepovinně) přímo z plochy bez dodatečného otevírání oken.</w:t>
      </w:r>
    </w:p>
    <w:p w14:paraId="08F01249" w14:textId="77777777" w:rsidR="00E76F4F" w:rsidRDefault="00514D06">
      <w:pPr>
        <w:pStyle w:val="Odstavecseseznamem"/>
        <w:numPr>
          <w:ilvl w:val="0"/>
          <w:numId w:val="33"/>
        </w:numPr>
        <w:rPr>
          <w:b/>
          <w:bCs/>
        </w:rPr>
      </w:pPr>
      <w:r>
        <w:t xml:space="preserve">Bude doplněn nástroj, aby bylo možné zadat výnos, resp. celkové množství a tyto hodnoty se přes </w:t>
      </w:r>
      <w:proofErr w:type="spellStart"/>
      <w:r>
        <w:t>nafiltrované</w:t>
      </w:r>
      <w:proofErr w:type="spellEnd"/>
      <w:r>
        <w:t xml:space="preserve"> záznamy uložily, případně rozpočítaly poměrně dle sklizené plochy </w:t>
      </w:r>
    </w:p>
    <w:p w14:paraId="7CFA2A65" w14:textId="77777777" w:rsidR="00E76F4F" w:rsidRDefault="00514D06">
      <w:pPr>
        <w:pStyle w:val="Odstavecseseznamem"/>
        <w:numPr>
          <w:ilvl w:val="0"/>
          <w:numId w:val="33"/>
        </w:numPr>
        <w:rPr>
          <w:b/>
          <w:bCs/>
        </w:rPr>
      </w:pPr>
      <w:r>
        <w:t xml:space="preserve">Pro případ vícenásobných sklizní je nutné umožnit pomocí „“+“ nástroje přidat záznam se sklizní, který se přidá jako </w:t>
      </w:r>
      <w:proofErr w:type="spellStart"/>
      <w:r>
        <w:t>podřádek</w:t>
      </w:r>
      <w:proofErr w:type="spellEnd"/>
      <w:r>
        <w:t>.</w:t>
      </w:r>
    </w:p>
    <w:p w14:paraId="24396785" w14:textId="77777777" w:rsidR="00E76F4F" w:rsidRDefault="00514D06">
      <w:pPr>
        <w:pStyle w:val="Odstavecseseznamem"/>
        <w:numPr>
          <w:ilvl w:val="0"/>
          <w:numId w:val="33"/>
        </w:numPr>
        <w:rPr>
          <w:b/>
          <w:bCs/>
        </w:rPr>
      </w:pPr>
      <w:r>
        <w:lastRenderedPageBreak/>
        <w:t>Editované/změněné řádky s editovanou hodnotou budou zvýrazněny</w:t>
      </w:r>
    </w:p>
    <w:p w14:paraId="4945127D" w14:textId="77777777" w:rsidR="00E76F4F" w:rsidRDefault="00514D06">
      <w:pPr>
        <w:pStyle w:val="Odstavecseseznamem"/>
        <w:numPr>
          <w:ilvl w:val="0"/>
          <w:numId w:val="33"/>
        </w:numPr>
        <w:rPr>
          <w:b/>
          <w:bCs/>
        </w:rPr>
      </w:pPr>
      <w:r>
        <w:t xml:space="preserve">Stránka bude opatřena „odchozím </w:t>
      </w:r>
      <w:proofErr w:type="spellStart"/>
      <w:r>
        <w:t>alertem</w:t>
      </w:r>
      <w:proofErr w:type="spellEnd"/>
      <w:r>
        <w:t>“ na neuložené změny</w:t>
      </w:r>
    </w:p>
    <w:p w14:paraId="79E30F96" w14:textId="77777777" w:rsidR="00E76F4F" w:rsidRDefault="00514D06">
      <w:pPr>
        <w:pStyle w:val="Odstavecseseznamem"/>
        <w:numPr>
          <w:ilvl w:val="0"/>
          <w:numId w:val="33"/>
        </w:numPr>
        <w:rPr>
          <w:b/>
          <w:bCs/>
        </w:rPr>
      </w:pPr>
      <w:r>
        <w:t>Stránka bude obsahovat souhrnné údaje o sklizených produktech v rozsahu:</w:t>
      </w:r>
    </w:p>
    <w:p w14:paraId="16D9E6F4" w14:textId="77777777" w:rsidR="00E76F4F" w:rsidRDefault="00514D06">
      <w:pPr>
        <w:pStyle w:val="Odstavecseseznamem"/>
        <w:numPr>
          <w:ilvl w:val="0"/>
          <w:numId w:val="25"/>
        </w:numPr>
        <w:rPr>
          <w:b/>
          <w:bCs/>
        </w:rPr>
      </w:pPr>
      <w:r>
        <w:t>Plodina</w:t>
      </w:r>
    </w:p>
    <w:p w14:paraId="407DE30D" w14:textId="77777777" w:rsidR="00E76F4F" w:rsidRDefault="00514D06">
      <w:pPr>
        <w:pStyle w:val="Odstavecseseznamem"/>
        <w:numPr>
          <w:ilvl w:val="0"/>
          <w:numId w:val="25"/>
        </w:numPr>
        <w:rPr>
          <w:b/>
          <w:bCs/>
        </w:rPr>
      </w:pPr>
      <w:r>
        <w:t>Sklizená plocha</w:t>
      </w:r>
    </w:p>
    <w:p w14:paraId="387C3D58" w14:textId="77777777" w:rsidR="00E76F4F" w:rsidRDefault="00514D06">
      <w:pPr>
        <w:pStyle w:val="Odstavecseseznamem"/>
        <w:numPr>
          <w:ilvl w:val="0"/>
          <w:numId w:val="25"/>
        </w:numPr>
        <w:rPr>
          <w:b/>
          <w:bCs/>
        </w:rPr>
      </w:pPr>
      <w:r>
        <w:t>Množství</w:t>
      </w:r>
    </w:p>
    <w:p w14:paraId="114A27B9" w14:textId="77777777" w:rsidR="00E76F4F" w:rsidRDefault="00514D06">
      <w:pPr>
        <w:pStyle w:val="Odstavecseseznamem"/>
        <w:numPr>
          <w:ilvl w:val="0"/>
          <w:numId w:val="25"/>
        </w:numPr>
        <w:rPr>
          <w:b/>
          <w:bCs/>
        </w:rPr>
      </w:pPr>
      <w:r>
        <w:t>Výnos/ha</w:t>
      </w:r>
    </w:p>
    <w:p w14:paraId="64E29402" w14:textId="77777777" w:rsidR="00E76F4F" w:rsidRDefault="00E76F4F">
      <w:pPr>
        <w:rPr>
          <w:b/>
          <w:bCs/>
        </w:rPr>
      </w:pPr>
    </w:p>
    <w:p w14:paraId="63550C95" w14:textId="77777777" w:rsidR="00E76F4F" w:rsidRDefault="00514D06">
      <w:pPr>
        <w:pStyle w:val="Odstavecseseznamem"/>
        <w:numPr>
          <w:ilvl w:val="0"/>
          <w:numId w:val="16"/>
        </w:numPr>
        <w:ind w:left="567" w:hanging="567"/>
        <w:rPr>
          <w:b/>
          <w:bCs/>
        </w:rPr>
      </w:pPr>
      <w:r>
        <w:rPr>
          <w:b/>
          <w:bCs/>
        </w:rPr>
        <w:t>Volání formuláře z LPIS</w:t>
      </w:r>
    </w:p>
    <w:p w14:paraId="50D093A2" w14:textId="77777777" w:rsidR="00E76F4F" w:rsidRDefault="00514D06">
      <w:pPr>
        <w:ind w:left="360"/>
      </w:pPr>
      <w:r>
        <w:t>Z LPIS bude formulář otevírán ze 4 míst:</w:t>
      </w:r>
    </w:p>
    <w:p w14:paraId="6CBC9015" w14:textId="77777777" w:rsidR="00E76F4F" w:rsidRDefault="00514D06">
      <w:pPr>
        <w:pStyle w:val="Odstavecseseznamem"/>
        <w:numPr>
          <w:ilvl w:val="0"/>
          <w:numId w:val="22"/>
        </w:numPr>
        <w:ind w:left="851" w:hanging="425"/>
        <w:jc w:val="both"/>
      </w:pPr>
      <w:r>
        <w:t>Ze záhlaví záložky Zem. parcely – tlačítko „Přehled sklizní“ – otevře vždy celý formulář s posledním obdobím – do 15.6. rok N-1, od 15.6. rok N</w:t>
      </w:r>
    </w:p>
    <w:p w14:paraId="18F0547E" w14:textId="77777777" w:rsidR="00E76F4F" w:rsidRDefault="00514D06">
      <w:pPr>
        <w:pStyle w:val="Odstavecseseznamem"/>
        <w:numPr>
          <w:ilvl w:val="0"/>
          <w:numId w:val="22"/>
        </w:numPr>
        <w:ind w:left="851" w:hanging="425"/>
        <w:jc w:val="both"/>
      </w:pPr>
      <w:r>
        <w:t>Z detailu zemědělské parcely – tlačítko „Zadat sklizeň</w:t>
      </w:r>
      <w:proofErr w:type="gramStart"/>
      <w:r>
        <w:t>“  -</w:t>
      </w:r>
      <w:proofErr w:type="gramEnd"/>
      <w:r>
        <w:t xml:space="preserve"> otevře vždy celý formulář s posledním obdobím – do 15.6. rok N-1, od 15.6. rok N, avšak se zvýrazněným  řádkem dané parcely</w:t>
      </w:r>
    </w:p>
    <w:p w14:paraId="56E617C0" w14:textId="6B9F4CEA" w:rsidR="00E76F4F" w:rsidRDefault="00514D06">
      <w:pPr>
        <w:pStyle w:val="Odstavecseseznamem"/>
        <w:numPr>
          <w:ilvl w:val="0"/>
          <w:numId w:val="22"/>
        </w:numPr>
        <w:ind w:left="851" w:hanging="425"/>
        <w:jc w:val="both"/>
      </w:pPr>
      <w:r>
        <w:t>Z detailu zemědělské parcely ze záložky „Sklizně“ ikonou seš</w:t>
      </w:r>
      <w:r w:rsidR="009814C1">
        <w:t>i</w:t>
      </w:r>
      <w:r>
        <w:t>tku u příslušného řádku sklizeného produktu – obdobně jako v případě otevírání aplikací hnojiv/chemie, se otevře formulář EPH, nyní se zvýrazněným řádkem dané parcely a příslušným obdobím sklizně.</w:t>
      </w:r>
    </w:p>
    <w:p w14:paraId="542A0082" w14:textId="77777777" w:rsidR="00E76F4F" w:rsidRDefault="00514D06">
      <w:pPr>
        <w:pStyle w:val="Odstavecseseznamem"/>
        <w:numPr>
          <w:ilvl w:val="0"/>
          <w:numId w:val="22"/>
        </w:numPr>
        <w:ind w:left="851" w:hanging="425"/>
        <w:jc w:val="both"/>
      </w:pPr>
      <w:r>
        <w:t xml:space="preserve">Z detailu areálu ze záložky „Sklizně“ ikonou </w:t>
      </w:r>
      <w:proofErr w:type="spellStart"/>
      <w:r>
        <w:t>sešítku</w:t>
      </w:r>
      <w:proofErr w:type="spellEnd"/>
      <w:r>
        <w:t xml:space="preserve"> u příslušného řádku sklizeného produktu – totožné jako v případě </w:t>
      </w:r>
      <w:proofErr w:type="spellStart"/>
      <w:proofErr w:type="gramStart"/>
      <w:r>
        <w:t>zem.parcely</w:t>
      </w:r>
      <w:proofErr w:type="spellEnd"/>
      <w:proofErr w:type="gramEnd"/>
      <w:r>
        <w:t xml:space="preserve"> s tím rozdílem, že se zvýrazní řádky s parcelami z příslušného areálu </w:t>
      </w:r>
    </w:p>
    <w:p w14:paraId="6A625A4F" w14:textId="77777777" w:rsidR="00E76F4F" w:rsidRDefault="00514D06">
      <w:r>
        <w:t>EPH za tímto účelem zvolí vhodnou parametrizaci volaného URL stránky pro editaci sklizně.</w:t>
      </w:r>
    </w:p>
    <w:p w14:paraId="5A2F75CB" w14:textId="77777777" w:rsidR="00E76F4F" w:rsidRDefault="00514D06">
      <w:pPr>
        <w:pStyle w:val="Nadpis3"/>
        <w:numPr>
          <w:ilvl w:val="2"/>
          <w:numId w:val="16"/>
        </w:numPr>
      </w:pPr>
      <w:r>
        <w:t xml:space="preserve">Implementace předávání dat evidence hnojení </w:t>
      </w:r>
    </w:p>
    <w:p w14:paraId="69C6D891" w14:textId="77777777" w:rsidR="00E76F4F" w:rsidRDefault="00514D06">
      <w:r>
        <w:t>EPH implementuje napojení na webové služby pro předání dat evidence hnojení EH_PEH01</w:t>
      </w:r>
      <w:proofErr w:type="gramStart"/>
      <w:r>
        <w:t>A  pro</w:t>
      </w:r>
      <w:proofErr w:type="gramEnd"/>
      <w:r>
        <w:t xml:space="preserve"> stažení chybníků EH_CHEH01A. Služby byly vybudovány v rámci PZ 506.</w:t>
      </w:r>
    </w:p>
    <w:p w14:paraId="0C6F1B21" w14:textId="77777777" w:rsidR="00E76F4F" w:rsidRDefault="00514D06">
      <w:r>
        <w:t>Do aplikace EPH bude předání dat začleněno do nové položky menu:</w:t>
      </w:r>
    </w:p>
    <w:p w14:paraId="1D707C69" w14:textId="77777777" w:rsidR="00E76F4F" w:rsidRDefault="00514D06">
      <w:pPr>
        <w:pStyle w:val="Odstavecseseznamem"/>
        <w:numPr>
          <w:ilvl w:val="0"/>
          <w:numId w:val="15"/>
        </w:numPr>
      </w:pPr>
      <w:r>
        <w:t>Předání dat ev. hnojení od 1.1.2023</w:t>
      </w:r>
    </w:p>
    <w:p w14:paraId="7F617D31" w14:textId="77777777" w:rsidR="00E76F4F" w:rsidRDefault="00514D06">
      <w:r>
        <w:t xml:space="preserve">Menu bude obsahovat položku Příprava dat, která formulář pro náběr dat (definice </w:t>
      </w:r>
      <w:proofErr w:type="spellStart"/>
      <w:proofErr w:type="gramStart"/>
      <w:r>
        <w:t>období,účelu</w:t>
      </w:r>
      <w:proofErr w:type="spellEnd"/>
      <w:proofErr w:type="gramEnd"/>
      <w:r>
        <w:t xml:space="preserve"> Statistka x kontrola). Podle výběru dat se zobrazí v HTML formě data k předání (jejich zobrazení bude řešeno zcela totožně jako je v cílové aplikaci JUDEH pro příjem dat). Uživatel si bude moci data stáhnout do XLS.</w:t>
      </w:r>
    </w:p>
    <w:p w14:paraId="5A0CB1B7" w14:textId="77777777" w:rsidR="00E76F4F" w:rsidRDefault="00514D06">
      <w:r>
        <w:t>Pro předání bude zvolen uživatelský dialog, který uživateli zobrazí:</w:t>
      </w:r>
    </w:p>
    <w:p w14:paraId="340AAF7E" w14:textId="77777777" w:rsidR="00E76F4F" w:rsidRDefault="00514D06">
      <w:pPr>
        <w:pStyle w:val="Odstavecseseznamem"/>
        <w:numPr>
          <w:ilvl w:val="0"/>
          <w:numId w:val="15"/>
        </w:numPr>
        <w:ind w:left="851" w:hanging="425"/>
      </w:pPr>
      <w:r>
        <w:t>Tvrdé chyby bránící předání dat</w:t>
      </w:r>
    </w:p>
    <w:p w14:paraId="18FB51D6" w14:textId="77777777" w:rsidR="00E76F4F" w:rsidRDefault="00514D06">
      <w:pPr>
        <w:pStyle w:val="Odstavecseseznamem"/>
        <w:numPr>
          <w:ilvl w:val="0"/>
          <w:numId w:val="15"/>
        </w:numPr>
        <w:ind w:left="851" w:hanging="425"/>
      </w:pPr>
      <w:r>
        <w:t xml:space="preserve">Při neexistenci chyb – průběh podání </w:t>
      </w:r>
    </w:p>
    <w:p w14:paraId="7C7F4925" w14:textId="77777777" w:rsidR="00E76F4F" w:rsidRDefault="00514D06">
      <w:pPr>
        <w:pStyle w:val="Odstavecseseznamem"/>
        <w:numPr>
          <w:ilvl w:val="0"/>
          <w:numId w:val="15"/>
        </w:numPr>
        <w:ind w:left="851" w:hanging="425"/>
      </w:pPr>
      <w:r>
        <w:t xml:space="preserve">V případě výskytu měkkých chyb, zobrazení </w:t>
      </w:r>
      <w:proofErr w:type="spellStart"/>
      <w:r>
        <w:t>chybníku</w:t>
      </w:r>
      <w:proofErr w:type="spellEnd"/>
      <w:r>
        <w:t>.</w:t>
      </w:r>
    </w:p>
    <w:p w14:paraId="3A25F871" w14:textId="77777777" w:rsidR="00E76F4F" w:rsidRDefault="00514D06">
      <w:pPr>
        <w:pStyle w:val="Odstavecseseznamem"/>
        <w:numPr>
          <w:ilvl w:val="0"/>
          <w:numId w:val="15"/>
        </w:numPr>
        <w:ind w:left="851" w:hanging="425"/>
      </w:pPr>
      <w:r>
        <w:t>V rámci dialogu bude i po úspěšném předání umožněn proklik do aplikace JUDEH na předaná data</w:t>
      </w:r>
    </w:p>
    <w:p w14:paraId="5DB8E562" w14:textId="77777777" w:rsidR="00E76F4F" w:rsidRDefault="00514D06">
      <w:r>
        <w:t xml:space="preserve">V samotném EPH bude doplněna do menu položka Archiv předaných dat, která zobrazí veškeré pokusy o předání ve formě tabulky, se základními atributy definujícími rozsah předaných dat, kdy a kdo předal a s jakým výsledkem. V tabulce budou „prokliky“ na předaná data a </w:t>
      </w:r>
      <w:proofErr w:type="spellStart"/>
      <w:r>
        <w:t>chybník</w:t>
      </w:r>
      <w:proofErr w:type="spellEnd"/>
      <w:r>
        <w:t>.</w:t>
      </w:r>
    </w:p>
    <w:p w14:paraId="1944D4BE" w14:textId="77777777" w:rsidR="00E76F4F" w:rsidRDefault="00E76F4F"/>
    <w:p w14:paraId="00A24555" w14:textId="77777777" w:rsidR="00E76F4F" w:rsidRDefault="00514D06">
      <w:pPr>
        <w:pStyle w:val="Nadpis3"/>
        <w:numPr>
          <w:ilvl w:val="2"/>
          <w:numId w:val="16"/>
        </w:numPr>
      </w:pPr>
      <w:r>
        <w:t xml:space="preserve">Vytvoření pohledu pro </w:t>
      </w:r>
      <w:proofErr w:type="gramStart"/>
      <w:r>
        <w:t>LPIS - produkty</w:t>
      </w:r>
      <w:proofErr w:type="gramEnd"/>
    </w:p>
    <w:p w14:paraId="6C4A8C38" w14:textId="77777777" w:rsidR="00E76F4F" w:rsidRDefault="00514D06">
      <w:r>
        <w:t>EPH poskytne LPIS DB pohled se sklizenými produkty s tímto rozsahem</w:t>
      </w:r>
    </w:p>
    <w:p w14:paraId="02F21EFC" w14:textId="77777777" w:rsidR="00E76F4F" w:rsidRDefault="00514D06">
      <w:pPr>
        <w:pStyle w:val="Odstavecseseznamem"/>
        <w:numPr>
          <w:ilvl w:val="0"/>
          <w:numId w:val="30"/>
        </w:numPr>
      </w:pPr>
      <w:r>
        <w:t>ID záznamu sklizně EPH</w:t>
      </w:r>
    </w:p>
    <w:p w14:paraId="1D9B5216" w14:textId="77777777" w:rsidR="00E76F4F" w:rsidRDefault="00514D06">
      <w:pPr>
        <w:pStyle w:val="Odstavecseseznamem"/>
        <w:numPr>
          <w:ilvl w:val="0"/>
          <w:numId w:val="30"/>
        </w:numPr>
      </w:pPr>
      <w:r>
        <w:t>ID parcely</w:t>
      </w:r>
    </w:p>
    <w:p w14:paraId="6AA8D3BC" w14:textId="77777777" w:rsidR="00E76F4F" w:rsidRDefault="00514D06">
      <w:pPr>
        <w:pStyle w:val="Odstavecseseznamem"/>
        <w:numPr>
          <w:ilvl w:val="0"/>
          <w:numId w:val="30"/>
        </w:numPr>
      </w:pPr>
      <w:r>
        <w:t>Datum sklizně</w:t>
      </w:r>
    </w:p>
    <w:p w14:paraId="69CFB78C" w14:textId="77777777" w:rsidR="00E76F4F" w:rsidRDefault="00514D06">
      <w:pPr>
        <w:pStyle w:val="Odstavecseseznamem"/>
        <w:numPr>
          <w:ilvl w:val="0"/>
          <w:numId w:val="30"/>
        </w:numPr>
      </w:pPr>
      <w:r>
        <w:t>ID produktu</w:t>
      </w:r>
    </w:p>
    <w:p w14:paraId="60C17769" w14:textId="77777777" w:rsidR="00E76F4F" w:rsidRDefault="00514D06">
      <w:pPr>
        <w:pStyle w:val="Odstavecseseznamem"/>
        <w:numPr>
          <w:ilvl w:val="0"/>
          <w:numId w:val="30"/>
        </w:numPr>
      </w:pPr>
      <w:r>
        <w:t>Hlavní x vedlejší</w:t>
      </w:r>
    </w:p>
    <w:p w14:paraId="790ED327" w14:textId="77777777" w:rsidR="00E76F4F" w:rsidRDefault="00514D06">
      <w:pPr>
        <w:pStyle w:val="Odstavecseseznamem"/>
        <w:numPr>
          <w:ilvl w:val="0"/>
          <w:numId w:val="30"/>
        </w:numPr>
      </w:pPr>
      <w:r>
        <w:t>Sklizená plocha</w:t>
      </w:r>
    </w:p>
    <w:p w14:paraId="48C78178" w14:textId="77777777" w:rsidR="00E76F4F" w:rsidRDefault="00514D06">
      <w:pPr>
        <w:pStyle w:val="Odstavecseseznamem"/>
        <w:numPr>
          <w:ilvl w:val="0"/>
          <w:numId w:val="30"/>
        </w:numPr>
      </w:pPr>
      <w:r>
        <w:t>Výnos</w:t>
      </w:r>
    </w:p>
    <w:p w14:paraId="28BEADA4" w14:textId="77777777" w:rsidR="00E76F4F" w:rsidRDefault="00514D06">
      <w:pPr>
        <w:pStyle w:val="Odstavecseseznamem"/>
        <w:numPr>
          <w:ilvl w:val="0"/>
          <w:numId w:val="30"/>
        </w:numPr>
      </w:pPr>
      <w:r>
        <w:t>MJ</w:t>
      </w:r>
    </w:p>
    <w:p w14:paraId="36182646" w14:textId="77777777" w:rsidR="00E76F4F" w:rsidRDefault="00514D06">
      <w:pPr>
        <w:pStyle w:val="Odstavecseseznamem"/>
        <w:numPr>
          <w:ilvl w:val="0"/>
          <w:numId w:val="30"/>
        </w:numPr>
      </w:pPr>
      <w:r>
        <w:t>Množství celkem</w:t>
      </w:r>
    </w:p>
    <w:p w14:paraId="57812006" w14:textId="77777777" w:rsidR="00E76F4F" w:rsidRDefault="00514D06">
      <w:pPr>
        <w:pStyle w:val="Odstavecseseznamem"/>
        <w:numPr>
          <w:ilvl w:val="0"/>
          <w:numId w:val="30"/>
        </w:numPr>
      </w:pPr>
      <w:r>
        <w:t>Šarže</w:t>
      </w:r>
    </w:p>
    <w:p w14:paraId="0FB662CB" w14:textId="77777777" w:rsidR="00E76F4F" w:rsidRDefault="00514D06">
      <w:pPr>
        <w:pStyle w:val="Odstavecseseznamem"/>
        <w:numPr>
          <w:ilvl w:val="0"/>
          <w:numId w:val="30"/>
        </w:numPr>
      </w:pPr>
      <w:r>
        <w:t>Sušina</w:t>
      </w:r>
    </w:p>
    <w:p w14:paraId="62F8CCB4" w14:textId="77777777" w:rsidR="00E76F4F" w:rsidRDefault="00E76F4F">
      <w:pPr>
        <w:ind w:left="360"/>
        <w:rPr>
          <w:b/>
          <w:bCs/>
        </w:rPr>
      </w:pPr>
    </w:p>
    <w:p w14:paraId="7DD1EFC0" w14:textId="77777777" w:rsidR="00E76F4F" w:rsidRDefault="00514D06">
      <w:pPr>
        <w:pStyle w:val="Nadpis2"/>
        <w:numPr>
          <w:ilvl w:val="1"/>
          <w:numId w:val="16"/>
        </w:numPr>
      </w:pPr>
      <w:r>
        <w:t>Úpravy na straně LPIS</w:t>
      </w:r>
    </w:p>
    <w:p w14:paraId="79E79B32" w14:textId="77777777" w:rsidR="00E76F4F" w:rsidRDefault="00514D06">
      <w:pPr>
        <w:pStyle w:val="Nadpis3"/>
        <w:numPr>
          <w:ilvl w:val="2"/>
          <w:numId w:val="1"/>
        </w:numPr>
      </w:pPr>
      <w:r>
        <w:t>Vytvoření záložek Sklizně na detailu zem. parcely a areálu</w:t>
      </w:r>
    </w:p>
    <w:p w14:paraId="4539D682" w14:textId="77777777" w:rsidR="00E76F4F" w:rsidRDefault="00514D06">
      <w:r>
        <w:t>Na detailu zem. parcely a areálu bude nová záložka Sklizně s následujícími sloupci</w:t>
      </w:r>
    </w:p>
    <w:p w14:paraId="56E7111E" w14:textId="77777777" w:rsidR="00E76F4F" w:rsidRDefault="00514D06">
      <w:pPr>
        <w:pStyle w:val="Odstavecseseznamem"/>
        <w:numPr>
          <w:ilvl w:val="0"/>
          <w:numId w:val="30"/>
        </w:numPr>
      </w:pPr>
      <w:r>
        <w:t>Dat. sklizně</w:t>
      </w:r>
    </w:p>
    <w:p w14:paraId="79888835" w14:textId="77777777" w:rsidR="00E76F4F" w:rsidRDefault="00514D06">
      <w:pPr>
        <w:pStyle w:val="Odstavecseseznamem"/>
        <w:numPr>
          <w:ilvl w:val="0"/>
          <w:numId w:val="30"/>
        </w:numPr>
      </w:pPr>
      <w:r>
        <w:t>Produkt</w:t>
      </w:r>
    </w:p>
    <w:p w14:paraId="05DE5111" w14:textId="77777777" w:rsidR="00E76F4F" w:rsidRDefault="00514D06">
      <w:pPr>
        <w:pStyle w:val="Odstavecseseznamem"/>
        <w:numPr>
          <w:ilvl w:val="0"/>
          <w:numId w:val="30"/>
        </w:numPr>
      </w:pPr>
      <w:r>
        <w:t>Hlavní x vedlejší (v aplikaci Hl./</w:t>
      </w:r>
      <w:proofErr w:type="spellStart"/>
      <w:r>
        <w:t>Ved</w:t>
      </w:r>
      <w:proofErr w:type="spellEnd"/>
      <w:r>
        <w:t>.)</w:t>
      </w:r>
    </w:p>
    <w:p w14:paraId="3CD8BDBC" w14:textId="77777777" w:rsidR="00E76F4F" w:rsidRDefault="00514D06">
      <w:pPr>
        <w:pStyle w:val="Odstavecseseznamem"/>
        <w:numPr>
          <w:ilvl w:val="0"/>
          <w:numId w:val="30"/>
        </w:numPr>
      </w:pPr>
      <w:proofErr w:type="spellStart"/>
      <w:r>
        <w:t>Skliz</w:t>
      </w:r>
      <w:proofErr w:type="spellEnd"/>
      <w:r>
        <w:t>. plocha (ha)</w:t>
      </w:r>
    </w:p>
    <w:p w14:paraId="61F3B6DA" w14:textId="77777777" w:rsidR="00E76F4F" w:rsidRDefault="00514D06">
      <w:pPr>
        <w:pStyle w:val="Odstavecseseznamem"/>
        <w:numPr>
          <w:ilvl w:val="0"/>
          <w:numId w:val="30"/>
        </w:numPr>
      </w:pPr>
      <w:r>
        <w:t>Výnos</w:t>
      </w:r>
    </w:p>
    <w:p w14:paraId="5DBAB611" w14:textId="77777777" w:rsidR="00E76F4F" w:rsidRDefault="00514D06">
      <w:pPr>
        <w:pStyle w:val="Odstavecseseznamem"/>
        <w:numPr>
          <w:ilvl w:val="0"/>
          <w:numId w:val="30"/>
        </w:numPr>
      </w:pPr>
      <w:r>
        <w:t>MJ</w:t>
      </w:r>
    </w:p>
    <w:p w14:paraId="5EE78117" w14:textId="77777777" w:rsidR="00E76F4F" w:rsidRDefault="00514D06">
      <w:pPr>
        <w:pStyle w:val="Odstavecseseznamem"/>
        <w:numPr>
          <w:ilvl w:val="0"/>
          <w:numId w:val="30"/>
        </w:numPr>
      </w:pPr>
      <w:r>
        <w:t xml:space="preserve">Množství </w:t>
      </w:r>
      <w:proofErr w:type="spellStart"/>
      <w:r>
        <w:t>celk</w:t>
      </w:r>
      <w:proofErr w:type="spellEnd"/>
      <w:r>
        <w:t>.</w:t>
      </w:r>
    </w:p>
    <w:p w14:paraId="7250442A" w14:textId="77777777" w:rsidR="00E76F4F" w:rsidRDefault="00514D06">
      <w:pPr>
        <w:pStyle w:val="Odstavecseseznamem"/>
        <w:numPr>
          <w:ilvl w:val="0"/>
          <w:numId w:val="30"/>
        </w:numPr>
      </w:pPr>
      <w:r>
        <w:t>Šarže</w:t>
      </w:r>
    </w:p>
    <w:p w14:paraId="0C540648" w14:textId="77777777" w:rsidR="00E76F4F" w:rsidRDefault="00514D06">
      <w:pPr>
        <w:pStyle w:val="Odstavecseseznamem"/>
        <w:numPr>
          <w:ilvl w:val="0"/>
          <w:numId w:val="30"/>
        </w:numPr>
      </w:pPr>
      <w:r>
        <w:t>Sušina</w:t>
      </w:r>
    </w:p>
    <w:p w14:paraId="0E81B7EC" w14:textId="77777777" w:rsidR="00E76F4F" w:rsidRDefault="00514D06">
      <w:r>
        <w:t xml:space="preserve">Na konci řádku bude </w:t>
      </w:r>
      <w:proofErr w:type="spellStart"/>
      <w:r>
        <w:t>sešítek</w:t>
      </w:r>
      <w:proofErr w:type="spellEnd"/>
      <w:r>
        <w:t xml:space="preserve"> pro editaci záznamu, který otevře příslušné URL s dohodnutým parametrem dle bodu 3.1.1./3.</w:t>
      </w:r>
    </w:p>
    <w:p w14:paraId="2179A251" w14:textId="77777777" w:rsidR="00E76F4F" w:rsidRDefault="00514D06">
      <w:pPr>
        <w:pStyle w:val="Nadpis3"/>
        <w:numPr>
          <w:ilvl w:val="2"/>
          <w:numId w:val="1"/>
        </w:numPr>
      </w:pPr>
      <w:r>
        <w:t>Doplnění tlačítek Nová sklizeň</w:t>
      </w:r>
    </w:p>
    <w:p w14:paraId="5254BF23" w14:textId="77777777" w:rsidR="00E76F4F" w:rsidRDefault="00514D06">
      <w:r>
        <w:t>Na přehled zemědělských parcel a detail zem. parcely/areálu bude doplněno tlačítko Nová sklizeň. Bude otevírat formulář EPH s dohodnutým parametrem bodu 3.1.1./3.</w:t>
      </w:r>
    </w:p>
    <w:p w14:paraId="18358705" w14:textId="77777777" w:rsidR="00E76F4F" w:rsidRDefault="00E76F4F"/>
    <w:p w14:paraId="58899478" w14:textId="77777777" w:rsidR="00E76F4F" w:rsidRDefault="00514D06">
      <w:pPr>
        <w:pStyle w:val="Nadpis3"/>
        <w:numPr>
          <w:ilvl w:val="2"/>
          <w:numId w:val="1"/>
        </w:numPr>
      </w:pPr>
      <w:r>
        <w:t xml:space="preserve">Rozšíření pohledu </w:t>
      </w:r>
      <w:proofErr w:type="spellStart"/>
      <w:r>
        <w:t>view_eph_pestovani</w:t>
      </w:r>
      <w:proofErr w:type="spellEnd"/>
    </w:p>
    <w:p w14:paraId="3111AEA4" w14:textId="77777777" w:rsidR="00E76F4F" w:rsidRDefault="00514D06">
      <w:r>
        <w:t xml:space="preserve">DB pohled </w:t>
      </w:r>
      <w:proofErr w:type="spellStart"/>
      <w:r>
        <w:t>view_eph_pestovani</w:t>
      </w:r>
      <w:proofErr w:type="spellEnd"/>
      <w:r>
        <w:t xml:space="preserve"> bude rozšířen o ID produktu a ID užitkového směru pěstování</w:t>
      </w:r>
    </w:p>
    <w:p w14:paraId="0E658466" w14:textId="77777777" w:rsidR="00E76F4F" w:rsidRDefault="00E76F4F"/>
    <w:p w14:paraId="67950715" w14:textId="77777777" w:rsidR="00E76F4F" w:rsidRDefault="00514D06">
      <w:pPr>
        <w:pStyle w:val="Nadpis3"/>
      </w:pPr>
      <w:r>
        <w:t>3.2.4Úprava zadávání osevu v LPIS</w:t>
      </w:r>
    </w:p>
    <w:p w14:paraId="5B3D9C26" w14:textId="77777777" w:rsidR="00E76F4F" w:rsidRDefault="00514D06">
      <w:r>
        <w:t>Výnos u osevu nebude nadále editovatelný. Bude zrušen i z tisku přehledu zemědělských parcel.</w:t>
      </w:r>
    </w:p>
    <w:p w14:paraId="659C50BE" w14:textId="77777777" w:rsidR="00E76F4F" w:rsidRDefault="00E76F4F"/>
    <w:p w14:paraId="38D27B4A" w14:textId="77777777" w:rsidR="00E76F4F" w:rsidRDefault="00514D06">
      <w:pPr>
        <w:pStyle w:val="Nadpis1"/>
        <w:numPr>
          <w:ilvl w:val="0"/>
          <w:numId w:val="1"/>
        </w:numPr>
        <w:ind w:left="284" w:hanging="284"/>
        <w:rPr>
          <w:szCs w:val="22"/>
        </w:rPr>
      </w:pPr>
      <w:r>
        <w:rPr>
          <w:szCs w:val="22"/>
        </w:rPr>
        <w:t xml:space="preserve">Dopady na IS </w:t>
      </w:r>
      <w:proofErr w:type="spellStart"/>
      <w:r>
        <w:rPr>
          <w:szCs w:val="22"/>
        </w:rPr>
        <w:t>MZe</w:t>
      </w:r>
      <w:proofErr w:type="spellEnd"/>
    </w:p>
    <w:p w14:paraId="7DD09FCB" w14:textId="77777777" w:rsidR="00E76F4F" w:rsidRDefault="00514D06">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478F2DC0" w14:textId="77777777" w:rsidR="00E76F4F" w:rsidRDefault="00E76F4F">
      <w:pPr>
        <w:rPr>
          <w:sz w:val="16"/>
          <w:szCs w:val="16"/>
        </w:rPr>
      </w:pPr>
    </w:p>
    <w:p w14:paraId="5ADAF418" w14:textId="77777777" w:rsidR="00E76F4F" w:rsidRDefault="00514D06">
      <w:pPr>
        <w:pStyle w:val="Nadpis2"/>
        <w:numPr>
          <w:ilvl w:val="1"/>
          <w:numId w:val="8"/>
        </w:numPr>
      </w:pPr>
      <w:r>
        <w:t>Na provoz a infrastrukturu</w:t>
      </w:r>
    </w:p>
    <w:p w14:paraId="1CD3124A" w14:textId="77777777" w:rsidR="00E76F4F" w:rsidRDefault="00514D06">
      <w:r>
        <w:t>Nejsou známy</w:t>
      </w:r>
    </w:p>
    <w:p w14:paraId="687164FE" w14:textId="77777777" w:rsidR="00E76F4F" w:rsidRDefault="00514D06">
      <w:pPr>
        <w:pStyle w:val="Nadpis2"/>
        <w:numPr>
          <w:ilvl w:val="1"/>
          <w:numId w:val="8"/>
        </w:numPr>
      </w:pPr>
      <w:r>
        <w:t>Na bezpečnost</w:t>
      </w:r>
    </w:p>
    <w:p w14:paraId="613C4262" w14:textId="77777777" w:rsidR="00E76F4F" w:rsidRDefault="00514D06">
      <w:r>
        <w:t>Nejsou známy</w:t>
      </w:r>
    </w:p>
    <w:p w14:paraId="5FCB88D5" w14:textId="77777777" w:rsidR="00E76F4F" w:rsidRDefault="00514D06">
      <w:pPr>
        <w:pStyle w:val="Nadpis2"/>
        <w:numPr>
          <w:ilvl w:val="1"/>
          <w:numId w:val="8"/>
        </w:numPr>
      </w:pPr>
      <w:r>
        <w:t>Na součinnost s dalšími systémy</w:t>
      </w:r>
    </w:p>
    <w:p w14:paraId="1E4D4E6A" w14:textId="77777777" w:rsidR="00E76F4F" w:rsidRDefault="00514D06">
      <w:r>
        <w:t>Nejsou známy</w:t>
      </w:r>
    </w:p>
    <w:p w14:paraId="16C5F5BA" w14:textId="77777777" w:rsidR="00E76F4F" w:rsidRDefault="00514D06">
      <w:pPr>
        <w:pStyle w:val="Nadpis2"/>
        <w:numPr>
          <w:ilvl w:val="1"/>
          <w:numId w:val="8"/>
        </w:numPr>
      </w:pPr>
      <w:r>
        <w:t xml:space="preserve">Požadavky na součinnost </w:t>
      </w:r>
      <w:proofErr w:type="spellStart"/>
      <w:r>
        <w:t>AgriBus</w:t>
      </w:r>
      <w:proofErr w:type="spellEnd"/>
    </w:p>
    <w:p w14:paraId="4370A368" w14:textId="77777777" w:rsidR="00E76F4F" w:rsidRDefault="00514D06">
      <w:r>
        <w:t>Povolit EPH konzumaci služeb EH_PEH01</w:t>
      </w:r>
      <w:proofErr w:type="gramStart"/>
      <w:r>
        <w:t>A  EH</w:t>
      </w:r>
      <w:proofErr w:type="gramEnd"/>
      <w:r>
        <w:t>_CHEH01A</w:t>
      </w:r>
    </w:p>
    <w:p w14:paraId="5339A785" w14:textId="77777777" w:rsidR="00E76F4F" w:rsidRDefault="00514D06">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65DC71E1" w14:textId="77777777" w:rsidR="00E76F4F" w:rsidRDefault="00E76F4F">
      <w:pPr>
        <w:rPr>
          <w:sz w:val="16"/>
          <w:szCs w:val="16"/>
        </w:rPr>
      </w:pPr>
    </w:p>
    <w:p w14:paraId="5509B967" w14:textId="77777777" w:rsidR="00E76F4F" w:rsidRDefault="00514D06">
      <w:pPr>
        <w:pStyle w:val="Nadpis2"/>
        <w:numPr>
          <w:ilvl w:val="1"/>
          <w:numId w:val="8"/>
        </w:numPr>
      </w:pPr>
      <w:r>
        <w:t>Požadavek na podporu provozu naimplementované změny</w:t>
      </w:r>
    </w:p>
    <w:p w14:paraId="711A7723" w14:textId="77777777" w:rsidR="00E76F4F" w:rsidRDefault="00514D06">
      <w:pPr>
        <w:rPr>
          <w:b/>
          <w:sz w:val="16"/>
          <w:szCs w:val="16"/>
        </w:rPr>
      </w:pPr>
      <w:r>
        <w:rPr>
          <w:sz w:val="16"/>
          <w:szCs w:val="16"/>
        </w:rPr>
        <w:t>(Uveďte, zda zařadit změnu do stávající provozní smlouvy, konkrétní požadavky na požadované služby, SLA.)</w:t>
      </w:r>
    </w:p>
    <w:p w14:paraId="1F5967F0" w14:textId="77777777" w:rsidR="00E76F4F" w:rsidRDefault="00514D06">
      <w:pPr>
        <w:pStyle w:val="Nadpis2"/>
        <w:numPr>
          <w:ilvl w:val="1"/>
          <w:numId w:val="8"/>
        </w:numPr>
      </w:pPr>
      <w:r>
        <w:t>Požadavek na úpravu dohledového nástroje</w:t>
      </w:r>
    </w:p>
    <w:p w14:paraId="43F51D28" w14:textId="77777777" w:rsidR="00E76F4F" w:rsidRDefault="00514D06">
      <w:pPr>
        <w:rPr>
          <w:b/>
          <w:sz w:val="16"/>
          <w:szCs w:val="16"/>
        </w:rPr>
      </w:pPr>
      <w:r>
        <w:rPr>
          <w:sz w:val="16"/>
          <w:szCs w:val="16"/>
        </w:rPr>
        <w:t>(Uveďte, zda a jakým způsobem je požadována úprava dohledových nástrojů.)</w:t>
      </w:r>
    </w:p>
    <w:p w14:paraId="2D6C5F80" w14:textId="77777777" w:rsidR="00E76F4F" w:rsidRDefault="00E76F4F"/>
    <w:p w14:paraId="31986E6B" w14:textId="77777777" w:rsidR="00E76F4F" w:rsidRDefault="00514D06">
      <w:pPr>
        <w:pStyle w:val="Nadpis1"/>
        <w:numPr>
          <w:ilvl w:val="0"/>
          <w:numId w:val="8"/>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275"/>
        <w:gridCol w:w="851"/>
        <w:gridCol w:w="709"/>
        <w:gridCol w:w="1559"/>
      </w:tblGrid>
      <w:tr w:rsidR="00E76F4F" w14:paraId="6FD9F6BC"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FD0CC33" w14:textId="77777777" w:rsidR="00E76F4F" w:rsidRDefault="00514D06">
            <w:pPr>
              <w:rPr>
                <w:b/>
                <w:bCs/>
                <w:color w:val="000000"/>
                <w:szCs w:val="22"/>
                <w:lang w:eastAsia="cs-CZ"/>
              </w:rPr>
            </w:pPr>
            <w:r>
              <w:rPr>
                <w:b/>
                <w:bCs/>
                <w:color w:val="000000"/>
                <w:szCs w:val="22"/>
                <w:lang w:eastAsia="cs-CZ"/>
              </w:rPr>
              <w:t>ID</w:t>
            </w:r>
          </w:p>
        </w:tc>
        <w:tc>
          <w:tcPr>
            <w:tcW w:w="4799" w:type="dxa"/>
            <w:vMerge w:val="restart"/>
            <w:tcBorders>
              <w:top w:val="single" w:sz="8" w:space="0" w:color="auto"/>
              <w:left w:val="single" w:sz="8" w:space="0" w:color="auto"/>
              <w:right w:val="single" w:sz="8" w:space="0" w:color="auto"/>
            </w:tcBorders>
            <w:shd w:val="clear" w:color="auto" w:fill="auto"/>
            <w:noWrap/>
            <w:vAlign w:val="center"/>
            <w:hideMark/>
          </w:tcPr>
          <w:p w14:paraId="48368563" w14:textId="77777777" w:rsidR="00E76F4F" w:rsidRDefault="00514D06">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6EA7FE07" w14:textId="77777777" w:rsidR="00E76F4F" w:rsidRDefault="00514D06">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3DC9554B" w14:textId="77777777" w:rsidR="00E76F4F" w:rsidRDefault="00514D06">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E76F4F" w14:paraId="14462899"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17DB77FF" w14:textId="77777777" w:rsidR="00E76F4F" w:rsidRDefault="00E76F4F">
            <w:pPr>
              <w:rPr>
                <w:b/>
                <w:bCs/>
                <w:color w:val="000000"/>
                <w:szCs w:val="22"/>
                <w:lang w:eastAsia="cs-CZ"/>
              </w:rPr>
            </w:pPr>
          </w:p>
        </w:tc>
        <w:tc>
          <w:tcPr>
            <w:tcW w:w="4799" w:type="dxa"/>
            <w:vMerge/>
            <w:tcBorders>
              <w:left w:val="single" w:sz="8" w:space="0" w:color="auto"/>
              <w:bottom w:val="single" w:sz="8" w:space="0" w:color="auto"/>
              <w:right w:val="single" w:sz="8" w:space="0" w:color="auto"/>
            </w:tcBorders>
            <w:shd w:val="clear" w:color="auto" w:fill="auto"/>
            <w:noWrap/>
            <w:vAlign w:val="center"/>
          </w:tcPr>
          <w:p w14:paraId="5997221D" w14:textId="77777777" w:rsidR="00E76F4F" w:rsidRDefault="00E76F4F">
            <w:pPr>
              <w:rPr>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1604A062" w14:textId="77777777" w:rsidR="00E76F4F" w:rsidRDefault="00514D06">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4A898E04" w14:textId="77777777" w:rsidR="00E76F4F" w:rsidRDefault="00514D06">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1A1A150F" w14:textId="77777777" w:rsidR="00E76F4F" w:rsidRDefault="00514D06">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75A69F9C" w14:textId="77777777" w:rsidR="00E76F4F" w:rsidRDefault="00E76F4F">
            <w:pPr>
              <w:rPr>
                <w:bCs/>
                <w:color w:val="000000"/>
                <w:szCs w:val="22"/>
                <w:lang w:eastAsia="cs-CZ"/>
              </w:rPr>
            </w:pPr>
          </w:p>
        </w:tc>
      </w:tr>
      <w:tr w:rsidR="00E76F4F" w14:paraId="67CB2D1D"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290320C" w14:textId="77777777" w:rsidR="00E76F4F" w:rsidRDefault="00E76F4F">
            <w:pPr>
              <w:pStyle w:val="Odstavecseseznamem"/>
              <w:numPr>
                <w:ilvl w:val="0"/>
                <w:numId w:val="11"/>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0DCE69A" w14:textId="77777777" w:rsidR="00E76F4F" w:rsidRDefault="00514D06">
            <w:pPr>
              <w:rPr>
                <w:color w:val="000000"/>
                <w:szCs w:val="22"/>
                <w:lang w:eastAsia="cs-CZ"/>
              </w:rPr>
            </w:pPr>
            <w:r>
              <w:rPr>
                <w:color w:val="000000"/>
                <w:szCs w:val="22"/>
                <w:lang w:eastAsia="cs-CZ"/>
              </w:rPr>
              <w:t>Analýza navrhnutého řešení – implementační dokument</w:t>
            </w:r>
          </w:p>
        </w:tc>
        <w:tc>
          <w:tcPr>
            <w:tcW w:w="1275" w:type="dxa"/>
            <w:tcBorders>
              <w:top w:val="single" w:sz="8" w:space="0" w:color="auto"/>
              <w:left w:val="dotted" w:sz="4" w:space="0" w:color="auto"/>
              <w:bottom w:val="dotted" w:sz="4" w:space="0" w:color="auto"/>
              <w:right w:val="dotted" w:sz="4" w:space="0" w:color="auto"/>
            </w:tcBorders>
            <w:vAlign w:val="center"/>
          </w:tcPr>
          <w:p w14:paraId="45877F88" w14:textId="77777777" w:rsidR="00E76F4F" w:rsidRDefault="00514D06">
            <w:pPr>
              <w:rPr>
                <w:color w:val="000000"/>
                <w:szCs w:val="22"/>
                <w:lang w:eastAsia="cs-CZ"/>
              </w:rPr>
            </w:pPr>
            <w:r>
              <w:rPr>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7A345939" w14:textId="77777777" w:rsidR="00E76F4F" w:rsidRDefault="00514D06">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454FD139" w14:textId="77777777" w:rsidR="00E76F4F" w:rsidRDefault="00514D06">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221A58BE" w14:textId="77777777" w:rsidR="00E76F4F" w:rsidRDefault="00E76F4F">
            <w:pPr>
              <w:rPr>
                <w:color w:val="000000"/>
                <w:szCs w:val="22"/>
                <w:lang w:eastAsia="cs-CZ"/>
              </w:rPr>
            </w:pPr>
          </w:p>
        </w:tc>
      </w:tr>
      <w:tr w:rsidR="00E76F4F" w14:paraId="05E85A1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8EA54C" w14:textId="77777777" w:rsidR="00E76F4F" w:rsidRDefault="00E76F4F">
            <w:pPr>
              <w:pStyle w:val="Odstavecseseznamem"/>
              <w:numPr>
                <w:ilvl w:val="0"/>
                <w:numId w:val="11"/>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6846CE" w14:textId="77777777" w:rsidR="00E76F4F" w:rsidRDefault="00514D06">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vAlign w:val="center"/>
          </w:tcPr>
          <w:p w14:paraId="2270F96C" w14:textId="77777777" w:rsidR="00E76F4F" w:rsidRDefault="00514D0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31D5AA1" w14:textId="77777777" w:rsidR="00E76F4F" w:rsidRDefault="00514D06">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82ACDBE" w14:textId="77777777" w:rsidR="00E76F4F" w:rsidRDefault="00514D0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D23EA83" w14:textId="77777777" w:rsidR="00E76F4F" w:rsidRDefault="00E76F4F">
            <w:pPr>
              <w:rPr>
                <w:color w:val="000000"/>
                <w:szCs w:val="22"/>
                <w:lang w:eastAsia="cs-CZ"/>
              </w:rPr>
            </w:pPr>
          </w:p>
        </w:tc>
      </w:tr>
      <w:tr w:rsidR="00E76F4F" w14:paraId="04D6557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D3F3AD" w14:textId="77777777" w:rsidR="00E76F4F" w:rsidRDefault="00E76F4F">
            <w:pPr>
              <w:pStyle w:val="Odstavecseseznamem"/>
              <w:numPr>
                <w:ilvl w:val="0"/>
                <w:numId w:val="11"/>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3801DA" w14:textId="77777777" w:rsidR="00E76F4F" w:rsidRDefault="00514D06">
            <w:pPr>
              <w:rPr>
                <w:color w:val="000000"/>
                <w:szCs w:val="22"/>
                <w:lang w:eastAsia="cs-CZ"/>
              </w:rPr>
            </w:pPr>
            <w:r>
              <w:rPr>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vAlign w:val="center"/>
          </w:tcPr>
          <w:p w14:paraId="0AABBF0C" w14:textId="77777777" w:rsidR="00E76F4F" w:rsidRDefault="00514D0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9CCE155" w14:textId="77777777" w:rsidR="00E76F4F" w:rsidRDefault="00514D06">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3ED8000" w14:textId="77777777" w:rsidR="00E76F4F" w:rsidRDefault="00514D0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9545F3D" w14:textId="77777777" w:rsidR="00E76F4F" w:rsidRDefault="00E76F4F">
            <w:pPr>
              <w:rPr>
                <w:color w:val="000000"/>
                <w:szCs w:val="22"/>
                <w:lang w:eastAsia="cs-CZ"/>
              </w:rPr>
            </w:pPr>
          </w:p>
        </w:tc>
      </w:tr>
      <w:tr w:rsidR="00E76F4F" w14:paraId="1A165E0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9999D0" w14:textId="77777777" w:rsidR="00E76F4F" w:rsidRDefault="00E76F4F">
            <w:pPr>
              <w:pStyle w:val="Odstavecseseznamem"/>
              <w:numPr>
                <w:ilvl w:val="0"/>
                <w:numId w:val="11"/>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AE8365" w14:textId="77777777" w:rsidR="00E76F4F" w:rsidRDefault="00514D06">
            <w:pPr>
              <w:rPr>
                <w:color w:val="000000"/>
                <w:szCs w:val="22"/>
                <w:lang w:eastAsia="cs-CZ"/>
              </w:rPr>
            </w:pPr>
            <w:r>
              <w:rPr>
                <w:color w:val="000000"/>
                <w:szCs w:val="22"/>
                <w:lang w:eastAsia="cs-CZ"/>
              </w:rPr>
              <w:t>Uživatelská příručka</w:t>
            </w:r>
          </w:p>
        </w:tc>
        <w:tc>
          <w:tcPr>
            <w:tcW w:w="1275" w:type="dxa"/>
            <w:tcBorders>
              <w:top w:val="dotted" w:sz="4" w:space="0" w:color="auto"/>
              <w:left w:val="dotted" w:sz="4" w:space="0" w:color="auto"/>
              <w:bottom w:val="dotted" w:sz="4" w:space="0" w:color="auto"/>
              <w:right w:val="dotted" w:sz="4" w:space="0" w:color="auto"/>
            </w:tcBorders>
            <w:vAlign w:val="center"/>
          </w:tcPr>
          <w:p w14:paraId="59F3BACB" w14:textId="77777777" w:rsidR="00E76F4F" w:rsidRDefault="00514D0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651D662" w14:textId="77777777" w:rsidR="00E76F4F" w:rsidRDefault="00514D06">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C9A693C" w14:textId="77777777" w:rsidR="00E76F4F" w:rsidRDefault="00514D0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AC3F18D" w14:textId="77777777" w:rsidR="00E76F4F" w:rsidRDefault="00514D06">
            <w:pPr>
              <w:rPr>
                <w:color w:val="000000"/>
                <w:szCs w:val="22"/>
                <w:lang w:eastAsia="cs-CZ"/>
              </w:rPr>
            </w:pPr>
            <w:r>
              <w:rPr>
                <w:color w:val="000000"/>
                <w:szCs w:val="22"/>
                <w:lang w:eastAsia="cs-CZ"/>
              </w:rPr>
              <w:t>Věcný garant</w:t>
            </w:r>
          </w:p>
        </w:tc>
      </w:tr>
      <w:tr w:rsidR="00E76F4F" w14:paraId="0C6C606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220809" w14:textId="77777777" w:rsidR="00E76F4F" w:rsidRDefault="00E76F4F">
            <w:pPr>
              <w:pStyle w:val="Odstavecseseznamem"/>
              <w:numPr>
                <w:ilvl w:val="0"/>
                <w:numId w:val="11"/>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9B24C7" w14:textId="77777777" w:rsidR="00E76F4F" w:rsidRDefault="00514D06">
            <w:pPr>
              <w:rPr>
                <w:color w:val="000000"/>
                <w:szCs w:val="22"/>
                <w:lang w:eastAsia="cs-CZ"/>
              </w:rPr>
            </w:pPr>
            <w:r>
              <w:rPr>
                <w:color w:val="000000"/>
                <w:szCs w:val="22"/>
                <w:lang w:eastAsia="cs-CZ"/>
              </w:rPr>
              <w:t>Provozně technická dokumentace (systémová a bezpečnostní dokumentace)</w:t>
            </w:r>
          </w:p>
        </w:tc>
        <w:tc>
          <w:tcPr>
            <w:tcW w:w="1275" w:type="dxa"/>
            <w:tcBorders>
              <w:top w:val="dotted" w:sz="4" w:space="0" w:color="auto"/>
              <w:left w:val="dotted" w:sz="4" w:space="0" w:color="auto"/>
              <w:bottom w:val="dotted" w:sz="4" w:space="0" w:color="auto"/>
              <w:right w:val="dotted" w:sz="4" w:space="0" w:color="auto"/>
            </w:tcBorders>
            <w:vAlign w:val="center"/>
          </w:tcPr>
          <w:p w14:paraId="1DDEA22A" w14:textId="77777777" w:rsidR="00E76F4F" w:rsidRDefault="00514D0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0FFDDC2" w14:textId="77777777" w:rsidR="00E76F4F" w:rsidRDefault="00514D06">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2EB0D4D" w14:textId="77777777" w:rsidR="00E76F4F" w:rsidRDefault="00514D06">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E6A3B29" w14:textId="77777777" w:rsidR="00E76F4F" w:rsidRDefault="00514D06">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E76F4F" w14:paraId="5C3FD1E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BAEDFD" w14:textId="77777777" w:rsidR="00E76F4F" w:rsidRDefault="00E76F4F">
            <w:pPr>
              <w:pStyle w:val="Odstavecseseznamem"/>
              <w:numPr>
                <w:ilvl w:val="0"/>
                <w:numId w:val="11"/>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48E0F3" w14:textId="77777777" w:rsidR="00E76F4F" w:rsidRDefault="00514D06">
            <w:pPr>
              <w:rPr>
                <w:color w:val="000000"/>
                <w:szCs w:val="22"/>
                <w:lang w:eastAsia="cs-CZ"/>
              </w:rPr>
            </w:pPr>
            <w:r>
              <w:rPr>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vAlign w:val="center"/>
          </w:tcPr>
          <w:p w14:paraId="40EA7C2E" w14:textId="77777777" w:rsidR="00E76F4F" w:rsidRDefault="00514D0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EAAC980" w14:textId="77777777" w:rsidR="00E76F4F" w:rsidRDefault="00514D06">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9012DB4" w14:textId="77777777" w:rsidR="00E76F4F" w:rsidRDefault="00514D0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D435C7C" w14:textId="77777777" w:rsidR="00E76F4F" w:rsidRDefault="00E76F4F">
            <w:pPr>
              <w:rPr>
                <w:rStyle w:val="Odkaznakoment1"/>
              </w:rPr>
            </w:pPr>
          </w:p>
        </w:tc>
      </w:tr>
      <w:tr w:rsidR="00E76F4F" w14:paraId="3CE0204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6417A9" w14:textId="77777777" w:rsidR="00E76F4F" w:rsidRDefault="00E76F4F">
            <w:pPr>
              <w:pStyle w:val="Odstavecseseznamem"/>
              <w:numPr>
                <w:ilvl w:val="0"/>
                <w:numId w:val="11"/>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EC5D39" w14:textId="77777777" w:rsidR="00E76F4F" w:rsidRDefault="00514D06">
            <w:pPr>
              <w:rPr>
                <w:color w:val="000000"/>
                <w:szCs w:val="22"/>
                <w:lang w:eastAsia="cs-CZ"/>
              </w:rPr>
            </w:pPr>
            <w:r>
              <w:rPr>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 k dojde-li k úpravě WS</w:t>
            </w:r>
          </w:p>
        </w:tc>
        <w:tc>
          <w:tcPr>
            <w:tcW w:w="1275" w:type="dxa"/>
            <w:tcBorders>
              <w:top w:val="dotted" w:sz="4" w:space="0" w:color="auto"/>
              <w:left w:val="dotted" w:sz="4" w:space="0" w:color="auto"/>
              <w:bottom w:val="dotted" w:sz="4" w:space="0" w:color="auto"/>
              <w:right w:val="dotted" w:sz="4" w:space="0" w:color="auto"/>
            </w:tcBorders>
            <w:vAlign w:val="center"/>
          </w:tcPr>
          <w:p w14:paraId="07C141B5" w14:textId="77777777" w:rsidR="00E76F4F" w:rsidRDefault="00514D0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1C0262BF" w14:textId="77777777" w:rsidR="00E76F4F" w:rsidRDefault="00514D06">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92F063" w14:textId="77777777" w:rsidR="00E76F4F" w:rsidRDefault="00514D0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A1CC5E0" w14:textId="77777777" w:rsidR="00E76F4F" w:rsidRDefault="00E76F4F">
            <w:pPr>
              <w:rPr>
                <w:rStyle w:val="Odkaznakoment1"/>
              </w:rPr>
            </w:pPr>
          </w:p>
        </w:tc>
      </w:tr>
      <w:tr w:rsidR="00E76F4F" w14:paraId="7AA6BDF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423D71" w14:textId="77777777" w:rsidR="00E76F4F" w:rsidRDefault="00E76F4F">
            <w:pPr>
              <w:pStyle w:val="Odstavecseseznamem"/>
              <w:numPr>
                <w:ilvl w:val="0"/>
                <w:numId w:val="11"/>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3C2477" w14:textId="77777777" w:rsidR="00E76F4F" w:rsidRDefault="00514D06">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5" w:type="dxa"/>
            <w:tcBorders>
              <w:top w:val="dotted" w:sz="4" w:space="0" w:color="auto"/>
              <w:left w:val="dotted" w:sz="4" w:space="0" w:color="auto"/>
              <w:bottom w:val="dotted" w:sz="4" w:space="0" w:color="auto"/>
              <w:right w:val="dotted" w:sz="4" w:space="0" w:color="auto"/>
            </w:tcBorders>
            <w:vAlign w:val="center"/>
          </w:tcPr>
          <w:p w14:paraId="2B4FD25B" w14:textId="77777777" w:rsidR="00E76F4F" w:rsidRDefault="00514D06">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045C0E8" w14:textId="77777777" w:rsidR="00E76F4F" w:rsidRDefault="00514D06">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F064192" w14:textId="77777777" w:rsidR="00E76F4F" w:rsidRDefault="00514D06">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E0E6E35" w14:textId="77777777" w:rsidR="00E76F4F" w:rsidRDefault="00E76F4F">
            <w:pPr>
              <w:rPr>
                <w:rStyle w:val="Odkaznakoment1"/>
              </w:rPr>
            </w:pPr>
          </w:p>
        </w:tc>
      </w:tr>
    </w:tbl>
    <w:p w14:paraId="69D1CCD2" w14:textId="77777777" w:rsidR="00E76F4F" w:rsidRDefault="00514D06">
      <w:pPr>
        <w:rPr>
          <w:b/>
        </w:rPr>
      </w:pPr>
      <w:r>
        <w:rPr>
          <w:b/>
        </w:rPr>
        <w:t>ROZSAH TECHNICKÉ DOKUMENTACE</w:t>
      </w:r>
    </w:p>
    <w:p w14:paraId="30AB8150" w14:textId="77777777" w:rsidR="00E76F4F" w:rsidRDefault="00514D06">
      <w:pPr>
        <w:pStyle w:val="Odstavecseseznamem"/>
        <w:numPr>
          <w:ilvl w:val="0"/>
          <w:numId w:val="5"/>
        </w:numPr>
        <w:spacing w:after="120"/>
        <w:ind w:left="1060" w:hanging="703"/>
        <w:contextualSpacing w:val="0"/>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3E8C988E" w14:textId="77777777" w:rsidR="00E76F4F" w:rsidRDefault="00514D06">
      <w:pPr>
        <w:pStyle w:val="Odstavecseseznamem"/>
        <w:ind w:left="1065"/>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32C545CB" w14:textId="77777777" w:rsidR="00E76F4F" w:rsidRDefault="00514D06">
      <w:pPr>
        <w:pStyle w:val="Odstavecseseznamem"/>
        <w:numPr>
          <w:ilvl w:val="1"/>
          <w:numId w:val="5"/>
        </w:numPr>
        <w:ind w:left="1418" w:hanging="338"/>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55135E27" w14:textId="77777777" w:rsidR="00E76F4F" w:rsidRDefault="00514D06">
      <w:pPr>
        <w:pStyle w:val="Odstavecseseznamem"/>
        <w:numPr>
          <w:ilvl w:val="1"/>
          <w:numId w:val="5"/>
        </w:numPr>
        <w:ind w:left="1418" w:hanging="338"/>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630FDD1A" w14:textId="77777777" w:rsidR="00E76F4F" w:rsidRDefault="00514D06">
      <w:pPr>
        <w:pStyle w:val="Odstavecseseznamem"/>
        <w:numPr>
          <w:ilvl w:val="1"/>
          <w:numId w:val="5"/>
        </w:numPr>
        <w:ind w:left="1418" w:hanging="338"/>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72A20D9A" w14:textId="77777777" w:rsidR="00E76F4F" w:rsidRDefault="00514D06">
      <w:pPr>
        <w:pStyle w:val="Odstavecseseznamem"/>
        <w:numPr>
          <w:ilvl w:val="1"/>
          <w:numId w:val="5"/>
        </w:numPr>
        <w:ind w:left="1418" w:hanging="338"/>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4DF0C102" w14:textId="77777777" w:rsidR="00E76F4F" w:rsidRDefault="00514D06">
      <w:pPr>
        <w:pStyle w:val="Odstavecseseznamem"/>
        <w:numPr>
          <w:ilvl w:val="1"/>
          <w:numId w:val="5"/>
        </w:numPr>
        <w:ind w:left="1418" w:hanging="338"/>
      </w:pPr>
      <w:proofErr w:type="spellStart"/>
      <w:r>
        <w:t>activity</w:t>
      </w:r>
      <w:proofErr w:type="spellEnd"/>
      <w:r>
        <w:t xml:space="preserve"> model/diagramy anebo sekvenční model/diagramy logiky zpracování definovaných typů dokumentů,</w:t>
      </w:r>
    </w:p>
    <w:p w14:paraId="28295181" w14:textId="77777777" w:rsidR="00E76F4F" w:rsidRDefault="00514D06">
      <w:pPr>
        <w:pStyle w:val="Odstavecseseznamem"/>
        <w:numPr>
          <w:ilvl w:val="1"/>
          <w:numId w:val="5"/>
        </w:numPr>
        <w:ind w:left="1418" w:hanging="338"/>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54288B4B" w14:textId="77777777" w:rsidR="00E76F4F" w:rsidRDefault="00514D06">
      <w:pPr>
        <w:pStyle w:val="Odstavecseseznamem"/>
        <w:numPr>
          <w:ilvl w:val="1"/>
          <w:numId w:val="5"/>
        </w:numPr>
        <w:ind w:left="1418" w:hanging="338"/>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32749663" w14:textId="77777777" w:rsidR="00E76F4F" w:rsidRDefault="00E76F4F"/>
    <w:p w14:paraId="3DBA1B26" w14:textId="77777777" w:rsidR="00E76F4F" w:rsidRDefault="00514D06">
      <w:pPr>
        <w:pStyle w:val="Odstavecseseznamem"/>
        <w:numPr>
          <w:ilvl w:val="0"/>
          <w:numId w:val="5"/>
        </w:numPr>
        <w:spacing w:after="120"/>
        <w:ind w:left="1060" w:hanging="703"/>
        <w:contextualSpacing w:val="0"/>
        <w:rPr>
          <w:b/>
        </w:rPr>
      </w:pPr>
      <w:r>
        <w:rPr>
          <w:b/>
        </w:rPr>
        <w:t>Bezpečnostní dokumentace</w:t>
      </w:r>
    </w:p>
    <w:p w14:paraId="27B049B6" w14:textId="77777777" w:rsidR="00E76F4F" w:rsidRDefault="00514D06">
      <w:pPr>
        <w:pStyle w:val="Odstavecseseznamem"/>
        <w:ind w:left="1065"/>
      </w:pPr>
      <w:r>
        <w:t>Jde o přehled bezpečnostních opatření, který jen odkazuje, kde v technické dokumentaci se nalézá jejich popis</w:t>
      </w:r>
    </w:p>
    <w:p w14:paraId="31089AD8" w14:textId="77777777" w:rsidR="00E76F4F" w:rsidRDefault="00514D06">
      <w:pPr>
        <w:pStyle w:val="Odstavecseseznamem"/>
        <w:ind w:left="1065"/>
      </w:pPr>
      <w:r>
        <w:t>Jedná se především o popis těchto bezpečnostních opatření (jsou-li relevantní):</w:t>
      </w:r>
    </w:p>
    <w:p w14:paraId="32290E23" w14:textId="77777777" w:rsidR="00E76F4F" w:rsidRDefault="00514D06">
      <w:pPr>
        <w:pStyle w:val="Odstavecseseznamem"/>
        <w:numPr>
          <w:ilvl w:val="1"/>
          <w:numId w:val="5"/>
        </w:numPr>
        <w:ind w:left="1418" w:hanging="338"/>
      </w:pPr>
      <w:r>
        <w:t>řízení přístupu, role, autentizace a autorizace, druhy a správa účtů,</w:t>
      </w:r>
    </w:p>
    <w:p w14:paraId="6C101AFF" w14:textId="77777777" w:rsidR="00E76F4F" w:rsidRDefault="00514D06">
      <w:pPr>
        <w:pStyle w:val="Odstavecseseznamem"/>
        <w:numPr>
          <w:ilvl w:val="1"/>
          <w:numId w:val="5"/>
        </w:numPr>
        <w:ind w:left="1418" w:hanging="338"/>
      </w:pPr>
      <w:r>
        <w:t>omezení oprávnění (princip minimálních oprávnění),</w:t>
      </w:r>
    </w:p>
    <w:p w14:paraId="40E89103" w14:textId="77777777" w:rsidR="00E76F4F" w:rsidRDefault="00514D06">
      <w:pPr>
        <w:pStyle w:val="Odstavecseseznamem"/>
        <w:numPr>
          <w:ilvl w:val="1"/>
          <w:numId w:val="5"/>
        </w:numPr>
        <w:ind w:left="1418" w:hanging="338"/>
      </w:pPr>
      <w:r>
        <w:t>proces řízení účtů (přidělování/odebírání, vytváření/rušení),</w:t>
      </w:r>
    </w:p>
    <w:p w14:paraId="350FFAFB" w14:textId="77777777" w:rsidR="00E76F4F" w:rsidRDefault="00514D06">
      <w:pPr>
        <w:pStyle w:val="Odstavecseseznamem"/>
        <w:numPr>
          <w:ilvl w:val="1"/>
          <w:numId w:val="5"/>
        </w:numPr>
        <w:ind w:left="1418" w:hanging="338"/>
      </w:pPr>
      <w:r>
        <w:t>auditní mechanismy, napojení na SIEM (</w:t>
      </w:r>
      <w:proofErr w:type="spellStart"/>
      <w:r>
        <w:t>Syslog</w:t>
      </w:r>
      <w:proofErr w:type="spellEnd"/>
      <w:r>
        <w:t>, SNP TRAP, Textový soubor, JDBC, Microsoft Event Log…),</w:t>
      </w:r>
    </w:p>
    <w:p w14:paraId="411C2F53" w14:textId="77777777" w:rsidR="00E76F4F" w:rsidRDefault="00514D06">
      <w:pPr>
        <w:pStyle w:val="Odstavecseseznamem"/>
        <w:numPr>
          <w:ilvl w:val="1"/>
          <w:numId w:val="5"/>
        </w:numPr>
        <w:ind w:left="1418" w:hanging="338"/>
      </w:pPr>
      <w:r>
        <w:t>šifrování,</w:t>
      </w:r>
    </w:p>
    <w:p w14:paraId="71504935" w14:textId="77777777" w:rsidR="00E76F4F" w:rsidRDefault="00514D06">
      <w:pPr>
        <w:pStyle w:val="Odstavecseseznamem"/>
        <w:numPr>
          <w:ilvl w:val="1"/>
          <w:numId w:val="5"/>
        </w:numPr>
        <w:ind w:left="1418" w:hanging="338"/>
      </w:pPr>
      <w:r>
        <w:t>zabezpečení webového rozhraní, je-li součástí systému,</w:t>
      </w:r>
    </w:p>
    <w:p w14:paraId="30157017" w14:textId="77777777" w:rsidR="00E76F4F" w:rsidRDefault="00514D06">
      <w:pPr>
        <w:pStyle w:val="Odstavecseseznamem"/>
        <w:numPr>
          <w:ilvl w:val="1"/>
          <w:numId w:val="5"/>
        </w:numPr>
        <w:ind w:left="1418" w:hanging="338"/>
      </w:pPr>
      <w:r>
        <w:t>certifikační autority a PKI,</w:t>
      </w:r>
    </w:p>
    <w:p w14:paraId="4179E352" w14:textId="77777777" w:rsidR="00E76F4F" w:rsidRDefault="00514D06">
      <w:pPr>
        <w:pStyle w:val="Odstavecseseznamem"/>
        <w:numPr>
          <w:ilvl w:val="1"/>
          <w:numId w:val="5"/>
        </w:numPr>
        <w:ind w:left="1418" w:hanging="338"/>
      </w:pPr>
      <w:r>
        <w:t>zajištění integrity dat,</w:t>
      </w:r>
    </w:p>
    <w:p w14:paraId="7C1286C5" w14:textId="77777777" w:rsidR="00E76F4F" w:rsidRDefault="00514D06">
      <w:pPr>
        <w:pStyle w:val="Odstavecseseznamem"/>
        <w:numPr>
          <w:ilvl w:val="1"/>
          <w:numId w:val="5"/>
        </w:numPr>
        <w:ind w:left="1418" w:hanging="338"/>
      </w:pPr>
      <w:r>
        <w:t>zajištění dostupnosti dat (redundance, cluster, HA…),</w:t>
      </w:r>
    </w:p>
    <w:p w14:paraId="6DC9266E" w14:textId="77777777" w:rsidR="00E76F4F" w:rsidRDefault="00514D06">
      <w:pPr>
        <w:pStyle w:val="Odstavecseseznamem"/>
        <w:numPr>
          <w:ilvl w:val="1"/>
          <w:numId w:val="5"/>
        </w:numPr>
        <w:ind w:left="1418" w:hanging="338"/>
      </w:pPr>
      <w:r>
        <w:t>zálohování, způsob, rozvrh,</w:t>
      </w:r>
    </w:p>
    <w:p w14:paraId="58D43555" w14:textId="77777777" w:rsidR="00E76F4F" w:rsidRDefault="00514D06">
      <w:pPr>
        <w:pStyle w:val="Odstavecseseznamem"/>
        <w:numPr>
          <w:ilvl w:val="1"/>
          <w:numId w:val="5"/>
        </w:numPr>
        <w:ind w:left="1418" w:hanging="338"/>
      </w:pPr>
      <w:r>
        <w:t>obnovení ze zálohy (DRP) včetně předpokládané doby obnovy,</w:t>
      </w:r>
    </w:p>
    <w:p w14:paraId="600EE2F5" w14:textId="77777777" w:rsidR="00E76F4F" w:rsidRDefault="00514D06">
      <w:pPr>
        <w:pStyle w:val="Odstavecseseznamem"/>
        <w:numPr>
          <w:ilvl w:val="1"/>
          <w:numId w:val="5"/>
        </w:numPr>
        <w:ind w:left="1418" w:hanging="338"/>
      </w:pPr>
      <w:r>
        <w:t>předpokládá se, že existuje síťové schéma, komunikační schéma a zdrojový kód.</w:t>
      </w:r>
    </w:p>
    <w:p w14:paraId="3625AC1E" w14:textId="77777777" w:rsidR="00E76F4F" w:rsidRDefault="00514D06">
      <w:pPr>
        <w:pStyle w:val="Nadpis3"/>
        <w:numPr>
          <w:ilvl w:val="2"/>
          <w:numId w:val="8"/>
        </w:numPr>
      </w:pPr>
      <w:r>
        <w:t xml:space="preserve">Dohledové scénáře jsou požadovány, pokud Dodavatel potvrdí dopad na dohledové scénáře/nástroj. </w:t>
      </w:r>
    </w:p>
    <w:p w14:paraId="5E48CFF1" w14:textId="0BD53C5A" w:rsidR="00E76F4F" w:rsidRDefault="00514D06">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A5E309C" w14:textId="2381FC9F" w:rsidR="00E76F4F" w:rsidRDefault="00514D06">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9814C1">
        <w:rPr>
          <w:sz w:val="18"/>
          <w:szCs w:val="18"/>
        </w:rPr>
        <w:t>xxx</w:t>
      </w:r>
      <w:proofErr w:type="spellEnd"/>
      <w:r>
        <w:rPr>
          <w:sz w:val="18"/>
          <w:szCs w:val="18"/>
        </w:rPr>
        <w:t xml:space="preserve">  </w:t>
      </w:r>
    </w:p>
    <w:p w14:paraId="7A7BA543" w14:textId="77777777" w:rsidR="00E76F4F" w:rsidRDefault="00514D06">
      <w:pPr>
        <w:ind w:right="-427"/>
        <w:rPr>
          <w:szCs w:val="22"/>
        </w:rPr>
      </w:pPr>
      <w:r>
        <w:rPr>
          <w:szCs w:val="22"/>
        </w:rPr>
        <w:t xml:space="preserve">        </w:t>
      </w:r>
    </w:p>
    <w:p w14:paraId="747FFE50" w14:textId="77777777" w:rsidR="00E76F4F" w:rsidRDefault="00514D06">
      <w:pPr>
        <w:pStyle w:val="Nadpis1"/>
        <w:numPr>
          <w:ilvl w:val="0"/>
          <w:numId w:val="8"/>
        </w:numPr>
        <w:rPr>
          <w:szCs w:val="22"/>
        </w:rPr>
      </w:pPr>
      <w:r>
        <w:rPr>
          <w:szCs w:val="22"/>
        </w:rPr>
        <w:lastRenderedPageBreak/>
        <w:t>Akceptační kritéria</w:t>
      </w:r>
    </w:p>
    <w:p w14:paraId="6D4C3061" w14:textId="77777777" w:rsidR="00E76F4F" w:rsidRDefault="00514D06">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1EE8FA0B" w14:textId="77777777" w:rsidR="00E76F4F" w:rsidRDefault="00E76F4F">
      <w:pPr>
        <w:rPr>
          <w:szCs w:val="22"/>
        </w:rPr>
      </w:pPr>
    </w:p>
    <w:p w14:paraId="6ACD34C3" w14:textId="77777777" w:rsidR="00E76F4F" w:rsidRDefault="00514D06">
      <w:pPr>
        <w:pStyle w:val="Nadpis1"/>
        <w:numPr>
          <w:ilvl w:val="0"/>
          <w:numId w:val="8"/>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E76F4F" w14:paraId="4FDD35D9"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E0297" w14:textId="77777777" w:rsidR="00E76F4F" w:rsidRDefault="00514D06">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0664E78" w14:textId="77777777" w:rsidR="00E76F4F" w:rsidRDefault="00514D06">
            <w:pPr>
              <w:rPr>
                <w:b/>
                <w:bCs/>
                <w:color w:val="000000"/>
                <w:szCs w:val="22"/>
                <w:lang w:eastAsia="cs-CZ"/>
              </w:rPr>
            </w:pPr>
            <w:r>
              <w:rPr>
                <w:b/>
                <w:bCs/>
                <w:color w:val="000000"/>
                <w:szCs w:val="22"/>
                <w:lang w:eastAsia="cs-CZ"/>
              </w:rPr>
              <w:t>Termín</w:t>
            </w:r>
          </w:p>
        </w:tc>
      </w:tr>
      <w:tr w:rsidR="00E76F4F" w14:paraId="7A5A58F3" w14:textId="77777777">
        <w:trPr>
          <w:trHeight w:val="284"/>
        </w:trPr>
        <w:tc>
          <w:tcPr>
            <w:tcW w:w="7655" w:type="dxa"/>
            <w:shd w:val="clear" w:color="auto" w:fill="auto"/>
            <w:noWrap/>
            <w:vAlign w:val="center"/>
          </w:tcPr>
          <w:p w14:paraId="7467A104" w14:textId="77777777" w:rsidR="00E76F4F" w:rsidRDefault="00514D06">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469918D4" w14:textId="77777777" w:rsidR="00E76F4F" w:rsidRDefault="00514D06">
            <w:pPr>
              <w:rPr>
                <w:color w:val="000000"/>
                <w:szCs w:val="22"/>
                <w:lang w:eastAsia="cs-CZ"/>
              </w:rPr>
            </w:pPr>
            <w:r>
              <w:rPr>
                <w:color w:val="000000"/>
                <w:szCs w:val="22"/>
                <w:lang w:eastAsia="cs-CZ"/>
              </w:rPr>
              <w:t>15.4. 2022</w:t>
            </w:r>
          </w:p>
        </w:tc>
      </w:tr>
      <w:tr w:rsidR="00E76F4F" w14:paraId="04AB8B60" w14:textId="77777777">
        <w:trPr>
          <w:trHeight w:val="284"/>
        </w:trPr>
        <w:tc>
          <w:tcPr>
            <w:tcW w:w="7655" w:type="dxa"/>
            <w:shd w:val="clear" w:color="auto" w:fill="auto"/>
            <w:noWrap/>
            <w:vAlign w:val="center"/>
          </w:tcPr>
          <w:p w14:paraId="77135D9B" w14:textId="77777777" w:rsidR="00E76F4F" w:rsidRDefault="00514D06">
            <w:pPr>
              <w:rPr>
                <w:color w:val="000000"/>
                <w:szCs w:val="22"/>
                <w:lang w:eastAsia="cs-CZ"/>
              </w:rPr>
            </w:pPr>
            <w:r>
              <w:rPr>
                <w:color w:val="000000"/>
                <w:szCs w:val="22"/>
                <w:lang w:eastAsia="cs-CZ"/>
              </w:rPr>
              <w:t>Nasazení na test</w:t>
            </w:r>
          </w:p>
        </w:tc>
        <w:tc>
          <w:tcPr>
            <w:tcW w:w="2116" w:type="dxa"/>
            <w:shd w:val="clear" w:color="auto" w:fill="auto"/>
            <w:vAlign w:val="center"/>
          </w:tcPr>
          <w:p w14:paraId="3CFB02E9" w14:textId="77777777" w:rsidR="00E76F4F" w:rsidRDefault="00514D06">
            <w:pPr>
              <w:rPr>
                <w:color w:val="000000"/>
                <w:szCs w:val="22"/>
                <w:lang w:eastAsia="cs-CZ"/>
              </w:rPr>
            </w:pPr>
            <w:r>
              <w:rPr>
                <w:color w:val="000000"/>
                <w:szCs w:val="22"/>
                <w:lang w:eastAsia="cs-CZ"/>
              </w:rPr>
              <w:t>15.5. 2022</w:t>
            </w:r>
          </w:p>
        </w:tc>
      </w:tr>
      <w:tr w:rsidR="00E76F4F" w14:paraId="2FD176E6" w14:textId="77777777">
        <w:trPr>
          <w:trHeight w:val="284"/>
        </w:trPr>
        <w:tc>
          <w:tcPr>
            <w:tcW w:w="7655" w:type="dxa"/>
            <w:shd w:val="clear" w:color="auto" w:fill="auto"/>
            <w:noWrap/>
            <w:vAlign w:val="center"/>
          </w:tcPr>
          <w:p w14:paraId="440E967A" w14:textId="77777777" w:rsidR="00E76F4F" w:rsidRDefault="00514D06">
            <w:pPr>
              <w:rPr>
                <w:color w:val="000000"/>
                <w:szCs w:val="22"/>
                <w:lang w:eastAsia="cs-CZ"/>
              </w:rPr>
            </w:pPr>
            <w:r>
              <w:rPr>
                <w:color w:val="000000"/>
                <w:szCs w:val="22"/>
                <w:lang w:eastAsia="cs-CZ"/>
              </w:rPr>
              <w:t>Nasazení na provoz</w:t>
            </w:r>
          </w:p>
        </w:tc>
        <w:tc>
          <w:tcPr>
            <w:tcW w:w="2116" w:type="dxa"/>
            <w:shd w:val="clear" w:color="auto" w:fill="auto"/>
            <w:vAlign w:val="center"/>
          </w:tcPr>
          <w:p w14:paraId="7EAF8D6C" w14:textId="77777777" w:rsidR="00E76F4F" w:rsidRDefault="00514D06">
            <w:pPr>
              <w:rPr>
                <w:color w:val="000000"/>
                <w:szCs w:val="22"/>
                <w:lang w:eastAsia="cs-CZ"/>
              </w:rPr>
            </w:pPr>
            <w:r>
              <w:rPr>
                <w:color w:val="000000"/>
                <w:szCs w:val="22"/>
                <w:lang w:eastAsia="cs-CZ"/>
              </w:rPr>
              <w:t>30. 5. 2022</w:t>
            </w:r>
          </w:p>
        </w:tc>
      </w:tr>
      <w:tr w:rsidR="00E76F4F" w14:paraId="2FB43CEC" w14:textId="77777777">
        <w:trPr>
          <w:trHeight w:val="284"/>
        </w:trPr>
        <w:tc>
          <w:tcPr>
            <w:tcW w:w="7655" w:type="dxa"/>
            <w:shd w:val="clear" w:color="auto" w:fill="auto"/>
            <w:noWrap/>
            <w:vAlign w:val="center"/>
          </w:tcPr>
          <w:p w14:paraId="11CB2967" w14:textId="77777777" w:rsidR="00E76F4F" w:rsidRDefault="00514D06">
            <w:pPr>
              <w:rPr>
                <w:color w:val="000000"/>
                <w:szCs w:val="22"/>
                <w:lang w:eastAsia="cs-CZ"/>
              </w:rPr>
            </w:pPr>
            <w:r>
              <w:rPr>
                <w:color w:val="000000"/>
                <w:szCs w:val="22"/>
                <w:lang w:eastAsia="cs-CZ"/>
              </w:rPr>
              <w:t>Akceptace</w:t>
            </w:r>
          </w:p>
        </w:tc>
        <w:tc>
          <w:tcPr>
            <w:tcW w:w="2116" w:type="dxa"/>
            <w:shd w:val="clear" w:color="auto" w:fill="auto"/>
            <w:vAlign w:val="center"/>
          </w:tcPr>
          <w:p w14:paraId="3A0011B6" w14:textId="77777777" w:rsidR="00E76F4F" w:rsidRDefault="00514D06">
            <w:pPr>
              <w:rPr>
                <w:color w:val="000000"/>
                <w:szCs w:val="22"/>
                <w:lang w:eastAsia="cs-CZ"/>
              </w:rPr>
            </w:pPr>
            <w:r>
              <w:rPr>
                <w:color w:val="000000"/>
                <w:szCs w:val="22"/>
                <w:lang w:eastAsia="cs-CZ"/>
              </w:rPr>
              <w:t>7. 6. 2022</w:t>
            </w:r>
          </w:p>
        </w:tc>
      </w:tr>
      <w:tr w:rsidR="00E76F4F" w14:paraId="48F618FE" w14:textId="77777777">
        <w:trPr>
          <w:trHeight w:val="284"/>
        </w:trPr>
        <w:tc>
          <w:tcPr>
            <w:tcW w:w="7655" w:type="dxa"/>
            <w:shd w:val="clear" w:color="auto" w:fill="auto"/>
            <w:noWrap/>
            <w:vAlign w:val="center"/>
          </w:tcPr>
          <w:p w14:paraId="3092005A" w14:textId="77777777" w:rsidR="00E76F4F" w:rsidRDefault="00E76F4F">
            <w:pPr>
              <w:rPr>
                <w:color w:val="000000"/>
                <w:szCs w:val="22"/>
                <w:lang w:eastAsia="cs-CZ"/>
              </w:rPr>
            </w:pPr>
          </w:p>
        </w:tc>
        <w:tc>
          <w:tcPr>
            <w:tcW w:w="2116" w:type="dxa"/>
            <w:shd w:val="clear" w:color="auto" w:fill="auto"/>
            <w:vAlign w:val="center"/>
          </w:tcPr>
          <w:p w14:paraId="6C2455A2" w14:textId="77777777" w:rsidR="00E76F4F" w:rsidRDefault="00E76F4F">
            <w:pPr>
              <w:rPr>
                <w:color w:val="000000"/>
                <w:szCs w:val="22"/>
                <w:lang w:eastAsia="cs-CZ"/>
              </w:rPr>
            </w:pPr>
          </w:p>
        </w:tc>
      </w:tr>
    </w:tbl>
    <w:p w14:paraId="2429ACE7" w14:textId="77777777" w:rsidR="00E76F4F" w:rsidRDefault="00E76F4F">
      <w:pPr>
        <w:rPr>
          <w:szCs w:val="22"/>
        </w:rPr>
      </w:pPr>
    </w:p>
    <w:p w14:paraId="6DDAF195" w14:textId="77777777" w:rsidR="00E76F4F" w:rsidRDefault="00514D06">
      <w:pPr>
        <w:pStyle w:val="Nadpis1"/>
        <w:numPr>
          <w:ilvl w:val="0"/>
          <w:numId w:val="8"/>
        </w:numPr>
        <w:ind w:left="284" w:hanging="284"/>
        <w:rPr>
          <w:szCs w:val="22"/>
        </w:rPr>
      </w:pPr>
      <w:r>
        <w:rPr>
          <w:szCs w:val="22"/>
        </w:rPr>
        <w:t>Přílohy</w:t>
      </w:r>
    </w:p>
    <w:p w14:paraId="0372CEE7" w14:textId="77777777" w:rsidR="00E76F4F" w:rsidRDefault="00E76F4F">
      <w:pPr>
        <w:rPr>
          <w:szCs w:val="22"/>
        </w:rPr>
      </w:pPr>
    </w:p>
    <w:p w14:paraId="66782B70" w14:textId="77777777" w:rsidR="00E76F4F" w:rsidRDefault="00514D06">
      <w:pPr>
        <w:pStyle w:val="Nadpis1"/>
        <w:numPr>
          <w:ilvl w:val="0"/>
          <w:numId w:val="8"/>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E76F4F" w14:paraId="1D538915"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2B275862" w14:textId="77777777" w:rsidR="00E76F4F" w:rsidRDefault="00514D06">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1F766246" w14:textId="77777777" w:rsidR="00E76F4F" w:rsidRDefault="00514D06">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BA4D386" w14:textId="77777777" w:rsidR="00E76F4F" w:rsidRDefault="00514D06">
            <w:pPr>
              <w:rPr>
                <w:b/>
                <w:bCs/>
                <w:color w:val="000000"/>
                <w:szCs w:val="22"/>
                <w:lang w:eastAsia="cs-CZ"/>
              </w:rPr>
            </w:pPr>
            <w:r>
              <w:rPr>
                <w:b/>
                <w:bCs/>
                <w:color w:val="000000"/>
                <w:szCs w:val="22"/>
                <w:lang w:eastAsia="cs-CZ"/>
              </w:rPr>
              <w:t>Podpis:</w:t>
            </w:r>
          </w:p>
        </w:tc>
      </w:tr>
      <w:tr w:rsidR="00E76F4F" w14:paraId="518E3C07" w14:textId="77777777">
        <w:trPr>
          <w:trHeight w:val="397"/>
        </w:trPr>
        <w:tc>
          <w:tcPr>
            <w:tcW w:w="3255" w:type="dxa"/>
            <w:shd w:val="clear" w:color="auto" w:fill="auto"/>
            <w:noWrap/>
            <w:vAlign w:val="center"/>
          </w:tcPr>
          <w:p w14:paraId="28BEB675" w14:textId="77777777" w:rsidR="00E76F4F" w:rsidRDefault="00514D06">
            <w:pPr>
              <w:rPr>
                <w:color w:val="000000"/>
                <w:szCs w:val="22"/>
                <w:lang w:eastAsia="cs-CZ"/>
              </w:rPr>
            </w:pPr>
            <w:r>
              <w:rPr>
                <w:color w:val="000000"/>
                <w:szCs w:val="22"/>
                <w:lang w:eastAsia="cs-CZ"/>
              </w:rPr>
              <w:t>Metodický garant</w:t>
            </w:r>
          </w:p>
        </w:tc>
        <w:tc>
          <w:tcPr>
            <w:tcW w:w="2977" w:type="dxa"/>
            <w:vAlign w:val="center"/>
          </w:tcPr>
          <w:p w14:paraId="376A7973" w14:textId="77777777" w:rsidR="00E76F4F" w:rsidRDefault="00514D06">
            <w:pPr>
              <w:rPr>
                <w:rFonts w:ascii="ArialMT2" w:hAnsi="ArialMT2" w:cs="ArialMT2"/>
                <w:sz w:val="20"/>
                <w:szCs w:val="20"/>
                <w:lang w:eastAsia="cs-CZ"/>
              </w:rPr>
            </w:pPr>
            <w:r>
              <w:rPr>
                <w:rFonts w:ascii="ArialMT2" w:hAnsi="ArialMT2" w:cs="ArialMT2"/>
                <w:sz w:val="20"/>
                <w:szCs w:val="20"/>
                <w:lang w:eastAsia="cs-CZ"/>
              </w:rPr>
              <w:t>Michaela Budňáková</w:t>
            </w:r>
          </w:p>
        </w:tc>
        <w:tc>
          <w:tcPr>
            <w:tcW w:w="2977" w:type="dxa"/>
            <w:shd w:val="clear" w:color="auto" w:fill="auto"/>
            <w:vAlign w:val="center"/>
          </w:tcPr>
          <w:p w14:paraId="0AC20D8B" w14:textId="77777777" w:rsidR="00E76F4F" w:rsidRDefault="00E76F4F">
            <w:pPr>
              <w:rPr>
                <w:color w:val="000000"/>
                <w:szCs w:val="22"/>
                <w:lang w:eastAsia="cs-CZ"/>
              </w:rPr>
            </w:pPr>
          </w:p>
        </w:tc>
      </w:tr>
      <w:tr w:rsidR="00E76F4F" w14:paraId="2FC402A1" w14:textId="77777777">
        <w:trPr>
          <w:trHeight w:val="397"/>
        </w:trPr>
        <w:tc>
          <w:tcPr>
            <w:tcW w:w="3255" w:type="dxa"/>
            <w:shd w:val="clear" w:color="auto" w:fill="auto"/>
            <w:noWrap/>
            <w:vAlign w:val="center"/>
          </w:tcPr>
          <w:p w14:paraId="58A1AAAA" w14:textId="77777777" w:rsidR="00E76F4F" w:rsidRDefault="00514D06">
            <w:pPr>
              <w:rPr>
                <w:color w:val="000000"/>
                <w:szCs w:val="22"/>
                <w:lang w:eastAsia="cs-CZ"/>
              </w:rPr>
            </w:pPr>
            <w:r>
              <w:rPr>
                <w:color w:val="000000"/>
                <w:szCs w:val="22"/>
                <w:lang w:eastAsia="cs-CZ"/>
              </w:rPr>
              <w:t>Koordinátor změny:</w:t>
            </w:r>
          </w:p>
        </w:tc>
        <w:tc>
          <w:tcPr>
            <w:tcW w:w="2977" w:type="dxa"/>
            <w:vAlign w:val="center"/>
          </w:tcPr>
          <w:p w14:paraId="4D1D1898" w14:textId="77777777" w:rsidR="00E76F4F" w:rsidRDefault="00514D06">
            <w:pPr>
              <w:rPr>
                <w:color w:val="000000"/>
                <w:szCs w:val="22"/>
                <w:lang w:eastAsia="cs-CZ"/>
              </w:rPr>
            </w:pPr>
            <w:r>
              <w:rPr>
                <w:color w:val="000000"/>
                <w:szCs w:val="22"/>
                <w:lang w:eastAsia="cs-CZ"/>
              </w:rPr>
              <w:t>Jiří Bukovský</w:t>
            </w:r>
          </w:p>
        </w:tc>
        <w:tc>
          <w:tcPr>
            <w:tcW w:w="2977" w:type="dxa"/>
            <w:shd w:val="clear" w:color="auto" w:fill="auto"/>
            <w:vAlign w:val="center"/>
          </w:tcPr>
          <w:p w14:paraId="70455B14" w14:textId="77777777" w:rsidR="00E76F4F" w:rsidRDefault="00E76F4F">
            <w:pPr>
              <w:rPr>
                <w:color w:val="000000"/>
                <w:szCs w:val="22"/>
                <w:lang w:eastAsia="cs-CZ"/>
              </w:rPr>
            </w:pPr>
          </w:p>
        </w:tc>
      </w:tr>
    </w:tbl>
    <w:p w14:paraId="0DA5B7C7" w14:textId="77777777" w:rsidR="00E76F4F" w:rsidRDefault="00E76F4F">
      <w:pPr>
        <w:rPr>
          <w:szCs w:val="22"/>
        </w:rPr>
      </w:pPr>
    </w:p>
    <w:p w14:paraId="2988063D" w14:textId="77777777" w:rsidR="00E76F4F" w:rsidRDefault="00E76F4F">
      <w:pPr>
        <w:rPr>
          <w:b/>
          <w:caps/>
          <w:szCs w:val="22"/>
        </w:rPr>
        <w:sectPr w:rsidR="00E76F4F">
          <w:headerReference w:type="even" r:id="rId10"/>
          <w:headerReference w:type="default" r:id="rId11"/>
          <w:footerReference w:type="default" r:id="rId12"/>
          <w:headerReference w:type="first" r:id="rId13"/>
          <w:pgSz w:w="11906" w:h="16838"/>
          <w:pgMar w:top="1134" w:right="1418" w:bottom="1134" w:left="992" w:header="567" w:footer="567" w:gutter="0"/>
          <w:cols w:space="708"/>
          <w:titlePg/>
          <w:docGrid w:linePitch="360"/>
        </w:sectPr>
      </w:pPr>
    </w:p>
    <w:p w14:paraId="62642DCC" w14:textId="77777777" w:rsidR="00E76F4F" w:rsidRDefault="00514D06">
      <w:pPr>
        <w:rPr>
          <w:b/>
          <w:caps/>
          <w:szCs w:val="22"/>
        </w:rPr>
      </w:pPr>
      <w:r>
        <w:rPr>
          <w:b/>
          <w:caps/>
          <w:szCs w:val="22"/>
        </w:rPr>
        <w:lastRenderedPageBreak/>
        <w:t>B – nabídkA řešení k požadavku Z33743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76F4F" w14:paraId="17A99C78" w14:textId="77777777">
        <w:tc>
          <w:tcPr>
            <w:tcW w:w="1701" w:type="dxa"/>
            <w:tcBorders>
              <w:top w:val="single" w:sz="8" w:space="0" w:color="auto"/>
              <w:left w:val="single" w:sz="8" w:space="0" w:color="auto"/>
              <w:bottom w:val="single" w:sz="8" w:space="0" w:color="auto"/>
            </w:tcBorders>
            <w:vAlign w:val="center"/>
          </w:tcPr>
          <w:p w14:paraId="383DCA92" w14:textId="77777777" w:rsidR="00E76F4F" w:rsidRDefault="00514D0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35910640" w14:textId="77777777" w:rsidR="00E76F4F" w:rsidRDefault="00514D06">
            <w:pPr>
              <w:pStyle w:val="Tabulka"/>
              <w:rPr>
                <w:szCs w:val="22"/>
              </w:rPr>
            </w:pPr>
            <w:r>
              <w:rPr>
                <w:szCs w:val="22"/>
              </w:rPr>
              <w:t>670</w:t>
            </w:r>
          </w:p>
        </w:tc>
      </w:tr>
    </w:tbl>
    <w:p w14:paraId="60E46B8D" w14:textId="77777777" w:rsidR="00E76F4F" w:rsidRDefault="00E76F4F">
      <w:pPr>
        <w:rPr>
          <w:caps/>
          <w:szCs w:val="22"/>
        </w:rPr>
      </w:pPr>
    </w:p>
    <w:p w14:paraId="35FEF6C3" w14:textId="77777777" w:rsidR="00E76F4F" w:rsidRDefault="00514D06">
      <w:pPr>
        <w:pStyle w:val="Nadpis1"/>
        <w:numPr>
          <w:ilvl w:val="0"/>
          <w:numId w:val="37"/>
        </w:numPr>
        <w:ind w:left="284" w:hanging="284"/>
        <w:rPr>
          <w:szCs w:val="22"/>
        </w:rPr>
      </w:pPr>
      <w:r>
        <w:rPr>
          <w:szCs w:val="22"/>
        </w:rPr>
        <w:t xml:space="preserve">Návrh konceptu technického řešení  </w:t>
      </w:r>
    </w:p>
    <w:p w14:paraId="114D57F5" w14:textId="77777777" w:rsidR="00E76F4F" w:rsidRDefault="00514D06">
      <w:r>
        <w:t>Viz část A tohoto PZ, body 2 a 3</w:t>
      </w:r>
    </w:p>
    <w:p w14:paraId="5F33FF8F" w14:textId="77777777" w:rsidR="00E76F4F" w:rsidRDefault="00514D06">
      <w:pPr>
        <w:pStyle w:val="Nadpis1"/>
        <w:numPr>
          <w:ilvl w:val="0"/>
          <w:numId w:val="37"/>
        </w:numPr>
        <w:ind w:left="284" w:hanging="284"/>
        <w:rPr>
          <w:szCs w:val="22"/>
        </w:rPr>
      </w:pPr>
      <w:r>
        <w:rPr>
          <w:szCs w:val="22"/>
        </w:rPr>
        <w:t>Uživatelské a licenční zajištění pro Objednatele</w:t>
      </w:r>
    </w:p>
    <w:p w14:paraId="68DFFB92" w14:textId="77777777" w:rsidR="00E76F4F" w:rsidRDefault="00514D06">
      <w:r>
        <w:t>V souladu s podmínkami smlouvy č. 391-2019-11150</w:t>
      </w:r>
    </w:p>
    <w:p w14:paraId="73C2FC15" w14:textId="77777777" w:rsidR="00E76F4F" w:rsidRDefault="00514D06">
      <w:pPr>
        <w:pStyle w:val="Nadpis1"/>
        <w:numPr>
          <w:ilvl w:val="0"/>
          <w:numId w:val="37"/>
        </w:numPr>
        <w:ind w:left="284" w:hanging="284"/>
        <w:rPr>
          <w:szCs w:val="22"/>
        </w:rPr>
      </w:pPr>
      <w:r>
        <w:rPr>
          <w:szCs w:val="22"/>
        </w:rPr>
        <w:t xml:space="preserve">Dopady do systémů </w:t>
      </w:r>
      <w:proofErr w:type="spellStart"/>
      <w:r>
        <w:rPr>
          <w:szCs w:val="22"/>
        </w:rPr>
        <w:t>MZe</w:t>
      </w:r>
      <w:proofErr w:type="spellEnd"/>
    </w:p>
    <w:p w14:paraId="1A4DAEFD" w14:textId="02358D32" w:rsidR="00E76F4F" w:rsidRDefault="00514D06">
      <w:pPr>
        <w:pStyle w:val="Nadpis1"/>
        <w:numPr>
          <w:ilvl w:val="1"/>
          <w:numId w:val="37"/>
        </w:numPr>
        <w:ind w:left="1440" w:hanging="292"/>
        <w:rPr>
          <w:szCs w:val="22"/>
        </w:rPr>
      </w:pPr>
      <w:r>
        <w:rPr>
          <w:szCs w:val="22"/>
        </w:rPr>
        <w:t>Na provoz a infrastrukturu</w:t>
      </w:r>
    </w:p>
    <w:p w14:paraId="313ECF0B" w14:textId="28FD9B71" w:rsidR="00E76F4F" w:rsidRDefault="00514D06">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9814C1">
        <w:rPr>
          <w:sz w:val="18"/>
          <w:szCs w:val="18"/>
        </w:rPr>
        <w:t>xxx</w:t>
      </w:r>
      <w:proofErr w:type="spellEnd"/>
    </w:p>
    <w:p w14:paraId="51999623" w14:textId="77777777" w:rsidR="00E76F4F" w:rsidRDefault="00514D06">
      <w:pPr>
        <w:pStyle w:val="Nadpis1"/>
        <w:numPr>
          <w:ilvl w:val="1"/>
          <w:numId w:val="37"/>
        </w:numPr>
        <w:ind w:left="1440" w:hanging="292"/>
        <w:rPr>
          <w:szCs w:val="22"/>
        </w:rPr>
      </w:pPr>
      <w:r>
        <w:rPr>
          <w:szCs w:val="22"/>
        </w:rPr>
        <w:t>Na bezpečnost</w:t>
      </w:r>
    </w:p>
    <w:p w14:paraId="0C219EF3" w14:textId="77777777" w:rsidR="00E76F4F" w:rsidRDefault="00514D06">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E76F4F" w14:paraId="5A719F74"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0DB88C7" w14:textId="77777777" w:rsidR="00E76F4F" w:rsidRDefault="00514D06">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1AEC20" w14:textId="77777777" w:rsidR="00E76F4F" w:rsidRDefault="00514D06">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E13317" w14:textId="77777777" w:rsidR="00E76F4F" w:rsidRDefault="00514D06">
            <w:pPr>
              <w:rPr>
                <w:b/>
                <w:bCs/>
                <w:color w:val="000000"/>
                <w:szCs w:val="22"/>
                <w:lang w:eastAsia="cs-CZ"/>
              </w:rPr>
            </w:pPr>
            <w:r>
              <w:rPr>
                <w:b/>
                <w:bCs/>
                <w:color w:val="000000"/>
                <w:szCs w:val="22"/>
                <w:lang w:eastAsia="cs-CZ"/>
              </w:rPr>
              <w:t>Předpokládaný dopad a navrhované opatření/změny</w:t>
            </w:r>
          </w:p>
        </w:tc>
      </w:tr>
      <w:tr w:rsidR="00E76F4F" w14:paraId="77AD3591" w14:textId="77777777">
        <w:trPr>
          <w:trHeight w:val="300"/>
        </w:trPr>
        <w:tc>
          <w:tcPr>
            <w:tcW w:w="426" w:type="dxa"/>
            <w:tcBorders>
              <w:top w:val="single" w:sz="8" w:space="0" w:color="auto"/>
              <w:bottom w:val="single" w:sz="4" w:space="0" w:color="auto"/>
            </w:tcBorders>
            <w:vAlign w:val="center"/>
          </w:tcPr>
          <w:p w14:paraId="53FF0924" w14:textId="77777777" w:rsidR="00E76F4F" w:rsidRDefault="00E76F4F">
            <w:pPr>
              <w:pStyle w:val="Odstavecseseznamem"/>
              <w:numPr>
                <w:ilvl w:val="0"/>
                <w:numId w:val="2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A0E83D7" w14:textId="77777777" w:rsidR="00E76F4F" w:rsidRDefault="00514D06">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19E4C02D" w14:textId="77777777" w:rsidR="00E76F4F" w:rsidRDefault="00514D06">
            <w:pPr>
              <w:rPr>
                <w:color w:val="000000"/>
                <w:szCs w:val="22"/>
                <w:lang w:eastAsia="cs-CZ"/>
              </w:rPr>
            </w:pPr>
            <w:r>
              <w:rPr>
                <w:color w:val="000000"/>
                <w:szCs w:val="22"/>
                <w:lang w:eastAsia="cs-CZ"/>
              </w:rPr>
              <w:t>Bez dopadu</w:t>
            </w:r>
          </w:p>
        </w:tc>
      </w:tr>
      <w:tr w:rsidR="00E76F4F" w14:paraId="3B0FF18F" w14:textId="77777777">
        <w:trPr>
          <w:trHeight w:val="300"/>
        </w:trPr>
        <w:tc>
          <w:tcPr>
            <w:tcW w:w="426" w:type="dxa"/>
            <w:tcBorders>
              <w:bottom w:val="single" w:sz="4" w:space="0" w:color="auto"/>
            </w:tcBorders>
            <w:vAlign w:val="center"/>
          </w:tcPr>
          <w:p w14:paraId="4AECF6DC" w14:textId="77777777" w:rsidR="00E76F4F" w:rsidRDefault="00E76F4F">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FC72112" w14:textId="77777777" w:rsidR="00E76F4F" w:rsidRDefault="00514D06">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154CB6DD" w14:textId="77777777" w:rsidR="00E76F4F" w:rsidRDefault="00514D06">
            <w:pPr>
              <w:rPr>
                <w:b/>
                <w:bCs/>
                <w:color w:val="000000"/>
                <w:szCs w:val="22"/>
                <w:lang w:eastAsia="cs-CZ"/>
              </w:rPr>
            </w:pPr>
            <w:r>
              <w:rPr>
                <w:color w:val="000000"/>
                <w:szCs w:val="22"/>
                <w:lang w:eastAsia="cs-CZ"/>
              </w:rPr>
              <w:t>Bez dopadu</w:t>
            </w:r>
          </w:p>
        </w:tc>
      </w:tr>
      <w:tr w:rsidR="00E76F4F" w14:paraId="02C592A1" w14:textId="77777777">
        <w:trPr>
          <w:trHeight w:val="300"/>
        </w:trPr>
        <w:tc>
          <w:tcPr>
            <w:tcW w:w="426" w:type="dxa"/>
            <w:tcBorders>
              <w:bottom w:val="single" w:sz="4" w:space="0" w:color="auto"/>
            </w:tcBorders>
            <w:vAlign w:val="center"/>
          </w:tcPr>
          <w:p w14:paraId="6DB2DA68" w14:textId="77777777" w:rsidR="00E76F4F" w:rsidRDefault="00E76F4F">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171B15C" w14:textId="77777777" w:rsidR="00E76F4F" w:rsidRDefault="00514D06">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01ADC75B" w14:textId="77777777" w:rsidR="00E76F4F" w:rsidRDefault="00514D06">
            <w:pPr>
              <w:rPr>
                <w:b/>
                <w:bCs/>
                <w:color w:val="000000"/>
                <w:szCs w:val="22"/>
                <w:lang w:eastAsia="cs-CZ"/>
              </w:rPr>
            </w:pPr>
            <w:r>
              <w:rPr>
                <w:color w:val="000000"/>
                <w:szCs w:val="22"/>
                <w:lang w:eastAsia="cs-CZ"/>
              </w:rPr>
              <w:t>Bez dopadu</w:t>
            </w:r>
          </w:p>
        </w:tc>
      </w:tr>
      <w:tr w:rsidR="00E76F4F" w14:paraId="17E32FCE" w14:textId="77777777">
        <w:trPr>
          <w:trHeight w:val="300"/>
        </w:trPr>
        <w:tc>
          <w:tcPr>
            <w:tcW w:w="426" w:type="dxa"/>
            <w:tcBorders>
              <w:bottom w:val="single" w:sz="4" w:space="0" w:color="auto"/>
            </w:tcBorders>
            <w:vAlign w:val="center"/>
          </w:tcPr>
          <w:p w14:paraId="7096DBAC" w14:textId="77777777" w:rsidR="00E76F4F" w:rsidRDefault="00E76F4F">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66765B5A" w14:textId="77777777" w:rsidR="00E76F4F" w:rsidRDefault="00514D06">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659B74F8" w14:textId="77777777" w:rsidR="00E76F4F" w:rsidRDefault="00514D06">
            <w:pPr>
              <w:rPr>
                <w:b/>
                <w:bCs/>
                <w:color w:val="000000"/>
                <w:szCs w:val="22"/>
                <w:lang w:eastAsia="cs-CZ"/>
              </w:rPr>
            </w:pPr>
            <w:r>
              <w:rPr>
                <w:color w:val="000000"/>
                <w:szCs w:val="22"/>
                <w:lang w:eastAsia="cs-CZ"/>
              </w:rPr>
              <w:t>Bez dopadu</w:t>
            </w:r>
          </w:p>
        </w:tc>
      </w:tr>
      <w:tr w:rsidR="00E76F4F" w14:paraId="1B317E92" w14:textId="77777777">
        <w:trPr>
          <w:trHeight w:val="300"/>
        </w:trPr>
        <w:tc>
          <w:tcPr>
            <w:tcW w:w="426" w:type="dxa"/>
            <w:tcBorders>
              <w:bottom w:val="single" w:sz="4" w:space="0" w:color="auto"/>
            </w:tcBorders>
            <w:vAlign w:val="center"/>
          </w:tcPr>
          <w:p w14:paraId="01AD9FEC" w14:textId="77777777" w:rsidR="00E76F4F" w:rsidRDefault="00E76F4F">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DCC90B" w14:textId="77777777" w:rsidR="00E76F4F" w:rsidRDefault="00514D06">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3D19A090" w14:textId="77777777" w:rsidR="00E76F4F" w:rsidRDefault="00514D06">
            <w:pPr>
              <w:rPr>
                <w:b/>
                <w:bCs/>
                <w:color w:val="000000"/>
                <w:szCs w:val="22"/>
                <w:lang w:eastAsia="cs-CZ"/>
              </w:rPr>
            </w:pPr>
            <w:r>
              <w:rPr>
                <w:color w:val="000000"/>
                <w:szCs w:val="22"/>
                <w:lang w:eastAsia="cs-CZ"/>
              </w:rPr>
              <w:t>Bez dopadu</w:t>
            </w:r>
          </w:p>
        </w:tc>
      </w:tr>
      <w:tr w:rsidR="00E76F4F" w14:paraId="61AC10C9" w14:textId="77777777">
        <w:trPr>
          <w:trHeight w:val="300"/>
        </w:trPr>
        <w:tc>
          <w:tcPr>
            <w:tcW w:w="426" w:type="dxa"/>
            <w:tcBorders>
              <w:bottom w:val="single" w:sz="4" w:space="0" w:color="auto"/>
            </w:tcBorders>
            <w:vAlign w:val="center"/>
          </w:tcPr>
          <w:p w14:paraId="54D15ABD" w14:textId="77777777" w:rsidR="00E76F4F" w:rsidRDefault="00E76F4F">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E92EB3C" w14:textId="77777777" w:rsidR="00E76F4F" w:rsidRDefault="00514D06">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6557502F" w14:textId="77777777" w:rsidR="00E76F4F" w:rsidRDefault="00514D06">
            <w:pPr>
              <w:rPr>
                <w:b/>
                <w:bCs/>
                <w:color w:val="000000"/>
                <w:szCs w:val="22"/>
                <w:lang w:eastAsia="cs-CZ"/>
              </w:rPr>
            </w:pPr>
            <w:r>
              <w:rPr>
                <w:color w:val="000000"/>
                <w:szCs w:val="22"/>
                <w:lang w:eastAsia="cs-CZ"/>
              </w:rPr>
              <w:t>Bez dopadu</w:t>
            </w:r>
          </w:p>
        </w:tc>
      </w:tr>
      <w:tr w:rsidR="00E76F4F" w14:paraId="313A5D01" w14:textId="77777777">
        <w:trPr>
          <w:trHeight w:val="300"/>
        </w:trPr>
        <w:tc>
          <w:tcPr>
            <w:tcW w:w="426" w:type="dxa"/>
            <w:tcBorders>
              <w:bottom w:val="single" w:sz="4" w:space="0" w:color="auto"/>
            </w:tcBorders>
            <w:vAlign w:val="center"/>
          </w:tcPr>
          <w:p w14:paraId="210CD693" w14:textId="77777777" w:rsidR="00E76F4F" w:rsidRDefault="00E76F4F">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49079EE" w14:textId="77777777" w:rsidR="00E76F4F" w:rsidRDefault="00514D06">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35A25F9A" w14:textId="77777777" w:rsidR="00E76F4F" w:rsidRDefault="00514D06">
            <w:pPr>
              <w:rPr>
                <w:b/>
                <w:bCs/>
                <w:color w:val="000000"/>
                <w:szCs w:val="22"/>
                <w:lang w:eastAsia="cs-CZ"/>
              </w:rPr>
            </w:pPr>
            <w:r>
              <w:rPr>
                <w:color w:val="000000"/>
                <w:szCs w:val="22"/>
                <w:lang w:eastAsia="cs-CZ"/>
              </w:rPr>
              <w:t>Bez dopadu</w:t>
            </w:r>
          </w:p>
        </w:tc>
      </w:tr>
      <w:tr w:rsidR="00E76F4F" w14:paraId="542D2861" w14:textId="77777777">
        <w:trPr>
          <w:trHeight w:val="300"/>
        </w:trPr>
        <w:tc>
          <w:tcPr>
            <w:tcW w:w="426" w:type="dxa"/>
            <w:tcBorders>
              <w:bottom w:val="single" w:sz="4" w:space="0" w:color="auto"/>
            </w:tcBorders>
            <w:vAlign w:val="center"/>
          </w:tcPr>
          <w:p w14:paraId="270EC2D6" w14:textId="77777777" w:rsidR="00E76F4F" w:rsidRDefault="00E76F4F">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554C8D" w14:textId="77777777" w:rsidR="00E76F4F" w:rsidRDefault="00514D06">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6F66C1FE" w14:textId="77777777" w:rsidR="00E76F4F" w:rsidRDefault="00514D06">
            <w:pPr>
              <w:rPr>
                <w:b/>
                <w:bCs/>
                <w:color w:val="000000"/>
                <w:szCs w:val="22"/>
                <w:lang w:eastAsia="cs-CZ"/>
              </w:rPr>
            </w:pPr>
            <w:r>
              <w:rPr>
                <w:color w:val="000000"/>
                <w:szCs w:val="22"/>
                <w:lang w:eastAsia="cs-CZ"/>
              </w:rPr>
              <w:t>Bez dopadu</w:t>
            </w:r>
          </w:p>
        </w:tc>
      </w:tr>
      <w:tr w:rsidR="00E76F4F" w14:paraId="2355A06A" w14:textId="77777777">
        <w:trPr>
          <w:trHeight w:val="300"/>
        </w:trPr>
        <w:tc>
          <w:tcPr>
            <w:tcW w:w="426" w:type="dxa"/>
            <w:tcBorders>
              <w:bottom w:val="single" w:sz="4" w:space="0" w:color="auto"/>
            </w:tcBorders>
            <w:vAlign w:val="center"/>
          </w:tcPr>
          <w:p w14:paraId="6372FBDC" w14:textId="77777777" w:rsidR="00E76F4F" w:rsidRDefault="00E76F4F">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3512F8" w14:textId="77777777" w:rsidR="00E76F4F" w:rsidRDefault="00514D06">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08258B17" w14:textId="77777777" w:rsidR="00E76F4F" w:rsidRDefault="00514D06">
            <w:pPr>
              <w:rPr>
                <w:b/>
                <w:bCs/>
                <w:color w:val="000000"/>
                <w:szCs w:val="22"/>
                <w:lang w:eastAsia="cs-CZ"/>
              </w:rPr>
            </w:pPr>
            <w:r>
              <w:rPr>
                <w:color w:val="000000"/>
                <w:szCs w:val="22"/>
                <w:lang w:eastAsia="cs-CZ"/>
              </w:rPr>
              <w:t>Bez dopadu</w:t>
            </w:r>
          </w:p>
        </w:tc>
      </w:tr>
      <w:tr w:rsidR="00E76F4F" w14:paraId="649FF0D2" w14:textId="77777777">
        <w:trPr>
          <w:trHeight w:val="300"/>
        </w:trPr>
        <w:tc>
          <w:tcPr>
            <w:tcW w:w="426" w:type="dxa"/>
            <w:tcBorders>
              <w:bottom w:val="single" w:sz="4" w:space="0" w:color="auto"/>
            </w:tcBorders>
            <w:vAlign w:val="center"/>
          </w:tcPr>
          <w:p w14:paraId="26F7B8AF" w14:textId="77777777" w:rsidR="00E76F4F" w:rsidRDefault="00E76F4F">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874D191" w14:textId="77777777" w:rsidR="00E76F4F" w:rsidRDefault="00514D06">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04985FCD" w14:textId="77777777" w:rsidR="00E76F4F" w:rsidRDefault="00514D06">
            <w:pPr>
              <w:rPr>
                <w:b/>
                <w:bCs/>
                <w:color w:val="000000"/>
                <w:szCs w:val="22"/>
                <w:lang w:eastAsia="cs-CZ"/>
              </w:rPr>
            </w:pPr>
            <w:r>
              <w:rPr>
                <w:color w:val="000000"/>
                <w:szCs w:val="22"/>
                <w:lang w:eastAsia="cs-CZ"/>
              </w:rPr>
              <w:t>Bez dopadu</w:t>
            </w:r>
          </w:p>
        </w:tc>
      </w:tr>
      <w:tr w:rsidR="00E76F4F" w14:paraId="659F304F" w14:textId="77777777">
        <w:trPr>
          <w:trHeight w:val="300"/>
        </w:trPr>
        <w:tc>
          <w:tcPr>
            <w:tcW w:w="426" w:type="dxa"/>
            <w:tcBorders>
              <w:bottom w:val="single" w:sz="4" w:space="0" w:color="auto"/>
            </w:tcBorders>
            <w:vAlign w:val="center"/>
          </w:tcPr>
          <w:p w14:paraId="66E68EB7" w14:textId="77777777" w:rsidR="00E76F4F" w:rsidRDefault="00E76F4F">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5FDE7EF" w14:textId="77777777" w:rsidR="00E76F4F" w:rsidRDefault="00514D06">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68B7936A" w14:textId="77777777" w:rsidR="00E76F4F" w:rsidRDefault="00514D06">
            <w:pPr>
              <w:rPr>
                <w:b/>
                <w:bCs/>
                <w:color w:val="000000"/>
                <w:szCs w:val="22"/>
                <w:lang w:eastAsia="cs-CZ"/>
              </w:rPr>
            </w:pPr>
            <w:r>
              <w:rPr>
                <w:color w:val="000000"/>
                <w:szCs w:val="22"/>
                <w:lang w:eastAsia="cs-CZ"/>
              </w:rPr>
              <w:t>Bez dopadu</w:t>
            </w:r>
          </w:p>
        </w:tc>
      </w:tr>
      <w:tr w:rsidR="00E76F4F" w14:paraId="08CA8433" w14:textId="77777777">
        <w:trPr>
          <w:trHeight w:val="300"/>
        </w:trPr>
        <w:tc>
          <w:tcPr>
            <w:tcW w:w="426" w:type="dxa"/>
            <w:tcBorders>
              <w:bottom w:val="single" w:sz="4" w:space="0" w:color="auto"/>
            </w:tcBorders>
            <w:vAlign w:val="center"/>
          </w:tcPr>
          <w:p w14:paraId="270D28A2" w14:textId="77777777" w:rsidR="00E76F4F" w:rsidRDefault="00E76F4F">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EDC91D6" w14:textId="77777777" w:rsidR="00E76F4F" w:rsidRDefault="00514D06">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2ED3A76B" w14:textId="77777777" w:rsidR="00E76F4F" w:rsidRDefault="00514D06">
            <w:pPr>
              <w:rPr>
                <w:b/>
                <w:bCs/>
                <w:color w:val="000000"/>
                <w:szCs w:val="22"/>
                <w:lang w:eastAsia="cs-CZ"/>
              </w:rPr>
            </w:pPr>
            <w:r>
              <w:rPr>
                <w:color w:val="000000"/>
                <w:szCs w:val="22"/>
                <w:lang w:eastAsia="cs-CZ"/>
              </w:rPr>
              <w:t>Bez dopadu</w:t>
            </w:r>
          </w:p>
        </w:tc>
      </w:tr>
      <w:tr w:rsidR="00E76F4F" w14:paraId="24AB626C" w14:textId="77777777">
        <w:trPr>
          <w:trHeight w:val="300"/>
        </w:trPr>
        <w:tc>
          <w:tcPr>
            <w:tcW w:w="426" w:type="dxa"/>
            <w:tcBorders>
              <w:bottom w:val="single" w:sz="4" w:space="0" w:color="auto"/>
            </w:tcBorders>
            <w:vAlign w:val="center"/>
          </w:tcPr>
          <w:p w14:paraId="5C3E4136" w14:textId="77777777" w:rsidR="00E76F4F" w:rsidRDefault="00E76F4F">
            <w:pPr>
              <w:pStyle w:val="Odstavecseseznamem"/>
              <w:numPr>
                <w:ilvl w:val="0"/>
                <w:numId w:val="2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B58A6A8" w14:textId="77777777" w:rsidR="00E76F4F" w:rsidRDefault="00514D06">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72FE6667" w14:textId="77777777" w:rsidR="00E76F4F" w:rsidRDefault="00514D06">
            <w:pPr>
              <w:rPr>
                <w:b/>
                <w:bCs/>
                <w:color w:val="000000"/>
                <w:szCs w:val="22"/>
                <w:lang w:eastAsia="cs-CZ"/>
              </w:rPr>
            </w:pPr>
            <w:r>
              <w:rPr>
                <w:color w:val="000000"/>
                <w:szCs w:val="22"/>
                <w:lang w:eastAsia="cs-CZ"/>
              </w:rPr>
              <w:t>Bez dopadu</w:t>
            </w:r>
          </w:p>
        </w:tc>
      </w:tr>
    </w:tbl>
    <w:p w14:paraId="5DEB9D61" w14:textId="77777777" w:rsidR="00E76F4F" w:rsidRDefault="00E76F4F"/>
    <w:p w14:paraId="33016B67" w14:textId="77777777" w:rsidR="00E76F4F" w:rsidRDefault="00514D06">
      <w:pPr>
        <w:pStyle w:val="Nadpis1"/>
        <w:numPr>
          <w:ilvl w:val="1"/>
          <w:numId w:val="37"/>
        </w:numPr>
        <w:ind w:left="1440" w:hanging="292"/>
        <w:rPr>
          <w:szCs w:val="22"/>
        </w:rPr>
      </w:pPr>
      <w:r>
        <w:rPr>
          <w:szCs w:val="22"/>
        </w:rPr>
        <w:t>Na součinnost s dalšími systémy</w:t>
      </w:r>
    </w:p>
    <w:p w14:paraId="58822E1A" w14:textId="77777777" w:rsidR="00E76F4F" w:rsidRDefault="00514D06">
      <w:pPr>
        <w:rPr>
          <w:rFonts w:ascii="Calibri" w:hAnsi="Calibri"/>
          <w:szCs w:val="22"/>
        </w:rPr>
      </w:pPr>
      <w:r>
        <w:t>Registr hnojiv EPH</w:t>
      </w:r>
    </w:p>
    <w:p w14:paraId="152F7390" w14:textId="77777777" w:rsidR="00E76F4F" w:rsidRDefault="00514D06">
      <w:pPr>
        <w:pStyle w:val="Nadpis1"/>
        <w:numPr>
          <w:ilvl w:val="1"/>
          <w:numId w:val="37"/>
        </w:numPr>
        <w:ind w:left="1440" w:hanging="292"/>
        <w:rPr>
          <w:szCs w:val="22"/>
        </w:rPr>
      </w:pPr>
      <w:r>
        <w:rPr>
          <w:szCs w:val="22"/>
        </w:rPr>
        <w:t xml:space="preserve">Na součinnost </w:t>
      </w:r>
      <w:proofErr w:type="spellStart"/>
      <w:r>
        <w:rPr>
          <w:szCs w:val="22"/>
        </w:rPr>
        <w:t>AgriBus</w:t>
      </w:r>
      <w:proofErr w:type="spellEnd"/>
    </w:p>
    <w:p w14:paraId="5871262A" w14:textId="77777777" w:rsidR="00E76F4F" w:rsidRDefault="00E76F4F"/>
    <w:p w14:paraId="07D204B5" w14:textId="77777777" w:rsidR="00E76F4F" w:rsidRDefault="00514D06">
      <w:pPr>
        <w:pStyle w:val="Nadpis1"/>
        <w:numPr>
          <w:ilvl w:val="1"/>
          <w:numId w:val="37"/>
        </w:numPr>
        <w:ind w:left="1440" w:hanging="292"/>
        <w:rPr>
          <w:szCs w:val="22"/>
        </w:rPr>
      </w:pPr>
      <w:r>
        <w:rPr>
          <w:szCs w:val="22"/>
        </w:rPr>
        <w:t>Na dohledové nástroje/scénáře</w:t>
      </w:r>
      <w:r>
        <w:rPr>
          <w:rStyle w:val="Odkaznavysvtlivky"/>
          <w:szCs w:val="22"/>
        </w:rPr>
        <w:endnoteReference w:id="16"/>
      </w:r>
    </w:p>
    <w:p w14:paraId="1F0B595D" w14:textId="77777777" w:rsidR="00E76F4F" w:rsidRDefault="00E76F4F">
      <w:pPr>
        <w:spacing w:after="120"/>
      </w:pPr>
    </w:p>
    <w:p w14:paraId="117014D0" w14:textId="77777777" w:rsidR="00E76F4F" w:rsidRDefault="00514D06">
      <w:pPr>
        <w:pStyle w:val="Nadpis1"/>
        <w:numPr>
          <w:ilvl w:val="1"/>
          <w:numId w:val="37"/>
        </w:numPr>
        <w:ind w:left="1440" w:hanging="292"/>
        <w:rPr>
          <w:szCs w:val="22"/>
        </w:rPr>
      </w:pPr>
      <w:r>
        <w:rPr>
          <w:szCs w:val="22"/>
        </w:rPr>
        <w:t>Ostatní dopady</w:t>
      </w:r>
    </w:p>
    <w:p w14:paraId="13DB22BE" w14:textId="77777777" w:rsidR="00E76F4F" w:rsidRDefault="00514D06">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58D088D2" w14:textId="77777777" w:rsidR="00E76F4F" w:rsidRDefault="00E76F4F">
      <w:pPr>
        <w:rPr>
          <w:szCs w:val="22"/>
        </w:rPr>
      </w:pPr>
    </w:p>
    <w:p w14:paraId="531DCA29" w14:textId="77777777" w:rsidR="00E76F4F" w:rsidRDefault="00514D06">
      <w:pPr>
        <w:pStyle w:val="Nadpis1"/>
        <w:numPr>
          <w:ilvl w:val="0"/>
          <w:numId w:val="37"/>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E76F4F" w14:paraId="6629B1A2"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E179FC" w14:textId="77777777" w:rsidR="00E76F4F" w:rsidRDefault="00514D06">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119263" w14:textId="77777777" w:rsidR="00E76F4F" w:rsidRDefault="00514D06">
            <w:pPr>
              <w:rPr>
                <w:b/>
                <w:bCs/>
                <w:color w:val="000000"/>
                <w:szCs w:val="22"/>
                <w:lang w:eastAsia="cs-CZ"/>
              </w:rPr>
            </w:pPr>
            <w:r>
              <w:rPr>
                <w:b/>
                <w:bCs/>
                <w:color w:val="000000"/>
                <w:szCs w:val="22"/>
                <w:lang w:eastAsia="cs-CZ"/>
              </w:rPr>
              <w:t>Popis požadavku na součinnost</w:t>
            </w:r>
          </w:p>
        </w:tc>
      </w:tr>
      <w:tr w:rsidR="00E76F4F" w14:paraId="5372A685" w14:textId="77777777">
        <w:trPr>
          <w:trHeight w:val="284"/>
        </w:trPr>
        <w:tc>
          <w:tcPr>
            <w:tcW w:w="2126" w:type="dxa"/>
            <w:tcBorders>
              <w:right w:val="dotted" w:sz="4" w:space="0" w:color="auto"/>
            </w:tcBorders>
            <w:shd w:val="clear" w:color="auto" w:fill="auto"/>
            <w:noWrap/>
            <w:vAlign w:val="bottom"/>
          </w:tcPr>
          <w:p w14:paraId="6890939A" w14:textId="77777777" w:rsidR="00E76F4F" w:rsidRDefault="00514D06">
            <w:pPr>
              <w:rPr>
                <w:color w:val="000000"/>
                <w:szCs w:val="22"/>
                <w:lang w:eastAsia="cs-CZ"/>
              </w:rPr>
            </w:pPr>
            <w:r>
              <w:rPr>
                <w:color w:val="000000"/>
                <w:szCs w:val="22"/>
                <w:lang w:eastAsia="cs-CZ"/>
              </w:rPr>
              <w:t>MZE / farmáři</w:t>
            </w:r>
          </w:p>
        </w:tc>
        <w:tc>
          <w:tcPr>
            <w:tcW w:w="7654" w:type="dxa"/>
            <w:tcBorders>
              <w:left w:val="dotted" w:sz="4" w:space="0" w:color="auto"/>
              <w:right w:val="dotted" w:sz="4" w:space="0" w:color="auto"/>
            </w:tcBorders>
            <w:shd w:val="clear" w:color="auto" w:fill="auto"/>
            <w:noWrap/>
            <w:vAlign w:val="bottom"/>
          </w:tcPr>
          <w:p w14:paraId="0D7B6F8A" w14:textId="77777777" w:rsidR="00E76F4F" w:rsidRDefault="00514D06">
            <w:pPr>
              <w:rPr>
                <w:color w:val="000000"/>
                <w:szCs w:val="22"/>
                <w:lang w:eastAsia="cs-CZ"/>
              </w:rPr>
            </w:pPr>
            <w:r>
              <w:rPr>
                <w:color w:val="000000"/>
                <w:szCs w:val="22"/>
                <w:lang w:eastAsia="cs-CZ"/>
              </w:rPr>
              <w:t>Součinnost při testování</w:t>
            </w:r>
          </w:p>
        </w:tc>
      </w:tr>
      <w:tr w:rsidR="00E76F4F" w14:paraId="550DBC9A" w14:textId="77777777">
        <w:trPr>
          <w:trHeight w:val="284"/>
        </w:trPr>
        <w:tc>
          <w:tcPr>
            <w:tcW w:w="2126" w:type="dxa"/>
            <w:tcBorders>
              <w:right w:val="dotted" w:sz="4" w:space="0" w:color="auto"/>
            </w:tcBorders>
            <w:shd w:val="clear" w:color="auto" w:fill="auto"/>
            <w:noWrap/>
            <w:vAlign w:val="bottom"/>
          </w:tcPr>
          <w:p w14:paraId="706B2EA8" w14:textId="77777777" w:rsidR="00E76F4F" w:rsidRDefault="00514D06">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5AE9C3EA" w14:textId="77777777" w:rsidR="00E76F4F" w:rsidRDefault="00514D06">
            <w:pPr>
              <w:rPr>
                <w:color w:val="000000"/>
                <w:szCs w:val="22"/>
                <w:lang w:eastAsia="cs-CZ"/>
              </w:rPr>
            </w:pPr>
            <w:r>
              <w:rPr>
                <w:color w:val="000000"/>
                <w:szCs w:val="22"/>
                <w:lang w:eastAsia="cs-CZ"/>
              </w:rPr>
              <w:t>Povolení autorizace na ESB</w:t>
            </w:r>
          </w:p>
        </w:tc>
      </w:tr>
    </w:tbl>
    <w:p w14:paraId="0B093C8F" w14:textId="77777777" w:rsidR="00E76F4F" w:rsidRDefault="00514D06">
      <w:pPr>
        <w:rPr>
          <w:sz w:val="18"/>
          <w:szCs w:val="18"/>
        </w:rPr>
      </w:pPr>
      <w:r>
        <w:rPr>
          <w:sz w:val="18"/>
          <w:szCs w:val="18"/>
        </w:rPr>
        <w:t>(Pozn.: K popisu požadavku uveďte etapu, kdy bude součinnost vyžadována.)</w:t>
      </w:r>
    </w:p>
    <w:p w14:paraId="7C6500E7" w14:textId="77777777" w:rsidR="00E76F4F" w:rsidRDefault="00E76F4F"/>
    <w:p w14:paraId="49E09EA5" w14:textId="77777777" w:rsidR="00E76F4F" w:rsidRDefault="00514D06">
      <w:pPr>
        <w:pStyle w:val="Nadpis1"/>
        <w:numPr>
          <w:ilvl w:val="0"/>
          <w:numId w:val="37"/>
        </w:numPr>
        <w:ind w:left="284" w:hanging="284"/>
        <w:rPr>
          <w:szCs w:val="22"/>
        </w:rPr>
      </w:pPr>
      <w:r>
        <w:rPr>
          <w:szCs w:val="22"/>
        </w:rPr>
        <w:lastRenderedPageBreak/>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E76F4F" w14:paraId="7E488F67"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32FC2E" w14:textId="77777777" w:rsidR="00E76F4F" w:rsidRDefault="00514D06">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44013B31" w14:textId="77777777" w:rsidR="00E76F4F" w:rsidRDefault="00514D06">
            <w:pPr>
              <w:rPr>
                <w:b/>
                <w:bCs/>
                <w:color w:val="000000"/>
                <w:szCs w:val="22"/>
                <w:lang w:eastAsia="cs-CZ"/>
              </w:rPr>
            </w:pPr>
            <w:r>
              <w:rPr>
                <w:b/>
                <w:bCs/>
                <w:color w:val="000000"/>
                <w:szCs w:val="22"/>
                <w:lang w:eastAsia="cs-CZ"/>
              </w:rPr>
              <w:t>Termín</w:t>
            </w:r>
          </w:p>
        </w:tc>
      </w:tr>
      <w:tr w:rsidR="00E76F4F" w14:paraId="2BB4702B" w14:textId="77777777">
        <w:trPr>
          <w:trHeight w:val="284"/>
        </w:trPr>
        <w:tc>
          <w:tcPr>
            <w:tcW w:w="7229" w:type="dxa"/>
            <w:tcBorders>
              <w:right w:val="dotted" w:sz="4" w:space="0" w:color="auto"/>
            </w:tcBorders>
            <w:shd w:val="clear" w:color="auto" w:fill="auto"/>
            <w:noWrap/>
            <w:vAlign w:val="bottom"/>
          </w:tcPr>
          <w:p w14:paraId="40B262FF" w14:textId="77777777" w:rsidR="00E76F4F" w:rsidRDefault="00514D06">
            <w:pPr>
              <w:rPr>
                <w:color w:val="000000"/>
                <w:szCs w:val="22"/>
                <w:lang w:eastAsia="cs-CZ"/>
              </w:rPr>
            </w:pPr>
            <w:r>
              <w:rPr>
                <w:color w:val="000000"/>
                <w:szCs w:val="22"/>
                <w:lang w:eastAsia="cs-CZ"/>
              </w:rPr>
              <w:t>Nasazení na PROD</w:t>
            </w:r>
          </w:p>
        </w:tc>
        <w:tc>
          <w:tcPr>
            <w:tcW w:w="2552" w:type="dxa"/>
            <w:tcBorders>
              <w:left w:val="dotted" w:sz="4" w:space="0" w:color="auto"/>
            </w:tcBorders>
            <w:shd w:val="clear" w:color="auto" w:fill="auto"/>
            <w:vAlign w:val="bottom"/>
          </w:tcPr>
          <w:p w14:paraId="168C9ECA" w14:textId="77777777" w:rsidR="00E76F4F" w:rsidRDefault="00514D06">
            <w:pPr>
              <w:rPr>
                <w:color w:val="000000"/>
                <w:szCs w:val="22"/>
                <w:lang w:eastAsia="cs-CZ"/>
              </w:rPr>
            </w:pPr>
            <w:r>
              <w:rPr>
                <w:color w:val="000000"/>
                <w:szCs w:val="22"/>
                <w:lang w:eastAsia="cs-CZ"/>
              </w:rPr>
              <w:t>30.6.2022</w:t>
            </w:r>
          </w:p>
        </w:tc>
      </w:tr>
      <w:tr w:rsidR="00E76F4F" w14:paraId="13FF54BD" w14:textId="77777777">
        <w:trPr>
          <w:trHeight w:val="284"/>
        </w:trPr>
        <w:tc>
          <w:tcPr>
            <w:tcW w:w="7229" w:type="dxa"/>
            <w:tcBorders>
              <w:right w:val="dotted" w:sz="4" w:space="0" w:color="auto"/>
            </w:tcBorders>
            <w:shd w:val="clear" w:color="auto" w:fill="auto"/>
            <w:noWrap/>
            <w:vAlign w:val="bottom"/>
          </w:tcPr>
          <w:p w14:paraId="443FF1B8" w14:textId="77777777" w:rsidR="00E76F4F" w:rsidRDefault="00514D06">
            <w:pPr>
              <w:rPr>
                <w:color w:val="000000"/>
                <w:szCs w:val="22"/>
                <w:lang w:eastAsia="cs-CZ"/>
              </w:rPr>
            </w:pPr>
            <w:r>
              <w:rPr>
                <w:color w:val="000000"/>
                <w:szCs w:val="22"/>
                <w:lang w:eastAsia="cs-CZ"/>
              </w:rPr>
              <w:t>Dokumentace, akceptace</w:t>
            </w:r>
          </w:p>
        </w:tc>
        <w:tc>
          <w:tcPr>
            <w:tcW w:w="2552" w:type="dxa"/>
            <w:tcBorders>
              <w:left w:val="dotted" w:sz="4" w:space="0" w:color="auto"/>
            </w:tcBorders>
            <w:shd w:val="clear" w:color="auto" w:fill="auto"/>
            <w:vAlign w:val="bottom"/>
          </w:tcPr>
          <w:p w14:paraId="64290059" w14:textId="77777777" w:rsidR="00E76F4F" w:rsidRDefault="00514D06">
            <w:pPr>
              <w:rPr>
                <w:color w:val="000000"/>
                <w:szCs w:val="22"/>
                <w:lang w:eastAsia="cs-CZ"/>
              </w:rPr>
            </w:pPr>
            <w:r>
              <w:rPr>
                <w:color w:val="000000"/>
                <w:szCs w:val="22"/>
                <w:lang w:eastAsia="cs-CZ"/>
              </w:rPr>
              <w:t>15.07.2022</w:t>
            </w:r>
          </w:p>
        </w:tc>
      </w:tr>
    </w:tbl>
    <w:p w14:paraId="45629A8C" w14:textId="77777777" w:rsidR="00E76F4F" w:rsidRDefault="00514D06">
      <w:pPr>
        <w:rPr>
          <w:sz w:val="18"/>
          <w:szCs w:val="18"/>
        </w:rPr>
      </w:pPr>
      <w:r>
        <w:rPr>
          <w:sz w:val="18"/>
          <w:szCs w:val="18"/>
        </w:rPr>
        <w:t>*/ Upozornění: Uvedený harmonogram je platný v případě, že Dodavatel obdrží objednávku do 25.03.2022. V případě pozdějšího data objednání si Dodavatel vyhrazuje právo na úpravu harmonogramu v závislosti na aktuálním vytížení kapacit daného realizačního týmu Dodavatele či stanovení priorit ze strany Objednatele.</w:t>
      </w:r>
    </w:p>
    <w:p w14:paraId="72CFB610" w14:textId="77777777" w:rsidR="00E76F4F" w:rsidRDefault="00514D06">
      <w:pPr>
        <w:pStyle w:val="Nadpis1"/>
        <w:numPr>
          <w:ilvl w:val="0"/>
          <w:numId w:val="37"/>
        </w:numPr>
        <w:ind w:left="284" w:hanging="284"/>
        <w:rPr>
          <w:szCs w:val="22"/>
        </w:rPr>
      </w:pPr>
      <w:r>
        <w:rPr>
          <w:szCs w:val="22"/>
        </w:rPr>
        <w:t>Pracnost a cenová nabídka navrhovaného řešení</w:t>
      </w:r>
    </w:p>
    <w:p w14:paraId="25886F69" w14:textId="77777777" w:rsidR="00E76F4F" w:rsidRDefault="00514D0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E76F4F" w14:paraId="56CD62A4" w14:textId="77777777">
        <w:tc>
          <w:tcPr>
            <w:tcW w:w="1843" w:type="dxa"/>
            <w:tcBorders>
              <w:top w:val="single" w:sz="8" w:space="0" w:color="auto"/>
              <w:left w:val="single" w:sz="8" w:space="0" w:color="auto"/>
              <w:bottom w:val="single" w:sz="8" w:space="0" w:color="auto"/>
              <w:right w:val="single" w:sz="8" w:space="0" w:color="auto"/>
            </w:tcBorders>
          </w:tcPr>
          <w:p w14:paraId="7E26E2B0" w14:textId="77777777" w:rsidR="00E76F4F" w:rsidRDefault="00514D06">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34D36815" w14:textId="77777777" w:rsidR="00E76F4F" w:rsidRDefault="00514D06">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2D4CC812" w14:textId="77777777" w:rsidR="00E76F4F" w:rsidRDefault="00514D06">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75A4173A" w14:textId="77777777" w:rsidR="00E76F4F" w:rsidRDefault="00514D06">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331C1138" w14:textId="77777777" w:rsidR="00E76F4F" w:rsidRDefault="00514D06">
            <w:pPr>
              <w:pStyle w:val="Tabulka"/>
              <w:rPr>
                <w:b/>
                <w:szCs w:val="22"/>
              </w:rPr>
            </w:pPr>
            <w:r>
              <w:rPr>
                <w:b/>
                <w:szCs w:val="22"/>
              </w:rPr>
              <w:t>v Kč s DPH</w:t>
            </w:r>
          </w:p>
        </w:tc>
      </w:tr>
      <w:tr w:rsidR="00E76F4F" w14:paraId="3DB2F202" w14:textId="77777777">
        <w:trPr>
          <w:trHeight w:hRule="exact" w:val="20"/>
        </w:trPr>
        <w:tc>
          <w:tcPr>
            <w:tcW w:w="1843" w:type="dxa"/>
            <w:tcBorders>
              <w:top w:val="single" w:sz="8" w:space="0" w:color="auto"/>
              <w:left w:val="dotted" w:sz="4" w:space="0" w:color="auto"/>
            </w:tcBorders>
          </w:tcPr>
          <w:p w14:paraId="204E0A7E" w14:textId="77777777" w:rsidR="00E76F4F" w:rsidRDefault="00E76F4F">
            <w:pPr>
              <w:pStyle w:val="Tabulka"/>
              <w:rPr>
                <w:szCs w:val="22"/>
              </w:rPr>
            </w:pPr>
          </w:p>
        </w:tc>
        <w:tc>
          <w:tcPr>
            <w:tcW w:w="3544" w:type="dxa"/>
            <w:tcBorders>
              <w:top w:val="single" w:sz="8" w:space="0" w:color="auto"/>
              <w:left w:val="dotted" w:sz="4" w:space="0" w:color="auto"/>
            </w:tcBorders>
          </w:tcPr>
          <w:p w14:paraId="6CF5403D" w14:textId="77777777" w:rsidR="00E76F4F" w:rsidRDefault="00E76F4F">
            <w:pPr>
              <w:pStyle w:val="Tabulka"/>
              <w:rPr>
                <w:szCs w:val="22"/>
              </w:rPr>
            </w:pPr>
          </w:p>
        </w:tc>
        <w:tc>
          <w:tcPr>
            <w:tcW w:w="1275" w:type="dxa"/>
            <w:tcBorders>
              <w:top w:val="single" w:sz="8" w:space="0" w:color="auto"/>
            </w:tcBorders>
          </w:tcPr>
          <w:p w14:paraId="17AE5468" w14:textId="77777777" w:rsidR="00E76F4F" w:rsidRDefault="00E76F4F">
            <w:pPr>
              <w:pStyle w:val="Tabulka"/>
              <w:rPr>
                <w:szCs w:val="22"/>
              </w:rPr>
            </w:pPr>
          </w:p>
        </w:tc>
        <w:tc>
          <w:tcPr>
            <w:tcW w:w="1418" w:type="dxa"/>
            <w:tcBorders>
              <w:top w:val="single" w:sz="8" w:space="0" w:color="auto"/>
            </w:tcBorders>
          </w:tcPr>
          <w:p w14:paraId="15E8D128" w14:textId="77777777" w:rsidR="00E76F4F" w:rsidRDefault="00E76F4F">
            <w:pPr>
              <w:pStyle w:val="Tabulka"/>
              <w:rPr>
                <w:szCs w:val="22"/>
              </w:rPr>
            </w:pPr>
          </w:p>
        </w:tc>
        <w:tc>
          <w:tcPr>
            <w:tcW w:w="1699" w:type="dxa"/>
            <w:tcBorders>
              <w:top w:val="single" w:sz="8" w:space="0" w:color="auto"/>
            </w:tcBorders>
          </w:tcPr>
          <w:p w14:paraId="1FACA7ED" w14:textId="77777777" w:rsidR="00E76F4F" w:rsidRDefault="00E76F4F">
            <w:pPr>
              <w:pStyle w:val="Tabulka"/>
              <w:rPr>
                <w:szCs w:val="22"/>
              </w:rPr>
            </w:pPr>
          </w:p>
        </w:tc>
      </w:tr>
      <w:tr w:rsidR="00E76F4F" w14:paraId="4C010C33" w14:textId="77777777">
        <w:trPr>
          <w:trHeight w:val="397"/>
        </w:trPr>
        <w:tc>
          <w:tcPr>
            <w:tcW w:w="1843" w:type="dxa"/>
            <w:tcBorders>
              <w:top w:val="dotted" w:sz="4" w:space="0" w:color="auto"/>
              <w:left w:val="dotted" w:sz="4" w:space="0" w:color="auto"/>
            </w:tcBorders>
          </w:tcPr>
          <w:p w14:paraId="14FB1870" w14:textId="77777777" w:rsidR="00E76F4F" w:rsidRDefault="00E76F4F">
            <w:pPr>
              <w:pStyle w:val="Tabulka"/>
              <w:rPr>
                <w:szCs w:val="22"/>
              </w:rPr>
            </w:pPr>
          </w:p>
        </w:tc>
        <w:tc>
          <w:tcPr>
            <w:tcW w:w="3544" w:type="dxa"/>
            <w:tcBorders>
              <w:top w:val="dotted" w:sz="4" w:space="0" w:color="auto"/>
              <w:left w:val="dotted" w:sz="4" w:space="0" w:color="auto"/>
            </w:tcBorders>
          </w:tcPr>
          <w:p w14:paraId="7FE52EC4" w14:textId="77777777" w:rsidR="00E76F4F" w:rsidRDefault="00514D06">
            <w:pPr>
              <w:pStyle w:val="Tabulka"/>
              <w:rPr>
                <w:szCs w:val="22"/>
              </w:rPr>
            </w:pPr>
            <w:r>
              <w:rPr>
                <w:szCs w:val="22"/>
              </w:rPr>
              <w:t>Viz cenová nabídka v příloze č.01</w:t>
            </w:r>
          </w:p>
        </w:tc>
        <w:tc>
          <w:tcPr>
            <w:tcW w:w="1275" w:type="dxa"/>
            <w:tcBorders>
              <w:top w:val="dotted" w:sz="4" w:space="0" w:color="auto"/>
            </w:tcBorders>
          </w:tcPr>
          <w:p w14:paraId="16400A3E" w14:textId="77777777" w:rsidR="00E76F4F" w:rsidRDefault="00514D06">
            <w:pPr>
              <w:pStyle w:val="Tabulka"/>
              <w:jc w:val="center"/>
              <w:rPr>
                <w:szCs w:val="22"/>
              </w:rPr>
            </w:pPr>
            <w:r>
              <w:rPr>
                <w:szCs w:val="22"/>
              </w:rPr>
              <w:t>94,5</w:t>
            </w:r>
          </w:p>
        </w:tc>
        <w:tc>
          <w:tcPr>
            <w:tcW w:w="1418" w:type="dxa"/>
            <w:tcBorders>
              <w:top w:val="dotted" w:sz="4" w:space="0" w:color="auto"/>
            </w:tcBorders>
          </w:tcPr>
          <w:p w14:paraId="31D5BBE0" w14:textId="77777777" w:rsidR="00E76F4F" w:rsidRDefault="00514D06">
            <w:pPr>
              <w:pStyle w:val="Tabulka"/>
              <w:rPr>
                <w:szCs w:val="22"/>
              </w:rPr>
            </w:pPr>
            <w:r>
              <w:t xml:space="preserve"> 841 050,00</w:t>
            </w:r>
          </w:p>
        </w:tc>
        <w:tc>
          <w:tcPr>
            <w:tcW w:w="1699" w:type="dxa"/>
            <w:tcBorders>
              <w:top w:val="dotted" w:sz="4" w:space="0" w:color="auto"/>
            </w:tcBorders>
          </w:tcPr>
          <w:p w14:paraId="6F95418F" w14:textId="77777777" w:rsidR="00E76F4F" w:rsidRDefault="00514D06">
            <w:pPr>
              <w:pStyle w:val="Tabulka"/>
              <w:rPr>
                <w:szCs w:val="22"/>
              </w:rPr>
            </w:pPr>
            <w:r>
              <w:t>1 017 670,50</w:t>
            </w:r>
          </w:p>
        </w:tc>
      </w:tr>
      <w:tr w:rsidR="00E76F4F" w14:paraId="763E6C2B" w14:textId="77777777">
        <w:trPr>
          <w:trHeight w:val="397"/>
        </w:trPr>
        <w:tc>
          <w:tcPr>
            <w:tcW w:w="5387" w:type="dxa"/>
            <w:gridSpan w:val="2"/>
            <w:tcBorders>
              <w:left w:val="dotted" w:sz="4" w:space="0" w:color="auto"/>
              <w:bottom w:val="dotted" w:sz="4" w:space="0" w:color="auto"/>
            </w:tcBorders>
          </w:tcPr>
          <w:p w14:paraId="5F3DE71A" w14:textId="77777777" w:rsidR="00E76F4F" w:rsidRDefault="00514D06">
            <w:pPr>
              <w:pStyle w:val="Tabulka"/>
              <w:rPr>
                <w:b/>
                <w:szCs w:val="22"/>
              </w:rPr>
            </w:pPr>
            <w:r>
              <w:rPr>
                <w:b/>
                <w:szCs w:val="22"/>
              </w:rPr>
              <w:t>Celkem:</w:t>
            </w:r>
          </w:p>
        </w:tc>
        <w:tc>
          <w:tcPr>
            <w:tcW w:w="1275" w:type="dxa"/>
            <w:tcBorders>
              <w:bottom w:val="dotted" w:sz="4" w:space="0" w:color="auto"/>
            </w:tcBorders>
          </w:tcPr>
          <w:p w14:paraId="64D7C3D5" w14:textId="77777777" w:rsidR="00E76F4F" w:rsidRDefault="00514D06">
            <w:pPr>
              <w:pStyle w:val="Tabulka"/>
              <w:jc w:val="center"/>
              <w:rPr>
                <w:szCs w:val="22"/>
              </w:rPr>
            </w:pPr>
            <w:r>
              <w:rPr>
                <w:szCs w:val="22"/>
              </w:rPr>
              <w:t>94,5</w:t>
            </w:r>
          </w:p>
        </w:tc>
        <w:tc>
          <w:tcPr>
            <w:tcW w:w="1418" w:type="dxa"/>
            <w:tcBorders>
              <w:bottom w:val="dotted" w:sz="4" w:space="0" w:color="auto"/>
            </w:tcBorders>
          </w:tcPr>
          <w:p w14:paraId="4480B817" w14:textId="77777777" w:rsidR="00E76F4F" w:rsidRDefault="00514D06">
            <w:pPr>
              <w:pStyle w:val="Tabulka"/>
              <w:rPr>
                <w:szCs w:val="22"/>
              </w:rPr>
            </w:pPr>
            <w:r>
              <w:t xml:space="preserve"> 841 050,00</w:t>
            </w:r>
          </w:p>
        </w:tc>
        <w:tc>
          <w:tcPr>
            <w:tcW w:w="1699" w:type="dxa"/>
            <w:tcBorders>
              <w:bottom w:val="dotted" w:sz="4" w:space="0" w:color="auto"/>
            </w:tcBorders>
          </w:tcPr>
          <w:p w14:paraId="192331E9" w14:textId="77777777" w:rsidR="00E76F4F" w:rsidRDefault="00514D06">
            <w:pPr>
              <w:pStyle w:val="Tabulka"/>
              <w:rPr>
                <w:szCs w:val="22"/>
              </w:rPr>
            </w:pPr>
            <w:r>
              <w:t>1 017 670,50</w:t>
            </w:r>
          </w:p>
        </w:tc>
      </w:tr>
    </w:tbl>
    <w:p w14:paraId="53C8941F" w14:textId="77777777" w:rsidR="00E76F4F" w:rsidRDefault="00E76F4F">
      <w:pPr>
        <w:rPr>
          <w:sz w:val="8"/>
          <w:szCs w:val="8"/>
        </w:rPr>
      </w:pPr>
    </w:p>
    <w:p w14:paraId="50E755AF" w14:textId="77777777" w:rsidR="00E76F4F" w:rsidRDefault="00514D06">
      <w:pPr>
        <w:rPr>
          <w:sz w:val="18"/>
          <w:szCs w:val="18"/>
        </w:rPr>
      </w:pPr>
      <w:r>
        <w:rPr>
          <w:sz w:val="18"/>
          <w:szCs w:val="18"/>
        </w:rPr>
        <w:t>(Pozn.: MD – člověkoden, MJ – měrná jednotka, např. počet kusů)</w:t>
      </w:r>
    </w:p>
    <w:p w14:paraId="55CEEE0B" w14:textId="77777777" w:rsidR="00E76F4F" w:rsidRDefault="00E76F4F"/>
    <w:p w14:paraId="7E8F032B" w14:textId="77777777" w:rsidR="00E76F4F" w:rsidRDefault="00514D06">
      <w:pPr>
        <w:pStyle w:val="Nadpis1"/>
        <w:numPr>
          <w:ilvl w:val="0"/>
          <w:numId w:val="37"/>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E76F4F" w14:paraId="4989DC17"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798D65" w14:textId="77777777" w:rsidR="00E76F4F" w:rsidRDefault="00514D06">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23070" w14:textId="77777777" w:rsidR="00E76F4F" w:rsidRDefault="00514D06">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178FCDF" w14:textId="77777777" w:rsidR="00E76F4F" w:rsidRDefault="00514D06">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E76F4F" w14:paraId="7AAA0839" w14:textId="77777777">
        <w:trPr>
          <w:trHeight w:val="284"/>
        </w:trPr>
        <w:tc>
          <w:tcPr>
            <w:tcW w:w="567" w:type="dxa"/>
            <w:tcBorders>
              <w:right w:val="dotted" w:sz="4" w:space="0" w:color="auto"/>
            </w:tcBorders>
            <w:shd w:val="clear" w:color="auto" w:fill="auto"/>
            <w:noWrap/>
            <w:vAlign w:val="bottom"/>
          </w:tcPr>
          <w:p w14:paraId="48CD398B" w14:textId="77777777" w:rsidR="00E76F4F" w:rsidRDefault="00514D06">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04256583" w14:textId="77777777" w:rsidR="00E76F4F" w:rsidRDefault="00514D06">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29B4082A" w14:textId="77777777" w:rsidR="00E76F4F" w:rsidRDefault="00514D06">
            <w:pPr>
              <w:rPr>
                <w:color w:val="000000"/>
                <w:szCs w:val="22"/>
                <w:lang w:eastAsia="cs-CZ"/>
              </w:rPr>
            </w:pPr>
            <w:r>
              <w:rPr>
                <w:color w:val="000000"/>
                <w:szCs w:val="22"/>
                <w:lang w:eastAsia="cs-CZ"/>
              </w:rPr>
              <w:t>Listinná forma</w:t>
            </w:r>
          </w:p>
        </w:tc>
      </w:tr>
      <w:tr w:rsidR="00E76F4F" w14:paraId="777DCA03" w14:textId="77777777">
        <w:trPr>
          <w:trHeight w:val="284"/>
        </w:trPr>
        <w:tc>
          <w:tcPr>
            <w:tcW w:w="567" w:type="dxa"/>
            <w:tcBorders>
              <w:right w:val="dotted" w:sz="4" w:space="0" w:color="auto"/>
            </w:tcBorders>
            <w:shd w:val="clear" w:color="auto" w:fill="auto"/>
            <w:noWrap/>
            <w:vAlign w:val="bottom"/>
          </w:tcPr>
          <w:p w14:paraId="680A7228" w14:textId="77777777" w:rsidR="00E76F4F" w:rsidRDefault="00514D06">
            <w:pPr>
              <w:rPr>
                <w:color w:val="000000"/>
                <w:szCs w:val="22"/>
                <w:lang w:eastAsia="cs-CZ"/>
              </w:rPr>
            </w:pPr>
            <w:r>
              <w:rPr>
                <w:color w:val="000000"/>
                <w:szCs w:val="22"/>
                <w:lang w:eastAsia="cs-CZ"/>
              </w:rPr>
              <w:t>02</w:t>
            </w:r>
          </w:p>
        </w:tc>
        <w:tc>
          <w:tcPr>
            <w:tcW w:w="6379" w:type="dxa"/>
            <w:tcBorders>
              <w:left w:val="dotted" w:sz="4" w:space="0" w:color="auto"/>
              <w:right w:val="dotted" w:sz="4" w:space="0" w:color="auto"/>
            </w:tcBorders>
            <w:shd w:val="clear" w:color="auto" w:fill="auto"/>
            <w:noWrap/>
            <w:vAlign w:val="bottom"/>
          </w:tcPr>
          <w:p w14:paraId="73CA67AF" w14:textId="77777777" w:rsidR="00E76F4F" w:rsidRDefault="00514D06">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36F887C8" w14:textId="77777777" w:rsidR="00E76F4F" w:rsidRDefault="00514D06">
            <w:pPr>
              <w:rPr>
                <w:color w:val="000000"/>
                <w:szCs w:val="22"/>
                <w:lang w:eastAsia="cs-CZ"/>
              </w:rPr>
            </w:pPr>
            <w:r>
              <w:rPr>
                <w:color w:val="000000"/>
                <w:szCs w:val="22"/>
                <w:lang w:eastAsia="cs-CZ"/>
              </w:rPr>
              <w:t>e-mailem</w:t>
            </w:r>
          </w:p>
        </w:tc>
      </w:tr>
    </w:tbl>
    <w:p w14:paraId="2FBBC46F" w14:textId="77777777" w:rsidR="00E76F4F" w:rsidRDefault="00E76F4F"/>
    <w:p w14:paraId="516BAD2A" w14:textId="77777777" w:rsidR="00E76F4F" w:rsidRDefault="00514D06">
      <w:pPr>
        <w:pStyle w:val="Nadpis1"/>
        <w:numPr>
          <w:ilvl w:val="0"/>
          <w:numId w:val="37"/>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E76F4F" w14:paraId="6E3E6039"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DF121B" w14:textId="77777777" w:rsidR="00E76F4F" w:rsidRDefault="00514D06">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4AC65439" w14:textId="77777777" w:rsidR="00E76F4F" w:rsidRDefault="00514D06">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3599F450" w14:textId="77777777" w:rsidR="00E76F4F" w:rsidRDefault="00514D06">
            <w:pPr>
              <w:rPr>
                <w:b/>
                <w:bCs/>
                <w:color w:val="000000"/>
                <w:szCs w:val="22"/>
                <w:lang w:eastAsia="cs-CZ"/>
              </w:rPr>
            </w:pPr>
            <w:r>
              <w:rPr>
                <w:b/>
                <w:bCs/>
                <w:color w:val="000000"/>
                <w:szCs w:val="22"/>
                <w:lang w:eastAsia="cs-CZ"/>
              </w:rPr>
              <w:t>Podpis</w:t>
            </w:r>
          </w:p>
        </w:tc>
      </w:tr>
      <w:tr w:rsidR="00E76F4F" w14:paraId="620AEAB4" w14:textId="77777777">
        <w:trPr>
          <w:trHeight w:val="1151"/>
        </w:trPr>
        <w:tc>
          <w:tcPr>
            <w:tcW w:w="3114" w:type="dxa"/>
            <w:shd w:val="clear" w:color="auto" w:fill="auto"/>
            <w:noWrap/>
            <w:vAlign w:val="center"/>
          </w:tcPr>
          <w:p w14:paraId="69FE6FA1" w14:textId="77777777" w:rsidR="00E76F4F" w:rsidRDefault="00514D06">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610D5651" w14:textId="6BA36A9B" w:rsidR="00E76F4F" w:rsidRDefault="009814C1">
            <w:pPr>
              <w:rPr>
                <w:color w:val="000000"/>
                <w:szCs w:val="22"/>
                <w:lang w:eastAsia="cs-CZ"/>
              </w:rPr>
            </w:pPr>
            <w:r>
              <w:rPr>
                <w:color w:val="000000"/>
                <w:szCs w:val="22"/>
                <w:lang w:eastAsia="cs-CZ"/>
              </w:rPr>
              <w:t>xxx</w:t>
            </w:r>
          </w:p>
        </w:tc>
        <w:tc>
          <w:tcPr>
            <w:tcW w:w="3544" w:type="dxa"/>
            <w:shd w:val="clear" w:color="auto" w:fill="auto"/>
            <w:vAlign w:val="center"/>
          </w:tcPr>
          <w:p w14:paraId="57B551AB" w14:textId="77777777" w:rsidR="00E76F4F" w:rsidRDefault="00E76F4F">
            <w:pPr>
              <w:ind w:right="72"/>
              <w:rPr>
                <w:color w:val="000000"/>
                <w:szCs w:val="22"/>
                <w:lang w:eastAsia="cs-CZ"/>
              </w:rPr>
            </w:pPr>
          </w:p>
        </w:tc>
      </w:tr>
    </w:tbl>
    <w:p w14:paraId="57DAF692" w14:textId="77777777" w:rsidR="00E76F4F" w:rsidRDefault="00E76F4F">
      <w:pPr>
        <w:rPr>
          <w:szCs w:val="22"/>
        </w:rPr>
      </w:pPr>
    </w:p>
    <w:p w14:paraId="0632308F" w14:textId="77777777" w:rsidR="00E76F4F" w:rsidRDefault="00514D06">
      <w:pPr>
        <w:rPr>
          <w:b/>
          <w:caps/>
          <w:szCs w:val="22"/>
        </w:rPr>
      </w:pPr>
      <w:r>
        <w:rPr>
          <w:b/>
          <w:caps/>
          <w:szCs w:val="22"/>
        </w:rPr>
        <w:br w:type="page"/>
      </w:r>
    </w:p>
    <w:p w14:paraId="4E7D988B" w14:textId="77777777" w:rsidR="00E76F4F" w:rsidRDefault="00E76F4F">
      <w:pPr>
        <w:rPr>
          <w:b/>
          <w:caps/>
          <w:szCs w:val="22"/>
        </w:rPr>
        <w:sectPr w:rsidR="00E76F4F">
          <w:footerReference w:type="default" r:id="rId14"/>
          <w:pgSz w:w="11906" w:h="16838"/>
          <w:pgMar w:top="1560" w:right="1418" w:bottom="1134" w:left="992" w:header="567" w:footer="567" w:gutter="0"/>
          <w:pgNumType w:start="1"/>
          <w:cols w:space="708"/>
          <w:docGrid w:linePitch="360"/>
        </w:sectPr>
      </w:pPr>
    </w:p>
    <w:p w14:paraId="4351E7FC" w14:textId="77777777" w:rsidR="00E76F4F" w:rsidRDefault="00514D06">
      <w:pPr>
        <w:rPr>
          <w:b/>
          <w:caps/>
          <w:szCs w:val="22"/>
        </w:rPr>
      </w:pPr>
      <w:r>
        <w:rPr>
          <w:b/>
          <w:caps/>
          <w:szCs w:val="22"/>
        </w:rPr>
        <w:lastRenderedPageBreak/>
        <w:t xml:space="preserve">C – Schválení realizace požadavku </w:t>
      </w:r>
      <w:r>
        <w:rPr>
          <w:b/>
          <w:sz w:val="36"/>
          <w:szCs w:val="36"/>
        </w:rPr>
        <w:t>Z33743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76F4F" w14:paraId="4C2ACFBE" w14:textId="77777777">
        <w:tc>
          <w:tcPr>
            <w:tcW w:w="1701" w:type="dxa"/>
            <w:tcBorders>
              <w:top w:val="single" w:sz="8" w:space="0" w:color="auto"/>
              <w:left w:val="single" w:sz="8" w:space="0" w:color="auto"/>
              <w:bottom w:val="single" w:sz="8" w:space="0" w:color="auto"/>
            </w:tcBorders>
            <w:vAlign w:val="center"/>
          </w:tcPr>
          <w:p w14:paraId="383D8012" w14:textId="77777777" w:rsidR="00E76F4F" w:rsidRDefault="00514D0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2A66FDFE" w14:textId="77777777" w:rsidR="00E76F4F" w:rsidRDefault="00514D06">
            <w:pPr>
              <w:pStyle w:val="Tabulka"/>
              <w:rPr>
                <w:szCs w:val="22"/>
              </w:rPr>
            </w:pPr>
            <w:r>
              <w:rPr>
                <w:szCs w:val="22"/>
              </w:rPr>
              <w:t>670</w:t>
            </w:r>
          </w:p>
        </w:tc>
      </w:tr>
    </w:tbl>
    <w:p w14:paraId="21707707" w14:textId="77777777" w:rsidR="00E76F4F" w:rsidRDefault="00E76F4F">
      <w:pPr>
        <w:rPr>
          <w:szCs w:val="22"/>
        </w:rPr>
      </w:pPr>
    </w:p>
    <w:p w14:paraId="72931A90" w14:textId="77777777" w:rsidR="00E76F4F" w:rsidRDefault="00514D06">
      <w:pPr>
        <w:pStyle w:val="Nadpis1"/>
        <w:numPr>
          <w:ilvl w:val="0"/>
          <w:numId w:val="36"/>
        </w:numPr>
        <w:ind w:left="284" w:hanging="284"/>
        <w:rPr>
          <w:szCs w:val="22"/>
        </w:rPr>
      </w:pPr>
      <w:r>
        <w:rPr>
          <w:szCs w:val="22"/>
        </w:rPr>
        <w:t>Specifikace plnění</w:t>
      </w:r>
    </w:p>
    <w:p w14:paraId="106EEA0C" w14:textId="77777777" w:rsidR="00E76F4F" w:rsidRDefault="00514D06">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0A1578D9" w14:textId="77777777" w:rsidR="00E76F4F" w:rsidRDefault="00514D06">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E76F4F" w14:paraId="5D713DB3"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4C9CFEE" w14:textId="77777777" w:rsidR="00E76F4F" w:rsidRDefault="00514D06">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3AD904" w14:textId="77777777" w:rsidR="00E76F4F" w:rsidRDefault="00514D06">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A45C86" w14:textId="77777777" w:rsidR="00E76F4F" w:rsidRDefault="00514D06">
            <w:pPr>
              <w:rPr>
                <w:rFonts w:ascii="Arial Narrow" w:hAnsi="Arial Narrow"/>
                <w:b/>
                <w:bCs/>
                <w:color w:val="000000"/>
                <w:szCs w:val="22"/>
                <w:lang w:eastAsia="cs-CZ"/>
              </w:rPr>
            </w:pPr>
            <w:r>
              <w:rPr>
                <w:rFonts w:ascii="Arial Narrow" w:hAnsi="Arial Narrow"/>
                <w:b/>
                <w:bCs/>
                <w:color w:val="000000"/>
                <w:szCs w:val="22"/>
                <w:lang w:eastAsia="cs-CZ"/>
              </w:rPr>
              <w:t>Realizovat</w:t>
            </w:r>
          </w:p>
          <w:p w14:paraId="1D7E5414" w14:textId="77777777" w:rsidR="00E76F4F" w:rsidRDefault="00514D06">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26C3D1D" w14:textId="77777777" w:rsidR="00E76F4F" w:rsidRDefault="00514D06">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E76F4F" w14:paraId="1B788E02"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C58F6C2" w14:textId="77777777" w:rsidR="00E76F4F" w:rsidRDefault="00E76F4F">
            <w:pPr>
              <w:pStyle w:val="Odstavecseseznamem"/>
              <w:numPr>
                <w:ilvl w:val="0"/>
                <w:numId w:val="3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BFF5E8B" w14:textId="77777777" w:rsidR="00E76F4F" w:rsidRDefault="00514D06">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EDAF42D" w14:textId="77777777" w:rsidR="00E76F4F" w:rsidRDefault="00514D0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60D661F3" w14:textId="77777777" w:rsidR="00E76F4F" w:rsidRDefault="00514D06">
            <w:pPr>
              <w:rPr>
                <w:color w:val="000000"/>
                <w:szCs w:val="22"/>
                <w:lang w:eastAsia="cs-CZ"/>
              </w:rPr>
            </w:pPr>
            <w:r>
              <w:rPr>
                <w:color w:val="000000"/>
                <w:szCs w:val="22"/>
                <w:lang w:eastAsia="cs-CZ"/>
              </w:rPr>
              <w:t>Bez dopadu</w:t>
            </w:r>
          </w:p>
        </w:tc>
      </w:tr>
      <w:tr w:rsidR="00E76F4F" w14:paraId="3E1CE39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AEC9753" w14:textId="77777777" w:rsidR="00E76F4F" w:rsidRDefault="00E76F4F">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176389F" w14:textId="77777777" w:rsidR="00E76F4F" w:rsidRDefault="00514D06">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F671424" w14:textId="77777777" w:rsidR="00E76F4F" w:rsidRDefault="00514D0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07C5D88" w14:textId="77777777" w:rsidR="00E76F4F" w:rsidRDefault="00514D06">
            <w:pPr>
              <w:rPr>
                <w:color w:val="000000"/>
                <w:szCs w:val="22"/>
                <w:lang w:eastAsia="cs-CZ"/>
              </w:rPr>
            </w:pPr>
            <w:r>
              <w:rPr>
                <w:color w:val="000000"/>
                <w:szCs w:val="22"/>
                <w:lang w:eastAsia="cs-CZ"/>
              </w:rPr>
              <w:t>Bez dopadu</w:t>
            </w:r>
          </w:p>
        </w:tc>
      </w:tr>
      <w:tr w:rsidR="00E76F4F" w14:paraId="1627F6E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5536EF1" w14:textId="77777777" w:rsidR="00E76F4F" w:rsidRDefault="00E76F4F">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D4187A" w14:textId="77777777" w:rsidR="00E76F4F" w:rsidRDefault="00514D06">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FBBBCCA" w14:textId="77777777" w:rsidR="00E76F4F" w:rsidRDefault="00514D0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0465B43" w14:textId="77777777" w:rsidR="00E76F4F" w:rsidRDefault="00514D06">
            <w:pPr>
              <w:rPr>
                <w:color w:val="000000"/>
                <w:szCs w:val="22"/>
                <w:lang w:eastAsia="cs-CZ"/>
              </w:rPr>
            </w:pPr>
            <w:r>
              <w:rPr>
                <w:color w:val="000000"/>
                <w:szCs w:val="22"/>
                <w:lang w:eastAsia="cs-CZ"/>
              </w:rPr>
              <w:t>Bez dopadu</w:t>
            </w:r>
          </w:p>
        </w:tc>
      </w:tr>
      <w:tr w:rsidR="00E76F4F" w14:paraId="522AEFE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638B6EB" w14:textId="77777777" w:rsidR="00E76F4F" w:rsidRDefault="00E76F4F">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CE2087" w14:textId="77777777" w:rsidR="00E76F4F" w:rsidRDefault="00514D06">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6C295A3" w14:textId="77777777" w:rsidR="00E76F4F" w:rsidRDefault="00514D0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61F369B3" w14:textId="77777777" w:rsidR="00E76F4F" w:rsidRDefault="00514D06">
            <w:pPr>
              <w:rPr>
                <w:color w:val="000000"/>
                <w:szCs w:val="22"/>
                <w:lang w:eastAsia="cs-CZ"/>
              </w:rPr>
            </w:pPr>
            <w:r>
              <w:rPr>
                <w:color w:val="000000"/>
                <w:szCs w:val="22"/>
                <w:lang w:eastAsia="cs-CZ"/>
              </w:rPr>
              <w:t>Bez dopadu</w:t>
            </w:r>
          </w:p>
        </w:tc>
      </w:tr>
      <w:tr w:rsidR="00E76F4F" w14:paraId="4C32150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442AF76" w14:textId="77777777" w:rsidR="00E76F4F" w:rsidRDefault="00E76F4F">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521856" w14:textId="77777777" w:rsidR="00E76F4F" w:rsidRDefault="00514D06">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7C663E" w14:textId="77777777" w:rsidR="00E76F4F" w:rsidRDefault="00514D0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C6B51E8" w14:textId="77777777" w:rsidR="00E76F4F" w:rsidRDefault="00514D06">
            <w:pPr>
              <w:rPr>
                <w:color w:val="000000"/>
                <w:szCs w:val="22"/>
                <w:lang w:eastAsia="cs-CZ"/>
              </w:rPr>
            </w:pPr>
            <w:r>
              <w:rPr>
                <w:color w:val="000000"/>
                <w:szCs w:val="22"/>
                <w:lang w:eastAsia="cs-CZ"/>
              </w:rPr>
              <w:t>Bez dopadu</w:t>
            </w:r>
          </w:p>
        </w:tc>
      </w:tr>
      <w:tr w:rsidR="00E76F4F" w14:paraId="6AA7845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5CE4DD" w14:textId="77777777" w:rsidR="00E76F4F" w:rsidRDefault="00E76F4F">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C4C4C8" w14:textId="77777777" w:rsidR="00E76F4F" w:rsidRDefault="00514D06">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DBE05F9" w14:textId="77777777" w:rsidR="00E76F4F" w:rsidRDefault="00514D0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DF7E8B7" w14:textId="77777777" w:rsidR="00E76F4F" w:rsidRDefault="00514D06">
            <w:pPr>
              <w:rPr>
                <w:color w:val="000000"/>
                <w:szCs w:val="22"/>
                <w:lang w:eastAsia="cs-CZ"/>
              </w:rPr>
            </w:pPr>
            <w:r>
              <w:rPr>
                <w:color w:val="000000"/>
                <w:szCs w:val="22"/>
                <w:lang w:eastAsia="cs-CZ"/>
              </w:rPr>
              <w:t>Bez dopadu</w:t>
            </w:r>
          </w:p>
        </w:tc>
      </w:tr>
      <w:tr w:rsidR="00E76F4F" w14:paraId="179A2C5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78D62A9" w14:textId="77777777" w:rsidR="00E76F4F" w:rsidRDefault="00E76F4F">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0ED1CC" w14:textId="77777777" w:rsidR="00E76F4F" w:rsidRDefault="00514D06">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193683C" w14:textId="77777777" w:rsidR="00E76F4F" w:rsidRDefault="00514D0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F129991" w14:textId="77777777" w:rsidR="00E76F4F" w:rsidRDefault="00514D06">
            <w:pPr>
              <w:rPr>
                <w:color w:val="000000"/>
                <w:szCs w:val="22"/>
                <w:lang w:eastAsia="cs-CZ"/>
              </w:rPr>
            </w:pPr>
            <w:r>
              <w:rPr>
                <w:color w:val="000000"/>
                <w:szCs w:val="22"/>
                <w:lang w:eastAsia="cs-CZ"/>
              </w:rPr>
              <w:t>Bez dopadu</w:t>
            </w:r>
          </w:p>
        </w:tc>
      </w:tr>
      <w:tr w:rsidR="00E76F4F" w14:paraId="687742A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0A4B9B7" w14:textId="77777777" w:rsidR="00E76F4F" w:rsidRDefault="00E76F4F">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75515D" w14:textId="77777777" w:rsidR="00E76F4F" w:rsidRDefault="00514D06">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1BF12E3" w14:textId="77777777" w:rsidR="00E76F4F" w:rsidRDefault="00514D0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44477C" w14:textId="77777777" w:rsidR="00E76F4F" w:rsidRDefault="00514D06">
            <w:pPr>
              <w:rPr>
                <w:color w:val="000000"/>
                <w:szCs w:val="22"/>
                <w:lang w:eastAsia="cs-CZ"/>
              </w:rPr>
            </w:pPr>
            <w:r>
              <w:rPr>
                <w:color w:val="000000"/>
                <w:szCs w:val="22"/>
                <w:lang w:eastAsia="cs-CZ"/>
              </w:rPr>
              <w:t>Bez dopadu</w:t>
            </w:r>
          </w:p>
        </w:tc>
      </w:tr>
      <w:tr w:rsidR="00E76F4F" w14:paraId="3445D43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244DC01" w14:textId="77777777" w:rsidR="00E76F4F" w:rsidRDefault="00E76F4F">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B8FC4F" w14:textId="77777777" w:rsidR="00E76F4F" w:rsidRDefault="00514D06">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1B45CC1" w14:textId="77777777" w:rsidR="00E76F4F" w:rsidRDefault="00514D0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F575431" w14:textId="77777777" w:rsidR="00E76F4F" w:rsidRDefault="00514D06">
            <w:pPr>
              <w:rPr>
                <w:color w:val="000000"/>
                <w:szCs w:val="22"/>
                <w:lang w:eastAsia="cs-CZ"/>
              </w:rPr>
            </w:pPr>
            <w:r>
              <w:rPr>
                <w:color w:val="000000"/>
                <w:szCs w:val="22"/>
                <w:lang w:eastAsia="cs-CZ"/>
              </w:rPr>
              <w:t>Bez dopadu</w:t>
            </w:r>
          </w:p>
        </w:tc>
      </w:tr>
      <w:tr w:rsidR="00E76F4F" w14:paraId="5E02998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5EAF17B" w14:textId="77777777" w:rsidR="00E76F4F" w:rsidRDefault="00E76F4F">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3F0208" w14:textId="77777777" w:rsidR="00E76F4F" w:rsidRDefault="00514D06">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93DBA9B" w14:textId="77777777" w:rsidR="00E76F4F" w:rsidRDefault="00514D0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02CB402" w14:textId="77777777" w:rsidR="00E76F4F" w:rsidRDefault="00514D06">
            <w:pPr>
              <w:rPr>
                <w:color w:val="000000"/>
                <w:szCs w:val="22"/>
                <w:lang w:eastAsia="cs-CZ"/>
              </w:rPr>
            </w:pPr>
            <w:r>
              <w:rPr>
                <w:color w:val="000000"/>
                <w:szCs w:val="22"/>
                <w:lang w:eastAsia="cs-CZ"/>
              </w:rPr>
              <w:t>Bez dopadu</w:t>
            </w:r>
          </w:p>
        </w:tc>
      </w:tr>
      <w:tr w:rsidR="00E76F4F" w14:paraId="52EAFE8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4C9947C" w14:textId="77777777" w:rsidR="00E76F4F" w:rsidRDefault="00E76F4F">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521FDA" w14:textId="77777777" w:rsidR="00E76F4F" w:rsidRDefault="00514D06">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D9CE0FC" w14:textId="77777777" w:rsidR="00E76F4F" w:rsidRDefault="00514D0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67007E0" w14:textId="77777777" w:rsidR="00E76F4F" w:rsidRDefault="00514D06">
            <w:pPr>
              <w:rPr>
                <w:color w:val="000000"/>
                <w:szCs w:val="22"/>
                <w:lang w:eastAsia="cs-CZ"/>
              </w:rPr>
            </w:pPr>
            <w:r>
              <w:rPr>
                <w:color w:val="000000"/>
                <w:szCs w:val="22"/>
                <w:lang w:eastAsia="cs-CZ"/>
              </w:rPr>
              <w:t>Bez dopadu</w:t>
            </w:r>
          </w:p>
        </w:tc>
      </w:tr>
      <w:tr w:rsidR="00E76F4F" w14:paraId="626E2C7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C337F4D" w14:textId="77777777" w:rsidR="00E76F4F" w:rsidRDefault="00E76F4F">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A762EB" w14:textId="77777777" w:rsidR="00E76F4F" w:rsidRDefault="00514D06">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68AC92E" w14:textId="77777777" w:rsidR="00E76F4F" w:rsidRDefault="00514D0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554D4A2" w14:textId="77777777" w:rsidR="00E76F4F" w:rsidRDefault="00514D06">
            <w:pPr>
              <w:rPr>
                <w:color w:val="000000"/>
                <w:szCs w:val="22"/>
                <w:lang w:eastAsia="cs-CZ"/>
              </w:rPr>
            </w:pPr>
            <w:r>
              <w:rPr>
                <w:color w:val="000000"/>
                <w:szCs w:val="22"/>
                <w:lang w:eastAsia="cs-CZ"/>
              </w:rPr>
              <w:t>Bez dopadu</w:t>
            </w:r>
          </w:p>
        </w:tc>
      </w:tr>
      <w:tr w:rsidR="00E76F4F" w14:paraId="2B1F172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7AD5E86" w14:textId="77777777" w:rsidR="00E76F4F" w:rsidRDefault="00E76F4F">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100D7B" w14:textId="77777777" w:rsidR="00E76F4F" w:rsidRDefault="00514D06">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E1D025" w14:textId="77777777" w:rsidR="00E76F4F" w:rsidRDefault="00514D0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4FAF895" w14:textId="77777777" w:rsidR="00E76F4F" w:rsidRDefault="00514D06">
            <w:pPr>
              <w:rPr>
                <w:color w:val="000000"/>
                <w:szCs w:val="22"/>
                <w:lang w:eastAsia="cs-CZ"/>
              </w:rPr>
            </w:pPr>
            <w:r>
              <w:rPr>
                <w:color w:val="000000"/>
                <w:szCs w:val="22"/>
                <w:lang w:eastAsia="cs-CZ"/>
              </w:rPr>
              <w:t>Bez dopadu</w:t>
            </w:r>
          </w:p>
        </w:tc>
      </w:tr>
    </w:tbl>
    <w:p w14:paraId="62C77D98" w14:textId="77777777" w:rsidR="00E76F4F" w:rsidRDefault="00E76F4F"/>
    <w:p w14:paraId="1A2A0EEE" w14:textId="77777777" w:rsidR="00E76F4F" w:rsidRDefault="00514D06">
      <w:pPr>
        <w:pStyle w:val="Nadpis1"/>
        <w:numPr>
          <w:ilvl w:val="0"/>
          <w:numId w:val="36"/>
        </w:numPr>
        <w:ind w:left="284" w:hanging="284"/>
        <w:rPr>
          <w:szCs w:val="22"/>
        </w:rPr>
      </w:pPr>
      <w:r>
        <w:rPr>
          <w:szCs w:val="22"/>
        </w:rPr>
        <w:t>Uživatelské a licenční zajištění pro Objednatele (je-li relevantní):</w:t>
      </w:r>
    </w:p>
    <w:p w14:paraId="5A8B8AB7" w14:textId="77777777" w:rsidR="00E76F4F" w:rsidRDefault="00E76F4F"/>
    <w:p w14:paraId="3655688C" w14:textId="77777777" w:rsidR="00E76F4F" w:rsidRDefault="00514D06">
      <w:pPr>
        <w:pStyle w:val="Nadpis1"/>
        <w:numPr>
          <w:ilvl w:val="0"/>
          <w:numId w:val="36"/>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E76F4F" w14:paraId="5029FDC0"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88314" w14:textId="77777777" w:rsidR="00E76F4F" w:rsidRDefault="00514D06">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93CEE" w14:textId="77777777" w:rsidR="00E76F4F" w:rsidRDefault="00514D06">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CD345CE" w14:textId="77777777" w:rsidR="00E76F4F" w:rsidRDefault="00514D06">
            <w:pPr>
              <w:rPr>
                <w:b/>
                <w:bCs/>
                <w:color w:val="000000"/>
                <w:szCs w:val="22"/>
                <w:lang w:eastAsia="cs-CZ"/>
              </w:rPr>
            </w:pPr>
            <w:r>
              <w:rPr>
                <w:b/>
                <w:bCs/>
                <w:color w:val="000000"/>
                <w:szCs w:val="22"/>
                <w:lang w:eastAsia="cs-CZ"/>
              </w:rPr>
              <w:t>Odpovědná osoba</w:t>
            </w:r>
          </w:p>
        </w:tc>
      </w:tr>
      <w:tr w:rsidR="00E76F4F" w14:paraId="2BFDA189" w14:textId="77777777">
        <w:trPr>
          <w:trHeight w:val="284"/>
        </w:trPr>
        <w:tc>
          <w:tcPr>
            <w:tcW w:w="1843" w:type="dxa"/>
            <w:tcBorders>
              <w:right w:val="dotted" w:sz="4" w:space="0" w:color="auto"/>
            </w:tcBorders>
            <w:shd w:val="clear" w:color="auto" w:fill="auto"/>
            <w:noWrap/>
            <w:vAlign w:val="bottom"/>
          </w:tcPr>
          <w:p w14:paraId="75F889C9" w14:textId="77777777" w:rsidR="00E76F4F" w:rsidRDefault="00514D06">
            <w:pPr>
              <w:rPr>
                <w:color w:val="000000"/>
                <w:szCs w:val="22"/>
                <w:lang w:eastAsia="cs-CZ"/>
              </w:rPr>
            </w:pPr>
            <w:proofErr w:type="spellStart"/>
            <w:r>
              <w:rPr>
                <w:color w:val="000000"/>
                <w:szCs w:val="22"/>
                <w:lang w:eastAsia="cs-CZ"/>
              </w:rPr>
              <w:t>MZe</w:t>
            </w:r>
            <w:proofErr w:type="spellEnd"/>
          </w:p>
        </w:tc>
        <w:tc>
          <w:tcPr>
            <w:tcW w:w="5670" w:type="dxa"/>
            <w:tcBorders>
              <w:left w:val="dotted" w:sz="4" w:space="0" w:color="auto"/>
              <w:right w:val="dotted" w:sz="4" w:space="0" w:color="auto"/>
            </w:tcBorders>
            <w:shd w:val="clear" w:color="auto" w:fill="auto"/>
            <w:noWrap/>
            <w:vAlign w:val="bottom"/>
          </w:tcPr>
          <w:p w14:paraId="5ACAD875" w14:textId="77777777" w:rsidR="00E76F4F" w:rsidRDefault="00514D06">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32DEE4D6" w14:textId="77777777" w:rsidR="00E76F4F" w:rsidRDefault="00514D06">
            <w:pPr>
              <w:rPr>
                <w:color w:val="000000"/>
                <w:szCs w:val="22"/>
                <w:lang w:eastAsia="cs-CZ"/>
              </w:rPr>
            </w:pPr>
            <w:r>
              <w:rPr>
                <w:color w:val="000000"/>
                <w:szCs w:val="22"/>
                <w:lang w:eastAsia="cs-CZ"/>
              </w:rPr>
              <w:t>Budňáková, Bukovský</w:t>
            </w:r>
          </w:p>
        </w:tc>
      </w:tr>
      <w:tr w:rsidR="00E76F4F" w14:paraId="75C14F5F" w14:textId="77777777">
        <w:trPr>
          <w:trHeight w:val="284"/>
        </w:trPr>
        <w:tc>
          <w:tcPr>
            <w:tcW w:w="1843" w:type="dxa"/>
            <w:tcBorders>
              <w:right w:val="dotted" w:sz="4" w:space="0" w:color="auto"/>
            </w:tcBorders>
            <w:shd w:val="clear" w:color="auto" w:fill="auto"/>
            <w:noWrap/>
            <w:vAlign w:val="bottom"/>
          </w:tcPr>
          <w:p w14:paraId="3C2ADCA9" w14:textId="77777777" w:rsidR="00E76F4F" w:rsidRDefault="00514D06">
            <w:pPr>
              <w:rPr>
                <w:color w:val="000000"/>
                <w:szCs w:val="22"/>
                <w:lang w:eastAsia="cs-CZ"/>
              </w:rPr>
            </w:pPr>
            <w:proofErr w:type="spellStart"/>
            <w:r>
              <w:rPr>
                <w:color w:val="000000"/>
                <w:szCs w:val="22"/>
                <w:lang w:eastAsia="cs-CZ"/>
              </w:rPr>
              <w:t>MZe</w:t>
            </w:r>
            <w:proofErr w:type="spellEnd"/>
          </w:p>
        </w:tc>
        <w:tc>
          <w:tcPr>
            <w:tcW w:w="5670" w:type="dxa"/>
            <w:tcBorders>
              <w:left w:val="dotted" w:sz="4" w:space="0" w:color="auto"/>
              <w:right w:val="dotted" w:sz="4" w:space="0" w:color="auto"/>
            </w:tcBorders>
            <w:shd w:val="clear" w:color="auto" w:fill="auto"/>
            <w:noWrap/>
            <w:vAlign w:val="bottom"/>
          </w:tcPr>
          <w:p w14:paraId="53601BB5" w14:textId="77777777" w:rsidR="00E76F4F" w:rsidRDefault="00514D06">
            <w:pPr>
              <w:rPr>
                <w:color w:val="000000"/>
                <w:szCs w:val="22"/>
                <w:lang w:eastAsia="cs-CZ"/>
              </w:rPr>
            </w:pPr>
            <w:r>
              <w:rPr>
                <w:color w:val="000000"/>
                <w:szCs w:val="22"/>
                <w:lang w:eastAsia="cs-CZ"/>
              </w:rPr>
              <w:t>Povolení autorizace na ESB</w:t>
            </w:r>
          </w:p>
        </w:tc>
        <w:tc>
          <w:tcPr>
            <w:tcW w:w="2268" w:type="dxa"/>
            <w:tcBorders>
              <w:left w:val="dotted" w:sz="4" w:space="0" w:color="auto"/>
            </w:tcBorders>
            <w:shd w:val="clear" w:color="auto" w:fill="auto"/>
            <w:vAlign w:val="bottom"/>
          </w:tcPr>
          <w:p w14:paraId="2913C034" w14:textId="77777777" w:rsidR="00E76F4F" w:rsidRDefault="00514D06">
            <w:pPr>
              <w:rPr>
                <w:color w:val="000000"/>
                <w:szCs w:val="22"/>
                <w:lang w:eastAsia="cs-CZ"/>
              </w:rPr>
            </w:pPr>
            <w:r>
              <w:rPr>
                <w:color w:val="000000"/>
                <w:szCs w:val="22"/>
                <w:lang w:eastAsia="cs-CZ"/>
              </w:rPr>
              <w:t>Jančík</w:t>
            </w:r>
          </w:p>
        </w:tc>
      </w:tr>
    </w:tbl>
    <w:p w14:paraId="140EF077" w14:textId="77777777" w:rsidR="00E76F4F" w:rsidRDefault="00514D06">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1C2BCFF0" w14:textId="77777777" w:rsidR="00E76F4F" w:rsidRDefault="00E76F4F"/>
    <w:p w14:paraId="57D4E155" w14:textId="77777777" w:rsidR="00E76F4F" w:rsidRDefault="00514D06">
      <w:pPr>
        <w:pStyle w:val="Nadpis1"/>
        <w:numPr>
          <w:ilvl w:val="0"/>
          <w:numId w:val="36"/>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E76F4F" w14:paraId="273BB9DC"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D56E18" w14:textId="77777777" w:rsidR="00E76F4F" w:rsidRDefault="00514D06">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2ED5DFE" w14:textId="77777777" w:rsidR="00E76F4F" w:rsidRDefault="00514D06">
            <w:pPr>
              <w:rPr>
                <w:b/>
                <w:bCs/>
                <w:color w:val="000000"/>
                <w:szCs w:val="22"/>
                <w:lang w:eastAsia="cs-CZ"/>
              </w:rPr>
            </w:pPr>
            <w:r>
              <w:rPr>
                <w:b/>
                <w:bCs/>
                <w:color w:val="000000"/>
                <w:szCs w:val="22"/>
                <w:lang w:eastAsia="cs-CZ"/>
              </w:rPr>
              <w:t>Termín</w:t>
            </w:r>
          </w:p>
        </w:tc>
      </w:tr>
      <w:tr w:rsidR="00E76F4F" w14:paraId="6401956A" w14:textId="77777777">
        <w:trPr>
          <w:trHeight w:val="284"/>
        </w:trPr>
        <w:tc>
          <w:tcPr>
            <w:tcW w:w="7513" w:type="dxa"/>
            <w:tcBorders>
              <w:top w:val="single" w:sz="8" w:space="0" w:color="auto"/>
              <w:right w:val="dotted" w:sz="4" w:space="0" w:color="auto"/>
            </w:tcBorders>
            <w:shd w:val="clear" w:color="auto" w:fill="auto"/>
            <w:noWrap/>
            <w:vAlign w:val="bottom"/>
          </w:tcPr>
          <w:p w14:paraId="3955E592" w14:textId="77777777" w:rsidR="00E76F4F" w:rsidRDefault="00514D06">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2F54D1CE" w14:textId="77777777" w:rsidR="00E76F4F" w:rsidRDefault="00514D06">
            <w:pPr>
              <w:rPr>
                <w:color w:val="000000"/>
                <w:szCs w:val="22"/>
                <w:lang w:eastAsia="cs-CZ"/>
              </w:rPr>
            </w:pPr>
            <w:r>
              <w:rPr>
                <w:color w:val="000000"/>
                <w:szCs w:val="22"/>
                <w:lang w:eastAsia="cs-CZ"/>
              </w:rPr>
              <w:t>po objednání</w:t>
            </w:r>
          </w:p>
        </w:tc>
      </w:tr>
      <w:tr w:rsidR="00E76F4F" w14:paraId="718BA3FA" w14:textId="77777777">
        <w:trPr>
          <w:trHeight w:val="284"/>
        </w:trPr>
        <w:tc>
          <w:tcPr>
            <w:tcW w:w="7513" w:type="dxa"/>
            <w:tcBorders>
              <w:right w:val="dotted" w:sz="4" w:space="0" w:color="auto"/>
            </w:tcBorders>
            <w:shd w:val="clear" w:color="auto" w:fill="auto"/>
            <w:noWrap/>
            <w:vAlign w:val="bottom"/>
          </w:tcPr>
          <w:p w14:paraId="2BCDEB96" w14:textId="77777777" w:rsidR="00E76F4F" w:rsidRDefault="00514D06">
            <w:pPr>
              <w:rPr>
                <w:color w:val="000000"/>
                <w:szCs w:val="22"/>
                <w:lang w:eastAsia="cs-CZ"/>
              </w:rPr>
            </w:pPr>
            <w:r>
              <w:rPr>
                <w:color w:val="000000"/>
                <w:szCs w:val="22"/>
                <w:lang w:eastAsia="cs-CZ"/>
              </w:rPr>
              <w:t>Nasazení na test</w:t>
            </w:r>
          </w:p>
        </w:tc>
        <w:tc>
          <w:tcPr>
            <w:tcW w:w="2268" w:type="dxa"/>
            <w:tcBorders>
              <w:left w:val="dotted" w:sz="4" w:space="0" w:color="auto"/>
            </w:tcBorders>
            <w:shd w:val="clear" w:color="auto" w:fill="auto"/>
            <w:vAlign w:val="bottom"/>
          </w:tcPr>
          <w:p w14:paraId="15D3986F" w14:textId="77777777" w:rsidR="00E76F4F" w:rsidRDefault="00514D06">
            <w:pPr>
              <w:rPr>
                <w:color w:val="000000"/>
                <w:szCs w:val="22"/>
                <w:lang w:eastAsia="cs-CZ"/>
              </w:rPr>
            </w:pPr>
            <w:r>
              <w:rPr>
                <w:color w:val="000000"/>
                <w:szCs w:val="22"/>
                <w:lang w:eastAsia="cs-CZ"/>
              </w:rPr>
              <w:t>30.6.2022</w:t>
            </w:r>
          </w:p>
        </w:tc>
      </w:tr>
      <w:tr w:rsidR="00E76F4F" w14:paraId="60E8A45D" w14:textId="77777777">
        <w:trPr>
          <w:trHeight w:val="284"/>
        </w:trPr>
        <w:tc>
          <w:tcPr>
            <w:tcW w:w="7513" w:type="dxa"/>
            <w:tcBorders>
              <w:right w:val="dotted" w:sz="4" w:space="0" w:color="auto"/>
            </w:tcBorders>
            <w:shd w:val="clear" w:color="auto" w:fill="auto"/>
            <w:noWrap/>
            <w:vAlign w:val="bottom"/>
          </w:tcPr>
          <w:p w14:paraId="151E9CDE" w14:textId="77777777" w:rsidR="00E76F4F" w:rsidRDefault="00514D06">
            <w:pPr>
              <w:rPr>
                <w:color w:val="000000"/>
                <w:szCs w:val="22"/>
                <w:lang w:eastAsia="cs-CZ"/>
              </w:rPr>
            </w:pPr>
            <w:r>
              <w:rPr>
                <w:color w:val="000000"/>
                <w:szCs w:val="22"/>
                <w:lang w:eastAsia="cs-CZ"/>
              </w:rPr>
              <w:t>Nasazení na produkci</w:t>
            </w:r>
          </w:p>
        </w:tc>
        <w:tc>
          <w:tcPr>
            <w:tcW w:w="2268" w:type="dxa"/>
            <w:tcBorders>
              <w:left w:val="dotted" w:sz="4" w:space="0" w:color="auto"/>
            </w:tcBorders>
            <w:shd w:val="clear" w:color="auto" w:fill="auto"/>
            <w:vAlign w:val="bottom"/>
          </w:tcPr>
          <w:p w14:paraId="5274AB9E" w14:textId="77777777" w:rsidR="00E76F4F" w:rsidRDefault="00514D06">
            <w:pPr>
              <w:rPr>
                <w:color w:val="000000"/>
                <w:szCs w:val="22"/>
                <w:lang w:eastAsia="cs-CZ"/>
              </w:rPr>
            </w:pPr>
            <w:r>
              <w:rPr>
                <w:color w:val="000000"/>
                <w:szCs w:val="22"/>
                <w:lang w:eastAsia="cs-CZ"/>
              </w:rPr>
              <w:t>15.7.2022</w:t>
            </w:r>
          </w:p>
        </w:tc>
      </w:tr>
      <w:tr w:rsidR="00E76F4F" w14:paraId="0A6B4DBA" w14:textId="77777777">
        <w:trPr>
          <w:trHeight w:val="284"/>
        </w:trPr>
        <w:tc>
          <w:tcPr>
            <w:tcW w:w="7513" w:type="dxa"/>
            <w:tcBorders>
              <w:right w:val="dotted" w:sz="4" w:space="0" w:color="auto"/>
            </w:tcBorders>
            <w:shd w:val="clear" w:color="auto" w:fill="auto"/>
            <w:noWrap/>
            <w:vAlign w:val="bottom"/>
          </w:tcPr>
          <w:p w14:paraId="57F66710" w14:textId="77777777" w:rsidR="00E76F4F" w:rsidRDefault="00514D06">
            <w:pPr>
              <w:rPr>
                <w:color w:val="000000"/>
                <w:szCs w:val="22"/>
                <w:lang w:eastAsia="cs-CZ"/>
              </w:rPr>
            </w:pPr>
            <w:r>
              <w:rPr>
                <w:color w:val="000000"/>
                <w:szCs w:val="22"/>
                <w:lang w:eastAsia="cs-CZ"/>
              </w:rPr>
              <w:t>Dokumentace, akceptace</w:t>
            </w:r>
          </w:p>
        </w:tc>
        <w:tc>
          <w:tcPr>
            <w:tcW w:w="2268" w:type="dxa"/>
            <w:tcBorders>
              <w:left w:val="dotted" w:sz="4" w:space="0" w:color="auto"/>
            </w:tcBorders>
            <w:shd w:val="clear" w:color="auto" w:fill="auto"/>
            <w:vAlign w:val="bottom"/>
          </w:tcPr>
          <w:p w14:paraId="22DCC481" w14:textId="77777777" w:rsidR="00E76F4F" w:rsidRDefault="00514D06">
            <w:pPr>
              <w:rPr>
                <w:color w:val="000000"/>
                <w:szCs w:val="22"/>
                <w:lang w:eastAsia="cs-CZ"/>
              </w:rPr>
            </w:pPr>
            <w:r>
              <w:rPr>
                <w:color w:val="000000"/>
                <w:szCs w:val="22"/>
                <w:lang w:eastAsia="cs-CZ"/>
              </w:rPr>
              <w:t>1.8.2022</w:t>
            </w:r>
          </w:p>
        </w:tc>
      </w:tr>
    </w:tbl>
    <w:p w14:paraId="51918946" w14:textId="77777777" w:rsidR="00E76F4F" w:rsidRDefault="00514D06">
      <w:pPr>
        <w:pStyle w:val="Nadpis1"/>
        <w:numPr>
          <w:ilvl w:val="0"/>
          <w:numId w:val="36"/>
        </w:numPr>
        <w:ind w:left="284" w:hanging="284"/>
        <w:rPr>
          <w:szCs w:val="22"/>
        </w:rPr>
      </w:pPr>
      <w:bookmarkStart w:id="1" w:name="_Ref31623420"/>
      <w:r>
        <w:rPr>
          <w:szCs w:val="22"/>
        </w:rPr>
        <w:lastRenderedPageBreak/>
        <w:t>Pracnost a cenová nabídka navrhovaného řešení</w:t>
      </w:r>
      <w:bookmarkEnd w:id="1"/>
    </w:p>
    <w:p w14:paraId="574C1ED1" w14:textId="77777777" w:rsidR="00E76F4F" w:rsidRDefault="00514D0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E76F4F" w14:paraId="0DD7401C" w14:textId="77777777">
        <w:tc>
          <w:tcPr>
            <w:tcW w:w="1843" w:type="dxa"/>
            <w:tcBorders>
              <w:top w:val="single" w:sz="8" w:space="0" w:color="auto"/>
              <w:left w:val="single" w:sz="8" w:space="0" w:color="auto"/>
              <w:bottom w:val="single" w:sz="8" w:space="0" w:color="auto"/>
              <w:right w:val="single" w:sz="8" w:space="0" w:color="auto"/>
            </w:tcBorders>
          </w:tcPr>
          <w:p w14:paraId="1E471058" w14:textId="77777777" w:rsidR="00E76F4F" w:rsidRDefault="00514D06">
            <w:pPr>
              <w:pStyle w:val="Tabulka"/>
              <w:rPr>
                <w:szCs w:val="22"/>
              </w:rPr>
            </w:pPr>
            <w:r>
              <w:rPr>
                <w:b/>
                <w:szCs w:val="22"/>
              </w:rPr>
              <w:t>Oblast / role</w:t>
            </w:r>
            <w:r>
              <w:rPr>
                <w:rStyle w:val="Odkaznavysvtlivky"/>
                <w:szCs w:val="22"/>
              </w:rPr>
              <w:endnoteReference w:id="22"/>
            </w:r>
          </w:p>
        </w:tc>
        <w:tc>
          <w:tcPr>
            <w:tcW w:w="3544" w:type="dxa"/>
            <w:tcBorders>
              <w:top w:val="single" w:sz="8" w:space="0" w:color="auto"/>
              <w:left w:val="single" w:sz="8" w:space="0" w:color="auto"/>
              <w:bottom w:val="single" w:sz="8" w:space="0" w:color="auto"/>
              <w:right w:val="single" w:sz="8" w:space="0" w:color="auto"/>
            </w:tcBorders>
          </w:tcPr>
          <w:p w14:paraId="274AC056" w14:textId="77777777" w:rsidR="00E76F4F" w:rsidRDefault="00514D06">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9C157D7" w14:textId="77777777" w:rsidR="00E76F4F" w:rsidRDefault="00514D06">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0953C094" w14:textId="77777777" w:rsidR="00E76F4F" w:rsidRDefault="00514D06">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6D0FAFC6" w14:textId="77777777" w:rsidR="00E76F4F" w:rsidRDefault="00514D06">
            <w:pPr>
              <w:pStyle w:val="Tabulka"/>
              <w:rPr>
                <w:b/>
                <w:szCs w:val="22"/>
              </w:rPr>
            </w:pPr>
            <w:r>
              <w:rPr>
                <w:b/>
                <w:szCs w:val="22"/>
              </w:rPr>
              <w:t>v Kč s DPH</w:t>
            </w:r>
          </w:p>
        </w:tc>
      </w:tr>
      <w:tr w:rsidR="00E76F4F" w14:paraId="7C21FE77" w14:textId="77777777">
        <w:trPr>
          <w:trHeight w:hRule="exact" w:val="20"/>
        </w:trPr>
        <w:tc>
          <w:tcPr>
            <w:tcW w:w="1843" w:type="dxa"/>
            <w:tcBorders>
              <w:top w:val="single" w:sz="8" w:space="0" w:color="auto"/>
              <w:left w:val="dotted" w:sz="4" w:space="0" w:color="auto"/>
            </w:tcBorders>
          </w:tcPr>
          <w:p w14:paraId="15C32B58" w14:textId="77777777" w:rsidR="00E76F4F" w:rsidRDefault="00E76F4F">
            <w:pPr>
              <w:pStyle w:val="Tabulka"/>
              <w:rPr>
                <w:szCs w:val="22"/>
              </w:rPr>
            </w:pPr>
          </w:p>
        </w:tc>
        <w:tc>
          <w:tcPr>
            <w:tcW w:w="3544" w:type="dxa"/>
            <w:tcBorders>
              <w:top w:val="single" w:sz="8" w:space="0" w:color="auto"/>
              <w:left w:val="dotted" w:sz="4" w:space="0" w:color="auto"/>
            </w:tcBorders>
          </w:tcPr>
          <w:p w14:paraId="7B629925" w14:textId="77777777" w:rsidR="00E76F4F" w:rsidRDefault="00E76F4F">
            <w:pPr>
              <w:pStyle w:val="Tabulka"/>
              <w:rPr>
                <w:szCs w:val="22"/>
              </w:rPr>
            </w:pPr>
          </w:p>
        </w:tc>
        <w:tc>
          <w:tcPr>
            <w:tcW w:w="1275" w:type="dxa"/>
            <w:tcBorders>
              <w:top w:val="single" w:sz="8" w:space="0" w:color="auto"/>
            </w:tcBorders>
          </w:tcPr>
          <w:p w14:paraId="109A19E7" w14:textId="77777777" w:rsidR="00E76F4F" w:rsidRDefault="00E76F4F">
            <w:pPr>
              <w:pStyle w:val="Tabulka"/>
              <w:rPr>
                <w:szCs w:val="22"/>
              </w:rPr>
            </w:pPr>
          </w:p>
        </w:tc>
        <w:tc>
          <w:tcPr>
            <w:tcW w:w="1418" w:type="dxa"/>
            <w:tcBorders>
              <w:top w:val="single" w:sz="8" w:space="0" w:color="auto"/>
            </w:tcBorders>
          </w:tcPr>
          <w:p w14:paraId="02E07755" w14:textId="77777777" w:rsidR="00E76F4F" w:rsidRDefault="00E76F4F">
            <w:pPr>
              <w:pStyle w:val="Tabulka"/>
              <w:rPr>
                <w:szCs w:val="22"/>
              </w:rPr>
            </w:pPr>
          </w:p>
        </w:tc>
        <w:tc>
          <w:tcPr>
            <w:tcW w:w="1699" w:type="dxa"/>
            <w:tcBorders>
              <w:top w:val="single" w:sz="8" w:space="0" w:color="auto"/>
            </w:tcBorders>
          </w:tcPr>
          <w:p w14:paraId="784EA522" w14:textId="77777777" w:rsidR="00E76F4F" w:rsidRDefault="00E76F4F">
            <w:pPr>
              <w:pStyle w:val="Tabulka"/>
              <w:rPr>
                <w:szCs w:val="22"/>
              </w:rPr>
            </w:pPr>
          </w:p>
        </w:tc>
      </w:tr>
      <w:tr w:rsidR="00E76F4F" w14:paraId="42F353E7" w14:textId="77777777">
        <w:trPr>
          <w:trHeight w:val="397"/>
        </w:trPr>
        <w:tc>
          <w:tcPr>
            <w:tcW w:w="1843" w:type="dxa"/>
            <w:tcBorders>
              <w:top w:val="dotted" w:sz="4" w:space="0" w:color="auto"/>
              <w:left w:val="dotted" w:sz="4" w:space="0" w:color="auto"/>
            </w:tcBorders>
          </w:tcPr>
          <w:p w14:paraId="3F2C0867" w14:textId="77777777" w:rsidR="00E76F4F" w:rsidRDefault="00E76F4F">
            <w:pPr>
              <w:pStyle w:val="Tabulka"/>
              <w:rPr>
                <w:szCs w:val="22"/>
              </w:rPr>
            </w:pPr>
          </w:p>
        </w:tc>
        <w:tc>
          <w:tcPr>
            <w:tcW w:w="3544" w:type="dxa"/>
            <w:tcBorders>
              <w:top w:val="dotted" w:sz="4" w:space="0" w:color="auto"/>
              <w:left w:val="dotted" w:sz="4" w:space="0" w:color="auto"/>
            </w:tcBorders>
          </w:tcPr>
          <w:p w14:paraId="174B23EC" w14:textId="77777777" w:rsidR="00E76F4F" w:rsidRDefault="00514D06">
            <w:pPr>
              <w:pStyle w:val="Tabulka"/>
              <w:rPr>
                <w:szCs w:val="22"/>
              </w:rPr>
            </w:pPr>
            <w:r>
              <w:rPr>
                <w:szCs w:val="22"/>
              </w:rPr>
              <w:t>Viz cenová nabídka v příloze č.01</w:t>
            </w:r>
          </w:p>
        </w:tc>
        <w:tc>
          <w:tcPr>
            <w:tcW w:w="1275" w:type="dxa"/>
            <w:tcBorders>
              <w:top w:val="dotted" w:sz="4" w:space="0" w:color="auto"/>
            </w:tcBorders>
          </w:tcPr>
          <w:p w14:paraId="38ADD9AB" w14:textId="77777777" w:rsidR="00E76F4F" w:rsidRDefault="00514D06">
            <w:pPr>
              <w:pStyle w:val="Tabulka"/>
              <w:jc w:val="center"/>
              <w:rPr>
                <w:szCs w:val="22"/>
              </w:rPr>
            </w:pPr>
            <w:r>
              <w:rPr>
                <w:szCs w:val="22"/>
              </w:rPr>
              <w:t>94,5</w:t>
            </w:r>
          </w:p>
        </w:tc>
        <w:tc>
          <w:tcPr>
            <w:tcW w:w="1418" w:type="dxa"/>
            <w:tcBorders>
              <w:top w:val="dotted" w:sz="4" w:space="0" w:color="auto"/>
            </w:tcBorders>
          </w:tcPr>
          <w:p w14:paraId="00845329" w14:textId="77777777" w:rsidR="00E76F4F" w:rsidRDefault="00514D06">
            <w:pPr>
              <w:pStyle w:val="Tabulka"/>
              <w:rPr>
                <w:szCs w:val="22"/>
              </w:rPr>
            </w:pPr>
            <w:r>
              <w:t xml:space="preserve"> 841 050,00</w:t>
            </w:r>
          </w:p>
        </w:tc>
        <w:tc>
          <w:tcPr>
            <w:tcW w:w="1699" w:type="dxa"/>
            <w:tcBorders>
              <w:top w:val="dotted" w:sz="4" w:space="0" w:color="auto"/>
            </w:tcBorders>
          </w:tcPr>
          <w:p w14:paraId="6F76FDCB" w14:textId="77777777" w:rsidR="00E76F4F" w:rsidRDefault="00514D06">
            <w:pPr>
              <w:pStyle w:val="Tabulka"/>
              <w:rPr>
                <w:szCs w:val="22"/>
              </w:rPr>
            </w:pPr>
            <w:r>
              <w:t>1 017 670,50</w:t>
            </w:r>
          </w:p>
        </w:tc>
      </w:tr>
      <w:tr w:rsidR="00E76F4F" w14:paraId="08F8CB7A" w14:textId="77777777">
        <w:trPr>
          <w:trHeight w:val="397"/>
        </w:trPr>
        <w:tc>
          <w:tcPr>
            <w:tcW w:w="5387" w:type="dxa"/>
            <w:gridSpan w:val="2"/>
            <w:tcBorders>
              <w:left w:val="dotted" w:sz="4" w:space="0" w:color="auto"/>
              <w:bottom w:val="dotted" w:sz="4" w:space="0" w:color="auto"/>
            </w:tcBorders>
          </w:tcPr>
          <w:p w14:paraId="0BE68D61" w14:textId="77777777" w:rsidR="00E76F4F" w:rsidRDefault="00514D06">
            <w:pPr>
              <w:pStyle w:val="Tabulka"/>
              <w:rPr>
                <w:b/>
                <w:szCs w:val="22"/>
              </w:rPr>
            </w:pPr>
            <w:r>
              <w:rPr>
                <w:b/>
                <w:szCs w:val="22"/>
              </w:rPr>
              <w:t>Celkem:</w:t>
            </w:r>
          </w:p>
        </w:tc>
        <w:tc>
          <w:tcPr>
            <w:tcW w:w="1275" w:type="dxa"/>
            <w:tcBorders>
              <w:bottom w:val="dotted" w:sz="4" w:space="0" w:color="auto"/>
            </w:tcBorders>
          </w:tcPr>
          <w:p w14:paraId="26CA6827" w14:textId="77777777" w:rsidR="00E76F4F" w:rsidRDefault="00514D06">
            <w:pPr>
              <w:pStyle w:val="Tabulka"/>
              <w:jc w:val="center"/>
              <w:rPr>
                <w:szCs w:val="22"/>
              </w:rPr>
            </w:pPr>
            <w:r>
              <w:rPr>
                <w:szCs w:val="22"/>
              </w:rPr>
              <w:t>94,5</w:t>
            </w:r>
          </w:p>
        </w:tc>
        <w:tc>
          <w:tcPr>
            <w:tcW w:w="1418" w:type="dxa"/>
            <w:tcBorders>
              <w:bottom w:val="dotted" w:sz="4" w:space="0" w:color="auto"/>
            </w:tcBorders>
          </w:tcPr>
          <w:p w14:paraId="3E0A7690" w14:textId="77777777" w:rsidR="00E76F4F" w:rsidRDefault="00514D06">
            <w:pPr>
              <w:pStyle w:val="Tabulka"/>
              <w:rPr>
                <w:szCs w:val="22"/>
              </w:rPr>
            </w:pPr>
            <w:r>
              <w:t xml:space="preserve"> 841 050,00</w:t>
            </w:r>
          </w:p>
        </w:tc>
        <w:tc>
          <w:tcPr>
            <w:tcW w:w="1699" w:type="dxa"/>
            <w:tcBorders>
              <w:bottom w:val="dotted" w:sz="4" w:space="0" w:color="auto"/>
            </w:tcBorders>
          </w:tcPr>
          <w:p w14:paraId="32733659" w14:textId="77777777" w:rsidR="00E76F4F" w:rsidRDefault="00514D06">
            <w:pPr>
              <w:pStyle w:val="Tabulka"/>
              <w:rPr>
                <w:szCs w:val="22"/>
              </w:rPr>
            </w:pPr>
            <w:r>
              <w:t>1 017 670,50</w:t>
            </w:r>
          </w:p>
        </w:tc>
      </w:tr>
    </w:tbl>
    <w:p w14:paraId="4BA2C450" w14:textId="77777777" w:rsidR="00E76F4F" w:rsidRDefault="00E76F4F">
      <w:pPr>
        <w:rPr>
          <w:sz w:val="8"/>
          <w:szCs w:val="8"/>
        </w:rPr>
      </w:pPr>
    </w:p>
    <w:p w14:paraId="3E52055B" w14:textId="77777777" w:rsidR="00E76F4F" w:rsidRDefault="00514D06">
      <w:pPr>
        <w:rPr>
          <w:sz w:val="16"/>
          <w:szCs w:val="16"/>
        </w:rPr>
      </w:pPr>
      <w:r>
        <w:rPr>
          <w:sz w:val="16"/>
          <w:szCs w:val="16"/>
        </w:rPr>
        <w:t>(Pozn.: MD – člověkoden, MJ – měrná jednotka, např. počet kusů)</w:t>
      </w:r>
    </w:p>
    <w:p w14:paraId="6BA45B28" w14:textId="77777777" w:rsidR="00E76F4F" w:rsidRDefault="00E76F4F">
      <w:pPr>
        <w:rPr>
          <w:szCs w:val="22"/>
        </w:rPr>
      </w:pPr>
    </w:p>
    <w:p w14:paraId="1B4A0B57" w14:textId="77777777" w:rsidR="00E76F4F" w:rsidRDefault="00E76F4F">
      <w:pPr>
        <w:rPr>
          <w:szCs w:val="22"/>
        </w:rPr>
      </w:pPr>
    </w:p>
    <w:p w14:paraId="02A1BB30" w14:textId="77777777" w:rsidR="00E76F4F" w:rsidRDefault="00E76F4F"/>
    <w:p w14:paraId="1196C4DB" w14:textId="77777777" w:rsidR="00E76F4F" w:rsidRDefault="00E76F4F"/>
    <w:p w14:paraId="600AC3AD" w14:textId="77777777" w:rsidR="00E76F4F" w:rsidRDefault="00514D06">
      <w:pPr>
        <w:pStyle w:val="Nadpis1"/>
        <w:numPr>
          <w:ilvl w:val="0"/>
          <w:numId w:val="36"/>
        </w:numPr>
        <w:ind w:left="284" w:hanging="284"/>
        <w:rPr>
          <w:szCs w:val="22"/>
        </w:rPr>
      </w:pPr>
      <w:r>
        <w:rPr>
          <w:szCs w:val="22"/>
        </w:rPr>
        <w:t>Posouzení</w:t>
      </w:r>
    </w:p>
    <w:p w14:paraId="1801A495" w14:textId="77777777" w:rsidR="00E76F4F" w:rsidRDefault="00514D06">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E76F4F" w14:paraId="4FE54155" w14:textId="77777777">
        <w:trPr>
          <w:trHeight w:val="374"/>
        </w:trPr>
        <w:tc>
          <w:tcPr>
            <w:tcW w:w="3256" w:type="dxa"/>
            <w:vAlign w:val="center"/>
          </w:tcPr>
          <w:p w14:paraId="1213AEB7" w14:textId="77777777" w:rsidR="00E76F4F" w:rsidRDefault="00514D06">
            <w:pPr>
              <w:rPr>
                <w:b/>
              </w:rPr>
            </w:pPr>
            <w:r>
              <w:rPr>
                <w:b/>
              </w:rPr>
              <w:t>Role</w:t>
            </w:r>
          </w:p>
        </w:tc>
        <w:tc>
          <w:tcPr>
            <w:tcW w:w="2976" w:type="dxa"/>
            <w:vAlign w:val="center"/>
          </w:tcPr>
          <w:p w14:paraId="18225A01" w14:textId="77777777" w:rsidR="00E76F4F" w:rsidRDefault="00514D06">
            <w:pPr>
              <w:rPr>
                <w:b/>
              </w:rPr>
            </w:pPr>
            <w:r>
              <w:rPr>
                <w:b/>
              </w:rPr>
              <w:t>Jméno</w:t>
            </w:r>
          </w:p>
        </w:tc>
        <w:tc>
          <w:tcPr>
            <w:tcW w:w="2977" w:type="dxa"/>
            <w:vAlign w:val="center"/>
          </w:tcPr>
          <w:p w14:paraId="78E3A2B0" w14:textId="77777777" w:rsidR="00E76F4F" w:rsidRDefault="00514D06">
            <w:pPr>
              <w:rPr>
                <w:b/>
              </w:rPr>
            </w:pPr>
            <w:r>
              <w:rPr>
                <w:b/>
              </w:rPr>
              <w:t>Podpis/Mail</w:t>
            </w:r>
            <w:r>
              <w:rPr>
                <w:rStyle w:val="Odkaznavysvtlivky"/>
                <w:b/>
              </w:rPr>
              <w:endnoteReference w:id="23"/>
            </w:r>
          </w:p>
        </w:tc>
      </w:tr>
      <w:tr w:rsidR="00E76F4F" w14:paraId="4AFA55B7" w14:textId="77777777">
        <w:trPr>
          <w:trHeight w:val="510"/>
        </w:trPr>
        <w:tc>
          <w:tcPr>
            <w:tcW w:w="3256" w:type="dxa"/>
            <w:vAlign w:val="center"/>
          </w:tcPr>
          <w:p w14:paraId="29083C69" w14:textId="77777777" w:rsidR="00E76F4F" w:rsidRDefault="00514D06">
            <w:r>
              <w:t>Bezpečnostní garant</w:t>
            </w:r>
          </w:p>
        </w:tc>
        <w:tc>
          <w:tcPr>
            <w:tcW w:w="2976" w:type="dxa"/>
            <w:vAlign w:val="center"/>
          </w:tcPr>
          <w:p w14:paraId="3C025C84" w14:textId="77777777" w:rsidR="00E76F4F" w:rsidRDefault="00514D06">
            <w:r>
              <w:t>Karel Štefl</w:t>
            </w:r>
          </w:p>
        </w:tc>
        <w:tc>
          <w:tcPr>
            <w:tcW w:w="2977" w:type="dxa"/>
            <w:vAlign w:val="center"/>
          </w:tcPr>
          <w:p w14:paraId="41A3FBA9" w14:textId="77777777" w:rsidR="00E76F4F" w:rsidRDefault="00E76F4F"/>
        </w:tc>
      </w:tr>
      <w:tr w:rsidR="00E76F4F" w14:paraId="16AC9A15" w14:textId="77777777">
        <w:trPr>
          <w:trHeight w:val="510"/>
        </w:trPr>
        <w:tc>
          <w:tcPr>
            <w:tcW w:w="3256" w:type="dxa"/>
            <w:vAlign w:val="center"/>
          </w:tcPr>
          <w:p w14:paraId="00B726B9" w14:textId="77777777" w:rsidR="00E76F4F" w:rsidRDefault="00514D06">
            <w:r>
              <w:t>Provozní garant</w:t>
            </w:r>
          </w:p>
        </w:tc>
        <w:tc>
          <w:tcPr>
            <w:tcW w:w="2976" w:type="dxa"/>
            <w:vAlign w:val="center"/>
          </w:tcPr>
          <w:p w14:paraId="0D554780" w14:textId="77777777" w:rsidR="00E76F4F" w:rsidRDefault="00514D06">
            <w:r>
              <w:t>Ivo Jančík</w:t>
            </w:r>
          </w:p>
        </w:tc>
        <w:tc>
          <w:tcPr>
            <w:tcW w:w="2977" w:type="dxa"/>
            <w:vAlign w:val="center"/>
          </w:tcPr>
          <w:p w14:paraId="1BA4A723" w14:textId="77777777" w:rsidR="00E76F4F" w:rsidRDefault="00E76F4F"/>
        </w:tc>
      </w:tr>
      <w:tr w:rsidR="00E76F4F" w14:paraId="5A0DE0E6" w14:textId="77777777">
        <w:trPr>
          <w:trHeight w:val="510"/>
        </w:trPr>
        <w:tc>
          <w:tcPr>
            <w:tcW w:w="3256" w:type="dxa"/>
            <w:vAlign w:val="center"/>
          </w:tcPr>
          <w:p w14:paraId="769FE7D6" w14:textId="77777777" w:rsidR="00E76F4F" w:rsidRDefault="00514D06">
            <w:r>
              <w:t>Architekt</w:t>
            </w:r>
          </w:p>
        </w:tc>
        <w:tc>
          <w:tcPr>
            <w:tcW w:w="2976" w:type="dxa"/>
            <w:vAlign w:val="center"/>
          </w:tcPr>
          <w:p w14:paraId="6F8DFAE2" w14:textId="77777777" w:rsidR="00E76F4F" w:rsidRDefault="00E76F4F"/>
        </w:tc>
        <w:tc>
          <w:tcPr>
            <w:tcW w:w="2977" w:type="dxa"/>
            <w:vAlign w:val="center"/>
          </w:tcPr>
          <w:p w14:paraId="34DE952E" w14:textId="77777777" w:rsidR="00E76F4F" w:rsidRDefault="00E76F4F"/>
        </w:tc>
      </w:tr>
    </w:tbl>
    <w:p w14:paraId="6179B391" w14:textId="77777777" w:rsidR="00E76F4F" w:rsidRDefault="00514D06">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4EA9D9E" w14:textId="77777777" w:rsidR="00E76F4F" w:rsidRDefault="00E76F4F"/>
    <w:p w14:paraId="07AD6502" w14:textId="77777777" w:rsidR="00E76F4F" w:rsidRDefault="00E76F4F">
      <w:pPr>
        <w:rPr>
          <w:szCs w:val="22"/>
        </w:rPr>
      </w:pPr>
    </w:p>
    <w:p w14:paraId="2208B075" w14:textId="77777777" w:rsidR="00E76F4F" w:rsidRDefault="00514D06">
      <w:pPr>
        <w:pStyle w:val="Nadpis1"/>
        <w:numPr>
          <w:ilvl w:val="0"/>
          <w:numId w:val="36"/>
        </w:numPr>
        <w:ind w:left="284" w:hanging="284"/>
        <w:rPr>
          <w:szCs w:val="22"/>
        </w:rPr>
      </w:pPr>
      <w:r>
        <w:rPr>
          <w:szCs w:val="22"/>
        </w:rPr>
        <w:t>Schválení</w:t>
      </w:r>
    </w:p>
    <w:p w14:paraId="42662ADB" w14:textId="77777777" w:rsidR="00E76F4F" w:rsidRDefault="00514D06">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E76F4F" w14:paraId="12E39515" w14:textId="77777777">
        <w:trPr>
          <w:trHeight w:val="374"/>
        </w:trPr>
        <w:tc>
          <w:tcPr>
            <w:tcW w:w="3256" w:type="dxa"/>
            <w:vAlign w:val="center"/>
          </w:tcPr>
          <w:p w14:paraId="6486EFCB" w14:textId="77777777" w:rsidR="00E76F4F" w:rsidRDefault="00514D06">
            <w:pPr>
              <w:rPr>
                <w:b/>
              </w:rPr>
            </w:pPr>
            <w:r>
              <w:rPr>
                <w:b/>
              </w:rPr>
              <w:t>Role</w:t>
            </w:r>
          </w:p>
        </w:tc>
        <w:tc>
          <w:tcPr>
            <w:tcW w:w="2976" w:type="dxa"/>
            <w:vAlign w:val="center"/>
          </w:tcPr>
          <w:p w14:paraId="27AA2F97" w14:textId="77777777" w:rsidR="00E76F4F" w:rsidRDefault="00514D06">
            <w:pPr>
              <w:rPr>
                <w:b/>
              </w:rPr>
            </w:pPr>
            <w:r>
              <w:rPr>
                <w:b/>
              </w:rPr>
              <w:t>Jméno</w:t>
            </w:r>
          </w:p>
        </w:tc>
        <w:tc>
          <w:tcPr>
            <w:tcW w:w="2977" w:type="dxa"/>
            <w:vAlign w:val="center"/>
          </w:tcPr>
          <w:p w14:paraId="46F07C76" w14:textId="77777777" w:rsidR="00E76F4F" w:rsidRDefault="00514D06">
            <w:pPr>
              <w:rPr>
                <w:b/>
              </w:rPr>
            </w:pPr>
            <w:r>
              <w:rPr>
                <w:b/>
              </w:rPr>
              <w:t>Podpis</w:t>
            </w:r>
          </w:p>
        </w:tc>
      </w:tr>
      <w:tr w:rsidR="00E76F4F" w14:paraId="2739BE50" w14:textId="77777777">
        <w:trPr>
          <w:trHeight w:val="510"/>
        </w:trPr>
        <w:tc>
          <w:tcPr>
            <w:tcW w:w="3256" w:type="dxa"/>
            <w:vAlign w:val="center"/>
          </w:tcPr>
          <w:p w14:paraId="3FDB14C8" w14:textId="77777777" w:rsidR="00E76F4F" w:rsidRDefault="00514D06">
            <w:r>
              <w:t>Žadatel</w:t>
            </w:r>
          </w:p>
        </w:tc>
        <w:tc>
          <w:tcPr>
            <w:tcW w:w="2976" w:type="dxa"/>
            <w:vAlign w:val="center"/>
          </w:tcPr>
          <w:p w14:paraId="52B90171" w14:textId="797FF09B" w:rsidR="00E76F4F" w:rsidRDefault="00690E3A">
            <w:r>
              <w:rPr>
                <w:rFonts w:ascii="ArialMT2" w:hAnsi="ArialMT2" w:cs="ArialMT2"/>
                <w:sz w:val="20"/>
                <w:szCs w:val="20"/>
                <w:lang w:eastAsia="cs-CZ"/>
              </w:rPr>
              <w:t>Zdeněk Trnka</w:t>
            </w:r>
          </w:p>
        </w:tc>
        <w:tc>
          <w:tcPr>
            <w:tcW w:w="2977" w:type="dxa"/>
            <w:vAlign w:val="center"/>
          </w:tcPr>
          <w:p w14:paraId="1E791C27" w14:textId="77777777" w:rsidR="00E76F4F" w:rsidRDefault="00E76F4F"/>
        </w:tc>
      </w:tr>
      <w:tr w:rsidR="00E76F4F" w14:paraId="6C673EFC" w14:textId="77777777">
        <w:trPr>
          <w:trHeight w:val="510"/>
        </w:trPr>
        <w:tc>
          <w:tcPr>
            <w:tcW w:w="3256" w:type="dxa"/>
            <w:vAlign w:val="center"/>
          </w:tcPr>
          <w:p w14:paraId="6D46DB1A" w14:textId="77777777" w:rsidR="00E76F4F" w:rsidRDefault="00514D06">
            <w:r>
              <w:t>Věcný garant</w:t>
            </w:r>
          </w:p>
        </w:tc>
        <w:tc>
          <w:tcPr>
            <w:tcW w:w="2976" w:type="dxa"/>
            <w:vAlign w:val="center"/>
          </w:tcPr>
          <w:p w14:paraId="52505EB1" w14:textId="77777777" w:rsidR="00E76F4F" w:rsidRDefault="00514D06">
            <w:r>
              <w:rPr>
                <w:rFonts w:ascii="ArialMT2" w:hAnsi="ArialMT2" w:cs="ArialMT2"/>
                <w:sz w:val="20"/>
                <w:szCs w:val="20"/>
                <w:lang w:eastAsia="cs-CZ"/>
              </w:rPr>
              <w:t>Michaela Budňáková</w:t>
            </w:r>
          </w:p>
        </w:tc>
        <w:tc>
          <w:tcPr>
            <w:tcW w:w="2977" w:type="dxa"/>
            <w:vAlign w:val="center"/>
          </w:tcPr>
          <w:p w14:paraId="704D9C04" w14:textId="77777777" w:rsidR="00E76F4F" w:rsidRDefault="00E76F4F"/>
        </w:tc>
      </w:tr>
      <w:tr w:rsidR="00E76F4F" w14:paraId="1D9EEF50" w14:textId="77777777">
        <w:trPr>
          <w:trHeight w:val="510"/>
        </w:trPr>
        <w:tc>
          <w:tcPr>
            <w:tcW w:w="3256" w:type="dxa"/>
            <w:vAlign w:val="center"/>
          </w:tcPr>
          <w:p w14:paraId="4FE83B5D" w14:textId="77777777" w:rsidR="00E76F4F" w:rsidRDefault="00514D06">
            <w:r>
              <w:t>Koordinátor změny</w:t>
            </w:r>
          </w:p>
        </w:tc>
        <w:tc>
          <w:tcPr>
            <w:tcW w:w="2976" w:type="dxa"/>
            <w:vAlign w:val="center"/>
          </w:tcPr>
          <w:p w14:paraId="1B3A3554" w14:textId="77777777" w:rsidR="00E76F4F" w:rsidRDefault="00514D06">
            <w:r>
              <w:rPr>
                <w:sz w:val="20"/>
                <w:szCs w:val="20"/>
              </w:rPr>
              <w:t>Jiří Bukovský</w:t>
            </w:r>
          </w:p>
        </w:tc>
        <w:tc>
          <w:tcPr>
            <w:tcW w:w="2977" w:type="dxa"/>
            <w:vAlign w:val="center"/>
          </w:tcPr>
          <w:p w14:paraId="231CA97D" w14:textId="77777777" w:rsidR="00E76F4F" w:rsidRDefault="00E76F4F"/>
        </w:tc>
      </w:tr>
      <w:tr w:rsidR="00E76F4F" w14:paraId="661668F1" w14:textId="77777777">
        <w:trPr>
          <w:trHeight w:val="510"/>
        </w:trPr>
        <w:tc>
          <w:tcPr>
            <w:tcW w:w="3256" w:type="dxa"/>
            <w:vAlign w:val="center"/>
          </w:tcPr>
          <w:p w14:paraId="754F8DCD" w14:textId="77777777" w:rsidR="00E76F4F" w:rsidRDefault="00514D06">
            <w:r>
              <w:t>Oprávněná osoba dle smlouvy</w:t>
            </w:r>
          </w:p>
        </w:tc>
        <w:tc>
          <w:tcPr>
            <w:tcW w:w="2976" w:type="dxa"/>
            <w:vAlign w:val="center"/>
          </w:tcPr>
          <w:p w14:paraId="07FFE517" w14:textId="77777777" w:rsidR="00E76F4F" w:rsidRDefault="00514D06">
            <w:r>
              <w:rPr>
                <w:sz w:val="20"/>
                <w:szCs w:val="20"/>
              </w:rPr>
              <w:t>Vladimír Velas</w:t>
            </w:r>
          </w:p>
        </w:tc>
        <w:tc>
          <w:tcPr>
            <w:tcW w:w="2977" w:type="dxa"/>
            <w:vAlign w:val="center"/>
          </w:tcPr>
          <w:p w14:paraId="7F046151" w14:textId="77777777" w:rsidR="00E76F4F" w:rsidRDefault="00E76F4F"/>
        </w:tc>
      </w:tr>
    </w:tbl>
    <w:p w14:paraId="04C4E3F5" w14:textId="77777777" w:rsidR="00E76F4F" w:rsidRDefault="00514D06">
      <w:pPr>
        <w:spacing w:before="60"/>
        <w:rPr>
          <w:sz w:val="16"/>
          <w:szCs w:val="16"/>
        </w:rPr>
      </w:pPr>
      <w:r>
        <w:rPr>
          <w:sz w:val="16"/>
          <w:szCs w:val="16"/>
        </w:rPr>
        <w:t>(Pozn.: Oprávněná osoba se uvede v případě, že je uvedena ve smlouvě.)</w:t>
      </w:r>
    </w:p>
    <w:p w14:paraId="1069F1E4" w14:textId="77777777" w:rsidR="00E76F4F" w:rsidRDefault="00E76F4F">
      <w:pPr>
        <w:spacing w:before="60"/>
        <w:rPr>
          <w:sz w:val="16"/>
          <w:szCs w:val="16"/>
        </w:rPr>
      </w:pPr>
    </w:p>
    <w:p w14:paraId="4B718108" w14:textId="77777777" w:rsidR="00E76F4F" w:rsidRDefault="00E76F4F">
      <w:pPr>
        <w:spacing w:before="60"/>
        <w:rPr>
          <w:sz w:val="16"/>
          <w:szCs w:val="16"/>
        </w:rPr>
      </w:pPr>
    </w:p>
    <w:p w14:paraId="5C6FFB80" w14:textId="77777777" w:rsidR="00E76F4F" w:rsidRDefault="00E76F4F">
      <w:pPr>
        <w:spacing w:before="60"/>
        <w:rPr>
          <w:szCs w:val="22"/>
        </w:rPr>
        <w:sectPr w:rsidR="00E76F4F">
          <w:footerReference w:type="default" r:id="rId15"/>
          <w:pgSz w:w="11906" w:h="16838"/>
          <w:pgMar w:top="1560" w:right="1418" w:bottom="1134" w:left="992" w:header="567" w:footer="567" w:gutter="0"/>
          <w:pgNumType w:start="1"/>
          <w:cols w:space="708"/>
          <w:docGrid w:linePitch="360"/>
        </w:sectPr>
      </w:pPr>
    </w:p>
    <w:p w14:paraId="4F105768" w14:textId="77777777" w:rsidR="00E76F4F" w:rsidRDefault="00E76F4F"/>
    <w:p w14:paraId="40F61EED" w14:textId="77777777" w:rsidR="00E76F4F" w:rsidRDefault="00514D06">
      <w:pPr>
        <w:pStyle w:val="Nadpis1"/>
        <w:ind w:left="142" w:firstLine="0"/>
      </w:pPr>
      <w:r>
        <w:t>Vysvětlivky</w:t>
      </w:r>
    </w:p>
    <w:p w14:paraId="3D0D4463" w14:textId="77777777" w:rsidR="00E76F4F" w:rsidRDefault="00E76F4F">
      <w:pPr>
        <w:rPr>
          <w:szCs w:val="22"/>
        </w:rPr>
      </w:pPr>
    </w:p>
    <w:sectPr w:rsidR="00E76F4F">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DED2" w14:textId="77777777" w:rsidR="0012339C" w:rsidRDefault="0012339C">
      <w:r>
        <w:separator/>
      </w:r>
    </w:p>
  </w:endnote>
  <w:endnote w:type="continuationSeparator" w:id="0">
    <w:p w14:paraId="41908CCE" w14:textId="77777777" w:rsidR="0012339C" w:rsidRDefault="0012339C">
      <w:r>
        <w:continuationSeparator/>
      </w:r>
    </w:p>
  </w:endnote>
  <w:endnote w:id="1">
    <w:p w14:paraId="3AE2250B" w14:textId="77777777" w:rsidR="00E76F4F" w:rsidRDefault="00514D06">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10B3F808" w14:textId="77777777" w:rsidR="00E76F4F" w:rsidRDefault="00514D0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633F06FF" w14:textId="77777777" w:rsidR="00E76F4F" w:rsidRDefault="00514D0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03FC5868" w14:textId="77777777" w:rsidR="00E76F4F" w:rsidRDefault="00514D06">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02D83340" w14:textId="77777777" w:rsidR="00E76F4F" w:rsidRDefault="00514D06">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3B32CAD5" w14:textId="77777777" w:rsidR="00E76F4F" w:rsidRDefault="00514D06">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269C2A25" w14:textId="77777777" w:rsidR="00E76F4F" w:rsidRDefault="00514D06">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500992F9" w14:textId="77777777" w:rsidR="00E76F4F" w:rsidRDefault="00514D0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1A5849E1" w14:textId="77777777" w:rsidR="00E76F4F" w:rsidRDefault="00514D06">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4816F409" w14:textId="77777777" w:rsidR="00E76F4F" w:rsidRDefault="00514D06">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339CD90F" w14:textId="77777777" w:rsidR="00E76F4F" w:rsidRDefault="00514D06">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233FDB7C" w14:textId="77777777" w:rsidR="00E76F4F" w:rsidRDefault="00514D06">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63D3DF03" w14:textId="77777777" w:rsidR="00E76F4F" w:rsidRDefault="00514D06">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521F746B" w14:textId="77777777" w:rsidR="00E76F4F" w:rsidRDefault="00514D0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1BC21027" w14:textId="77777777" w:rsidR="00E76F4F" w:rsidRDefault="00514D06">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7EF2757E" w14:textId="77777777" w:rsidR="00E76F4F" w:rsidRDefault="00514D06">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36924DFF" w14:textId="77777777" w:rsidR="00E76F4F" w:rsidRDefault="00514D0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25C706C8" w14:textId="77777777" w:rsidR="00E76F4F" w:rsidRDefault="00514D0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5F5BE3A5" w14:textId="77777777" w:rsidR="00E76F4F" w:rsidRDefault="00514D06">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63392B99" w14:textId="77777777" w:rsidR="00E76F4F" w:rsidRDefault="00514D0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234A73AF" w14:textId="77777777" w:rsidR="00E76F4F" w:rsidRDefault="00514D0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7A44D803" w14:textId="77777777" w:rsidR="00E76F4F" w:rsidRDefault="00514D0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3E1FEA52" w14:textId="77777777" w:rsidR="00E76F4F" w:rsidRDefault="00514D06">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charset w:val="38"/>
    <w:family w:val="auto"/>
    <w:pitch w:val="default"/>
    <w:sig w:usb0="00000005" w:usb1="00000000" w:usb2="00000000" w:usb3="00000000" w:csb0="00000002" w:csb1="00000000"/>
  </w:font>
  <w:font w:name="ArialMT">
    <w:altName w:val="Arial"/>
    <w:charset w:val="00"/>
    <w:family w:val="swiss"/>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960D" w14:textId="36531637" w:rsidR="00E76F4F" w:rsidRDefault="00514D06">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814C1">
      <w:rPr>
        <w:noProof/>
        <w:sz w:val="16"/>
        <w:szCs w:val="16"/>
      </w:rPr>
      <w:t>6</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7E47" w14:textId="3DB48F5B" w:rsidR="00E76F4F" w:rsidRDefault="00514D06">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814C1">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CBB8" w14:textId="642E563E" w:rsidR="00E76F4F" w:rsidRDefault="00514D06">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9814C1">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7675" w14:textId="7ECCE017" w:rsidR="00E76F4F" w:rsidRDefault="0012339C">
    <w:pPr>
      <w:pStyle w:val="Zpat"/>
    </w:pPr>
    <w:r>
      <w:fldChar w:fldCharType="begin"/>
    </w:r>
    <w:r>
      <w:instrText xml:space="preserve"> DOCVARIABLE  dms_cj  \* MERGEFORMAT </w:instrText>
    </w:r>
    <w:r>
      <w:fldChar w:fldCharType="separate"/>
    </w:r>
    <w:r w:rsidR="005C069C" w:rsidRPr="005C069C">
      <w:rPr>
        <w:bCs/>
      </w:rPr>
      <w:t>MZE-21018/2022-12122</w:t>
    </w:r>
    <w:r>
      <w:rPr>
        <w:bCs/>
      </w:rPr>
      <w:fldChar w:fldCharType="end"/>
    </w:r>
    <w:r w:rsidR="00514D06">
      <w:tab/>
    </w:r>
    <w:r w:rsidR="00514D06">
      <w:fldChar w:fldCharType="begin"/>
    </w:r>
    <w:r w:rsidR="00514D06">
      <w:instrText>PAGE   \* MERGEFORMAT</w:instrText>
    </w:r>
    <w:r w:rsidR="00514D06">
      <w:fldChar w:fldCharType="separate"/>
    </w:r>
    <w:r w:rsidR="00514D06">
      <w:t>2</w:t>
    </w:r>
    <w:r w:rsidR="00514D06">
      <w:fldChar w:fldCharType="end"/>
    </w:r>
  </w:p>
  <w:p w14:paraId="6B814D61" w14:textId="77777777" w:rsidR="00E76F4F" w:rsidRDefault="00E76F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A183" w14:textId="77777777" w:rsidR="0012339C" w:rsidRDefault="0012339C">
      <w:r>
        <w:separator/>
      </w:r>
    </w:p>
  </w:footnote>
  <w:footnote w:type="continuationSeparator" w:id="0">
    <w:p w14:paraId="212B7E77" w14:textId="77777777" w:rsidR="0012339C" w:rsidRDefault="0012339C">
      <w:r>
        <w:continuationSeparator/>
      </w:r>
    </w:p>
  </w:footnote>
  <w:footnote w:id="1">
    <w:p w14:paraId="1AF38D2D" w14:textId="77777777" w:rsidR="00E76F4F" w:rsidRDefault="00514D06">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0C7BBE16" w14:textId="77777777" w:rsidR="00E76F4F" w:rsidRDefault="00514D06">
      <w:pPr>
        <w:pStyle w:val="Textpoznpodarou"/>
      </w:pPr>
      <w:r>
        <w:rPr>
          <w:rStyle w:val="Znakapoznpodarou"/>
        </w:rPr>
        <w:footnoteRef/>
      </w:r>
      <w:r>
        <w:t xml:space="preserve"> </w:t>
      </w:r>
      <w:r>
        <w:rPr>
          <w:sz w:val="16"/>
          <w:szCs w:val="16"/>
        </w:rPr>
        <w:t>Uveďte, zda a jakým způsobem se mění/vytváří napojení na SIEM.</w:t>
      </w:r>
    </w:p>
  </w:footnote>
  <w:footnote w:id="3">
    <w:p w14:paraId="02380818" w14:textId="77777777" w:rsidR="00E76F4F" w:rsidRDefault="00514D06">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3A9B39BD" w14:textId="77777777" w:rsidR="00E76F4F" w:rsidRDefault="00514D06">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45D8" w14:textId="77777777" w:rsidR="00E76F4F" w:rsidRDefault="0012339C">
    <w:r>
      <w:pict w14:anchorId="1896A0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d92a0d-e4b6-40d3-baed-cd69a74848ff"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0C44" w14:textId="77777777" w:rsidR="00E76F4F" w:rsidRDefault="0012339C">
    <w:pPr>
      <w:pStyle w:val="Zhlav"/>
      <w:pBdr>
        <w:bottom w:val="single" w:sz="18" w:space="1" w:color="B2BC00"/>
      </w:pBdr>
      <w:tabs>
        <w:tab w:val="clear" w:pos="9072"/>
        <w:tab w:val="left" w:pos="3993"/>
        <w:tab w:val="right" w:pos="9923"/>
      </w:tabs>
      <w:ind w:right="-427"/>
    </w:pPr>
    <w:r>
      <w:pict w14:anchorId="658C6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aeed1c3-cd40-45f9-8d27-61516efd65cb"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514D06">
      <w:tab/>
    </w:r>
    <w:r w:rsidR="00514D06">
      <w:tab/>
    </w:r>
    <w:r w:rsidR="00514D06">
      <w:tab/>
    </w:r>
    <w:r w:rsidR="00514D06">
      <w:rPr>
        <w:noProof/>
        <w:lang w:eastAsia="cs-CZ"/>
      </w:rPr>
      <w:drawing>
        <wp:inline distT="0" distB="0" distL="0" distR="0" wp14:anchorId="570D253E" wp14:editId="2E5AAC97">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BF30" w14:textId="77777777" w:rsidR="00E76F4F" w:rsidRDefault="0012339C">
    <w:r>
      <w:pict w14:anchorId="679BF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ebe5c6c-eae7-43ef-b7d8-edf84140b86d"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D190" w14:textId="77777777" w:rsidR="00E76F4F" w:rsidRDefault="0012339C">
    <w:r>
      <w:pict w14:anchorId="65E0B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86e597b-a731-4cd4-859a-32afd72a708b"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9060" w14:textId="77777777" w:rsidR="00E76F4F" w:rsidRDefault="0012339C">
    <w:r>
      <w:pict w14:anchorId="78B2E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746d877-4f72-4f40-b3d4-1369c19af183"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02F1" w14:textId="77777777" w:rsidR="00E76F4F" w:rsidRDefault="0012339C">
    <w:r>
      <w:pict w14:anchorId="03457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d778e6d-d54a-4e9e-80e0-d5295522f572"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474"/>
    <w:multiLevelType w:val="multilevel"/>
    <w:tmpl w:val="B5DA01F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B7CD7"/>
    <w:multiLevelType w:val="multilevel"/>
    <w:tmpl w:val="3064D1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D0D557D"/>
    <w:multiLevelType w:val="multilevel"/>
    <w:tmpl w:val="89E6C2C8"/>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9561C2"/>
    <w:multiLevelType w:val="multilevel"/>
    <w:tmpl w:val="2726664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0D7291D"/>
    <w:multiLevelType w:val="multilevel"/>
    <w:tmpl w:val="B4E2F8CC"/>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8BD17"/>
    <w:multiLevelType w:val="multilevel"/>
    <w:tmpl w:val="351831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0395EAD"/>
    <w:multiLevelType w:val="multilevel"/>
    <w:tmpl w:val="45A438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06649E"/>
    <w:multiLevelType w:val="multilevel"/>
    <w:tmpl w:val="50A2BF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96269F"/>
    <w:multiLevelType w:val="multilevel"/>
    <w:tmpl w:val="8E4202FC"/>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F4EE21"/>
    <w:multiLevelType w:val="multilevel"/>
    <w:tmpl w:val="EA28B3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1AA7C5B"/>
    <w:multiLevelType w:val="multilevel"/>
    <w:tmpl w:val="BAAA98E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AFC112"/>
    <w:multiLevelType w:val="multilevel"/>
    <w:tmpl w:val="908814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4A9858D"/>
    <w:multiLevelType w:val="multilevel"/>
    <w:tmpl w:val="0B46E69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62C6FCD"/>
    <w:multiLevelType w:val="multilevel"/>
    <w:tmpl w:val="247E662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137061"/>
    <w:multiLevelType w:val="multilevel"/>
    <w:tmpl w:val="6AE8B908"/>
    <w:lvl w:ilvl="0">
      <w:start w:val="1"/>
      <w:numFmt w:val="bullet"/>
      <w:lvlText w:val=""/>
      <w:lvlJc w:val="left"/>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AFE580E"/>
    <w:multiLevelType w:val="multilevel"/>
    <w:tmpl w:val="ED30C7E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05006C"/>
    <w:multiLevelType w:val="multilevel"/>
    <w:tmpl w:val="92A0A6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461F48EC"/>
    <w:multiLevelType w:val="multilevel"/>
    <w:tmpl w:val="C1906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44434"/>
    <w:multiLevelType w:val="multilevel"/>
    <w:tmpl w:val="CA4442A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4E183CD1"/>
    <w:multiLevelType w:val="multilevel"/>
    <w:tmpl w:val="CE6449A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4FE255FC"/>
    <w:multiLevelType w:val="multilevel"/>
    <w:tmpl w:val="19764A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554746F2"/>
    <w:multiLevelType w:val="multilevel"/>
    <w:tmpl w:val="53C2D4D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D3E2A1E"/>
    <w:multiLevelType w:val="multilevel"/>
    <w:tmpl w:val="C074B6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5F3D72F0"/>
    <w:multiLevelType w:val="multilevel"/>
    <w:tmpl w:val="17242D5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2F5587"/>
    <w:multiLevelType w:val="multilevel"/>
    <w:tmpl w:val="FB78F14C"/>
    <w:lvl w:ilvl="0">
      <w:start w:val="2"/>
      <w:numFmt w:val="bullet"/>
      <w:lvlText w:val="-"/>
      <w:lvlJc w:val="left"/>
      <w:pPr>
        <w:ind w:left="1080" w:hanging="360"/>
      </w:pPr>
      <w:rPr>
        <w:rFonts w:ascii="Arial" w:eastAsia="Times New Roman" w:hAnsi="Arial" w:cs="Aria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651F50DF"/>
    <w:multiLevelType w:val="multilevel"/>
    <w:tmpl w:val="8EA248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67612EC1"/>
    <w:multiLevelType w:val="multilevel"/>
    <w:tmpl w:val="B2E6D6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6C2C2FA2"/>
    <w:multiLevelType w:val="multilevel"/>
    <w:tmpl w:val="670EF3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6C86E433"/>
    <w:multiLevelType w:val="multilevel"/>
    <w:tmpl w:val="FE7EE36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741645BB"/>
    <w:multiLevelType w:val="multilevel"/>
    <w:tmpl w:val="6568A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521209"/>
    <w:multiLevelType w:val="multilevel"/>
    <w:tmpl w:val="5FFA797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965966"/>
    <w:multiLevelType w:val="multilevel"/>
    <w:tmpl w:val="04DCBC8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B8D1E2B"/>
    <w:multiLevelType w:val="multilevel"/>
    <w:tmpl w:val="37E01C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85D567"/>
    <w:multiLevelType w:val="multilevel"/>
    <w:tmpl w:val="60FAE9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2"/>
    <w:lvlOverride w:ilvl="0">
      <w:startOverride w:val="2"/>
    </w:lvlOverride>
    <w:lvlOverride w:ilvl="1">
      <w:startOverride w:val="2"/>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3058982"/>
    <w:docVar w:name="dms_carovy_kod_cj" w:val="MZE-21018/2022-12122"/>
    <w:docVar w:name="dms_cj" w:val="MZE-21018/2022-12122"/>
    <w:docVar w:name="dms_cj_skn" w:val=" "/>
    <w:docVar w:name="dms_datum" w:val="7. 4. 2022"/>
    <w:docVar w:name="dms_datum_textem" w:val="7. dubna 2022"/>
    <w:docVar w:name="dms_datum_vzniku" w:val="7. 4. 2022 11:10:02"/>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3743-RFC-PZ670-PRISII-HR-001-LPIS-Implementace hromadného zadávání výnosů a jejich prezentace v EPH a LPIS "/>
    <w:docVar w:name="dms_VNVSpravce" w:val=" "/>
    <w:docVar w:name="dms_zpracoval_jmeno" w:val="David Neužil"/>
    <w:docVar w:name="dms_zpracoval_mail" w:val="David.Neuzil@mze.cz"/>
    <w:docVar w:name="dms_zpracoval_telefon" w:val="221812012"/>
  </w:docVars>
  <w:rsids>
    <w:rsidRoot w:val="00E76F4F"/>
    <w:rsid w:val="0012339C"/>
    <w:rsid w:val="003D690A"/>
    <w:rsid w:val="00437DEE"/>
    <w:rsid w:val="00451C27"/>
    <w:rsid w:val="00514D06"/>
    <w:rsid w:val="005C069C"/>
    <w:rsid w:val="00690E3A"/>
    <w:rsid w:val="00836C7E"/>
    <w:rsid w:val="009202C6"/>
    <w:rsid w:val="009814C1"/>
    <w:rsid w:val="009C5431"/>
    <w:rsid w:val="00E76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6705E659"/>
  <w15:docId w15:val="{FA53E8A5-E7FF-491C-9A18-4B4CAA57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9"/>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4"/>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4"/>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5D6F-AADD-4A7C-9F4A-7007FC14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2676</Words>
  <Characters>15793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2022-04-14T14:33:00Z</cp:lastPrinted>
  <dcterms:created xsi:type="dcterms:W3CDTF">2022-04-29T07:09:00Z</dcterms:created>
  <dcterms:modified xsi:type="dcterms:W3CDTF">2022-04-29T07:09:00Z</dcterms:modified>
</cp:coreProperties>
</file>