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588" w:rsidRDefault="006D2588">
      <w:pPr>
        <w:pStyle w:val="Nzev"/>
        <w:spacing w:after="120" w:line="276" w:lineRule="auto"/>
      </w:pPr>
      <w:r w:rsidRPr="00407B49">
        <w:rPr>
          <w:sz w:val="22"/>
          <w:szCs w:val="24"/>
          <w:u w:val="single"/>
        </w:rPr>
        <w:t xml:space="preserve">Dodatek </w:t>
      </w:r>
      <w:bookmarkStart w:id="0" w:name="pcislodod"/>
      <w:bookmarkEnd w:id="0"/>
      <w:r w:rsidR="00934E81" w:rsidRPr="00407B49">
        <w:rPr>
          <w:sz w:val="22"/>
          <w:szCs w:val="24"/>
          <w:u w:val="single"/>
        </w:rPr>
        <w:t>324/2019/</w:t>
      </w:r>
      <w:r w:rsidR="00407B49" w:rsidRPr="00407B49">
        <w:rPr>
          <w:sz w:val="22"/>
          <w:szCs w:val="24"/>
          <w:u w:val="single"/>
        </w:rPr>
        <w:t>2</w:t>
      </w:r>
    </w:p>
    <w:p w:rsidR="006D2588" w:rsidRDefault="001B3F2E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Dohoda o vypořádání závazků</w:t>
      </w:r>
    </w:p>
    <w:p w:rsidR="00B45384" w:rsidRDefault="00B45384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b w:val="0"/>
          <w:bCs/>
          <w:color w:val="000080"/>
          <w:sz w:val="28"/>
          <w:szCs w:val="28"/>
        </w:rPr>
        <w:t>Revitalizace Kamenice v Rabštejnu</w:t>
      </w:r>
    </w:p>
    <w:p w:rsidR="00421771" w:rsidRPr="00421771" w:rsidRDefault="00421771" w:rsidP="00421771">
      <w:pPr>
        <w:widowControl w:val="0"/>
        <w:autoSpaceDE w:val="0"/>
        <w:autoSpaceDN w:val="0"/>
        <w:adjustRightInd w:val="0"/>
        <w:jc w:val="center"/>
        <w:rPr>
          <w:rFonts w:eastAsia="Times New Roman" w:cs="Calibri"/>
        </w:rPr>
      </w:pPr>
      <w:r w:rsidRPr="00421771">
        <w:rPr>
          <w:rFonts w:eastAsia="Times New Roman" w:cs="Calibri"/>
          <w:b/>
          <w:sz w:val="24"/>
        </w:rPr>
        <w:t>SMLUVNÍ STRANY</w:t>
      </w:r>
    </w:p>
    <w:p w:rsidR="00407B49" w:rsidRDefault="00407B49" w:rsidP="00407B49">
      <w:pPr>
        <w:tabs>
          <w:tab w:val="left" w:pos="3960"/>
        </w:tabs>
        <w:spacing w:after="0" w:line="240" w:lineRule="auto"/>
        <w:ind w:left="3960" w:hanging="3960"/>
        <w:jc w:val="both"/>
        <w:outlineLvl w:val="0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Objednatel:</w:t>
      </w:r>
      <w:r>
        <w:rPr>
          <w:rFonts w:ascii="Arial" w:hAnsi="Arial" w:cs="Arial"/>
          <w:b/>
          <w:sz w:val="20"/>
          <w:szCs w:val="20"/>
        </w:rPr>
        <w:tab/>
        <w:t>Povodí Ohře, státní podnik</w:t>
      </w:r>
    </w:p>
    <w:p w:rsidR="00407B49" w:rsidRDefault="00407B49" w:rsidP="00407B49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  <w:t>Bezručova 4219, 430 03 Chomutov</w:t>
      </w:r>
    </w:p>
    <w:p w:rsidR="00407B49" w:rsidRDefault="00407B49" w:rsidP="00407B49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 orgán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407B49" w:rsidRDefault="00407B49" w:rsidP="00407B49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věcech smluvních: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07B49" w:rsidRDefault="00407B49" w:rsidP="00407B49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věcech technických:</w:t>
      </w:r>
      <w:r>
        <w:rPr>
          <w:rFonts w:ascii="Arial" w:hAnsi="Arial" w:cs="Arial"/>
          <w:b/>
          <w:sz w:val="20"/>
          <w:szCs w:val="20"/>
        </w:rPr>
        <w:tab/>
      </w:r>
    </w:p>
    <w:p w:rsidR="00407B49" w:rsidRDefault="00407B49" w:rsidP="00407B49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407B49" w:rsidRDefault="00407B49" w:rsidP="00407B49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Zástupce objednatele </w:t>
      </w:r>
    </w:p>
    <w:p w:rsidR="00407B49" w:rsidRDefault="00407B49" w:rsidP="00407B49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 projektovou přípravu: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407B49" w:rsidRDefault="00407B49" w:rsidP="00407B49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objednatele</w:t>
      </w:r>
    </w:p>
    <w:p w:rsidR="00407B49" w:rsidRDefault="00407B49" w:rsidP="00407B49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 výkon technického  </w:t>
      </w:r>
    </w:p>
    <w:p w:rsidR="00407B49" w:rsidRDefault="00407B49" w:rsidP="00407B49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Style w:val="Hypertextovodkaz"/>
        </w:rPr>
      </w:pPr>
      <w:r>
        <w:rPr>
          <w:rFonts w:ascii="Arial" w:hAnsi="Arial" w:cs="Arial"/>
          <w:color w:val="000000"/>
          <w:sz w:val="20"/>
          <w:szCs w:val="20"/>
        </w:rPr>
        <w:t>dozoru: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407B49" w:rsidRDefault="00407B49" w:rsidP="00407B49">
      <w:pPr>
        <w:tabs>
          <w:tab w:val="left" w:pos="3960"/>
        </w:tabs>
        <w:autoSpaceDE w:val="0"/>
        <w:autoSpaceDN w:val="0"/>
        <w:adjustRightInd w:val="0"/>
        <w:spacing w:after="0" w:line="240" w:lineRule="auto"/>
      </w:pPr>
    </w:p>
    <w:p w:rsidR="00407B49" w:rsidRDefault="00407B49" w:rsidP="00407B49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70889988</w:t>
      </w:r>
    </w:p>
    <w:p w:rsidR="00407B49" w:rsidRDefault="00407B49" w:rsidP="00407B49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CZ70889988</w:t>
      </w:r>
    </w:p>
    <w:p w:rsidR="00407B49" w:rsidRDefault="00407B49" w:rsidP="00407B49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b/>
          <w:sz w:val="20"/>
          <w:szCs w:val="20"/>
        </w:rPr>
        <w:tab/>
      </w:r>
    </w:p>
    <w:p w:rsidR="00407B49" w:rsidRDefault="00407B49" w:rsidP="00407B49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407B49" w:rsidRDefault="00407B49" w:rsidP="00407B49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obchodním rejstříku:</w:t>
      </w:r>
      <w:r>
        <w:rPr>
          <w:rFonts w:ascii="Arial" w:hAnsi="Arial" w:cs="Arial"/>
          <w:sz w:val="20"/>
          <w:szCs w:val="20"/>
        </w:rPr>
        <w:tab/>
        <w:t xml:space="preserve">Krajský soud v Ústí nad Labem, oddíl A, vložka </w:t>
      </w:r>
    </w:p>
    <w:p w:rsidR="00407B49" w:rsidRDefault="00407B49" w:rsidP="00407B49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13052.</w:t>
      </w:r>
    </w:p>
    <w:p w:rsidR="00407B49" w:rsidRDefault="00407B49" w:rsidP="00407B49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„objednatel“) </w:t>
      </w:r>
    </w:p>
    <w:p w:rsidR="00FF0D1D" w:rsidRPr="00FF0D1D" w:rsidRDefault="00FF0D1D" w:rsidP="00FF0D1D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eastAsia="Times New Roman" w:cs="Calibri"/>
        </w:rPr>
      </w:pPr>
    </w:p>
    <w:p w:rsidR="00421771" w:rsidRDefault="00FF0D1D" w:rsidP="00421771">
      <w:pPr>
        <w:spacing w:after="120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a</w:t>
      </w:r>
    </w:p>
    <w:p w:rsidR="00FF0D1D" w:rsidRDefault="00934E81" w:rsidP="00FF0D1D">
      <w:pPr>
        <w:spacing w:after="120"/>
        <w:rPr>
          <w:rFonts w:eastAsia="Times New Roman" w:cs="Calibri"/>
          <w:sz w:val="24"/>
        </w:rPr>
      </w:pPr>
      <w:bookmarkStart w:id="1" w:name="smladdr"/>
      <w:bookmarkEnd w:id="1"/>
      <w:r>
        <w:rPr>
          <w:rFonts w:eastAsia="Times New Roman" w:cs="Calibri"/>
          <w:b/>
          <w:sz w:val="24"/>
          <w:szCs w:val="24"/>
        </w:rPr>
        <w:t>ŠINDLAR s. r. o.</w:t>
      </w:r>
      <w:proofErr w:type="gramStart"/>
      <w:r w:rsidR="00FF0D1D" w:rsidRPr="00421771">
        <w:rPr>
          <w:rFonts w:eastAsia="Times New Roman" w:cs="Calibri"/>
          <w:b/>
          <w:sz w:val="24"/>
          <w:szCs w:val="24"/>
        </w:rPr>
        <w:t xml:space="preserve">,  </w:t>
      </w:r>
      <w:r w:rsidR="00FF0D1D" w:rsidRPr="00421771">
        <w:rPr>
          <w:rFonts w:eastAsia="Times New Roman" w:cs="Calibri"/>
          <w:sz w:val="24"/>
          <w:szCs w:val="24"/>
        </w:rPr>
        <w:tab/>
      </w:r>
      <w:bookmarkStart w:id="2" w:name="smladdresa"/>
      <w:bookmarkEnd w:id="2"/>
      <w:proofErr w:type="gramEnd"/>
      <w:r>
        <w:rPr>
          <w:rFonts w:eastAsia="Times New Roman" w:cs="Calibri"/>
          <w:sz w:val="24"/>
          <w:szCs w:val="24"/>
        </w:rPr>
        <w:t>Na Brně 372/2a</w:t>
      </w:r>
      <w:r w:rsidR="00FF0D1D">
        <w:rPr>
          <w:rFonts w:eastAsia="Times New Roman" w:cs="Calibri"/>
          <w:sz w:val="24"/>
          <w:szCs w:val="24"/>
        </w:rPr>
        <w:t>,</w:t>
      </w:r>
      <w:bookmarkStart w:id="3" w:name="smlpsc"/>
      <w:bookmarkEnd w:id="3"/>
      <w:r>
        <w:rPr>
          <w:rFonts w:eastAsia="Times New Roman" w:cs="Calibri"/>
          <w:sz w:val="24"/>
          <w:szCs w:val="24"/>
        </w:rPr>
        <w:t>500 06</w:t>
      </w:r>
      <w:r w:rsidR="00FF0D1D">
        <w:rPr>
          <w:rFonts w:eastAsia="Times New Roman" w:cs="Calibri"/>
          <w:sz w:val="24"/>
          <w:szCs w:val="24"/>
        </w:rPr>
        <w:t xml:space="preserve"> </w:t>
      </w:r>
      <w:bookmarkStart w:id="4" w:name="smlobec"/>
      <w:bookmarkEnd w:id="4"/>
      <w:r>
        <w:rPr>
          <w:rFonts w:eastAsia="Times New Roman" w:cs="Calibri"/>
          <w:sz w:val="24"/>
          <w:szCs w:val="24"/>
        </w:rPr>
        <w:t>Hradec Králové</w:t>
      </w:r>
      <w:r w:rsidR="00FF0D1D">
        <w:rPr>
          <w:rFonts w:eastAsia="Times New Roman" w:cs="Calibri"/>
          <w:sz w:val="24"/>
          <w:szCs w:val="24"/>
        </w:rPr>
        <w:br/>
      </w:r>
      <w:r w:rsidR="00FF0D1D" w:rsidRPr="00421771">
        <w:rPr>
          <w:rFonts w:eastAsia="Times New Roman" w:cs="Calibri"/>
          <w:sz w:val="24"/>
          <w:szCs w:val="24"/>
        </w:rPr>
        <w:t>Statutární orgán:</w:t>
      </w:r>
      <w:r w:rsidR="00FF0D1D">
        <w:rPr>
          <w:rFonts w:eastAsia="Times New Roman" w:cs="Calibri"/>
          <w:sz w:val="24"/>
          <w:szCs w:val="24"/>
        </w:rPr>
        <w:br/>
      </w:r>
      <w:r w:rsidR="00FF0D1D" w:rsidRPr="00421771">
        <w:rPr>
          <w:rFonts w:eastAsia="Times New Roman" w:cs="Calibri"/>
          <w:sz w:val="24"/>
          <w:szCs w:val="24"/>
        </w:rPr>
        <w:t>Zastoupen ve věcech smluvních :</w:t>
      </w:r>
      <w:bookmarkStart w:id="5" w:name="smlzastoupen"/>
      <w:bookmarkEnd w:id="5"/>
      <w:r w:rsidR="00407B49">
        <w:rPr>
          <w:rFonts w:eastAsia="Times New Roman" w:cs="Calibri"/>
          <w:sz w:val="24"/>
          <w:szCs w:val="24"/>
        </w:rPr>
        <w:t xml:space="preserve"> </w:t>
      </w:r>
      <w:r w:rsidR="00FF0D1D">
        <w:rPr>
          <w:rFonts w:eastAsia="Times New Roman" w:cs="Calibri"/>
          <w:sz w:val="24"/>
          <w:szCs w:val="24"/>
        </w:rPr>
        <w:br/>
      </w:r>
      <w:r w:rsidR="00FF0D1D" w:rsidRPr="00421771">
        <w:rPr>
          <w:rFonts w:eastAsia="Times New Roman" w:cs="Calibri"/>
          <w:sz w:val="24"/>
          <w:szCs w:val="24"/>
        </w:rPr>
        <w:t>IČO:</w:t>
      </w:r>
      <w:r w:rsidR="00FF0D1D" w:rsidRPr="00FF0D1D">
        <w:rPr>
          <w:rFonts w:eastAsia="Times New Roman" w:cs="Calibri"/>
          <w:sz w:val="24"/>
          <w:szCs w:val="24"/>
        </w:rPr>
        <w:t xml:space="preserve"> </w:t>
      </w:r>
      <w:r w:rsidR="00FF0D1D" w:rsidRPr="00421771">
        <w:rPr>
          <w:rFonts w:eastAsia="Times New Roman" w:cs="Calibri"/>
          <w:sz w:val="24"/>
          <w:szCs w:val="24"/>
        </w:rPr>
        <w:tab/>
      </w:r>
      <w:r w:rsidR="00FF0D1D" w:rsidRPr="00421771">
        <w:rPr>
          <w:rFonts w:eastAsia="Times New Roman" w:cs="Calibri"/>
          <w:sz w:val="24"/>
          <w:szCs w:val="24"/>
        </w:rPr>
        <w:tab/>
      </w:r>
      <w:r w:rsidR="00FF0D1D" w:rsidRPr="00421771">
        <w:rPr>
          <w:rFonts w:eastAsia="Times New Roman" w:cs="Calibri"/>
          <w:sz w:val="24"/>
          <w:szCs w:val="24"/>
        </w:rPr>
        <w:tab/>
      </w:r>
      <w:r w:rsidR="00FF0D1D" w:rsidRPr="00421771">
        <w:rPr>
          <w:rFonts w:eastAsia="Times New Roman" w:cs="Calibri"/>
          <w:sz w:val="24"/>
          <w:szCs w:val="24"/>
        </w:rPr>
        <w:tab/>
      </w:r>
      <w:r w:rsidR="00FF0D1D" w:rsidRPr="00421771">
        <w:rPr>
          <w:rFonts w:eastAsia="Times New Roman" w:cs="Calibri"/>
          <w:sz w:val="24"/>
          <w:szCs w:val="24"/>
        </w:rPr>
        <w:tab/>
      </w:r>
      <w:bookmarkStart w:id="6" w:name="smlstric"/>
      <w:bookmarkEnd w:id="6"/>
      <w:r>
        <w:rPr>
          <w:rFonts w:eastAsia="Times New Roman" w:cs="Calibri"/>
          <w:sz w:val="24"/>
          <w:szCs w:val="24"/>
        </w:rPr>
        <w:t>26003236</w:t>
      </w:r>
      <w:r w:rsidR="00FF0D1D">
        <w:rPr>
          <w:rFonts w:eastAsia="Times New Roman" w:cs="Calibri"/>
          <w:sz w:val="24"/>
          <w:szCs w:val="24"/>
        </w:rPr>
        <w:br/>
      </w:r>
      <w:r w:rsidR="00FF0D1D" w:rsidRPr="00421771">
        <w:rPr>
          <w:rFonts w:eastAsia="Times New Roman" w:cs="Calibri"/>
          <w:sz w:val="24"/>
          <w:szCs w:val="24"/>
        </w:rPr>
        <w:t>DIČ:</w:t>
      </w:r>
      <w:r w:rsidR="00FF0D1D" w:rsidRPr="00FF0D1D">
        <w:rPr>
          <w:rFonts w:eastAsia="Times New Roman" w:cs="Calibri"/>
          <w:sz w:val="24"/>
          <w:szCs w:val="24"/>
        </w:rPr>
        <w:t xml:space="preserve"> </w:t>
      </w:r>
      <w:r w:rsidR="00FF0D1D" w:rsidRPr="00421771">
        <w:rPr>
          <w:rFonts w:eastAsia="Times New Roman" w:cs="Calibri"/>
          <w:sz w:val="24"/>
          <w:szCs w:val="24"/>
        </w:rPr>
        <w:tab/>
      </w:r>
      <w:r w:rsidR="00FF0D1D" w:rsidRPr="00421771">
        <w:rPr>
          <w:rFonts w:eastAsia="Times New Roman" w:cs="Calibri"/>
          <w:sz w:val="24"/>
          <w:szCs w:val="24"/>
        </w:rPr>
        <w:tab/>
      </w:r>
      <w:r w:rsidR="00FF0D1D" w:rsidRPr="00421771">
        <w:rPr>
          <w:rFonts w:eastAsia="Times New Roman" w:cs="Calibri"/>
          <w:sz w:val="24"/>
          <w:szCs w:val="24"/>
        </w:rPr>
        <w:tab/>
      </w:r>
      <w:r w:rsidR="00FF0D1D" w:rsidRPr="00421771">
        <w:rPr>
          <w:rFonts w:eastAsia="Times New Roman" w:cs="Calibri"/>
          <w:sz w:val="24"/>
          <w:szCs w:val="24"/>
        </w:rPr>
        <w:tab/>
      </w:r>
      <w:r w:rsidR="00FF0D1D" w:rsidRPr="00421771">
        <w:rPr>
          <w:rFonts w:eastAsia="Times New Roman" w:cs="Calibri"/>
          <w:sz w:val="24"/>
          <w:szCs w:val="24"/>
        </w:rPr>
        <w:tab/>
      </w:r>
      <w:bookmarkStart w:id="7" w:name="smlstrdic"/>
      <w:bookmarkEnd w:id="7"/>
      <w:r>
        <w:rPr>
          <w:rFonts w:eastAsia="Times New Roman" w:cs="Calibri"/>
          <w:sz w:val="24"/>
          <w:szCs w:val="24"/>
        </w:rPr>
        <w:t>CZ26003236</w:t>
      </w:r>
      <w:r w:rsidR="00FF0D1D">
        <w:rPr>
          <w:rFonts w:eastAsia="Times New Roman" w:cs="Calibri"/>
          <w:sz w:val="24"/>
          <w:szCs w:val="24"/>
        </w:rPr>
        <w:br/>
      </w:r>
      <w:r w:rsidR="00FF0D1D" w:rsidRPr="00421771">
        <w:rPr>
          <w:rFonts w:eastAsia="Times New Roman" w:cs="Calibri"/>
          <w:sz w:val="24"/>
          <w:szCs w:val="24"/>
        </w:rPr>
        <w:t>Bankovní spojení:</w:t>
      </w:r>
      <w:r w:rsidR="00FF0D1D">
        <w:rPr>
          <w:rFonts w:eastAsia="Times New Roman" w:cs="Calibri"/>
          <w:sz w:val="24"/>
          <w:szCs w:val="24"/>
        </w:rPr>
        <w:t xml:space="preserve"> </w:t>
      </w:r>
      <w:bookmarkStart w:id="8" w:name="smlbank"/>
      <w:bookmarkEnd w:id="8"/>
      <w:r w:rsidR="00FF0D1D">
        <w:rPr>
          <w:rFonts w:eastAsia="Times New Roman" w:cs="Calibri"/>
          <w:sz w:val="24"/>
          <w:szCs w:val="24"/>
        </w:rPr>
        <w:br/>
      </w:r>
      <w:r w:rsidR="00FF0D1D" w:rsidRPr="00421771">
        <w:rPr>
          <w:rFonts w:eastAsia="Times New Roman" w:cs="Calibri"/>
          <w:sz w:val="24"/>
          <w:szCs w:val="24"/>
        </w:rPr>
        <w:t>Číslo účtu:</w:t>
      </w:r>
      <w:bookmarkStart w:id="9" w:name="smlcisuct"/>
      <w:bookmarkEnd w:id="9"/>
    </w:p>
    <w:p w:rsidR="00421771" w:rsidRDefault="00FF0D1D" w:rsidP="00421771">
      <w:pPr>
        <w:spacing w:after="120"/>
        <w:rPr>
          <w:rFonts w:ascii="Times New Roman" w:hAnsi="Times New Roman" w:cs="Times New Roman"/>
          <w:b/>
          <w:szCs w:val="24"/>
        </w:rPr>
      </w:pPr>
      <w:r>
        <w:rPr>
          <w:i/>
          <w:sz w:val="24"/>
        </w:rPr>
        <w:t>D</w:t>
      </w:r>
      <w:r w:rsidR="00421771">
        <w:rPr>
          <w:i/>
          <w:sz w:val="24"/>
        </w:rPr>
        <w:t>ále jen jako</w:t>
      </w:r>
      <w:r w:rsidR="004F5F94">
        <w:rPr>
          <w:i/>
          <w:sz w:val="24"/>
        </w:rPr>
        <w:t xml:space="preserve"> </w:t>
      </w:r>
      <w:bookmarkStart w:id="10" w:name="oslovenipartner"/>
      <w:bookmarkEnd w:id="10"/>
      <w:r w:rsidR="00934E81">
        <w:rPr>
          <w:i/>
          <w:sz w:val="24"/>
        </w:rPr>
        <w:t>Zhotovitel</w:t>
      </w:r>
    </w:p>
    <w:p w:rsidR="006D2588" w:rsidRDefault="006D2588">
      <w:pPr>
        <w:spacing w:after="120"/>
        <w:jc w:val="center"/>
      </w:pPr>
      <w:r>
        <w:rPr>
          <w:rFonts w:ascii="Times New Roman" w:hAnsi="Times New Roman" w:cs="Times New Roman"/>
          <w:b/>
          <w:szCs w:val="24"/>
        </w:rPr>
        <w:t>I.</w:t>
      </w:r>
    </w:p>
    <w:p w:rsidR="006D2588" w:rsidRDefault="006D2588">
      <w:pPr>
        <w:spacing w:after="120"/>
        <w:jc w:val="center"/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:rsidR="006D2588" w:rsidRPr="006D2588" w:rsidRDefault="00934E81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</w:pPr>
      <w:bookmarkStart w:id="11" w:name="textace1"/>
      <w:bookmarkEnd w:id="11"/>
      <w:r>
        <w:t xml:space="preserve">Smluvní strany uzavřely dne 01.04.2019 smlouvu č. 324/2019 </w:t>
      </w:r>
    </w:p>
    <w:p w:rsidR="006D2588" w:rsidRDefault="00934E81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</w:pPr>
      <w:bookmarkStart w:id="12" w:name="osovlenipoh1"/>
      <w:bookmarkEnd w:id="12"/>
      <w:r>
        <w:rPr>
          <w:rFonts w:ascii="Times New Roman" w:hAnsi="Times New Roman" w:cs="Times New Roman"/>
          <w:szCs w:val="24"/>
        </w:rPr>
        <w:t>Objednatel</w:t>
      </w:r>
      <w:r w:rsidR="004F5F94">
        <w:rPr>
          <w:rFonts w:ascii="Times New Roman" w:hAnsi="Times New Roman" w:cs="Times New Roman"/>
          <w:szCs w:val="24"/>
        </w:rPr>
        <w:t xml:space="preserve"> </w:t>
      </w:r>
      <w:r w:rsidR="006D2588">
        <w:rPr>
          <w:rFonts w:ascii="Times New Roman" w:hAnsi="Times New Roman" w:cs="Times New Roman"/>
          <w:szCs w:val="24"/>
        </w:rPr>
        <w:t xml:space="preserve">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6D2588" w:rsidRPr="00421771" w:rsidRDefault="006D2588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řádnému uveřejnění smlouvy uvedené v odst. 1 tohoto článku v registru smluv, a že jsou si vědomy právních následků s tím spojených. </w:t>
      </w:r>
    </w:p>
    <w:p w:rsidR="006D2588" w:rsidRPr="00421771" w:rsidRDefault="006D2588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lastRenderedPageBreak/>
        <w:t xml:space="preserve">Při publikaci smlouvy uvedené v odstavci 1 tohoto článku nebylo dodrženo zveřejnění v registru smluv ve strojově čitelném formátu dle § 5 odst. 1 zákona, o registru smluv, v termínu třech měsíců ode dne uzavření smlouvy. </w:t>
      </w:r>
    </w:p>
    <w:p w:rsidR="00421771" w:rsidRPr="00421771" w:rsidRDefault="00421771" w:rsidP="00421771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421771">
        <w:rPr>
          <w:rFonts w:ascii="Times New Roman" w:eastAsia="Times New Roman" w:hAnsi="Times New Roman" w:cs="Times New Roman"/>
          <w:sz w:val="24"/>
          <w:szCs w:val="24"/>
          <w:lang w:eastAsia="cs-CZ"/>
        </w:rPr>
        <w:t>Obě smluvní strany shodně konstatují, že do okamžiku sjednání této smlouvy došlo k pozdnímu uveřejnění smlouvy (objednávky) uvedené v odst. 1 tohoto článku v registru smluv, a že jsou si vědomy právních následků s tím spojených.</w:t>
      </w:r>
    </w:p>
    <w:p w:rsidR="006D2588" w:rsidRDefault="006D2588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neplatnosti neuveřejnění smlouvy v registru smluv, sjednávají smluvní strany tuto novou smlouvu ve znění, jak je dále uvedeno.</w:t>
      </w:r>
    </w:p>
    <w:p w:rsidR="006D2588" w:rsidRDefault="006D258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6D2588" w:rsidRDefault="006D2588">
      <w:pPr>
        <w:spacing w:after="120"/>
        <w:jc w:val="center"/>
      </w:pPr>
      <w:r>
        <w:rPr>
          <w:rFonts w:ascii="Times New Roman" w:hAnsi="Times New Roman" w:cs="Times New Roman"/>
          <w:b/>
          <w:szCs w:val="24"/>
        </w:rPr>
        <w:t>II.</w:t>
      </w:r>
    </w:p>
    <w:p w:rsidR="006D2588" w:rsidRDefault="006D2588">
      <w:pPr>
        <w:spacing w:after="120"/>
        <w:jc w:val="center"/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:rsidR="006D2588" w:rsidRDefault="006D2588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</w:t>
      </w:r>
      <w:r w:rsidR="004F5F94">
        <w:rPr>
          <w:rFonts w:ascii="Times New Roman" w:hAnsi="Times New Roman" w:cs="Times New Roman"/>
          <w:szCs w:val="24"/>
        </w:rPr>
        <w:t>přílohu.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6D2588" w:rsidRDefault="006D2588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>Smluvní strany prohlašují, že všechny závazky z</w:t>
      </w:r>
      <w:r w:rsidR="00B45384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> </w:t>
      </w:r>
      <w:bookmarkStart w:id="13" w:name="textace3"/>
      <w:bookmarkEnd w:id="13"/>
      <w:r w:rsidR="00934E81">
        <w:rPr>
          <w:rFonts w:ascii="Times New Roman" w:hAnsi="Times New Roman" w:cs="Times New Roman"/>
          <w:szCs w:val="24"/>
        </w:rPr>
        <w:t>smlouvy č. 324/2019</w:t>
      </w:r>
      <w:r>
        <w:rPr>
          <w:rFonts w:ascii="Times New Roman" w:hAnsi="Times New Roman" w:cs="Times New Roman"/>
          <w:szCs w:val="24"/>
        </w:rPr>
        <w:t xml:space="preserve"> jsou k dnešnímu dni splněny. </w:t>
      </w:r>
    </w:p>
    <w:p w:rsidR="006D2588" w:rsidRDefault="006D2588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</w:t>
      </w:r>
      <w:r w:rsidR="00163EED">
        <w:rPr>
          <w:rFonts w:ascii="Times New Roman" w:hAnsi="Times New Roman" w:cs="Times New Roman"/>
          <w:szCs w:val="24"/>
        </w:rPr>
        <w:t xml:space="preserve"> </w:t>
      </w:r>
      <w:bookmarkStart w:id="14" w:name="textace4"/>
      <w:bookmarkEnd w:id="14"/>
      <w:r w:rsidR="00934E81">
        <w:rPr>
          <w:rFonts w:ascii="Times New Roman" w:hAnsi="Times New Roman" w:cs="Times New Roman"/>
          <w:szCs w:val="24"/>
        </w:rPr>
        <w:t>č. 324/2019</w:t>
      </w:r>
      <w:r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6D2588" w:rsidRDefault="006D2588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>Smluvní strany prohlašují, že veškerá budoucí plnění ze </w:t>
      </w:r>
      <w:bookmarkStart w:id="15" w:name="textace5"/>
      <w:bookmarkEnd w:id="15"/>
      <w:r w:rsidR="00934E81">
        <w:rPr>
          <w:rFonts w:ascii="Times New Roman" w:hAnsi="Times New Roman" w:cs="Times New Roman"/>
          <w:szCs w:val="24"/>
        </w:rPr>
        <w:t>smlouvy č. 324/2019</w:t>
      </w:r>
      <w:r>
        <w:rPr>
          <w:rFonts w:ascii="Times New Roman" w:hAnsi="Times New Roman" w:cs="Times New Roman"/>
          <w:szCs w:val="24"/>
        </w:rPr>
        <w:t>, která mají být od okamžiku jejího uveřejnění v registru smluv plněna v souladu s obsahem vzájemných závazků vyjádřený</w:t>
      </w:r>
      <w:r w:rsidR="00B45384">
        <w:rPr>
          <w:rFonts w:ascii="Times New Roman" w:hAnsi="Times New Roman" w:cs="Times New Roman"/>
          <w:szCs w:val="24"/>
        </w:rPr>
        <w:t>ch</w:t>
      </w:r>
      <w:r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:rsidR="006D2588" w:rsidRPr="00421771" w:rsidRDefault="00934E81" w:rsidP="00421771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bookmarkStart w:id="16" w:name="osovlenipoh2"/>
      <w:bookmarkEnd w:id="16"/>
      <w:r>
        <w:rPr>
          <w:rFonts w:ascii="Times New Roman" w:hAnsi="Times New Roman" w:cs="Times New Roman"/>
        </w:rPr>
        <w:t>Objednatel</w:t>
      </w:r>
      <w:r w:rsidR="004F5F94">
        <w:rPr>
          <w:rFonts w:ascii="Times New Roman" w:hAnsi="Times New Roman" w:cs="Times New Roman"/>
        </w:rPr>
        <w:t xml:space="preserve"> </w:t>
      </w:r>
      <w:r w:rsidR="00421771">
        <w:rPr>
          <w:rFonts w:ascii="Times New Roman" w:hAnsi="Times New Roman" w:cs="Times New Roman"/>
        </w:rPr>
        <w:t>se tímto zavazuje druhé smluvní straně k neprodlenému zveřejnění této smlouvy a její kompletní přílohy v registru smluv v souladu s ustanovením § 5 zákona o registru smluv.</w:t>
      </w:r>
    </w:p>
    <w:p w:rsidR="006D2588" w:rsidRDefault="00B4538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Přílohy</w:t>
      </w:r>
    </w:p>
    <w:p w:rsidR="00B45384" w:rsidRDefault="00B4538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smlouva č. 324/2019 ze dne 1.4.2019</w:t>
      </w:r>
    </w:p>
    <w:p w:rsidR="00421771" w:rsidRPr="00421771" w:rsidRDefault="00421771" w:rsidP="00421771">
      <w:pPr>
        <w:widowControl w:val="0"/>
        <w:autoSpaceDE w:val="0"/>
        <w:autoSpaceDN w:val="0"/>
        <w:adjustRightInd w:val="0"/>
        <w:jc w:val="both"/>
        <w:rPr>
          <w:rFonts w:eastAsia="Times New Roman" w:cs="Calibri"/>
        </w:rPr>
      </w:pPr>
      <w:r w:rsidRPr="00421771">
        <w:rPr>
          <w:rFonts w:ascii="Times New Roman" w:eastAsia="Times New Roman" w:hAnsi="Times New Roman" w:cs="Times New Roman"/>
        </w:rPr>
        <w:t xml:space="preserve">V Chomutově   </w:t>
      </w:r>
      <w:proofErr w:type="gramStart"/>
      <w:r w:rsidRPr="00421771">
        <w:rPr>
          <w:rFonts w:ascii="Times New Roman" w:eastAsia="Times New Roman" w:hAnsi="Times New Roman" w:cs="Times New Roman"/>
        </w:rPr>
        <w:t>dne  …</w:t>
      </w:r>
      <w:proofErr w:type="gramEnd"/>
      <w:r w:rsidRPr="00421771">
        <w:rPr>
          <w:rFonts w:ascii="Times New Roman" w:eastAsia="Times New Roman" w:hAnsi="Times New Roman" w:cs="Times New Roman"/>
        </w:rPr>
        <w:t>........................</w:t>
      </w:r>
      <w:r w:rsidRPr="00421771">
        <w:rPr>
          <w:rFonts w:ascii="Times New Roman" w:eastAsia="Times New Roman" w:hAnsi="Times New Roman" w:cs="Times New Roman"/>
        </w:rPr>
        <w:tab/>
        <w:t xml:space="preserve">  </w:t>
      </w:r>
      <w:r w:rsidRPr="00421771">
        <w:rPr>
          <w:rFonts w:ascii="Times New Roman" w:eastAsia="Times New Roman" w:hAnsi="Times New Roman" w:cs="Times New Roman"/>
        </w:rPr>
        <w:tab/>
      </w:r>
      <w:r w:rsidRPr="00421771">
        <w:rPr>
          <w:rFonts w:ascii="Times New Roman" w:eastAsia="Times New Roman" w:hAnsi="Times New Roman" w:cs="Times New Roman"/>
        </w:rPr>
        <w:tab/>
        <w:t>V …</w:t>
      </w:r>
      <w:proofErr w:type="gramStart"/>
      <w:r w:rsidRPr="00421771">
        <w:rPr>
          <w:rFonts w:ascii="Times New Roman" w:eastAsia="Times New Roman" w:hAnsi="Times New Roman" w:cs="Times New Roman"/>
        </w:rPr>
        <w:t>…….</w:t>
      </w:r>
      <w:proofErr w:type="gramEnd"/>
      <w:r w:rsidRPr="00421771">
        <w:rPr>
          <w:rFonts w:ascii="Times New Roman" w:eastAsia="Times New Roman" w:hAnsi="Times New Roman" w:cs="Times New Roman"/>
        </w:rPr>
        <w:t>…..……. dne …</w:t>
      </w:r>
      <w:proofErr w:type="gramStart"/>
      <w:r w:rsidRPr="00421771">
        <w:rPr>
          <w:rFonts w:ascii="Times New Roman" w:eastAsia="Times New Roman" w:hAnsi="Times New Roman" w:cs="Times New Roman"/>
        </w:rPr>
        <w:t>.............….</w:t>
      </w:r>
      <w:proofErr w:type="gramEnd"/>
      <w:r w:rsidRPr="00421771">
        <w:rPr>
          <w:rFonts w:ascii="Times New Roman" w:eastAsia="Times New Roman" w:hAnsi="Times New Roman" w:cs="Times New Roman"/>
        </w:rPr>
        <w:t xml:space="preserve">.                   </w:t>
      </w:r>
    </w:p>
    <w:p w:rsidR="00421771" w:rsidRPr="00421771" w:rsidRDefault="00421771" w:rsidP="00421771">
      <w:pPr>
        <w:widowControl w:val="0"/>
        <w:autoSpaceDE w:val="0"/>
        <w:autoSpaceDN w:val="0"/>
        <w:adjustRightInd w:val="0"/>
        <w:jc w:val="both"/>
        <w:rPr>
          <w:rFonts w:eastAsia="Times New Roman" w:cs="Calibri"/>
        </w:rPr>
      </w:pPr>
      <w:r w:rsidRPr="00421771">
        <w:rPr>
          <w:rFonts w:ascii="Times New Roman" w:eastAsia="Times New Roman" w:hAnsi="Times New Roman" w:cs="Times New Roman"/>
        </w:rPr>
        <w:t xml:space="preserve">…...................................................................     </w:t>
      </w:r>
      <w:r w:rsidRPr="00421771">
        <w:rPr>
          <w:rFonts w:ascii="Times New Roman" w:eastAsia="Times New Roman" w:hAnsi="Times New Roman" w:cs="Times New Roman"/>
        </w:rPr>
        <w:tab/>
      </w:r>
      <w:r w:rsidRPr="00421771">
        <w:rPr>
          <w:rFonts w:ascii="Times New Roman" w:eastAsia="Times New Roman" w:hAnsi="Times New Roman" w:cs="Times New Roman"/>
        </w:rPr>
        <w:tab/>
        <w:t xml:space="preserve"> …...............................................................</w:t>
      </w:r>
    </w:p>
    <w:p w:rsidR="00421771" w:rsidRPr="00421771" w:rsidRDefault="00421771" w:rsidP="00421771">
      <w:pPr>
        <w:widowControl w:val="0"/>
        <w:autoSpaceDE w:val="0"/>
        <w:autoSpaceDN w:val="0"/>
        <w:adjustRightInd w:val="0"/>
        <w:jc w:val="both"/>
        <w:rPr>
          <w:rFonts w:eastAsia="Times New Roman" w:cs="Calibri"/>
        </w:rPr>
      </w:pPr>
      <w:r w:rsidRPr="00421771">
        <w:rPr>
          <w:rFonts w:ascii="Times New Roman" w:eastAsia="Times New Roman" w:hAnsi="Times New Roman" w:cs="Times New Roman"/>
        </w:rPr>
        <w:t xml:space="preserve"> za Povodí Ohře, státní podnik                </w:t>
      </w:r>
      <w:r w:rsidRPr="00421771">
        <w:rPr>
          <w:rFonts w:ascii="Times New Roman" w:eastAsia="Times New Roman" w:hAnsi="Times New Roman" w:cs="Times New Roman"/>
        </w:rPr>
        <w:tab/>
      </w:r>
      <w:r w:rsidRPr="00421771">
        <w:rPr>
          <w:rFonts w:ascii="Times New Roman" w:eastAsia="Times New Roman" w:hAnsi="Times New Roman" w:cs="Times New Roman"/>
        </w:rPr>
        <w:tab/>
        <w:t xml:space="preserve">za </w:t>
      </w:r>
      <w:r w:rsidR="00407B49">
        <w:rPr>
          <w:rFonts w:ascii="Times New Roman" w:eastAsia="Times New Roman" w:hAnsi="Times New Roman" w:cs="Times New Roman"/>
        </w:rPr>
        <w:t>ŠINDLAR s.r.o.</w:t>
      </w:r>
      <w:bookmarkStart w:id="17" w:name="_GoBack"/>
      <w:bookmarkEnd w:id="17"/>
    </w:p>
    <w:p w:rsidR="00421771" w:rsidRDefault="00421771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421771" w:rsidRDefault="00421771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421771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7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2E"/>
    <w:rsid w:val="00163EED"/>
    <w:rsid w:val="001B3F2E"/>
    <w:rsid w:val="00407B49"/>
    <w:rsid w:val="00421771"/>
    <w:rsid w:val="004F5F94"/>
    <w:rsid w:val="006D2588"/>
    <w:rsid w:val="00934E81"/>
    <w:rsid w:val="00AC6FFD"/>
    <w:rsid w:val="00B45384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283F07"/>
  <w15:chartTrackingRefBased/>
  <w15:docId w15:val="{81DFF659-13E7-4A54-8F88-60E2C5F6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font473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Pr>
      <w:color w:val="0000FF"/>
      <w:u w:val="single"/>
    </w:rPr>
  </w:style>
  <w:style w:type="character" w:customStyle="1" w:styleId="OdstavecseseznamemChar">
    <w:name w:val="Odstavec se seznamem Char"/>
    <w:basedOn w:val="Standardnpsmoodstavce1"/>
  </w:style>
  <w:style w:type="character" w:customStyle="1" w:styleId="TextpoznpodarouChar">
    <w:name w:val="Text pozn. pod čarou Char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ListLabel1">
    <w:name w:val="ListLabel 1"/>
    <w:rPr>
      <w:strike w:val="0"/>
      <w:dstrike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imes New Roman"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styleId="Nzev">
    <w:name w:val="Title"/>
    <w:basedOn w:val="Normln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okraovnseznamu1">
    <w:name w:val="Pokračování seznamu1"/>
    <w:basedOn w:val="Normln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komente1">
    <w:name w:val="Text komentáře1"/>
    <w:basedOn w:val="Normln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ubliny1">
    <w:name w:val="Text bubliny1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edmtkomente1">
    <w:name w:val="Předmět komentáře1"/>
    <w:basedOn w:val="Textkomente1"/>
    <w:next w:val="Textkomente1"/>
    <w:pPr>
      <w:spacing w:after="200"/>
    </w:pPr>
    <w:rPr>
      <w:rFonts w:ascii="Calibri" w:eastAsia="Calibri" w:hAnsi="Calibri" w:cs="font473"/>
      <w:b/>
      <w:bCs/>
      <w:lang w:eastAsia="en-US"/>
    </w:rPr>
  </w:style>
  <w:style w:type="paragraph" w:customStyle="1" w:styleId="Revize1">
    <w:name w:val="Revize1"/>
    <w:pPr>
      <w:suppressAutoHyphens/>
    </w:pPr>
    <w:rPr>
      <w:rFonts w:ascii="Calibri" w:eastAsia="Calibri" w:hAnsi="Calibri" w:cs="font473"/>
      <w:sz w:val="22"/>
      <w:szCs w:val="22"/>
      <w:lang w:eastAsia="en-US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rsid w:val="00421771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421771"/>
    <w:rPr>
      <w:rFonts w:ascii="Calibri" w:eastAsia="Calibri" w:hAnsi="Calibri" w:cs="font473"/>
      <w:lang w:eastAsia="en-US"/>
    </w:rPr>
  </w:style>
  <w:style w:type="paragraph" w:styleId="Odstavecseseznamem">
    <w:name w:val="List Paragraph"/>
    <w:basedOn w:val="Normln"/>
    <w:uiPriority w:val="99"/>
    <w:qFormat/>
    <w:rsid w:val="00421771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 w:cs="Calibr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2940C-B084-45AE-BB1A-020DF75A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Michalek Tomas</dc:creator>
  <cp:keywords/>
  <cp:lastModifiedBy>Samková Kamila</cp:lastModifiedBy>
  <cp:revision>4</cp:revision>
  <cp:lastPrinted>2018-08-28T09:08:00Z</cp:lastPrinted>
  <dcterms:created xsi:type="dcterms:W3CDTF">2021-12-09T10:23:00Z</dcterms:created>
  <dcterms:modified xsi:type="dcterms:W3CDTF">2021-12-09T10:24:00Z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</Properties>
</file>