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BC" w:rsidRPr="004C025F" w:rsidRDefault="00BA33EB" w:rsidP="00A17CBC">
      <w:pPr>
        <w:spacing w:before="240" w:line="276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</w:rPr>
        <w:t>DODATEK č. 2</w:t>
      </w:r>
    </w:p>
    <w:p w:rsidR="00A17CBC" w:rsidRPr="004C025F" w:rsidRDefault="00A17CBC" w:rsidP="00A17CBC">
      <w:pPr>
        <w:spacing w:before="240" w:line="276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4C025F">
        <w:rPr>
          <w:rFonts w:ascii="Times New Roman" w:hAnsi="Times New Roman" w:cs="Times New Roman"/>
          <w:b/>
          <w:color w:val="auto"/>
          <w:sz w:val="24"/>
        </w:rPr>
        <w:t>ke Smlouvě o dílo</w:t>
      </w:r>
    </w:p>
    <w:p w:rsidR="00A17CBC" w:rsidRPr="004C025F" w:rsidRDefault="00A17CBC" w:rsidP="00A17CBC">
      <w:pPr>
        <w:pStyle w:val="Nadpis2"/>
        <w:jc w:val="center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Smlouva č. 20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21/</w:t>
      </w:r>
      <w:r>
        <w:rPr>
          <w:rFonts w:ascii="Times New Roman" w:hAnsi="Times New Roman" w:cs="Times New Roman"/>
          <w:noProof/>
          <w:color w:val="auto"/>
          <w:sz w:val="24"/>
        </w:rPr>
        <w:t>393</w:t>
      </w:r>
    </w:p>
    <w:p w:rsidR="00A17CBC" w:rsidRPr="004C025F" w:rsidRDefault="00A17CBC" w:rsidP="00A17CBC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</w:p>
    <w:p w:rsidR="00A17CBC" w:rsidRDefault="00A17CBC" w:rsidP="00A17CBC">
      <w:pPr>
        <w:jc w:val="center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uzavřené podle ust. § 2586 a násl. zákona č. 89/2012 Sb., občansk</w:t>
      </w:r>
      <w:r>
        <w:rPr>
          <w:rFonts w:ascii="Times New Roman" w:hAnsi="Times New Roman" w:cs="Times New Roman"/>
          <w:color w:val="auto"/>
          <w:sz w:val="24"/>
        </w:rPr>
        <w:t>ý zákoník</w:t>
      </w:r>
      <w:r w:rsidRPr="004C025F">
        <w:rPr>
          <w:rFonts w:ascii="Times New Roman" w:hAnsi="Times New Roman" w:cs="Times New Roman"/>
          <w:color w:val="auto"/>
          <w:sz w:val="24"/>
        </w:rPr>
        <w:t xml:space="preserve">, </w:t>
      </w:r>
    </w:p>
    <w:p w:rsidR="00A17CBC" w:rsidRDefault="00A17CBC" w:rsidP="00A17CBC">
      <w:pPr>
        <w:jc w:val="center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ve znění pozdějších předpisů</w:t>
      </w:r>
    </w:p>
    <w:p w:rsidR="008C57C8" w:rsidRPr="004C025F" w:rsidRDefault="008C57C8" w:rsidP="00A17CBC">
      <w:pPr>
        <w:jc w:val="center"/>
        <w:rPr>
          <w:rFonts w:ascii="Times New Roman" w:hAnsi="Times New Roman" w:cs="Times New Roman"/>
          <w:color w:val="auto"/>
          <w:sz w:val="24"/>
        </w:rPr>
      </w:pPr>
    </w:p>
    <w:p w:rsidR="00A17CBC" w:rsidRPr="004C025F" w:rsidRDefault="00A17CBC" w:rsidP="00A17CBC">
      <w:pPr>
        <w:rPr>
          <w:rFonts w:ascii="Times New Roman" w:hAnsi="Times New Roman" w:cs="Times New Roman"/>
          <w:color w:val="auto"/>
          <w:sz w:val="24"/>
        </w:rPr>
      </w:pPr>
    </w:p>
    <w:p w:rsidR="00A17CBC" w:rsidRPr="004C025F" w:rsidRDefault="00A17CBC" w:rsidP="008C57C8">
      <w:pPr>
        <w:numPr>
          <w:ilvl w:val="0"/>
          <w:numId w:val="1"/>
        </w:numPr>
        <w:snapToGrid/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4C025F">
        <w:rPr>
          <w:rFonts w:ascii="Times New Roman" w:hAnsi="Times New Roman" w:cs="Times New Roman"/>
          <w:b/>
          <w:color w:val="auto"/>
          <w:sz w:val="24"/>
        </w:rPr>
        <w:t>Smluvní strany</w:t>
      </w:r>
    </w:p>
    <w:p w:rsidR="00A17CBC" w:rsidRPr="004C025F" w:rsidRDefault="00A17CBC" w:rsidP="00A17CBC">
      <w:pPr>
        <w:numPr>
          <w:ilvl w:val="1"/>
          <w:numId w:val="2"/>
        </w:numPr>
        <w:snapToGrid/>
        <w:spacing w:line="259" w:lineRule="auto"/>
        <w:jc w:val="left"/>
        <w:rPr>
          <w:rFonts w:ascii="Times New Roman" w:hAnsi="Times New Roman" w:cs="Times New Roman"/>
          <w:b/>
          <w:color w:val="auto"/>
          <w:sz w:val="24"/>
        </w:rPr>
      </w:pPr>
      <w:r w:rsidRPr="004C025F">
        <w:rPr>
          <w:rFonts w:ascii="Times New Roman" w:hAnsi="Times New Roman" w:cs="Times New Roman"/>
          <w:b/>
          <w:color w:val="auto"/>
          <w:sz w:val="24"/>
        </w:rPr>
        <w:t>Objednatel</w:t>
      </w:r>
    </w:p>
    <w:p w:rsidR="00A17CBC" w:rsidRPr="004C025F" w:rsidRDefault="00A17CBC" w:rsidP="00A17CBC">
      <w:pPr>
        <w:pStyle w:val="Nadpis2"/>
        <w:ind w:firstLine="708"/>
        <w:rPr>
          <w:rFonts w:ascii="Times New Roman" w:hAnsi="Times New Roman" w:cs="Times New Roman"/>
          <w:b w:val="0"/>
          <w:bCs/>
          <w:color w:val="auto"/>
          <w:sz w:val="24"/>
        </w:rPr>
      </w:pPr>
      <w:r w:rsidRPr="004C025F">
        <w:rPr>
          <w:rFonts w:ascii="Times New Roman" w:hAnsi="Times New Roman" w:cs="Times New Roman"/>
          <w:bCs/>
          <w:noProof/>
          <w:color w:val="auto"/>
          <w:sz w:val="24"/>
        </w:rPr>
        <w:t>ARCHIV BEZPEČNOSTNÍCH SLOŽEK</w:t>
      </w:r>
      <w:r w:rsidRPr="004C025F">
        <w:rPr>
          <w:rFonts w:ascii="Times New Roman" w:hAnsi="Times New Roman" w:cs="Times New Roman"/>
          <w:b w:val="0"/>
          <w:bCs/>
          <w:color w:val="auto"/>
          <w:sz w:val="24"/>
        </w:rPr>
        <w:t xml:space="preserve"> </w:t>
      </w:r>
    </w:p>
    <w:p w:rsidR="00A17CBC" w:rsidRPr="004C025F" w:rsidRDefault="00A17CBC" w:rsidP="00A17CBC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se sídlem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Siwiecova 2428/2</w:t>
      </w:r>
      <w:r w:rsidRPr="004C025F">
        <w:rPr>
          <w:rFonts w:ascii="Times New Roman" w:hAnsi="Times New Roman" w:cs="Times New Roman"/>
          <w:color w:val="auto"/>
          <w:sz w:val="24"/>
        </w:rPr>
        <w:t xml:space="preserve">,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130 00</w:t>
      </w:r>
      <w:r w:rsidRPr="004C025F">
        <w:rPr>
          <w:rFonts w:ascii="Times New Roman" w:hAnsi="Times New Roman" w:cs="Times New Roman"/>
          <w:color w:val="auto"/>
          <w:sz w:val="24"/>
        </w:rPr>
        <w:t xml:space="preserve">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Praha 3</w:t>
      </w:r>
    </w:p>
    <w:p w:rsidR="00A17CBC" w:rsidRPr="004C025F" w:rsidRDefault="00A17CBC" w:rsidP="00A17CBC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IČ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75112817</w:t>
      </w:r>
    </w:p>
    <w:p w:rsidR="00A17CBC" w:rsidRPr="004C025F" w:rsidRDefault="00A17CBC" w:rsidP="00A17CBC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zastoupená: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Mgr. Světlana Ptáčníková</w:t>
      </w:r>
      <w:r w:rsidRPr="004C025F">
        <w:rPr>
          <w:rFonts w:ascii="Times New Roman" w:hAnsi="Times New Roman" w:cs="Times New Roman"/>
          <w:color w:val="auto"/>
          <w:sz w:val="24"/>
        </w:rPr>
        <w:t xml:space="preserve">,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ředitelka</w:t>
      </w:r>
    </w:p>
    <w:p w:rsidR="00A17CBC" w:rsidRPr="004C025F" w:rsidRDefault="00A17CBC" w:rsidP="00A17CBC">
      <w:pPr>
        <w:ind w:firstLine="708"/>
        <w:jc w:val="left"/>
        <w:rPr>
          <w:rFonts w:ascii="Times New Roman" w:hAnsi="Times New Roman" w:cs="Times New Roman"/>
          <w:b/>
          <w:noProof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přidělené číslo zákazníka: </w:t>
      </w:r>
      <w:r w:rsidRPr="004C025F">
        <w:rPr>
          <w:rFonts w:ascii="Times New Roman" w:hAnsi="Times New Roman" w:cs="Times New Roman"/>
          <w:b/>
          <w:noProof/>
          <w:color w:val="auto"/>
          <w:sz w:val="24"/>
        </w:rPr>
        <w:t>19971</w:t>
      </w:r>
    </w:p>
    <w:p w:rsidR="00A17CBC" w:rsidRPr="004C025F" w:rsidRDefault="00A17CBC" w:rsidP="00A17CBC">
      <w:pPr>
        <w:ind w:left="708"/>
        <w:jc w:val="left"/>
        <w:rPr>
          <w:rFonts w:ascii="Times New Roman" w:hAnsi="Times New Roman" w:cs="Times New Roman"/>
          <w:noProof/>
          <w:color w:val="auto"/>
          <w:sz w:val="24"/>
        </w:rPr>
      </w:pPr>
      <w:r w:rsidRPr="004C025F">
        <w:rPr>
          <w:rFonts w:ascii="Times New Roman" w:hAnsi="Times New Roman" w:cs="Times New Roman"/>
          <w:noProof/>
          <w:color w:val="auto"/>
          <w:sz w:val="24"/>
        </w:rPr>
        <w:t>ve věcech smluvních oprávněn jednat: Ing. Gabriela Kremlová, MBA</w:t>
      </w:r>
    </w:p>
    <w:p w:rsidR="00A17CBC" w:rsidRPr="004C025F" w:rsidRDefault="00A17CBC" w:rsidP="00A17CBC">
      <w:pPr>
        <w:ind w:left="708"/>
        <w:jc w:val="left"/>
        <w:rPr>
          <w:rFonts w:ascii="Times New Roman" w:hAnsi="Times New Roman" w:cs="Times New Roman"/>
          <w:noProof/>
          <w:color w:val="auto"/>
          <w:sz w:val="24"/>
        </w:rPr>
      </w:pPr>
      <w:r w:rsidRPr="004C025F">
        <w:rPr>
          <w:rFonts w:ascii="Times New Roman" w:hAnsi="Times New Roman" w:cs="Times New Roman"/>
          <w:noProof/>
          <w:color w:val="auto"/>
          <w:sz w:val="24"/>
        </w:rPr>
        <w:t>ve věcech technických oprávěn jednat: Ing. Vladimír Kalina</w:t>
      </w:r>
    </w:p>
    <w:p w:rsidR="00A17CBC" w:rsidRPr="004C025F" w:rsidRDefault="00A17CBC" w:rsidP="00A17CBC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(dále v této smlouvě jen „objednatel“)</w:t>
      </w:r>
    </w:p>
    <w:p w:rsidR="00A17CBC" w:rsidRPr="004C025F" w:rsidRDefault="00A17CBC" w:rsidP="00A17CBC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</w:p>
    <w:p w:rsidR="00A17CBC" w:rsidRPr="004C025F" w:rsidRDefault="00A17CBC" w:rsidP="00A17CBC">
      <w:pPr>
        <w:numPr>
          <w:ilvl w:val="1"/>
          <w:numId w:val="2"/>
        </w:numPr>
        <w:snapToGrid/>
        <w:spacing w:line="259" w:lineRule="auto"/>
        <w:jc w:val="left"/>
        <w:rPr>
          <w:rFonts w:ascii="Times New Roman" w:hAnsi="Times New Roman" w:cs="Times New Roman"/>
          <w:b/>
          <w:color w:val="auto"/>
          <w:sz w:val="24"/>
        </w:rPr>
      </w:pPr>
      <w:r w:rsidRPr="004C025F">
        <w:rPr>
          <w:rFonts w:ascii="Times New Roman" w:hAnsi="Times New Roman" w:cs="Times New Roman"/>
          <w:b/>
          <w:color w:val="auto"/>
          <w:sz w:val="24"/>
        </w:rPr>
        <w:t>Zhotovitel</w:t>
      </w:r>
    </w:p>
    <w:p w:rsidR="00A17CBC" w:rsidRPr="004C025F" w:rsidRDefault="00A17CBC" w:rsidP="00A17CBC">
      <w:pPr>
        <w:pStyle w:val="Nadpis2"/>
        <w:ind w:firstLine="680"/>
        <w:rPr>
          <w:rFonts w:ascii="Times New Roman" w:hAnsi="Times New Roman" w:cs="Times New Roman"/>
          <w:bCs/>
          <w:noProof/>
          <w:color w:val="auto"/>
          <w:sz w:val="24"/>
        </w:rPr>
      </w:pPr>
      <w:r w:rsidRPr="004C025F">
        <w:rPr>
          <w:rFonts w:ascii="Times New Roman" w:hAnsi="Times New Roman" w:cs="Times New Roman"/>
          <w:bCs/>
          <w:noProof/>
          <w:color w:val="auto"/>
          <w:sz w:val="24"/>
        </w:rPr>
        <w:t xml:space="preserve">Solitea, a.s. </w:t>
      </w:r>
    </w:p>
    <w:p w:rsidR="00A17CBC" w:rsidRPr="004C025F" w:rsidRDefault="00A17CBC" w:rsidP="00A17CBC">
      <w:pPr>
        <w:ind w:left="705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se sídlem Drobného 555/49, Ponava, 602 00 Brno</w:t>
      </w:r>
    </w:p>
    <w:p w:rsidR="00A17CBC" w:rsidRPr="004C025F" w:rsidRDefault="00A17CBC" w:rsidP="00A17CBC">
      <w:pPr>
        <w:ind w:left="705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IČ 01572377</w:t>
      </w:r>
    </w:p>
    <w:p w:rsidR="00A17CBC" w:rsidRPr="004C025F" w:rsidRDefault="00A17CBC" w:rsidP="00A17CBC">
      <w:pPr>
        <w:ind w:left="705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zastoupená: Ing. Jan Tomíšek, člen představenstva</w:t>
      </w:r>
    </w:p>
    <w:p w:rsidR="00A17CBC" w:rsidRPr="004C025F" w:rsidRDefault="00A17CBC" w:rsidP="00A17CBC">
      <w:pPr>
        <w:ind w:left="705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zapsaná v obchodním rejstříku vedeném Krajským soudem v Brně, oddíl B, vložka 7072</w:t>
      </w:r>
    </w:p>
    <w:p w:rsidR="00A17CBC" w:rsidRPr="004C025F" w:rsidRDefault="00A17CBC" w:rsidP="00A17CBC">
      <w:pPr>
        <w:ind w:left="705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Korespondenční adresa: Okružní 871/3a, 638 00 Brno – Lesná </w:t>
      </w:r>
    </w:p>
    <w:p w:rsidR="00A17CBC" w:rsidRPr="004C025F" w:rsidRDefault="00A17CBC" w:rsidP="00A17CBC">
      <w:pPr>
        <w:ind w:left="708"/>
        <w:jc w:val="left"/>
        <w:rPr>
          <w:rFonts w:ascii="Times New Roman" w:hAnsi="Times New Roman" w:cs="Times New Roman"/>
          <w:noProof/>
          <w:color w:val="auto"/>
          <w:sz w:val="24"/>
        </w:rPr>
      </w:pPr>
      <w:r w:rsidRPr="004C025F">
        <w:rPr>
          <w:rFonts w:ascii="Times New Roman" w:hAnsi="Times New Roman" w:cs="Times New Roman"/>
          <w:noProof/>
          <w:color w:val="auto"/>
          <w:sz w:val="24"/>
        </w:rPr>
        <w:t>ve věcech technických oprávěn jednat: Ing. Daniel Borek</w:t>
      </w:r>
    </w:p>
    <w:p w:rsidR="00A17CBC" w:rsidRPr="004C025F" w:rsidRDefault="00A17CBC" w:rsidP="00A17CBC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(dále v této smlouvě jen „zhotovitel“). </w:t>
      </w:r>
    </w:p>
    <w:p w:rsidR="00A17CBC" w:rsidRPr="004C025F" w:rsidRDefault="00A17CBC" w:rsidP="00A17CBC">
      <w:pPr>
        <w:spacing w:after="160" w:line="259" w:lineRule="auto"/>
        <w:jc w:val="left"/>
        <w:rPr>
          <w:rFonts w:ascii="Times New Roman" w:hAnsi="Times New Roman" w:cs="Times New Roman"/>
          <w:color w:val="auto"/>
          <w:sz w:val="24"/>
        </w:rPr>
      </w:pPr>
    </w:p>
    <w:p w:rsidR="00A17CBC" w:rsidRPr="004C025F" w:rsidRDefault="00A17CBC" w:rsidP="00A17CBC">
      <w:pPr>
        <w:tabs>
          <w:tab w:val="left" w:pos="567"/>
        </w:tabs>
        <w:spacing w:before="120" w:after="120"/>
        <w:rPr>
          <w:rFonts w:ascii="Times New Roman" w:hAnsi="Times New Roman" w:cs="Times New Roman"/>
          <w:color w:val="auto"/>
          <w:sz w:val="24"/>
        </w:rPr>
      </w:pPr>
    </w:p>
    <w:p w:rsidR="00A17CBC" w:rsidRPr="00740BCC" w:rsidRDefault="00A17CBC" w:rsidP="00A17CBC">
      <w:pPr>
        <w:pStyle w:val="Nadpis2"/>
        <w:rPr>
          <w:rFonts w:ascii="Times New Roman" w:hAnsi="Times New Roman" w:cs="Times New Roman"/>
          <w:b w:val="0"/>
          <w:color w:val="auto"/>
          <w:sz w:val="24"/>
        </w:rPr>
      </w:pPr>
      <w:r w:rsidRPr="00740BCC">
        <w:rPr>
          <w:rFonts w:ascii="Times New Roman" w:hAnsi="Times New Roman" w:cs="Times New Roman"/>
          <w:b w:val="0"/>
          <w:color w:val="auto"/>
          <w:sz w:val="24"/>
        </w:rPr>
        <w:t>Objednatel a Zhotovitel, dále též společně jako „Smluvní strany“ a každý jednotlivě jako „Smluvní</w:t>
      </w:r>
      <w:r w:rsidR="000262BC">
        <w:rPr>
          <w:rFonts w:ascii="Times New Roman" w:hAnsi="Times New Roman" w:cs="Times New Roman"/>
          <w:b w:val="0"/>
          <w:color w:val="auto"/>
          <w:sz w:val="24"/>
        </w:rPr>
        <w:t xml:space="preserve"> strana“, </w:t>
      </w:r>
      <w:r w:rsidRPr="00740BCC">
        <w:rPr>
          <w:rFonts w:ascii="Times New Roman" w:hAnsi="Times New Roman" w:cs="Times New Roman"/>
          <w:b w:val="0"/>
          <w:color w:val="auto"/>
          <w:sz w:val="24"/>
        </w:rPr>
        <w:t xml:space="preserve">uzavírají níže uvedeného dne, </w:t>
      </w:r>
      <w:r w:rsidR="000262BC">
        <w:rPr>
          <w:rFonts w:ascii="Times New Roman" w:hAnsi="Times New Roman" w:cs="Times New Roman"/>
          <w:b w:val="0"/>
          <w:color w:val="auto"/>
          <w:sz w:val="24"/>
        </w:rPr>
        <w:t>měsíce a roku tento Dodatek č. 2</w:t>
      </w:r>
      <w:r w:rsidRPr="00740BCC">
        <w:rPr>
          <w:rFonts w:ascii="Times New Roman" w:hAnsi="Times New Roman" w:cs="Times New Roman"/>
          <w:b w:val="0"/>
          <w:color w:val="auto"/>
          <w:sz w:val="24"/>
        </w:rPr>
        <w:t xml:space="preserve"> ke Smlouvě o dílo č. 20</w:t>
      </w:r>
      <w:r w:rsidRPr="00740BCC">
        <w:rPr>
          <w:rFonts w:ascii="Times New Roman" w:hAnsi="Times New Roman" w:cs="Times New Roman"/>
          <w:b w:val="0"/>
          <w:noProof/>
          <w:color w:val="auto"/>
          <w:sz w:val="24"/>
        </w:rPr>
        <w:t xml:space="preserve">21/393 </w:t>
      </w:r>
      <w:r w:rsidRPr="00740BCC">
        <w:rPr>
          <w:rFonts w:ascii="Times New Roman" w:hAnsi="Times New Roman" w:cs="Times New Roman"/>
          <w:b w:val="0"/>
          <w:color w:val="auto"/>
          <w:sz w:val="24"/>
        </w:rPr>
        <w:t xml:space="preserve"> (dále jen „Dodatek")</w:t>
      </w:r>
    </w:p>
    <w:p w:rsidR="00A17CBC" w:rsidRPr="00740BCC" w:rsidRDefault="00A17CBC" w:rsidP="00A17CBC">
      <w:pPr>
        <w:spacing w:before="120" w:after="120"/>
        <w:rPr>
          <w:rFonts w:ascii="Times New Roman" w:hAnsi="Times New Roman" w:cs="Times New Roman"/>
          <w:color w:val="auto"/>
          <w:sz w:val="24"/>
        </w:rPr>
      </w:pPr>
    </w:p>
    <w:p w:rsidR="00A17CBC" w:rsidRPr="008C57C8" w:rsidRDefault="00A17CBC" w:rsidP="008C57C8">
      <w:pPr>
        <w:pStyle w:val="Nadpis1"/>
        <w:keepNext/>
        <w:keepLines/>
        <w:numPr>
          <w:ilvl w:val="0"/>
          <w:numId w:val="1"/>
        </w:numPr>
        <w:snapToGrid/>
        <w:spacing w:before="240" w:after="24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C025F">
        <w:rPr>
          <w:rFonts w:ascii="Times New Roman" w:hAnsi="Times New Roman" w:cs="Times New Roman"/>
          <w:b w:val="0"/>
          <w:color w:val="auto"/>
          <w:sz w:val="24"/>
          <w:szCs w:val="24"/>
        </w:rPr>
        <w:br w:type="page"/>
      </w:r>
      <w:r w:rsidRPr="008C57C8">
        <w:rPr>
          <w:rFonts w:ascii="Times New Roman" w:hAnsi="Times New Roman" w:cs="Times New Roman"/>
          <w:sz w:val="24"/>
        </w:rPr>
        <w:lastRenderedPageBreak/>
        <w:t>Úvodní ustanovení</w:t>
      </w:r>
    </w:p>
    <w:p w:rsidR="00A17CBC" w:rsidRPr="008C57C8" w:rsidRDefault="00A17CBC" w:rsidP="00A17CBC">
      <w:pPr>
        <w:tabs>
          <w:tab w:val="num" w:pos="680"/>
        </w:tabs>
        <w:snapToGrid/>
        <w:spacing w:after="80" w:line="259" w:lineRule="auto"/>
        <w:ind w:left="709" w:hanging="709"/>
        <w:rPr>
          <w:rFonts w:ascii="Times New Roman" w:hAnsi="Times New Roman" w:cs="Times New Roman"/>
          <w:color w:val="auto"/>
          <w:sz w:val="24"/>
        </w:rPr>
      </w:pPr>
      <w:r w:rsidRPr="008C57C8">
        <w:rPr>
          <w:rFonts w:ascii="Times New Roman" w:hAnsi="Times New Roman" w:cs="Times New Roman"/>
          <w:color w:val="auto"/>
          <w:sz w:val="24"/>
        </w:rPr>
        <w:t xml:space="preserve">2.1. </w:t>
      </w:r>
      <w:r w:rsidRPr="008C57C8">
        <w:rPr>
          <w:rFonts w:ascii="Times New Roman" w:hAnsi="Times New Roman" w:cs="Times New Roman"/>
          <w:color w:val="auto"/>
          <w:sz w:val="24"/>
        </w:rPr>
        <w:tab/>
        <w:t>Mezi Objednatelem a  Zhotovitelem byla uzavřena Smlouva o dílo spočívající v nasazení a zprovoznění programového vybavení Zhotovitele v rozsahu uvedeném v příloze č. 1 Smlouvy o dílo, dílo zahrnuje dodání aplikací v rozsahu uvedeném v příloze č. 1 Smlouvy o dílo a  částečnou implementaci aplikací v rozsahu uvedeném v příloze č. 2 Smlouvy o dílo. Nedílnou součástí uzavřené smlouvy je též Příloha č. 3 ke smlouvě č. 2021/393 Seznam členů realizačních týmů objednatele a zhotovitele v rámci této smlouvy.</w:t>
      </w:r>
    </w:p>
    <w:p w:rsidR="00A17CBC" w:rsidRPr="008C57C8" w:rsidRDefault="00A17CBC" w:rsidP="00A17CBC">
      <w:pPr>
        <w:tabs>
          <w:tab w:val="num" w:pos="680"/>
        </w:tabs>
        <w:snapToGrid/>
        <w:spacing w:after="80" w:line="259" w:lineRule="auto"/>
        <w:ind w:left="709" w:hanging="709"/>
        <w:rPr>
          <w:rFonts w:ascii="Times New Roman" w:hAnsi="Times New Roman" w:cs="Times New Roman"/>
          <w:color w:val="auto"/>
          <w:sz w:val="24"/>
        </w:rPr>
      </w:pPr>
      <w:r w:rsidRPr="008C57C8">
        <w:rPr>
          <w:rFonts w:ascii="Times New Roman" w:hAnsi="Times New Roman" w:cs="Times New Roman"/>
          <w:color w:val="auto"/>
          <w:sz w:val="24"/>
        </w:rPr>
        <w:t xml:space="preserve">2.2. </w:t>
      </w:r>
      <w:r w:rsidRPr="008C57C8">
        <w:rPr>
          <w:rFonts w:ascii="Times New Roman" w:hAnsi="Times New Roman" w:cs="Times New Roman"/>
          <w:color w:val="auto"/>
          <w:sz w:val="24"/>
        </w:rPr>
        <w:tab/>
        <w:t xml:space="preserve">Smluvní strany se dohodly na změně Smlouvy o dílo Dodatkem č. </w:t>
      </w:r>
      <w:r w:rsidR="000262BC">
        <w:rPr>
          <w:rFonts w:ascii="Times New Roman" w:hAnsi="Times New Roman" w:cs="Times New Roman"/>
          <w:color w:val="auto"/>
          <w:sz w:val="24"/>
        </w:rPr>
        <w:t>1</w:t>
      </w:r>
      <w:r w:rsidRPr="008C57C8">
        <w:rPr>
          <w:rFonts w:ascii="Times New Roman" w:hAnsi="Times New Roman" w:cs="Times New Roman"/>
          <w:color w:val="auto"/>
          <w:sz w:val="24"/>
        </w:rPr>
        <w:t xml:space="preserve"> k této smlouvě</w:t>
      </w:r>
      <w:r w:rsidR="000262BC">
        <w:rPr>
          <w:rFonts w:ascii="Times New Roman" w:hAnsi="Times New Roman" w:cs="Times New Roman"/>
          <w:color w:val="auto"/>
          <w:sz w:val="24"/>
        </w:rPr>
        <w:t>, uzavřeného dne 14. 12. 2021 o prodloužení smlouvy do 30. 6. 2022</w:t>
      </w:r>
      <w:r w:rsidRPr="008C57C8">
        <w:rPr>
          <w:rFonts w:ascii="Times New Roman" w:hAnsi="Times New Roman" w:cs="Times New Roman"/>
          <w:color w:val="auto"/>
          <w:sz w:val="24"/>
        </w:rPr>
        <w:t>.</w:t>
      </w:r>
    </w:p>
    <w:p w:rsidR="00A17CBC" w:rsidRPr="008C57C8" w:rsidRDefault="00A17CBC" w:rsidP="00A17CBC">
      <w:pPr>
        <w:pStyle w:val="Odstavecseseznamem"/>
        <w:numPr>
          <w:ilvl w:val="0"/>
          <w:numId w:val="0"/>
        </w:numPr>
        <w:tabs>
          <w:tab w:val="num" w:pos="680"/>
        </w:tabs>
        <w:snapToGrid/>
        <w:spacing w:after="80" w:line="259" w:lineRule="auto"/>
        <w:ind w:left="680" w:hanging="680"/>
        <w:rPr>
          <w:rFonts w:ascii="Times New Roman" w:hAnsi="Times New Roman" w:cs="Times New Roman"/>
          <w:color w:val="auto"/>
          <w:sz w:val="24"/>
        </w:rPr>
      </w:pPr>
    </w:p>
    <w:p w:rsidR="00A17CBC" w:rsidRPr="008C57C8" w:rsidRDefault="00A17CBC" w:rsidP="008C57C8">
      <w:pPr>
        <w:pStyle w:val="Odstavecseseznamem"/>
        <w:numPr>
          <w:ilvl w:val="0"/>
          <w:numId w:val="1"/>
        </w:numPr>
        <w:snapToGrid/>
        <w:spacing w:after="80" w:line="259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C57C8">
        <w:rPr>
          <w:rFonts w:ascii="Times New Roman" w:hAnsi="Times New Roman" w:cs="Times New Roman"/>
          <w:b/>
          <w:color w:val="auto"/>
          <w:sz w:val="24"/>
        </w:rPr>
        <w:t>Změna Smlouvy o dílo</w:t>
      </w:r>
    </w:p>
    <w:p w:rsidR="00BA33EB" w:rsidRPr="008C57C8" w:rsidRDefault="00A17CBC" w:rsidP="00A17CBC">
      <w:pPr>
        <w:tabs>
          <w:tab w:val="num" w:pos="680"/>
        </w:tabs>
        <w:snapToGrid/>
        <w:spacing w:after="80" w:line="259" w:lineRule="auto"/>
        <w:ind w:left="709" w:hanging="680"/>
        <w:rPr>
          <w:rFonts w:ascii="Times New Roman" w:hAnsi="Times New Roman" w:cs="Times New Roman"/>
          <w:color w:val="auto"/>
          <w:sz w:val="24"/>
        </w:rPr>
      </w:pPr>
      <w:r w:rsidRPr="008C57C8">
        <w:rPr>
          <w:rFonts w:ascii="Times New Roman" w:hAnsi="Times New Roman" w:cs="Times New Roman"/>
          <w:color w:val="auto"/>
          <w:sz w:val="24"/>
        </w:rPr>
        <w:t xml:space="preserve">3.1. </w:t>
      </w:r>
      <w:r w:rsidRPr="008C57C8">
        <w:rPr>
          <w:rFonts w:ascii="Times New Roman" w:hAnsi="Times New Roman" w:cs="Times New Roman"/>
          <w:color w:val="auto"/>
          <w:sz w:val="24"/>
        </w:rPr>
        <w:tab/>
        <w:t>Příloha č. 3 ke smlouvě č. 2021/393 Seznam realizačních týmů objednatele a zhotovitele</w:t>
      </w:r>
      <w:r w:rsidR="00CD17C2" w:rsidRPr="008C57C8">
        <w:rPr>
          <w:rFonts w:ascii="Times New Roman" w:hAnsi="Times New Roman" w:cs="Times New Roman"/>
          <w:color w:val="auto"/>
          <w:sz w:val="24"/>
        </w:rPr>
        <w:t xml:space="preserve"> </w:t>
      </w:r>
      <w:r w:rsidR="00BA33EB" w:rsidRPr="008C57C8">
        <w:rPr>
          <w:rFonts w:ascii="Times New Roman" w:hAnsi="Times New Roman" w:cs="Times New Roman"/>
          <w:color w:val="auto"/>
          <w:sz w:val="24"/>
        </w:rPr>
        <w:t>se na straně zhotovitele</w:t>
      </w:r>
      <w:r w:rsidR="000262BC">
        <w:rPr>
          <w:rFonts w:ascii="Times New Roman" w:hAnsi="Times New Roman" w:cs="Times New Roman"/>
          <w:color w:val="auto"/>
          <w:sz w:val="24"/>
        </w:rPr>
        <w:t xml:space="preserve"> a ze strany objednatele</w:t>
      </w:r>
      <w:r w:rsidR="00BA33EB" w:rsidRPr="008C57C8">
        <w:rPr>
          <w:rFonts w:ascii="Times New Roman" w:hAnsi="Times New Roman" w:cs="Times New Roman"/>
          <w:color w:val="auto"/>
          <w:sz w:val="24"/>
        </w:rPr>
        <w:t xml:space="preserve"> mění </w:t>
      </w:r>
      <w:r w:rsidR="008C57C8">
        <w:rPr>
          <w:rFonts w:ascii="Times New Roman" w:hAnsi="Times New Roman" w:cs="Times New Roman"/>
          <w:color w:val="auto"/>
          <w:sz w:val="24"/>
        </w:rPr>
        <w:t xml:space="preserve">a zní </w:t>
      </w:r>
      <w:r w:rsidR="00BA33EB" w:rsidRPr="008C57C8">
        <w:rPr>
          <w:rFonts w:ascii="Times New Roman" w:hAnsi="Times New Roman" w:cs="Times New Roman"/>
          <w:color w:val="auto"/>
          <w:sz w:val="24"/>
        </w:rPr>
        <w:t>takto:</w:t>
      </w:r>
    </w:p>
    <w:p w:rsidR="00AB46A9" w:rsidRDefault="00AB46A9" w:rsidP="00A17CBC">
      <w:pPr>
        <w:tabs>
          <w:tab w:val="num" w:pos="680"/>
        </w:tabs>
        <w:snapToGrid/>
        <w:spacing w:after="80" w:line="259" w:lineRule="auto"/>
        <w:ind w:left="709" w:hanging="680"/>
        <w:rPr>
          <w:rFonts w:ascii="Times New Roman" w:hAnsi="Times New Roman" w:cs="Times New Roman"/>
          <w:color w:val="auto"/>
          <w:sz w:val="24"/>
        </w:rPr>
      </w:pPr>
    </w:p>
    <w:p w:rsidR="00BA33EB" w:rsidRPr="008C57C8" w:rsidRDefault="00BA33EB" w:rsidP="00A17CBC">
      <w:pPr>
        <w:tabs>
          <w:tab w:val="num" w:pos="680"/>
        </w:tabs>
        <w:snapToGrid/>
        <w:spacing w:after="80" w:line="259" w:lineRule="auto"/>
        <w:ind w:left="709" w:hanging="680"/>
        <w:rPr>
          <w:rFonts w:ascii="Times New Roman" w:hAnsi="Times New Roman" w:cs="Times New Roman"/>
          <w:color w:val="auto"/>
          <w:sz w:val="24"/>
        </w:rPr>
      </w:pPr>
      <w:r w:rsidRPr="008C57C8">
        <w:rPr>
          <w:rFonts w:ascii="Times New Roman" w:hAnsi="Times New Roman" w:cs="Times New Roman"/>
          <w:color w:val="auto"/>
          <w:sz w:val="24"/>
        </w:rPr>
        <w:t xml:space="preserve">Členové realizačního týmu zhotovitele: </w:t>
      </w:r>
    </w:p>
    <w:p w:rsidR="00BA33EB" w:rsidRPr="008C57C8" w:rsidRDefault="00BA33EB" w:rsidP="00A17CBC">
      <w:pPr>
        <w:tabs>
          <w:tab w:val="num" w:pos="680"/>
        </w:tabs>
        <w:snapToGrid/>
        <w:spacing w:after="80" w:line="259" w:lineRule="auto"/>
        <w:ind w:left="709" w:hanging="680"/>
        <w:rPr>
          <w:rFonts w:ascii="Times New Roman" w:hAnsi="Times New Roman" w:cs="Times New Roman"/>
          <w:color w:val="auto"/>
          <w:sz w:val="24"/>
        </w:rPr>
      </w:pPr>
      <w:r w:rsidRPr="008C57C8">
        <w:rPr>
          <w:rFonts w:ascii="Times New Roman" w:hAnsi="Times New Roman" w:cs="Times New Roman"/>
          <w:color w:val="auto"/>
          <w:sz w:val="24"/>
        </w:rPr>
        <w:t>jméno</w:t>
      </w:r>
      <w:r w:rsidRPr="008C57C8">
        <w:rPr>
          <w:rFonts w:ascii="Times New Roman" w:hAnsi="Times New Roman" w:cs="Times New Roman"/>
          <w:color w:val="auto"/>
          <w:sz w:val="24"/>
        </w:rPr>
        <w:tab/>
      </w:r>
      <w:r w:rsidRPr="008C57C8">
        <w:rPr>
          <w:rFonts w:ascii="Times New Roman" w:hAnsi="Times New Roman" w:cs="Times New Roman"/>
          <w:color w:val="auto"/>
          <w:sz w:val="24"/>
        </w:rPr>
        <w:tab/>
      </w:r>
      <w:r w:rsidRPr="008C57C8">
        <w:rPr>
          <w:rFonts w:ascii="Times New Roman" w:hAnsi="Times New Roman" w:cs="Times New Roman"/>
          <w:color w:val="auto"/>
          <w:sz w:val="24"/>
        </w:rPr>
        <w:tab/>
      </w:r>
      <w:r w:rsidRPr="008C57C8">
        <w:rPr>
          <w:rFonts w:ascii="Times New Roman" w:hAnsi="Times New Roman" w:cs="Times New Roman"/>
          <w:color w:val="auto"/>
          <w:sz w:val="24"/>
        </w:rPr>
        <w:tab/>
        <w:t>pozice</w:t>
      </w:r>
      <w:r w:rsidRPr="008C57C8">
        <w:rPr>
          <w:rFonts w:ascii="Times New Roman" w:hAnsi="Times New Roman" w:cs="Times New Roman"/>
          <w:color w:val="auto"/>
          <w:sz w:val="24"/>
        </w:rPr>
        <w:tab/>
      </w:r>
      <w:r w:rsidRPr="008C57C8">
        <w:rPr>
          <w:rFonts w:ascii="Times New Roman" w:hAnsi="Times New Roman" w:cs="Times New Roman"/>
          <w:color w:val="auto"/>
          <w:sz w:val="24"/>
        </w:rPr>
        <w:tab/>
      </w:r>
      <w:r w:rsidRPr="008C57C8">
        <w:rPr>
          <w:rFonts w:ascii="Times New Roman" w:hAnsi="Times New Roman" w:cs="Times New Roman"/>
          <w:color w:val="auto"/>
          <w:sz w:val="24"/>
        </w:rPr>
        <w:tab/>
        <w:t>telefon</w:t>
      </w:r>
      <w:r w:rsidRPr="008C57C8">
        <w:rPr>
          <w:rFonts w:ascii="Times New Roman" w:hAnsi="Times New Roman" w:cs="Times New Roman"/>
          <w:color w:val="auto"/>
          <w:sz w:val="24"/>
        </w:rPr>
        <w:tab/>
      </w:r>
      <w:r w:rsidRPr="008C57C8">
        <w:rPr>
          <w:rFonts w:ascii="Times New Roman" w:hAnsi="Times New Roman" w:cs="Times New Roman"/>
          <w:color w:val="auto"/>
          <w:sz w:val="24"/>
        </w:rPr>
        <w:tab/>
        <w:t>email</w:t>
      </w:r>
    </w:p>
    <w:p w:rsidR="000262BC" w:rsidRPr="000262BC" w:rsidRDefault="00BA33EB" w:rsidP="00A17CBC">
      <w:pPr>
        <w:tabs>
          <w:tab w:val="num" w:pos="680"/>
        </w:tabs>
        <w:snapToGrid/>
        <w:spacing w:after="80" w:line="259" w:lineRule="auto"/>
        <w:ind w:left="709" w:hanging="680"/>
        <w:rPr>
          <w:rFonts w:ascii="Times New Roman" w:hAnsi="Times New Roman" w:cs="Times New Roman"/>
          <w:color w:val="auto"/>
          <w:sz w:val="24"/>
        </w:rPr>
      </w:pPr>
      <w:r w:rsidRPr="008C57C8">
        <w:rPr>
          <w:rFonts w:ascii="Times New Roman" w:hAnsi="Times New Roman" w:cs="Times New Roman"/>
          <w:color w:val="auto"/>
          <w:sz w:val="24"/>
        </w:rPr>
        <w:t xml:space="preserve">Ing. Daniel Borek     </w:t>
      </w:r>
      <w:r w:rsidRPr="008C57C8">
        <w:rPr>
          <w:rFonts w:ascii="Times New Roman" w:hAnsi="Times New Roman" w:cs="Times New Roman"/>
          <w:color w:val="auto"/>
          <w:sz w:val="24"/>
        </w:rPr>
        <w:tab/>
        <w:t>vedoucí týmu</w:t>
      </w:r>
      <w:r w:rsidRPr="008C57C8">
        <w:rPr>
          <w:rFonts w:ascii="Times New Roman" w:hAnsi="Times New Roman" w:cs="Times New Roman"/>
          <w:color w:val="auto"/>
          <w:sz w:val="24"/>
        </w:rPr>
        <w:tab/>
      </w:r>
      <w:r w:rsidRPr="008C57C8">
        <w:rPr>
          <w:rFonts w:ascii="Times New Roman" w:hAnsi="Times New Roman" w:cs="Times New Roman"/>
          <w:color w:val="auto"/>
          <w:sz w:val="24"/>
        </w:rPr>
        <w:tab/>
        <w:t>530 500 000</w:t>
      </w:r>
      <w:r w:rsidRPr="008C57C8">
        <w:rPr>
          <w:rFonts w:ascii="Times New Roman" w:hAnsi="Times New Roman" w:cs="Times New Roman"/>
          <w:color w:val="auto"/>
          <w:sz w:val="24"/>
        </w:rPr>
        <w:tab/>
      </w:r>
      <w:hyperlink r:id="rId5" w:history="1">
        <w:r w:rsidR="000262BC" w:rsidRPr="000262BC">
          <w:rPr>
            <w:rStyle w:val="Hypertextovodkaz"/>
            <w:rFonts w:ascii="Times New Roman" w:hAnsi="Times New Roman" w:cs="Times New Roman"/>
            <w:color w:val="auto"/>
            <w:sz w:val="24"/>
            <w:u w:val="none"/>
          </w:rPr>
          <w:t>daniel.borek@solitea.cz</w:t>
        </w:r>
      </w:hyperlink>
    </w:p>
    <w:p w:rsidR="00A17CBC" w:rsidRPr="008C57C8" w:rsidRDefault="000262BC" w:rsidP="00A17CBC">
      <w:pPr>
        <w:tabs>
          <w:tab w:val="num" w:pos="680"/>
        </w:tabs>
        <w:snapToGrid/>
        <w:spacing w:after="80" w:line="259" w:lineRule="auto"/>
        <w:ind w:left="709" w:hanging="68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/>
          <w:color w:val="000000"/>
          <w:sz w:val="24"/>
        </w:rPr>
        <w:t>774 741 210</w:t>
      </w:r>
      <w:r w:rsidR="00BA33EB" w:rsidRPr="008C57C8">
        <w:rPr>
          <w:rFonts w:ascii="Times New Roman" w:hAnsi="Times New Roman" w:cs="Times New Roman"/>
          <w:color w:val="auto"/>
          <w:sz w:val="24"/>
        </w:rPr>
        <w:tab/>
      </w:r>
    </w:p>
    <w:p w:rsidR="00A17CBC" w:rsidRDefault="008C57C8" w:rsidP="0042280D">
      <w:pPr>
        <w:tabs>
          <w:tab w:val="num" w:pos="680"/>
        </w:tabs>
        <w:snapToGrid/>
        <w:spacing w:after="80" w:line="259" w:lineRule="auto"/>
        <w:rPr>
          <w:rFonts w:ascii="Times New Roman" w:hAnsi="Times New Roman" w:cs="Times New Roman"/>
          <w:color w:val="auto"/>
          <w:sz w:val="24"/>
        </w:rPr>
      </w:pPr>
      <w:r w:rsidRPr="008C57C8">
        <w:rPr>
          <w:rFonts w:ascii="Times New Roman" w:hAnsi="Times New Roman" w:cs="Times New Roman"/>
          <w:color w:val="auto"/>
          <w:sz w:val="24"/>
        </w:rPr>
        <w:t>Členové realizačního týmu</w:t>
      </w:r>
      <w:r w:rsidR="00AB46A9">
        <w:rPr>
          <w:rFonts w:ascii="Times New Roman" w:hAnsi="Times New Roman" w:cs="Times New Roman"/>
          <w:color w:val="auto"/>
          <w:sz w:val="24"/>
        </w:rPr>
        <w:t xml:space="preserve"> objednatele:</w:t>
      </w:r>
    </w:p>
    <w:p w:rsidR="00AB46A9" w:rsidRPr="00AB46A9" w:rsidRDefault="00AB46A9" w:rsidP="0042280D">
      <w:pPr>
        <w:tabs>
          <w:tab w:val="num" w:pos="680"/>
        </w:tabs>
        <w:snapToGrid/>
        <w:spacing w:after="80" w:line="259" w:lineRule="auto"/>
        <w:rPr>
          <w:rFonts w:ascii="Times New Roman" w:hAnsi="Times New Roman" w:cs="Times New Roman"/>
          <w:color w:val="auto"/>
          <w:sz w:val="24"/>
        </w:rPr>
      </w:pPr>
      <w:r w:rsidRPr="00AB46A9">
        <w:rPr>
          <w:rFonts w:ascii="Times New Roman" w:hAnsi="Times New Roman" w:cs="Times New Roman"/>
          <w:color w:val="auto"/>
          <w:sz w:val="24"/>
        </w:rPr>
        <w:t>Ing. Vladimír Kalina</w:t>
      </w:r>
      <w:r w:rsidRPr="00AB46A9">
        <w:rPr>
          <w:rFonts w:ascii="Times New Roman" w:hAnsi="Times New Roman" w:cs="Times New Roman"/>
          <w:color w:val="auto"/>
          <w:sz w:val="24"/>
        </w:rPr>
        <w:tab/>
        <w:t>vedoucí týmu</w:t>
      </w:r>
      <w:r w:rsidRPr="00AB46A9">
        <w:rPr>
          <w:rFonts w:ascii="Times New Roman" w:hAnsi="Times New Roman" w:cs="Times New Roman"/>
          <w:color w:val="auto"/>
          <w:sz w:val="24"/>
        </w:rPr>
        <w:tab/>
      </w:r>
      <w:r w:rsidRPr="00AB46A9">
        <w:rPr>
          <w:rFonts w:ascii="Times New Roman" w:hAnsi="Times New Roman" w:cs="Times New Roman"/>
          <w:color w:val="auto"/>
          <w:sz w:val="24"/>
        </w:rPr>
        <w:tab/>
        <w:t>221 008 229</w:t>
      </w:r>
      <w:r w:rsidRPr="00AB46A9">
        <w:rPr>
          <w:rFonts w:ascii="Times New Roman" w:hAnsi="Times New Roman" w:cs="Times New Roman"/>
          <w:color w:val="auto"/>
          <w:sz w:val="24"/>
        </w:rPr>
        <w:tab/>
      </w:r>
      <w:hyperlink r:id="rId6" w:history="1">
        <w:r w:rsidRPr="00AB46A9">
          <w:rPr>
            <w:rStyle w:val="Hypertextovodkaz"/>
            <w:rFonts w:ascii="Times New Roman" w:hAnsi="Times New Roman" w:cs="Times New Roman"/>
            <w:color w:val="auto"/>
            <w:sz w:val="24"/>
            <w:u w:val="none"/>
          </w:rPr>
          <w:t>vladimir.kalina@abscr.cz</w:t>
        </w:r>
      </w:hyperlink>
    </w:p>
    <w:p w:rsidR="00AB46A9" w:rsidRPr="00AB46A9" w:rsidRDefault="00AB46A9" w:rsidP="0042280D">
      <w:pPr>
        <w:tabs>
          <w:tab w:val="num" w:pos="680"/>
        </w:tabs>
        <w:snapToGrid/>
        <w:spacing w:after="80" w:line="259" w:lineRule="auto"/>
        <w:rPr>
          <w:rFonts w:ascii="Times New Roman" w:hAnsi="Times New Roman" w:cs="Times New Roman"/>
          <w:color w:val="auto"/>
          <w:sz w:val="24"/>
        </w:rPr>
      </w:pPr>
      <w:r w:rsidRPr="00AB46A9">
        <w:rPr>
          <w:rFonts w:ascii="Times New Roman" w:hAnsi="Times New Roman" w:cs="Times New Roman"/>
          <w:color w:val="auto"/>
          <w:sz w:val="24"/>
        </w:rPr>
        <w:t>Mil</w:t>
      </w:r>
      <w:r w:rsidR="00500CBD">
        <w:rPr>
          <w:rFonts w:ascii="Times New Roman" w:hAnsi="Times New Roman" w:cs="Times New Roman"/>
          <w:color w:val="auto"/>
          <w:sz w:val="24"/>
        </w:rPr>
        <w:t>an Hájek</w:t>
      </w:r>
      <w:r w:rsidR="00500CBD">
        <w:rPr>
          <w:rFonts w:ascii="Times New Roman" w:hAnsi="Times New Roman" w:cs="Times New Roman"/>
          <w:color w:val="auto"/>
          <w:sz w:val="24"/>
        </w:rPr>
        <w:tab/>
      </w:r>
      <w:r w:rsidR="00500CBD">
        <w:rPr>
          <w:rFonts w:ascii="Times New Roman" w:hAnsi="Times New Roman" w:cs="Times New Roman"/>
          <w:color w:val="auto"/>
          <w:sz w:val="24"/>
        </w:rPr>
        <w:tab/>
        <w:t>člen týmu</w:t>
      </w:r>
      <w:r w:rsidR="00500CBD">
        <w:rPr>
          <w:rFonts w:ascii="Times New Roman" w:hAnsi="Times New Roman" w:cs="Times New Roman"/>
          <w:color w:val="auto"/>
          <w:sz w:val="24"/>
        </w:rPr>
        <w:tab/>
      </w:r>
      <w:r w:rsidR="00500CBD">
        <w:rPr>
          <w:rFonts w:ascii="Times New Roman" w:hAnsi="Times New Roman" w:cs="Times New Roman"/>
          <w:color w:val="auto"/>
          <w:sz w:val="24"/>
        </w:rPr>
        <w:tab/>
        <w:t>221 008 154</w:t>
      </w:r>
      <w:r w:rsidRPr="00AB46A9">
        <w:rPr>
          <w:rFonts w:ascii="Times New Roman" w:hAnsi="Times New Roman" w:cs="Times New Roman"/>
          <w:color w:val="auto"/>
          <w:sz w:val="24"/>
        </w:rPr>
        <w:tab/>
      </w:r>
      <w:hyperlink r:id="rId7" w:history="1">
        <w:r w:rsidRPr="00AB46A9">
          <w:rPr>
            <w:rStyle w:val="Hypertextovodkaz"/>
            <w:rFonts w:ascii="Times New Roman" w:hAnsi="Times New Roman" w:cs="Times New Roman"/>
            <w:color w:val="auto"/>
            <w:sz w:val="24"/>
            <w:u w:val="none"/>
          </w:rPr>
          <w:t>milan.hajek@abscr.cz</w:t>
        </w:r>
      </w:hyperlink>
    </w:p>
    <w:p w:rsidR="00AB46A9" w:rsidRPr="00AB46A9" w:rsidRDefault="00AB46A9" w:rsidP="0042280D">
      <w:pPr>
        <w:tabs>
          <w:tab w:val="num" w:pos="680"/>
        </w:tabs>
        <w:snapToGrid/>
        <w:spacing w:after="80" w:line="259" w:lineRule="auto"/>
        <w:rPr>
          <w:rFonts w:ascii="Times New Roman" w:hAnsi="Times New Roman" w:cs="Times New Roman"/>
          <w:color w:val="auto"/>
          <w:sz w:val="24"/>
        </w:rPr>
      </w:pPr>
      <w:r w:rsidRPr="00AB46A9">
        <w:rPr>
          <w:rFonts w:ascii="Times New Roman" w:hAnsi="Times New Roman" w:cs="Times New Roman"/>
          <w:color w:val="auto"/>
          <w:sz w:val="24"/>
        </w:rPr>
        <w:t>Lenka Šnoblová</w:t>
      </w:r>
      <w:r w:rsidRPr="00AB46A9">
        <w:rPr>
          <w:rFonts w:ascii="Times New Roman" w:hAnsi="Times New Roman" w:cs="Times New Roman"/>
          <w:color w:val="auto"/>
          <w:sz w:val="24"/>
        </w:rPr>
        <w:tab/>
        <w:t>člen týmu</w:t>
      </w:r>
      <w:r w:rsidRPr="00AB46A9">
        <w:rPr>
          <w:rFonts w:ascii="Times New Roman" w:hAnsi="Times New Roman" w:cs="Times New Roman"/>
          <w:color w:val="auto"/>
          <w:sz w:val="24"/>
        </w:rPr>
        <w:tab/>
      </w:r>
      <w:r w:rsidRPr="00AB46A9">
        <w:rPr>
          <w:rFonts w:ascii="Times New Roman" w:hAnsi="Times New Roman" w:cs="Times New Roman"/>
          <w:color w:val="auto"/>
          <w:sz w:val="24"/>
        </w:rPr>
        <w:tab/>
        <w:t>221 008 292</w:t>
      </w:r>
      <w:r w:rsidRPr="00AB46A9">
        <w:rPr>
          <w:rFonts w:ascii="Times New Roman" w:hAnsi="Times New Roman" w:cs="Times New Roman"/>
          <w:color w:val="auto"/>
          <w:sz w:val="24"/>
        </w:rPr>
        <w:tab/>
      </w:r>
      <w:hyperlink r:id="rId8" w:history="1">
        <w:r w:rsidRPr="00AB46A9">
          <w:rPr>
            <w:rStyle w:val="Hypertextovodkaz"/>
            <w:rFonts w:ascii="Times New Roman" w:hAnsi="Times New Roman" w:cs="Times New Roman"/>
            <w:color w:val="auto"/>
            <w:sz w:val="24"/>
            <w:u w:val="none"/>
          </w:rPr>
          <w:t>lenka.snoblova@abscr.cz</w:t>
        </w:r>
      </w:hyperlink>
    </w:p>
    <w:p w:rsidR="00AB46A9" w:rsidRDefault="00AB46A9" w:rsidP="0042280D">
      <w:pPr>
        <w:tabs>
          <w:tab w:val="num" w:pos="680"/>
        </w:tabs>
        <w:snapToGrid/>
        <w:spacing w:after="80" w:line="259" w:lineRule="auto"/>
        <w:rPr>
          <w:rStyle w:val="Hypertextovodkaz"/>
          <w:rFonts w:ascii="Times New Roman" w:hAnsi="Times New Roman" w:cs="Times New Roman"/>
          <w:color w:val="auto"/>
          <w:sz w:val="24"/>
          <w:u w:val="none"/>
        </w:rPr>
      </w:pPr>
      <w:r w:rsidRPr="00AB46A9">
        <w:rPr>
          <w:rFonts w:ascii="Times New Roman" w:hAnsi="Times New Roman" w:cs="Times New Roman"/>
          <w:color w:val="auto"/>
          <w:sz w:val="24"/>
        </w:rPr>
        <w:t>Irena Tomešová</w:t>
      </w:r>
      <w:r w:rsidRPr="00AB46A9">
        <w:rPr>
          <w:rFonts w:ascii="Times New Roman" w:hAnsi="Times New Roman" w:cs="Times New Roman"/>
          <w:color w:val="auto"/>
          <w:sz w:val="24"/>
        </w:rPr>
        <w:tab/>
        <w:t>člen týmu</w:t>
      </w:r>
      <w:r w:rsidRPr="00AB46A9">
        <w:rPr>
          <w:rFonts w:ascii="Times New Roman" w:hAnsi="Times New Roman" w:cs="Times New Roman"/>
          <w:color w:val="auto"/>
          <w:sz w:val="24"/>
        </w:rPr>
        <w:tab/>
      </w:r>
      <w:r w:rsidRPr="00AB46A9">
        <w:rPr>
          <w:rFonts w:ascii="Times New Roman" w:hAnsi="Times New Roman" w:cs="Times New Roman"/>
          <w:color w:val="auto"/>
          <w:sz w:val="24"/>
        </w:rPr>
        <w:tab/>
        <w:t>221 008 277</w:t>
      </w:r>
      <w:r w:rsidRPr="00AB46A9">
        <w:rPr>
          <w:rFonts w:ascii="Times New Roman" w:hAnsi="Times New Roman" w:cs="Times New Roman"/>
          <w:color w:val="auto"/>
          <w:sz w:val="24"/>
        </w:rPr>
        <w:tab/>
      </w:r>
      <w:hyperlink r:id="rId9" w:history="1">
        <w:r w:rsidRPr="00AB46A9">
          <w:rPr>
            <w:rStyle w:val="Hypertextovodkaz"/>
            <w:rFonts w:ascii="Times New Roman" w:hAnsi="Times New Roman" w:cs="Times New Roman"/>
            <w:color w:val="auto"/>
            <w:sz w:val="24"/>
            <w:u w:val="none"/>
          </w:rPr>
          <w:t>irena.tomesova@abscr.cz</w:t>
        </w:r>
      </w:hyperlink>
    </w:p>
    <w:p w:rsidR="00500CBD" w:rsidRDefault="00500CBD" w:rsidP="0042280D">
      <w:pPr>
        <w:tabs>
          <w:tab w:val="num" w:pos="680"/>
        </w:tabs>
        <w:snapToGrid/>
        <w:spacing w:after="80" w:line="259" w:lineRule="auto"/>
        <w:rPr>
          <w:rStyle w:val="Hypertextovodkaz"/>
          <w:rFonts w:ascii="Times New Roman" w:hAnsi="Times New Roman" w:cs="Times New Roman"/>
          <w:color w:val="auto"/>
          <w:sz w:val="24"/>
          <w:u w:val="none"/>
        </w:rPr>
      </w:pPr>
    </w:p>
    <w:p w:rsidR="00500CBD" w:rsidRPr="00AB46A9" w:rsidRDefault="00500CBD" w:rsidP="00500CBD">
      <w:pPr>
        <w:tabs>
          <w:tab w:val="num" w:pos="680"/>
        </w:tabs>
        <w:snapToGrid/>
        <w:spacing w:after="80" w:line="259" w:lineRule="auto"/>
        <w:ind w:left="709" w:hanging="709"/>
        <w:rPr>
          <w:rFonts w:ascii="Times New Roman" w:hAnsi="Times New Roman" w:cs="Times New Roman"/>
          <w:color w:val="auto"/>
          <w:sz w:val="24"/>
        </w:rPr>
      </w:pPr>
      <w:r w:rsidRPr="00500CBD">
        <w:rPr>
          <w:rFonts w:ascii="Times New Roman" w:hAnsi="Times New Roman" w:cs="Times New Roman"/>
          <w:color w:val="auto"/>
          <w:sz w:val="24"/>
        </w:rPr>
        <w:t>3.2.</w:t>
      </w:r>
      <w:r w:rsidRPr="00500CBD">
        <w:rPr>
          <w:rFonts w:ascii="Times New Roman" w:hAnsi="Times New Roman" w:cs="Times New Roman"/>
          <w:color w:val="auto"/>
          <w:sz w:val="24"/>
        </w:rPr>
        <w:tab/>
        <w:t>Součástí tohoto dodatku je předávací protokol, kterým se vedoucímu týmu zhotovitele</w:t>
      </w:r>
      <w:r w:rsidRPr="00500CBD">
        <w:t xml:space="preserve"> předává</w:t>
      </w:r>
      <w:r>
        <w:rPr>
          <w:rStyle w:val="Hypertextovodkaz"/>
          <w:rFonts w:ascii="Times New Roman" w:hAnsi="Times New Roman" w:cs="Times New Roman"/>
          <w:color w:val="auto"/>
          <w:sz w:val="24"/>
          <w:u w:val="none"/>
        </w:rPr>
        <w:t xml:space="preserve"> sada přístupových oprávnění a hardwarových prostředků sloužících k přístupu do kybernetického prostoru objednatele a to z důvodu realizace předmětu smlouvy. Tato přístupová oprávnění zaniknou v okamžiku předání dokončeného díla zhotovitelem, kdy dojde i k protokolárnímu předání poskytnutých hardwarových prostředků zpět objednateli.</w:t>
      </w:r>
    </w:p>
    <w:p w:rsidR="00AB46A9" w:rsidRPr="008C57C8" w:rsidRDefault="00AB46A9" w:rsidP="0042280D">
      <w:pPr>
        <w:tabs>
          <w:tab w:val="num" w:pos="680"/>
        </w:tabs>
        <w:snapToGrid/>
        <w:spacing w:after="80" w:line="259" w:lineRule="auto"/>
        <w:rPr>
          <w:rFonts w:ascii="Times New Roman" w:hAnsi="Times New Roman" w:cs="Times New Roman"/>
          <w:color w:val="auto"/>
          <w:sz w:val="24"/>
        </w:rPr>
      </w:pPr>
    </w:p>
    <w:p w:rsidR="00A17CBC" w:rsidRPr="008C57C8" w:rsidRDefault="00A17CBC" w:rsidP="008C57C8">
      <w:pPr>
        <w:pStyle w:val="Odstavecseseznamem"/>
        <w:numPr>
          <w:ilvl w:val="0"/>
          <w:numId w:val="1"/>
        </w:numPr>
        <w:snapToGrid/>
        <w:spacing w:after="80" w:line="259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C57C8">
        <w:rPr>
          <w:rFonts w:ascii="Times New Roman" w:hAnsi="Times New Roman" w:cs="Times New Roman"/>
          <w:b/>
          <w:color w:val="auto"/>
          <w:sz w:val="24"/>
        </w:rPr>
        <w:t>Závěrečná ustanovení</w:t>
      </w:r>
    </w:p>
    <w:p w:rsidR="00A17CBC" w:rsidRPr="008C57C8" w:rsidRDefault="00A17CBC" w:rsidP="00A17CBC">
      <w:pPr>
        <w:pStyle w:val="Odstavecseseznamem"/>
        <w:numPr>
          <w:ilvl w:val="0"/>
          <w:numId w:val="0"/>
        </w:numPr>
        <w:tabs>
          <w:tab w:val="num" w:pos="680"/>
        </w:tabs>
        <w:snapToGrid/>
        <w:spacing w:after="80" w:line="259" w:lineRule="auto"/>
        <w:ind w:left="680" w:hanging="680"/>
        <w:rPr>
          <w:rFonts w:ascii="Times New Roman" w:hAnsi="Times New Roman" w:cs="Times New Roman"/>
          <w:b/>
          <w:color w:val="auto"/>
          <w:sz w:val="24"/>
        </w:rPr>
      </w:pPr>
    </w:p>
    <w:p w:rsidR="00A17CBC" w:rsidRPr="008C57C8" w:rsidRDefault="00A17CBC" w:rsidP="00A17CBC">
      <w:pPr>
        <w:tabs>
          <w:tab w:val="num" w:pos="680"/>
        </w:tabs>
        <w:snapToGrid/>
        <w:spacing w:after="80" w:line="259" w:lineRule="auto"/>
        <w:ind w:left="227" w:hanging="227"/>
        <w:rPr>
          <w:rFonts w:ascii="Times New Roman" w:hAnsi="Times New Roman" w:cs="Times New Roman"/>
          <w:color w:val="auto"/>
          <w:sz w:val="24"/>
        </w:rPr>
      </w:pPr>
      <w:r w:rsidRPr="008C57C8">
        <w:rPr>
          <w:rFonts w:ascii="Times New Roman" w:hAnsi="Times New Roman" w:cs="Times New Roman"/>
          <w:color w:val="auto"/>
          <w:sz w:val="24"/>
        </w:rPr>
        <w:t xml:space="preserve">4.1. </w:t>
      </w:r>
      <w:r w:rsidRPr="008C57C8">
        <w:rPr>
          <w:rFonts w:ascii="Times New Roman" w:hAnsi="Times New Roman" w:cs="Times New Roman"/>
          <w:color w:val="auto"/>
          <w:sz w:val="24"/>
        </w:rPr>
        <w:tab/>
      </w:r>
      <w:r w:rsidRPr="008C57C8">
        <w:rPr>
          <w:rFonts w:ascii="Times New Roman" w:hAnsi="Times New Roman" w:cs="Times New Roman"/>
          <w:color w:val="auto"/>
          <w:sz w:val="24"/>
        </w:rPr>
        <w:tab/>
        <w:t>Ostatní ustanovení Smlouvy o dílo zůstávají beze změny.</w:t>
      </w:r>
    </w:p>
    <w:p w:rsidR="00A17CBC" w:rsidRPr="008C57C8" w:rsidRDefault="00A17CBC" w:rsidP="00A17CBC">
      <w:pPr>
        <w:tabs>
          <w:tab w:val="num" w:pos="680"/>
        </w:tabs>
        <w:snapToGrid/>
        <w:spacing w:after="80" w:line="259" w:lineRule="auto"/>
        <w:ind w:left="709" w:hanging="709"/>
        <w:rPr>
          <w:rFonts w:ascii="Times New Roman" w:hAnsi="Times New Roman" w:cs="Times New Roman"/>
          <w:color w:val="auto"/>
          <w:sz w:val="24"/>
        </w:rPr>
      </w:pPr>
      <w:r w:rsidRPr="008C57C8">
        <w:rPr>
          <w:rFonts w:ascii="Times New Roman" w:hAnsi="Times New Roman" w:cs="Times New Roman"/>
          <w:color w:val="auto"/>
          <w:sz w:val="24"/>
        </w:rPr>
        <w:t xml:space="preserve">4.2. </w:t>
      </w:r>
      <w:r w:rsidRPr="008C57C8">
        <w:rPr>
          <w:rFonts w:ascii="Times New Roman" w:hAnsi="Times New Roman" w:cs="Times New Roman"/>
          <w:color w:val="auto"/>
          <w:sz w:val="24"/>
        </w:rPr>
        <w:tab/>
        <w:t>Tento Dodatek je vyhotoven ve dvou stejnopisech, z nichž Objednatel a Zhotovitel obdrží po jednom výtisku.</w:t>
      </w:r>
    </w:p>
    <w:p w:rsidR="00A17CBC" w:rsidRPr="008C57C8" w:rsidRDefault="00A17CBC" w:rsidP="00A17CBC">
      <w:pPr>
        <w:tabs>
          <w:tab w:val="num" w:pos="680"/>
        </w:tabs>
        <w:snapToGrid/>
        <w:spacing w:after="80" w:line="259" w:lineRule="auto"/>
        <w:ind w:left="227" w:hanging="227"/>
        <w:rPr>
          <w:rFonts w:ascii="Times New Roman" w:hAnsi="Times New Roman" w:cs="Times New Roman"/>
          <w:color w:val="auto"/>
          <w:sz w:val="24"/>
        </w:rPr>
      </w:pPr>
      <w:r w:rsidRPr="008C57C8">
        <w:rPr>
          <w:rFonts w:ascii="Times New Roman" w:hAnsi="Times New Roman" w:cs="Times New Roman"/>
          <w:color w:val="auto"/>
          <w:sz w:val="24"/>
        </w:rPr>
        <w:t xml:space="preserve">4.3. </w:t>
      </w:r>
      <w:r w:rsidRPr="008C57C8">
        <w:rPr>
          <w:rFonts w:ascii="Times New Roman" w:hAnsi="Times New Roman" w:cs="Times New Roman"/>
          <w:color w:val="auto"/>
          <w:sz w:val="24"/>
        </w:rPr>
        <w:tab/>
        <w:t>Tento dodatek nabývá platnosti a účinnosti dnem podpisu obou smluvních stran.</w:t>
      </w:r>
    </w:p>
    <w:p w:rsidR="00A17CBC" w:rsidRPr="008C57C8" w:rsidRDefault="00A17CBC" w:rsidP="00A17CBC">
      <w:pPr>
        <w:rPr>
          <w:rFonts w:ascii="Times New Roman" w:hAnsi="Times New Roman" w:cs="Times New Roman"/>
          <w:color w:val="auto"/>
          <w:sz w:val="24"/>
        </w:rPr>
      </w:pPr>
    </w:p>
    <w:p w:rsidR="00A17CBC" w:rsidRPr="008C57C8" w:rsidRDefault="00A17CBC" w:rsidP="00A17CBC">
      <w:pPr>
        <w:rPr>
          <w:rFonts w:ascii="Times New Roman" w:hAnsi="Times New Roman" w:cs="Times New Roman"/>
          <w:color w:val="auto"/>
          <w:sz w:val="24"/>
        </w:rPr>
      </w:pPr>
    </w:p>
    <w:p w:rsidR="00A17CBC" w:rsidRPr="008C57C8" w:rsidRDefault="00A17CBC" w:rsidP="00A17CBC">
      <w:pPr>
        <w:rPr>
          <w:rFonts w:ascii="Times New Roman" w:hAnsi="Times New Roman" w:cs="Times New Roman"/>
          <w:color w:val="auto"/>
          <w:sz w:val="24"/>
        </w:rPr>
      </w:pPr>
      <w:r w:rsidRPr="008C57C8">
        <w:rPr>
          <w:rFonts w:ascii="Times New Roman" w:hAnsi="Times New Roman" w:cs="Times New Roman"/>
          <w:color w:val="auto"/>
          <w:sz w:val="24"/>
        </w:rPr>
        <w:lastRenderedPageBreak/>
        <w:t xml:space="preserve">V </w:t>
      </w:r>
      <w:r w:rsidRPr="008C57C8">
        <w:rPr>
          <w:rFonts w:ascii="Times New Roman" w:hAnsi="Times New Roman" w:cs="Times New Roman"/>
          <w:noProof/>
          <w:color w:val="auto"/>
          <w:sz w:val="24"/>
        </w:rPr>
        <w:t>Praze</w:t>
      </w:r>
      <w:r w:rsidRPr="008C57C8">
        <w:rPr>
          <w:rFonts w:ascii="Times New Roman" w:hAnsi="Times New Roman" w:cs="Times New Roman"/>
          <w:color w:val="auto"/>
          <w:sz w:val="24"/>
        </w:rPr>
        <w:t xml:space="preserve"> dne </w:t>
      </w:r>
      <w:r w:rsidR="008C57C8">
        <w:rPr>
          <w:rFonts w:ascii="Times New Roman" w:hAnsi="Times New Roman" w:cs="Times New Roman"/>
          <w:color w:val="auto"/>
          <w:sz w:val="24"/>
        </w:rPr>
        <w:t xml:space="preserve">           </w:t>
      </w:r>
      <w:r w:rsidR="0042280D" w:rsidRPr="008C57C8">
        <w:rPr>
          <w:rFonts w:ascii="Times New Roman" w:hAnsi="Times New Roman" w:cs="Times New Roman"/>
          <w:color w:val="auto"/>
          <w:sz w:val="24"/>
        </w:rPr>
        <w:t>2022</w:t>
      </w:r>
      <w:r w:rsidRPr="008C57C8">
        <w:rPr>
          <w:rFonts w:ascii="Times New Roman" w:hAnsi="Times New Roman" w:cs="Times New Roman"/>
          <w:color w:val="auto"/>
          <w:sz w:val="24"/>
        </w:rPr>
        <w:t xml:space="preserve"> </w:t>
      </w:r>
      <w:r w:rsidR="0042280D" w:rsidRPr="008C57C8">
        <w:rPr>
          <w:rFonts w:ascii="Times New Roman" w:hAnsi="Times New Roman" w:cs="Times New Roman"/>
          <w:color w:val="auto"/>
          <w:sz w:val="24"/>
        </w:rPr>
        <w:tab/>
      </w:r>
      <w:r w:rsidR="0042280D" w:rsidRPr="008C57C8">
        <w:rPr>
          <w:rFonts w:ascii="Times New Roman" w:hAnsi="Times New Roman" w:cs="Times New Roman"/>
          <w:color w:val="auto"/>
          <w:sz w:val="24"/>
        </w:rPr>
        <w:tab/>
      </w:r>
      <w:r w:rsidR="0042280D" w:rsidRPr="008C57C8">
        <w:rPr>
          <w:rFonts w:ascii="Times New Roman" w:hAnsi="Times New Roman" w:cs="Times New Roman"/>
          <w:color w:val="auto"/>
          <w:sz w:val="24"/>
        </w:rPr>
        <w:tab/>
      </w:r>
      <w:r w:rsidR="0042280D" w:rsidRPr="008C57C8">
        <w:rPr>
          <w:rFonts w:ascii="Times New Roman" w:hAnsi="Times New Roman" w:cs="Times New Roman"/>
          <w:color w:val="auto"/>
          <w:sz w:val="24"/>
        </w:rPr>
        <w:tab/>
      </w:r>
      <w:r w:rsidRPr="008C57C8">
        <w:rPr>
          <w:rFonts w:ascii="Times New Roman" w:hAnsi="Times New Roman" w:cs="Times New Roman"/>
          <w:color w:val="auto"/>
          <w:sz w:val="24"/>
        </w:rPr>
        <w:t xml:space="preserve">V Brně dne </w:t>
      </w:r>
      <w:r w:rsidR="008C57C8">
        <w:rPr>
          <w:rFonts w:ascii="Times New Roman" w:hAnsi="Times New Roman" w:cs="Times New Roman"/>
          <w:color w:val="auto"/>
          <w:sz w:val="24"/>
        </w:rPr>
        <w:t xml:space="preserve">         </w:t>
      </w:r>
      <w:r w:rsidR="0042280D" w:rsidRPr="008C57C8">
        <w:rPr>
          <w:rFonts w:ascii="Times New Roman" w:hAnsi="Times New Roman" w:cs="Times New Roman"/>
          <w:color w:val="auto"/>
          <w:sz w:val="24"/>
        </w:rPr>
        <w:t>2022</w:t>
      </w:r>
    </w:p>
    <w:p w:rsidR="00A17CBC" w:rsidRPr="004C025F" w:rsidRDefault="00A17CBC" w:rsidP="00A17CBC">
      <w:pPr>
        <w:rPr>
          <w:rFonts w:ascii="Times New Roman" w:hAnsi="Times New Roman" w:cs="Times New Roman"/>
          <w:color w:val="auto"/>
          <w:sz w:val="24"/>
        </w:rPr>
      </w:pPr>
    </w:p>
    <w:p w:rsidR="00A17CBC" w:rsidRPr="004C025F" w:rsidRDefault="00A17CBC" w:rsidP="00A17CBC">
      <w:pPr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. . . . . . . . . . . . . . . . . . . . . . . . . . . . . </w:t>
      </w:r>
      <w:r w:rsidRPr="004C025F">
        <w:rPr>
          <w:rFonts w:ascii="Times New Roman" w:hAnsi="Times New Roman" w:cs="Times New Roman"/>
          <w:color w:val="auto"/>
          <w:sz w:val="24"/>
        </w:rPr>
        <w:tab/>
        <w:t>. . .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 xml:space="preserve"> . . . . . . . . . . . . . . . . . . . . . . . . . . . .</w:t>
      </w:r>
    </w:p>
    <w:p w:rsidR="00A17CBC" w:rsidRPr="004C025F" w:rsidRDefault="00A17CBC" w:rsidP="00A17CBC">
      <w:pPr>
        <w:spacing w:before="120" w:line="160" w:lineRule="exact"/>
        <w:rPr>
          <w:rFonts w:ascii="Times New Roman" w:hAnsi="Times New Roman" w:cs="Times New Roman"/>
          <w:bCs/>
          <w:color w:val="auto"/>
          <w:sz w:val="24"/>
        </w:rPr>
      </w:pPr>
      <w:r w:rsidRPr="004C025F">
        <w:rPr>
          <w:rFonts w:ascii="Times New Roman" w:hAnsi="Times New Roman" w:cs="Times New Roman"/>
          <w:bCs/>
          <w:color w:val="auto"/>
          <w:sz w:val="24"/>
        </w:rPr>
        <w:t>Objednatel</w:t>
      </w:r>
      <w:r w:rsidRPr="004C025F">
        <w:rPr>
          <w:rFonts w:ascii="Times New Roman" w:hAnsi="Times New Roman" w:cs="Times New Roman"/>
          <w:bCs/>
          <w:color w:val="auto"/>
          <w:sz w:val="24"/>
        </w:rPr>
        <w:tab/>
      </w:r>
      <w:r w:rsidRPr="004C025F">
        <w:rPr>
          <w:rFonts w:ascii="Times New Roman" w:hAnsi="Times New Roman" w:cs="Times New Roman"/>
          <w:bCs/>
          <w:color w:val="auto"/>
          <w:sz w:val="24"/>
        </w:rPr>
        <w:tab/>
      </w:r>
      <w:r w:rsidRPr="004C025F">
        <w:rPr>
          <w:rFonts w:ascii="Times New Roman" w:hAnsi="Times New Roman" w:cs="Times New Roman"/>
          <w:bCs/>
          <w:color w:val="auto"/>
          <w:sz w:val="24"/>
        </w:rPr>
        <w:tab/>
      </w:r>
      <w:r w:rsidRPr="004C025F">
        <w:rPr>
          <w:rFonts w:ascii="Times New Roman" w:hAnsi="Times New Roman" w:cs="Times New Roman"/>
          <w:bCs/>
          <w:color w:val="auto"/>
          <w:sz w:val="24"/>
        </w:rPr>
        <w:tab/>
      </w:r>
      <w:r w:rsidRPr="004C025F">
        <w:rPr>
          <w:rFonts w:ascii="Times New Roman" w:hAnsi="Times New Roman" w:cs="Times New Roman"/>
          <w:bCs/>
          <w:color w:val="auto"/>
          <w:sz w:val="24"/>
        </w:rPr>
        <w:tab/>
      </w:r>
      <w:r>
        <w:rPr>
          <w:rFonts w:ascii="Times New Roman" w:hAnsi="Times New Roman" w:cs="Times New Roman"/>
          <w:bCs/>
          <w:color w:val="auto"/>
          <w:sz w:val="24"/>
        </w:rPr>
        <w:tab/>
      </w:r>
      <w:r w:rsidRPr="004C025F">
        <w:rPr>
          <w:rFonts w:ascii="Times New Roman" w:hAnsi="Times New Roman" w:cs="Times New Roman"/>
          <w:bCs/>
          <w:color w:val="auto"/>
          <w:sz w:val="24"/>
        </w:rPr>
        <w:t>Zhotovitel</w:t>
      </w:r>
    </w:p>
    <w:p w:rsidR="00A17CBC" w:rsidRPr="004C025F" w:rsidRDefault="00A17CBC" w:rsidP="00A17CBC">
      <w:pPr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</w:rPr>
        <w:t>Archiv bezpečnostních složek</w:t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b/>
          <w:bCs/>
          <w:color w:val="auto"/>
          <w:sz w:val="24"/>
        </w:rPr>
        <w:t>Solitea, a.s.</w:t>
      </w:r>
    </w:p>
    <w:p w:rsidR="00A17CBC" w:rsidRPr="004C025F" w:rsidRDefault="00A17CBC" w:rsidP="00A17CBC">
      <w:pPr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noProof/>
          <w:color w:val="auto"/>
          <w:sz w:val="24"/>
        </w:rPr>
        <w:t>Mgr. Světlana Ptáčníková</w:t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>Ing. Jan Tomíšek</w:t>
      </w:r>
    </w:p>
    <w:p w:rsidR="00A17CBC" w:rsidRPr="004C025F" w:rsidRDefault="00A17CBC" w:rsidP="00A17CBC">
      <w:pPr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noProof/>
          <w:color w:val="auto"/>
          <w:sz w:val="24"/>
        </w:rPr>
        <w:t>ředitelka</w:t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>člen představenstva</w:t>
      </w:r>
    </w:p>
    <w:p w:rsidR="000262BC" w:rsidRDefault="000262BC"/>
    <w:sectPr w:rsidR="0002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735E68"/>
    <w:multiLevelType w:val="multilevel"/>
    <w:tmpl w:val="256ABE5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1E46"/>
        <w:sz w:val="24"/>
        <w:u w:val="none"/>
        <w:vertAlign w:val="baseline"/>
      </w:rPr>
    </w:lvl>
    <w:lvl w:ilvl="1">
      <w:start w:val="1"/>
      <w:numFmt w:val="decimal"/>
      <w:pStyle w:val="nadpis2rovn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pStyle w:val="bntext2rovn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pStyle w:val="bntext3rovn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1">
    <w:nsid w:val="2D764F93"/>
    <w:multiLevelType w:val="multilevel"/>
    <w:tmpl w:val="08062A48"/>
    <w:lvl w:ilvl="0">
      <w:start w:val="1"/>
      <w:numFmt w:val="upperRoman"/>
      <w:pStyle w:val="Odstavecseseznamem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57120E24"/>
    <w:multiLevelType w:val="multilevel"/>
    <w:tmpl w:val="D2685E7A"/>
    <w:lvl w:ilvl="0">
      <w:start w:val="1"/>
      <w:numFmt w:val="upperRoman"/>
      <w:pStyle w:val="Nadpislnku"/>
      <w:lvlText w:val="%1."/>
      <w:lvlJc w:val="left"/>
      <w:pPr>
        <w:ind w:left="7165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slovanodstavec"/>
      <w:isLgl/>
      <w:lvlText w:val="%1.%2"/>
      <w:lvlJc w:val="left"/>
      <w:pPr>
        <w:ind w:left="3686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1">
    <w:nsid w:val="64AA1E13"/>
    <w:multiLevelType w:val="multilevel"/>
    <w:tmpl w:val="4386EE46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BC"/>
    <w:rsid w:val="000262BC"/>
    <w:rsid w:val="001E4E90"/>
    <w:rsid w:val="0042280D"/>
    <w:rsid w:val="00500CBD"/>
    <w:rsid w:val="005954E8"/>
    <w:rsid w:val="008C57C8"/>
    <w:rsid w:val="00A17CBC"/>
    <w:rsid w:val="00AB46A9"/>
    <w:rsid w:val="00BA33EB"/>
    <w:rsid w:val="00CD17C2"/>
    <w:rsid w:val="00D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390D-A9A8-4395-82E5-76C525CF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CBC"/>
    <w:pPr>
      <w:snapToGrid w:val="0"/>
      <w:spacing w:after="0" w:line="280" w:lineRule="exact"/>
      <w:jc w:val="both"/>
    </w:pPr>
    <w:rPr>
      <w:rFonts w:ascii="Arial" w:hAnsi="Arial"/>
      <w:color w:val="001E46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7CBC"/>
    <w:pPr>
      <w:spacing w:line="460" w:lineRule="exact"/>
      <w:jc w:val="left"/>
      <w:outlineLvl w:val="0"/>
    </w:pPr>
    <w:rPr>
      <w:rFonts w:cs="Times New Roman (Základní text"/>
      <w:b/>
      <w:bCs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7CBC"/>
    <w:pPr>
      <w:outlineLvl w:val="1"/>
    </w:pPr>
    <w:rPr>
      <w:rFonts w:cs="Times New Roman (Základní text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CBC"/>
    <w:rPr>
      <w:rFonts w:ascii="Arial" w:hAnsi="Arial" w:cs="Times New Roman (Základní text"/>
      <w:b/>
      <w:bCs/>
      <w:color w:val="001E46"/>
      <w:sz w:val="38"/>
      <w:szCs w:val="38"/>
    </w:rPr>
  </w:style>
  <w:style w:type="character" w:customStyle="1" w:styleId="Nadpis2Char">
    <w:name w:val="Nadpis 2 Char"/>
    <w:basedOn w:val="Standardnpsmoodstavce"/>
    <w:link w:val="Nadpis2"/>
    <w:uiPriority w:val="9"/>
    <w:rsid w:val="00A17CBC"/>
    <w:rPr>
      <w:rFonts w:ascii="Arial" w:hAnsi="Arial" w:cs="Times New Roman (Základní text"/>
      <w:b/>
      <w:color w:val="001E46"/>
      <w:szCs w:val="24"/>
    </w:rPr>
  </w:style>
  <w:style w:type="paragraph" w:customStyle="1" w:styleId="bntext3rovn">
    <w:name w:val="běžný text 3. úrovně"/>
    <w:basedOn w:val="bntext2rovn"/>
    <w:rsid w:val="00A17CBC"/>
    <w:pPr>
      <w:numPr>
        <w:ilvl w:val="3"/>
      </w:numPr>
    </w:pPr>
  </w:style>
  <w:style w:type="paragraph" w:customStyle="1" w:styleId="nadpis2rovn">
    <w:name w:val="nadpis 2. úrovně"/>
    <w:basedOn w:val="Normln"/>
    <w:next w:val="bntext3rovn"/>
    <w:rsid w:val="00A17CBC"/>
    <w:pPr>
      <w:keepNext/>
      <w:numPr>
        <w:ilvl w:val="1"/>
        <w:numId w:val="1"/>
      </w:numPr>
      <w:snapToGrid/>
      <w:spacing w:after="140" w:line="240" w:lineRule="exact"/>
      <w:jc w:val="left"/>
    </w:pPr>
    <w:rPr>
      <w:rFonts w:eastAsia="Times New Roman" w:cs="Arial"/>
      <w:b/>
      <w:smallCaps/>
      <w:color w:val="auto"/>
      <w:spacing w:val="20"/>
      <w:szCs w:val="20"/>
      <w:lang w:eastAsia="cs-CZ"/>
    </w:rPr>
  </w:style>
  <w:style w:type="paragraph" w:customStyle="1" w:styleId="bntext2rovn">
    <w:name w:val="běžný text 2. úrovně"/>
    <w:basedOn w:val="Normln"/>
    <w:rsid w:val="00A17CBC"/>
    <w:pPr>
      <w:keepLines/>
      <w:numPr>
        <w:ilvl w:val="2"/>
        <w:numId w:val="1"/>
      </w:numPr>
      <w:snapToGrid/>
      <w:spacing w:after="140"/>
      <w:outlineLvl w:val="2"/>
    </w:pPr>
    <w:rPr>
      <w:rFonts w:eastAsia="Times New Roman" w:cs="Arial"/>
      <w:color w:val="auto"/>
      <w:sz w:val="22"/>
      <w:lang w:eastAsia="cs-CZ"/>
    </w:rPr>
  </w:style>
  <w:style w:type="paragraph" w:customStyle="1" w:styleId="Nadpislnku">
    <w:name w:val="Nadpis článku"/>
    <w:basedOn w:val="Nadpis1"/>
    <w:qFormat/>
    <w:rsid w:val="00A17CBC"/>
    <w:pPr>
      <w:keepNext/>
      <w:numPr>
        <w:numId w:val="3"/>
      </w:numPr>
      <w:snapToGrid/>
      <w:spacing w:after="120" w:line="360" w:lineRule="auto"/>
      <w:ind w:left="360"/>
      <w:jc w:val="center"/>
    </w:pPr>
    <w:rPr>
      <w:rFonts w:ascii="Times New Roman" w:eastAsia="Times New Roman" w:hAnsi="Times New Roman" w:cstheme="minorHAnsi"/>
      <w:b w:val="0"/>
      <w:caps/>
      <w:smallCaps/>
      <w:color w:val="000000" w:themeColor="text1"/>
      <w:sz w:val="22"/>
      <w:szCs w:val="22"/>
      <w:lang w:eastAsia="cs-CZ"/>
    </w:rPr>
  </w:style>
  <w:style w:type="character" w:customStyle="1" w:styleId="slovanodstavecChar">
    <w:name w:val="Číslovaný odstavec Char"/>
    <w:basedOn w:val="Standardnpsmoodstavce"/>
    <w:link w:val="slovanodstavec"/>
    <w:locked/>
    <w:rsid w:val="00A17CBC"/>
    <w:rPr>
      <w:rFonts w:ascii="Times New Roman" w:eastAsia="Calibri" w:hAnsi="Times New Roman" w:cstheme="minorHAnsi"/>
      <w:sz w:val="24"/>
      <w:szCs w:val="20"/>
      <w:lang w:eastAsia="cs-CZ"/>
    </w:rPr>
  </w:style>
  <w:style w:type="paragraph" w:customStyle="1" w:styleId="slovanodstavec">
    <w:name w:val="Číslovaný odstavec"/>
    <w:basedOn w:val="Nadpis2"/>
    <w:link w:val="slovanodstavecChar"/>
    <w:qFormat/>
    <w:rsid w:val="00A17CBC"/>
    <w:pPr>
      <w:numPr>
        <w:ilvl w:val="1"/>
        <w:numId w:val="3"/>
      </w:numPr>
      <w:snapToGrid/>
      <w:spacing w:before="120" w:after="120" w:line="240" w:lineRule="auto"/>
      <w:ind w:left="567"/>
    </w:pPr>
    <w:rPr>
      <w:rFonts w:ascii="Times New Roman" w:eastAsia="Calibri" w:hAnsi="Times New Roman" w:cstheme="minorHAnsi"/>
      <w:b w:val="0"/>
      <w:color w:val="auto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17CBC"/>
    <w:pPr>
      <w:numPr>
        <w:numId w:val="4"/>
      </w:numPr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17CBC"/>
    <w:rPr>
      <w:rFonts w:ascii="Arial" w:hAnsi="Arial"/>
      <w:color w:val="001E46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AB46A9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262BC"/>
    <w:pPr>
      <w:snapToGrid/>
      <w:spacing w:after="120" w:line="240" w:lineRule="auto"/>
      <w:jc w:val="left"/>
    </w:pPr>
    <w:rPr>
      <w:rFonts w:ascii="Times New Roman" w:hAnsi="Times New Roman" w:cs="Times New Roman"/>
      <w:color w:val="auto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62BC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DDD"/>
    <w:pPr>
      <w:spacing w:line="240" w:lineRule="auto"/>
    </w:pPr>
    <w:rPr>
      <w:rFonts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DDD"/>
    <w:rPr>
      <w:rFonts w:ascii="Arial" w:hAnsi="Arial" w:cs="Arial"/>
      <w:color w:val="001E4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snoblova@abs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hajek@abs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.kalina@abscr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iel.borek@solite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ena.tomesova@abs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Čadská Květoslava, JUDr.</dc:creator>
  <cp:keywords/>
  <dc:description/>
  <cp:lastModifiedBy>Kremlová Gabriela, Ing., MBA</cp:lastModifiedBy>
  <cp:revision>2</cp:revision>
  <cp:lastPrinted>2022-03-30T12:15:00Z</cp:lastPrinted>
  <dcterms:created xsi:type="dcterms:W3CDTF">2022-04-19T14:42:00Z</dcterms:created>
  <dcterms:modified xsi:type="dcterms:W3CDTF">2022-04-19T14:42:00Z</dcterms:modified>
</cp:coreProperties>
</file>