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0F62" w14:textId="730BA470" w:rsidR="003816FF" w:rsidRPr="002D21F8" w:rsidRDefault="0032477B">
      <w:pPr>
        <w:spacing w:before="251" w:line="368" w:lineRule="exact"/>
        <w:ind w:left="364" w:right="364"/>
        <w:jc w:val="center"/>
        <w:rPr>
          <w:b/>
          <w:color w:val="226284"/>
          <w:sz w:val="24"/>
          <w:szCs w:val="24"/>
        </w:rPr>
      </w:pPr>
      <w:r w:rsidRPr="002D21F8">
        <w:rPr>
          <w:b/>
          <w:color w:val="226284"/>
          <w:sz w:val="24"/>
          <w:szCs w:val="24"/>
        </w:rPr>
        <w:t xml:space="preserve">DODATEK č. </w:t>
      </w:r>
      <w:r w:rsidR="004B583B">
        <w:rPr>
          <w:b/>
          <w:color w:val="226284"/>
          <w:sz w:val="24"/>
          <w:szCs w:val="24"/>
        </w:rPr>
        <w:t>3</w:t>
      </w:r>
      <w:r w:rsidRPr="002D21F8">
        <w:rPr>
          <w:b/>
          <w:color w:val="226284"/>
          <w:sz w:val="24"/>
          <w:szCs w:val="24"/>
        </w:rPr>
        <w:t xml:space="preserve"> k </w:t>
      </w:r>
      <w:r w:rsidR="008150A0" w:rsidRPr="002D21F8">
        <w:rPr>
          <w:b/>
          <w:color w:val="226284"/>
          <w:sz w:val="24"/>
          <w:szCs w:val="24"/>
        </w:rPr>
        <w:t>PROVÁDĚCÍ</w:t>
      </w:r>
      <w:r w:rsidR="008150A0" w:rsidRPr="002D21F8">
        <w:rPr>
          <w:b/>
          <w:color w:val="226284"/>
          <w:spacing w:val="-4"/>
          <w:sz w:val="24"/>
          <w:szCs w:val="24"/>
        </w:rPr>
        <w:t xml:space="preserve"> </w:t>
      </w:r>
      <w:r w:rsidR="008150A0" w:rsidRPr="002D21F8">
        <w:rPr>
          <w:b/>
          <w:color w:val="226284"/>
          <w:sz w:val="24"/>
          <w:szCs w:val="24"/>
        </w:rPr>
        <w:t>SMLOUV</w:t>
      </w:r>
      <w:r w:rsidRPr="002D21F8">
        <w:rPr>
          <w:b/>
          <w:color w:val="226284"/>
          <w:sz w:val="24"/>
          <w:szCs w:val="24"/>
        </w:rPr>
        <w:t>Ě</w:t>
      </w:r>
      <w:r w:rsidR="008150A0" w:rsidRPr="002D21F8">
        <w:rPr>
          <w:b/>
          <w:color w:val="226284"/>
          <w:spacing w:val="-4"/>
          <w:sz w:val="24"/>
          <w:szCs w:val="24"/>
        </w:rPr>
        <w:t xml:space="preserve"> </w:t>
      </w:r>
      <w:r w:rsidR="008150A0" w:rsidRPr="002D21F8">
        <w:rPr>
          <w:b/>
          <w:color w:val="226284"/>
          <w:sz w:val="24"/>
          <w:szCs w:val="24"/>
        </w:rPr>
        <w:t>č.</w:t>
      </w:r>
      <w:r w:rsidR="008150A0" w:rsidRPr="002D21F8">
        <w:rPr>
          <w:b/>
          <w:color w:val="226284"/>
          <w:spacing w:val="-4"/>
          <w:sz w:val="24"/>
          <w:szCs w:val="24"/>
        </w:rPr>
        <w:t xml:space="preserve"> </w:t>
      </w:r>
      <w:r w:rsidR="008150A0" w:rsidRPr="002D21F8">
        <w:rPr>
          <w:b/>
          <w:color w:val="226284"/>
          <w:sz w:val="24"/>
          <w:szCs w:val="24"/>
        </w:rPr>
        <w:t>2</w:t>
      </w:r>
      <w:r w:rsidR="003816FF" w:rsidRPr="002D21F8">
        <w:rPr>
          <w:b/>
          <w:color w:val="226284"/>
          <w:sz w:val="24"/>
          <w:szCs w:val="24"/>
        </w:rPr>
        <w:t xml:space="preserve"> </w:t>
      </w:r>
    </w:p>
    <w:p w14:paraId="2CB19201" w14:textId="5924F5A4" w:rsidR="00B15D19" w:rsidRDefault="003816FF" w:rsidP="003816FF">
      <w:pPr>
        <w:pStyle w:val="Zkladntext"/>
        <w:spacing w:line="252" w:lineRule="exact"/>
        <w:ind w:left="364" w:right="365"/>
        <w:jc w:val="center"/>
        <w:rPr>
          <w:color w:val="808080" w:themeColor="background1" w:themeShade="80"/>
        </w:rPr>
      </w:pPr>
      <w:r w:rsidRPr="00877F1A">
        <w:rPr>
          <w:color w:val="808080" w:themeColor="background1" w:themeShade="80"/>
        </w:rPr>
        <w:t>uzavřené dne 26.8.2021</w:t>
      </w:r>
      <w:r w:rsidR="005E0AE3">
        <w:rPr>
          <w:color w:val="808080" w:themeColor="background1" w:themeShade="80"/>
        </w:rPr>
        <w:t xml:space="preserve"> pod</w:t>
      </w:r>
      <w:r w:rsidRPr="00877F1A">
        <w:rPr>
          <w:color w:val="808080" w:themeColor="background1" w:themeShade="80"/>
        </w:rPr>
        <w:t xml:space="preserve"> č. j.: 2021/126 NAKIT</w:t>
      </w:r>
      <w:r w:rsidR="001A37B4">
        <w:rPr>
          <w:color w:val="808080" w:themeColor="background1" w:themeShade="80"/>
        </w:rPr>
        <w:t>, ve znění Dodatku č. 1</w:t>
      </w:r>
      <w:r w:rsidRPr="00877F1A">
        <w:rPr>
          <w:color w:val="808080" w:themeColor="background1" w:themeShade="80"/>
        </w:rPr>
        <w:t xml:space="preserve"> </w:t>
      </w:r>
      <w:r w:rsidR="002A0170">
        <w:rPr>
          <w:color w:val="808080" w:themeColor="background1" w:themeShade="80"/>
        </w:rPr>
        <w:t>a Dodatku č. 2</w:t>
      </w:r>
    </w:p>
    <w:p w14:paraId="6170AC9F" w14:textId="4BA8FAFD" w:rsidR="003816FF" w:rsidRPr="00877F1A" w:rsidRDefault="008C1649" w:rsidP="003816FF">
      <w:pPr>
        <w:pStyle w:val="Zkladntext"/>
        <w:spacing w:line="252" w:lineRule="exact"/>
        <w:ind w:left="364" w:right="365"/>
        <w:jc w:val="center"/>
        <w:rPr>
          <w:b/>
          <w:bCs/>
          <w:color w:val="808080" w:themeColor="background1" w:themeShade="80"/>
        </w:rPr>
      </w:pPr>
      <w:r w:rsidRPr="00877F1A">
        <w:rPr>
          <w:color w:val="808080" w:themeColor="background1" w:themeShade="80"/>
        </w:rPr>
        <w:t>(dále jen „</w:t>
      </w:r>
      <w:r w:rsidR="00C1770F" w:rsidRPr="00877F1A">
        <w:rPr>
          <w:b/>
          <w:bCs/>
          <w:color w:val="808080" w:themeColor="background1" w:themeShade="80"/>
        </w:rPr>
        <w:t>Prováděcí s</w:t>
      </w:r>
      <w:r w:rsidRPr="00877F1A">
        <w:rPr>
          <w:b/>
          <w:bCs/>
          <w:color w:val="808080" w:themeColor="background1" w:themeShade="80"/>
        </w:rPr>
        <w:t>mlouva“)</w:t>
      </w:r>
    </w:p>
    <w:p w14:paraId="474C4664" w14:textId="77777777" w:rsidR="00DD590C" w:rsidRPr="002D21F8" w:rsidRDefault="008150A0" w:rsidP="002D21F8">
      <w:pPr>
        <w:spacing w:line="368" w:lineRule="exact"/>
        <w:ind w:left="363" w:right="363"/>
        <w:jc w:val="center"/>
        <w:rPr>
          <w:b/>
          <w:color w:val="226284"/>
          <w:sz w:val="24"/>
          <w:szCs w:val="24"/>
        </w:rPr>
      </w:pPr>
      <w:r w:rsidRPr="002D21F8">
        <w:rPr>
          <w:b/>
          <w:color w:val="226284"/>
          <w:sz w:val="24"/>
          <w:szCs w:val="24"/>
        </w:rPr>
        <w:t>k Rámcové dohodě na poskytování telekomunikačních služeb</w:t>
      </w:r>
    </w:p>
    <w:p w14:paraId="28528E03" w14:textId="77777777" w:rsidR="003816FF" w:rsidRDefault="003816FF">
      <w:pPr>
        <w:pStyle w:val="Zkladntext"/>
        <w:spacing w:line="252" w:lineRule="exact"/>
        <w:ind w:left="364" w:right="365"/>
        <w:jc w:val="center"/>
        <w:rPr>
          <w:color w:val="696969"/>
        </w:rPr>
      </w:pPr>
    </w:p>
    <w:p w14:paraId="1CFA7AF9" w14:textId="1A46F3D6" w:rsidR="00DD590C" w:rsidRDefault="008150A0">
      <w:pPr>
        <w:pStyle w:val="Zkladntext"/>
        <w:spacing w:line="252" w:lineRule="exact"/>
        <w:ind w:left="364" w:right="365"/>
        <w:jc w:val="center"/>
      </w:pP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57"/>
        </w:rPr>
        <w:t xml:space="preserve"> </w:t>
      </w:r>
      <w:bookmarkStart w:id="0" w:name="_Hlk87977641"/>
      <w:r w:rsidRPr="002A0170">
        <w:rPr>
          <w:color w:val="696969"/>
        </w:rPr>
        <w:t>2021/126</w:t>
      </w:r>
      <w:r w:rsidR="00192FE2" w:rsidRPr="002A0170">
        <w:rPr>
          <w:color w:val="696969"/>
        </w:rPr>
        <w:t>-</w:t>
      </w:r>
      <w:r w:rsidR="002A0170" w:rsidRPr="002A0170">
        <w:rPr>
          <w:color w:val="696969"/>
        </w:rPr>
        <w:t>3</w:t>
      </w:r>
      <w:r w:rsidRPr="002A0170">
        <w:rPr>
          <w:color w:val="696969"/>
          <w:spacing w:val="-3"/>
        </w:rPr>
        <w:t xml:space="preserve"> </w:t>
      </w:r>
      <w:r w:rsidRPr="002A0170">
        <w:rPr>
          <w:color w:val="696969"/>
        </w:rPr>
        <w:t>NAKIT</w:t>
      </w:r>
      <w:bookmarkEnd w:id="0"/>
    </w:p>
    <w:p w14:paraId="1E32C4D9" w14:textId="77777777" w:rsidR="00DD590C" w:rsidRDefault="00DD590C">
      <w:pPr>
        <w:pStyle w:val="Zkladntext"/>
        <w:rPr>
          <w:sz w:val="24"/>
        </w:rPr>
      </w:pPr>
    </w:p>
    <w:p w14:paraId="1CB6809E" w14:textId="77777777" w:rsidR="00DD590C" w:rsidRDefault="008150A0">
      <w:pPr>
        <w:pStyle w:val="Nadpis4"/>
        <w:spacing w:before="208"/>
      </w:pPr>
      <w:r>
        <w:rPr>
          <w:color w:val="626366"/>
        </w:rPr>
        <w:t>Národní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p.</w:t>
      </w:r>
    </w:p>
    <w:p w14:paraId="2070E153" w14:textId="77777777" w:rsidR="00DD590C" w:rsidRDefault="008150A0">
      <w:pPr>
        <w:pStyle w:val="Zkladntext"/>
        <w:tabs>
          <w:tab w:val="left" w:pos="3232"/>
        </w:tabs>
        <w:spacing w:before="196"/>
        <w:ind w:left="11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sídlem: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</w:t>
      </w:r>
    </w:p>
    <w:p w14:paraId="25810246" w14:textId="77777777" w:rsidR="00DD590C" w:rsidRDefault="008150A0">
      <w:pPr>
        <w:pStyle w:val="Zkladntext"/>
        <w:tabs>
          <w:tab w:val="right" w:pos="4211"/>
        </w:tabs>
        <w:spacing w:before="76"/>
        <w:ind w:left="113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6140F817" w14:textId="77777777" w:rsidR="00DD590C" w:rsidRDefault="008150A0">
      <w:pPr>
        <w:pStyle w:val="Zkladntext"/>
        <w:tabs>
          <w:tab w:val="left" w:pos="3213"/>
        </w:tabs>
        <w:spacing w:before="75"/>
        <w:ind w:left="11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147A8132" w14:textId="07327474" w:rsidR="00DD590C" w:rsidRDefault="008150A0">
      <w:pPr>
        <w:pStyle w:val="Zkladntext"/>
        <w:tabs>
          <w:tab w:val="left" w:pos="3232"/>
        </w:tabs>
        <w:spacing w:before="76"/>
        <w:ind w:left="113"/>
      </w:pPr>
      <w:r>
        <w:rPr>
          <w:color w:val="626366"/>
        </w:rPr>
        <w:t>zastoupen:</w:t>
      </w:r>
      <w:r>
        <w:rPr>
          <w:color w:val="626366"/>
        </w:rPr>
        <w:tab/>
      </w:r>
      <w:r w:rsidR="003C7981">
        <w:rPr>
          <w:color w:val="626366"/>
        </w:rPr>
        <w:t>xxx</w:t>
      </w:r>
    </w:p>
    <w:p w14:paraId="3ABB11CA" w14:textId="270EF9DD" w:rsidR="00DD590C" w:rsidRDefault="008150A0">
      <w:pPr>
        <w:pStyle w:val="Zkladntext"/>
        <w:tabs>
          <w:tab w:val="left" w:pos="3233"/>
        </w:tabs>
        <w:spacing w:before="76" w:line="312" w:lineRule="auto"/>
        <w:ind w:left="113" w:right="1199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spojení:</w:t>
      </w:r>
      <w:r>
        <w:rPr>
          <w:color w:val="626366"/>
        </w:rPr>
        <w:tab/>
      </w:r>
      <w:r w:rsidR="003C7981">
        <w:rPr>
          <w:color w:val="626366"/>
        </w:rPr>
        <w:t>xxx</w:t>
      </w:r>
    </w:p>
    <w:p w14:paraId="1002168C" w14:textId="77777777" w:rsidR="003C7981" w:rsidRDefault="008150A0">
      <w:pPr>
        <w:pStyle w:val="Zkladntext"/>
        <w:tabs>
          <w:tab w:val="left" w:pos="3233"/>
        </w:tabs>
        <w:spacing w:line="312" w:lineRule="auto"/>
        <w:ind w:left="113" w:right="5258"/>
        <w:rPr>
          <w:color w:val="626366"/>
        </w:rPr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účtu:</w:t>
      </w:r>
      <w:r>
        <w:rPr>
          <w:color w:val="626366"/>
        </w:rPr>
        <w:tab/>
      </w:r>
      <w:r w:rsidR="003C7981">
        <w:rPr>
          <w:color w:val="626366"/>
        </w:rPr>
        <w:t>xxx</w:t>
      </w:r>
    </w:p>
    <w:p w14:paraId="35A635D2" w14:textId="1D603C9D" w:rsidR="00DD590C" w:rsidRDefault="008150A0">
      <w:pPr>
        <w:pStyle w:val="Zkladntext"/>
        <w:tabs>
          <w:tab w:val="left" w:pos="3233"/>
        </w:tabs>
        <w:spacing w:line="312" w:lineRule="auto"/>
        <w:ind w:left="113" w:right="5258"/>
      </w:pPr>
      <w:r>
        <w:rPr>
          <w:color w:val="626366"/>
          <w:spacing w:val="-58"/>
        </w:rPr>
        <w:t xml:space="preserve"> </w:t>
      </w:r>
      <w:r>
        <w:rPr>
          <w:color w:val="626366"/>
        </w:rPr>
        <w:t>(dále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446B7F0C" w14:textId="77777777" w:rsidR="00DD590C" w:rsidRDefault="00DD590C">
      <w:pPr>
        <w:pStyle w:val="Zkladntext"/>
        <w:spacing w:before="6"/>
        <w:rPr>
          <w:sz w:val="28"/>
        </w:rPr>
      </w:pPr>
    </w:p>
    <w:p w14:paraId="6AF5CD51" w14:textId="77777777" w:rsidR="00DD590C" w:rsidRDefault="008150A0">
      <w:pPr>
        <w:pStyle w:val="Zkladntext"/>
        <w:ind w:left="113"/>
      </w:pPr>
      <w:r>
        <w:rPr>
          <w:color w:val="626366"/>
        </w:rPr>
        <w:t>a</w:t>
      </w:r>
    </w:p>
    <w:p w14:paraId="72D29415" w14:textId="77777777" w:rsidR="00DD590C" w:rsidRDefault="00DD590C">
      <w:pPr>
        <w:pStyle w:val="Zkladntext"/>
        <w:spacing w:before="1"/>
        <w:rPr>
          <w:sz w:val="32"/>
        </w:rPr>
      </w:pPr>
    </w:p>
    <w:p w14:paraId="1387ECFB" w14:textId="77777777" w:rsidR="00DD590C" w:rsidRDefault="008150A0">
      <w:pPr>
        <w:pStyle w:val="Nadpis4"/>
      </w:pPr>
      <w:r>
        <w:rPr>
          <w:color w:val="696969"/>
        </w:rPr>
        <w:t>T-Mobile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a.s.</w:t>
      </w:r>
    </w:p>
    <w:p w14:paraId="609B1CB1" w14:textId="77777777" w:rsidR="00DD590C" w:rsidRDefault="008150A0">
      <w:pPr>
        <w:pStyle w:val="Zkladntext"/>
        <w:tabs>
          <w:tab w:val="left" w:pos="3232"/>
        </w:tabs>
        <w:spacing w:before="76"/>
        <w:ind w:left="113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sídlem:</w:t>
      </w:r>
      <w:r>
        <w:rPr>
          <w:color w:val="696969"/>
        </w:rPr>
        <w:tab/>
        <w:t>Tomíčkova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</w:p>
    <w:p w14:paraId="39A8A564" w14:textId="77777777" w:rsidR="00DD590C" w:rsidRDefault="008150A0">
      <w:pPr>
        <w:pStyle w:val="Zkladntext"/>
        <w:tabs>
          <w:tab w:val="left" w:pos="3232"/>
        </w:tabs>
        <w:spacing w:before="76"/>
        <w:ind w:left="112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64949681</w:t>
      </w:r>
    </w:p>
    <w:p w14:paraId="15DDC72C" w14:textId="77777777" w:rsidR="00DD590C" w:rsidRDefault="008150A0">
      <w:pPr>
        <w:pStyle w:val="Zkladntext"/>
        <w:tabs>
          <w:tab w:val="left" w:pos="3213"/>
        </w:tabs>
        <w:spacing w:before="76"/>
        <w:ind w:left="11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CZ64949681</w:t>
      </w:r>
    </w:p>
    <w:p w14:paraId="782E8E4A" w14:textId="66EE5DC3" w:rsidR="00DD590C" w:rsidRDefault="008150A0">
      <w:pPr>
        <w:pStyle w:val="Zkladntext"/>
        <w:tabs>
          <w:tab w:val="left" w:pos="3232"/>
        </w:tabs>
        <w:spacing w:before="76" w:line="312" w:lineRule="auto"/>
        <w:ind w:left="3232" w:right="1518" w:hanging="3120"/>
      </w:pPr>
      <w:r>
        <w:rPr>
          <w:color w:val="626366"/>
        </w:rPr>
        <w:t>zastoupen:</w:t>
      </w:r>
      <w:r>
        <w:rPr>
          <w:color w:val="626366"/>
        </w:rPr>
        <w:tab/>
      </w:r>
      <w:r w:rsidR="003C7981">
        <w:rPr>
          <w:color w:val="626366"/>
        </w:rPr>
        <w:t>xxx</w:t>
      </w:r>
    </w:p>
    <w:p w14:paraId="2D15ACA3" w14:textId="77777777" w:rsidR="00DD590C" w:rsidRDefault="008150A0">
      <w:pPr>
        <w:pStyle w:val="Zkladntext"/>
        <w:tabs>
          <w:tab w:val="left" w:pos="3232"/>
        </w:tabs>
        <w:spacing w:before="2"/>
        <w:ind w:left="112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Městským soudem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v Praze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3787</w:t>
      </w:r>
    </w:p>
    <w:p w14:paraId="338CB784" w14:textId="43907C7D" w:rsidR="00DD590C" w:rsidRDefault="008150A0">
      <w:pPr>
        <w:pStyle w:val="Zkladntext"/>
        <w:tabs>
          <w:tab w:val="left" w:pos="3232"/>
        </w:tabs>
        <w:spacing w:before="76"/>
        <w:ind w:left="113"/>
      </w:pP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spojení:</w:t>
      </w:r>
      <w:r>
        <w:rPr>
          <w:color w:val="696969"/>
        </w:rPr>
        <w:tab/>
      </w:r>
      <w:r w:rsidR="003C7981">
        <w:rPr>
          <w:color w:val="696969"/>
        </w:rPr>
        <w:t>xxx</w:t>
      </w:r>
    </w:p>
    <w:p w14:paraId="283F77DA" w14:textId="77777777" w:rsidR="003C7981" w:rsidRDefault="008150A0">
      <w:pPr>
        <w:tabs>
          <w:tab w:val="left" w:pos="3232"/>
        </w:tabs>
        <w:spacing w:before="75" w:line="312" w:lineRule="auto"/>
        <w:ind w:left="112" w:right="4891"/>
        <w:rPr>
          <w:color w:val="696969"/>
        </w:rPr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účtu:</w:t>
      </w:r>
      <w:r>
        <w:rPr>
          <w:color w:val="696969"/>
        </w:rPr>
        <w:tab/>
      </w:r>
      <w:r w:rsidR="003C7981">
        <w:rPr>
          <w:color w:val="696969"/>
        </w:rPr>
        <w:t>xxx</w:t>
      </w:r>
    </w:p>
    <w:p w14:paraId="386915AD" w14:textId="27F97663" w:rsidR="00DD590C" w:rsidRDefault="008150A0">
      <w:pPr>
        <w:tabs>
          <w:tab w:val="left" w:pos="3232"/>
        </w:tabs>
        <w:spacing w:before="75" w:line="312" w:lineRule="auto"/>
        <w:ind w:left="112" w:right="4891"/>
        <w:rPr>
          <w:color w:val="696969"/>
        </w:rPr>
      </w:pPr>
      <w:r>
        <w:rPr>
          <w:color w:val="696969"/>
          <w:spacing w:val="-5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4359BB4C" w14:textId="34343D98" w:rsidR="0032477B" w:rsidRDefault="0032477B">
      <w:pPr>
        <w:tabs>
          <w:tab w:val="left" w:pos="3232"/>
        </w:tabs>
        <w:spacing w:before="75" w:line="312" w:lineRule="auto"/>
        <w:ind w:left="112" w:right="4891"/>
        <w:rPr>
          <w:color w:val="696969"/>
        </w:rPr>
      </w:pPr>
    </w:p>
    <w:p w14:paraId="2BAC47F5" w14:textId="7250F306" w:rsidR="003816FF" w:rsidRDefault="003816FF" w:rsidP="00970FC8">
      <w:pPr>
        <w:pStyle w:val="NAKITOdstavec"/>
        <w:spacing w:after="240" w:line="276" w:lineRule="auto"/>
        <w:ind w:left="142" w:right="-23"/>
        <w:jc w:val="both"/>
      </w:pPr>
      <w:r w:rsidRPr="006E0011">
        <w:t xml:space="preserve">uzavírají v souladu s čl. </w:t>
      </w:r>
      <w:r>
        <w:t xml:space="preserve">1 </w:t>
      </w:r>
      <w:r w:rsidRPr="006E0011">
        <w:t xml:space="preserve">odst. </w:t>
      </w:r>
      <w:r w:rsidR="008C1649">
        <w:t xml:space="preserve">1.12 </w:t>
      </w:r>
      <w:r w:rsidR="008C1649" w:rsidRPr="008C2B62">
        <w:rPr>
          <w:color w:val="7F7F7F" w:themeColor="text1" w:themeTint="80"/>
        </w:rPr>
        <w:t>Rámcové dohody</w:t>
      </w:r>
      <w:r w:rsidR="008C1649">
        <w:rPr>
          <w:color w:val="7F7F7F" w:themeColor="text1" w:themeTint="80"/>
        </w:rPr>
        <w:t xml:space="preserve"> </w:t>
      </w:r>
      <w:r w:rsidR="008C1649" w:rsidRPr="006E0B50">
        <w:t xml:space="preserve">na poskytování telekomunikačních služeb </w:t>
      </w:r>
      <w:r w:rsidR="001A218F">
        <w:t xml:space="preserve">           </w:t>
      </w:r>
      <w:r w:rsidR="008C1649" w:rsidRPr="006E0B50">
        <w:t>č.j.: 2021/114 NAKIT ze dne 20.7.2021</w:t>
      </w:r>
      <w:r w:rsidR="008C1649">
        <w:t xml:space="preserve"> (dále jen „</w:t>
      </w:r>
      <w:r w:rsidR="00C1770F" w:rsidRPr="00C1770F">
        <w:rPr>
          <w:b/>
          <w:bCs/>
        </w:rPr>
        <w:t>Rámcová d</w:t>
      </w:r>
      <w:r w:rsidR="008C1649">
        <w:rPr>
          <w:b/>
          <w:bCs/>
        </w:rPr>
        <w:t>ohoda</w:t>
      </w:r>
      <w:r w:rsidR="008C1649">
        <w:t>“)</w:t>
      </w:r>
      <w:r w:rsidRPr="006E0011">
        <w:t xml:space="preserve"> níže uvedeného dne, měsíce a roku tento dodatek č. </w:t>
      </w:r>
      <w:r w:rsidR="004B583B">
        <w:t>3</w:t>
      </w:r>
      <w:r w:rsidRPr="006E0011">
        <w:t xml:space="preserve"> </w:t>
      </w:r>
      <w:r w:rsidR="008C1649">
        <w:t>k</w:t>
      </w:r>
      <w:r w:rsidR="00AE6129">
        <w:t> Prováděcí s</w:t>
      </w:r>
      <w:r w:rsidR="008C1649">
        <w:t>mlouvě</w:t>
      </w:r>
      <w:r w:rsidRPr="006E0011">
        <w:t xml:space="preserve"> (dále jen „</w:t>
      </w:r>
      <w:r w:rsidRPr="003506FC">
        <w:rPr>
          <w:b/>
        </w:rPr>
        <w:t>Dodatek</w:t>
      </w:r>
      <w:r w:rsidR="00433AE2">
        <w:rPr>
          <w:b/>
        </w:rPr>
        <w:t xml:space="preserve"> č. </w:t>
      </w:r>
      <w:r w:rsidR="004B583B">
        <w:rPr>
          <w:b/>
        </w:rPr>
        <w:t>3</w:t>
      </w:r>
      <w:r w:rsidRPr="008D306C">
        <w:t>”</w:t>
      </w:r>
      <w:r w:rsidRPr="006E0011">
        <w:t>)</w:t>
      </w:r>
      <w:r>
        <w:t>.</w:t>
      </w:r>
    </w:p>
    <w:p w14:paraId="258AE14D" w14:textId="77777777" w:rsidR="00DD590C" w:rsidRDefault="00DD590C">
      <w:pPr>
        <w:pStyle w:val="Zkladntext"/>
        <w:spacing w:before="10"/>
        <w:rPr>
          <w:i/>
          <w:sz w:val="21"/>
        </w:rPr>
      </w:pPr>
    </w:p>
    <w:p w14:paraId="65FD9E5D" w14:textId="13F9C20B" w:rsidR="00097441" w:rsidRPr="00432F2C" w:rsidRDefault="00097441" w:rsidP="00432F2C">
      <w:pPr>
        <w:pStyle w:val="Odstavecseseznamem"/>
        <w:numPr>
          <w:ilvl w:val="0"/>
          <w:numId w:val="13"/>
        </w:numPr>
        <w:adjustRightInd w:val="0"/>
        <w:spacing w:line="276" w:lineRule="auto"/>
        <w:ind w:left="714" w:hanging="357"/>
        <w:jc w:val="center"/>
        <w:rPr>
          <w:b/>
          <w:color w:val="7F7F7F" w:themeColor="text1" w:themeTint="80"/>
        </w:rPr>
      </w:pPr>
      <w:r w:rsidRPr="00432F2C">
        <w:rPr>
          <w:b/>
          <w:color w:val="7F7F7F" w:themeColor="text1" w:themeTint="80"/>
        </w:rPr>
        <w:t>Úvodní ustanovení</w:t>
      </w:r>
    </w:p>
    <w:p w14:paraId="27031F2C" w14:textId="27CB95AE" w:rsidR="00097441" w:rsidRDefault="00097441" w:rsidP="00687D59">
      <w:pPr>
        <w:pStyle w:val="NAKITslovanseznam"/>
        <w:numPr>
          <w:ilvl w:val="1"/>
          <w:numId w:val="8"/>
        </w:numPr>
        <w:spacing w:after="240" w:line="276" w:lineRule="auto"/>
        <w:ind w:left="567" w:hanging="567"/>
        <w:contextualSpacing w:val="0"/>
        <w:jc w:val="both"/>
        <w:rPr>
          <w:rFonts w:cs="Arial"/>
          <w:color w:val="7F7F7F" w:themeColor="text1" w:themeTint="80"/>
        </w:rPr>
      </w:pPr>
      <w:bookmarkStart w:id="1" w:name="_Hlk46262603"/>
      <w:r w:rsidRPr="008C2B62">
        <w:rPr>
          <w:rFonts w:cs="Arial"/>
          <w:color w:val="7F7F7F" w:themeColor="text1" w:themeTint="80"/>
        </w:rPr>
        <w:t>Smluvní strany dne</w:t>
      </w:r>
      <w:r w:rsidR="008C2B62" w:rsidRPr="008C2B62">
        <w:rPr>
          <w:rFonts w:cs="Arial"/>
          <w:color w:val="7F7F7F" w:themeColor="text1" w:themeTint="80"/>
        </w:rPr>
        <w:t xml:space="preserve"> 26</w:t>
      </w:r>
      <w:r w:rsidR="001531AB" w:rsidRPr="006E0B50">
        <w:t>.</w:t>
      </w:r>
      <w:r w:rsidR="008C2B62">
        <w:t>8</w:t>
      </w:r>
      <w:r w:rsidR="001531AB" w:rsidRPr="006E0B50">
        <w:t>.2021</w:t>
      </w:r>
      <w:r w:rsidR="001531AB">
        <w:t xml:space="preserve"> </w:t>
      </w:r>
      <w:r w:rsidRPr="008C2B62">
        <w:rPr>
          <w:rFonts w:cs="Arial"/>
          <w:color w:val="7F7F7F" w:themeColor="text1" w:themeTint="80"/>
        </w:rPr>
        <w:t xml:space="preserve">uzavřely </w:t>
      </w:r>
      <w:r w:rsidR="00856072">
        <w:rPr>
          <w:rFonts w:cs="Arial"/>
          <w:color w:val="7F7F7F" w:themeColor="text1" w:themeTint="80"/>
        </w:rPr>
        <w:t>P</w:t>
      </w:r>
      <w:r w:rsidR="00B84CE4">
        <w:rPr>
          <w:rFonts w:cs="Arial"/>
          <w:color w:val="7F7F7F" w:themeColor="text1" w:themeTint="80"/>
        </w:rPr>
        <w:t xml:space="preserve">rováděcí smlouvu k </w:t>
      </w:r>
      <w:r w:rsidR="00C1770F">
        <w:rPr>
          <w:rFonts w:cs="Arial"/>
          <w:color w:val="7F7F7F" w:themeColor="text1" w:themeTint="80"/>
        </w:rPr>
        <w:t>Rámcov</w:t>
      </w:r>
      <w:r w:rsidR="00FF05C7">
        <w:rPr>
          <w:rFonts w:cs="Arial"/>
          <w:color w:val="7F7F7F" w:themeColor="text1" w:themeTint="80"/>
        </w:rPr>
        <w:t>é</w:t>
      </w:r>
      <w:r w:rsidR="00C1770F">
        <w:rPr>
          <w:rFonts w:cs="Arial"/>
          <w:color w:val="7F7F7F" w:themeColor="text1" w:themeTint="80"/>
        </w:rPr>
        <w:t xml:space="preserve"> </w:t>
      </w:r>
      <w:r w:rsidR="00E0107C">
        <w:rPr>
          <w:rFonts w:cs="Arial"/>
          <w:color w:val="7F7F7F" w:themeColor="text1" w:themeTint="80"/>
        </w:rPr>
        <w:t>dohod</w:t>
      </w:r>
      <w:r w:rsidR="001A218F">
        <w:rPr>
          <w:rFonts w:cs="Arial"/>
          <w:color w:val="7F7F7F" w:themeColor="text1" w:themeTint="80"/>
        </w:rPr>
        <w:t>ě</w:t>
      </w:r>
      <w:r w:rsidRPr="008C2B62">
        <w:rPr>
          <w:rFonts w:cs="Arial"/>
          <w:color w:val="7F7F7F" w:themeColor="text1" w:themeTint="80"/>
        </w:rPr>
        <w:t xml:space="preserve"> jejímž předmětem </w:t>
      </w:r>
      <w:r w:rsidR="008C2B62" w:rsidRPr="008C2B62">
        <w:rPr>
          <w:rFonts w:cs="Arial"/>
          <w:color w:val="7F7F7F" w:themeColor="text1" w:themeTint="80"/>
        </w:rPr>
        <w:t>jsou telekomunikační služby uvedené v čl. 2 Rámcové dohody,</w:t>
      </w:r>
      <w:r w:rsidR="008C2B62">
        <w:rPr>
          <w:rFonts w:cs="Arial"/>
          <w:color w:val="7F7F7F" w:themeColor="text1" w:themeTint="80"/>
        </w:rPr>
        <w:t xml:space="preserve"> </w:t>
      </w:r>
      <w:r w:rsidR="008C2B62" w:rsidRPr="008C2B62">
        <w:rPr>
          <w:rFonts w:cs="Arial"/>
          <w:color w:val="7F7F7F" w:themeColor="text1" w:themeTint="80"/>
        </w:rPr>
        <w:t>které jsou dále specifikovány Přílohou č. 1 Rámcové dohody</w:t>
      </w:r>
      <w:r w:rsidR="008C1649">
        <w:rPr>
          <w:rFonts w:cs="Arial"/>
          <w:color w:val="7F7F7F" w:themeColor="text1" w:themeTint="80"/>
        </w:rPr>
        <w:t>.</w:t>
      </w:r>
    </w:p>
    <w:p w14:paraId="2F75C5CA" w14:textId="4D84A57D" w:rsidR="008C1649" w:rsidRDefault="008C1649" w:rsidP="007B5040">
      <w:pPr>
        <w:pStyle w:val="NAKITslovanseznam"/>
        <w:numPr>
          <w:ilvl w:val="1"/>
          <w:numId w:val="8"/>
        </w:numPr>
        <w:spacing w:before="100" w:beforeAutospacing="1" w:after="240" w:line="276" w:lineRule="auto"/>
        <w:ind w:left="567" w:right="-13" w:hanging="567"/>
        <w:contextualSpacing w:val="0"/>
        <w:jc w:val="both"/>
        <w:rPr>
          <w:rFonts w:cs="Arial"/>
          <w:color w:val="7F7F7F" w:themeColor="text1" w:themeTint="80"/>
        </w:rPr>
      </w:pPr>
      <w:r w:rsidRPr="00687D59">
        <w:rPr>
          <w:rFonts w:cs="Arial"/>
          <w:color w:val="7F7F7F" w:themeColor="text1" w:themeTint="80"/>
        </w:rPr>
        <w:t>Smluvní strany mají zájem upravit vzájemná práva a povinnosti z</w:t>
      </w:r>
      <w:r w:rsidR="00C1770F" w:rsidRPr="00687D59">
        <w:rPr>
          <w:rFonts w:cs="Arial"/>
          <w:color w:val="7F7F7F" w:themeColor="text1" w:themeTint="80"/>
        </w:rPr>
        <w:t> Prováděcí smlouvy</w:t>
      </w:r>
      <w:r w:rsidRPr="00687D59">
        <w:rPr>
          <w:rFonts w:cs="Arial"/>
          <w:color w:val="7F7F7F" w:themeColor="text1" w:themeTint="80"/>
        </w:rPr>
        <w:t xml:space="preserve"> a dohodly se proto na uzavření Dodatku</w:t>
      </w:r>
      <w:r w:rsidR="003C69CA">
        <w:rPr>
          <w:rFonts w:cs="Arial"/>
          <w:color w:val="7F7F7F" w:themeColor="text1" w:themeTint="80"/>
        </w:rPr>
        <w:t xml:space="preserve"> č. </w:t>
      </w:r>
      <w:r w:rsidR="004B583B">
        <w:rPr>
          <w:rFonts w:cs="Arial"/>
          <w:color w:val="7F7F7F" w:themeColor="text1" w:themeTint="80"/>
        </w:rPr>
        <w:t>3</w:t>
      </w:r>
      <w:r w:rsidRPr="00687D59">
        <w:rPr>
          <w:rFonts w:cs="Arial"/>
          <w:color w:val="7F7F7F" w:themeColor="text1" w:themeTint="80"/>
        </w:rPr>
        <w:t xml:space="preserve">, kterým se </w:t>
      </w:r>
      <w:r w:rsidR="00C1770F" w:rsidRPr="00687D59">
        <w:rPr>
          <w:rFonts w:cs="Arial"/>
          <w:color w:val="7F7F7F" w:themeColor="text1" w:themeTint="80"/>
        </w:rPr>
        <w:t>Prováděcí s</w:t>
      </w:r>
      <w:r w:rsidRPr="00687D59">
        <w:rPr>
          <w:rFonts w:cs="Arial"/>
          <w:color w:val="7F7F7F" w:themeColor="text1" w:themeTint="80"/>
        </w:rPr>
        <w:t xml:space="preserve">mlouva mění </w:t>
      </w:r>
      <w:r w:rsidR="00C1770F" w:rsidRPr="00687D59">
        <w:rPr>
          <w:rFonts w:cs="Arial"/>
          <w:color w:val="7F7F7F" w:themeColor="text1" w:themeTint="80"/>
        </w:rPr>
        <w:t>t</w:t>
      </w:r>
      <w:r w:rsidRPr="00687D59">
        <w:rPr>
          <w:rFonts w:cs="Arial"/>
          <w:color w:val="7F7F7F" w:themeColor="text1" w:themeTint="80"/>
        </w:rPr>
        <w:t>ak, jak je dále uvedeno v</w:t>
      </w:r>
      <w:r w:rsidR="003C69CA">
        <w:rPr>
          <w:rFonts w:cs="Arial"/>
          <w:color w:val="7F7F7F" w:themeColor="text1" w:themeTint="80"/>
        </w:rPr>
        <w:t> </w:t>
      </w:r>
      <w:r w:rsidRPr="00687D59">
        <w:rPr>
          <w:rFonts w:cs="Arial"/>
          <w:color w:val="7F7F7F" w:themeColor="text1" w:themeTint="80"/>
        </w:rPr>
        <w:t>Dodatku</w:t>
      </w:r>
      <w:r w:rsidR="003C69CA">
        <w:rPr>
          <w:rFonts w:cs="Arial"/>
          <w:color w:val="7F7F7F" w:themeColor="text1" w:themeTint="80"/>
        </w:rPr>
        <w:t xml:space="preserve"> č. </w:t>
      </w:r>
      <w:r w:rsidR="004B583B">
        <w:rPr>
          <w:rFonts w:cs="Arial"/>
          <w:color w:val="7F7F7F" w:themeColor="text1" w:themeTint="80"/>
        </w:rPr>
        <w:t>3</w:t>
      </w:r>
      <w:r w:rsidRPr="00687D59">
        <w:rPr>
          <w:rFonts w:cs="Arial"/>
          <w:color w:val="7F7F7F" w:themeColor="text1" w:themeTint="80"/>
        </w:rPr>
        <w:t>.</w:t>
      </w:r>
    </w:p>
    <w:p w14:paraId="21F0633E" w14:textId="77777777" w:rsidR="00C517CF" w:rsidRDefault="00C517CF" w:rsidP="00C517CF">
      <w:pPr>
        <w:pStyle w:val="NAKITslovanseznam"/>
        <w:spacing w:before="100" w:beforeAutospacing="1" w:after="240" w:line="276" w:lineRule="auto"/>
        <w:ind w:left="567" w:right="-13" w:firstLine="0"/>
        <w:contextualSpacing w:val="0"/>
        <w:jc w:val="both"/>
        <w:rPr>
          <w:rFonts w:cs="Arial"/>
          <w:color w:val="7F7F7F" w:themeColor="text1" w:themeTint="80"/>
        </w:rPr>
      </w:pPr>
    </w:p>
    <w:p w14:paraId="5111B5BC" w14:textId="0C592EC7" w:rsidR="008C1649" w:rsidRPr="00CC7C6F" w:rsidRDefault="00AC08CE" w:rsidP="00687D59">
      <w:pPr>
        <w:pStyle w:val="NAKITslovanseznam"/>
        <w:numPr>
          <w:ilvl w:val="1"/>
          <w:numId w:val="8"/>
        </w:numPr>
        <w:spacing w:before="100" w:beforeAutospacing="1" w:after="240" w:line="276" w:lineRule="auto"/>
        <w:ind w:left="567" w:right="-13" w:hanging="567"/>
        <w:contextualSpacing w:val="0"/>
        <w:jc w:val="both"/>
        <w:rPr>
          <w:rFonts w:cs="Arial"/>
          <w:color w:val="7F7F7F" w:themeColor="text1" w:themeTint="80"/>
        </w:rPr>
      </w:pPr>
      <w:r w:rsidRPr="00CC7C6F">
        <w:rPr>
          <w:rFonts w:cs="Arial"/>
          <w:color w:val="7F7F7F" w:themeColor="text1" w:themeTint="80"/>
        </w:rPr>
        <w:lastRenderedPageBreak/>
        <w:t>Pojmy s počátečními písmeny nedefinované v</w:t>
      </w:r>
      <w:r w:rsidR="003C69CA">
        <w:rPr>
          <w:rFonts w:cs="Arial"/>
          <w:color w:val="7F7F7F" w:themeColor="text1" w:themeTint="80"/>
        </w:rPr>
        <w:t> </w:t>
      </w:r>
      <w:r w:rsidRPr="00CC7C6F">
        <w:rPr>
          <w:rFonts w:cs="Arial"/>
          <w:color w:val="7F7F7F" w:themeColor="text1" w:themeTint="80"/>
        </w:rPr>
        <w:t>Dodatku</w:t>
      </w:r>
      <w:r w:rsidR="003C69CA">
        <w:rPr>
          <w:rFonts w:cs="Arial"/>
          <w:color w:val="7F7F7F" w:themeColor="text1" w:themeTint="80"/>
        </w:rPr>
        <w:t xml:space="preserve"> č. </w:t>
      </w:r>
      <w:r w:rsidR="004B583B">
        <w:rPr>
          <w:rFonts w:cs="Arial"/>
          <w:color w:val="7F7F7F" w:themeColor="text1" w:themeTint="80"/>
        </w:rPr>
        <w:t>3</w:t>
      </w:r>
      <w:r w:rsidRPr="00CC7C6F">
        <w:rPr>
          <w:rFonts w:cs="Arial"/>
          <w:color w:val="7F7F7F" w:themeColor="text1" w:themeTint="80"/>
        </w:rPr>
        <w:t xml:space="preserve"> mají stejný význam, jaký je jim přiřazen v</w:t>
      </w:r>
      <w:r w:rsidR="00CC7C6F">
        <w:rPr>
          <w:rFonts w:cs="Arial"/>
          <w:color w:val="7F7F7F" w:themeColor="text1" w:themeTint="80"/>
        </w:rPr>
        <w:t> Rámcové dohodě</w:t>
      </w:r>
      <w:r w:rsidR="00AE6129">
        <w:rPr>
          <w:rFonts w:cs="Arial"/>
          <w:color w:val="7F7F7F" w:themeColor="text1" w:themeTint="80"/>
        </w:rPr>
        <w:t xml:space="preserve"> a Prováděcí smlouvě</w:t>
      </w:r>
      <w:r w:rsidRPr="00CC7C6F">
        <w:rPr>
          <w:rFonts w:cs="Arial"/>
          <w:color w:val="7F7F7F" w:themeColor="text1" w:themeTint="80"/>
        </w:rPr>
        <w:t>, pokud není v</w:t>
      </w:r>
      <w:r w:rsidR="003C69CA">
        <w:rPr>
          <w:rFonts w:cs="Arial"/>
          <w:color w:val="7F7F7F" w:themeColor="text1" w:themeTint="80"/>
        </w:rPr>
        <w:t> </w:t>
      </w:r>
      <w:r w:rsidRPr="00CC7C6F">
        <w:rPr>
          <w:rFonts w:cs="Arial"/>
          <w:color w:val="7F7F7F" w:themeColor="text1" w:themeTint="80"/>
        </w:rPr>
        <w:t>Dodatku</w:t>
      </w:r>
      <w:r w:rsidR="003C69CA">
        <w:rPr>
          <w:rFonts w:cs="Arial"/>
          <w:color w:val="7F7F7F" w:themeColor="text1" w:themeTint="80"/>
        </w:rPr>
        <w:t xml:space="preserve"> č. </w:t>
      </w:r>
      <w:r w:rsidR="004B583B">
        <w:rPr>
          <w:rFonts w:cs="Arial"/>
          <w:color w:val="7F7F7F" w:themeColor="text1" w:themeTint="80"/>
        </w:rPr>
        <w:t>3</w:t>
      </w:r>
      <w:r w:rsidRPr="00CC7C6F">
        <w:rPr>
          <w:rFonts w:cs="Arial"/>
          <w:color w:val="7F7F7F" w:themeColor="text1" w:themeTint="80"/>
        </w:rPr>
        <w:t xml:space="preserve"> výslovně uvedeno jinak.</w:t>
      </w:r>
    </w:p>
    <w:p w14:paraId="594379DE" w14:textId="5464444F" w:rsidR="00097441" w:rsidRPr="00097441" w:rsidRDefault="00097441" w:rsidP="00432F2C">
      <w:pPr>
        <w:pStyle w:val="Odstavecseseznamem"/>
        <w:numPr>
          <w:ilvl w:val="0"/>
          <w:numId w:val="13"/>
        </w:numPr>
        <w:adjustRightInd w:val="0"/>
        <w:spacing w:line="276" w:lineRule="auto"/>
        <w:jc w:val="center"/>
        <w:rPr>
          <w:b/>
          <w:color w:val="7F7F7F" w:themeColor="text1" w:themeTint="80"/>
        </w:rPr>
      </w:pPr>
      <w:r w:rsidRPr="00097441">
        <w:rPr>
          <w:b/>
          <w:color w:val="7F7F7F" w:themeColor="text1" w:themeTint="80"/>
        </w:rPr>
        <w:t>Předmět Dodatku</w:t>
      </w:r>
      <w:r w:rsidR="003C69CA">
        <w:rPr>
          <w:b/>
          <w:color w:val="7F7F7F" w:themeColor="text1" w:themeTint="80"/>
        </w:rPr>
        <w:t xml:space="preserve"> č. </w:t>
      </w:r>
      <w:r w:rsidR="004B583B">
        <w:rPr>
          <w:b/>
          <w:color w:val="7F7F7F" w:themeColor="text1" w:themeTint="80"/>
        </w:rPr>
        <w:t>3</w:t>
      </w:r>
    </w:p>
    <w:bookmarkEnd w:id="1"/>
    <w:p w14:paraId="0BD25C96" w14:textId="422F0590" w:rsidR="00097441" w:rsidRPr="00097441" w:rsidRDefault="00097441" w:rsidP="00687D59">
      <w:pPr>
        <w:pStyle w:val="NAKITslovanseznam"/>
        <w:numPr>
          <w:ilvl w:val="1"/>
          <w:numId w:val="9"/>
        </w:numPr>
        <w:spacing w:after="240" w:line="276" w:lineRule="auto"/>
        <w:ind w:left="567" w:hanging="567"/>
        <w:contextualSpacing w:val="0"/>
        <w:jc w:val="both"/>
        <w:rPr>
          <w:rFonts w:eastAsia="Arial" w:cs="Arial"/>
          <w:color w:val="7F7F7F" w:themeColor="text1" w:themeTint="80"/>
        </w:rPr>
      </w:pPr>
      <w:r w:rsidRPr="00097441">
        <w:rPr>
          <w:rFonts w:eastAsia="Arial" w:cs="Arial"/>
          <w:color w:val="7F7F7F" w:themeColor="text1" w:themeTint="80"/>
        </w:rPr>
        <w:t xml:space="preserve">Smluvní strany se, dohodly na prodloužení </w:t>
      </w:r>
      <w:r w:rsidR="00C1770F">
        <w:rPr>
          <w:rFonts w:eastAsia="Arial" w:cs="Arial"/>
          <w:color w:val="7F7F7F" w:themeColor="text1" w:themeTint="80"/>
        </w:rPr>
        <w:t>doby trvání Prováděcí s</w:t>
      </w:r>
      <w:r w:rsidRPr="00097441">
        <w:rPr>
          <w:rFonts w:eastAsia="Arial" w:cs="Arial"/>
          <w:color w:val="7F7F7F" w:themeColor="text1" w:themeTint="80"/>
        </w:rPr>
        <w:t>mlouvy do 3</w:t>
      </w:r>
      <w:r w:rsidR="000678A2">
        <w:rPr>
          <w:rFonts w:eastAsia="Arial" w:cs="Arial"/>
          <w:color w:val="7F7F7F" w:themeColor="text1" w:themeTint="80"/>
        </w:rPr>
        <w:t>0</w:t>
      </w:r>
      <w:r w:rsidRPr="00097441">
        <w:rPr>
          <w:rFonts w:eastAsia="Arial" w:cs="Arial"/>
          <w:color w:val="7F7F7F" w:themeColor="text1" w:themeTint="80"/>
        </w:rPr>
        <w:t>.</w:t>
      </w:r>
      <w:r w:rsidR="004B583B">
        <w:rPr>
          <w:rFonts w:eastAsia="Arial" w:cs="Arial"/>
          <w:color w:val="7F7F7F" w:themeColor="text1" w:themeTint="80"/>
        </w:rPr>
        <w:t>9</w:t>
      </w:r>
      <w:r w:rsidR="008E2CB4">
        <w:rPr>
          <w:rFonts w:eastAsia="Arial" w:cs="Arial"/>
          <w:color w:val="7F7F7F" w:themeColor="text1" w:themeTint="80"/>
        </w:rPr>
        <w:t>.</w:t>
      </w:r>
      <w:r w:rsidRPr="00097441">
        <w:rPr>
          <w:rFonts w:eastAsia="Arial" w:cs="Arial"/>
          <w:color w:val="7F7F7F" w:themeColor="text1" w:themeTint="80"/>
        </w:rPr>
        <w:t>202</w:t>
      </w:r>
      <w:r w:rsidR="00535BD5">
        <w:rPr>
          <w:rFonts w:eastAsia="Arial" w:cs="Arial"/>
          <w:color w:val="7F7F7F" w:themeColor="text1" w:themeTint="80"/>
        </w:rPr>
        <w:t>2</w:t>
      </w:r>
      <w:r w:rsidRPr="00097441">
        <w:rPr>
          <w:rFonts w:eastAsia="Arial" w:cs="Arial"/>
          <w:color w:val="7F7F7F" w:themeColor="text1" w:themeTint="80"/>
        </w:rPr>
        <w:t xml:space="preserve">, a proto se čl. </w:t>
      </w:r>
      <w:r w:rsidR="00535BD5">
        <w:rPr>
          <w:rFonts w:eastAsia="Arial" w:cs="Arial"/>
          <w:color w:val="7F7F7F" w:themeColor="text1" w:themeTint="80"/>
        </w:rPr>
        <w:t>4</w:t>
      </w:r>
      <w:r w:rsidRPr="00097441">
        <w:rPr>
          <w:rFonts w:eastAsia="Arial" w:cs="Arial"/>
          <w:color w:val="7F7F7F" w:themeColor="text1" w:themeTint="80"/>
        </w:rPr>
        <w:t xml:space="preserve"> odst. </w:t>
      </w:r>
      <w:r w:rsidR="00535BD5">
        <w:rPr>
          <w:rFonts w:eastAsia="Arial" w:cs="Arial"/>
          <w:color w:val="7F7F7F" w:themeColor="text1" w:themeTint="80"/>
        </w:rPr>
        <w:t>1</w:t>
      </w:r>
      <w:r w:rsidRPr="00097441">
        <w:rPr>
          <w:rFonts w:eastAsia="Arial" w:cs="Arial"/>
          <w:color w:val="7F7F7F" w:themeColor="text1" w:themeTint="80"/>
        </w:rPr>
        <w:t xml:space="preserve"> Smlouvy mění takto:</w:t>
      </w:r>
    </w:p>
    <w:p w14:paraId="2036A6B5" w14:textId="20F54599" w:rsidR="00097441" w:rsidRDefault="00097441" w:rsidP="00687D59">
      <w:pPr>
        <w:pStyle w:val="NAKITslovanseznam"/>
        <w:spacing w:before="180" w:after="0" w:line="276" w:lineRule="auto"/>
        <w:ind w:left="567" w:right="-13" w:hanging="28"/>
        <w:contextualSpacing w:val="0"/>
        <w:jc w:val="both"/>
        <w:rPr>
          <w:rFonts w:eastAsia="Times New Roman" w:cs="Arial"/>
          <w:i/>
          <w:iCs/>
          <w:color w:val="7F7F7F" w:themeColor="text1" w:themeTint="80"/>
          <w:lang w:eastAsia="cs-CZ"/>
        </w:rPr>
      </w:pPr>
      <w:r w:rsidRPr="00097441">
        <w:rPr>
          <w:rFonts w:cs="Arial"/>
          <w:i/>
          <w:iCs/>
          <w:color w:val="7F7F7F" w:themeColor="text1" w:themeTint="80"/>
        </w:rPr>
        <w:t>„</w:t>
      </w:r>
      <w:r w:rsidR="00535BD5" w:rsidRPr="00535BD5">
        <w:rPr>
          <w:rFonts w:cs="Arial"/>
          <w:i/>
          <w:iCs/>
          <w:color w:val="7F7F7F" w:themeColor="text1" w:themeTint="80"/>
        </w:rPr>
        <w:t>Prováděcí smlouva je uzavírána na dobu určitou do 3</w:t>
      </w:r>
      <w:r w:rsidR="000678A2">
        <w:rPr>
          <w:rFonts w:cs="Arial"/>
          <w:i/>
          <w:iCs/>
          <w:color w:val="7F7F7F" w:themeColor="text1" w:themeTint="80"/>
        </w:rPr>
        <w:t>0</w:t>
      </w:r>
      <w:r w:rsidR="00535BD5" w:rsidRPr="00535BD5">
        <w:rPr>
          <w:rFonts w:cs="Arial"/>
          <w:i/>
          <w:iCs/>
          <w:color w:val="7F7F7F" w:themeColor="text1" w:themeTint="80"/>
        </w:rPr>
        <w:t>.</w:t>
      </w:r>
      <w:r w:rsidR="004B583B">
        <w:rPr>
          <w:rFonts w:cs="Arial"/>
          <w:i/>
          <w:iCs/>
          <w:color w:val="7F7F7F" w:themeColor="text1" w:themeTint="80"/>
        </w:rPr>
        <w:t>9</w:t>
      </w:r>
      <w:r w:rsidR="00535BD5" w:rsidRPr="00535BD5">
        <w:rPr>
          <w:rFonts w:cs="Arial"/>
          <w:i/>
          <w:iCs/>
          <w:color w:val="7F7F7F" w:themeColor="text1" w:themeTint="80"/>
        </w:rPr>
        <w:t>.202</w:t>
      </w:r>
      <w:r w:rsidR="00535BD5">
        <w:rPr>
          <w:rFonts w:cs="Arial"/>
          <w:i/>
          <w:iCs/>
          <w:color w:val="7F7F7F" w:themeColor="text1" w:themeTint="80"/>
        </w:rPr>
        <w:t>2</w:t>
      </w:r>
      <w:r w:rsidR="00535BD5" w:rsidRPr="00535BD5">
        <w:rPr>
          <w:rFonts w:cs="Arial"/>
          <w:i/>
          <w:iCs/>
          <w:color w:val="7F7F7F" w:themeColor="text1" w:themeTint="80"/>
        </w:rPr>
        <w:t>, nebo do vyčerpání maximálního plnění dle čl. 3 odst. 3.1 této Prováděcí smlouvy, podle toho, ke které skutečnosti dojde dříve. Prováděcí smlouva nabývá platnosti dnem uzavření a účinnosti uveřejněním v</w:t>
      </w:r>
      <w:r w:rsidR="00535BD5">
        <w:rPr>
          <w:rFonts w:cs="Arial"/>
          <w:i/>
          <w:iCs/>
          <w:color w:val="7F7F7F" w:themeColor="text1" w:themeTint="80"/>
        </w:rPr>
        <w:t> </w:t>
      </w:r>
      <w:r w:rsidR="00535BD5" w:rsidRPr="00535BD5">
        <w:rPr>
          <w:rFonts w:cs="Arial"/>
          <w:i/>
          <w:iCs/>
          <w:color w:val="7F7F7F" w:themeColor="text1" w:themeTint="80"/>
        </w:rPr>
        <w:t>registru</w:t>
      </w:r>
      <w:r w:rsidR="00535BD5" w:rsidRPr="00535BD5">
        <w:t xml:space="preserve"> </w:t>
      </w:r>
      <w:r w:rsidR="00535BD5" w:rsidRPr="00535BD5">
        <w:rPr>
          <w:rFonts w:cs="Arial"/>
          <w:i/>
          <w:iCs/>
          <w:color w:val="7F7F7F" w:themeColor="text1" w:themeTint="80"/>
        </w:rPr>
        <w:t>smluv dle zákona č. 340/2015 Sb., o zvláštních podmínkách účinnosti některých smluv, uveřejňování těchto smluv a o registru smluv (zákon o registru smluv). Povinnost uveřejnění splní Objednatel. Objednatel si vyhrazuje právo změny Prováděcí smlouvy tak, že může dodatkem prodloužit dobu plnění této Prováděcí smlouvy, pokud není vyčerpána částka maximálního plnění.</w:t>
      </w:r>
      <w:r w:rsidR="00535BD5">
        <w:rPr>
          <w:rFonts w:cs="Arial"/>
          <w:i/>
          <w:iCs/>
          <w:color w:val="7F7F7F" w:themeColor="text1" w:themeTint="80"/>
        </w:rPr>
        <w:t xml:space="preserve"> </w:t>
      </w:r>
      <w:r w:rsidRPr="00097441">
        <w:rPr>
          <w:rFonts w:eastAsia="Times New Roman" w:cs="Arial"/>
          <w:i/>
          <w:iCs/>
          <w:color w:val="7F7F7F" w:themeColor="text1" w:themeTint="80"/>
          <w:lang w:eastAsia="cs-CZ"/>
        </w:rPr>
        <w:t xml:space="preserve">“ </w:t>
      </w:r>
    </w:p>
    <w:p w14:paraId="1403D5FA" w14:textId="35202E36" w:rsidR="00535BD5" w:rsidRPr="00535BD5" w:rsidRDefault="00535BD5" w:rsidP="00535BD5">
      <w:pPr>
        <w:pStyle w:val="NAKITslovanseznam"/>
        <w:spacing w:before="180" w:after="0" w:line="276" w:lineRule="auto"/>
        <w:ind w:right="-13"/>
        <w:contextualSpacing w:val="0"/>
        <w:jc w:val="both"/>
        <w:rPr>
          <w:rFonts w:eastAsia="Times New Roman" w:cs="Arial"/>
          <w:color w:val="7F7F7F" w:themeColor="text1" w:themeTint="80"/>
          <w:lang w:eastAsia="cs-CZ"/>
        </w:rPr>
      </w:pPr>
    </w:p>
    <w:p w14:paraId="0B2D7BEE" w14:textId="77777777" w:rsidR="00097441" w:rsidRPr="00097441" w:rsidRDefault="00097441" w:rsidP="00432F2C">
      <w:pPr>
        <w:pStyle w:val="Odstavecseseznamem"/>
        <w:numPr>
          <w:ilvl w:val="0"/>
          <w:numId w:val="13"/>
        </w:numPr>
        <w:adjustRightInd w:val="0"/>
        <w:spacing w:line="276" w:lineRule="auto"/>
        <w:jc w:val="center"/>
        <w:rPr>
          <w:b/>
          <w:color w:val="7F7F7F" w:themeColor="text1" w:themeTint="80"/>
        </w:rPr>
      </w:pPr>
      <w:r w:rsidRPr="00097441">
        <w:rPr>
          <w:b/>
          <w:color w:val="7F7F7F" w:themeColor="text1" w:themeTint="80"/>
        </w:rPr>
        <w:t>Závěrečná ustanovení</w:t>
      </w:r>
    </w:p>
    <w:p w14:paraId="4799B5EE" w14:textId="7C7BC1B7" w:rsidR="00097441" w:rsidRPr="00097441" w:rsidRDefault="00097441" w:rsidP="00687D59">
      <w:pPr>
        <w:pStyle w:val="NAKITslovanseznam"/>
        <w:numPr>
          <w:ilvl w:val="1"/>
          <w:numId w:val="10"/>
        </w:numPr>
        <w:spacing w:after="240" w:line="276" w:lineRule="auto"/>
        <w:ind w:left="567" w:hanging="567"/>
        <w:contextualSpacing w:val="0"/>
        <w:jc w:val="both"/>
        <w:rPr>
          <w:rFonts w:cs="Arial"/>
          <w:color w:val="7F7F7F" w:themeColor="text1" w:themeTint="80"/>
        </w:rPr>
      </w:pPr>
      <w:r w:rsidRPr="00097441">
        <w:rPr>
          <w:rFonts w:cs="Arial"/>
          <w:color w:val="7F7F7F" w:themeColor="text1" w:themeTint="80"/>
        </w:rPr>
        <w:t xml:space="preserve">Smluvní strany činí nesporným, že ostatní ustanovení </w:t>
      </w:r>
      <w:r w:rsidR="00C1770F">
        <w:rPr>
          <w:rFonts w:cs="Arial"/>
          <w:color w:val="7F7F7F" w:themeColor="text1" w:themeTint="80"/>
        </w:rPr>
        <w:t>Prováděcí s</w:t>
      </w:r>
      <w:r w:rsidRPr="00097441">
        <w:rPr>
          <w:rFonts w:cs="Arial"/>
          <w:color w:val="7F7F7F" w:themeColor="text1" w:themeTint="80"/>
        </w:rPr>
        <w:t>mlouvy</w:t>
      </w:r>
      <w:r w:rsidR="000678A2">
        <w:rPr>
          <w:rFonts w:cs="Arial"/>
          <w:color w:val="7F7F7F" w:themeColor="text1" w:themeTint="80"/>
        </w:rPr>
        <w:t xml:space="preserve"> </w:t>
      </w:r>
      <w:r w:rsidRPr="00097441">
        <w:rPr>
          <w:rFonts w:cs="Arial"/>
          <w:color w:val="7F7F7F" w:themeColor="text1" w:themeTint="80"/>
        </w:rPr>
        <w:t>výslovně neupravená tímto Dodatkem</w:t>
      </w:r>
      <w:r w:rsidR="000678A2">
        <w:rPr>
          <w:rFonts w:cs="Arial"/>
          <w:color w:val="7F7F7F" w:themeColor="text1" w:themeTint="80"/>
        </w:rPr>
        <w:t xml:space="preserve"> č. </w:t>
      </w:r>
      <w:r w:rsidR="004B583B">
        <w:rPr>
          <w:rFonts w:cs="Arial"/>
          <w:color w:val="7F7F7F" w:themeColor="text1" w:themeTint="80"/>
        </w:rPr>
        <w:t>3</w:t>
      </w:r>
      <w:r w:rsidRPr="00097441">
        <w:rPr>
          <w:rFonts w:cs="Arial"/>
          <w:color w:val="7F7F7F" w:themeColor="text1" w:themeTint="80"/>
        </w:rPr>
        <w:t xml:space="preserve"> zůstávají nedotčena.</w:t>
      </w:r>
    </w:p>
    <w:p w14:paraId="6EE54BE4" w14:textId="32C38018" w:rsidR="00097441" w:rsidRPr="00097441" w:rsidRDefault="00097441" w:rsidP="00687D59">
      <w:pPr>
        <w:pStyle w:val="NAKITslovanseznam"/>
        <w:numPr>
          <w:ilvl w:val="1"/>
          <w:numId w:val="10"/>
        </w:numPr>
        <w:spacing w:before="100" w:beforeAutospacing="1" w:after="240" w:line="276" w:lineRule="auto"/>
        <w:ind w:left="567" w:right="-13" w:hanging="567"/>
        <w:contextualSpacing w:val="0"/>
        <w:jc w:val="both"/>
        <w:rPr>
          <w:rFonts w:cs="Arial"/>
          <w:color w:val="7F7F7F" w:themeColor="text1" w:themeTint="80"/>
        </w:rPr>
      </w:pPr>
      <w:r w:rsidRPr="00097441">
        <w:rPr>
          <w:rFonts w:cs="Arial"/>
          <w:color w:val="7F7F7F" w:themeColor="text1" w:themeTint="80"/>
        </w:rPr>
        <w:t>Tento Dodatek</w:t>
      </w:r>
      <w:r w:rsidR="0029203E">
        <w:rPr>
          <w:rFonts w:cs="Arial"/>
          <w:color w:val="7F7F7F" w:themeColor="text1" w:themeTint="80"/>
        </w:rPr>
        <w:t xml:space="preserve"> č. </w:t>
      </w:r>
      <w:r w:rsidR="004B583B">
        <w:rPr>
          <w:rFonts w:cs="Arial"/>
          <w:color w:val="7F7F7F" w:themeColor="text1" w:themeTint="80"/>
        </w:rPr>
        <w:t>3</w:t>
      </w:r>
      <w:r w:rsidRPr="00097441">
        <w:rPr>
          <w:rFonts w:cs="Arial"/>
          <w:color w:val="7F7F7F" w:themeColor="text1" w:themeTint="80"/>
        </w:rPr>
        <w:t xml:space="preserve"> nabývá platnosti dnem jeho podpisu oběma Smluvními stranami a účinnosti zveřejněním v registru smluv v souladu se zák. č. 340/2015 Sb., o zvláštních podmínkách účinnosti některých smluv, uveřejňování těchto smluv a o registru smluv. Tento Dodatek je nedílnou součástí </w:t>
      </w:r>
      <w:r w:rsidR="00C1770F">
        <w:rPr>
          <w:rFonts w:cs="Arial"/>
          <w:color w:val="7F7F7F" w:themeColor="text1" w:themeTint="80"/>
        </w:rPr>
        <w:t>Prováděcí s</w:t>
      </w:r>
      <w:r w:rsidRPr="00097441">
        <w:rPr>
          <w:rFonts w:cs="Arial"/>
          <w:color w:val="7F7F7F" w:themeColor="text1" w:themeTint="80"/>
        </w:rPr>
        <w:t xml:space="preserve">mlouvy. </w:t>
      </w:r>
      <w:bookmarkStart w:id="2" w:name="_Ref333226370"/>
    </w:p>
    <w:bookmarkEnd w:id="2"/>
    <w:p w14:paraId="3C4A5655" w14:textId="1115E0E1" w:rsidR="00C1770F" w:rsidRPr="00C1770F" w:rsidRDefault="00C1770F" w:rsidP="00687D59">
      <w:pPr>
        <w:pStyle w:val="NAKITslovanseznam"/>
        <w:numPr>
          <w:ilvl w:val="1"/>
          <w:numId w:val="10"/>
        </w:numPr>
        <w:spacing w:before="100" w:beforeAutospacing="1" w:after="240" w:line="276" w:lineRule="auto"/>
        <w:ind w:left="567" w:right="-13" w:hanging="567"/>
        <w:contextualSpacing w:val="0"/>
        <w:jc w:val="both"/>
        <w:rPr>
          <w:rFonts w:cs="Arial"/>
          <w:color w:val="7F7F7F" w:themeColor="text1" w:themeTint="80"/>
        </w:rPr>
      </w:pPr>
      <w:r w:rsidRPr="00C1770F">
        <w:rPr>
          <w:rFonts w:cs="Arial"/>
          <w:color w:val="7F7F7F" w:themeColor="text1" w:themeTint="80"/>
        </w:rPr>
        <w:t>Dodatek</w:t>
      </w:r>
      <w:r w:rsidR="00C74919">
        <w:rPr>
          <w:rFonts w:cs="Arial"/>
          <w:color w:val="7F7F7F" w:themeColor="text1" w:themeTint="80"/>
        </w:rPr>
        <w:t xml:space="preserve"> č. </w:t>
      </w:r>
      <w:r w:rsidR="004B583B">
        <w:rPr>
          <w:rFonts w:cs="Arial"/>
          <w:color w:val="7F7F7F" w:themeColor="text1" w:themeTint="80"/>
        </w:rPr>
        <w:t>3</w:t>
      </w:r>
      <w:r w:rsidRPr="00C1770F">
        <w:rPr>
          <w:rFonts w:cs="Arial"/>
          <w:color w:val="7F7F7F" w:themeColor="text1" w:themeTint="80"/>
        </w:rPr>
        <w:t xml:space="preserve"> je </w:t>
      </w:r>
      <w:r>
        <w:rPr>
          <w:rFonts w:cs="Arial"/>
          <w:color w:val="7F7F7F" w:themeColor="text1" w:themeTint="80"/>
        </w:rPr>
        <w:t xml:space="preserve">uzavírán elektronicky.  </w:t>
      </w:r>
      <w:bookmarkStart w:id="3" w:name="_Ref333226359"/>
    </w:p>
    <w:bookmarkEnd w:id="3"/>
    <w:p w14:paraId="49A935DC" w14:textId="77777777" w:rsidR="00097441" w:rsidRPr="00097441" w:rsidRDefault="00097441" w:rsidP="00097441">
      <w:pPr>
        <w:spacing w:line="276" w:lineRule="auto"/>
        <w:jc w:val="both"/>
        <w:rPr>
          <w:color w:val="7F7F7F" w:themeColor="text1" w:themeTint="80"/>
        </w:rPr>
      </w:pPr>
    </w:p>
    <w:p w14:paraId="7B840FC3" w14:textId="0F60C825" w:rsidR="00097441" w:rsidRPr="00097441" w:rsidRDefault="00097441" w:rsidP="00097441">
      <w:pPr>
        <w:spacing w:line="276" w:lineRule="auto"/>
        <w:jc w:val="both"/>
        <w:rPr>
          <w:color w:val="7F7F7F" w:themeColor="text1" w:themeTint="80"/>
        </w:rPr>
      </w:pPr>
      <w:r w:rsidRPr="00097441">
        <w:rPr>
          <w:color w:val="7F7F7F" w:themeColor="text1" w:themeTint="80"/>
        </w:rPr>
        <w:t>Smluvní strany shodně prohlašují, že si Dodatek</w:t>
      </w:r>
      <w:r w:rsidR="001A37B4">
        <w:rPr>
          <w:color w:val="7F7F7F" w:themeColor="text1" w:themeTint="80"/>
        </w:rPr>
        <w:t xml:space="preserve"> č. </w:t>
      </w:r>
      <w:r w:rsidR="004B583B">
        <w:rPr>
          <w:color w:val="7F7F7F" w:themeColor="text1" w:themeTint="80"/>
        </w:rPr>
        <w:t>3</w:t>
      </w:r>
      <w:r w:rsidR="000678A2">
        <w:rPr>
          <w:color w:val="7F7F7F" w:themeColor="text1" w:themeTint="80"/>
        </w:rPr>
        <w:t xml:space="preserve"> </w:t>
      </w:r>
      <w:r w:rsidRPr="00097441">
        <w:rPr>
          <w:color w:val="7F7F7F" w:themeColor="text1" w:themeTint="80"/>
        </w:rPr>
        <w:t>před jeho podpisem přečetly a že byl uzavřen po vzájemném projednání podle jejich pravé a svobodné vůle, určitě, vážně a srozumitelně, a že se dohodly na celém jeho obsahu, což stvrzují svými podpisy.</w:t>
      </w:r>
    </w:p>
    <w:p w14:paraId="2661763B" w14:textId="77777777" w:rsidR="00DD590C" w:rsidRDefault="00DD590C">
      <w:pPr>
        <w:pStyle w:val="Zkladntext"/>
        <w:spacing w:before="4"/>
      </w:pPr>
    </w:p>
    <w:tbl>
      <w:tblPr>
        <w:tblStyle w:val="NormalTable0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DD590C" w14:paraId="0EF13FE4" w14:textId="77777777">
        <w:trPr>
          <w:trHeight w:val="246"/>
        </w:trPr>
        <w:tc>
          <w:tcPr>
            <w:tcW w:w="3814" w:type="dxa"/>
          </w:tcPr>
          <w:p w14:paraId="7EA6DBD0" w14:textId="5A8913C5" w:rsidR="00DD590C" w:rsidRDefault="008150A0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  <w:color w:val="626366"/>
                <w:u w:val="single" w:color="616265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</w:p>
          <w:p w14:paraId="0D3A8F1C" w14:textId="77777777" w:rsidR="00192FE2" w:rsidRDefault="00192FE2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  <w:color w:val="626366"/>
                <w:u w:val="single" w:color="616265"/>
              </w:rPr>
            </w:pPr>
          </w:p>
          <w:p w14:paraId="435DF842" w14:textId="77777777" w:rsidR="00192FE2" w:rsidRDefault="00192FE2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  <w:color w:val="626366"/>
                <w:u w:val="single" w:color="616265"/>
              </w:rPr>
            </w:pPr>
          </w:p>
          <w:p w14:paraId="040179FF" w14:textId="1A90E2EA" w:rsidR="00192FE2" w:rsidRDefault="00192FE2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</w:p>
        </w:tc>
        <w:tc>
          <w:tcPr>
            <w:tcW w:w="3814" w:type="dxa"/>
          </w:tcPr>
          <w:p w14:paraId="47B1E6D4" w14:textId="7C0CB361" w:rsidR="00DD590C" w:rsidRDefault="008150A0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dne:</w:t>
            </w:r>
          </w:p>
        </w:tc>
      </w:tr>
    </w:tbl>
    <w:p w14:paraId="582CBE61" w14:textId="77777777" w:rsidR="00DD590C" w:rsidRDefault="00DD590C">
      <w:pPr>
        <w:pStyle w:val="Zkladntext"/>
        <w:spacing w:before="1"/>
        <w:rPr>
          <w:sz w:val="19"/>
        </w:rPr>
      </w:pPr>
    </w:p>
    <w:p w14:paraId="4790840D" w14:textId="77777777" w:rsidR="00DD590C" w:rsidRDefault="00DD590C">
      <w:pPr>
        <w:rPr>
          <w:sz w:val="19"/>
        </w:rPr>
        <w:sectPr w:rsidR="00DD590C">
          <w:headerReference w:type="default" r:id="rId11"/>
          <w:footerReference w:type="default" r:id="rId12"/>
          <w:pgSz w:w="11910" w:h="16840"/>
          <w:pgMar w:top="1660" w:right="740" w:bottom="940" w:left="1020" w:header="649" w:footer="758" w:gutter="0"/>
          <w:cols w:space="708"/>
        </w:sectPr>
      </w:pPr>
    </w:p>
    <w:p w14:paraId="64A699FA" w14:textId="07A0111C" w:rsidR="00DD590C" w:rsidRDefault="00B27493" w:rsidP="00192FE2">
      <w:pPr>
        <w:spacing w:before="8"/>
        <w:ind w:lef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AA19C" wp14:editId="470AE280">
                <wp:simplePos x="0" y="0"/>
                <wp:positionH relativeFrom="page">
                  <wp:posOffset>765175</wp:posOffset>
                </wp:positionH>
                <wp:positionV relativeFrom="paragraph">
                  <wp:posOffset>200660</wp:posOffset>
                </wp:positionV>
                <wp:extent cx="5722620" cy="120459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5"/>
                              <w:gridCol w:w="200"/>
                              <w:gridCol w:w="4405"/>
                            </w:tblGrid>
                            <w:tr w:rsidR="00DD590C" w14:paraId="232596D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405" w:type="dxa"/>
                                  <w:tcBorders>
                                    <w:bottom w:val="single" w:sz="8" w:space="0" w:color="616265"/>
                                  </w:tcBorders>
                                </w:tcPr>
                                <w:p w14:paraId="47C866D4" w14:textId="39885A4A" w:rsidR="00DD590C" w:rsidRDefault="00DD590C" w:rsidP="00192FE2">
                                  <w:pPr>
                                    <w:pStyle w:val="TableParagraph"/>
                                    <w:spacing w:line="165" w:lineRule="exact"/>
                                    <w:ind w:left="0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6E1DB5D8" w14:textId="77777777" w:rsidR="00DD590C" w:rsidRDefault="00DD59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bottom w:val="single" w:sz="8" w:space="0" w:color="616265"/>
                                  </w:tcBorders>
                                </w:tcPr>
                                <w:p w14:paraId="04D60FB7" w14:textId="77777777" w:rsidR="00DD590C" w:rsidRDefault="00DD59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D590C" w14:paraId="39A5CEB8" w14:textId="77777777">
                              <w:trPr>
                                <w:trHeight w:val="961"/>
                              </w:trPr>
                              <w:tc>
                                <w:tcPr>
                                  <w:tcW w:w="4405" w:type="dxa"/>
                                  <w:tcBorders>
                                    <w:top w:val="single" w:sz="8" w:space="0" w:color="616265"/>
                                  </w:tcBorders>
                                </w:tcPr>
                                <w:p w14:paraId="20CBBE00" w14:textId="40949796" w:rsidR="003C7981" w:rsidRDefault="003C7981">
                                  <w:pPr>
                                    <w:pStyle w:val="TableParagraph"/>
                                    <w:spacing w:before="60" w:line="360" w:lineRule="auto"/>
                                    <w:ind w:left="0" w:right="2355"/>
                                    <w:rPr>
                                      <w:color w:val="626366"/>
                                    </w:rPr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  <w:p w14:paraId="74190BF3" w14:textId="576A9104" w:rsidR="00DD590C" w:rsidRDefault="008150A0">
                                  <w:pPr>
                                    <w:pStyle w:val="TableParagraph"/>
                                    <w:spacing w:before="60" w:line="360" w:lineRule="auto"/>
                                    <w:ind w:left="0" w:right="2355"/>
                                  </w:pPr>
                                  <w:r>
                                    <w:rPr>
                                      <w:color w:val="626366"/>
                                      <w:spacing w:val="-60"/>
                                    </w:rPr>
                                    <w:t xml:space="preserve"> </w:t>
                                  </w:r>
                                  <w:r w:rsidR="003C7981"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7FEC528C" w14:textId="77777777" w:rsidR="00DD590C" w:rsidRDefault="00DD59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8" w:space="0" w:color="616265"/>
                                  </w:tcBorders>
                                </w:tcPr>
                                <w:p w14:paraId="2827CD02" w14:textId="6CF2E74B" w:rsidR="00DD590C" w:rsidRDefault="003C7981">
                                  <w:pPr>
                                    <w:pStyle w:val="TableParagraph"/>
                                    <w:spacing w:before="60" w:line="240" w:lineRule="auto"/>
                                    <w:ind w:left="0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  <w:p w14:paraId="19F07ADA" w14:textId="44B53A7E" w:rsidR="00DD590C" w:rsidRDefault="003C7981">
                                  <w:pPr>
                                    <w:pStyle w:val="TableParagraph"/>
                                    <w:spacing w:before="11" w:line="314" w:lineRule="exact"/>
                                    <w:ind w:left="0" w:right="1413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DD590C" w14:paraId="1295A1BA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4405" w:type="dxa"/>
                                </w:tcPr>
                                <w:p w14:paraId="28F8344C" w14:textId="77777777" w:rsidR="00DD590C" w:rsidRDefault="008150A0">
                                  <w:pPr>
                                    <w:pStyle w:val="TableParagraph"/>
                                    <w:spacing w:before="26" w:line="240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a</w:t>
                                  </w:r>
                                </w:p>
                                <w:p w14:paraId="54FB1E13" w14:textId="77777777" w:rsidR="00DD590C" w:rsidRDefault="008150A0">
                                  <w:pPr>
                                    <w:pStyle w:val="TableParagraph"/>
                                    <w:spacing w:before="126" w:line="233" w:lineRule="exac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technologie,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40BDB045" w14:textId="77777777" w:rsidR="00DD590C" w:rsidRDefault="00DD590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</w:tcPr>
                                <w:p w14:paraId="48201A16" w14:textId="77777777" w:rsidR="00DD590C" w:rsidRDefault="008150A0">
                                  <w:pPr>
                                    <w:pStyle w:val="TableParagraph"/>
                                    <w:spacing w:before="26" w:line="240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T-Mobile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Czech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Republic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116A06FC" w14:textId="77777777" w:rsidR="00DD590C" w:rsidRDefault="00DD590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A19C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60.25pt;margin-top:15.8pt;width:450.6pt;height: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5"/>
                        <w:gridCol w:w="200"/>
                        <w:gridCol w:w="4405"/>
                      </w:tblGrid>
                      <w:tr w:rsidR="00DD590C" w14:paraId="232596DB" w14:textId="77777777">
                        <w:trPr>
                          <w:trHeight w:val="258"/>
                        </w:trPr>
                        <w:tc>
                          <w:tcPr>
                            <w:tcW w:w="4405" w:type="dxa"/>
                            <w:tcBorders>
                              <w:bottom w:val="single" w:sz="8" w:space="0" w:color="616265"/>
                            </w:tcBorders>
                          </w:tcPr>
                          <w:p w14:paraId="47C866D4" w14:textId="39885A4A" w:rsidR="00DD590C" w:rsidRDefault="00DD590C" w:rsidP="00192FE2">
                            <w:pPr>
                              <w:pStyle w:val="TableParagraph"/>
                              <w:spacing w:line="165" w:lineRule="exact"/>
                              <w:ind w:left="0"/>
                              <w:rPr>
                                <w:rFonts w:asci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</w:tcPr>
                          <w:p w14:paraId="6E1DB5D8" w14:textId="77777777" w:rsidR="00DD590C" w:rsidRDefault="00DD590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  <w:tcBorders>
                              <w:bottom w:val="single" w:sz="8" w:space="0" w:color="616265"/>
                            </w:tcBorders>
                          </w:tcPr>
                          <w:p w14:paraId="04D60FB7" w14:textId="77777777" w:rsidR="00DD590C" w:rsidRDefault="00DD590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D590C" w14:paraId="39A5CEB8" w14:textId="77777777">
                        <w:trPr>
                          <w:trHeight w:val="961"/>
                        </w:trPr>
                        <w:tc>
                          <w:tcPr>
                            <w:tcW w:w="4405" w:type="dxa"/>
                            <w:tcBorders>
                              <w:top w:val="single" w:sz="8" w:space="0" w:color="616265"/>
                            </w:tcBorders>
                          </w:tcPr>
                          <w:p w14:paraId="20CBBE00" w14:textId="40949796" w:rsidR="003C7981" w:rsidRDefault="003C7981">
                            <w:pPr>
                              <w:pStyle w:val="TableParagraph"/>
                              <w:spacing w:before="60" w:line="360" w:lineRule="auto"/>
                              <w:ind w:left="0" w:right="2355"/>
                              <w:rPr>
                                <w:color w:val="626366"/>
                              </w:rPr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  <w:p w14:paraId="74190BF3" w14:textId="576A9104" w:rsidR="00DD590C" w:rsidRDefault="008150A0">
                            <w:pPr>
                              <w:pStyle w:val="TableParagraph"/>
                              <w:spacing w:before="60" w:line="360" w:lineRule="auto"/>
                              <w:ind w:left="0" w:right="2355"/>
                            </w:pPr>
                            <w:r>
                              <w:rPr>
                                <w:color w:val="626366"/>
                                <w:spacing w:val="-60"/>
                              </w:rPr>
                              <w:t xml:space="preserve"> </w:t>
                            </w:r>
                            <w:r w:rsidR="003C7981">
                              <w:rPr>
                                <w:color w:val="626366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 w14:paraId="7FEC528C" w14:textId="77777777" w:rsidR="00DD590C" w:rsidRDefault="00DD590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8" w:space="0" w:color="616265"/>
                            </w:tcBorders>
                          </w:tcPr>
                          <w:p w14:paraId="2827CD02" w14:textId="6CF2E74B" w:rsidR="00DD590C" w:rsidRDefault="003C7981">
                            <w:pPr>
                              <w:pStyle w:val="TableParagraph"/>
                              <w:spacing w:before="60" w:line="240" w:lineRule="auto"/>
                              <w:ind w:left="0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  <w:p w14:paraId="19F07ADA" w14:textId="44B53A7E" w:rsidR="00DD590C" w:rsidRDefault="003C7981">
                            <w:pPr>
                              <w:pStyle w:val="TableParagraph"/>
                              <w:spacing w:before="11" w:line="314" w:lineRule="exact"/>
                              <w:ind w:left="0" w:right="1413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</w:tc>
                      </w:tr>
                      <w:tr w:rsidR="00DD590C" w14:paraId="1295A1BA" w14:textId="77777777">
                        <w:trPr>
                          <w:trHeight w:val="658"/>
                        </w:trPr>
                        <w:tc>
                          <w:tcPr>
                            <w:tcW w:w="4405" w:type="dxa"/>
                          </w:tcPr>
                          <w:p w14:paraId="28F8344C" w14:textId="77777777" w:rsidR="00DD590C" w:rsidRDefault="008150A0">
                            <w:pPr>
                              <w:pStyle w:val="TableParagraph"/>
                              <w:spacing w:before="26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263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263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6263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a</w:t>
                            </w:r>
                          </w:p>
                          <w:p w14:paraId="54FB1E13" w14:textId="77777777" w:rsidR="00DD590C" w:rsidRDefault="008150A0">
                            <w:pPr>
                              <w:pStyle w:val="TableParagraph"/>
                              <w:spacing w:before="126" w:line="233" w:lineRule="exac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informační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technologie,</w:t>
                            </w:r>
                            <w:r>
                              <w:rPr>
                                <w:b/>
                                <w:color w:val="6263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6263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 w14:paraId="40BDB045" w14:textId="77777777" w:rsidR="00DD590C" w:rsidRDefault="00DD590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</w:tcPr>
                          <w:p w14:paraId="48201A16" w14:textId="77777777" w:rsidR="00DD590C" w:rsidRDefault="008150A0">
                            <w:pPr>
                              <w:pStyle w:val="TableParagraph"/>
                              <w:spacing w:before="26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T-Mobile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Czech</w:t>
                            </w:r>
                            <w:r>
                              <w:rPr>
                                <w:b/>
                                <w:color w:val="6263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Republic</w:t>
                            </w:r>
                            <w:r>
                              <w:rPr>
                                <w:b/>
                                <w:color w:val="6263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116A06FC" w14:textId="77777777" w:rsidR="00DD590C" w:rsidRDefault="00DD590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D590C" w:rsidSect="000678A2">
      <w:type w:val="continuous"/>
      <w:pgSz w:w="11910" w:h="16840"/>
      <w:pgMar w:top="1660" w:right="740" w:bottom="940" w:left="1020" w:header="649" w:footer="758" w:gutter="0"/>
      <w:cols w:num="4" w:space="708" w:equalWidth="0">
        <w:col w:w="1447" w:space="660"/>
        <w:col w:w="1782" w:space="740"/>
        <w:col w:w="1892" w:space="334"/>
        <w:col w:w="32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0F70" w14:textId="77777777" w:rsidR="0076541D" w:rsidRDefault="0076541D">
      <w:r>
        <w:separator/>
      </w:r>
    </w:p>
  </w:endnote>
  <w:endnote w:type="continuationSeparator" w:id="0">
    <w:p w14:paraId="2B390F07" w14:textId="77777777" w:rsidR="0076541D" w:rsidRDefault="0076541D">
      <w:r>
        <w:continuationSeparator/>
      </w:r>
    </w:p>
  </w:endnote>
  <w:endnote w:type="continuationNotice" w:id="1">
    <w:p w14:paraId="2D403FBD" w14:textId="77777777" w:rsidR="00540E3B" w:rsidRDefault="00540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BE58" w14:textId="23865C9B" w:rsidR="00DD590C" w:rsidRDefault="00B2749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CA574F3" wp14:editId="41C7A80A">
              <wp:simplePos x="0" y="0"/>
              <wp:positionH relativeFrom="page">
                <wp:posOffset>6929755</wp:posOffset>
              </wp:positionH>
              <wp:positionV relativeFrom="page">
                <wp:posOffset>10071100</wp:posOffset>
              </wp:positionV>
              <wp:extent cx="140970" cy="1276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034D" w14:textId="77777777" w:rsidR="00DD590C" w:rsidRDefault="008150A0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574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45.65pt;margin-top:793pt;width:11.1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" filled="f" stroked="f">
              <v:textbox inset="0,0,0,0">
                <w:txbxContent>
                  <w:p w14:paraId="449B034D" w14:textId="77777777" w:rsidR="00DD590C" w:rsidRDefault="008150A0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9E6F" w14:textId="77777777" w:rsidR="0076541D" w:rsidRDefault="0076541D">
      <w:r>
        <w:separator/>
      </w:r>
    </w:p>
  </w:footnote>
  <w:footnote w:type="continuationSeparator" w:id="0">
    <w:p w14:paraId="3C370E69" w14:textId="77777777" w:rsidR="0076541D" w:rsidRDefault="0076541D">
      <w:r>
        <w:continuationSeparator/>
      </w:r>
    </w:p>
  </w:footnote>
  <w:footnote w:type="continuationNotice" w:id="1">
    <w:p w14:paraId="1E03CAD5" w14:textId="77777777" w:rsidR="00540E3B" w:rsidRDefault="00540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3739" w14:textId="77777777" w:rsidR="00DD590C" w:rsidRDefault="008150A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F8EF84A" wp14:editId="2988103A">
          <wp:simplePos x="0" y="0"/>
          <wp:positionH relativeFrom="page">
            <wp:posOffset>462915</wp:posOffset>
          </wp:positionH>
          <wp:positionV relativeFrom="page">
            <wp:posOffset>412114</wp:posOffset>
          </wp:positionV>
          <wp:extent cx="1799588" cy="532676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712"/>
    <w:multiLevelType w:val="hybridMultilevel"/>
    <w:tmpl w:val="3EB407C8"/>
    <w:lvl w:ilvl="0" w:tplc="DA5C98C2">
      <w:start w:val="1"/>
      <w:numFmt w:val="decimal"/>
      <w:lvlText w:val="%1."/>
      <w:lvlJc w:val="left"/>
      <w:pPr>
        <w:ind w:left="3859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DD8E2DDA">
      <w:numFmt w:val="bullet"/>
      <w:lvlText w:val="•"/>
      <w:lvlJc w:val="left"/>
      <w:pPr>
        <w:ind w:left="4488" w:hanging="428"/>
      </w:pPr>
      <w:rPr>
        <w:rFonts w:hint="default"/>
        <w:lang w:val="cs-CZ" w:eastAsia="en-US" w:bidi="ar-SA"/>
      </w:rPr>
    </w:lvl>
    <w:lvl w:ilvl="2" w:tplc="4B50C596">
      <w:numFmt w:val="bullet"/>
      <w:lvlText w:val="•"/>
      <w:lvlJc w:val="left"/>
      <w:pPr>
        <w:ind w:left="5117" w:hanging="428"/>
      </w:pPr>
      <w:rPr>
        <w:rFonts w:hint="default"/>
        <w:lang w:val="cs-CZ" w:eastAsia="en-US" w:bidi="ar-SA"/>
      </w:rPr>
    </w:lvl>
    <w:lvl w:ilvl="3" w:tplc="8FB8F97E">
      <w:numFmt w:val="bullet"/>
      <w:lvlText w:val="•"/>
      <w:lvlJc w:val="left"/>
      <w:pPr>
        <w:ind w:left="5745" w:hanging="428"/>
      </w:pPr>
      <w:rPr>
        <w:rFonts w:hint="default"/>
        <w:lang w:val="cs-CZ" w:eastAsia="en-US" w:bidi="ar-SA"/>
      </w:rPr>
    </w:lvl>
    <w:lvl w:ilvl="4" w:tplc="01E04822">
      <w:numFmt w:val="bullet"/>
      <w:lvlText w:val="•"/>
      <w:lvlJc w:val="left"/>
      <w:pPr>
        <w:ind w:left="6374" w:hanging="428"/>
      </w:pPr>
      <w:rPr>
        <w:rFonts w:hint="default"/>
        <w:lang w:val="cs-CZ" w:eastAsia="en-US" w:bidi="ar-SA"/>
      </w:rPr>
    </w:lvl>
    <w:lvl w:ilvl="5" w:tplc="8DDCBEC0">
      <w:numFmt w:val="bullet"/>
      <w:lvlText w:val="•"/>
      <w:lvlJc w:val="left"/>
      <w:pPr>
        <w:ind w:left="7003" w:hanging="428"/>
      </w:pPr>
      <w:rPr>
        <w:rFonts w:hint="default"/>
        <w:lang w:val="cs-CZ" w:eastAsia="en-US" w:bidi="ar-SA"/>
      </w:rPr>
    </w:lvl>
    <w:lvl w:ilvl="6" w:tplc="865CF9B6">
      <w:numFmt w:val="bullet"/>
      <w:lvlText w:val="•"/>
      <w:lvlJc w:val="left"/>
      <w:pPr>
        <w:ind w:left="7631" w:hanging="428"/>
      </w:pPr>
      <w:rPr>
        <w:rFonts w:hint="default"/>
        <w:lang w:val="cs-CZ" w:eastAsia="en-US" w:bidi="ar-SA"/>
      </w:rPr>
    </w:lvl>
    <w:lvl w:ilvl="7" w:tplc="712074B0">
      <w:numFmt w:val="bullet"/>
      <w:lvlText w:val="•"/>
      <w:lvlJc w:val="left"/>
      <w:pPr>
        <w:ind w:left="8260" w:hanging="428"/>
      </w:pPr>
      <w:rPr>
        <w:rFonts w:hint="default"/>
        <w:lang w:val="cs-CZ" w:eastAsia="en-US" w:bidi="ar-SA"/>
      </w:rPr>
    </w:lvl>
    <w:lvl w:ilvl="8" w:tplc="293A2424">
      <w:numFmt w:val="bullet"/>
      <w:lvlText w:val="•"/>
      <w:lvlJc w:val="left"/>
      <w:pPr>
        <w:ind w:left="8889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3E85FCB"/>
    <w:multiLevelType w:val="multilevel"/>
    <w:tmpl w:val="784C7970"/>
    <w:lvl w:ilvl="0">
      <w:start w:val="5"/>
      <w:numFmt w:val="decimal"/>
      <w:lvlText w:val="%1"/>
      <w:lvlJc w:val="left"/>
      <w:pPr>
        <w:ind w:left="472" w:hanging="36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6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0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58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2280401"/>
    <w:multiLevelType w:val="multilevel"/>
    <w:tmpl w:val="A4B65188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5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BCD1A52"/>
    <w:multiLevelType w:val="multilevel"/>
    <w:tmpl w:val="A3AA5F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Arial" w:hAnsi="Arial" w:cs="Arial" w:hint="default"/>
        <w:b w:val="0"/>
        <w:bCs/>
        <w:i w:val="0"/>
        <w:iCs w:val="0"/>
        <w:color w:val="00B0F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AA34ECB"/>
    <w:multiLevelType w:val="multilevel"/>
    <w:tmpl w:val="7832B20A"/>
    <w:lvl w:ilvl="0">
      <w:start w:val="1"/>
      <w:numFmt w:val="decimal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5" w15:restartNumberingAfterBreak="0">
    <w:nsid w:val="3B3808AF"/>
    <w:multiLevelType w:val="multilevel"/>
    <w:tmpl w:val="7EB0859E"/>
    <w:lvl w:ilvl="0">
      <w:start w:val="2"/>
      <w:numFmt w:val="decimal"/>
      <w:lvlText w:val="%1"/>
      <w:lvlJc w:val="left"/>
      <w:pPr>
        <w:ind w:left="539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5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3F224C58"/>
    <w:multiLevelType w:val="multilevel"/>
    <w:tmpl w:val="33E2F586"/>
    <w:lvl w:ilvl="0">
      <w:start w:val="4"/>
      <w:numFmt w:val="decimal"/>
      <w:lvlText w:val="%1"/>
      <w:lvlJc w:val="left"/>
      <w:pPr>
        <w:ind w:left="539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45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7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467F32CE"/>
    <w:multiLevelType w:val="hybridMultilevel"/>
    <w:tmpl w:val="6A4EC236"/>
    <w:lvl w:ilvl="0" w:tplc="4016E7E8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cs="Arial" w:hint="default"/>
        <w:b/>
        <w:bCs/>
        <w:i w:val="0"/>
        <w:iCs w:val="0"/>
        <w:color w:val="696969"/>
        <w:w w:val="100"/>
        <w:sz w:val="21"/>
        <w:szCs w:val="21"/>
        <w:lang w:val="cs-CZ" w:eastAsia="en-US" w:bidi="ar-SA"/>
      </w:rPr>
    </w:lvl>
    <w:lvl w:ilvl="1" w:tplc="305CB168">
      <w:numFmt w:val="bullet"/>
      <w:lvlText w:val="•"/>
      <w:lvlJc w:val="left"/>
      <w:pPr>
        <w:ind w:left="1374" w:hanging="284"/>
      </w:pPr>
      <w:rPr>
        <w:rFonts w:hint="default"/>
        <w:lang w:val="cs-CZ" w:eastAsia="en-US" w:bidi="ar-SA"/>
      </w:rPr>
    </w:lvl>
    <w:lvl w:ilvl="2" w:tplc="6F78C5A2">
      <w:numFmt w:val="bullet"/>
      <w:lvlText w:val="•"/>
      <w:lvlJc w:val="left"/>
      <w:pPr>
        <w:ind w:left="2349" w:hanging="284"/>
      </w:pPr>
      <w:rPr>
        <w:rFonts w:hint="default"/>
        <w:lang w:val="cs-CZ" w:eastAsia="en-US" w:bidi="ar-SA"/>
      </w:rPr>
    </w:lvl>
    <w:lvl w:ilvl="3" w:tplc="601C71D2">
      <w:numFmt w:val="bullet"/>
      <w:lvlText w:val="•"/>
      <w:lvlJc w:val="left"/>
      <w:pPr>
        <w:ind w:left="3323" w:hanging="284"/>
      </w:pPr>
      <w:rPr>
        <w:rFonts w:hint="default"/>
        <w:lang w:val="cs-CZ" w:eastAsia="en-US" w:bidi="ar-SA"/>
      </w:rPr>
    </w:lvl>
    <w:lvl w:ilvl="4" w:tplc="071278CC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CC00DABC">
      <w:numFmt w:val="bullet"/>
      <w:lvlText w:val="•"/>
      <w:lvlJc w:val="left"/>
      <w:pPr>
        <w:ind w:left="5273" w:hanging="284"/>
      </w:pPr>
      <w:rPr>
        <w:rFonts w:hint="default"/>
        <w:lang w:val="cs-CZ" w:eastAsia="en-US" w:bidi="ar-SA"/>
      </w:rPr>
    </w:lvl>
    <w:lvl w:ilvl="6" w:tplc="FC7A9788">
      <w:numFmt w:val="bullet"/>
      <w:lvlText w:val="•"/>
      <w:lvlJc w:val="left"/>
      <w:pPr>
        <w:ind w:left="6247" w:hanging="284"/>
      </w:pPr>
      <w:rPr>
        <w:rFonts w:hint="default"/>
        <w:lang w:val="cs-CZ" w:eastAsia="en-US" w:bidi="ar-SA"/>
      </w:rPr>
    </w:lvl>
    <w:lvl w:ilvl="7" w:tplc="B40E101A">
      <w:numFmt w:val="bullet"/>
      <w:lvlText w:val="•"/>
      <w:lvlJc w:val="left"/>
      <w:pPr>
        <w:ind w:left="7222" w:hanging="284"/>
      </w:pPr>
      <w:rPr>
        <w:rFonts w:hint="default"/>
        <w:lang w:val="cs-CZ" w:eastAsia="en-US" w:bidi="ar-SA"/>
      </w:rPr>
    </w:lvl>
    <w:lvl w:ilvl="8" w:tplc="32462162">
      <w:numFmt w:val="bullet"/>
      <w:lvlText w:val="•"/>
      <w:lvlJc w:val="left"/>
      <w:pPr>
        <w:ind w:left="8197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C6345DD"/>
    <w:multiLevelType w:val="multilevel"/>
    <w:tmpl w:val="D15E9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00B0F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2762B8"/>
    <w:multiLevelType w:val="multilevel"/>
    <w:tmpl w:val="0EE236BC"/>
    <w:lvl w:ilvl="0">
      <w:start w:val="1"/>
      <w:numFmt w:val="decimal"/>
      <w:lvlText w:val="%1"/>
      <w:lvlJc w:val="left"/>
      <w:pPr>
        <w:ind w:left="539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5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6F9461B5"/>
    <w:multiLevelType w:val="hybridMultilevel"/>
    <w:tmpl w:val="72B4C3FC"/>
    <w:lvl w:ilvl="0" w:tplc="3490E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C1A43"/>
    <w:multiLevelType w:val="hybridMultilevel"/>
    <w:tmpl w:val="EAA691D0"/>
    <w:lvl w:ilvl="0" w:tplc="7F60FD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822F55"/>
    <w:multiLevelType w:val="multilevel"/>
    <w:tmpl w:val="8A6A7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0C"/>
    <w:rsid w:val="00014189"/>
    <w:rsid w:val="000553F2"/>
    <w:rsid w:val="000678A2"/>
    <w:rsid w:val="00097441"/>
    <w:rsid w:val="000A6202"/>
    <w:rsid w:val="00122D3B"/>
    <w:rsid w:val="00137428"/>
    <w:rsid w:val="001531AB"/>
    <w:rsid w:val="00162581"/>
    <w:rsid w:val="00192FE2"/>
    <w:rsid w:val="001A218F"/>
    <w:rsid w:val="001A37B4"/>
    <w:rsid w:val="001F018D"/>
    <w:rsid w:val="00200437"/>
    <w:rsid w:val="0029203E"/>
    <w:rsid w:val="002A0170"/>
    <w:rsid w:val="002D21F8"/>
    <w:rsid w:val="0032477B"/>
    <w:rsid w:val="003267EA"/>
    <w:rsid w:val="00360344"/>
    <w:rsid w:val="003816FF"/>
    <w:rsid w:val="003C69CA"/>
    <w:rsid w:val="003C7981"/>
    <w:rsid w:val="00432F2C"/>
    <w:rsid w:val="00433AE2"/>
    <w:rsid w:val="004B583B"/>
    <w:rsid w:val="00535BD5"/>
    <w:rsid w:val="00540E3B"/>
    <w:rsid w:val="00572B13"/>
    <w:rsid w:val="00594E35"/>
    <w:rsid w:val="005E0AE3"/>
    <w:rsid w:val="0061798A"/>
    <w:rsid w:val="00630DFF"/>
    <w:rsid w:val="00687D59"/>
    <w:rsid w:val="006E0B50"/>
    <w:rsid w:val="0076541D"/>
    <w:rsid w:val="00796442"/>
    <w:rsid w:val="007B5040"/>
    <w:rsid w:val="007C0E59"/>
    <w:rsid w:val="008150A0"/>
    <w:rsid w:val="00845524"/>
    <w:rsid w:val="00856072"/>
    <w:rsid w:val="00877F1A"/>
    <w:rsid w:val="008C1649"/>
    <w:rsid w:val="008C2B62"/>
    <w:rsid w:val="008E2CB4"/>
    <w:rsid w:val="00970FC8"/>
    <w:rsid w:val="00A60E5C"/>
    <w:rsid w:val="00AC08CE"/>
    <w:rsid w:val="00AD0178"/>
    <w:rsid w:val="00AE6129"/>
    <w:rsid w:val="00B15D19"/>
    <w:rsid w:val="00B27493"/>
    <w:rsid w:val="00B84CE4"/>
    <w:rsid w:val="00B85A7B"/>
    <w:rsid w:val="00C1770F"/>
    <w:rsid w:val="00C517CF"/>
    <w:rsid w:val="00C74919"/>
    <w:rsid w:val="00CC7C6F"/>
    <w:rsid w:val="00DD590C"/>
    <w:rsid w:val="00E0107C"/>
    <w:rsid w:val="00E52D24"/>
    <w:rsid w:val="00E567F8"/>
    <w:rsid w:val="00FE0803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E76B1"/>
  <w15:docId w15:val="{E18A7BB9-601C-478E-91F1-23B6833B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74"/>
      <w:szCs w:val="74"/>
    </w:rPr>
  </w:style>
  <w:style w:type="paragraph" w:styleId="Nadpis2">
    <w:name w:val="heading 2"/>
    <w:basedOn w:val="Normln"/>
    <w:uiPriority w:val="9"/>
    <w:unhideWhenUsed/>
    <w:qFormat/>
    <w:pPr>
      <w:spacing w:before="40"/>
      <w:ind w:left="175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2985" w:hanging="361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12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1" w:lineRule="exact"/>
      <w:ind w:left="109"/>
    </w:pPr>
  </w:style>
  <w:style w:type="paragraph" w:styleId="Revize">
    <w:name w:val="Revision"/>
    <w:hidden/>
    <w:uiPriority w:val="99"/>
    <w:semiHidden/>
    <w:rsid w:val="00192FE2"/>
    <w:pPr>
      <w:widowControl/>
      <w:autoSpaceDE/>
      <w:autoSpaceDN/>
    </w:pPr>
    <w:rPr>
      <w:rFonts w:ascii="Arial" w:eastAsia="Arial" w:hAnsi="Arial" w:cs="Arial"/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92FE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2FE2"/>
    <w:rPr>
      <w:rFonts w:ascii="Arial" w:eastAsia="Arial" w:hAnsi="Arial" w:cs="Arial"/>
      <w:sz w:val="16"/>
      <w:szCs w:val="16"/>
      <w:lang w:val="cs-CZ"/>
    </w:rPr>
  </w:style>
  <w:style w:type="paragraph" w:customStyle="1" w:styleId="NAKITslovanseznam">
    <w:name w:val="NAKIT číslovaný seznam"/>
    <w:basedOn w:val="Odstavecseseznamem"/>
    <w:qFormat/>
    <w:rsid w:val="00097441"/>
    <w:pPr>
      <w:widowControl/>
      <w:autoSpaceDE/>
      <w:autoSpaceDN/>
      <w:spacing w:after="120" w:line="312" w:lineRule="auto"/>
      <w:ind w:left="454" w:right="-11" w:hanging="454"/>
      <w:contextualSpacing/>
      <w:jc w:val="left"/>
    </w:pPr>
    <w:rPr>
      <w:rFonts w:eastAsiaTheme="minorHAnsi" w:cstheme="minorBidi"/>
      <w:color w:val="69696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524"/>
    <w:rPr>
      <w:rFonts w:ascii="Segoe UI" w:eastAsia="Arial" w:hAnsi="Segoe UI" w:cs="Segoe UI"/>
      <w:sz w:val="18"/>
      <w:szCs w:val="18"/>
      <w:lang w:val="cs-CZ"/>
    </w:rPr>
  </w:style>
  <w:style w:type="paragraph" w:customStyle="1" w:styleId="NAKITOdstavec">
    <w:name w:val="NAKIT Odstavec"/>
    <w:basedOn w:val="Normln"/>
    <w:link w:val="NAKITOdstavecChar"/>
    <w:qFormat/>
    <w:rsid w:val="00845524"/>
    <w:pPr>
      <w:widowControl/>
      <w:tabs>
        <w:tab w:val="left" w:pos="12474"/>
      </w:tabs>
      <w:autoSpaceDE/>
      <w:autoSpaceDN/>
      <w:spacing w:after="200" w:line="312" w:lineRule="auto"/>
      <w:ind w:right="-24"/>
    </w:pPr>
    <w:rPr>
      <w:rFonts w:eastAsiaTheme="minorHAnsi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845524"/>
    <w:rPr>
      <w:rFonts w:ascii="Arial" w:hAnsi="Arial" w:cs="Arial"/>
      <w:color w:val="696969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381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16F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381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16F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60F3D124C3A48AE36DBA71A332D9D" ma:contentTypeVersion="15" ma:contentTypeDescription="Vytvoří nový dokument" ma:contentTypeScope="" ma:versionID="fc285f1da67b1090b373682e0aedb880">
  <xsd:schema xmlns:xsd="http://www.w3.org/2001/XMLSchema" xmlns:xs="http://www.w3.org/2001/XMLSchema" xmlns:p="http://schemas.microsoft.com/office/2006/metadata/properties" xmlns:ns3="3eff7255-544e-4a25-a667-90dae649493d" xmlns:ns4="f20c49d1-3360-4878-8a84-58e270191ce1" targetNamespace="http://schemas.microsoft.com/office/2006/metadata/properties" ma:root="true" ma:fieldsID="2a0ef7040f681caf7a4b82073013550a" ns3:_="" ns4:_="">
    <xsd:import namespace="3eff7255-544e-4a25-a667-90dae649493d"/>
    <xsd:import namespace="f20c49d1-3360-4878-8a84-58e270191c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f7255-544e-4a25-a667-90dae6494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9d1-3360-4878-8a84-58e270191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2577B-44C4-46DF-A128-2FB3873F7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41AB4-19F6-4A16-A0BA-674948C35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f7255-544e-4a25-a667-90dae649493d"/>
    <ds:schemaRef ds:uri="f20c49d1-3360-4878-8a84-58e270191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D8882-E801-43AC-9CED-98BD7CC2D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1A9D0-3C3F-4A6E-AE1E-EFDE9E4492D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20c49d1-3360-4878-8a84-58e270191ce1"/>
    <ds:schemaRef ds:uri="3eff7255-544e-4a25-a667-90dae64949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4</cp:revision>
  <dcterms:created xsi:type="dcterms:W3CDTF">2022-04-22T12:46:00Z</dcterms:created>
  <dcterms:modified xsi:type="dcterms:W3CDTF">2022-04-28T06:11:00Z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0x0101006D960F3D124C3A48AE36DBA71A332D9D</vt:lpwstr>
  </property>
</Properties>
</file>