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C0" w:rsidRDefault="00E80B71">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721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rsidR="003B06C0" w:rsidRDefault="003B06C0"/>
              </w:txbxContent>
            </v:textbox>
            <w10:wrap anchorx="page" anchory="page"/>
          </v:shape>
        </w:pict>
      </w:r>
      <w:r>
        <w:rPr>
          <w:rFonts w:ascii="Arial" w:eastAsia="Arial" w:hAnsi="Arial" w:cs="Arial"/>
          <w:lang w:val="cs-CZ"/>
        </w:rPr>
        <w:pict>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r>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3B06C0" w:rsidRDefault="00E80B71">
                            <w:pPr>
                              <w:spacing w:after="60"/>
                              <w:jc w:val="center"/>
                            </w:pPr>
                            <w:r>
                              <w:rPr>
                                <w:sz w:val="18"/>
                              </w:rPr>
                              <w:t>MZE-19439/2022-11141</w:t>
                            </w:r>
                          </w:p>
                          <w:p w:rsidR="003B06C0" w:rsidRDefault="00E80B71">
                            <w:pPr>
                              <w:jc w:val="center"/>
                            </w:pPr>
                            <w:r>
                              <w:rPr>
                                <w:noProof/>
                                <w:lang w:eastAsia="cs-CZ"/>
                              </w:rPr>
                              <w:drawing>
                                <wp:inline distT="0" distB="0" distL="0" distR="0">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rsidR="003B06C0" w:rsidRDefault="00E80B71">
                            <w:pPr>
                              <w:jc w:val="center"/>
                            </w:pPr>
                            <w:r>
                              <w:rPr>
                                <w:sz w:val="18"/>
                              </w:rPr>
                              <w:t>mze000023020345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MZE-19439/2022-11141</w:t>
                      </w:r>
                    </w:p>
                    <w:p>
                      <w:pPr>
                        <w:pBdr/>
                        <w:spacing/>
                        <w:jc w:val="center"/>
                        <w:rPr/>
                      </w:pPr>
                      <w:r>
                        <w:rPr>
                          <w:noProof/>
                          <w:lang w:eastAsia="cs-CZ"/>
                        </w:rPr>
                        <w:drawing>
                          <wp:inline>
                            <wp:extent cx="1733066" cy="2856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mze000023020345</w:t>
                      </w:r>
                    </w:p>
                  </w:txbxContent>
                </v:textbox>
              </v:shape>
            </w:pict>
          </mc:Fallback>
        </mc:AlternateContent>
      </w:r>
    </w:p>
    <w:p w:rsidR="003B06C0" w:rsidRDefault="00E80B71">
      <w:pPr>
        <w:rPr>
          <w:szCs w:val="22"/>
        </w:rPr>
      </w:pP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p>
    <w:p w:rsidR="003B06C0" w:rsidRDefault="00E80B71">
      <w:pPr>
        <w:ind w:left="5664"/>
        <w:rPr>
          <w:szCs w:val="22"/>
        </w:rPr>
      </w:pPr>
      <w:r>
        <w:rPr>
          <w:szCs w:val="22"/>
        </w:rPr>
        <w:t xml:space="preserve">      Číslo smlouvy 260-2022-11141</w:t>
      </w:r>
    </w:p>
    <w:p w:rsidR="003B06C0" w:rsidRDefault="003B06C0">
      <w:pPr>
        <w:rPr>
          <w:szCs w:val="22"/>
        </w:rPr>
      </w:pPr>
    </w:p>
    <w:p w:rsidR="003B06C0" w:rsidRDefault="00E80B71">
      <w:pPr>
        <w:pStyle w:val="Nadpis2"/>
        <w:jc w:val="center"/>
        <w:rPr>
          <w:i w:val="0"/>
          <w:szCs w:val="22"/>
        </w:rPr>
      </w:pPr>
      <w:r>
        <w:rPr>
          <w:i w:val="0"/>
          <w:szCs w:val="22"/>
        </w:rPr>
        <w:t>Smlouva o nájmu prostoru sloužícího podnikání</w:t>
      </w:r>
    </w:p>
    <w:p w:rsidR="003B06C0" w:rsidRDefault="00E80B71">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w:t>
      </w:r>
      <w:r>
        <w:rPr>
          <w:szCs w:val="22"/>
        </w:rPr>
        <w:t xml:space="preserve"> 219/2000Sb.“)</w:t>
      </w:r>
    </w:p>
    <w:p w:rsidR="003B06C0" w:rsidRDefault="00E80B71">
      <w:pPr>
        <w:rPr>
          <w:szCs w:val="22"/>
        </w:rPr>
      </w:pPr>
      <w:r>
        <w:rPr>
          <w:szCs w:val="22"/>
        </w:rPr>
        <w:t>mezi stranami:</w:t>
      </w:r>
    </w:p>
    <w:p w:rsidR="003B06C0" w:rsidRDefault="003B06C0">
      <w:pPr>
        <w:rPr>
          <w:szCs w:val="22"/>
        </w:rPr>
      </w:pPr>
    </w:p>
    <w:p w:rsidR="003B06C0" w:rsidRDefault="00E80B71">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rsidR="003B06C0" w:rsidRDefault="00E80B71">
      <w:pPr>
        <w:pStyle w:val="Zkladntext"/>
        <w:rPr>
          <w:rFonts w:ascii="Arial" w:hAnsi="Arial" w:cs="Arial"/>
          <w:sz w:val="22"/>
          <w:szCs w:val="22"/>
        </w:rPr>
      </w:pPr>
      <w:r>
        <w:rPr>
          <w:rFonts w:ascii="Arial" w:hAnsi="Arial" w:cs="Arial"/>
          <w:sz w:val="22"/>
          <w:szCs w:val="22"/>
        </w:rPr>
        <w:t xml:space="preserve">se sídlem Těšnov 65/17, Nové Město, 110 00 Praha 1, </w:t>
      </w:r>
    </w:p>
    <w:p w:rsidR="003B06C0" w:rsidRDefault="00E80B71">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rsidR="003B06C0" w:rsidRDefault="00E80B71">
      <w:pPr>
        <w:pStyle w:val="Zkladntext"/>
        <w:rPr>
          <w:rFonts w:ascii="Arial" w:hAnsi="Arial" w:cs="Arial"/>
          <w:sz w:val="22"/>
          <w:szCs w:val="22"/>
        </w:rPr>
      </w:pPr>
      <w:r>
        <w:rPr>
          <w:rFonts w:ascii="Arial" w:hAnsi="Arial" w:cs="Arial"/>
          <w:sz w:val="22"/>
          <w:szCs w:val="22"/>
        </w:rPr>
        <w:t>IČ: 00020478</w:t>
      </w:r>
    </w:p>
    <w:p w:rsidR="003B06C0" w:rsidRDefault="00E80B71">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rsidR="003B06C0" w:rsidRDefault="00E80B71">
      <w:pPr>
        <w:pStyle w:val="Zkladntext"/>
        <w:rPr>
          <w:rFonts w:ascii="Arial" w:hAnsi="Arial" w:cs="Arial"/>
          <w:sz w:val="22"/>
          <w:szCs w:val="22"/>
        </w:rPr>
      </w:pPr>
      <w:r>
        <w:rPr>
          <w:rFonts w:ascii="Arial" w:hAnsi="Arial" w:cs="Arial"/>
          <w:sz w:val="22"/>
          <w:szCs w:val="22"/>
        </w:rPr>
        <w:t>§ 6 zák</w:t>
      </w:r>
      <w:r>
        <w:rPr>
          <w:rFonts w:ascii="Arial" w:hAnsi="Arial" w:cs="Arial"/>
          <w:sz w:val="22"/>
          <w:szCs w:val="22"/>
        </w:rPr>
        <w:t>ona č. 235/2004 Sb., o dani z přidané hodnoty, ve znění pozdějších předpisů)</w:t>
      </w:r>
    </w:p>
    <w:p w:rsidR="003B06C0" w:rsidRDefault="00E80B71">
      <w:pPr>
        <w:pStyle w:val="Zkladntext"/>
        <w:rPr>
          <w:rFonts w:ascii="Arial" w:hAnsi="Arial" w:cs="Arial"/>
          <w:sz w:val="22"/>
          <w:szCs w:val="22"/>
        </w:rPr>
      </w:pPr>
      <w:r>
        <w:rPr>
          <w:rFonts w:ascii="Arial" w:hAnsi="Arial" w:cs="Arial"/>
          <w:sz w:val="22"/>
          <w:szCs w:val="22"/>
        </w:rPr>
        <w:t>bankovní spojení: ČNB Praha 1</w:t>
      </w:r>
    </w:p>
    <w:p w:rsidR="003B06C0" w:rsidRDefault="00E80B71">
      <w:pPr>
        <w:pStyle w:val="Zkladntext"/>
        <w:rPr>
          <w:rFonts w:ascii="Arial" w:hAnsi="Arial" w:cs="Arial"/>
          <w:sz w:val="22"/>
          <w:szCs w:val="22"/>
        </w:rPr>
      </w:pPr>
      <w:r>
        <w:rPr>
          <w:rFonts w:ascii="Arial" w:hAnsi="Arial" w:cs="Arial"/>
          <w:sz w:val="22"/>
          <w:szCs w:val="22"/>
        </w:rPr>
        <w:t>číslo účtu: 19-1226001/0710 - nájem</w:t>
      </w:r>
    </w:p>
    <w:p w:rsidR="003B06C0" w:rsidRDefault="00E80B71">
      <w:pPr>
        <w:pStyle w:val="Zkladntext"/>
        <w:ind w:left="708" w:firstLine="708"/>
        <w:rPr>
          <w:rFonts w:ascii="Arial" w:hAnsi="Arial" w:cs="Arial"/>
          <w:sz w:val="22"/>
          <w:szCs w:val="22"/>
        </w:rPr>
      </w:pPr>
      <w:r>
        <w:rPr>
          <w:rFonts w:ascii="Arial" w:hAnsi="Arial" w:cs="Arial"/>
          <w:sz w:val="22"/>
          <w:szCs w:val="22"/>
        </w:rPr>
        <w:t>1226001/0710 – služby</w:t>
      </w:r>
    </w:p>
    <w:p w:rsidR="003B06C0" w:rsidRDefault="00E80B71">
      <w:pPr>
        <w:pStyle w:val="Zkladntext"/>
        <w:rPr>
          <w:rFonts w:ascii="Arial" w:eastAsia="Arial" w:hAnsi="Arial" w:cs="Arial"/>
          <w:sz w:val="22"/>
          <w:szCs w:val="22"/>
        </w:rPr>
      </w:pPr>
      <w:r>
        <w:rPr>
          <w:rFonts w:ascii="Arial" w:eastAsia="Arial" w:hAnsi="Arial" w:cs="Arial"/>
          <w:sz w:val="22"/>
          <w:szCs w:val="22"/>
        </w:rPr>
        <w:t xml:space="preserve">Kontaktní osoba: </w:t>
      </w:r>
    </w:p>
    <w:p w:rsidR="003B06C0" w:rsidRDefault="00E80B71">
      <w:pPr>
        <w:pStyle w:val="Zkladntext"/>
        <w:rPr>
          <w:rFonts w:ascii="Arial" w:eastAsia="Arial" w:hAnsi="Arial" w:cs="Arial"/>
          <w:sz w:val="22"/>
          <w:szCs w:val="22"/>
        </w:rPr>
      </w:pPr>
      <w:r>
        <w:rPr>
          <w:rFonts w:ascii="Arial" w:eastAsia="Arial" w:hAnsi="Arial" w:cs="Arial"/>
          <w:sz w:val="22"/>
          <w:szCs w:val="22"/>
        </w:rPr>
        <w:t>Jaroslava Bernovská – referent ORSB</w:t>
      </w:r>
    </w:p>
    <w:p w:rsidR="003B06C0" w:rsidRDefault="00E80B71">
      <w:pPr>
        <w:pStyle w:val="Zkladntext"/>
        <w:rPr>
          <w:rFonts w:ascii="Arial" w:eastAsia="Arial" w:hAnsi="Arial" w:cs="Arial"/>
          <w:sz w:val="22"/>
          <w:szCs w:val="22"/>
        </w:rPr>
      </w:pPr>
      <w:r>
        <w:rPr>
          <w:rFonts w:ascii="Arial" w:eastAsia="Arial" w:hAnsi="Arial" w:cs="Arial"/>
          <w:sz w:val="22"/>
          <w:szCs w:val="22"/>
        </w:rPr>
        <w:t>Tvardkova 1191, 562 01  Ústí nad Orlicí</w:t>
      </w:r>
    </w:p>
    <w:p w:rsidR="003B06C0" w:rsidRDefault="00E80B71">
      <w:pPr>
        <w:pStyle w:val="Zkladntext"/>
        <w:rPr>
          <w:rFonts w:ascii="Arial" w:eastAsia="Arial" w:hAnsi="Arial" w:cs="Arial"/>
          <w:sz w:val="22"/>
          <w:szCs w:val="22"/>
        </w:rPr>
      </w:pPr>
      <w:r>
        <w:rPr>
          <w:rFonts w:ascii="Arial" w:eastAsia="Arial" w:hAnsi="Arial" w:cs="Arial"/>
          <w:sz w:val="22"/>
          <w:szCs w:val="22"/>
        </w:rPr>
        <w:t>Tel.: 725 832 107</w:t>
      </w:r>
    </w:p>
    <w:p w:rsidR="003B06C0" w:rsidRDefault="00E80B71">
      <w:pPr>
        <w:pStyle w:val="Zkladntext"/>
        <w:rPr>
          <w:rFonts w:ascii="Arial" w:eastAsia="Arial" w:hAnsi="Arial" w:cs="Arial"/>
          <w:sz w:val="22"/>
          <w:szCs w:val="22"/>
        </w:rPr>
      </w:pPr>
      <w:r>
        <w:rPr>
          <w:rFonts w:ascii="Arial" w:eastAsia="Arial" w:hAnsi="Arial" w:cs="Arial"/>
          <w:sz w:val="22"/>
          <w:szCs w:val="22"/>
        </w:rPr>
        <w:t xml:space="preserve">e-mail: Jaroslava.bernovska@mze.cz </w:t>
      </w:r>
    </w:p>
    <w:p w:rsidR="003B06C0" w:rsidRDefault="00E80B71">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rsidR="003B06C0" w:rsidRDefault="003B06C0">
      <w:pPr>
        <w:rPr>
          <w:szCs w:val="22"/>
        </w:rPr>
      </w:pPr>
    </w:p>
    <w:p w:rsidR="003B06C0" w:rsidRDefault="00E80B71">
      <w:pPr>
        <w:rPr>
          <w:szCs w:val="22"/>
        </w:rPr>
      </w:pPr>
      <w:r>
        <w:rPr>
          <w:szCs w:val="22"/>
        </w:rPr>
        <w:t>a</w:t>
      </w:r>
    </w:p>
    <w:p w:rsidR="003B06C0" w:rsidRDefault="003B06C0">
      <w:pPr>
        <w:pStyle w:val="Default"/>
        <w:rPr>
          <w:sz w:val="22"/>
          <w:szCs w:val="22"/>
        </w:rPr>
      </w:pPr>
    </w:p>
    <w:p w:rsidR="003B06C0" w:rsidRDefault="00E80B71">
      <w:pPr>
        <w:pStyle w:val="Zkladntext2"/>
        <w:jc w:val="left"/>
        <w:rPr>
          <w:rFonts w:ascii="Arial" w:eastAsia="Arial" w:hAnsi="Arial" w:cs="Arial"/>
          <w:sz w:val="22"/>
          <w:szCs w:val="22"/>
        </w:rPr>
      </w:pPr>
      <w:r>
        <w:rPr>
          <w:rFonts w:ascii="Arial" w:eastAsia="Arial" w:hAnsi="Arial" w:cs="Arial"/>
          <w:b/>
          <w:sz w:val="22"/>
          <w:szCs w:val="22"/>
        </w:rPr>
        <w:t>Ondřej Novotný</w:t>
      </w:r>
    </w:p>
    <w:p w:rsidR="003B06C0" w:rsidRDefault="00E80B71">
      <w:pPr>
        <w:pStyle w:val="Zkladntext2"/>
        <w:jc w:val="left"/>
        <w:rPr>
          <w:rFonts w:ascii="Arial" w:eastAsia="Arial" w:hAnsi="Arial" w:cs="Arial"/>
          <w:sz w:val="22"/>
          <w:szCs w:val="22"/>
        </w:rPr>
      </w:pPr>
      <w:r>
        <w:rPr>
          <w:rFonts w:ascii="Arial" w:eastAsia="Arial" w:hAnsi="Arial" w:cs="Arial"/>
          <w:sz w:val="22"/>
          <w:szCs w:val="22"/>
        </w:rPr>
        <w:t xml:space="preserve">se sídlem Lochmanova 1512, 562 01  Ústí nad Orlicí  </w:t>
      </w:r>
    </w:p>
    <w:p w:rsidR="003B06C0" w:rsidRDefault="00E80B71">
      <w:pPr>
        <w:autoSpaceDE w:val="0"/>
        <w:autoSpaceDN w:val="0"/>
        <w:adjustRightInd w:val="0"/>
        <w:rPr>
          <w:szCs w:val="22"/>
        </w:rPr>
      </w:pPr>
      <w:r>
        <w:rPr>
          <w:szCs w:val="22"/>
        </w:rPr>
        <w:t>zapsaný v živnostenském rejstříku</w:t>
      </w:r>
      <w:r>
        <w:rPr>
          <w:i/>
          <w:color w:val="7030A0"/>
          <w:szCs w:val="22"/>
        </w:rPr>
        <w:t xml:space="preserve"> </w:t>
      </w:r>
      <w:r>
        <w:rPr>
          <w:szCs w:val="22"/>
        </w:rPr>
        <w:t>vedeném v Úst</w:t>
      </w:r>
      <w:r>
        <w:rPr>
          <w:szCs w:val="22"/>
        </w:rPr>
        <w:t>í nad Orlicí</w:t>
      </w:r>
    </w:p>
    <w:p w:rsidR="00C86C19" w:rsidRDefault="00E80B71" w:rsidP="00C86C19">
      <w:pPr>
        <w:pStyle w:val="Zkladntext2"/>
        <w:jc w:val="left"/>
        <w:rPr>
          <w:rFonts w:ascii="Arial" w:eastAsia="Arial" w:hAnsi="Arial" w:cs="Arial"/>
          <w:sz w:val="22"/>
          <w:szCs w:val="22"/>
        </w:rPr>
      </w:pPr>
      <w:r>
        <w:rPr>
          <w:rFonts w:ascii="Arial" w:eastAsia="Arial" w:hAnsi="Arial" w:cs="Arial"/>
          <w:sz w:val="22"/>
          <w:szCs w:val="22"/>
        </w:rPr>
        <w:t>IČ: 88253872    DIČ: CZ</w:t>
      </w:r>
      <w:r w:rsidR="00C86C19">
        <w:rPr>
          <w:rFonts w:ascii="Arial" w:eastAsia="Arial" w:hAnsi="Arial" w:cs="Arial"/>
          <w:sz w:val="22"/>
          <w:szCs w:val="22"/>
        </w:rPr>
        <w:t>xxxxxxxxxxxxxx</w:t>
      </w:r>
    </w:p>
    <w:p w:rsidR="003B06C0" w:rsidRDefault="00E80B71" w:rsidP="00C86C19">
      <w:pPr>
        <w:pStyle w:val="Zkladntext2"/>
        <w:jc w:val="left"/>
        <w:rPr>
          <w:rFonts w:ascii="Arial" w:eastAsia="Arial" w:hAnsi="Arial" w:cs="Arial"/>
          <w:sz w:val="22"/>
          <w:szCs w:val="22"/>
        </w:rPr>
      </w:pPr>
      <w:r>
        <w:rPr>
          <w:rFonts w:ascii="Arial" w:eastAsia="Arial" w:hAnsi="Arial" w:cs="Arial"/>
          <w:sz w:val="22"/>
          <w:szCs w:val="22"/>
        </w:rPr>
        <w:t>bankovní spojení: Fio banka</w:t>
      </w:r>
    </w:p>
    <w:p w:rsidR="003B06C0" w:rsidRDefault="00E80B71">
      <w:pPr>
        <w:pStyle w:val="Zkladntext"/>
        <w:rPr>
          <w:rFonts w:ascii="Arial" w:eastAsia="Arial" w:hAnsi="Arial" w:cs="Arial"/>
          <w:b/>
          <w:sz w:val="22"/>
          <w:szCs w:val="22"/>
        </w:rPr>
      </w:pPr>
      <w:r>
        <w:rPr>
          <w:rFonts w:ascii="Arial" w:eastAsia="Arial" w:hAnsi="Arial" w:cs="Arial"/>
          <w:sz w:val="22"/>
          <w:szCs w:val="22"/>
        </w:rPr>
        <w:t>č</w:t>
      </w:r>
      <w:r>
        <w:rPr>
          <w:rFonts w:ascii="Arial" w:eastAsia="Arial" w:hAnsi="Arial" w:cs="Arial"/>
          <w:sz w:val="22"/>
          <w:szCs w:val="22"/>
        </w:rPr>
        <w:t xml:space="preserve">íslo účtu: </w:t>
      </w:r>
      <w:r w:rsidR="00C86C19">
        <w:rPr>
          <w:rFonts w:ascii="Arial" w:eastAsia="Arial" w:hAnsi="Arial" w:cs="Arial"/>
          <w:sz w:val="22"/>
          <w:szCs w:val="22"/>
        </w:rPr>
        <w:t>xxxxxxxxxxxxxxxxxxxx</w:t>
      </w:r>
    </w:p>
    <w:p w:rsidR="003B06C0" w:rsidRDefault="00E80B71">
      <w:pPr>
        <w:rPr>
          <w:szCs w:val="22"/>
        </w:rPr>
      </w:pPr>
      <w:r>
        <w:rPr>
          <w:szCs w:val="22"/>
        </w:rPr>
        <w:t>(dále jen „</w:t>
      </w:r>
      <w:r>
        <w:rPr>
          <w:b/>
          <w:szCs w:val="22"/>
        </w:rPr>
        <w:t>nájemce“</w:t>
      </w:r>
      <w:r>
        <w:rPr>
          <w:szCs w:val="22"/>
        </w:rPr>
        <w:t xml:space="preserve"> na straně druhé)</w:t>
      </w:r>
    </w:p>
    <w:p w:rsidR="003B06C0" w:rsidRDefault="003B06C0">
      <w:pPr>
        <w:rPr>
          <w:szCs w:val="22"/>
        </w:rPr>
      </w:pPr>
    </w:p>
    <w:p w:rsidR="003B06C0" w:rsidRDefault="00E80B71">
      <w:pPr>
        <w:rPr>
          <w:szCs w:val="22"/>
        </w:rPr>
      </w:pPr>
      <w:r>
        <w:rPr>
          <w:szCs w:val="22"/>
        </w:rPr>
        <w:t xml:space="preserve">(a oba společně </w:t>
      </w:r>
      <w:r>
        <w:rPr>
          <w:b/>
          <w:szCs w:val="22"/>
        </w:rPr>
        <w:t>„smluvní strany“</w:t>
      </w:r>
      <w:r>
        <w:rPr>
          <w:szCs w:val="22"/>
        </w:rPr>
        <w:t>)</w:t>
      </w:r>
    </w:p>
    <w:p w:rsidR="003B06C0" w:rsidRDefault="003B06C0">
      <w:pPr>
        <w:rPr>
          <w:szCs w:val="22"/>
        </w:rPr>
      </w:pPr>
    </w:p>
    <w:p w:rsidR="003B06C0" w:rsidRDefault="003B06C0">
      <w:pPr>
        <w:jc w:val="center"/>
        <w:rPr>
          <w:b/>
          <w:szCs w:val="22"/>
        </w:rPr>
      </w:pPr>
    </w:p>
    <w:p w:rsidR="003B06C0" w:rsidRDefault="003B06C0">
      <w:pPr>
        <w:jc w:val="center"/>
        <w:rPr>
          <w:b/>
          <w:szCs w:val="22"/>
        </w:rPr>
      </w:pPr>
    </w:p>
    <w:p w:rsidR="003B06C0" w:rsidRDefault="003B06C0">
      <w:pPr>
        <w:jc w:val="center"/>
        <w:rPr>
          <w:b/>
          <w:szCs w:val="22"/>
        </w:rPr>
      </w:pPr>
    </w:p>
    <w:p w:rsidR="003B06C0" w:rsidRDefault="003B06C0">
      <w:pPr>
        <w:jc w:val="center"/>
        <w:rPr>
          <w:b/>
          <w:szCs w:val="22"/>
        </w:rPr>
      </w:pPr>
    </w:p>
    <w:p w:rsidR="003B06C0" w:rsidRDefault="00E80B71">
      <w:pPr>
        <w:jc w:val="center"/>
        <w:rPr>
          <w:b/>
          <w:szCs w:val="22"/>
        </w:rPr>
      </w:pPr>
      <w:r>
        <w:rPr>
          <w:b/>
          <w:szCs w:val="22"/>
        </w:rPr>
        <w:t>Článek I.</w:t>
      </w:r>
    </w:p>
    <w:p w:rsidR="003B06C0" w:rsidRDefault="00E80B71">
      <w:pPr>
        <w:jc w:val="center"/>
        <w:rPr>
          <w:b/>
          <w:szCs w:val="22"/>
        </w:rPr>
      </w:pPr>
      <w:r>
        <w:rPr>
          <w:b/>
          <w:szCs w:val="22"/>
        </w:rPr>
        <w:t>Úvodní ustanovení</w:t>
      </w:r>
    </w:p>
    <w:p w:rsidR="003B06C0" w:rsidRDefault="003B06C0">
      <w:pPr>
        <w:jc w:val="center"/>
        <w:rPr>
          <w:b/>
          <w:szCs w:val="22"/>
        </w:rPr>
      </w:pPr>
    </w:p>
    <w:p w:rsidR="003B06C0" w:rsidRDefault="00E80B71">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rsidR="003B06C0" w:rsidRDefault="003B06C0">
      <w:pPr>
        <w:jc w:val="center"/>
        <w:rPr>
          <w:b/>
          <w:szCs w:val="22"/>
        </w:rPr>
      </w:pPr>
    </w:p>
    <w:p w:rsidR="003B06C0" w:rsidRDefault="003B06C0">
      <w:pPr>
        <w:jc w:val="center"/>
        <w:rPr>
          <w:b/>
          <w:szCs w:val="22"/>
        </w:rPr>
      </w:pPr>
    </w:p>
    <w:p w:rsidR="003B06C0" w:rsidRDefault="00E80B71">
      <w:pPr>
        <w:jc w:val="center"/>
        <w:rPr>
          <w:b/>
          <w:szCs w:val="22"/>
        </w:rPr>
      </w:pPr>
      <w:r>
        <w:rPr>
          <w:b/>
          <w:szCs w:val="22"/>
        </w:rPr>
        <w:lastRenderedPageBreak/>
        <w:t>Článek II.</w:t>
      </w:r>
    </w:p>
    <w:p w:rsidR="003B06C0" w:rsidRDefault="00E80B71">
      <w:pPr>
        <w:jc w:val="center"/>
        <w:rPr>
          <w:b/>
          <w:szCs w:val="22"/>
        </w:rPr>
      </w:pPr>
      <w:r>
        <w:rPr>
          <w:b/>
          <w:szCs w:val="22"/>
        </w:rPr>
        <w:t>Předmět nájmu</w:t>
      </w:r>
    </w:p>
    <w:p w:rsidR="003B06C0" w:rsidRDefault="003B06C0">
      <w:pPr>
        <w:jc w:val="center"/>
        <w:rPr>
          <w:b/>
          <w:szCs w:val="22"/>
        </w:rPr>
      </w:pPr>
    </w:p>
    <w:p w:rsidR="003B06C0" w:rsidRDefault="00E80B71">
      <w:pPr>
        <w:rPr>
          <w:szCs w:val="22"/>
        </w:rPr>
      </w:pPr>
      <w:r>
        <w:rPr>
          <w:szCs w:val="22"/>
        </w:rPr>
        <w:t>1) Česká republika je vlastníkem a M</w:t>
      </w:r>
      <w:r>
        <w:rPr>
          <w:szCs w:val="22"/>
        </w:rPr>
        <w:t xml:space="preserve">inisterstvo zemědělství je příslušné hospodařit </w:t>
      </w:r>
    </w:p>
    <w:p w:rsidR="003B06C0" w:rsidRDefault="00E80B71">
      <w:pPr>
        <w:rPr>
          <w:szCs w:val="22"/>
        </w:rPr>
      </w:pPr>
      <w:r>
        <w:rPr>
          <w:szCs w:val="22"/>
        </w:rPr>
        <w:t>s pozemkem p. č. 1641, jehož součástí je budova s  č.p.  1191, ulice Tvardkova v k. ú.  Ústí nad Orlicí, zapsaným na LV č. 3421, vedeným u Katastrálního úřadu pro Pardubický kraj, Katastrální pracoviště Ústí</w:t>
      </w:r>
      <w:r>
        <w:rPr>
          <w:szCs w:val="22"/>
        </w:rPr>
        <w:t xml:space="preserve"> nad Orlicí na adrese </w:t>
      </w:r>
      <w:r>
        <w:rPr>
          <w:color w:val="000000"/>
          <w:szCs w:val="22"/>
        </w:rPr>
        <w:t>Mírové náměstí 1389, 56201 Ústí nad Orlicí</w:t>
      </w:r>
    </w:p>
    <w:p w:rsidR="003B06C0" w:rsidRDefault="00E80B71">
      <w:pPr>
        <w:rPr>
          <w:b/>
          <w:bCs/>
          <w:szCs w:val="22"/>
          <w:lang w:eastAsia="ar-SA"/>
        </w:rPr>
      </w:pPr>
      <w:r>
        <w:rPr>
          <w:szCs w:val="22"/>
        </w:rPr>
        <w:t>Příslušnost hospodařit s majetkem státu vznikla na základě Rozhodnutí 395/1971 o povolení k užívání ze dne 30. 4. 1971.</w:t>
      </w:r>
      <w:r>
        <w:rPr>
          <w:b/>
          <w:bCs/>
          <w:szCs w:val="22"/>
          <w:lang w:eastAsia="ar-SA"/>
        </w:rPr>
        <w:t xml:space="preserve"> </w:t>
      </w:r>
    </w:p>
    <w:p w:rsidR="003B06C0" w:rsidRDefault="003B06C0">
      <w:pPr>
        <w:rPr>
          <w:szCs w:val="22"/>
        </w:rPr>
      </w:pPr>
    </w:p>
    <w:p w:rsidR="003B06C0" w:rsidRDefault="00E80B71">
      <w:pPr>
        <w:rPr>
          <w:szCs w:val="22"/>
        </w:rPr>
      </w:pPr>
      <w:r>
        <w:rPr>
          <w:szCs w:val="22"/>
        </w:rPr>
        <w:t xml:space="preserve">Pronajímatel touto smlouvou přenechává za úplatu nájemci k dočasnému </w:t>
      </w:r>
      <w:r>
        <w:rPr>
          <w:szCs w:val="22"/>
        </w:rPr>
        <w:t xml:space="preserve">užívání nebytové prostory v  budově č.p. 1191  </w:t>
      </w:r>
      <w:r>
        <w:rPr>
          <w:bCs/>
          <w:szCs w:val="22"/>
        </w:rPr>
        <w:t xml:space="preserve">(dále jen „Budova“). </w:t>
      </w:r>
      <w:r>
        <w:rPr>
          <w:szCs w:val="22"/>
        </w:rPr>
        <w:t>Nájemní právo vzniklé touto smlouvou je možné zapsat do veřejného seznamu pouze na návrh pronajímatele nebo s jeho souhlasem.</w:t>
      </w:r>
    </w:p>
    <w:p w:rsidR="003B06C0" w:rsidRDefault="003B06C0">
      <w:pPr>
        <w:rPr>
          <w:szCs w:val="22"/>
        </w:rPr>
      </w:pPr>
    </w:p>
    <w:p w:rsidR="003B06C0" w:rsidRDefault="00E80B71">
      <w:pPr>
        <w:pStyle w:val="Zkladntext2"/>
        <w:jc w:val="left"/>
        <w:rPr>
          <w:rFonts w:ascii="Arial" w:eastAsia="Arial" w:hAnsi="Arial" w:cs="Arial"/>
          <w:sz w:val="22"/>
          <w:szCs w:val="22"/>
        </w:rPr>
      </w:pPr>
      <w:r>
        <w:rPr>
          <w:rFonts w:ascii="Arial" w:eastAsia="Arial" w:hAnsi="Arial" w:cs="Arial"/>
          <w:sz w:val="22"/>
          <w:szCs w:val="22"/>
        </w:rPr>
        <w:t>2) Předmětem nájmu upraveného touto smlouvou jsou nebytové pr</w:t>
      </w:r>
      <w:r>
        <w:rPr>
          <w:rFonts w:ascii="Arial" w:eastAsia="Arial" w:hAnsi="Arial" w:cs="Arial"/>
          <w:sz w:val="22"/>
          <w:szCs w:val="22"/>
        </w:rPr>
        <w:t xml:space="preserve">ostory v Budově, kancelář č. kancelář č. </w:t>
      </w:r>
      <w:r>
        <w:rPr>
          <w:rFonts w:ascii="Arial" w:eastAsia="Arial" w:hAnsi="Arial" w:cs="Arial"/>
          <w:b/>
          <w:sz w:val="22"/>
          <w:szCs w:val="22"/>
        </w:rPr>
        <w:t>412</w:t>
      </w:r>
      <w:r>
        <w:rPr>
          <w:rFonts w:ascii="Arial" w:eastAsia="Arial" w:hAnsi="Arial" w:cs="Arial"/>
          <w:sz w:val="22"/>
          <w:szCs w:val="22"/>
        </w:rPr>
        <w:t xml:space="preserve"> o </w:t>
      </w:r>
      <w:r>
        <w:rPr>
          <w:rFonts w:ascii="Arial" w:eastAsia="Arial" w:hAnsi="Arial" w:cs="Arial"/>
          <w:b/>
          <w:bCs/>
          <w:sz w:val="22"/>
          <w:szCs w:val="22"/>
        </w:rPr>
        <w:t xml:space="preserve">celkové výměře 37,40 </w:t>
      </w:r>
      <w:r>
        <w:rPr>
          <w:rFonts w:ascii="Arial" w:eastAsia="Arial" w:hAnsi="Arial" w:cs="Arial"/>
          <w:b/>
          <w:sz w:val="22"/>
          <w:szCs w:val="22"/>
        </w:rPr>
        <w:t>m</w:t>
      </w:r>
      <w:r>
        <w:rPr>
          <w:rFonts w:ascii="Arial" w:eastAsia="Arial" w:hAnsi="Arial" w:cs="Arial"/>
          <w:b/>
          <w:sz w:val="22"/>
          <w:szCs w:val="22"/>
          <w:vertAlign w:val="superscript"/>
        </w:rPr>
        <w:t>2</w:t>
      </w:r>
      <w:r>
        <w:rPr>
          <w:rFonts w:ascii="Arial" w:eastAsia="Arial" w:hAnsi="Arial" w:cs="Arial"/>
          <w:sz w:val="22"/>
          <w:szCs w:val="22"/>
        </w:rPr>
        <w:t xml:space="preserve"> (dále také jen </w:t>
      </w:r>
      <w:r>
        <w:rPr>
          <w:rFonts w:ascii="Arial" w:eastAsia="Arial" w:hAnsi="Arial" w:cs="Arial"/>
          <w:b/>
          <w:sz w:val="22"/>
          <w:szCs w:val="22"/>
        </w:rPr>
        <w:t>„pronajímané prostory“</w:t>
      </w:r>
      <w:r>
        <w:rPr>
          <w:rFonts w:ascii="Arial" w:eastAsia="Arial" w:hAnsi="Arial" w:cs="Arial"/>
          <w:sz w:val="22"/>
          <w:szCs w:val="22"/>
        </w:rPr>
        <w:t xml:space="preserve">) </w:t>
      </w:r>
    </w:p>
    <w:p w:rsidR="003B06C0" w:rsidRDefault="003B06C0">
      <w:pPr>
        <w:tabs>
          <w:tab w:val="left" w:pos="2462"/>
        </w:tabs>
        <w:ind w:left="426"/>
        <w:rPr>
          <w:b/>
          <w:bCs/>
          <w:szCs w:val="22"/>
        </w:rPr>
      </w:pPr>
    </w:p>
    <w:p w:rsidR="003B06C0" w:rsidRDefault="00E80B71">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rsidR="003B06C0" w:rsidRDefault="00E80B71">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3B06C0" w:rsidRDefault="003B06C0">
      <w:pPr>
        <w:tabs>
          <w:tab w:val="left" w:pos="426"/>
        </w:tabs>
        <w:rPr>
          <w:szCs w:val="22"/>
        </w:rPr>
      </w:pPr>
    </w:p>
    <w:p w:rsidR="003B06C0" w:rsidRDefault="00E80B71">
      <w:pPr>
        <w:tabs>
          <w:tab w:val="left" w:pos="426"/>
        </w:tabs>
        <w:rPr>
          <w:szCs w:val="22"/>
        </w:rPr>
      </w:pPr>
      <w:r>
        <w:rPr>
          <w:szCs w:val="22"/>
        </w:rPr>
        <w:t>4) Smluvní strany konstatují, že předmět nájmu je způsobilý k řádnému užív</w:t>
      </w:r>
      <w:r>
        <w:rPr>
          <w:szCs w:val="22"/>
        </w:rPr>
        <w:t xml:space="preserve">ání. Nájemce se detailně seznámil se stavem předmětu nájmu a v tomto stavu jej přejímá do svého užívání. </w:t>
      </w:r>
    </w:p>
    <w:p w:rsidR="003B06C0" w:rsidRDefault="003B06C0">
      <w:pPr>
        <w:tabs>
          <w:tab w:val="left" w:pos="426"/>
        </w:tabs>
        <w:rPr>
          <w:szCs w:val="22"/>
        </w:rPr>
      </w:pPr>
    </w:p>
    <w:p w:rsidR="003B06C0" w:rsidRDefault="003B06C0">
      <w:pPr>
        <w:jc w:val="center"/>
        <w:rPr>
          <w:b/>
          <w:szCs w:val="22"/>
        </w:rPr>
      </w:pPr>
    </w:p>
    <w:p w:rsidR="003B06C0" w:rsidRDefault="00E80B71">
      <w:pPr>
        <w:jc w:val="center"/>
        <w:rPr>
          <w:b/>
          <w:szCs w:val="22"/>
        </w:rPr>
      </w:pPr>
      <w:r>
        <w:rPr>
          <w:b/>
          <w:szCs w:val="22"/>
        </w:rPr>
        <w:t>Článek III.</w:t>
      </w:r>
    </w:p>
    <w:p w:rsidR="003B06C0" w:rsidRDefault="00E80B71">
      <w:pPr>
        <w:jc w:val="center"/>
        <w:rPr>
          <w:b/>
          <w:szCs w:val="22"/>
        </w:rPr>
      </w:pPr>
      <w:r>
        <w:rPr>
          <w:b/>
          <w:szCs w:val="22"/>
        </w:rPr>
        <w:t>Účel nájmu</w:t>
      </w:r>
    </w:p>
    <w:p w:rsidR="003B06C0" w:rsidRDefault="003B06C0">
      <w:pPr>
        <w:jc w:val="center"/>
        <w:rPr>
          <w:b/>
          <w:szCs w:val="22"/>
        </w:rPr>
      </w:pPr>
    </w:p>
    <w:p w:rsidR="003B06C0" w:rsidRDefault="00E80B71">
      <w:pPr>
        <w:rPr>
          <w:szCs w:val="22"/>
        </w:rPr>
      </w:pPr>
      <w:r>
        <w:rPr>
          <w:szCs w:val="22"/>
        </w:rPr>
        <w:t>1) ) Nájemce bude pronajaté prostory využívat k provozování své činnosti jako kancelář. Nájemce se zavazuje využívat předmět</w:t>
      </w:r>
      <w:r>
        <w:rPr>
          <w:szCs w:val="22"/>
        </w:rPr>
        <w:t xml:space="preserve"> nájmu sloužící podnikání pouze pro tento účel. </w:t>
      </w:r>
    </w:p>
    <w:p w:rsidR="003B06C0" w:rsidRDefault="003B06C0">
      <w:pPr>
        <w:rPr>
          <w:szCs w:val="22"/>
        </w:rPr>
      </w:pPr>
    </w:p>
    <w:p w:rsidR="003B06C0" w:rsidRDefault="00E80B71">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3B06C0" w:rsidRDefault="003B06C0">
      <w:pPr>
        <w:rPr>
          <w:iCs/>
          <w:szCs w:val="22"/>
        </w:rPr>
      </w:pPr>
    </w:p>
    <w:p w:rsidR="003B06C0" w:rsidRDefault="00E80B71">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w:t>
      </w:r>
      <w:r>
        <w:rPr>
          <w:iCs/>
          <w:szCs w:val="22"/>
        </w:rPr>
        <w:t>ho zákoníku.</w:t>
      </w:r>
    </w:p>
    <w:p w:rsidR="003B06C0" w:rsidRDefault="003B06C0">
      <w:pPr>
        <w:rPr>
          <w:szCs w:val="22"/>
        </w:rPr>
      </w:pPr>
    </w:p>
    <w:p w:rsidR="003B06C0" w:rsidRDefault="00E80B71">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w:t>
      </w:r>
      <w:r>
        <w:rPr>
          <w:szCs w:val="22"/>
        </w:rPr>
        <w:t>né užívání po dobu nájmu.</w:t>
      </w:r>
    </w:p>
    <w:p w:rsidR="003B06C0" w:rsidRDefault="003B06C0">
      <w:pPr>
        <w:pStyle w:val="Default"/>
        <w:ind w:left="426"/>
        <w:jc w:val="both"/>
        <w:rPr>
          <w:b/>
          <w:sz w:val="22"/>
          <w:szCs w:val="22"/>
        </w:rPr>
      </w:pPr>
    </w:p>
    <w:p w:rsidR="003B06C0" w:rsidRDefault="00E80B71">
      <w:pPr>
        <w:rPr>
          <w:b/>
          <w:szCs w:val="22"/>
        </w:rPr>
      </w:pPr>
      <w:r>
        <w:rPr>
          <w:szCs w:val="22"/>
        </w:rPr>
        <w:t>5) Nájemce se zavazuje, že bude pronajímané prostory užívat pro vlastní potřebu odpovídajícím způsobem, a to výlučně, a to výlučně jako kancelář.</w:t>
      </w:r>
    </w:p>
    <w:p w:rsidR="003B06C0" w:rsidRDefault="003B06C0">
      <w:pPr>
        <w:ind w:left="426"/>
        <w:rPr>
          <w:szCs w:val="22"/>
        </w:rPr>
      </w:pPr>
    </w:p>
    <w:p w:rsidR="003B06C0" w:rsidRDefault="00E80B71">
      <w:pPr>
        <w:rPr>
          <w:szCs w:val="22"/>
        </w:rPr>
      </w:pPr>
      <w:r>
        <w:rPr>
          <w:szCs w:val="22"/>
        </w:rPr>
        <w:t>6) Nájemce se zavazuje, že nebude předmět nájmu užívat k jiným účelům, než ke kter</w:t>
      </w:r>
      <w:r>
        <w:rPr>
          <w:szCs w:val="22"/>
        </w:rPr>
        <w:t>ým je dle této smlouvy určen. Porušení tohoto závazku zakládá právo pronajímatele odstoupit od této smlouvy.</w:t>
      </w:r>
    </w:p>
    <w:p w:rsidR="003B06C0" w:rsidRDefault="003B06C0">
      <w:pPr>
        <w:pStyle w:val="Odstavecseseznamem"/>
        <w:ind w:left="426"/>
        <w:rPr>
          <w:rFonts w:ascii="Arial" w:hAnsi="Arial" w:cs="Arial"/>
          <w:sz w:val="22"/>
          <w:szCs w:val="22"/>
        </w:rPr>
      </w:pPr>
    </w:p>
    <w:p w:rsidR="003B06C0" w:rsidRDefault="00E80B71">
      <w:pPr>
        <w:pStyle w:val="Odstavecseseznamem"/>
        <w:ind w:left="0"/>
        <w:jc w:val="both"/>
        <w:rPr>
          <w:rFonts w:ascii="Arial" w:hAnsi="Arial" w:cs="Arial"/>
          <w:sz w:val="22"/>
          <w:szCs w:val="22"/>
        </w:rPr>
      </w:pPr>
      <w:r>
        <w:rPr>
          <w:rFonts w:ascii="Arial" w:hAnsi="Arial" w:cs="Arial"/>
          <w:sz w:val="22"/>
          <w:szCs w:val="22"/>
        </w:rPr>
        <w:t>7) Nájemce je oprávněn umístit v předmětu nájmu své sídlo zapisované do obchodního rejstříku či místo podnikání zapisované do živnostenského rejst</w:t>
      </w:r>
      <w:r>
        <w:rPr>
          <w:rFonts w:ascii="Arial" w:hAnsi="Arial" w:cs="Arial"/>
          <w:sz w:val="22"/>
          <w:szCs w:val="22"/>
        </w:rPr>
        <w:t xml:space="preserve">říku. </w:t>
      </w:r>
    </w:p>
    <w:p w:rsidR="003B06C0" w:rsidRDefault="003B06C0">
      <w:pPr>
        <w:ind w:left="540"/>
        <w:jc w:val="center"/>
        <w:rPr>
          <w:b/>
          <w:szCs w:val="22"/>
        </w:rPr>
      </w:pPr>
    </w:p>
    <w:p w:rsidR="003B06C0" w:rsidRDefault="003B06C0">
      <w:pPr>
        <w:ind w:left="540"/>
        <w:jc w:val="center"/>
        <w:rPr>
          <w:b/>
          <w:szCs w:val="22"/>
        </w:rPr>
      </w:pPr>
    </w:p>
    <w:p w:rsidR="003B06C0" w:rsidRDefault="00E80B71">
      <w:pPr>
        <w:ind w:left="540"/>
        <w:jc w:val="center"/>
        <w:rPr>
          <w:b/>
          <w:szCs w:val="22"/>
        </w:rPr>
      </w:pPr>
      <w:r>
        <w:rPr>
          <w:b/>
          <w:szCs w:val="22"/>
        </w:rPr>
        <w:t>Článek IV.</w:t>
      </w:r>
    </w:p>
    <w:p w:rsidR="003B06C0" w:rsidRDefault="00E80B71">
      <w:pPr>
        <w:ind w:left="540"/>
        <w:jc w:val="center"/>
        <w:rPr>
          <w:b/>
          <w:szCs w:val="22"/>
        </w:rPr>
      </w:pPr>
      <w:r>
        <w:rPr>
          <w:b/>
          <w:szCs w:val="22"/>
        </w:rPr>
        <w:t>Doba trvání nájmu</w:t>
      </w:r>
    </w:p>
    <w:p w:rsidR="003B06C0" w:rsidRDefault="003B06C0">
      <w:pPr>
        <w:ind w:left="540"/>
        <w:jc w:val="center"/>
        <w:rPr>
          <w:b/>
          <w:szCs w:val="22"/>
        </w:rPr>
      </w:pPr>
    </w:p>
    <w:p w:rsidR="003B06C0" w:rsidRDefault="00E80B71">
      <w:pPr>
        <w:tabs>
          <w:tab w:val="left" w:pos="426"/>
        </w:tabs>
        <w:rPr>
          <w:b/>
          <w:i/>
          <w:color w:val="FF0000"/>
          <w:szCs w:val="22"/>
        </w:rPr>
      </w:pPr>
      <w:r>
        <w:rPr>
          <w:szCs w:val="22"/>
        </w:rPr>
        <w:t xml:space="preserve">1) Nájem podle této smlouvy se sjednává </w:t>
      </w:r>
      <w:r>
        <w:rPr>
          <w:b/>
          <w:szCs w:val="22"/>
        </w:rPr>
        <w:t xml:space="preserve">na dobu určitou od 1. 5. 2022 do 30. 4. 2026 </w:t>
      </w:r>
    </w:p>
    <w:p w:rsidR="003B06C0" w:rsidRDefault="00E80B71">
      <w:pPr>
        <w:tabs>
          <w:tab w:val="left" w:pos="2448"/>
        </w:tabs>
        <w:ind w:firstLine="426"/>
        <w:rPr>
          <w:b/>
          <w:szCs w:val="22"/>
        </w:rPr>
      </w:pPr>
      <w:r>
        <w:rPr>
          <w:b/>
          <w:szCs w:val="22"/>
        </w:rPr>
        <w:tab/>
      </w:r>
    </w:p>
    <w:p w:rsidR="003B06C0" w:rsidRDefault="00E80B71">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pokud b</w:t>
      </w:r>
      <w:r>
        <w:rPr>
          <w:szCs w:val="22"/>
        </w:rPr>
        <w:t xml:space="preserve">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3B06C0" w:rsidRDefault="003B06C0">
      <w:pPr>
        <w:pStyle w:val="Zkladntext"/>
        <w:jc w:val="center"/>
        <w:rPr>
          <w:rFonts w:ascii="Arial" w:hAnsi="Arial" w:cs="Arial"/>
          <w:b/>
          <w:sz w:val="22"/>
          <w:szCs w:val="22"/>
        </w:rPr>
      </w:pPr>
    </w:p>
    <w:p w:rsidR="003B06C0" w:rsidRDefault="003B06C0">
      <w:pPr>
        <w:pStyle w:val="Zkladntext"/>
        <w:jc w:val="center"/>
        <w:rPr>
          <w:rFonts w:ascii="Arial" w:hAnsi="Arial" w:cs="Arial"/>
          <w:b/>
          <w:sz w:val="22"/>
          <w:szCs w:val="22"/>
        </w:rPr>
      </w:pPr>
    </w:p>
    <w:p w:rsidR="003B06C0" w:rsidRDefault="00E80B71">
      <w:pPr>
        <w:pStyle w:val="Zkladntext"/>
        <w:jc w:val="center"/>
        <w:rPr>
          <w:rFonts w:ascii="Arial" w:hAnsi="Arial" w:cs="Arial"/>
          <w:b/>
          <w:sz w:val="22"/>
          <w:szCs w:val="22"/>
        </w:rPr>
      </w:pPr>
      <w:r>
        <w:rPr>
          <w:rFonts w:ascii="Arial" w:hAnsi="Arial" w:cs="Arial"/>
          <w:b/>
          <w:sz w:val="22"/>
          <w:szCs w:val="22"/>
        </w:rPr>
        <w:t>Č</w:t>
      </w:r>
      <w:r>
        <w:rPr>
          <w:rFonts w:ascii="Arial" w:hAnsi="Arial" w:cs="Arial"/>
          <w:b/>
          <w:sz w:val="22"/>
          <w:szCs w:val="22"/>
        </w:rPr>
        <w:t>lánek V.</w:t>
      </w:r>
    </w:p>
    <w:p w:rsidR="003B06C0" w:rsidRDefault="00E80B71">
      <w:pPr>
        <w:jc w:val="center"/>
        <w:rPr>
          <w:b/>
          <w:szCs w:val="22"/>
        </w:rPr>
      </w:pPr>
      <w:r>
        <w:rPr>
          <w:b/>
          <w:szCs w:val="22"/>
        </w:rPr>
        <w:t xml:space="preserve">Nájemné </w:t>
      </w:r>
    </w:p>
    <w:p w:rsidR="003B06C0" w:rsidRDefault="003B06C0">
      <w:pPr>
        <w:jc w:val="center"/>
        <w:rPr>
          <w:szCs w:val="22"/>
        </w:rPr>
      </w:pPr>
    </w:p>
    <w:p w:rsidR="003B06C0" w:rsidRDefault="00E80B71">
      <w:pPr>
        <w:pStyle w:val="Zkladntext"/>
        <w:numPr>
          <w:ilvl w:val="0"/>
          <w:numId w:val="17"/>
        </w:numPr>
        <w:ind w:left="0" w:firstLine="0"/>
        <w:rPr>
          <w:rFonts w:ascii="Arial" w:hAnsi="Arial" w:cs="Arial"/>
          <w:sz w:val="22"/>
          <w:szCs w:val="22"/>
        </w:rPr>
      </w:pPr>
      <w:r>
        <w:rPr>
          <w:rFonts w:ascii="Arial" w:hAnsi="Arial" w:cs="Arial"/>
          <w:sz w:val="22"/>
          <w:szCs w:val="22"/>
        </w:rPr>
        <w:t>Nájemné za předmět nájmu činí</w:t>
      </w:r>
      <w:r>
        <w:rPr>
          <w:rFonts w:ascii="Arial" w:hAnsi="Arial" w:cs="Arial"/>
          <w:b/>
          <w:sz w:val="22"/>
          <w:szCs w:val="22"/>
        </w:rPr>
        <w:t xml:space="preserve"> Kč 727,-bez DPH za 1m</w:t>
      </w:r>
      <w:r>
        <w:rPr>
          <w:rFonts w:ascii="Arial" w:hAnsi="Arial" w:cs="Arial"/>
          <w:b/>
          <w:sz w:val="22"/>
          <w:szCs w:val="22"/>
          <w:vertAlign w:val="superscript"/>
        </w:rPr>
        <w:t>2</w:t>
      </w:r>
      <w:r>
        <w:rPr>
          <w:rFonts w:ascii="Arial" w:hAnsi="Arial" w:cs="Arial"/>
          <w:b/>
          <w:sz w:val="22"/>
          <w:szCs w:val="22"/>
        </w:rPr>
        <w:t>/rok, tj.</w:t>
      </w:r>
      <w:r>
        <w:rPr>
          <w:rFonts w:ascii="Arial" w:hAnsi="Arial" w:cs="Arial"/>
          <w:sz w:val="22"/>
          <w:szCs w:val="22"/>
        </w:rPr>
        <w:t xml:space="preserve"> </w:t>
      </w:r>
      <w:r>
        <w:rPr>
          <w:rFonts w:ascii="Arial" w:hAnsi="Arial" w:cs="Arial"/>
          <w:b/>
          <w:sz w:val="22"/>
          <w:szCs w:val="22"/>
        </w:rPr>
        <w:t xml:space="preserve">27.175,--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w:t>
      </w:r>
      <w:r>
        <w:rPr>
          <w:rFonts w:ascii="Arial" w:hAnsi="Arial" w:cs="Arial"/>
          <w:sz w:val="22"/>
          <w:szCs w:val="22"/>
        </w:rPr>
        <w:t xml:space="preserve">m obdobných nebytových prostor za obdobných podmínek v souladu s ustanovením § 56a zákona č. 235/2004 Sb.,  o dani z přidané hodnoty, ve znění pozdějších předpisů, je nájem nemovité věci osvobozen od DPH. </w:t>
      </w:r>
    </w:p>
    <w:p w:rsidR="003B06C0" w:rsidRDefault="003B06C0">
      <w:pPr>
        <w:pStyle w:val="Zkladntext"/>
        <w:ind w:left="426"/>
        <w:rPr>
          <w:rFonts w:ascii="Arial" w:hAnsi="Arial" w:cs="Arial"/>
          <w:sz w:val="22"/>
          <w:szCs w:val="22"/>
        </w:rPr>
      </w:pPr>
    </w:p>
    <w:p w:rsidR="003B06C0" w:rsidRDefault="00E80B71">
      <w:pPr>
        <w:rPr>
          <w:szCs w:val="22"/>
        </w:rPr>
      </w:pPr>
      <w:r>
        <w:rPr>
          <w:szCs w:val="22"/>
        </w:rPr>
        <w:t xml:space="preserve">2)  Nájemné  bude  hrazeno  čtvrtletně ve výši </w:t>
      </w:r>
      <w:r>
        <w:rPr>
          <w:b/>
          <w:szCs w:val="22"/>
        </w:rPr>
        <w:t>6.</w:t>
      </w:r>
      <w:r>
        <w:rPr>
          <w:b/>
          <w:szCs w:val="22"/>
        </w:rPr>
        <w:t>793,75 Kč</w:t>
      </w:r>
      <w:r>
        <w:rPr>
          <w:szCs w:val="22"/>
        </w:rPr>
        <w:t>, 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w:t>
      </w:r>
      <w:r>
        <w:rPr>
          <w:szCs w:val="22"/>
        </w:rPr>
        <w:t>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rsidR="003B06C0" w:rsidRDefault="003B06C0">
      <w:pPr>
        <w:tabs>
          <w:tab w:val="left" w:pos="426"/>
        </w:tabs>
        <w:ind w:left="-142"/>
        <w:rPr>
          <w:szCs w:val="22"/>
        </w:rPr>
      </w:pPr>
    </w:p>
    <w:p w:rsidR="003B06C0" w:rsidRDefault="00E80B71">
      <w:pPr>
        <w:rPr>
          <w:szCs w:val="22"/>
        </w:rPr>
      </w:pPr>
      <w:r>
        <w:rPr>
          <w:szCs w:val="22"/>
        </w:rPr>
        <w:t>3)</w:t>
      </w:r>
      <w:r>
        <w:rPr>
          <w:szCs w:val="22"/>
        </w:rPr>
        <w:t xml:space="preserve"> Na začátku každého roku nájmu počínaje rokem 2023 bude upraveno nájemné podle průměrné roční míry inflace, vyjádřené indexem růstu spotřebitelských cen za předcházející rok, zveřejněné Českým statistickým úřadem, s účinností od 1. ledna příslušného kalend</w:t>
      </w:r>
      <w:r>
        <w:rPr>
          <w:szCs w:val="22"/>
        </w:rPr>
        <w:t xml:space="preserve">ářního roku. Zvýšení bude realizováno jednostranným písemným oznámením pronajímatele nájemci. </w:t>
      </w:r>
    </w:p>
    <w:p w:rsidR="003B06C0" w:rsidRDefault="003B06C0">
      <w:pPr>
        <w:pStyle w:val="Odstavecseseznamem"/>
        <w:ind w:left="426"/>
        <w:rPr>
          <w:rFonts w:ascii="Arial" w:hAnsi="Arial" w:cs="Arial"/>
          <w:sz w:val="22"/>
          <w:szCs w:val="22"/>
        </w:rPr>
      </w:pPr>
    </w:p>
    <w:p w:rsidR="003B06C0" w:rsidRDefault="00E80B71">
      <w:pPr>
        <w:rPr>
          <w:szCs w:val="22"/>
        </w:rPr>
      </w:pPr>
      <w:r>
        <w:rPr>
          <w:szCs w:val="22"/>
        </w:rPr>
        <w:t xml:space="preserve">4) Pro případ nových nebo zvýšených daňových, odvodových nebo poplatkových povinností stanovených nebo vyměřených pronajímateli v souvislosti se správou budovy </w:t>
      </w:r>
      <w:r>
        <w:rPr>
          <w:szCs w:val="22"/>
        </w:rPr>
        <w:t>je pronajímatel oprávněn zvýšit sjednané nájemné od 1. dne následujícího kalendářního čtvrtletí o částku odpovídající poměru roční výše těchto povinností a rozsahu nájemcem užívaných ploch.</w:t>
      </w:r>
    </w:p>
    <w:p w:rsidR="003B06C0" w:rsidRDefault="003B06C0">
      <w:pPr>
        <w:pStyle w:val="Odstavecseseznamem"/>
        <w:ind w:left="426"/>
        <w:rPr>
          <w:rFonts w:ascii="Arial" w:hAnsi="Arial" w:cs="Arial"/>
          <w:sz w:val="22"/>
          <w:szCs w:val="22"/>
        </w:rPr>
      </w:pPr>
    </w:p>
    <w:p w:rsidR="003B06C0" w:rsidRDefault="00E80B71">
      <w:pPr>
        <w:rPr>
          <w:szCs w:val="22"/>
        </w:rPr>
      </w:pPr>
      <w:r>
        <w:rPr>
          <w:szCs w:val="22"/>
        </w:rPr>
        <w:t>5) V případě prodlení s platbou nájemného uhradí nájemce pronajím</w:t>
      </w:r>
      <w:r>
        <w:rPr>
          <w:szCs w:val="22"/>
        </w:rPr>
        <w:t>ateli kromě dlužné částky i úrok z prodlení za každý i započatý den prodlení, jehož výše je stanovena příslušným nařízením vlády, kterým se stanoví výše úroků z prodlení v souladu s ust. § 1970 občanského zákoníku.</w:t>
      </w:r>
    </w:p>
    <w:p w:rsidR="003B06C0" w:rsidRDefault="003B06C0">
      <w:pPr>
        <w:pStyle w:val="Zkladntext"/>
        <w:jc w:val="center"/>
        <w:rPr>
          <w:rFonts w:ascii="Arial" w:hAnsi="Arial" w:cs="Arial"/>
          <w:b/>
          <w:sz w:val="22"/>
          <w:szCs w:val="22"/>
        </w:rPr>
      </w:pPr>
    </w:p>
    <w:p w:rsidR="003B06C0" w:rsidRDefault="003B06C0">
      <w:pPr>
        <w:pStyle w:val="Zkladntext"/>
        <w:jc w:val="center"/>
        <w:rPr>
          <w:rFonts w:ascii="Arial" w:hAnsi="Arial" w:cs="Arial"/>
          <w:b/>
          <w:sz w:val="22"/>
          <w:szCs w:val="22"/>
        </w:rPr>
      </w:pPr>
    </w:p>
    <w:p w:rsidR="003B06C0" w:rsidRDefault="00E80B71">
      <w:pPr>
        <w:pStyle w:val="Zkladntext"/>
        <w:jc w:val="center"/>
        <w:rPr>
          <w:rFonts w:ascii="Arial" w:hAnsi="Arial" w:cs="Arial"/>
          <w:b/>
          <w:sz w:val="22"/>
          <w:szCs w:val="22"/>
        </w:rPr>
      </w:pPr>
      <w:r>
        <w:rPr>
          <w:rFonts w:ascii="Arial" w:hAnsi="Arial" w:cs="Arial"/>
          <w:b/>
          <w:sz w:val="22"/>
          <w:szCs w:val="22"/>
        </w:rPr>
        <w:t>Článek VI.</w:t>
      </w:r>
    </w:p>
    <w:p w:rsidR="003B06C0" w:rsidRDefault="00E80B71">
      <w:pPr>
        <w:jc w:val="center"/>
        <w:rPr>
          <w:b/>
          <w:szCs w:val="22"/>
        </w:rPr>
      </w:pPr>
      <w:r>
        <w:rPr>
          <w:b/>
          <w:szCs w:val="22"/>
        </w:rPr>
        <w:t>Služby</w:t>
      </w:r>
    </w:p>
    <w:p w:rsidR="003B06C0" w:rsidRDefault="003B06C0">
      <w:pPr>
        <w:pStyle w:val="Zkladntext3"/>
        <w:ind w:firstLine="708"/>
        <w:jc w:val="both"/>
        <w:rPr>
          <w:rFonts w:ascii="Arial" w:hAnsi="Arial" w:cs="Arial"/>
          <w:b/>
          <w:sz w:val="22"/>
          <w:szCs w:val="22"/>
        </w:rPr>
      </w:pPr>
    </w:p>
    <w:p w:rsidR="003B06C0" w:rsidRDefault="00E80B71">
      <w:pPr>
        <w:rPr>
          <w:szCs w:val="22"/>
        </w:rPr>
      </w:pPr>
      <w:r>
        <w:rPr>
          <w:szCs w:val="22"/>
        </w:rPr>
        <w:t>1) Úhrada za služby,</w:t>
      </w:r>
      <w:r>
        <w:rPr>
          <w:szCs w:val="22"/>
        </w:rPr>
        <w:t xml:space="preserve"> poskytované v souvislosti s užíváním pronajímaných prostor</w:t>
      </w:r>
      <w:r>
        <w:rPr>
          <w:i/>
          <w:color w:val="FF0000"/>
          <w:szCs w:val="22"/>
        </w:rPr>
        <w:t xml:space="preserve"> </w:t>
      </w:r>
      <w:r>
        <w:rPr>
          <w:szCs w:val="22"/>
        </w:rPr>
        <w:t xml:space="preserve">(teplo,   </w:t>
      </w:r>
    </w:p>
    <w:p w:rsidR="003B06C0" w:rsidRDefault="00E80B71">
      <w:pPr>
        <w:rPr>
          <w:szCs w:val="22"/>
        </w:rPr>
      </w:pPr>
      <w:r>
        <w:rPr>
          <w:szCs w:val="22"/>
        </w:rPr>
        <w:lastRenderedPageBreak/>
        <w:t>el.energie, vodné a stočné, opravy, úklid společných prostor a ostatní služby)</w:t>
      </w:r>
      <w:r>
        <w:rPr>
          <w:i/>
          <w:color w:val="FF0000"/>
          <w:szCs w:val="22"/>
        </w:rPr>
        <w:t xml:space="preserve"> </w:t>
      </w:r>
      <w:r>
        <w:rPr>
          <w:szCs w:val="22"/>
        </w:rPr>
        <w:t xml:space="preserve">je stanovena ve výši, která bude odpovídat podílu nájemce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w:t>
      </w:r>
    </w:p>
    <w:p w:rsidR="003B06C0" w:rsidRDefault="00E80B71">
      <w:pPr>
        <w:rPr>
          <w:szCs w:val="22"/>
        </w:rPr>
      </w:pPr>
      <w:r>
        <w:rPr>
          <w:szCs w:val="22"/>
        </w:rPr>
        <w:t>Způsob rozúčtování cen a úhrady za poskytované služby je stanoven podílem podlahové plochy užívané nájemcem.</w:t>
      </w:r>
    </w:p>
    <w:p w:rsidR="003B06C0" w:rsidRDefault="003B06C0">
      <w:pPr>
        <w:rPr>
          <w:color w:val="FF0000"/>
          <w:szCs w:val="22"/>
        </w:rPr>
      </w:pPr>
    </w:p>
    <w:p w:rsidR="003B06C0" w:rsidRDefault="00E80B71">
      <w:pPr>
        <w:rPr>
          <w:szCs w:val="22"/>
        </w:rPr>
      </w:pPr>
      <w:r>
        <w:rPr>
          <w:szCs w:val="22"/>
        </w:rPr>
        <w:t>2) Tyto služby budou nájemcem</w:t>
      </w:r>
      <w:r>
        <w:rPr>
          <w:bCs/>
          <w:szCs w:val="22"/>
        </w:rPr>
        <w:t xml:space="preserve"> </w:t>
      </w:r>
      <w:r>
        <w:rPr>
          <w:szCs w:val="22"/>
        </w:rPr>
        <w:t>hrazeny čtvrtletně za předcházející období na základě faktury</w:t>
      </w:r>
      <w:r>
        <w:rPr>
          <w:szCs w:val="22"/>
        </w:rPr>
        <w:t xml:space="preserve"> vystavené pronajímatelem s náležitostmi daňového dokladu dle zákona č. 563/1991 Sb., o účetnictví a zákona 235/2004 Sb. o dani z přidané hodnoty, ve znění pozdějších předpisů. Lhůta splatnosti faktury je 21 kalendářních dnů ode dne jejího doručení nájemci</w:t>
      </w:r>
      <w:r>
        <w:rPr>
          <w:szCs w:val="22"/>
        </w:rPr>
        <w:t xml:space="preserve">. Úhradu plateb za služby provede nájemce na účet pronajímatele vedený u ČNB Praha 1, </w:t>
      </w:r>
      <w:r>
        <w:rPr>
          <w:b/>
          <w:szCs w:val="22"/>
        </w:rPr>
        <w:t>č. ú. 1226001/0710</w:t>
      </w:r>
      <w:r>
        <w:rPr>
          <w:szCs w:val="22"/>
        </w:rPr>
        <w:t xml:space="preserve">. </w:t>
      </w:r>
    </w:p>
    <w:p w:rsidR="003B06C0" w:rsidRDefault="003B06C0">
      <w:pPr>
        <w:rPr>
          <w:szCs w:val="22"/>
        </w:rPr>
      </w:pPr>
    </w:p>
    <w:p w:rsidR="003B06C0" w:rsidRDefault="003B06C0">
      <w:pPr>
        <w:pStyle w:val="Zkladntext"/>
        <w:rPr>
          <w:rFonts w:ascii="Arial" w:hAnsi="Arial" w:cs="Arial"/>
          <w:bCs/>
          <w:sz w:val="22"/>
          <w:szCs w:val="22"/>
        </w:rPr>
      </w:pPr>
    </w:p>
    <w:p w:rsidR="003B06C0" w:rsidRDefault="00E80B71">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w:t>
      </w:r>
      <w:r>
        <w:rPr>
          <w:szCs w:val="22"/>
        </w:rPr>
        <w:t>70 občanského zákoníku.</w:t>
      </w:r>
    </w:p>
    <w:p w:rsidR="003B06C0" w:rsidRDefault="003B06C0">
      <w:pPr>
        <w:pStyle w:val="Zkladntext"/>
        <w:rPr>
          <w:rFonts w:ascii="Arial" w:hAnsi="Arial" w:cs="Arial"/>
          <w:sz w:val="22"/>
          <w:szCs w:val="22"/>
        </w:rPr>
      </w:pPr>
    </w:p>
    <w:p w:rsidR="003B06C0" w:rsidRDefault="003B06C0">
      <w:pPr>
        <w:ind w:left="540"/>
        <w:jc w:val="center"/>
        <w:outlineLvl w:val="0"/>
        <w:rPr>
          <w:b/>
          <w:szCs w:val="22"/>
        </w:rPr>
      </w:pPr>
    </w:p>
    <w:p w:rsidR="003B06C0" w:rsidRDefault="00E80B71">
      <w:pPr>
        <w:ind w:left="540"/>
        <w:jc w:val="center"/>
        <w:outlineLvl w:val="0"/>
        <w:rPr>
          <w:b/>
          <w:szCs w:val="22"/>
        </w:rPr>
      </w:pPr>
      <w:r>
        <w:rPr>
          <w:b/>
          <w:szCs w:val="22"/>
        </w:rPr>
        <w:t>Článek VII.</w:t>
      </w:r>
    </w:p>
    <w:p w:rsidR="003B06C0" w:rsidRDefault="00E80B71">
      <w:pPr>
        <w:ind w:left="540"/>
        <w:jc w:val="center"/>
        <w:outlineLvl w:val="0"/>
        <w:rPr>
          <w:b/>
          <w:szCs w:val="22"/>
        </w:rPr>
      </w:pPr>
      <w:r>
        <w:rPr>
          <w:b/>
          <w:szCs w:val="22"/>
        </w:rPr>
        <w:t>Práva a povinnosti smluvních stran</w:t>
      </w:r>
    </w:p>
    <w:p w:rsidR="003B06C0" w:rsidRDefault="003B06C0">
      <w:pPr>
        <w:ind w:left="540"/>
        <w:jc w:val="center"/>
        <w:outlineLvl w:val="0"/>
        <w:rPr>
          <w:b/>
          <w:szCs w:val="22"/>
        </w:rPr>
      </w:pPr>
    </w:p>
    <w:p w:rsidR="003B06C0" w:rsidRDefault="00E80B71">
      <w:pPr>
        <w:rPr>
          <w:szCs w:val="22"/>
        </w:rPr>
      </w:pPr>
      <w:r>
        <w:rPr>
          <w:szCs w:val="22"/>
        </w:rPr>
        <w:t>1) Nájemce se zavazuje platit za pronajatý předmět nájmu sjednané nájemné ve výši, způsobem a v termínech   uvedených v článku V. této smlouvy, jakož i hradit v souladu s článkem VI.</w:t>
      </w:r>
      <w:r>
        <w:rPr>
          <w:szCs w:val="22"/>
        </w:rPr>
        <w:t xml:space="preserve"> této smlouvy náklady služeb spojených s užíváním předmětu nájmu. </w:t>
      </w:r>
    </w:p>
    <w:p w:rsidR="003B06C0" w:rsidRDefault="003B06C0">
      <w:pPr>
        <w:rPr>
          <w:szCs w:val="22"/>
        </w:rPr>
      </w:pPr>
    </w:p>
    <w:p w:rsidR="003B06C0" w:rsidRDefault="00E80B71">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3B06C0" w:rsidRDefault="00E80B71">
      <w:pPr>
        <w:rPr>
          <w:szCs w:val="22"/>
        </w:rPr>
      </w:pPr>
      <w:r>
        <w:rPr>
          <w:szCs w:val="22"/>
        </w:rPr>
        <w:t>s právními p</w:t>
      </w:r>
      <w:r>
        <w:rPr>
          <w:szCs w:val="22"/>
        </w:rPr>
        <w:t>ředpisy a touto smlouvou, zejména chránit předmět nájmu před poškozením, zničením nebo nepřiměřeným opotřebením.</w:t>
      </w:r>
    </w:p>
    <w:p w:rsidR="003B06C0" w:rsidRDefault="003B06C0">
      <w:pPr>
        <w:rPr>
          <w:szCs w:val="22"/>
        </w:rPr>
      </w:pPr>
    </w:p>
    <w:p w:rsidR="003B06C0" w:rsidRDefault="00E80B71">
      <w:pPr>
        <w:rPr>
          <w:szCs w:val="22"/>
        </w:rPr>
      </w:pPr>
      <w:r>
        <w:rPr>
          <w:szCs w:val="22"/>
        </w:rPr>
        <w:t>3) Nájemce bude provádět nezbytné opravy a běžnou údržbu předmětu nájmu po celou dobu nájmu na vlastní náklady. Tím se rozumí zejména malování</w:t>
      </w:r>
      <w:r>
        <w:rPr>
          <w:szCs w:val="22"/>
        </w:rPr>
        <w:t xml:space="preserve">, výměny žárovek a zářivek, opravy dveřních zámků, opravy rozbitých oken a další práce obdobného charakteru dle obecných zvyklostí spojených s užíváním nebytových prostor. </w:t>
      </w:r>
    </w:p>
    <w:p w:rsidR="003B06C0" w:rsidRDefault="003B06C0">
      <w:pPr>
        <w:rPr>
          <w:szCs w:val="22"/>
        </w:rPr>
      </w:pPr>
    </w:p>
    <w:p w:rsidR="003B06C0" w:rsidRDefault="00E80B71">
      <w:pPr>
        <w:rPr>
          <w:szCs w:val="22"/>
        </w:rPr>
      </w:pPr>
      <w:r>
        <w:rPr>
          <w:szCs w:val="22"/>
        </w:rPr>
        <w:t>4) Pronajímatel odpovídá za údržbu a opravy pronajímaných prostor, s výjimkou běžn</w:t>
      </w:r>
      <w:r>
        <w:rPr>
          <w:szCs w:val="22"/>
        </w:rPr>
        <w:t xml:space="preserve">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3B06C0" w:rsidRDefault="003B06C0">
      <w:pPr>
        <w:rPr>
          <w:szCs w:val="22"/>
        </w:rPr>
      </w:pPr>
    </w:p>
    <w:p w:rsidR="003B06C0" w:rsidRDefault="00E80B71">
      <w:pPr>
        <w:rPr>
          <w:szCs w:val="22"/>
        </w:rPr>
      </w:pPr>
      <w:r>
        <w:rPr>
          <w:szCs w:val="22"/>
        </w:rPr>
        <w:t>5) Poku</w:t>
      </w:r>
      <w:r>
        <w:rPr>
          <w:szCs w:val="22"/>
        </w:rPr>
        <w:t>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w:t>
      </w:r>
      <w:r>
        <w:rPr>
          <w:szCs w:val="22"/>
        </w:rPr>
        <w:t xml:space="preserve"> pronajímatel. V případě nesplnění této povinnosti je nájemce povinen uhradit škodu tím způsobenou a nemá práva, která by mu jinak příslušela pro nemožnost nebo omezenou možnost užívat předmět nájmu pro vady, jež nebyly včas pronajímateli oznámeny, dle § 2</w:t>
      </w:r>
      <w:r>
        <w:rPr>
          <w:szCs w:val="22"/>
        </w:rPr>
        <w:t xml:space="preserve">208 občanského zákoníku (tj. zejména nemá právo na přiměřenou slevu z nájemného, právo požadovat náhradu účelně vynaložených nákladů na provedení opravy, právo na prominutí nájemného a právo na výpověď nájmu bez výpovědní doby).  </w:t>
      </w:r>
    </w:p>
    <w:p w:rsidR="003B06C0" w:rsidRDefault="003B06C0">
      <w:pPr>
        <w:rPr>
          <w:szCs w:val="22"/>
        </w:rPr>
      </w:pPr>
    </w:p>
    <w:p w:rsidR="003B06C0" w:rsidRDefault="00E80B71">
      <w:pPr>
        <w:rPr>
          <w:szCs w:val="22"/>
        </w:rPr>
      </w:pPr>
      <w:r>
        <w:rPr>
          <w:szCs w:val="22"/>
        </w:rPr>
        <w:t>6) Nájemce se zavazuje u</w:t>
      </w:r>
      <w:r>
        <w:rPr>
          <w:szCs w:val="22"/>
        </w:rPr>
        <w:t xml:space="preserve">žívat předmět nájmu v souladu s jeho určením a nebude předmět nájmu užívat, ani nesvolí či neumožní, aby byl užíván pro jakékoli rušivé nebo nezákonné účely, nájemce se zdrží obtěžování třetích osob nad míru přiměřenou poměrům hlukem, </w:t>
      </w:r>
      <w:r>
        <w:rPr>
          <w:szCs w:val="22"/>
        </w:rPr>
        <w:lastRenderedPageBreak/>
        <w:t>zářením, pachy nebo v</w:t>
      </w:r>
      <w:r>
        <w:rPr>
          <w:szCs w:val="22"/>
        </w:rPr>
        <w:t>ibracemi způsobenými nájemcem, jeho zaměstnanci nebo osobami, které vstoupily do pronajatých prostor.</w:t>
      </w:r>
    </w:p>
    <w:p w:rsidR="003B06C0" w:rsidRDefault="003B06C0">
      <w:pPr>
        <w:rPr>
          <w:szCs w:val="22"/>
        </w:rPr>
      </w:pPr>
    </w:p>
    <w:p w:rsidR="003B06C0" w:rsidRDefault="00E80B71">
      <w:pPr>
        <w:rPr>
          <w:szCs w:val="22"/>
        </w:rPr>
      </w:pPr>
      <w:r>
        <w:rPr>
          <w:szCs w:val="22"/>
        </w:rPr>
        <w:t xml:space="preserve">7) Nájemce se zavazuje zajistit u svých zaměstnanců dodržování obecně závazných právních </w:t>
      </w:r>
    </w:p>
    <w:p w:rsidR="003B06C0" w:rsidRDefault="00E80B71">
      <w:pPr>
        <w:rPr>
          <w:szCs w:val="22"/>
        </w:rPr>
      </w:pPr>
      <w:r>
        <w:rPr>
          <w:szCs w:val="22"/>
        </w:rPr>
        <w:t>předpisů a vnitroresortních předpisů pronajímatele v oblasti oc</w:t>
      </w:r>
      <w:r>
        <w:rPr>
          <w:szCs w:val="22"/>
        </w:rPr>
        <w:t>hrany a ostrahy majetku, požární ochrany, bezpečnosti a ochrany zdraví při práci, sjednaných provozních pravidel a spolupůsobit při realizaci preventivních opatření k zamezení vzniku škod na majetku a zdraví. Pronajímatel je oprávněn dodržování platných př</w:t>
      </w:r>
      <w:r>
        <w:rPr>
          <w:szCs w:val="22"/>
        </w:rPr>
        <w:t>edpisů v pronajatých prostorách kontrolovat.</w:t>
      </w:r>
    </w:p>
    <w:p w:rsidR="003B06C0" w:rsidRDefault="00E80B71">
      <w:pPr>
        <w:rPr>
          <w:szCs w:val="22"/>
        </w:rPr>
      </w:pPr>
      <w:r>
        <w:rPr>
          <w:szCs w:val="22"/>
        </w:rPr>
        <w:t>Nájemce bere na vědomí, že budova je začleněna do kategorie činností se zvýšeným požárním nebezpečím.</w:t>
      </w:r>
    </w:p>
    <w:p w:rsidR="003B06C0" w:rsidRDefault="003B06C0">
      <w:pPr>
        <w:rPr>
          <w:iCs/>
          <w:szCs w:val="22"/>
        </w:rPr>
      </w:pPr>
    </w:p>
    <w:p w:rsidR="003B06C0" w:rsidRDefault="00E80B71">
      <w:pPr>
        <w:rPr>
          <w:szCs w:val="22"/>
        </w:rPr>
      </w:pPr>
      <w:r>
        <w:rPr>
          <w:szCs w:val="22"/>
        </w:rPr>
        <w:t>8) Úpravy předmětu nájmu může nájemce provést pouze s předchozím písemným souhlasem pronajímatele.  Úpravu p</w:t>
      </w:r>
      <w:r>
        <w:rPr>
          <w:szCs w:val="22"/>
        </w:rPr>
        <w:t>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3B06C0" w:rsidRDefault="003B06C0">
      <w:pPr>
        <w:rPr>
          <w:szCs w:val="22"/>
        </w:rPr>
      </w:pPr>
    </w:p>
    <w:p w:rsidR="003B06C0" w:rsidRDefault="00E80B71">
      <w:pPr>
        <w:rPr>
          <w:szCs w:val="22"/>
        </w:rPr>
      </w:pPr>
      <w:r>
        <w:rPr>
          <w:szCs w:val="22"/>
        </w:rPr>
        <w:t xml:space="preserve">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w:t>
      </w:r>
      <w:r>
        <w:rPr>
          <w:szCs w:val="22"/>
        </w:rPr>
        <w:t>z jiných důvodů pronajímatelem neovlivnitelných, nemá nájemce právo na slevu na nájemném nebo na náhradu škody.</w:t>
      </w:r>
    </w:p>
    <w:p w:rsidR="003B06C0" w:rsidRDefault="003B06C0">
      <w:pPr>
        <w:rPr>
          <w:color w:val="FF0000"/>
          <w:szCs w:val="22"/>
        </w:rPr>
      </w:pPr>
    </w:p>
    <w:p w:rsidR="003B06C0" w:rsidRDefault="00E80B71">
      <w:pPr>
        <w:rPr>
          <w:szCs w:val="22"/>
        </w:rPr>
      </w:pPr>
      <w:r>
        <w:rPr>
          <w:szCs w:val="22"/>
        </w:rPr>
        <w:t>10) Pronajímatel je povinen informovat nájemce o jakýchkoli stavebních či jiných zásazích v Budově, které by se mohly dotknout nebo omezit náje</w:t>
      </w:r>
      <w:r>
        <w:rPr>
          <w:szCs w:val="22"/>
        </w:rPr>
        <w:t>mce.</w:t>
      </w:r>
    </w:p>
    <w:p w:rsidR="003B06C0" w:rsidRDefault="003B06C0">
      <w:pPr>
        <w:rPr>
          <w:szCs w:val="22"/>
        </w:rPr>
      </w:pPr>
    </w:p>
    <w:p w:rsidR="003B06C0" w:rsidRDefault="00E80B71">
      <w:pPr>
        <w:rPr>
          <w:szCs w:val="22"/>
        </w:rPr>
      </w:pPr>
      <w:r>
        <w:rPr>
          <w:szCs w:val="22"/>
        </w:rPr>
        <w:t>11) Zřízení užívacího práva nebo užívání předmětu nájmu jiným subjektem je vyloučeno.</w:t>
      </w:r>
    </w:p>
    <w:p w:rsidR="003B06C0" w:rsidRDefault="003B06C0">
      <w:pPr>
        <w:rPr>
          <w:szCs w:val="22"/>
        </w:rPr>
      </w:pPr>
    </w:p>
    <w:p w:rsidR="003B06C0" w:rsidRDefault="00E80B71">
      <w:pPr>
        <w:rPr>
          <w:szCs w:val="22"/>
        </w:rPr>
      </w:pPr>
      <w:r>
        <w:rPr>
          <w:szCs w:val="22"/>
        </w:rPr>
        <w:t>12) Pronajímatel nebo jím pověřená osoba jsou oprávněni vstoupit do předmětu nájmu spolu s osobou oprávněnou jednat jménem nájemce v termínu a čase stanoveném po v</w:t>
      </w:r>
      <w:r>
        <w:rPr>
          <w:szCs w:val="22"/>
        </w:rPr>
        <w:t>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w:t>
      </w:r>
      <w:r>
        <w:rPr>
          <w:szCs w:val="22"/>
        </w:rPr>
        <w:t xml:space="preserve"> předpokládat, že by mohla být způsobena škoda. O této skutečnosti je pronajímatel povinen bez zbytečného prodlení vyrozumět nájemce, se sdělením důvodu vstupu do objektu.</w:t>
      </w:r>
    </w:p>
    <w:p w:rsidR="003B06C0" w:rsidRDefault="003B06C0">
      <w:pPr>
        <w:rPr>
          <w:szCs w:val="22"/>
        </w:rPr>
      </w:pPr>
    </w:p>
    <w:p w:rsidR="003B06C0" w:rsidRDefault="00E80B71">
      <w:pPr>
        <w:rPr>
          <w:szCs w:val="22"/>
        </w:rPr>
      </w:pPr>
      <w:r>
        <w:rPr>
          <w:szCs w:val="22"/>
        </w:rPr>
        <w:t>13) Nájemce je povinen snášet omezení v užívání předmětu nájmu v rozsahu nutném pro</w:t>
      </w:r>
      <w:r>
        <w:rPr>
          <w:szCs w:val="22"/>
        </w:rPr>
        <w:t xml:space="preserve"> provedení oprav a ostatní údržby předmětu nájmu, k němuž je povinen pronajímatel.</w:t>
      </w:r>
    </w:p>
    <w:p w:rsidR="003B06C0" w:rsidRDefault="003B06C0">
      <w:pPr>
        <w:rPr>
          <w:szCs w:val="22"/>
        </w:rPr>
      </w:pPr>
    </w:p>
    <w:p w:rsidR="003B06C0" w:rsidRDefault="00E80B71">
      <w:pPr>
        <w:rPr>
          <w:szCs w:val="22"/>
        </w:rPr>
      </w:pPr>
      <w:r>
        <w:rPr>
          <w:szCs w:val="22"/>
        </w:rPr>
        <w:t xml:space="preserve">14) Ke dni skončení nájmu je nájemce povinen vyklidit předmět nájmu a předat jej pronajímateli nebo jeho pověřenému zástupci ve stavu, v jakém jej převzal s přihlédnutím k </w:t>
      </w:r>
      <w:r>
        <w:rPr>
          <w:szCs w:val="22"/>
        </w:rPr>
        <w:t>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w:t>
      </w:r>
      <w:r>
        <w:rPr>
          <w:szCs w:val="22"/>
        </w:rPr>
        <w:t xml:space="preserve">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3B06C0" w:rsidRDefault="003B06C0">
      <w:pPr>
        <w:rPr>
          <w:szCs w:val="22"/>
        </w:rPr>
      </w:pPr>
    </w:p>
    <w:p w:rsidR="003B06C0" w:rsidRDefault="00E80B71">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3B06C0" w:rsidRDefault="003B06C0">
      <w:pPr>
        <w:rPr>
          <w:szCs w:val="22"/>
        </w:rPr>
      </w:pPr>
    </w:p>
    <w:p w:rsidR="003B06C0" w:rsidRDefault="00E80B71">
      <w:pPr>
        <w:rPr>
          <w:i/>
          <w:iCs/>
          <w:szCs w:val="22"/>
        </w:rPr>
      </w:pPr>
      <w:r>
        <w:rPr>
          <w:szCs w:val="22"/>
        </w:rPr>
        <w:t>16) Nájemce i pronajímatel se zavazují k povinnosti mlčenlivosti a ochrany neveřejných informací získaných v souvislosti s užíváním předmětu nájmu.</w:t>
      </w:r>
    </w:p>
    <w:p w:rsidR="003B06C0" w:rsidRDefault="003B06C0">
      <w:pPr>
        <w:rPr>
          <w:szCs w:val="22"/>
        </w:rPr>
      </w:pPr>
    </w:p>
    <w:p w:rsidR="003B06C0" w:rsidRDefault="00E80B71">
      <w:pPr>
        <w:rPr>
          <w:i/>
          <w:szCs w:val="22"/>
        </w:rPr>
      </w:pPr>
      <w:r>
        <w:rPr>
          <w:szCs w:val="22"/>
        </w:rPr>
        <w:lastRenderedPageBreak/>
        <w:t>17) Pronajímatel má právo na úhradu pohledávky vůči nájemci zadržet movité věci, které má nájemce v pronají</w:t>
      </w:r>
      <w:r>
        <w:rPr>
          <w:szCs w:val="22"/>
        </w:rPr>
        <w:t>maných prostorách</w:t>
      </w:r>
      <w:r>
        <w:rPr>
          <w:i/>
          <w:szCs w:val="22"/>
        </w:rPr>
        <w:t>.</w:t>
      </w:r>
    </w:p>
    <w:p w:rsidR="003B06C0" w:rsidRDefault="003B06C0">
      <w:pPr>
        <w:rPr>
          <w:color w:val="FF0000"/>
          <w:szCs w:val="22"/>
        </w:rPr>
      </w:pPr>
    </w:p>
    <w:p w:rsidR="003B06C0" w:rsidRDefault="003B06C0">
      <w:pPr>
        <w:rPr>
          <w:szCs w:val="22"/>
        </w:rPr>
      </w:pPr>
    </w:p>
    <w:p w:rsidR="003B06C0" w:rsidRDefault="00E80B71">
      <w:pPr>
        <w:jc w:val="center"/>
        <w:rPr>
          <w:b/>
          <w:szCs w:val="22"/>
        </w:rPr>
      </w:pPr>
      <w:r>
        <w:rPr>
          <w:b/>
          <w:szCs w:val="22"/>
        </w:rPr>
        <w:t>Článek VIII.</w:t>
      </w:r>
    </w:p>
    <w:p w:rsidR="003B06C0" w:rsidRDefault="00E80B71">
      <w:pPr>
        <w:jc w:val="center"/>
        <w:rPr>
          <w:b/>
          <w:szCs w:val="22"/>
        </w:rPr>
      </w:pPr>
      <w:r>
        <w:rPr>
          <w:b/>
          <w:szCs w:val="22"/>
        </w:rPr>
        <w:t>Skončení nájmu</w:t>
      </w:r>
    </w:p>
    <w:p w:rsidR="003B06C0" w:rsidRDefault="003B06C0">
      <w:pPr>
        <w:jc w:val="center"/>
        <w:rPr>
          <w:b/>
          <w:szCs w:val="22"/>
        </w:rPr>
      </w:pPr>
    </w:p>
    <w:p w:rsidR="003B06C0" w:rsidRDefault="00E80B71">
      <w:pPr>
        <w:pStyle w:val="Odstavecseseznamem"/>
        <w:ind w:left="0"/>
        <w:jc w:val="both"/>
        <w:rPr>
          <w:rFonts w:ascii="Arial" w:hAnsi="Arial" w:cs="Arial"/>
          <w:color w:val="FF0000"/>
          <w:sz w:val="22"/>
          <w:szCs w:val="22"/>
        </w:rPr>
      </w:pPr>
      <w:r>
        <w:rPr>
          <w:rFonts w:ascii="Arial" w:hAnsi="Arial" w:cs="Arial"/>
          <w:sz w:val="22"/>
          <w:szCs w:val="22"/>
        </w:rPr>
        <w:t>1) Nájemní vztah dle této smlouvy skončí, není-li v této smlouvě stanoveno jinak, pouze:</w:t>
      </w:r>
    </w:p>
    <w:p w:rsidR="003B06C0" w:rsidRDefault="00E80B71">
      <w:pPr>
        <w:pStyle w:val="Nadpis3"/>
        <w:keepNext w:val="0"/>
        <w:numPr>
          <w:ilvl w:val="0"/>
          <w:numId w:val="3"/>
        </w:numPr>
        <w:tabs>
          <w:tab w:val="left" w:pos="709"/>
        </w:tabs>
        <w:rPr>
          <w:b/>
          <w:szCs w:val="22"/>
        </w:rPr>
      </w:pPr>
      <w:r>
        <w:rPr>
          <w:b/>
          <w:szCs w:val="22"/>
        </w:rPr>
        <w:t>uplynutím doby, na kterou byl sjednán,</w:t>
      </w:r>
    </w:p>
    <w:p w:rsidR="003B06C0" w:rsidRDefault="003B06C0">
      <w:pPr>
        <w:rPr>
          <w:szCs w:val="22"/>
        </w:rPr>
      </w:pPr>
    </w:p>
    <w:p w:rsidR="003B06C0" w:rsidRDefault="00E80B71">
      <w:pPr>
        <w:pStyle w:val="Nadpis3"/>
        <w:keepNext w:val="0"/>
        <w:numPr>
          <w:ilvl w:val="0"/>
          <w:numId w:val="3"/>
        </w:numPr>
        <w:tabs>
          <w:tab w:val="left" w:pos="709"/>
        </w:tabs>
        <w:ind w:left="709" w:hanging="283"/>
        <w:rPr>
          <w:b/>
          <w:szCs w:val="22"/>
        </w:rPr>
      </w:pPr>
      <w:r>
        <w:rPr>
          <w:b/>
          <w:szCs w:val="22"/>
        </w:rPr>
        <w:t xml:space="preserve">písemnou dohodou smluvních stran; platnost nájemní smlouvy zanikne v takovém </w:t>
      </w:r>
      <w:r>
        <w:rPr>
          <w:b/>
          <w:szCs w:val="22"/>
        </w:rPr>
        <w:t xml:space="preserve">případě ke dni určenému v písemné dohodě, </w:t>
      </w:r>
    </w:p>
    <w:p w:rsidR="003B06C0" w:rsidRDefault="003B06C0">
      <w:pPr>
        <w:rPr>
          <w:szCs w:val="22"/>
        </w:rPr>
      </w:pPr>
    </w:p>
    <w:p w:rsidR="003B06C0" w:rsidRDefault="00E80B71">
      <w:pPr>
        <w:pStyle w:val="Nadpis3"/>
        <w:keepNext w:val="0"/>
        <w:numPr>
          <w:ilvl w:val="0"/>
          <w:numId w:val="3"/>
        </w:numPr>
        <w:ind w:left="709" w:hanging="283"/>
        <w:rPr>
          <w:b/>
          <w:szCs w:val="22"/>
        </w:rPr>
      </w:pPr>
      <w:r>
        <w:rPr>
          <w:b/>
          <w:szCs w:val="22"/>
        </w:rPr>
        <w:t xml:space="preserve">výpovědí pronajímatele nebo nájemce i před uplynutím ujednané doby z následujících sjednaných důvodů: </w:t>
      </w:r>
    </w:p>
    <w:p w:rsidR="003B06C0" w:rsidRDefault="00E80B71">
      <w:pPr>
        <w:numPr>
          <w:ilvl w:val="1"/>
          <w:numId w:val="19"/>
        </w:numPr>
        <w:ind w:left="1134" w:hanging="425"/>
        <w:jc w:val="left"/>
        <w:rPr>
          <w:szCs w:val="22"/>
        </w:rPr>
      </w:pPr>
      <w:r>
        <w:rPr>
          <w:szCs w:val="22"/>
        </w:rPr>
        <w:t>poruší-li nájemce hrubě svou povinnost vyplývající z nájmu,</w:t>
      </w:r>
    </w:p>
    <w:p w:rsidR="003B06C0" w:rsidRDefault="00E80B71">
      <w:pPr>
        <w:numPr>
          <w:ilvl w:val="1"/>
          <w:numId w:val="19"/>
        </w:numPr>
        <w:ind w:left="1134" w:hanging="425"/>
        <w:jc w:val="left"/>
        <w:rPr>
          <w:szCs w:val="22"/>
        </w:rPr>
      </w:pPr>
      <w:r>
        <w:rPr>
          <w:szCs w:val="22"/>
        </w:rPr>
        <w:t>bylo rozhodnuto o odstranění stavby nebo o změnách stavby, jež brání užívání předmětu nájmu,</w:t>
      </w:r>
    </w:p>
    <w:p w:rsidR="003B06C0" w:rsidRDefault="00E80B71">
      <w:pPr>
        <w:numPr>
          <w:ilvl w:val="1"/>
          <w:numId w:val="19"/>
        </w:numPr>
        <w:ind w:left="1134" w:hanging="425"/>
        <w:jc w:val="left"/>
        <w:rPr>
          <w:szCs w:val="22"/>
        </w:rPr>
      </w:pPr>
      <w:r>
        <w:rPr>
          <w:szCs w:val="22"/>
        </w:rPr>
        <w:t>nájemce změnil v objektu předmět podnikání bez předchozího souhlasu pronajímatele,</w:t>
      </w:r>
    </w:p>
    <w:p w:rsidR="003B06C0" w:rsidRDefault="00E80B71">
      <w:pPr>
        <w:numPr>
          <w:ilvl w:val="1"/>
          <w:numId w:val="19"/>
        </w:numPr>
        <w:ind w:left="1134" w:hanging="425"/>
        <w:jc w:val="left"/>
        <w:rPr>
          <w:szCs w:val="22"/>
        </w:rPr>
      </w:pPr>
      <w:r>
        <w:rPr>
          <w:szCs w:val="22"/>
        </w:rPr>
        <w:t>ztratí-li nájemce způsobilost k činnosti, k jejímuž výkonu je předmět nájmu slou</w:t>
      </w:r>
      <w:r>
        <w:rPr>
          <w:szCs w:val="22"/>
        </w:rPr>
        <w:t>žící podnikání určen,</w:t>
      </w:r>
    </w:p>
    <w:p w:rsidR="003B06C0" w:rsidRDefault="00E80B71">
      <w:pPr>
        <w:numPr>
          <w:ilvl w:val="1"/>
          <w:numId w:val="19"/>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3B06C0" w:rsidRDefault="00E80B71">
      <w:pPr>
        <w:numPr>
          <w:ilvl w:val="1"/>
          <w:numId w:val="19"/>
        </w:numPr>
        <w:ind w:left="1134" w:hanging="425"/>
        <w:jc w:val="left"/>
        <w:rPr>
          <w:szCs w:val="22"/>
        </w:rPr>
      </w:pPr>
      <w:r>
        <w:rPr>
          <w:szCs w:val="22"/>
        </w:rPr>
        <w:t>porušuje-li pronajímatel hrubě své povinnosti vůči nájemci,</w:t>
      </w:r>
    </w:p>
    <w:p w:rsidR="003B06C0" w:rsidRDefault="00E80B71">
      <w:pPr>
        <w:numPr>
          <w:ilvl w:val="1"/>
          <w:numId w:val="19"/>
        </w:numPr>
        <w:ind w:left="1134" w:hanging="425"/>
        <w:jc w:val="left"/>
        <w:rPr>
          <w:szCs w:val="22"/>
        </w:rPr>
      </w:pPr>
      <w:r>
        <w:rPr>
          <w:szCs w:val="22"/>
        </w:rPr>
        <w:t>výpovědí pronajímate</w:t>
      </w:r>
      <w:r>
        <w:rPr>
          <w:szCs w:val="22"/>
        </w:rPr>
        <w:t xml:space="preserve">le nebo nájemce i bez udání důvodů, v tříměsíční výpovědní lhůtě. </w:t>
      </w:r>
    </w:p>
    <w:p w:rsidR="003B06C0" w:rsidRDefault="003B06C0">
      <w:pPr>
        <w:ind w:left="1134"/>
        <w:rPr>
          <w:szCs w:val="22"/>
        </w:rPr>
      </w:pPr>
    </w:p>
    <w:p w:rsidR="003B06C0" w:rsidRDefault="00E80B71">
      <w:pPr>
        <w:pStyle w:val="Nadpis3"/>
        <w:keepNext w:val="0"/>
        <w:numPr>
          <w:ilvl w:val="0"/>
          <w:numId w:val="3"/>
        </w:numPr>
        <w:tabs>
          <w:tab w:val="left" w:pos="709"/>
        </w:tabs>
        <w:ind w:left="709" w:hanging="283"/>
        <w:rPr>
          <w:b/>
          <w:szCs w:val="22"/>
        </w:rPr>
      </w:pPr>
      <w:r>
        <w:rPr>
          <w:b/>
          <w:szCs w:val="22"/>
        </w:rPr>
        <w:t xml:space="preserve">výpovědí pronajímatele i před uplynutím ujednané doby z následujících sjednaných důvodů: </w:t>
      </w:r>
    </w:p>
    <w:p w:rsidR="003B06C0" w:rsidRDefault="00E80B71">
      <w:pPr>
        <w:numPr>
          <w:ilvl w:val="0"/>
          <w:numId w:val="14"/>
        </w:numPr>
        <w:ind w:left="1134" w:hanging="425"/>
        <w:jc w:val="left"/>
        <w:rPr>
          <w:szCs w:val="22"/>
        </w:rPr>
      </w:pPr>
      <w:r>
        <w:rPr>
          <w:szCs w:val="22"/>
        </w:rPr>
        <w:t xml:space="preserve">nezaplatí-li nájemce nájemné nebo služby ani do splatnosti příští splátky nájemného nebo služeb, </w:t>
      </w:r>
    </w:p>
    <w:p w:rsidR="003B06C0" w:rsidRDefault="00E80B71">
      <w:pPr>
        <w:ind w:left="709"/>
        <w:rPr>
          <w:szCs w:val="22"/>
        </w:rPr>
      </w:pPr>
      <w:r>
        <w:rPr>
          <w:szCs w:val="22"/>
        </w:rPr>
        <w:t xml:space="preserve">b.    nájemce přenechá předmět nájmu nebo jeho část do užívání jinému subjektu, </w:t>
      </w:r>
    </w:p>
    <w:p w:rsidR="003B06C0" w:rsidRDefault="00E80B71">
      <w:pPr>
        <w:ind w:left="709"/>
        <w:rPr>
          <w:szCs w:val="22"/>
        </w:rPr>
      </w:pPr>
      <w:r>
        <w:rPr>
          <w:szCs w:val="22"/>
        </w:rPr>
        <w:t xml:space="preserve">c.    jestliže nájemce neplní řádně a včas své povinnosti nebo přestane plnit dojednané   </w:t>
      </w:r>
    </w:p>
    <w:p w:rsidR="003B06C0" w:rsidRDefault="00E80B71">
      <w:pPr>
        <w:tabs>
          <w:tab w:val="left" w:pos="1134"/>
        </w:tabs>
        <w:ind w:left="709"/>
        <w:rPr>
          <w:color w:val="FF0000"/>
          <w:szCs w:val="22"/>
        </w:rPr>
      </w:pPr>
      <w:r>
        <w:rPr>
          <w:szCs w:val="22"/>
        </w:rPr>
        <w:t xml:space="preserve">       podmínky, </w:t>
      </w:r>
    </w:p>
    <w:p w:rsidR="003B06C0" w:rsidRDefault="00E80B71">
      <w:pPr>
        <w:tabs>
          <w:tab w:val="left" w:pos="1134"/>
        </w:tabs>
        <w:ind w:left="666"/>
        <w:rPr>
          <w:szCs w:val="22"/>
        </w:rPr>
      </w:pPr>
      <w:r>
        <w:rPr>
          <w:szCs w:val="22"/>
        </w:rPr>
        <w:t>d.    jestliže nájemce podstatným způsobem poruší povinnost, ktero</w:t>
      </w:r>
      <w:r>
        <w:rPr>
          <w:szCs w:val="22"/>
        </w:rPr>
        <w:t xml:space="preserve">u na sebe vzal dle     </w:t>
      </w:r>
    </w:p>
    <w:p w:rsidR="003B06C0" w:rsidRDefault="00E80B71">
      <w:pPr>
        <w:ind w:left="666"/>
        <w:rPr>
          <w:szCs w:val="22"/>
        </w:rPr>
      </w:pPr>
      <w:r>
        <w:rPr>
          <w:szCs w:val="22"/>
        </w:rPr>
        <w:t xml:space="preserve">       této smlouvy a nesjedná nápravu do doby, kdy byl k tomu pronajímatelem vyzván. </w:t>
      </w:r>
    </w:p>
    <w:p w:rsidR="003B06C0" w:rsidRDefault="003B06C0">
      <w:pPr>
        <w:rPr>
          <w:szCs w:val="22"/>
        </w:rPr>
      </w:pPr>
    </w:p>
    <w:p w:rsidR="003B06C0" w:rsidRDefault="00E80B71">
      <w:pPr>
        <w:rPr>
          <w:szCs w:val="22"/>
        </w:rPr>
      </w:pPr>
      <w:r>
        <w:rPr>
          <w:szCs w:val="22"/>
        </w:rPr>
        <w:t>2) Pronajímatel může od této smlouvy odstoupit z následujících důvodů:</w:t>
      </w:r>
    </w:p>
    <w:p w:rsidR="003B06C0" w:rsidRDefault="00E80B71">
      <w:pPr>
        <w:rPr>
          <w:szCs w:val="22"/>
        </w:rPr>
      </w:pPr>
      <w:r>
        <w:rPr>
          <w:szCs w:val="22"/>
        </w:rPr>
        <w:t xml:space="preserve">       a) nájemce neplní řádně a včas své povinnosti, a tyto nesplní ani v přiměřené dodatečné   </w:t>
      </w:r>
    </w:p>
    <w:p w:rsidR="003B06C0" w:rsidRDefault="00E80B71">
      <w:pPr>
        <w:rPr>
          <w:szCs w:val="22"/>
        </w:rPr>
      </w:pPr>
      <w:r>
        <w:rPr>
          <w:szCs w:val="22"/>
        </w:rPr>
        <w:t xml:space="preserve">           lhůtě, stanovené mu písemně pronajímatelem,</w:t>
      </w:r>
    </w:p>
    <w:p w:rsidR="003B06C0" w:rsidRDefault="00E80B71">
      <w:pPr>
        <w:ind w:left="426"/>
        <w:rPr>
          <w:szCs w:val="22"/>
        </w:rPr>
      </w:pPr>
      <w:r>
        <w:rPr>
          <w:szCs w:val="22"/>
        </w:rPr>
        <w:t xml:space="preserve">b) nájemce zvlášť závažným způsobem porušuje své povinnosti, a tím působí značnou       </w:t>
      </w:r>
    </w:p>
    <w:p w:rsidR="003B06C0" w:rsidRDefault="00E80B71">
      <w:pPr>
        <w:ind w:left="708"/>
        <w:rPr>
          <w:szCs w:val="22"/>
        </w:rPr>
      </w:pPr>
      <w:r>
        <w:rPr>
          <w:szCs w:val="22"/>
        </w:rPr>
        <w:t>újmu druhé sml</w:t>
      </w:r>
      <w:r>
        <w:rPr>
          <w:szCs w:val="22"/>
        </w:rPr>
        <w:t>uvní straně,</w:t>
      </w:r>
    </w:p>
    <w:p w:rsidR="003B06C0" w:rsidRDefault="00E80B71">
      <w:pPr>
        <w:tabs>
          <w:tab w:val="left" w:pos="426"/>
          <w:tab w:val="left" w:pos="851"/>
        </w:tabs>
        <w:ind w:left="283"/>
        <w:rPr>
          <w:szCs w:val="22"/>
        </w:rPr>
      </w:pPr>
      <w:r>
        <w:rPr>
          <w:szCs w:val="22"/>
        </w:rPr>
        <w:t xml:space="preserve">   c) přes doručenou písemnou výzvu užívá nájemce předmět nájmu takovým způsobem, že    </w:t>
      </w:r>
    </w:p>
    <w:p w:rsidR="003B06C0" w:rsidRDefault="00E80B71">
      <w:pPr>
        <w:tabs>
          <w:tab w:val="left" w:pos="426"/>
          <w:tab w:val="left" w:pos="851"/>
        </w:tabs>
        <w:ind w:left="283"/>
        <w:rPr>
          <w:szCs w:val="22"/>
        </w:rPr>
      </w:pPr>
      <w:r>
        <w:rPr>
          <w:szCs w:val="22"/>
        </w:rPr>
        <w:t xml:space="preserve">       se opotřebovává  nad míru přiměřenou okolnostem.</w:t>
      </w:r>
    </w:p>
    <w:p w:rsidR="003B06C0" w:rsidRDefault="003B06C0">
      <w:pPr>
        <w:rPr>
          <w:szCs w:val="22"/>
        </w:rPr>
      </w:pPr>
    </w:p>
    <w:p w:rsidR="003B06C0" w:rsidRDefault="00E80B71">
      <w:pPr>
        <w:rPr>
          <w:szCs w:val="22"/>
        </w:rPr>
      </w:pPr>
      <w:r>
        <w:rPr>
          <w:szCs w:val="22"/>
        </w:rPr>
        <w:t>3) Speciální výpovědní důvod a odstoupení od smlouvy dle § 27 odst. 2 zák. č. 219/2000 Sb.:</w:t>
      </w:r>
    </w:p>
    <w:p w:rsidR="003B06C0" w:rsidRDefault="00E80B71">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w:t>
      </w:r>
      <w:r>
        <w:rPr>
          <w:szCs w:val="22"/>
        </w:rPr>
        <w:t xml:space="preserve">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w:t>
      </w:r>
      <w:r>
        <w:rPr>
          <w:szCs w:val="22"/>
        </w:rPr>
        <w:t>strany pronajímatele uplatňovat vůči pronajímateli jakoukoliv náhradu škody či jiné nároky.</w:t>
      </w:r>
    </w:p>
    <w:p w:rsidR="003B06C0" w:rsidRDefault="003B06C0">
      <w:pPr>
        <w:ind w:left="420"/>
        <w:rPr>
          <w:szCs w:val="22"/>
        </w:rPr>
      </w:pPr>
    </w:p>
    <w:p w:rsidR="003B06C0" w:rsidRDefault="003B06C0">
      <w:pPr>
        <w:pStyle w:val="Odstavecseseznamem"/>
        <w:numPr>
          <w:ilvl w:val="0"/>
          <w:numId w:val="1"/>
        </w:numPr>
        <w:ind w:left="426" w:hanging="426"/>
        <w:contextualSpacing w:val="0"/>
        <w:jc w:val="both"/>
        <w:rPr>
          <w:rFonts w:ascii="Arial" w:eastAsia="Calibri" w:hAnsi="Arial" w:cs="Arial"/>
          <w:vanish/>
          <w:sz w:val="22"/>
          <w:szCs w:val="22"/>
        </w:rPr>
      </w:pPr>
    </w:p>
    <w:p w:rsidR="003B06C0" w:rsidRDefault="00E80B71">
      <w:pPr>
        <w:rPr>
          <w:szCs w:val="22"/>
        </w:rPr>
      </w:pPr>
      <w:r>
        <w:rPr>
          <w:szCs w:val="22"/>
        </w:rPr>
        <w:t>4) Neuposlechne-li nájemce výzvy k zaplacení nájemného a služeb ani do splatnosti příštího nájemného nebo služeb podle odstavce 1. písm. d)a. tohoto článku smlouv</w:t>
      </w:r>
      <w:r>
        <w:rPr>
          <w:szCs w:val="22"/>
        </w:rPr>
        <w:t>y, má pronajímatel právo nájem vypovědět bez výpovědní doby.</w:t>
      </w:r>
    </w:p>
    <w:p w:rsidR="003B06C0" w:rsidRDefault="003B06C0">
      <w:pPr>
        <w:ind w:left="426"/>
        <w:rPr>
          <w:szCs w:val="22"/>
        </w:rPr>
      </w:pPr>
    </w:p>
    <w:p w:rsidR="003B06C0" w:rsidRDefault="00E80B71">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rsidR="003B06C0" w:rsidRDefault="003B06C0">
      <w:pPr>
        <w:rPr>
          <w:szCs w:val="22"/>
        </w:rPr>
      </w:pPr>
    </w:p>
    <w:p w:rsidR="003B06C0" w:rsidRDefault="00E80B71">
      <w:pPr>
        <w:rPr>
          <w:szCs w:val="22"/>
        </w:rPr>
      </w:pPr>
      <w:r>
        <w:rPr>
          <w:szCs w:val="22"/>
        </w:rPr>
        <w:t xml:space="preserve">6) Výpověď musí </w:t>
      </w:r>
      <w:r>
        <w:rPr>
          <w:szCs w:val="22"/>
        </w:rPr>
        <w:t>být odůvodněna, vyjma odst. 1) písm. c)g. tohoto článku smlouvy; to neplatí, má-li smluvní strana na základě ustanovení občanského zákoníku nebo této smlouvy právo vypovědět nájem bez výpovědní doby.</w:t>
      </w:r>
    </w:p>
    <w:p w:rsidR="003B06C0" w:rsidRDefault="003B06C0">
      <w:pPr>
        <w:pStyle w:val="Odstavecseseznamem"/>
        <w:rPr>
          <w:rFonts w:ascii="Arial" w:hAnsi="Arial" w:cs="Arial"/>
          <w:sz w:val="22"/>
          <w:szCs w:val="22"/>
        </w:rPr>
      </w:pPr>
    </w:p>
    <w:p w:rsidR="003B06C0" w:rsidRDefault="00E80B71">
      <w:pPr>
        <w:rPr>
          <w:szCs w:val="22"/>
        </w:rPr>
      </w:pPr>
      <w:r>
        <w:rPr>
          <w:szCs w:val="22"/>
        </w:rPr>
        <w:t>7) Na základě dohody smluvních stran není strana, která</w:t>
      </w:r>
      <w:r>
        <w:rPr>
          <w:szCs w:val="22"/>
        </w:rPr>
        <w:t xml:space="preserve"> nájem vypoví, povinna poskytnout druhé straně přiměřené odstupné. Je vyloučeno použití § 2315 občanského zákoníku.</w:t>
      </w:r>
    </w:p>
    <w:p w:rsidR="003B06C0" w:rsidRDefault="003B06C0">
      <w:pPr>
        <w:pStyle w:val="Odstavecseseznamem"/>
        <w:rPr>
          <w:rFonts w:ascii="Arial" w:hAnsi="Arial" w:cs="Arial"/>
          <w:sz w:val="22"/>
          <w:szCs w:val="22"/>
        </w:rPr>
      </w:pPr>
    </w:p>
    <w:p w:rsidR="003B06C0" w:rsidRDefault="00E80B71">
      <w:pPr>
        <w:rPr>
          <w:szCs w:val="22"/>
        </w:rPr>
      </w:pPr>
      <w:r>
        <w:rPr>
          <w:szCs w:val="22"/>
        </w:rPr>
        <w:t xml:space="preserve">8) Pronajímatel má právo na náhradu ve výši sjednaného nájemného, neodevzdá-li nájemce pronajímateli v den skončení nájmu předmět nájmu až </w:t>
      </w:r>
      <w:r>
        <w:rPr>
          <w:szCs w:val="22"/>
        </w:rPr>
        <w:t>do dne, kdy jej nájemce pronajímateli skutečně odevzdá.</w:t>
      </w:r>
    </w:p>
    <w:p w:rsidR="003B06C0" w:rsidRDefault="003B06C0">
      <w:pPr>
        <w:pStyle w:val="Odstavecseseznamem"/>
        <w:rPr>
          <w:rFonts w:ascii="Arial" w:hAnsi="Arial" w:cs="Arial"/>
          <w:sz w:val="22"/>
          <w:szCs w:val="22"/>
        </w:rPr>
      </w:pPr>
    </w:p>
    <w:p w:rsidR="003B06C0" w:rsidRDefault="00E80B71">
      <w:pPr>
        <w:rPr>
          <w:szCs w:val="22"/>
        </w:rPr>
      </w:pPr>
      <w:r>
        <w:rPr>
          <w:szCs w:val="22"/>
        </w:rPr>
        <w:t>9) Pokud nájemce po ukončení nájemního vztahu řádně nepředá předmět nájmu pronajímateli ke dni skonče</w:t>
      </w:r>
      <w:r>
        <w:rPr>
          <w:szCs w:val="22"/>
        </w:rPr>
        <w:t>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w:t>
      </w:r>
      <w:r>
        <w:rPr>
          <w:szCs w:val="22"/>
        </w:rPr>
        <w:t>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w:t>
      </w:r>
      <w:r>
        <w:rPr>
          <w:szCs w:val="22"/>
        </w:rPr>
        <w:t>ce. Za každý den prodlení s vyklizením objektu zaplatí nájemce pronajímateli smluvní pokutu ve výši 1.000,- Kč. Ustanovení tohoto článku smlouvy však neplatí, pokud pronajímatel svým jednáním předání zmaří nebo odmítne nebo neposkytne k němu dostatečnou so</w:t>
      </w:r>
      <w:r>
        <w:rPr>
          <w:szCs w:val="22"/>
        </w:rPr>
        <w:t>učinnost.</w:t>
      </w:r>
    </w:p>
    <w:p w:rsidR="003B06C0" w:rsidRDefault="003B06C0">
      <w:pPr>
        <w:pStyle w:val="Zkladntext"/>
        <w:jc w:val="center"/>
        <w:rPr>
          <w:rFonts w:ascii="Arial" w:hAnsi="Arial" w:cs="Arial"/>
          <w:b/>
          <w:sz w:val="22"/>
          <w:szCs w:val="22"/>
        </w:rPr>
      </w:pPr>
    </w:p>
    <w:p w:rsidR="003B06C0" w:rsidRDefault="003B06C0">
      <w:pPr>
        <w:pStyle w:val="Zkladntext"/>
        <w:jc w:val="center"/>
        <w:rPr>
          <w:rFonts w:ascii="Arial" w:hAnsi="Arial" w:cs="Arial"/>
          <w:b/>
          <w:sz w:val="22"/>
          <w:szCs w:val="22"/>
        </w:rPr>
      </w:pPr>
    </w:p>
    <w:p w:rsidR="003B06C0" w:rsidRDefault="003B06C0">
      <w:pPr>
        <w:pStyle w:val="Zkladntext"/>
        <w:jc w:val="center"/>
        <w:rPr>
          <w:rFonts w:ascii="Arial" w:hAnsi="Arial" w:cs="Arial"/>
          <w:b/>
          <w:sz w:val="22"/>
          <w:szCs w:val="22"/>
        </w:rPr>
      </w:pPr>
    </w:p>
    <w:p w:rsidR="003B06C0" w:rsidRDefault="00E80B71">
      <w:pPr>
        <w:pStyle w:val="Zkladntext"/>
        <w:jc w:val="center"/>
        <w:rPr>
          <w:rFonts w:ascii="Arial" w:hAnsi="Arial" w:cs="Arial"/>
          <w:b/>
          <w:sz w:val="22"/>
          <w:szCs w:val="22"/>
        </w:rPr>
      </w:pPr>
      <w:r>
        <w:rPr>
          <w:rFonts w:ascii="Arial" w:hAnsi="Arial" w:cs="Arial"/>
          <w:b/>
          <w:sz w:val="22"/>
          <w:szCs w:val="22"/>
        </w:rPr>
        <w:t>Článek IX.</w:t>
      </w:r>
    </w:p>
    <w:p w:rsidR="003B06C0" w:rsidRDefault="00E80B71">
      <w:pPr>
        <w:pStyle w:val="Zkladntext"/>
        <w:jc w:val="center"/>
        <w:rPr>
          <w:rFonts w:ascii="Arial" w:hAnsi="Arial" w:cs="Arial"/>
          <w:b/>
          <w:sz w:val="22"/>
          <w:szCs w:val="22"/>
        </w:rPr>
      </w:pPr>
      <w:r>
        <w:rPr>
          <w:rFonts w:ascii="Arial" w:hAnsi="Arial" w:cs="Arial"/>
          <w:b/>
          <w:sz w:val="22"/>
          <w:szCs w:val="22"/>
        </w:rPr>
        <w:t>Ochrana osobních údajů</w:t>
      </w:r>
    </w:p>
    <w:p w:rsidR="003B06C0" w:rsidRDefault="003B06C0">
      <w:pPr>
        <w:pStyle w:val="Zkladntext"/>
        <w:jc w:val="left"/>
        <w:rPr>
          <w:rFonts w:ascii="Arial" w:hAnsi="Arial" w:cs="Arial"/>
          <w:sz w:val="22"/>
          <w:szCs w:val="22"/>
        </w:rPr>
      </w:pPr>
    </w:p>
    <w:p w:rsidR="003B06C0" w:rsidRDefault="00E80B71">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w:t>
      </w:r>
      <w:r>
        <w:rPr>
          <w:rFonts w:ascii="Arial" w:hAnsi="Arial" w:cs="Arial"/>
          <w:sz w:val="22"/>
          <w:szCs w:val="22"/>
        </w:rPr>
        <w:t>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w:t>
      </w:r>
      <w:r>
        <w:rPr>
          <w:rFonts w:ascii="Arial" w:hAnsi="Arial" w:cs="Arial"/>
          <w:sz w:val="22"/>
          <w:szCs w:val="22"/>
        </w:rPr>
        <w:t xml:space="preserve"> Nařízením pro správce/zpracovatele osobních údajů. Osobní údaje jsou po ukončení smluvního vztahu vymazány s výjimkou dat potřebných pro plnění zákonných požadavků (např. daňové zákony, zákon o účetnictví).</w:t>
      </w:r>
    </w:p>
    <w:p w:rsidR="003B06C0" w:rsidRDefault="003B06C0">
      <w:pPr>
        <w:pStyle w:val="Zkladntext"/>
        <w:jc w:val="center"/>
        <w:rPr>
          <w:rFonts w:ascii="Arial" w:hAnsi="Arial" w:cs="Arial"/>
          <w:b/>
          <w:sz w:val="22"/>
          <w:szCs w:val="22"/>
        </w:rPr>
      </w:pPr>
    </w:p>
    <w:p w:rsidR="003B06C0" w:rsidRDefault="003B06C0">
      <w:pPr>
        <w:pStyle w:val="Zkladntext"/>
        <w:jc w:val="center"/>
        <w:rPr>
          <w:rFonts w:ascii="Arial" w:hAnsi="Arial" w:cs="Arial"/>
          <w:b/>
          <w:sz w:val="22"/>
          <w:szCs w:val="22"/>
        </w:rPr>
      </w:pPr>
    </w:p>
    <w:p w:rsidR="003B06C0" w:rsidRDefault="00E80B71">
      <w:pPr>
        <w:pStyle w:val="Zkladntext"/>
        <w:jc w:val="center"/>
        <w:rPr>
          <w:rFonts w:ascii="Arial" w:hAnsi="Arial" w:cs="Arial"/>
          <w:b/>
          <w:sz w:val="22"/>
          <w:szCs w:val="22"/>
        </w:rPr>
      </w:pPr>
      <w:r>
        <w:rPr>
          <w:rFonts w:ascii="Arial" w:hAnsi="Arial" w:cs="Arial"/>
          <w:b/>
          <w:sz w:val="22"/>
          <w:szCs w:val="22"/>
        </w:rPr>
        <w:t>Článek X.</w:t>
      </w:r>
    </w:p>
    <w:p w:rsidR="003B06C0" w:rsidRDefault="00E80B71">
      <w:pPr>
        <w:pStyle w:val="Zkladntext"/>
        <w:jc w:val="center"/>
        <w:rPr>
          <w:rFonts w:ascii="Arial" w:hAnsi="Arial" w:cs="Arial"/>
          <w:b/>
          <w:sz w:val="22"/>
          <w:szCs w:val="22"/>
        </w:rPr>
      </w:pPr>
      <w:r>
        <w:rPr>
          <w:rFonts w:ascii="Arial" w:hAnsi="Arial" w:cs="Arial"/>
          <w:b/>
          <w:sz w:val="22"/>
          <w:szCs w:val="22"/>
        </w:rPr>
        <w:t>Závěrečná ustanovení</w:t>
      </w:r>
    </w:p>
    <w:p w:rsidR="003B06C0" w:rsidRDefault="003B06C0">
      <w:pPr>
        <w:pStyle w:val="Zkladntext"/>
        <w:jc w:val="center"/>
        <w:rPr>
          <w:rFonts w:ascii="Arial" w:hAnsi="Arial" w:cs="Arial"/>
          <w:b/>
          <w:sz w:val="22"/>
          <w:szCs w:val="22"/>
        </w:rPr>
      </w:pPr>
    </w:p>
    <w:p w:rsidR="003B06C0" w:rsidRDefault="00E80B71">
      <w:pPr>
        <w:pStyle w:val="Zkladntext"/>
        <w:rPr>
          <w:rFonts w:ascii="Arial" w:hAnsi="Arial" w:cs="Arial"/>
          <w:sz w:val="22"/>
          <w:szCs w:val="22"/>
        </w:rPr>
      </w:pPr>
      <w:r>
        <w:rPr>
          <w:rFonts w:ascii="Arial" w:hAnsi="Arial" w:cs="Arial"/>
          <w:sz w:val="22"/>
          <w:szCs w:val="22"/>
        </w:rPr>
        <w:t>1) Tato smlouv</w:t>
      </w:r>
      <w:r>
        <w:rPr>
          <w:rFonts w:ascii="Arial" w:hAnsi="Arial" w:cs="Arial"/>
          <w:sz w:val="22"/>
          <w:szCs w:val="22"/>
        </w:rPr>
        <w:t>a nabývá  platnosti dnem jejího podpisu oběma smluvními stranami a sjednává se s účinností od 1.5.2022, za předpokladu, že smlouva bude neprodleně</w:t>
      </w:r>
      <w:r>
        <w:rPr>
          <w:rFonts w:ascii="Arial" w:hAnsi="Arial" w:cs="Arial"/>
          <w:i/>
          <w:sz w:val="22"/>
          <w:szCs w:val="22"/>
        </w:rPr>
        <w:t xml:space="preserve"> </w:t>
      </w:r>
      <w:r>
        <w:rPr>
          <w:rFonts w:ascii="Arial" w:hAnsi="Arial" w:cs="Arial"/>
          <w:sz w:val="22"/>
          <w:szCs w:val="22"/>
        </w:rPr>
        <w:t>po jejím podpisu, nejpozději dnem 1.5.2022, zveřejněna v registru smluv v souladu s odst. 6) tohoto článku sm</w:t>
      </w:r>
      <w:r>
        <w:rPr>
          <w:rFonts w:ascii="Arial" w:hAnsi="Arial" w:cs="Arial"/>
          <w:sz w:val="22"/>
          <w:szCs w:val="22"/>
        </w:rPr>
        <w:t>louvy</w:t>
      </w:r>
    </w:p>
    <w:p w:rsidR="003B06C0" w:rsidRDefault="003B06C0">
      <w:pPr>
        <w:pStyle w:val="Zkladntext"/>
        <w:rPr>
          <w:rFonts w:ascii="Arial" w:hAnsi="Arial" w:cs="Arial"/>
          <w:sz w:val="22"/>
          <w:szCs w:val="22"/>
        </w:rPr>
      </w:pPr>
    </w:p>
    <w:p w:rsidR="003B06C0" w:rsidRDefault="00E80B71">
      <w:pPr>
        <w:rPr>
          <w:szCs w:val="22"/>
        </w:rPr>
      </w:pPr>
      <w:r>
        <w:rPr>
          <w:szCs w:val="22"/>
        </w:rPr>
        <w:t xml:space="preserve">2) Smlouvu lze měnit pouze vzestupně číslovanými písemnými dodatky podepsanými oprávněnými zástupci pronajímatele a nájemce. Jsou-li nebo stanou-li se jednotlivá ustanovení </w:t>
      </w:r>
      <w:r>
        <w:rPr>
          <w:szCs w:val="22"/>
        </w:rPr>
        <w:lastRenderedPageBreak/>
        <w:t>této smlouvy neplatná a/nebo neúčinná, nemá to za následek neplatnost a/nebo</w:t>
      </w:r>
      <w:r>
        <w:rPr>
          <w:szCs w:val="22"/>
        </w:rPr>
        <w:t xml:space="preserve"> neúčinnost celé smlouvy. Smluvní strany se v takovém případě zavazují, že místo neplatných a/nebo neúčinných ustanovení sjednají takovou úpravu, která se co nejvíce přiblíží účelu, který sledovalo neplatné a/nebo neúčinné ustanovení.</w:t>
      </w:r>
    </w:p>
    <w:p w:rsidR="003B06C0" w:rsidRDefault="003B06C0">
      <w:pPr>
        <w:pStyle w:val="Zkladntext"/>
        <w:ind w:left="426"/>
        <w:rPr>
          <w:rFonts w:ascii="Arial" w:hAnsi="Arial" w:cs="Arial"/>
          <w:sz w:val="22"/>
          <w:szCs w:val="22"/>
        </w:rPr>
      </w:pPr>
    </w:p>
    <w:p w:rsidR="003B06C0" w:rsidRDefault="00E80B71">
      <w:pPr>
        <w:rPr>
          <w:szCs w:val="22"/>
        </w:rPr>
      </w:pPr>
      <w:r>
        <w:rPr>
          <w:szCs w:val="22"/>
        </w:rPr>
        <w:t>3) Smlouva je vyhoto</w:t>
      </w:r>
      <w:r>
        <w:rPr>
          <w:szCs w:val="22"/>
        </w:rPr>
        <w:t>vena ve čtyřech stejnopisech, z nichž pronajímatel obdrží tři stejnopisy a nájemce jeden stejnopis.</w:t>
      </w:r>
    </w:p>
    <w:p w:rsidR="003B06C0" w:rsidRDefault="003B06C0">
      <w:pPr>
        <w:pStyle w:val="Zkladntext"/>
        <w:rPr>
          <w:rFonts w:ascii="Arial" w:hAnsi="Arial" w:cs="Arial"/>
          <w:sz w:val="22"/>
          <w:szCs w:val="22"/>
        </w:rPr>
      </w:pPr>
    </w:p>
    <w:p w:rsidR="003B06C0" w:rsidRDefault="00E80B71">
      <w:pPr>
        <w:rPr>
          <w:szCs w:val="22"/>
        </w:rPr>
      </w:pPr>
      <w:r>
        <w:rPr>
          <w:szCs w:val="22"/>
        </w:rPr>
        <w:t>4) Smluvní strany prohlašují, že se s touto smlouvou seznámily a na důkaz své svobodné a určité vůle ji níže uvedeného dne, měsíce a roku podepisují.</w:t>
      </w:r>
    </w:p>
    <w:p w:rsidR="003B06C0" w:rsidRDefault="003B06C0">
      <w:pPr>
        <w:rPr>
          <w:szCs w:val="22"/>
        </w:rPr>
      </w:pPr>
    </w:p>
    <w:p w:rsidR="003B06C0" w:rsidRDefault="00E80B71">
      <w:pPr>
        <w:rPr>
          <w:color w:val="7030A0"/>
          <w:szCs w:val="22"/>
        </w:rPr>
      </w:pPr>
      <w:r>
        <w:rPr>
          <w:szCs w:val="22"/>
        </w:rPr>
        <w:t>5) S</w:t>
      </w:r>
      <w:r>
        <w:rPr>
          <w:szCs w:val="22"/>
        </w:rPr>
        <w:t>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w:t>
      </w:r>
      <w:r>
        <w:rPr>
          <w:szCs w:val="22"/>
        </w:rPr>
        <w:t xml:space="preserve">éto smlouvy </w:t>
      </w:r>
    </w:p>
    <w:p w:rsidR="003B06C0" w:rsidRDefault="003B06C0">
      <w:pPr>
        <w:pStyle w:val="Zkladntext"/>
        <w:rPr>
          <w:rFonts w:ascii="Arial" w:hAnsi="Arial" w:cs="Arial"/>
          <w:sz w:val="22"/>
          <w:szCs w:val="22"/>
        </w:rPr>
      </w:pPr>
    </w:p>
    <w:p w:rsidR="003B06C0" w:rsidRDefault="00E80B71">
      <w:pPr>
        <w:pStyle w:val="Zkladntext"/>
        <w:rPr>
          <w:rFonts w:ascii="Arial" w:hAnsi="Arial" w:cs="Arial"/>
          <w:b/>
          <w:i/>
          <w:color w:val="FF0000"/>
          <w:sz w:val="22"/>
          <w:szCs w:val="22"/>
        </w:rPr>
      </w:pPr>
      <w:r>
        <w:rPr>
          <w:rFonts w:ascii="Arial" w:hAnsi="Arial" w:cs="Arial"/>
          <w:sz w:val="22"/>
          <w:szCs w:val="22"/>
        </w:rPr>
        <w:t>6)</w:t>
      </w:r>
      <w:r>
        <w:rPr>
          <w:rFonts w:ascii="Arial" w:hAnsi="Arial" w:cs="Arial"/>
          <w:color w:val="C00000"/>
          <w:sz w:val="22"/>
          <w:szCs w:val="22"/>
        </w:rPr>
        <w:t xml:space="preserve"> </w:t>
      </w:r>
      <w:r>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w:t>
      </w:r>
      <w:r>
        <w:rPr>
          <w:rFonts w:ascii="Arial" w:hAnsi="Arial" w:cs="Arial"/>
          <w:sz w:val="22"/>
          <w:szCs w:val="22"/>
        </w:rPr>
        <w:t xml:space="preserve">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w:t>
      </w:r>
      <w:r>
        <w:rPr>
          <w:rFonts w:ascii="Arial" w:hAnsi="Arial" w:cs="Arial"/>
          <w:sz w:val="22"/>
          <w:szCs w:val="22"/>
        </w:rPr>
        <w:t>odeslání</w:t>
      </w:r>
      <w:r>
        <w:rPr>
          <w:rFonts w:ascii="Arial" w:hAnsi="Arial" w:cs="Arial"/>
          <w:b/>
          <w:i/>
          <w:sz w:val="22"/>
          <w:szCs w:val="22"/>
        </w:rPr>
        <w:t>.</w:t>
      </w:r>
      <w:r>
        <w:rPr>
          <w:rFonts w:ascii="Arial" w:hAnsi="Arial" w:cs="Arial"/>
          <w:color w:val="984806"/>
          <w:sz w:val="22"/>
          <w:szCs w:val="22"/>
        </w:rPr>
        <w:t xml:space="preserve"> </w:t>
      </w:r>
      <w:r>
        <w:rPr>
          <w:rFonts w:ascii="Arial" w:hAnsi="Arial" w:cs="Arial"/>
          <w:sz w:val="22"/>
          <w:szCs w:val="22"/>
        </w:rPr>
        <w:t>Nájemce bere na vědomí, že tato smlouva nabude účinnosti nejdříve dnem uveřejnění v registru smluv.</w:t>
      </w:r>
      <w:r>
        <w:rPr>
          <w:rFonts w:ascii="Arial" w:hAnsi="Arial" w:cs="Arial"/>
          <w:b/>
          <w:i/>
          <w:color w:val="FF0000"/>
          <w:sz w:val="22"/>
          <w:szCs w:val="22"/>
        </w:rPr>
        <w:t xml:space="preserve"> </w:t>
      </w:r>
    </w:p>
    <w:p w:rsidR="003B06C0" w:rsidRDefault="003B06C0">
      <w:pPr>
        <w:pStyle w:val="Zkladntext"/>
        <w:rPr>
          <w:rFonts w:ascii="Arial" w:hAnsi="Arial" w:cs="Arial"/>
          <w:b/>
          <w:i/>
          <w:color w:val="FF0000"/>
          <w:sz w:val="22"/>
          <w:szCs w:val="22"/>
        </w:rPr>
      </w:pPr>
    </w:p>
    <w:p w:rsidR="003B06C0" w:rsidRDefault="003B06C0">
      <w:pPr>
        <w:pStyle w:val="Zkladntext"/>
        <w:rPr>
          <w:rFonts w:ascii="Arial" w:hAnsi="Arial" w:cs="Arial"/>
          <w:b/>
          <w:sz w:val="22"/>
          <w:szCs w:val="22"/>
        </w:rPr>
      </w:pPr>
    </w:p>
    <w:p w:rsidR="003B06C0" w:rsidRDefault="00E80B71">
      <w:pPr>
        <w:pStyle w:val="Zkladntext"/>
        <w:rPr>
          <w:rFonts w:ascii="Arial" w:hAnsi="Arial" w:cs="Arial"/>
          <w:b/>
          <w:sz w:val="22"/>
          <w:szCs w:val="22"/>
        </w:rPr>
      </w:pPr>
      <w:r>
        <w:rPr>
          <w:rFonts w:ascii="Arial" w:hAnsi="Arial" w:cs="Arial"/>
          <w:b/>
          <w:sz w:val="22"/>
          <w:szCs w:val="22"/>
        </w:rPr>
        <w:t>Přílohy:</w:t>
      </w:r>
    </w:p>
    <w:p w:rsidR="003B06C0" w:rsidRDefault="00E80B71">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rsidR="003B06C0" w:rsidRDefault="003B06C0">
      <w:pPr>
        <w:pStyle w:val="Zkladntext"/>
        <w:rPr>
          <w:rFonts w:ascii="Arial" w:hAnsi="Arial" w:cs="Arial"/>
          <w:sz w:val="22"/>
          <w:szCs w:val="22"/>
        </w:rPr>
      </w:pPr>
    </w:p>
    <w:p w:rsidR="003B06C0" w:rsidRDefault="003B06C0">
      <w:pPr>
        <w:pStyle w:val="Zkladntext"/>
        <w:rPr>
          <w:rFonts w:ascii="Arial" w:hAnsi="Arial" w:cs="Arial"/>
          <w:sz w:val="22"/>
          <w:szCs w:val="22"/>
        </w:rPr>
      </w:pPr>
    </w:p>
    <w:p w:rsidR="003B06C0" w:rsidRDefault="003B06C0">
      <w:pPr>
        <w:pStyle w:val="Zkladntext"/>
        <w:rPr>
          <w:rFonts w:ascii="Arial" w:hAnsi="Arial" w:cs="Arial"/>
          <w:sz w:val="22"/>
          <w:szCs w:val="22"/>
        </w:rPr>
      </w:pPr>
    </w:p>
    <w:p w:rsidR="003B06C0" w:rsidRDefault="003B06C0">
      <w:pPr>
        <w:ind w:left="567" w:hanging="283"/>
        <w:rPr>
          <w:szCs w:val="22"/>
        </w:rPr>
      </w:pPr>
    </w:p>
    <w:p w:rsidR="003B06C0" w:rsidRDefault="003B06C0">
      <w:pPr>
        <w:ind w:left="567" w:hanging="283"/>
        <w:rPr>
          <w:szCs w:val="22"/>
        </w:rPr>
      </w:pPr>
    </w:p>
    <w:p w:rsidR="003B06C0" w:rsidRDefault="003B06C0">
      <w:pPr>
        <w:ind w:left="567" w:hanging="283"/>
        <w:rPr>
          <w:szCs w:val="22"/>
        </w:rPr>
      </w:pPr>
    </w:p>
    <w:p w:rsidR="003B06C0" w:rsidRDefault="00E80B71">
      <w:pPr>
        <w:ind w:left="567" w:hanging="283"/>
        <w:rPr>
          <w:szCs w:val="22"/>
        </w:rPr>
      </w:pPr>
      <w:r>
        <w:rPr>
          <w:szCs w:val="22"/>
        </w:rPr>
        <w:t xml:space="preserve">V Praze dne </w:t>
      </w:r>
      <w:r w:rsidR="00C86C19">
        <w:rPr>
          <w:szCs w:val="22"/>
        </w:rPr>
        <w:t>27.4.2022</w:t>
      </w:r>
      <w:r>
        <w:rPr>
          <w:szCs w:val="22"/>
        </w:rPr>
        <w:t xml:space="preserve">                                         </w:t>
      </w:r>
      <w:r>
        <w:rPr>
          <w:szCs w:val="22"/>
        </w:rPr>
        <w:tab/>
      </w:r>
      <w:r w:rsidR="00C86C19">
        <w:rPr>
          <w:szCs w:val="22"/>
        </w:rPr>
        <w:t xml:space="preserve">   </w:t>
      </w:r>
      <w:r>
        <w:rPr>
          <w:szCs w:val="22"/>
        </w:rPr>
        <w:t>V Ústí nad Orlicí dne</w:t>
      </w:r>
      <w:r w:rsidR="00C86C19">
        <w:rPr>
          <w:szCs w:val="22"/>
        </w:rPr>
        <w:t xml:space="preserve"> 28.4.2022</w:t>
      </w:r>
      <w:r>
        <w:rPr>
          <w:szCs w:val="22"/>
        </w:rPr>
        <w:tab/>
      </w:r>
      <w:r>
        <w:rPr>
          <w:szCs w:val="22"/>
        </w:rPr>
        <w:tab/>
      </w:r>
    </w:p>
    <w:p w:rsidR="003B06C0" w:rsidRDefault="003B06C0">
      <w:pPr>
        <w:rPr>
          <w:szCs w:val="22"/>
        </w:rPr>
      </w:pPr>
    </w:p>
    <w:p w:rsidR="003B06C0" w:rsidRDefault="00E80B71">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rsidR="003B06C0" w:rsidRDefault="003B06C0">
      <w:pPr>
        <w:pStyle w:val="Default"/>
        <w:rPr>
          <w:sz w:val="22"/>
          <w:szCs w:val="22"/>
        </w:rPr>
      </w:pPr>
    </w:p>
    <w:p w:rsidR="003B06C0" w:rsidRDefault="003B06C0">
      <w:pPr>
        <w:pStyle w:val="Default"/>
        <w:rPr>
          <w:sz w:val="22"/>
          <w:szCs w:val="22"/>
        </w:rPr>
      </w:pPr>
    </w:p>
    <w:p w:rsidR="003B06C0" w:rsidRDefault="003B06C0">
      <w:pPr>
        <w:pStyle w:val="Default"/>
        <w:rPr>
          <w:sz w:val="22"/>
          <w:szCs w:val="22"/>
        </w:rPr>
      </w:pPr>
    </w:p>
    <w:p w:rsidR="003B06C0" w:rsidRDefault="003B06C0">
      <w:pPr>
        <w:pStyle w:val="Default"/>
        <w:rPr>
          <w:sz w:val="22"/>
          <w:szCs w:val="22"/>
        </w:rPr>
      </w:pPr>
      <w:bookmarkStart w:id="0" w:name="_GoBack"/>
      <w:bookmarkEnd w:id="0"/>
    </w:p>
    <w:p w:rsidR="003B06C0" w:rsidRDefault="003B06C0">
      <w:pPr>
        <w:pStyle w:val="Default"/>
        <w:rPr>
          <w:b/>
          <w:sz w:val="22"/>
          <w:szCs w:val="22"/>
        </w:rPr>
      </w:pPr>
    </w:p>
    <w:p w:rsidR="003B06C0" w:rsidRDefault="003B06C0">
      <w:pPr>
        <w:pStyle w:val="Default"/>
        <w:rPr>
          <w:b/>
          <w:sz w:val="22"/>
          <w:szCs w:val="22"/>
        </w:rPr>
      </w:pPr>
    </w:p>
    <w:p w:rsidR="003B06C0" w:rsidRDefault="003B06C0">
      <w:pPr>
        <w:pStyle w:val="Default"/>
        <w:rPr>
          <w:b/>
          <w:sz w:val="22"/>
          <w:szCs w:val="22"/>
        </w:rPr>
      </w:pPr>
    </w:p>
    <w:p w:rsidR="003B06C0" w:rsidRDefault="003B06C0">
      <w:pPr>
        <w:pStyle w:val="Default"/>
        <w:rPr>
          <w:b/>
          <w:sz w:val="22"/>
          <w:szCs w:val="22"/>
        </w:rPr>
      </w:pPr>
    </w:p>
    <w:p w:rsidR="003B06C0" w:rsidRDefault="003B06C0">
      <w:pPr>
        <w:pStyle w:val="Default"/>
        <w:rPr>
          <w:b/>
          <w:sz w:val="22"/>
          <w:szCs w:val="22"/>
        </w:rPr>
      </w:pPr>
    </w:p>
    <w:p w:rsidR="003B06C0" w:rsidRDefault="003B06C0">
      <w:pPr>
        <w:pStyle w:val="Default"/>
        <w:rPr>
          <w:b/>
          <w:sz w:val="22"/>
          <w:szCs w:val="22"/>
        </w:rPr>
      </w:pPr>
    </w:p>
    <w:p w:rsidR="003B06C0" w:rsidRDefault="00E80B71">
      <w:pPr>
        <w:pStyle w:val="Default"/>
        <w:rPr>
          <w:b/>
          <w:sz w:val="22"/>
          <w:szCs w:val="22"/>
        </w:rPr>
      </w:pPr>
      <w:r>
        <w:rPr>
          <w:b/>
          <w:sz w:val="22"/>
          <w:szCs w:val="22"/>
        </w:rPr>
        <w:t xml:space="preserve">Česká republika – Ministerstvo zemědělství </w:t>
      </w:r>
      <w:r>
        <w:rPr>
          <w:sz w:val="22"/>
          <w:szCs w:val="22"/>
        </w:rPr>
        <w:t xml:space="preserve">      </w:t>
      </w:r>
      <w:r>
        <w:rPr>
          <w:sz w:val="22"/>
          <w:szCs w:val="22"/>
        </w:rPr>
        <w:tab/>
        <w:t xml:space="preserve">   </w:t>
      </w:r>
      <w:r>
        <w:rPr>
          <w:b/>
          <w:sz w:val="22"/>
          <w:szCs w:val="22"/>
        </w:rPr>
        <w:t>Ondřej Novotný</w:t>
      </w:r>
    </w:p>
    <w:p w:rsidR="003B06C0" w:rsidRDefault="00E80B71">
      <w:pPr>
        <w:rPr>
          <w:szCs w:val="22"/>
        </w:rPr>
      </w:pPr>
      <w:r>
        <w:rPr>
          <w:szCs w:val="22"/>
        </w:rPr>
        <w:tab/>
        <w:t xml:space="preserve">    Mgr. Pavel Brokeš </w:t>
      </w:r>
      <w:r>
        <w:rPr>
          <w:szCs w:val="22"/>
        </w:rPr>
        <w:tab/>
      </w:r>
      <w:r>
        <w:rPr>
          <w:szCs w:val="22"/>
        </w:rPr>
        <w:tab/>
      </w:r>
      <w:r>
        <w:rPr>
          <w:szCs w:val="22"/>
        </w:rPr>
        <w:tab/>
      </w:r>
      <w:r>
        <w:rPr>
          <w:szCs w:val="22"/>
        </w:rPr>
        <w:tab/>
      </w:r>
      <w:r>
        <w:rPr>
          <w:szCs w:val="22"/>
        </w:rPr>
        <w:tab/>
      </w:r>
    </w:p>
    <w:p w:rsidR="003B06C0" w:rsidRDefault="00E80B71">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3B06C0" w:rsidRDefault="003B06C0">
      <w:pPr>
        <w:rPr>
          <w:szCs w:val="22"/>
        </w:rPr>
      </w:pPr>
    </w:p>
    <w:p w:rsidR="003B06C0" w:rsidRDefault="00E80B71">
      <w:pPr>
        <w:rPr>
          <w:szCs w:val="22"/>
        </w:rPr>
      </w:pPr>
      <w:r>
        <w:rPr>
          <w:szCs w:val="22"/>
        </w:rPr>
        <w:t xml:space="preserve"> </w:t>
      </w:r>
    </w:p>
    <w:sectPr w:rsidR="003B06C0">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B71" w:rsidRDefault="00E80B71">
      <w:r>
        <w:separator/>
      </w:r>
    </w:p>
  </w:endnote>
  <w:endnote w:type="continuationSeparator" w:id="0">
    <w:p w:rsidR="00E80B71" w:rsidRDefault="00E8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C0" w:rsidRDefault="00E80B71">
    <w:pPr>
      <w:pStyle w:val="Zpat"/>
    </w:pPr>
    <w:r>
      <w:fldChar w:fldCharType="begin"/>
    </w:r>
    <w:r>
      <w:instrText xml:space="preserve"> DOCVARIABLE  dms_cj  \* MERGEFORMAT </w:instrText>
    </w:r>
    <w:r>
      <w:fldChar w:fldCharType="separate"/>
    </w:r>
    <w:r>
      <w:rPr>
        <w:bCs/>
      </w:rPr>
      <w:t>MZE-19439/2022-11141</w:t>
    </w:r>
    <w:r>
      <w:fldChar w:fldCharType="end"/>
    </w:r>
    <w:r>
      <w:tab/>
    </w:r>
    <w:r>
      <w:fldChar w:fldCharType="begin"/>
    </w:r>
    <w:r>
      <w:instrText>PAGE   \* MERGEFORMAT</w:instrText>
    </w:r>
    <w:r>
      <w:fldChar w:fldCharType="separate"/>
    </w:r>
    <w:r w:rsidR="00C86C19">
      <w:rPr>
        <w:noProof/>
      </w:rPr>
      <w:t>8</w:t>
    </w:r>
    <w:r>
      <w:fldChar w:fldCharType="end"/>
    </w:r>
  </w:p>
  <w:p w:rsidR="003B06C0" w:rsidRDefault="003B06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B71" w:rsidRDefault="00E80B71">
      <w:r>
        <w:separator/>
      </w:r>
    </w:p>
  </w:footnote>
  <w:footnote w:type="continuationSeparator" w:id="0">
    <w:p w:rsidR="00E80B71" w:rsidRDefault="00E8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C0" w:rsidRDefault="00E80B7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eacfacc-66e7-47ad-b0a0-2b7edeaa2ff0"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C0" w:rsidRDefault="00E80B7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35098da-5744-4798-9d38-13a38bcca100"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C0" w:rsidRDefault="00E80B7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49c0a0e-0584-4005-a0e1-def2903af228"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0E"/>
    <w:multiLevelType w:val="multilevel"/>
    <w:tmpl w:val="C8447922"/>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A9F0216"/>
    <w:multiLevelType w:val="multilevel"/>
    <w:tmpl w:val="8674AA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BED30B6"/>
    <w:multiLevelType w:val="multilevel"/>
    <w:tmpl w:val="98AA2442"/>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C2D8D6D"/>
    <w:multiLevelType w:val="multilevel"/>
    <w:tmpl w:val="3D1A99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43AE649"/>
    <w:multiLevelType w:val="multilevel"/>
    <w:tmpl w:val="4DCCFF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608D6C4"/>
    <w:multiLevelType w:val="multilevel"/>
    <w:tmpl w:val="20164D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34ABD533"/>
    <w:multiLevelType w:val="multilevel"/>
    <w:tmpl w:val="6100A4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5403AEC"/>
    <w:multiLevelType w:val="multilevel"/>
    <w:tmpl w:val="E1449C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7278D72"/>
    <w:multiLevelType w:val="multilevel"/>
    <w:tmpl w:val="4BDA52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E485E13"/>
    <w:multiLevelType w:val="multilevel"/>
    <w:tmpl w:val="5CF6C6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774DDD1"/>
    <w:multiLevelType w:val="multilevel"/>
    <w:tmpl w:val="9E3CDE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4BD3EDA2"/>
    <w:multiLevelType w:val="multilevel"/>
    <w:tmpl w:val="DBE218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777C2E6"/>
    <w:multiLevelType w:val="multilevel"/>
    <w:tmpl w:val="8A4611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8672B8B"/>
    <w:multiLevelType w:val="multilevel"/>
    <w:tmpl w:val="751AEDD2"/>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5C51B728"/>
    <w:multiLevelType w:val="multilevel"/>
    <w:tmpl w:val="12F0DE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2D3EC20"/>
    <w:multiLevelType w:val="multilevel"/>
    <w:tmpl w:val="3ADA44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4492164"/>
    <w:multiLevelType w:val="multilevel"/>
    <w:tmpl w:val="4300E3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76FD85"/>
    <w:multiLevelType w:val="multilevel"/>
    <w:tmpl w:val="7F88FA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DEB267D"/>
    <w:multiLevelType w:val="multilevel"/>
    <w:tmpl w:val="9812651C"/>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15:restartNumberingAfterBreak="0">
    <w:nsid w:val="7549481A"/>
    <w:multiLevelType w:val="multilevel"/>
    <w:tmpl w:val="7040A6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DB57229"/>
    <w:multiLevelType w:val="multilevel"/>
    <w:tmpl w:val="CCB4AE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3020345"/>
    <w:docVar w:name="dms_carovy_kod_cj" w:val="MZE-19439/2022-11141"/>
    <w:docVar w:name="dms_cj" w:val="MZE-19439/2022-11141"/>
    <w:docVar w:name="dms_cj_skn" w:val=" "/>
    <w:docVar w:name="dms_datum" w:val="27. 4. 2022"/>
    <w:docVar w:name="dms_datum_textem" w:val="27. dubna 2022"/>
    <w:docVar w:name="dms_datum_vzniku" w:val="31. 3. 2022 13:00:10"/>
    <w:docVar w:name="dms_el_pecet" w:val=" "/>
    <w:docVar w:name="dms_el_podpis" w:val="%%%el_podpis%%%"/>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Informace ve věci - k podpisu 19439-2022.doc_x000d__x000a_ 2. 3.patro Novotný.pdf"/>
    <w:docVar w:name="dms_pripojene_dokumenty" w:val=" "/>
    <w:docVar w:name="dms_spisova_znacka" w:val="MZE-19439/2022-11141"/>
    <w:docVar w:name="dms_spravce_jmeno" w:val="Jaroslava Bernovská"/>
    <w:docVar w:name="dms_spravce_mail" w:val="Jaroslava.Bernovska@mze.cz"/>
    <w:docVar w:name="dms_spravce_telefon" w:val="72583210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Nájemní smlouva - Ondřej Novotný 2022"/>
    <w:docVar w:name="dms_VNVSpravce" w:val=" "/>
    <w:docVar w:name="dms_zpracoval_jmeno" w:val="Jaroslava Bernovská"/>
    <w:docVar w:name="dms_zpracoval_mail" w:val="Jaroslava.Bernovska@mze.cz"/>
    <w:docVar w:name="dms_zpracoval_telefon" w:val="725832107"/>
  </w:docVars>
  <w:rsids>
    <w:rsidRoot w:val="003B06C0"/>
    <w:rsid w:val="003B06C0"/>
    <w:rsid w:val="00C86C19"/>
    <w:rsid w:val="00E80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4:docId w14:val="4A685DEE"/>
  <w15:docId w15:val="{87E50C43-83D7-4B1D-A71C-0AB9E51B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3178</Words>
  <Characters>18756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Bernovská Jaroslava</cp:lastModifiedBy>
  <cp:revision>2</cp:revision>
  <dcterms:created xsi:type="dcterms:W3CDTF">2022-04-28T10:35:00Z</dcterms:created>
  <dcterms:modified xsi:type="dcterms:W3CDTF">2022-04-28T10:35:00Z</dcterms:modified>
</cp:coreProperties>
</file>