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AEFE" w14:textId="61C03871" w:rsidR="00B17ADF" w:rsidRPr="0083503E" w:rsidRDefault="00E83243" w:rsidP="0083503E">
      <w:pPr>
        <w:pStyle w:val="Nadpis1"/>
        <w:spacing w:before="0" w:after="120" w:line="312" w:lineRule="auto"/>
        <w:jc w:val="center"/>
        <w:rPr>
          <w:rFonts w:ascii="Arial" w:hAnsi="Arial" w:cs="Arial"/>
          <w:b/>
          <w:bCs/>
          <w:color w:val="404040" w:themeColor="text1" w:themeTint="BF"/>
        </w:rPr>
      </w:pPr>
      <w:r w:rsidRPr="0083503E">
        <w:rPr>
          <w:rFonts w:ascii="Arial" w:eastAsiaTheme="minorEastAsia" w:hAnsi="Arial" w:cs="Arial"/>
          <w:b/>
          <w:color w:val="404040" w:themeColor="text1" w:themeTint="BF"/>
        </w:rPr>
        <w:t xml:space="preserve">Smlouva </w:t>
      </w:r>
      <w:r w:rsidR="004077DD">
        <w:rPr>
          <w:rFonts w:ascii="Arial" w:eastAsiaTheme="minorEastAsia" w:hAnsi="Arial" w:cs="Arial"/>
          <w:b/>
          <w:color w:val="404040" w:themeColor="text1" w:themeTint="BF"/>
        </w:rPr>
        <w:t>na rozšíření Call centra Klientského centra pro poskytování informací cizincům</w:t>
      </w:r>
      <w:r w:rsidR="00B17ADF" w:rsidRPr="0083503E">
        <w:rPr>
          <w:rFonts w:ascii="Arial" w:hAnsi="Arial" w:cs="Arial"/>
          <w:b/>
          <w:bCs/>
          <w:color w:val="404040" w:themeColor="text1" w:themeTint="BF"/>
        </w:rPr>
        <w:t xml:space="preserve"> </w:t>
      </w:r>
      <w:r w:rsidR="004077DD">
        <w:rPr>
          <w:rFonts w:ascii="Arial" w:hAnsi="Arial" w:cs="Arial"/>
          <w:b/>
          <w:bCs/>
          <w:color w:val="404040" w:themeColor="text1" w:themeTint="BF"/>
        </w:rPr>
        <w:t>(</w:t>
      </w:r>
      <w:r w:rsidR="00B17ADF" w:rsidRPr="0083503E">
        <w:rPr>
          <w:rFonts w:ascii="Arial" w:hAnsi="Arial" w:cs="Arial"/>
          <w:b/>
          <w:bCs/>
          <w:color w:val="404040" w:themeColor="text1" w:themeTint="BF"/>
        </w:rPr>
        <w:t>CC KCPIC</w:t>
      </w:r>
      <w:r w:rsidR="004077DD">
        <w:rPr>
          <w:rFonts w:ascii="Arial" w:hAnsi="Arial" w:cs="Arial"/>
          <w:b/>
          <w:bCs/>
          <w:color w:val="404040" w:themeColor="text1" w:themeTint="BF"/>
        </w:rPr>
        <w:t>)</w:t>
      </w:r>
      <w:r w:rsidRPr="0083503E">
        <w:rPr>
          <w:rFonts w:ascii="Arial" w:hAnsi="Arial" w:cs="Arial"/>
          <w:color w:val="404040" w:themeColor="text1" w:themeTint="BF"/>
        </w:rPr>
        <w:t xml:space="preserve">            </w:t>
      </w:r>
    </w:p>
    <w:p w14:paraId="7CCB04DC" w14:textId="0BC6D5B5" w:rsidR="00E83243" w:rsidRPr="0083503E" w:rsidRDefault="00E83243" w:rsidP="00B17ADF">
      <w:pPr>
        <w:pStyle w:val="Nadpis1"/>
        <w:spacing w:before="0" w:line="312" w:lineRule="auto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 w:rsidRPr="0083503E">
        <w:rPr>
          <w:rFonts w:ascii="Arial" w:hAnsi="Arial" w:cs="Arial"/>
          <w:color w:val="404040" w:themeColor="text1" w:themeTint="BF"/>
          <w:sz w:val="22"/>
          <w:szCs w:val="22"/>
        </w:rPr>
        <w:t>Číslo</w:t>
      </w:r>
      <w:r w:rsidR="00D027FA" w:rsidRPr="0083503E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533ACE">
        <w:rPr>
          <w:rFonts w:ascii="Arial" w:hAnsi="Arial" w:cs="Arial"/>
          <w:color w:val="404040" w:themeColor="text1" w:themeTint="BF"/>
          <w:sz w:val="22"/>
          <w:szCs w:val="22"/>
        </w:rPr>
        <w:t>2022/088 NAKIT</w:t>
      </w:r>
    </w:p>
    <w:p w14:paraId="13866A07" w14:textId="77777777" w:rsidR="00E83243" w:rsidRPr="0083503E" w:rsidRDefault="00E83243" w:rsidP="007331F6">
      <w:pPr>
        <w:spacing w:line="312" w:lineRule="auto"/>
        <w:ind w:right="289"/>
        <w:rPr>
          <w:rFonts w:cs="Arial"/>
          <w:color w:val="404040" w:themeColor="text1" w:themeTint="BF"/>
          <w:sz w:val="22"/>
          <w:szCs w:val="22"/>
        </w:rPr>
      </w:pPr>
    </w:p>
    <w:tbl>
      <w:tblPr>
        <w:tblpPr w:leftFromText="141" w:rightFromText="141" w:vertAnchor="text" w:horzAnchor="margin" w:tblpY="492"/>
        <w:tblW w:w="9993" w:type="dxa"/>
        <w:tblLook w:val="01E0" w:firstRow="1" w:lastRow="1" w:firstColumn="1" w:lastColumn="1" w:noHBand="0" w:noVBand="0"/>
      </w:tblPr>
      <w:tblGrid>
        <w:gridCol w:w="3670"/>
        <w:gridCol w:w="6323"/>
      </w:tblGrid>
      <w:tr w:rsidR="0083503E" w:rsidRPr="0083503E" w14:paraId="6C93FC70" w14:textId="77777777" w:rsidTr="00A35A6E">
        <w:tc>
          <w:tcPr>
            <w:tcW w:w="9993" w:type="dxa"/>
            <w:gridSpan w:val="2"/>
          </w:tcPr>
          <w:p w14:paraId="269E5CFF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rPr>
                <w:rFonts w:ascii="Arial" w:hAnsi="Arial" w:cs="Arial"/>
                <w:bCs w:val="0"/>
                <w:color w:val="404040" w:themeColor="text1" w:themeTint="BF"/>
              </w:rPr>
            </w:pPr>
          </w:p>
          <w:p w14:paraId="24625CEF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3"/>
              <w:rPr>
                <w:rFonts w:ascii="Arial" w:hAnsi="Arial" w:cs="Arial"/>
                <w:b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/>
                <w:color w:val="404040" w:themeColor="text1" w:themeTint="BF"/>
              </w:rPr>
              <w:t xml:space="preserve">Národní agentura pro komunikační a informační technologie, s. p.  </w:t>
            </w:r>
          </w:p>
        </w:tc>
      </w:tr>
      <w:tr w:rsidR="0083503E" w:rsidRPr="0083503E" w14:paraId="4A8ED5F4" w14:textId="77777777" w:rsidTr="00A35A6E">
        <w:tc>
          <w:tcPr>
            <w:tcW w:w="3670" w:type="dxa"/>
          </w:tcPr>
          <w:p w14:paraId="044836B3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se sídlem:</w:t>
            </w:r>
          </w:p>
        </w:tc>
        <w:tc>
          <w:tcPr>
            <w:tcW w:w="6323" w:type="dxa"/>
          </w:tcPr>
          <w:p w14:paraId="6167149E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 xml:space="preserve">Kodaňská 1441/46, Vršovice, 101 00 Praha 10  </w:t>
            </w:r>
          </w:p>
        </w:tc>
      </w:tr>
      <w:tr w:rsidR="0083503E" w:rsidRPr="0083503E" w14:paraId="10A6A8CA" w14:textId="77777777" w:rsidTr="00A35A6E">
        <w:tc>
          <w:tcPr>
            <w:tcW w:w="3670" w:type="dxa"/>
          </w:tcPr>
          <w:p w14:paraId="64B2C256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IČO:</w:t>
            </w:r>
          </w:p>
        </w:tc>
        <w:tc>
          <w:tcPr>
            <w:tcW w:w="6323" w:type="dxa"/>
          </w:tcPr>
          <w:p w14:paraId="38D64F22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04767543</w:t>
            </w:r>
          </w:p>
        </w:tc>
      </w:tr>
      <w:tr w:rsidR="0083503E" w:rsidRPr="0083503E" w14:paraId="6C2EC74A" w14:textId="77777777" w:rsidTr="00A35A6E">
        <w:tc>
          <w:tcPr>
            <w:tcW w:w="3670" w:type="dxa"/>
          </w:tcPr>
          <w:p w14:paraId="64A61443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DIČ:</w:t>
            </w:r>
          </w:p>
        </w:tc>
        <w:tc>
          <w:tcPr>
            <w:tcW w:w="6323" w:type="dxa"/>
          </w:tcPr>
          <w:p w14:paraId="52644819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CZ04767543</w:t>
            </w:r>
          </w:p>
        </w:tc>
      </w:tr>
      <w:tr w:rsidR="0083503E" w:rsidRPr="0083503E" w14:paraId="24ACE151" w14:textId="77777777" w:rsidTr="00A35A6E">
        <w:tc>
          <w:tcPr>
            <w:tcW w:w="3670" w:type="dxa"/>
          </w:tcPr>
          <w:p w14:paraId="59A0446A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 xml:space="preserve">zastoupen: </w:t>
            </w: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ab/>
            </w:r>
          </w:p>
        </w:tc>
        <w:tc>
          <w:tcPr>
            <w:tcW w:w="6323" w:type="dxa"/>
          </w:tcPr>
          <w:p w14:paraId="746D6AF3" w14:textId="694FD275" w:rsidR="00E83243" w:rsidRPr="0083503E" w:rsidRDefault="00D27EF2" w:rsidP="003A6734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rPr>
                <w:rFonts w:ascii="Arial" w:hAnsi="Arial" w:cs="Arial"/>
                <w:bCs w:val="0"/>
                <w:color w:val="404040" w:themeColor="text1" w:themeTint="BF"/>
                <w:highlight w:val="yellow"/>
              </w:rPr>
            </w:pPr>
            <w:proofErr w:type="spellStart"/>
            <w:r>
              <w:rPr>
                <w:rFonts w:ascii="Arial" w:hAnsi="Arial" w:cs="Arial"/>
                <w:bCs w:val="0"/>
                <w:color w:val="404040" w:themeColor="text1" w:themeTint="BF"/>
              </w:rPr>
              <w:t>xxx</w:t>
            </w:r>
            <w:proofErr w:type="spellEnd"/>
          </w:p>
        </w:tc>
      </w:tr>
      <w:tr w:rsidR="0083503E" w:rsidRPr="0083503E" w14:paraId="44D11792" w14:textId="77777777" w:rsidTr="00A35A6E">
        <w:tc>
          <w:tcPr>
            <w:tcW w:w="3670" w:type="dxa"/>
          </w:tcPr>
          <w:p w14:paraId="174CAFC7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 xml:space="preserve">zapsán v obchodním rejstříku    </w:t>
            </w:r>
          </w:p>
        </w:tc>
        <w:tc>
          <w:tcPr>
            <w:tcW w:w="6323" w:type="dxa"/>
          </w:tcPr>
          <w:p w14:paraId="7400267A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vedeném Městským soudem v Praze</w:t>
            </w:r>
            <w:r w:rsidRPr="0083503E">
              <w:rPr>
                <w:rStyle w:val="platne1"/>
                <w:rFonts w:ascii="Arial" w:eastAsiaTheme="majorEastAsia" w:hAnsi="Arial" w:cs="Arial"/>
                <w:bCs w:val="0"/>
                <w:color w:val="404040" w:themeColor="text1" w:themeTint="BF"/>
              </w:rPr>
              <w:t>, oddíl A, vložka 77322</w:t>
            </w:r>
          </w:p>
        </w:tc>
      </w:tr>
      <w:tr w:rsidR="0083503E" w:rsidRPr="0083503E" w14:paraId="72EFB376" w14:textId="77777777" w:rsidTr="00A35A6E">
        <w:tc>
          <w:tcPr>
            <w:tcW w:w="3670" w:type="dxa"/>
          </w:tcPr>
          <w:p w14:paraId="2482229E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bankovní spojení:</w:t>
            </w:r>
          </w:p>
        </w:tc>
        <w:tc>
          <w:tcPr>
            <w:tcW w:w="6323" w:type="dxa"/>
          </w:tcPr>
          <w:p w14:paraId="2F76D46D" w14:textId="7855FCCF" w:rsidR="00E83243" w:rsidRPr="0083503E" w:rsidRDefault="00D27EF2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bCs w:val="0"/>
                <w:color w:val="404040" w:themeColor="text1" w:themeTint="BF"/>
              </w:rPr>
              <w:t>xxx</w:t>
            </w:r>
            <w:proofErr w:type="spellEnd"/>
          </w:p>
          <w:p w14:paraId="7CC028F1" w14:textId="7BEFE7AC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line="312" w:lineRule="auto"/>
              <w:ind w:left="-113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 xml:space="preserve">č. </w:t>
            </w:r>
            <w:proofErr w:type="spellStart"/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ú.</w:t>
            </w:r>
            <w:proofErr w:type="spellEnd"/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 xml:space="preserve">: </w:t>
            </w:r>
            <w:proofErr w:type="spellStart"/>
            <w:r w:rsidR="00D27EF2">
              <w:rPr>
                <w:rFonts w:ascii="Arial" w:hAnsi="Arial" w:cs="Arial"/>
                <w:bCs w:val="0"/>
                <w:color w:val="404040" w:themeColor="text1" w:themeTint="BF"/>
              </w:rPr>
              <w:t>xxx</w:t>
            </w:r>
            <w:proofErr w:type="spellEnd"/>
          </w:p>
        </w:tc>
      </w:tr>
      <w:tr w:rsidR="0083503E" w:rsidRPr="0083503E" w14:paraId="442726F5" w14:textId="77777777" w:rsidTr="00A35A6E">
        <w:tc>
          <w:tcPr>
            <w:tcW w:w="3670" w:type="dxa"/>
          </w:tcPr>
          <w:p w14:paraId="70C4B744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ind w:left="-111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(dále jen „</w:t>
            </w:r>
            <w:r w:rsidRPr="0083503E">
              <w:rPr>
                <w:rFonts w:ascii="Arial" w:hAnsi="Arial" w:cs="Arial"/>
                <w:b/>
                <w:color w:val="404040" w:themeColor="text1" w:themeTint="BF"/>
              </w:rPr>
              <w:t>Objednatel</w:t>
            </w:r>
            <w:r w:rsidRPr="0083503E">
              <w:rPr>
                <w:rFonts w:ascii="Arial" w:hAnsi="Arial" w:cs="Arial"/>
                <w:bCs w:val="0"/>
                <w:color w:val="404040" w:themeColor="text1" w:themeTint="BF"/>
              </w:rPr>
              <w:t>“)</w:t>
            </w:r>
          </w:p>
          <w:p w14:paraId="45B7A037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</w:p>
        </w:tc>
        <w:tc>
          <w:tcPr>
            <w:tcW w:w="6323" w:type="dxa"/>
          </w:tcPr>
          <w:p w14:paraId="308A4934" w14:textId="77777777" w:rsidR="00E83243" w:rsidRPr="0083503E" w:rsidRDefault="00E83243" w:rsidP="007331F6">
            <w:pPr>
              <w:pStyle w:val="cpTabulkasmluvnistrany"/>
              <w:keepNext/>
              <w:framePr w:hSpace="0" w:wrap="auto" w:vAnchor="margin" w:hAnchor="text" w:yAlign="inline"/>
              <w:widowControl w:val="0"/>
              <w:spacing w:after="0" w:line="312" w:lineRule="auto"/>
              <w:jc w:val="both"/>
              <w:rPr>
                <w:rFonts w:ascii="Arial" w:hAnsi="Arial" w:cs="Arial"/>
                <w:bCs w:val="0"/>
                <w:color w:val="404040" w:themeColor="text1" w:themeTint="BF"/>
              </w:rPr>
            </w:pPr>
          </w:p>
        </w:tc>
      </w:tr>
    </w:tbl>
    <w:p w14:paraId="2D0E6164" w14:textId="77777777" w:rsidR="00E83243" w:rsidRPr="0083503E" w:rsidRDefault="00E83243" w:rsidP="007331F6">
      <w:pPr>
        <w:pStyle w:val="NAKITTitulek3"/>
        <w:ind w:right="289"/>
        <w:rPr>
          <w:b w:val="0"/>
          <w:color w:val="404040" w:themeColor="text1" w:themeTint="BF"/>
          <w:sz w:val="22"/>
          <w:szCs w:val="22"/>
        </w:rPr>
      </w:pPr>
      <w:r w:rsidRPr="0083503E">
        <w:rPr>
          <w:b w:val="0"/>
          <w:color w:val="404040" w:themeColor="text1" w:themeTint="BF"/>
          <w:sz w:val="22"/>
          <w:szCs w:val="22"/>
        </w:rPr>
        <w:t>Smluvní strany</w:t>
      </w:r>
    </w:p>
    <w:p w14:paraId="1BBB11BF" w14:textId="77777777" w:rsidR="00E83243" w:rsidRPr="0083503E" w:rsidRDefault="00E83243" w:rsidP="007331F6">
      <w:pPr>
        <w:spacing w:line="312" w:lineRule="auto"/>
        <w:ind w:right="289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>a</w:t>
      </w:r>
    </w:p>
    <w:p w14:paraId="72A48CBF" w14:textId="77777777" w:rsidR="00E83243" w:rsidRPr="0083503E" w:rsidRDefault="00E83243" w:rsidP="007331F6">
      <w:pPr>
        <w:pStyle w:val="NAKITOdstavec"/>
        <w:spacing w:after="0"/>
        <w:rPr>
          <w:color w:val="404040" w:themeColor="text1" w:themeTint="BF"/>
          <w:szCs w:val="22"/>
        </w:rPr>
      </w:pPr>
    </w:p>
    <w:p w14:paraId="72DDC2E1" w14:textId="77777777" w:rsidR="003A6734" w:rsidRPr="003A6734" w:rsidRDefault="003A6734" w:rsidP="003A6734">
      <w:pPr>
        <w:pStyle w:val="NAKITOdstavec"/>
        <w:spacing w:after="120"/>
        <w:ind w:right="-23"/>
        <w:rPr>
          <w:b/>
          <w:bCs/>
          <w:color w:val="404040" w:themeColor="text1" w:themeTint="BF"/>
          <w:szCs w:val="22"/>
        </w:rPr>
      </w:pPr>
      <w:proofErr w:type="spellStart"/>
      <w:r w:rsidRPr="003A6734">
        <w:rPr>
          <w:b/>
          <w:bCs/>
          <w:color w:val="404040" w:themeColor="text1" w:themeTint="BF"/>
          <w:szCs w:val="22"/>
        </w:rPr>
        <w:t>Annex</w:t>
      </w:r>
      <w:proofErr w:type="spellEnd"/>
      <w:r w:rsidRPr="003A6734">
        <w:rPr>
          <w:b/>
          <w:bCs/>
          <w:color w:val="404040" w:themeColor="text1" w:themeTint="BF"/>
          <w:szCs w:val="22"/>
        </w:rPr>
        <w:t xml:space="preserve"> NET, s.r.o.</w:t>
      </w:r>
    </w:p>
    <w:p w14:paraId="408A13AB" w14:textId="016D6219" w:rsidR="003A6734" w:rsidRPr="003A6734" w:rsidRDefault="003A6734" w:rsidP="003A6734">
      <w:pPr>
        <w:pStyle w:val="NAKITOdstavec"/>
        <w:spacing w:after="120"/>
        <w:ind w:right="-23"/>
        <w:rPr>
          <w:color w:val="404040" w:themeColor="text1" w:themeTint="BF"/>
          <w:szCs w:val="22"/>
        </w:rPr>
      </w:pPr>
      <w:r w:rsidRPr="003A6734">
        <w:rPr>
          <w:color w:val="404040" w:themeColor="text1" w:themeTint="BF"/>
          <w:szCs w:val="22"/>
        </w:rPr>
        <w:t xml:space="preserve">se sídlem </w:t>
      </w:r>
      <w:r>
        <w:rPr>
          <w:color w:val="404040" w:themeColor="text1" w:themeTint="BF"/>
          <w:szCs w:val="22"/>
        </w:rPr>
        <w:t xml:space="preserve">                                        </w:t>
      </w:r>
      <w:r w:rsidR="00077CAF">
        <w:rPr>
          <w:color w:val="404040" w:themeColor="text1" w:themeTint="BF"/>
          <w:szCs w:val="22"/>
        </w:rPr>
        <w:t xml:space="preserve"> </w:t>
      </w:r>
      <w:r w:rsidRPr="003A6734">
        <w:rPr>
          <w:color w:val="404040" w:themeColor="text1" w:themeTint="BF"/>
          <w:szCs w:val="22"/>
        </w:rPr>
        <w:t>Topasová 898/9, 153 00 Praha 5 - Radotín</w:t>
      </w:r>
    </w:p>
    <w:p w14:paraId="0C21708C" w14:textId="1B083286" w:rsidR="003A6734" w:rsidRPr="003A6734" w:rsidRDefault="003A6734" w:rsidP="003A6734">
      <w:pPr>
        <w:pStyle w:val="NAKITOdstavec"/>
        <w:spacing w:after="120"/>
        <w:ind w:right="-23"/>
        <w:rPr>
          <w:color w:val="404040" w:themeColor="text1" w:themeTint="BF"/>
          <w:szCs w:val="22"/>
        </w:rPr>
      </w:pPr>
      <w:proofErr w:type="gramStart"/>
      <w:r w:rsidRPr="003A6734">
        <w:rPr>
          <w:color w:val="404040" w:themeColor="text1" w:themeTint="BF"/>
          <w:szCs w:val="22"/>
        </w:rPr>
        <w:t xml:space="preserve">IČO: </w:t>
      </w:r>
      <w:r>
        <w:rPr>
          <w:color w:val="404040" w:themeColor="text1" w:themeTint="BF"/>
          <w:szCs w:val="22"/>
        </w:rPr>
        <w:t xml:space="preserve">  </w:t>
      </w:r>
      <w:proofErr w:type="gramEnd"/>
      <w:r>
        <w:rPr>
          <w:color w:val="404040" w:themeColor="text1" w:themeTint="BF"/>
          <w:szCs w:val="22"/>
        </w:rPr>
        <w:t xml:space="preserve">                                               </w:t>
      </w:r>
      <w:r w:rsidRPr="003A6734">
        <w:rPr>
          <w:color w:val="404040" w:themeColor="text1" w:themeTint="BF"/>
          <w:szCs w:val="22"/>
        </w:rPr>
        <w:t>64575756</w:t>
      </w:r>
    </w:p>
    <w:p w14:paraId="79E77423" w14:textId="4F26F038" w:rsidR="003A6734" w:rsidRPr="003A6734" w:rsidRDefault="003A6734" w:rsidP="003A6734">
      <w:pPr>
        <w:pStyle w:val="NAKITOdstavec"/>
        <w:spacing w:after="120"/>
        <w:ind w:right="-23"/>
        <w:rPr>
          <w:color w:val="404040" w:themeColor="text1" w:themeTint="BF"/>
          <w:szCs w:val="22"/>
        </w:rPr>
      </w:pPr>
      <w:proofErr w:type="gramStart"/>
      <w:r w:rsidRPr="003A6734">
        <w:rPr>
          <w:color w:val="404040" w:themeColor="text1" w:themeTint="BF"/>
          <w:szCs w:val="22"/>
        </w:rPr>
        <w:t xml:space="preserve">DIČ: </w:t>
      </w:r>
      <w:r>
        <w:rPr>
          <w:color w:val="404040" w:themeColor="text1" w:themeTint="BF"/>
          <w:szCs w:val="22"/>
        </w:rPr>
        <w:t xml:space="preserve">  </w:t>
      </w:r>
      <w:proofErr w:type="gramEnd"/>
      <w:r>
        <w:rPr>
          <w:color w:val="404040" w:themeColor="text1" w:themeTint="BF"/>
          <w:szCs w:val="22"/>
        </w:rPr>
        <w:t xml:space="preserve">                                               </w:t>
      </w:r>
      <w:r w:rsidRPr="003A6734">
        <w:rPr>
          <w:color w:val="404040" w:themeColor="text1" w:themeTint="BF"/>
          <w:szCs w:val="22"/>
        </w:rPr>
        <w:t>CZ64575756</w:t>
      </w:r>
    </w:p>
    <w:p w14:paraId="3F5F5548" w14:textId="5462EB99" w:rsidR="003A6734" w:rsidRPr="003A6734" w:rsidRDefault="003A6734" w:rsidP="003A6734">
      <w:pPr>
        <w:pStyle w:val="NAKITOdstavec"/>
        <w:spacing w:after="120"/>
        <w:ind w:right="-23"/>
        <w:rPr>
          <w:color w:val="404040" w:themeColor="text1" w:themeTint="BF"/>
          <w:szCs w:val="22"/>
        </w:rPr>
      </w:pPr>
      <w:proofErr w:type="gramStart"/>
      <w:r w:rsidRPr="003A6734">
        <w:rPr>
          <w:color w:val="404040" w:themeColor="text1" w:themeTint="BF"/>
          <w:szCs w:val="22"/>
        </w:rPr>
        <w:t xml:space="preserve">zastoupen: </w:t>
      </w:r>
      <w:r>
        <w:rPr>
          <w:color w:val="404040" w:themeColor="text1" w:themeTint="BF"/>
          <w:szCs w:val="22"/>
        </w:rPr>
        <w:t xml:space="preserve">  </w:t>
      </w:r>
      <w:proofErr w:type="gramEnd"/>
      <w:r>
        <w:rPr>
          <w:color w:val="404040" w:themeColor="text1" w:themeTint="BF"/>
          <w:szCs w:val="22"/>
        </w:rPr>
        <w:t xml:space="preserve">                                     </w:t>
      </w:r>
      <w:proofErr w:type="spellStart"/>
      <w:r w:rsidR="00D27EF2">
        <w:rPr>
          <w:color w:val="404040" w:themeColor="text1" w:themeTint="BF"/>
          <w:szCs w:val="22"/>
        </w:rPr>
        <w:t>xxx</w:t>
      </w:r>
      <w:proofErr w:type="spellEnd"/>
    </w:p>
    <w:p w14:paraId="47577AA8" w14:textId="0BE4A838" w:rsidR="003A6734" w:rsidRPr="003A6734" w:rsidRDefault="003A6734" w:rsidP="003A6734">
      <w:pPr>
        <w:pStyle w:val="NAKITOdstavec"/>
        <w:spacing w:after="120"/>
        <w:ind w:right="-23"/>
        <w:rPr>
          <w:color w:val="404040" w:themeColor="text1" w:themeTint="BF"/>
          <w:szCs w:val="22"/>
        </w:rPr>
      </w:pPr>
      <w:r w:rsidRPr="003A6734">
        <w:rPr>
          <w:color w:val="404040" w:themeColor="text1" w:themeTint="BF"/>
          <w:szCs w:val="22"/>
        </w:rPr>
        <w:t xml:space="preserve">zapsán v obchodním rejstříku </w:t>
      </w:r>
      <w:r>
        <w:rPr>
          <w:color w:val="404040" w:themeColor="text1" w:themeTint="BF"/>
          <w:szCs w:val="22"/>
        </w:rPr>
        <w:t xml:space="preserve">          </w:t>
      </w:r>
      <w:r w:rsidRPr="003A6734">
        <w:rPr>
          <w:color w:val="404040" w:themeColor="text1" w:themeTint="BF"/>
          <w:szCs w:val="22"/>
        </w:rPr>
        <w:t xml:space="preserve">vedeném Městským soudem v Praze, oddíl C, vložka </w:t>
      </w:r>
      <w:r>
        <w:rPr>
          <w:color w:val="404040" w:themeColor="text1" w:themeTint="BF"/>
          <w:szCs w:val="22"/>
        </w:rPr>
        <w:t xml:space="preserve">   </w:t>
      </w:r>
      <w:r w:rsidRPr="003A6734">
        <w:rPr>
          <w:color w:val="404040" w:themeColor="text1" w:themeTint="BF"/>
          <w:szCs w:val="22"/>
        </w:rPr>
        <w:t>41325</w:t>
      </w:r>
    </w:p>
    <w:p w14:paraId="02094E29" w14:textId="63381B86" w:rsidR="003A6734" w:rsidRPr="003A6734" w:rsidRDefault="003A6734" w:rsidP="003A6734">
      <w:pPr>
        <w:pStyle w:val="NAKITOdstavec"/>
        <w:spacing w:after="120"/>
        <w:ind w:right="-23"/>
        <w:rPr>
          <w:color w:val="404040" w:themeColor="text1" w:themeTint="BF"/>
          <w:szCs w:val="22"/>
        </w:rPr>
      </w:pPr>
      <w:r w:rsidRPr="003A6734">
        <w:rPr>
          <w:color w:val="404040" w:themeColor="text1" w:themeTint="BF"/>
          <w:szCs w:val="22"/>
        </w:rPr>
        <w:t xml:space="preserve">bankovní spojení </w:t>
      </w:r>
      <w:r>
        <w:rPr>
          <w:color w:val="404040" w:themeColor="text1" w:themeTint="BF"/>
          <w:szCs w:val="22"/>
        </w:rPr>
        <w:t xml:space="preserve">                              </w:t>
      </w:r>
      <w:proofErr w:type="spellStart"/>
      <w:r w:rsidR="00D27EF2">
        <w:rPr>
          <w:color w:val="404040" w:themeColor="text1" w:themeTint="BF"/>
          <w:szCs w:val="22"/>
        </w:rPr>
        <w:t>xxx</w:t>
      </w:r>
      <w:proofErr w:type="spellEnd"/>
    </w:p>
    <w:p w14:paraId="5ECD6BD1" w14:textId="140DA1C8" w:rsidR="00E83243" w:rsidRPr="003A6734" w:rsidRDefault="003A6734" w:rsidP="003A6734">
      <w:pPr>
        <w:pStyle w:val="NAKITOdstavec"/>
        <w:spacing w:after="120"/>
        <w:ind w:right="-23"/>
        <w:rPr>
          <w:color w:val="404040" w:themeColor="text1" w:themeTint="BF"/>
          <w:szCs w:val="22"/>
        </w:rPr>
      </w:pPr>
      <w:r>
        <w:rPr>
          <w:color w:val="404040" w:themeColor="text1" w:themeTint="BF"/>
          <w:szCs w:val="22"/>
        </w:rPr>
        <w:t xml:space="preserve">                                                           </w:t>
      </w:r>
      <w:r w:rsidRPr="003A6734">
        <w:rPr>
          <w:color w:val="404040" w:themeColor="text1" w:themeTint="BF"/>
          <w:szCs w:val="22"/>
        </w:rPr>
        <w:t xml:space="preserve">č. </w:t>
      </w:r>
      <w:proofErr w:type="spellStart"/>
      <w:r w:rsidRPr="003A6734">
        <w:rPr>
          <w:color w:val="404040" w:themeColor="text1" w:themeTint="BF"/>
          <w:szCs w:val="22"/>
        </w:rPr>
        <w:t>ú.</w:t>
      </w:r>
      <w:proofErr w:type="spellEnd"/>
      <w:r w:rsidRPr="003A6734">
        <w:rPr>
          <w:color w:val="404040" w:themeColor="text1" w:themeTint="BF"/>
          <w:szCs w:val="22"/>
        </w:rPr>
        <w:t xml:space="preserve">: </w:t>
      </w:r>
      <w:proofErr w:type="spellStart"/>
      <w:r w:rsidR="00D27EF2">
        <w:rPr>
          <w:color w:val="404040" w:themeColor="text1" w:themeTint="BF"/>
          <w:szCs w:val="22"/>
        </w:rPr>
        <w:t>xxx</w:t>
      </w:r>
      <w:proofErr w:type="spellEnd"/>
    </w:p>
    <w:p w14:paraId="09AE2119" w14:textId="3CEBB408" w:rsidR="00E83243" w:rsidRPr="0083503E" w:rsidRDefault="00E83243" w:rsidP="000B164C">
      <w:pPr>
        <w:pStyle w:val="NAKITOdstavec"/>
        <w:spacing w:after="0"/>
        <w:ind w:right="-23"/>
        <w:rPr>
          <w:color w:val="404040" w:themeColor="text1" w:themeTint="BF"/>
          <w:szCs w:val="22"/>
        </w:rPr>
      </w:pPr>
      <w:r w:rsidRPr="0083503E">
        <w:rPr>
          <w:color w:val="404040" w:themeColor="text1" w:themeTint="BF"/>
          <w:szCs w:val="22"/>
        </w:rPr>
        <w:t>(dále jen „</w:t>
      </w:r>
      <w:r w:rsidR="004077DD">
        <w:rPr>
          <w:b/>
          <w:bCs/>
          <w:color w:val="404040" w:themeColor="text1" w:themeTint="BF"/>
          <w:szCs w:val="22"/>
        </w:rPr>
        <w:t>Dodavatel</w:t>
      </w:r>
      <w:r w:rsidRPr="0083503E">
        <w:rPr>
          <w:color w:val="404040" w:themeColor="text1" w:themeTint="BF"/>
          <w:szCs w:val="22"/>
        </w:rPr>
        <w:t>“)</w:t>
      </w:r>
    </w:p>
    <w:p w14:paraId="26342ED9" w14:textId="77777777" w:rsidR="000B164C" w:rsidRPr="0083503E" w:rsidRDefault="000B164C" w:rsidP="000B164C">
      <w:pPr>
        <w:pStyle w:val="NAKITOdstavec"/>
        <w:spacing w:after="0"/>
        <w:ind w:right="-23"/>
        <w:jc w:val="both"/>
        <w:rPr>
          <w:color w:val="404040" w:themeColor="text1" w:themeTint="BF"/>
          <w:szCs w:val="22"/>
        </w:rPr>
      </w:pPr>
    </w:p>
    <w:p w14:paraId="78386C55" w14:textId="628AD311" w:rsidR="00E83243" w:rsidRPr="0083503E" w:rsidRDefault="00E83243" w:rsidP="000B164C">
      <w:pPr>
        <w:pStyle w:val="NAKITOdstavec"/>
        <w:spacing w:after="0"/>
        <w:ind w:right="-23"/>
        <w:jc w:val="both"/>
        <w:rPr>
          <w:color w:val="404040" w:themeColor="text1" w:themeTint="BF"/>
          <w:szCs w:val="22"/>
        </w:rPr>
      </w:pPr>
      <w:r w:rsidRPr="0083503E">
        <w:rPr>
          <w:color w:val="404040" w:themeColor="text1" w:themeTint="BF"/>
          <w:szCs w:val="22"/>
        </w:rPr>
        <w:t xml:space="preserve">(Objednatel a </w:t>
      </w:r>
      <w:r w:rsidR="004077DD">
        <w:rPr>
          <w:color w:val="404040" w:themeColor="text1" w:themeTint="BF"/>
          <w:szCs w:val="22"/>
        </w:rPr>
        <w:t>Dodavatel</w:t>
      </w:r>
      <w:r w:rsidRPr="0083503E">
        <w:rPr>
          <w:color w:val="404040" w:themeColor="text1" w:themeTint="BF"/>
          <w:szCs w:val="22"/>
        </w:rPr>
        <w:t xml:space="preserve"> budou označováni jednotlivě jako „</w:t>
      </w:r>
      <w:r w:rsidRPr="0083503E">
        <w:rPr>
          <w:b/>
          <w:bCs/>
          <w:color w:val="404040" w:themeColor="text1" w:themeTint="BF"/>
          <w:szCs w:val="22"/>
        </w:rPr>
        <w:t>Smluvní strana</w:t>
      </w:r>
      <w:r w:rsidRPr="0083503E">
        <w:rPr>
          <w:color w:val="404040" w:themeColor="text1" w:themeTint="BF"/>
          <w:szCs w:val="22"/>
        </w:rPr>
        <w:t>“ a společně jako</w:t>
      </w:r>
      <w:r w:rsidR="00C43C84">
        <w:rPr>
          <w:color w:val="404040" w:themeColor="text1" w:themeTint="BF"/>
          <w:szCs w:val="22"/>
        </w:rPr>
        <w:t> </w:t>
      </w:r>
      <w:r w:rsidRPr="0083503E">
        <w:rPr>
          <w:color w:val="404040" w:themeColor="text1" w:themeTint="BF"/>
          <w:szCs w:val="22"/>
        </w:rPr>
        <w:t>„</w:t>
      </w:r>
      <w:r w:rsidRPr="0083503E">
        <w:rPr>
          <w:b/>
          <w:bCs/>
          <w:color w:val="404040" w:themeColor="text1" w:themeTint="BF"/>
          <w:szCs w:val="22"/>
        </w:rPr>
        <w:t>Smluvní strany</w:t>
      </w:r>
      <w:r w:rsidRPr="0083503E">
        <w:rPr>
          <w:color w:val="404040" w:themeColor="text1" w:themeTint="BF"/>
          <w:szCs w:val="22"/>
        </w:rPr>
        <w:t>“)</w:t>
      </w:r>
    </w:p>
    <w:p w14:paraId="0BE02F0B" w14:textId="77777777" w:rsidR="000B164C" w:rsidRPr="0083503E" w:rsidRDefault="000B164C" w:rsidP="007331F6">
      <w:pPr>
        <w:pStyle w:val="NAKITOdstavec"/>
        <w:spacing w:after="0"/>
        <w:ind w:right="-23"/>
        <w:jc w:val="both"/>
        <w:rPr>
          <w:color w:val="404040" w:themeColor="text1" w:themeTint="BF"/>
          <w:szCs w:val="22"/>
        </w:rPr>
      </w:pPr>
    </w:p>
    <w:p w14:paraId="570D0504" w14:textId="35940370" w:rsidR="00183567" w:rsidRDefault="00E83243" w:rsidP="0078626C">
      <w:pPr>
        <w:pStyle w:val="NAKITOdstavec"/>
        <w:spacing w:after="0"/>
        <w:ind w:right="-23"/>
        <w:jc w:val="both"/>
        <w:rPr>
          <w:color w:val="404040" w:themeColor="text1" w:themeTint="BF"/>
          <w:szCs w:val="22"/>
        </w:rPr>
      </w:pPr>
      <w:r w:rsidRPr="0083503E">
        <w:rPr>
          <w:color w:val="404040" w:themeColor="text1" w:themeTint="BF"/>
          <w:szCs w:val="22"/>
        </w:rPr>
        <w:t>uzavírají v souladu s ustanovením § 1746 odst. 2 zákona č. 89/2012 Sb., občanský zákoník, ve znění pozdějších předpisů (dále jen „</w:t>
      </w:r>
      <w:r w:rsidRPr="0083503E">
        <w:rPr>
          <w:b/>
          <w:bCs/>
          <w:color w:val="404040" w:themeColor="text1" w:themeTint="BF"/>
          <w:szCs w:val="22"/>
        </w:rPr>
        <w:t>Občanský zákoník</w:t>
      </w:r>
      <w:r w:rsidRPr="0083503E">
        <w:rPr>
          <w:color w:val="404040" w:themeColor="text1" w:themeTint="BF"/>
          <w:szCs w:val="22"/>
        </w:rPr>
        <w:t>“) a v souladu s</w:t>
      </w:r>
      <w:r w:rsidR="006121FC" w:rsidRPr="0083503E">
        <w:rPr>
          <w:color w:val="404040" w:themeColor="text1" w:themeTint="BF"/>
          <w:szCs w:val="22"/>
        </w:rPr>
        <w:t xml:space="preserve"> příslušnými </w:t>
      </w:r>
      <w:r w:rsidRPr="0083503E">
        <w:rPr>
          <w:color w:val="404040" w:themeColor="text1" w:themeTint="BF"/>
          <w:szCs w:val="22"/>
        </w:rPr>
        <w:t>ustanoveními zákona č. 134/2016 Sb., o zadávání veřejných zakázek</w:t>
      </w:r>
      <w:r w:rsidR="006931D0">
        <w:rPr>
          <w:color w:val="404040" w:themeColor="text1" w:themeTint="BF"/>
          <w:szCs w:val="22"/>
        </w:rPr>
        <w:t>, ve znění pozdějších předpisů</w:t>
      </w:r>
      <w:r w:rsidRPr="0083503E">
        <w:rPr>
          <w:color w:val="404040" w:themeColor="text1" w:themeTint="BF"/>
          <w:szCs w:val="22"/>
        </w:rPr>
        <w:t xml:space="preserve"> (dále jen „</w:t>
      </w:r>
      <w:r w:rsidRPr="0083503E">
        <w:rPr>
          <w:b/>
          <w:bCs/>
          <w:color w:val="404040" w:themeColor="text1" w:themeTint="BF"/>
          <w:szCs w:val="22"/>
        </w:rPr>
        <w:t>ZZVZ</w:t>
      </w:r>
      <w:r w:rsidRPr="0083503E">
        <w:rPr>
          <w:color w:val="404040" w:themeColor="text1" w:themeTint="BF"/>
          <w:szCs w:val="22"/>
        </w:rPr>
        <w:t>“), tuto</w:t>
      </w:r>
      <w:r w:rsidR="0042760B" w:rsidRPr="0083503E">
        <w:rPr>
          <w:color w:val="404040" w:themeColor="text1" w:themeTint="BF"/>
          <w:szCs w:val="22"/>
        </w:rPr>
        <w:t> </w:t>
      </w:r>
      <w:r w:rsidRPr="0083503E">
        <w:rPr>
          <w:color w:val="404040" w:themeColor="text1" w:themeTint="BF"/>
          <w:szCs w:val="22"/>
        </w:rPr>
        <w:t xml:space="preserve">Smlouvu </w:t>
      </w:r>
      <w:r w:rsidR="004077DD" w:rsidRPr="004077DD">
        <w:rPr>
          <w:color w:val="404040" w:themeColor="text1" w:themeTint="BF"/>
          <w:szCs w:val="22"/>
        </w:rPr>
        <w:t>na rozšíření Call centra Klientského centra pro poskytování informací cizincům</w:t>
      </w:r>
      <w:r w:rsidR="004077DD" w:rsidRPr="0083503E">
        <w:rPr>
          <w:b/>
          <w:bCs/>
          <w:color w:val="404040" w:themeColor="text1" w:themeTint="BF"/>
        </w:rPr>
        <w:t xml:space="preserve"> </w:t>
      </w:r>
      <w:r w:rsidRPr="0083503E">
        <w:rPr>
          <w:color w:val="404040" w:themeColor="text1" w:themeTint="BF"/>
          <w:szCs w:val="22"/>
        </w:rPr>
        <w:t>(dále jen „</w:t>
      </w:r>
      <w:r w:rsidRPr="0083503E">
        <w:rPr>
          <w:b/>
          <w:bCs/>
          <w:color w:val="404040" w:themeColor="text1" w:themeTint="BF"/>
          <w:szCs w:val="22"/>
        </w:rPr>
        <w:t>Smlouva</w:t>
      </w:r>
      <w:r w:rsidRPr="0083503E">
        <w:rPr>
          <w:color w:val="404040" w:themeColor="text1" w:themeTint="BF"/>
          <w:szCs w:val="22"/>
        </w:rPr>
        <w:t>“).</w:t>
      </w:r>
    </w:p>
    <w:p w14:paraId="205B32E2" w14:textId="77777777" w:rsidR="00183567" w:rsidRPr="0083503E" w:rsidRDefault="00183567" w:rsidP="0078626C">
      <w:pPr>
        <w:pStyle w:val="NAKITOdstavec"/>
        <w:spacing w:after="0"/>
        <w:ind w:right="-23"/>
        <w:jc w:val="both"/>
        <w:rPr>
          <w:color w:val="404040" w:themeColor="text1" w:themeTint="BF"/>
          <w:szCs w:val="22"/>
        </w:rPr>
      </w:pPr>
    </w:p>
    <w:p w14:paraId="655DEDED" w14:textId="1B51F784" w:rsidR="00E83243" w:rsidRPr="0083503E" w:rsidRDefault="00E83243" w:rsidP="007331F6">
      <w:pPr>
        <w:pStyle w:val="NAKITTitulek4"/>
        <w:spacing w:before="240" w:after="240"/>
        <w:ind w:right="0"/>
        <w:jc w:val="center"/>
        <w:rPr>
          <w:bCs/>
          <w:color w:val="404040" w:themeColor="text1" w:themeTint="BF"/>
          <w:sz w:val="22"/>
          <w:szCs w:val="22"/>
        </w:rPr>
      </w:pPr>
      <w:r w:rsidRPr="0083503E">
        <w:rPr>
          <w:bCs/>
          <w:color w:val="404040" w:themeColor="text1" w:themeTint="BF"/>
          <w:sz w:val="22"/>
          <w:szCs w:val="22"/>
        </w:rPr>
        <w:t>Preambule</w:t>
      </w:r>
    </w:p>
    <w:p w14:paraId="5F7D888B" w14:textId="5C032853" w:rsidR="00E83243" w:rsidRPr="0083503E" w:rsidRDefault="00E83243" w:rsidP="007331F6">
      <w:pPr>
        <w:pStyle w:val="NAKITOdstavec"/>
        <w:spacing w:after="0"/>
        <w:jc w:val="both"/>
        <w:rPr>
          <w:color w:val="404040" w:themeColor="text1" w:themeTint="BF"/>
          <w:szCs w:val="22"/>
        </w:rPr>
      </w:pPr>
      <w:r w:rsidRPr="0083503E">
        <w:rPr>
          <w:color w:val="404040" w:themeColor="text1" w:themeTint="BF"/>
          <w:szCs w:val="22"/>
        </w:rPr>
        <w:t>Objednatel provedl zadávací řízení k veřejné zakázce „</w:t>
      </w:r>
      <w:r w:rsidR="004077DD">
        <w:rPr>
          <w:b/>
          <w:bCs/>
          <w:color w:val="404040" w:themeColor="text1" w:themeTint="BF"/>
          <w:szCs w:val="22"/>
        </w:rPr>
        <w:t>Rozšíření</w:t>
      </w:r>
      <w:r w:rsidR="0037416C" w:rsidRPr="0083503E">
        <w:rPr>
          <w:b/>
          <w:bCs/>
          <w:color w:val="404040" w:themeColor="text1" w:themeTint="BF"/>
          <w:szCs w:val="22"/>
        </w:rPr>
        <w:t xml:space="preserve"> CC</w:t>
      </w:r>
      <w:r w:rsidR="00FA18D1" w:rsidRPr="0083503E">
        <w:rPr>
          <w:b/>
          <w:bCs/>
          <w:color w:val="404040" w:themeColor="text1" w:themeTint="BF"/>
          <w:szCs w:val="22"/>
        </w:rPr>
        <w:t xml:space="preserve"> </w:t>
      </w:r>
      <w:r w:rsidR="0037416C" w:rsidRPr="0083503E">
        <w:rPr>
          <w:b/>
          <w:bCs/>
          <w:color w:val="404040" w:themeColor="text1" w:themeTint="BF"/>
          <w:szCs w:val="22"/>
        </w:rPr>
        <w:t>KCPIC</w:t>
      </w:r>
      <w:r w:rsidR="004077DD">
        <w:rPr>
          <w:b/>
          <w:bCs/>
          <w:color w:val="404040" w:themeColor="text1" w:themeTint="BF"/>
          <w:szCs w:val="22"/>
        </w:rPr>
        <w:t xml:space="preserve"> – 2. etapa</w:t>
      </w:r>
      <w:r w:rsidRPr="0083503E">
        <w:rPr>
          <w:color w:val="404040" w:themeColor="text1" w:themeTint="BF"/>
          <w:szCs w:val="22"/>
        </w:rPr>
        <w:t>“ (dále</w:t>
      </w:r>
      <w:r w:rsidR="00A71B1E" w:rsidRPr="0083503E">
        <w:rPr>
          <w:color w:val="404040" w:themeColor="text1" w:themeTint="BF"/>
          <w:szCs w:val="22"/>
        </w:rPr>
        <w:t> </w:t>
      </w:r>
      <w:r w:rsidRPr="0083503E">
        <w:rPr>
          <w:color w:val="404040" w:themeColor="text1" w:themeTint="BF"/>
          <w:szCs w:val="22"/>
        </w:rPr>
        <w:t>jen „</w:t>
      </w:r>
      <w:r w:rsidRPr="0083503E">
        <w:rPr>
          <w:b/>
          <w:bCs/>
          <w:color w:val="404040" w:themeColor="text1" w:themeTint="BF"/>
          <w:szCs w:val="22"/>
        </w:rPr>
        <w:t>Zadávací řízení</w:t>
      </w:r>
      <w:r w:rsidRPr="0083503E">
        <w:rPr>
          <w:color w:val="404040" w:themeColor="text1" w:themeTint="BF"/>
          <w:szCs w:val="22"/>
        </w:rPr>
        <w:t>“) na uzavření této Smlouvy. Tato Smlouva je uzavřena s</w:t>
      </w:r>
      <w:r w:rsidR="007A4C69" w:rsidRPr="0083503E">
        <w:rPr>
          <w:color w:val="404040" w:themeColor="text1" w:themeTint="BF"/>
          <w:szCs w:val="22"/>
        </w:rPr>
        <w:t> </w:t>
      </w:r>
      <w:r w:rsidR="004077DD">
        <w:rPr>
          <w:color w:val="404040" w:themeColor="text1" w:themeTint="BF"/>
          <w:szCs w:val="22"/>
        </w:rPr>
        <w:t>Dodavatelem</w:t>
      </w:r>
      <w:r w:rsidRPr="0083503E">
        <w:rPr>
          <w:color w:val="404040" w:themeColor="text1" w:themeTint="BF"/>
          <w:szCs w:val="22"/>
        </w:rPr>
        <w:t xml:space="preserve"> na</w:t>
      </w:r>
      <w:r w:rsidR="00380F93" w:rsidRPr="0083503E">
        <w:rPr>
          <w:color w:val="404040" w:themeColor="text1" w:themeTint="BF"/>
          <w:szCs w:val="22"/>
        </w:rPr>
        <w:t> </w:t>
      </w:r>
      <w:r w:rsidRPr="0083503E">
        <w:rPr>
          <w:color w:val="404040" w:themeColor="text1" w:themeTint="BF"/>
          <w:szCs w:val="22"/>
        </w:rPr>
        <w:t>základě výsledku Zadávacího řízení. Objednatel tímto ve smyslu ustanovení § 1740 odst.</w:t>
      </w:r>
      <w:r w:rsidR="00380F93" w:rsidRPr="0083503E">
        <w:rPr>
          <w:color w:val="404040" w:themeColor="text1" w:themeTint="BF"/>
          <w:szCs w:val="22"/>
        </w:rPr>
        <w:t> </w:t>
      </w:r>
      <w:r w:rsidRPr="0083503E">
        <w:rPr>
          <w:color w:val="404040" w:themeColor="text1" w:themeTint="BF"/>
          <w:szCs w:val="22"/>
        </w:rPr>
        <w:t>3 Občanského zákoníku předem vylučuje přijetí nabídky na uzavření této Smlouvy s dodatkem nebo</w:t>
      </w:r>
      <w:r w:rsidR="000F0607" w:rsidRPr="0083503E">
        <w:rPr>
          <w:color w:val="404040" w:themeColor="text1" w:themeTint="BF"/>
          <w:szCs w:val="22"/>
        </w:rPr>
        <w:t> </w:t>
      </w:r>
      <w:r w:rsidRPr="0083503E">
        <w:rPr>
          <w:color w:val="404040" w:themeColor="text1" w:themeTint="BF"/>
          <w:szCs w:val="22"/>
        </w:rPr>
        <w:t>odchylkou.</w:t>
      </w:r>
    </w:p>
    <w:p w14:paraId="6DEC2877" w14:textId="3147C078" w:rsidR="00E83243" w:rsidRPr="0083503E" w:rsidRDefault="00E83243" w:rsidP="00245379">
      <w:pPr>
        <w:pStyle w:val="Nadpis2"/>
        <w:keepLines/>
        <w:numPr>
          <w:ilvl w:val="0"/>
          <w:numId w:val="22"/>
        </w:numPr>
        <w:spacing w:after="240" w:line="312" w:lineRule="auto"/>
        <w:ind w:left="284" w:hanging="284"/>
        <w:jc w:val="center"/>
        <w:rPr>
          <w:rFonts w:ascii="Arial" w:eastAsiaTheme="minorHAnsi" w:hAnsi="Arial" w:cs="Arial"/>
          <w:i w:val="0"/>
          <w:iCs w:val="0"/>
          <w:color w:val="404040" w:themeColor="text1" w:themeTint="BF"/>
          <w:sz w:val="22"/>
          <w:szCs w:val="22"/>
        </w:rPr>
      </w:pPr>
      <w:r w:rsidRPr="0083503E">
        <w:rPr>
          <w:rFonts w:ascii="Arial" w:eastAsiaTheme="minorHAnsi" w:hAnsi="Arial" w:cs="Arial"/>
          <w:i w:val="0"/>
          <w:iCs w:val="0"/>
          <w:color w:val="404040" w:themeColor="text1" w:themeTint="BF"/>
          <w:sz w:val="22"/>
          <w:szCs w:val="22"/>
        </w:rPr>
        <w:t>Předmět Smlouvy</w:t>
      </w:r>
    </w:p>
    <w:p w14:paraId="2CAFFCF1" w14:textId="639D1447" w:rsidR="00A53B18" w:rsidRPr="0083503E" w:rsidRDefault="00E83243" w:rsidP="72AA4396">
      <w:pPr>
        <w:pStyle w:val="Odstavecseseznamem"/>
        <w:numPr>
          <w:ilvl w:val="1"/>
          <w:numId w:val="16"/>
        </w:numPr>
        <w:spacing w:after="120" w:line="312" w:lineRule="auto"/>
        <w:ind w:left="567" w:right="-11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72AA4396">
        <w:rPr>
          <w:rFonts w:cs="Arial"/>
          <w:color w:val="404040" w:themeColor="text1" w:themeTint="BF"/>
          <w:sz w:val="22"/>
          <w:szCs w:val="22"/>
        </w:rPr>
        <w:t xml:space="preserve">Předmětem této Smlouvy je závazek </w:t>
      </w:r>
      <w:r w:rsidR="0FE5EEC6" w:rsidRPr="72AA4396">
        <w:rPr>
          <w:rFonts w:cs="Arial"/>
          <w:color w:val="404040" w:themeColor="text1" w:themeTint="BF"/>
          <w:sz w:val="22"/>
          <w:szCs w:val="22"/>
        </w:rPr>
        <w:t>Dodavatele rozšířit CC KC PIC pro práci 30 nových operátorů a k tomu dodat za podmínek stanovených v této Smlouvě pro Objednatele předmět plnění spočívající v:</w:t>
      </w:r>
    </w:p>
    <w:p w14:paraId="2E2B4080" w14:textId="77777777" w:rsidR="001828D1" w:rsidRDefault="00C34E67" w:rsidP="00245379">
      <w:pPr>
        <w:pStyle w:val="Odstavecseseznamem"/>
        <w:numPr>
          <w:ilvl w:val="0"/>
          <w:numId w:val="24"/>
        </w:numPr>
        <w:spacing w:after="120" w:line="312" w:lineRule="auto"/>
        <w:ind w:right="-11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 xml:space="preserve">pořízení </w:t>
      </w:r>
    </w:p>
    <w:p w14:paraId="58C681AE" w14:textId="5D0A3FFD" w:rsidR="001828D1" w:rsidRDefault="44968E99" w:rsidP="00245379">
      <w:pPr>
        <w:pStyle w:val="Odstavecseseznamem"/>
        <w:numPr>
          <w:ilvl w:val="0"/>
          <w:numId w:val="48"/>
        </w:numPr>
        <w:spacing w:after="120" w:line="312" w:lineRule="auto"/>
        <w:ind w:left="1276" w:right="-11" w:hanging="283"/>
        <w:jc w:val="both"/>
        <w:rPr>
          <w:rFonts w:cs="Arial"/>
          <w:color w:val="404040" w:themeColor="text1" w:themeTint="BF"/>
          <w:sz w:val="22"/>
          <w:szCs w:val="22"/>
        </w:rPr>
      </w:pPr>
      <w:r w:rsidRPr="72AA4396">
        <w:rPr>
          <w:rFonts w:cs="Arial"/>
          <w:color w:val="404040" w:themeColor="text1" w:themeTint="BF"/>
          <w:sz w:val="22"/>
          <w:szCs w:val="22"/>
        </w:rPr>
        <w:t xml:space="preserve">1 ks </w:t>
      </w:r>
      <w:r w:rsidR="008925B2">
        <w:rPr>
          <w:rFonts w:cs="Arial"/>
          <w:color w:val="404040" w:themeColor="text1" w:themeTint="BF"/>
          <w:sz w:val="22"/>
          <w:szCs w:val="22"/>
        </w:rPr>
        <w:t>software</w:t>
      </w:r>
      <w:r w:rsidR="008925B2" w:rsidRPr="72AA4396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8925B2">
        <w:rPr>
          <w:rFonts w:cs="Arial"/>
          <w:color w:val="404040" w:themeColor="text1" w:themeTint="BF"/>
          <w:sz w:val="22"/>
          <w:szCs w:val="22"/>
        </w:rPr>
        <w:t xml:space="preserve">modulu </w:t>
      </w:r>
      <w:proofErr w:type="spellStart"/>
      <w:r w:rsidRPr="72AA4396">
        <w:rPr>
          <w:rFonts w:cs="Arial"/>
          <w:color w:val="404040" w:themeColor="text1" w:themeTint="BF"/>
          <w:sz w:val="22"/>
          <w:szCs w:val="22"/>
        </w:rPr>
        <w:t>Inovaphone</w:t>
      </w:r>
      <w:proofErr w:type="spellEnd"/>
      <w:r w:rsidRPr="72AA4396">
        <w:rPr>
          <w:rFonts w:cs="Arial"/>
          <w:color w:val="404040" w:themeColor="text1" w:themeTint="BF"/>
          <w:sz w:val="22"/>
          <w:szCs w:val="22"/>
        </w:rPr>
        <w:t xml:space="preserve"> vč. </w:t>
      </w:r>
      <w:proofErr w:type="gramStart"/>
      <w:r w:rsidRPr="72AA4396">
        <w:rPr>
          <w:rFonts w:cs="Arial"/>
          <w:color w:val="404040" w:themeColor="text1" w:themeTint="BF"/>
          <w:sz w:val="22"/>
          <w:szCs w:val="22"/>
        </w:rPr>
        <w:t>12 měsíční</w:t>
      </w:r>
      <w:proofErr w:type="gramEnd"/>
      <w:r w:rsidRPr="72AA4396">
        <w:rPr>
          <w:rFonts w:cs="Arial"/>
          <w:color w:val="404040" w:themeColor="text1" w:themeTint="BF"/>
          <w:sz w:val="22"/>
          <w:szCs w:val="22"/>
        </w:rPr>
        <w:t xml:space="preserve"> podpory </w:t>
      </w:r>
      <w:r w:rsidR="00866FE0" w:rsidRPr="72AA4396">
        <w:rPr>
          <w:rFonts w:cs="Arial"/>
          <w:color w:val="404040" w:themeColor="text1" w:themeTint="BF"/>
          <w:sz w:val="22"/>
          <w:szCs w:val="22"/>
        </w:rPr>
        <w:t>výrobce (</w:t>
      </w:r>
      <w:r w:rsidR="16AE524A" w:rsidRPr="72AA4396">
        <w:rPr>
          <w:rFonts w:cs="Arial"/>
          <w:color w:val="404040" w:themeColor="text1" w:themeTint="BF"/>
          <w:sz w:val="22"/>
          <w:szCs w:val="22"/>
        </w:rPr>
        <w:t>dále jen „</w:t>
      </w:r>
      <w:r w:rsidR="16AE524A" w:rsidRPr="72AA4396">
        <w:rPr>
          <w:rFonts w:cs="Arial"/>
          <w:b/>
          <w:bCs/>
          <w:color w:val="404040" w:themeColor="text1" w:themeTint="BF"/>
          <w:sz w:val="22"/>
          <w:szCs w:val="22"/>
        </w:rPr>
        <w:t>Licence 1</w:t>
      </w:r>
      <w:r w:rsidR="16AE524A" w:rsidRPr="72AA4396">
        <w:rPr>
          <w:rFonts w:cs="Arial"/>
          <w:color w:val="404040" w:themeColor="text1" w:themeTint="BF"/>
          <w:sz w:val="22"/>
          <w:szCs w:val="22"/>
        </w:rPr>
        <w:t>“)</w:t>
      </w:r>
      <w:r w:rsidRPr="72AA4396">
        <w:rPr>
          <w:rFonts w:cs="Arial"/>
          <w:color w:val="404040" w:themeColor="text1" w:themeTint="BF"/>
          <w:sz w:val="22"/>
          <w:szCs w:val="22"/>
        </w:rPr>
        <w:t xml:space="preserve"> </w:t>
      </w:r>
    </w:p>
    <w:p w14:paraId="2E0A223E" w14:textId="0523E81B" w:rsidR="001828D1" w:rsidRDefault="44968E99" w:rsidP="00245379">
      <w:pPr>
        <w:pStyle w:val="Odstavecseseznamem"/>
        <w:numPr>
          <w:ilvl w:val="0"/>
          <w:numId w:val="48"/>
        </w:numPr>
        <w:spacing w:after="120" w:line="312" w:lineRule="auto"/>
        <w:ind w:left="1276" w:right="-11" w:hanging="283"/>
        <w:jc w:val="both"/>
        <w:rPr>
          <w:rFonts w:cs="Arial"/>
          <w:color w:val="404040" w:themeColor="text1" w:themeTint="BF"/>
          <w:sz w:val="22"/>
          <w:szCs w:val="22"/>
        </w:rPr>
      </w:pPr>
      <w:r w:rsidRPr="72AA4396">
        <w:rPr>
          <w:rFonts w:cs="Arial"/>
          <w:color w:val="404040" w:themeColor="text1" w:themeTint="BF"/>
          <w:sz w:val="22"/>
          <w:szCs w:val="22"/>
        </w:rPr>
        <w:t xml:space="preserve">1 ks </w:t>
      </w:r>
      <w:r w:rsidR="008925B2">
        <w:rPr>
          <w:rFonts w:cs="Arial"/>
          <w:color w:val="404040" w:themeColor="text1" w:themeTint="BF"/>
          <w:sz w:val="22"/>
          <w:szCs w:val="22"/>
        </w:rPr>
        <w:t xml:space="preserve">software modulu </w:t>
      </w:r>
      <w:proofErr w:type="spellStart"/>
      <w:r w:rsidRPr="72AA4396">
        <w:rPr>
          <w:rFonts w:cs="Arial"/>
          <w:color w:val="404040" w:themeColor="text1" w:themeTint="BF"/>
          <w:sz w:val="22"/>
          <w:szCs w:val="22"/>
        </w:rPr>
        <w:t>Frontstage</w:t>
      </w:r>
      <w:proofErr w:type="spellEnd"/>
      <w:r w:rsidRPr="72AA4396">
        <w:rPr>
          <w:rFonts w:cs="Arial"/>
          <w:color w:val="404040" w:themeColor="text1" w:themeTint="BF"/>
          <w:sz w:val="22"/>
          <w:szCs w:val="22"/>
        </w:rPr>
        <w:t xml:space="preserve"> vč. </w:t>
      </w:r>
      <w:proofErr w:type="gramStart"/>
      <w:r w:rsidRPr="72AA4396">
        <w:rPr>
          <w:rFonts w:cs="Arial"/>
          <w:color w:val="404040" w:themeColor="text1" w:themeTint="BF"/>
          <w:sz w:val="22"/>
          <w:szCs w:val="22"/>
        </w:rPr>
        <w:t>12 měsíční</w:t>
      </w:r>
      <w:proofErr w:type="gramEnd"/>
      <w:r w:rsidRPr="72AA4396">
        <w:rPr>
          <w:rFonts w:cs="Arial"/>
          <w:color w:val="404040" w:themeColor="text1" w:themeTint="BF"/>
          <w:sz w:val="22"/>
          <w:szCs w:val="22"/>
        </w:rPr>
        <w:t xml:space="preserve"> podpory </w:t>
      </w:r>
      <w:r w:rsidR="00866FE0" w:rsidRPr="72AA4396">
        <w:rPr>
          <w:rFonts w:cs="Arial"/>
          <w:color w:val="404040" w:themeColor="text1" w:themeTint="BF"/>
          <w:sz w:val="22"/>
          <w:szCs w:val="22"/>
        </w:rPr>
        <w:t>výrobce (</w:t>
      </w:r>
      <w:r w:rsidR="16AE524A" w:rsidRPr="72AA4396">
        <w:rPr>
          <w:rFonts w:cs="Arial"/>
          <w:color w:val="404040" w:themeColor="text1" w:themeTint="BF"/>
          <w:sz w:val="22"/>
          <w:szCs w:val="22"/>
        </w:rPr>
        <w:t>dále jen „</w:t>
      </w:r>
      <w:r w:rsidR="16AE524A" w:rsidRPr="72AA4396">
        <w:rPr>
          <w:rFonts w:cs="Arial"/>
          <w:b/>
          <w:bCs/>
          <w:color w:val="404040" w:themeColor="text1" w:themeTint="BF"/>
          <w:sz w:val="22"/>
          <w:szCs w:val="22"/>
        </w:rPr>
        <w:t>Licence 2</w:t>
      </w:r>
      <w:r w:rsidR="16AE524A" w:rsidRPr="72AA4396">
        <w:rPr>
          <w:rFonts w:cs="Arial"/>
          <w:color w:val="404040" w:themeColor="text1" w:themeTint="BF"/>
          <w:sz w:val="22"/>
          <w:szCs w:val="22"/>
        </w:rPr>
        <w:t>“)</w:t>
      </w:r>
      <w:r w:rsidRPr="72AA4396">
        <w:rPr>
          <w:rFonts w:cs="Arial"/>
          <w:color w:val="404040" w:themeColor="text1" w:themeTint="BF"/>
          <w:sz w:val="22"/>
          <w:szCs w:val="22"/>
        </w:rPr>
        <w:t xml:space="preserve">, </w:t>
      </w:r>
    </w:p>
    <w:p w14:paraId="3D32BF14" w14:textId="0B3D5242" w:rsidR="002F4BF0" w:rsidRDefault="009E1026" w:rsidP="001828D1">
      <w:pPr>
        <w:spacing w:after="120" w:line="312" w:lineRule="auto"/>
        <w:ind w:left="709" w:right="-11"/>
        <w:jc w:val="both"/>
        <w:rPr>
          <w:rFonts w:cs="Arial"/>
          <w:color w:val="404040" w:themeColor="text1" w:themeTint="BF"/>
          <w:sz w:val="22"/>
          <w:szCs w:val="22"/>
        </w:rPr>
      </w:pPr>
      <w:r w:rsidRPr="5D5924C7">
        <w:rPr>
          <w:rFonts w:cs="Arial"/>
          <w:color w:val="404040" w:themeColor="text1" w:themeTint="BF"/>
          <w:sz w:val="22"/>
          <w:szCs w:val="22"/>
        </w:rPr>
        <w:t>(Licence 1 a Licence 2</w:t>
      </w:r>
      <w:r w:rsidR="001828D1" w:rsidRPr="5D5924C7">
        <w:rPr>
          <w:rFonts w:cs="Arial"/>
          <w:color w:val="404040" w:themeColor="text1" w:themeTint="BF"/>
          <w:sz w:val="22"/>
          <w:szCs w:val="22"/>
        </w:rPr>
        <w:t xml:space="preserve"> dohromady</w:t>
      </w:r>
      <w:r w:rsidR="00E83243" w:rsidRPr="5D5924C7">
        <w:rPr>
          <w:rFonts w:cs="Arial"/>
          <w:color w:val="404040" w:themeColor="text1" w:themeTint="BF"/>
          <w:sz w:val="22"/>
          <w:szCs w:val="22"/>
        </w:rPr>
        <w:t> jen „</w:t>
      </w:r>
      <w:r w:rsidR="00EB0784" w:rsidRPr="5D5924C7">
        <w:rPr>
          <w:rFonts w:cs="Arial"/>
          <w:b/>
          <w:bCs/>
          <w:color w:val="404040" w:themeColor="text1" w:themeTint="BF"/>
          <w:sz w:val="22"/>
          <w:szCs w:val="22"/>
        </w:rPr>
        <w:t>Licence</w:t>
      </w:r>
      <w:r w:rsidR="00E83243" w:rsidRPr="5D5924C7">
        <w:rPr>
          <w:rFonts w:cs="Arial"/>
          <w:color w:val="404040" w:themeColor="text1" w:themeTint="BF"/>
          <w:sz w:val="22"/>
          <w:szCs w:val="22"/>
        </w:rPr>
        <w:t>“)</w:t>
      </w:r>
      <w:r w:rsidR="0035411E" w:rsidRPr="5D5924C7">
        <w:rPr>
          <w:rFonts w:cs="Arial"/>
          <w:color w:val="404040" w:themeColor="text1" w:themeTint="BF"/>
          <w:sz w:val="22"/>
          <w:szCs w:val="22"/>
        </w:rPr>
        <w:t xml:space="preserve">, specifikace </w:t>
      </w:r>
      <w:r w:rsidR="008925B2">
        <w:rPr>
          <w:rFonts w:cs="Arial"/>
          <w:color w:val="404040" w:themeColor="text1" w:themeTint="BF"/>
          <w:sz w:val="22"/>
          <w:szCs w:val="22"/>
        </w:rPr>
        <w:t xml:space="preserve">modulu </w:t>
      </w:r>
      <w:r w:rsidR="0035411E" w:rsidRPr="5D5924C7">
        <w:rPr>
          <w:rFonts w:cs="Arial"/>
          <w:color w:val="404040" w:themeColor="text1" w:themeTint="BF"/>
          <w:sz w:val="22"/>
          <w:szCs w:val="22"/>
        </w:rPr>
        <w:t>Licencí je uvedena v příloze č. 1 Smlouvy;</w:t>
      </w:r>
    </w:p>
    <w:p w14:paraId="6176FC5A" w14:textId="7101F24E" w:rsidR="00927694" w:rsidRPr="001828D1" w:rsidRDefault="00927694" w:rsidP="00245379">
      <w:pPr>
        <w:pStyle w:val="Odstavecseseznamem"/>
        <w:numPr>
          <w:ilvl w:val="0"/>
          <w:numId w:val="24"/>
        </w:numPr>
        <w:spacing w:after="120" w:line="312" w:lineRule="auto"/>
        <w:ind w:right="-11"/>
        <w:jc w:val="both"/>
        <w:rPr>
          <w:rFonts w:cs="Arial"/>
          <w:color w:val="404040" w:themeColor="text1" w:themeTint="BF"/>
          <w:sz w:val="22"/>
          <w:szCs w:val="22"/>
        </w:rPr>
      </w:pPr>
      <w:r w:rsidRPr="5D5924C7">
        <w:rPr>
          <w:rFonts w:cs="Arial"/>
          <w:color w:val="404040" w:themeColor="text1" w:themeTint="BF"/>
          <w:sz w:val="22"/>
          <w:szCs w:val="22"/>
        </w:rPr>
        <w:t xml:space="preserve">implementace Licencí do </w:t>
      </w:r>
      <w:r w:rsidR="00226556" w:rsidRPr="5D5924C7">
        <w:rPr>
          <w:rFonts w:cs="Arial"/>
          <w:color w:val="404040" w:themeColor="text1" w:themeTint="BF"/>
          <w:sz w:val="22"/>
          <w:szCs w:val="22"/>
        </w:rPr>
        <w:t xml:space="preserve">CC KCPIC </w:t>
      </w:r>
      <w:r w:rsidRPr="5D5924C7">
        <w:rPr>
          <w:rFonts w:cs="Arial"/>
          <w:color w:val="404040" w:themeColor="text1" w:themeTint="BF"/>
          <w:sz w:val="22"/>
          <w:szCs w:val="22"/>
        </w:rPr>
        <w:t>prostředí Objednatele (dále jen „</w:t>
      </w:r>
      <w:r w:rsidRPr="5D5924C7">
        <w:rPr>
          <w:rFonts w:cs="Arial"/>
          <w:b/>
          <w:bCs/>
          <w:color w:val="404040" w:themeColor="text1" w:themeTint="BF"/>
          <w:sz w:val="22"/>
          <w:szCs w:val="22"/>
        </w:rPr>
        <w:t>Implementace</w:t>
      </w:r>
      <w:r w:rsidRPr="5D5924C7">
        <w:rPr>
          <w:rFonts w:cs="Arial"/>
          <w:color w:val="404040" w:themeColor="text1" w:themeTint="BF"/>
          <w:sz w:val="22"/>
          <w:szCs w:val="22"/>
        </w:rPr>
        <w:t>“)</w:t>
      </w:r>
    </w:p>
    <w:p w14:paraId="0F6F8A35" w14:textId="11EBD714" w:rsidR="00EB0784" w:rsidRDefault="091DD80D" w:rsidP="72AA4396">
      <w:pPr>
        <w:pStyle w:val="Odstavecseseznamem"/>
        <w:numPr>
          <w:ilvl w:val="0"/>
          <w:numId w:val="24"/>
        </w:numPr>
        <w:spacing w:after="120" w:line="312" w:lineRule="auto"/>
        <w:ind w:right="-11"/>
        <w:jc w:val="both"/>
        <w:rPr>
          <w:rFonts w:cs="Arial"/>
          <w:color w:val="404040" w:themeColor="text1" w:themeTint="BF"/>
          <w:sz w:val="22"/>
          <w:szCs w:val="22"/>
        </w:rPr>
      </w:pPr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30 ks náhlavních souprav </w:t>
      </w:r>
      <w:proofErr w:type="spellStart"/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Jabra</w:t>
      </w:r>
      <w:proofErr w:type="spellEnd"/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</w:t>
      </w:r>
      <w:proofErr w:type="spellStart"/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Engage</w:t>
      </w:r>
      <w:proofErr w:type="spellEnd"/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75 stereo, vč. </w:t>
      </w:r>
      <w:r w:rsidR="00866FE0"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5leté</w:t>
      </w:r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záruky</w:t>
      </w:r>
      <w:r w:rsidR="0032708D"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výrobce</w:t>
      </w:r>
      <w:r w:rsidR="49318E7B" w:rsidRPr="72AA4396">
        <w:rPr>
          <w:rFonts w:cs="Arial"/>
          <w:color w:val="404040" w:themeColor="text1" w:themeTint="BF"/>
          <w:sz w:val="22"/>
          <w:szCs w:val="22"/>
        </w:rPr>
        <w:t xml:space="preserve"> (dále jen „</w:t>
      </w:r>
      <w:r w:rsidRPr="72AA4396">
        <w:rPr>
          <w:rFonts w:cs="Arial"/>
          <w:b/>
          <w:bCs/>
          <w:color w:val="404040" w:themeColor="text1" w:themeTint="BF"/>
          <w:sz w:val="22"/>
          <w:szCs w:val="22"/>
        </w:rPr>
        <w:t>Zboží</w:t>
      </w:r>
      <w:r w:rsidR="49318E7B" w:rsidRPr="72AA4396">
        <w:rPr>
          <w:rFonts w:cs="Arial"/>
          <w:color w:val="404040" w:themeColor="text1" w:themeTint="BF"/>
          <w:sz w:val="22"/>
          <w:szCs w:val="22"/>
        </w:rPr>
        <w:t>“)</w:t>
      </w:r>
      <w:r w:rsidRPr="72AA4396">
        <w:rPr>
          <w:rFonts w:cs="Arial"/>
          <w:color w:val="404040" w:themeColor="text1" w:themeTint="BF"/>
          <w:sz w:val="22"/>
          <w:szCs w:val="22"/>
        </w:rPr>
        <w:t>;</w:t>
      </w:r>
    </w:p>
    <w:p w14:paraId="69D9293E" w14:textId="0DEF0A60" w:rsidR="00A53B18" w:rsidRPr="0083503E" w:rsidRDefault="091DD80D" w:rsidP="72AA4396">
      <w:pPr>
        <w:pStyle w:val="Odstavecseseznamem"/>
        <w:numPr>
          <w:ilvl w:val="0"/>
          <w:numId w:val="24"/>
        </w:numPr>
        <w:spacing w:after="120" w:line="312" w:lineRule="auto"/>
        <w:ind w:right="-11"/>
        <w:jc w:val="both"/>
        <w:rPr>
          <w:rFonts w:eastAsia="Arial" w:cs="Arial"/>
          <w:color w:val="404040" w:themeColor="text1" w:themeTint="BF"/>
          <w:sz w:val="22"/>
          <w:szCs w:val="22"/>
        </w:rPr>
      </w:pPr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podpora výrobce pro Licence dle písm. a) Smlouvy</w:t>
      </w:r>
      <w:r w:rsidR="00E83243" w:rsidRPr="72AA4396">
        <w:rPr>
          <w:rFonts w:cs="Arial"/>
          <w:color w:val="404040" w:themeColor="text1" w:themeTint="BF"/>
          <w:sz w:val="22"/>
          <w:szCs w:val="22"/>
        </w:rPr>
        <w:t xml:space="preserve"> </w:t>
      </w:r>
      <w:r w:rsidRPr="72AA4396">
        <w:rPr>
          <w:rFonts w:cs="Arial"/>
          <w:color w:val="404040" w:themeColor="text1" w:themeTint="BF"/>
          <w:sz w:val="22"/>
          <w:szCs w:val="22"/>
        </w:rPr>
        <w:t>v rozsahu dvou let</w:t>
      </w:r>
      <w:r w:rsidR="16AE524A" w:rsidRPr="72AA4396">
        <w:rPr>
          <w:rFonts w:cs="Arial"/>
          <w:color w:val="404040" w:themeColor="text1" w:themeTint="BF"/>
          <w:sz w:val="22"/>
          <w:szCs w:val="22"/>
        </w:rPr>
        <w:t xml:space="preserve"> zvlášť</w:t>
      </w:r>
      <w:r w:rsidR="199211CC" w:rsidRPr="72AA4396">
        <w:rPr>
          <w:rFonts w:cs="Arial"/>
          <w:color w:val="404040" w:themeColor="text1" w:themeTint="BF"/>
          <w:sz w:val="22"/>
          <w:szCs w:val="22"/>
        </w:rPr>
        <w:t xml:space="preserve"> pro </w:t>
      </w:r>
      <w:r w:rsidR="16AE524A" w:rsidRPr="72AA4396">
        <w:rPr>
          <w:rFonts w:cs="Arial"/>
          <w:color w:val="404040" w:themeColor="text1" w:themeTint="BF"/>
          <w:sz w:val="22"/>
          <w:szCs w:val="22"/>
        </w:rPr>
        <w:t xml:space="preserve">Licenci 1 a pro Licenci </w:t>
      </w:r>
      <w:proofErr w:type="gramStart"/>
      <w:r w:rsidR="16AE524A" w:rsidRPr="72AA4396">
        <w:rPr>
          <w:rFonts w:cs="Arial"/>
          <w:color w:val="404040" w:themeColor="text1" w:themeTint="BF"/>
          <w:sz w:val="22"/>
          <w:szCs w:val="22"/>
        </w:rPr>
        <w:t>2</w:t>
      </w:r>
      <w:r w:rsidR="199211CC" w:rsidRPr="72AA4396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1D6259C2" w:rsidRPr="72AA4396">
        <w:rPr>
          <w:rFonts w:cs="Arial"/>
          <w:color w:val="404040" w:themeColor="text1" w:themeTint="BF"/>
          <w:sz w:val="22"/>
          <w:szCs w:val="22"/>
        </w:rPr>
        <w:t>,</w:t>
      </w:r>
      <w:proofErr w:type="gramEnd"/>
      <w:r w:rsidR="1D6259C2" w:rsidRPr="72AA4396">
        <w:rPr>
          <w:rFonts w:cs="Arial"/>
          <w:color w:val="404040" w:themeColor="text1" w:themeTint="BF"/>
          <w:sz w:val="22"/>
          <w:szCs w:val="22"/>
        </w:rPr>
        <w:t xml:space="preserve"> po uplynutí </w:t>
      </w:r>
      <w:r w:rsidR="75281447" w:rsidRPr="72AA4396">
        <w:rPr>
          <w:rFonts w:cs="Arial"/>
          <w:color w:val="404040" w:themeColor="text1" w:themeTint="BF"/>
          <w:sz w:val="22"/>
          <w:szCs w:val="22"/>
        </w:rPr>
        <w:t>12měsíční</w:t>
      </w:r>
      <w:r w:rsidR="1D6259C2" w:rsidRPr="72AA4396">
        <w:rPr>
          <w:rFonts w:cs="Arial"/>
          <w:color w:val="404040" w:themeColor="text1" w:themeTint="BF"/>
          <w:sz w:val="22"/>
          <w:szCs w:val="22"/>
        </w:rPr>
        <w:t xml:space="preserve"> podpory </w:t>
      </w:r>
      <w:r w:rsidR="5C4E4CB0" w:rsidRPr="72AA4396">
        <w:rPr>
          <w:rFonts w:cs="Arial"/>
          <w:color w:val="404040" w:themeColor="text1" w:themeTint="BF"/>
          <w:sz w:val="22"/>
          <w:szCs w:val="22"/>
        </w:rPr>
        <w:t>(dále jen „</w:t>
      </w:r>
      <w:r w:rsidR="5C4E4CB0" w:rsidRPr="72AA4396">
        <w:rPr>
          <w:rFonts w:cs="Arial"/>
          <w:b/>
          <w:bCs/>
          <w:color w:val="404040" w:themeColor="text1" w:themeTint="BF"/>
          <w:sz w:val="22"/>
          <w:szCs w:val="22"/>
        </w:rPr>
        <w:t>Podpora</w:t>
      </w:r>
      <w:r w:rsidR="5C4E4CB0" w:rsidRPr="72AA4396">
        <w:rPr>
          <w:rFonts w:cs="Arial"/>
          <w:color w:val="404040" w:themeColor="text1" w:themeTint="BF"/>
          <w:sz w:val="22"/>
          <w:szCs w:val="22"/>
        </w:rPr>
        <w:t>“)</w:t>
      </w:r>
      <w:r w:rsidRPr="72AA4396">
        <w:rPr>
          <w:rFonts w:cs="Arial"/>
          <w:color w:val="404040" w:themeColor="text1" w:themeTint="BF"/>
          <w:sz w:val="22"/>
          <w:szCs w:val="22"/>
        </w:rPr>
        <w:t>.</w:t>
      </w:r>
      <w:r w:rsidR="1D6259C2" w:rsidRPr="72AA4396">
        <w:rPr>
          <w:rFonts w:cs="Arial"/>
          <w:color w:val="404040" w:themeColor="text1" w:themeTint="BF"/>
          <w:sz w:val="22"/>
          <w:szCs w:val="22"/>
        </w:rPr>
        <w:t xml:space="preserve"> Pro vyloučení pochybností zahrnuje Podpora (vč. </w:t>
      </w:r>
      <w:r w:rsidR="75281447" w:rsidRPr="72AA4396">
        <w:rPr>
          <w:rFonts w:cs="Arial"/>
          <w:color w:val="404040" w:themeColor="text1" w:themeTint="BF"/>
          <w:sz w:val="22"/>
          <w:szCs w:val="22"/>
        </w:rPr>
        <w:t>12měsíční</w:t>
      </w:r>
      <w:r w:rsidR="1D6259C2" w:rsidRPr="72AA4396">
        <w:rPr>
          <w:rFonts w:cs="Arial"/>
          <w:color w:val="404040" w:themeColor="text1" w:themeTint="BF"/>
          <w:sz w:val="22"/>
          <w:szCs w:val="22"/>
        </w:rPr>
        <w:t xml:space="preserve"> zahrnuta v ceně Licencí) a</w:t>
      </w:r>
      <w:r w:rsidR="72AA4396" w:rsidRPr="00EB4E74">
        <w:rPr>
          <w:rFonts w:cs="Arial"/>
          <w:color w:val="404040" w:themeColor="text1" w:themeTint="BF"/>
          <w:sz w:val="22"/>
          <w:szCs w:val="22"/>
        </w:rPr>
        <w:t xml:space="preserve">ktualizaci a upgrade softwaru </w:t>
      </w:r>
      <w:r w:rsidR="00EB4E74">
        <w:rPr>
          <w:rFonts w:cs="Arial"/>
          <w:color w:val="404040" w:themeColor="text1" w:themeTint="BF"/>
          <w:sz w:val="22"/>
          <w:szCs w:val="22"/>
        </w:rPr>
        <w:t xml:space="preserve">dle písm. a) </w:t>
      </w:r>
      <w:r w:rsidR="00D566CD"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Smlouvy</w:t>
      </w:r>
      <w:r w:rsidR="00D566CD" w:rsidRPr="72AA4396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72AA4396" w:rsidRPr="00EB4E74">
        <w:rPr>
          <w:rFonts w:cs="Arial"/>
          <w:color w:val="404040" w:themeColor="text1" w:themeTint="BF"/>
          <w:sz w:val="22"/>
          <w:szCs w:val="22"/>
        </w:rPr>
        <w:t xml:space="preserve">v rozsahu platných </w:t>
      </w:r>
      <w:r w:rsidR="00D566CD">
        <w:rPr>
          <w:rFonts w:cs="Arial"/>
          <w:color w:val="404040" w:themeColor="text1" w:themeTint="BF"/>
          <w:sz w:val="22"/>
          <w:szCs w:val="22"/>
        </w:rPr>
        <w:t>L</w:t>
      </w:r>
      <w:r w:rsidR="72AA4396" w:rsidRPr="00EB4E74">
        <w:rPr>
          <w:rFonts w:cs="Arial"/>
          <w:color w:val="404040" w:themeColor="text1" w:themeTint="BF"/>
          <w:sz w:val="22"/>
          <w:szCs w:val="22"/>
        </w:rPr>
        <w:t>icencí a odstranění chyb softwaru a opravné patche dle postupů a edičních plánů výrobce softwaru</w:t>
      </w:r>
    </w:p>
    <w:p w14:paraId="17D9539F" w14:textId="33F5F2CD" w:rsidR="00E83243" w:rsidRPr="0083503E" w:rsidRDefault="002F4BF0" w:rsidP="00E20A70">
      <w:pPr>
        <w:spacing w:after="120" w:line="312" w:lineRule="auto"/>
        <w:ind w:left="567" w:right="-11"/>
        <w:jc w:val="both"/>
        <w:rPr>
          <w:rFonts w:cs="Arial"/>
          <w:color w:val="404040" w:themeColor="text1" w:themeTint="BF"/>
          <w:sz w:val="22"/>
          <w:szCs w:val="22"/>
        </w:rPr>
      </w:pPr>
      <w:r w:rsidRPr="5D5924C7">
        <w:rPr>
          <w:rFonts w:cs="Arial"/>
          <w:color w:val="404040" w:themeColor="text1" w:themeTint="BF"/>
          <w:sz w:val="22"/>
          <w:szCs w:val="22"/>
        </w:rPr>
        <w:t>Licence, Implementace, Zboží a Podpora</w:t>
      </w:r>
      <w:r w:rsidR="00853DE0" w:rsidRPr="5D5924C7">
        <w:rPr>
          <w:rFonts w:cs="Arial"/>
          <w:color w:val="404040" w:themeColor="text1" w:themeTint="BF"/>
          <w:sz w:val="22"/>
          <w:szCs w:val="22"/>
        </w:rPr>
        <w:t xml:space="preserve"> budou v této </w:t>
      </w:r>
      <w:r w:rsidR="00F554B0" w:rsidRPr="5D5924C7">
        <w:rPr>
          <w:rFonts w:cs="Arial"/>
          <w:color w:val="404040" w:themeColor="text1" w:themeTint="BF"/>
          <w:sz w:val="22"/>
          <w:szCs w:val="22"/>
        </w:rPr>
        <w:t>S</w:t>
      </w:r>
      <w:r w:rsidR="00853DE0" w:rsidRPr="5D5924C7">
        <w:rPr>
          <w:rFonts w:cs="Arial"/>
          <w:color w:val="404040" w:themeColor="text1" w:themeTint="BF"/>
          <w:sz w:val="22"/>
          <w:szCs w:val="22"/>
        </w:rPr>
        <w:t>mlouvě dále společně označovány jako</w:t>
      </w:r>
      <w:r w:rsidR="00961DDE" w:rsidRPr="5D5924C7">
        <w:rPr>
          <w:rFonts w:cs="Arial"/>
          <w:color w:val="404040" w:themeColor="text1" w:themeTint="BF"/>
          <w:sz w:val="22"/>
          <w:szCs w:val="22"/>
        </w:rPr>
        <w:t> </w:t>
      </w:r>
      <w:r w:rsidR="00853DE0" w:rsidRPr="5D5924C7">
        <w:rPr>
          <w:rFonts w:cs="Arial"/>
          <w:color w:val="404040" w:themeColor="text1" w:themeTint="BF"/>
          <w:sz w:val="22"/>
          <w:szCs w:val="22"/>
        </w:rPr>
        <w:t>„</w:t>
      </w:r>
      <w:r w:rsidRPr="5D5924C7">
        <w:rPr>
          <w:rFonts w:cs="Arial"/>
          <w:b/>
          <w:bCs/>
          <w:color w:val="404040" w:themeColor="text1" w:themeTint="BF"/>
          <w:sz w:val="22"/>
          <w:szCs w:val="22"/>
        </w:rPr>
        <w:t>Předmět plnění</w:t>
      </w:r>
      <w:r w:rsidR="00853DE0" w:rsidRPr="5D5924C7">
        <w:rPr>
          <w:rFonts w:cs="Arial"/>
          <w:color w:val="404040" w:themeColor="text1" w:themeTint="BF"/>
          <w:sz w:val="22"/>
          <w:szCs w:val="22"/>
        </w:rPr>
        <w:t>“.</w:t>
      </w:r>
    </w:p>
    <w:p w14:paraId="3FB4D654" w14:textId="3A0E0E57" w:rsidR="004E7D73" w:rsidRPr="004E7D73" w:rsidRDefault="00E83243" w:rsidP="00C7237E">
      <w:pPr>
        <w:pStyle w:val="Odstavecseseznamem"/>
        <w:numPr>
          <w:ilvl w:val="1"/>
          <w:numId w:val="16"/>
        </w:numPr>
        <w:spacing w:after="120" w:line="312" w:lineRule="auto"/>
        <w:ind w:left="567" w:right="-11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5D5924C7">
        <w:rPr>
          <w:rFonts w:cs="Arial"/>
          <w:color w:val="404040" w:themeColor="text1" w:themeTint="BF"/>
          <w:sz w:val="22"/>
          <w:szCs w:val="22"/>
        </w:rPr>
        <w:t xml:space="preserve">Objednatel se zavazuje zaplatit za </w:t>
      </w:r>
      <w:r w:rsidR="002F4BF0" w:rsidRPr="5D5924C7">
        <w:rPr>
          <w:rFonts w:cs="Arial"/>
          <w:color w:val="404040" w:themeColor="text1" w:themeTint="BF"/>
          <w:sz w:val="22"/>
          <w:szCs w:val="22"/>
        </w:rPr>
        <w:t>Předmět plnění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2F4BF0" w:rsidRPr="5D5924C7">
        <w:rPr>
          <w:rFonts w:cs="Arial"/>
          <w:color w:val="404040" w:themeColor="text1" w:themeTint="BF"/>
          <w:sz w:val="22"/>
          <w:szCs w:val="22"/>
        </w:rPr>
        <w:t>dodaný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v souladu s touto Smlouvou cenu dle</w:t>
      </w:r>
      <w:r w:rsidR="00731F46" w:rsidRPr="5D5924C7">
        <w:rPr>
          <w:rFonts w:cs="Arial"/>
          <w:color w:val="404040" w:themeColor="text1" w:themeTint="BF"/>
          <w:sz w:val="22"/>
          <w:szCs w:val="22"/>
        </w:rPr>
        <w:t> </w:t>
      </w:r>
      <w:r w:rsidRPr="5D5924C7">
        <w:rPr>
          <w:rFonts w:cs="Arial"/>
          <w:color w:val="404040" w:themeColor="text1" w:themeTint="BF"/>
          <w:sz w:val="22"/>
          <w:szCs w:val="22"/>
        </w:rPr>
        <w:t>článku 3 této Smlouvy.</w:t>
      </w:r>
    </w:p>
    <w:p w14:paraId="7C42AC59" w14:textId="4901FE36" w:rsidR="00E83243" w:rsidRPr="0083503E" w:rsidRDefault="00E83243" w:rsidP="00C7237E">
      <w:pPr>
        <w:pStyle w:val="Odstavecseseznamem"/>
        <w:numPr>
          <w:ilvl w:val="1"/>
          <w:numId w:val="16"/>
        </w:numPr>
        <w:spacing w:after="120" w:line="312" w:lineRule="auto"/>
        <w:ind w:left="567" w:right="-11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5D5924C7">
        <w:rPr>
          <w:rFonts w:cs="Arial"/>
          <w:color w:val="404040" w:themeColor="text1" w:themeTint="BF"/>
          <w:sz w:val="22"/>
          <w:szCs w:val="22"/>
        </w:rPr>
        <w:t xml:space="preserve">Po uzavření Smlouvy sdělí Objednatel </w:t>
      </w:r>
      <w:r w:rsidR="002F4BF0" w:rsidRPr="5D5924C7">
        <w:rPr>
          <w:rFonts w:cs="Arial"/>
          <w:color w:val="404040" w:themeColor="text1" w:themeTint="BF"/>
          <w:sz w:val="22"/>
          <w:szCs w:val="22"/>
        </w:rPr>
        <w:t>Dodavateli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tzv. číslo evidenční objednávky </w:t>
      </w:r>
      <w:r w:rsidR="00E52B86">
        <w:rPr>
          <w:rFonts w:cs="Arial"/>
          <w:color w:val="404040" w:themeColor="text1" w:themeTint="BF"/>
          <w:sz w:val="22"/>
          <w:szCs w:val="22"/>
        </w:rPr>
        <w:t>pro plnění spočívající v dodávce Licencí, Implementace a Zboží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(dále jen „</w:t>
      </w:r>
      <w:r w:rsidRPr="5D5924C7">
        <w:rPr>
          <w:rFonts w:cs="Arial"/>
          <w:b/>
          <w:bCs/>
          <w:color w:val="404040" w:themeColor="text1" w:themeTint="BF"/>
          <w:sz w:val="22"/>
          <w:szCs w:val="22"/>
        </w:rPr>
        <w:t>EOBJ</w:t>
      </w:r>
      <w:r w:rsidR="00E52B86" w:rsidRPr="0096687A">
        <w:rPr>
          <w:rFonts w:cs="Arial"/>
          <w:b/>
          <w:bCs/>
          <w:color w:val="404040" w:themeColor="text1" w:themeTint="BF"/>
          <w:sz w:val="22"/>
          <w:szCs w:val="22"/>
        </w:rPr>
        <w:t xml:space="preserve"> č. 1</w:t>
      </w:r>
      <w:r w:rsidRPr="5D5924C7">
        <w:rPr>
          <w:rFonts w:cs="Arial"/>
          <w:color w:val="404040" w:themeColor="text1" w:themeTint="BF"/>
          <w:sz w:val="22"/>
          <w:szCs w:val="22"/>
        </w:rPr>
        <w:t>“), která má pouze evidenční charakter pro Objednatele a nemá žádný</w:t>
      </w:r>
      <w:r w:rsidR="00D907AF" w:rsidRPr="5D5924C7">
        <w:rPr>
          <w:rFonts w:cs="Arial"/>
          <w:color w:val="404040" w:themeColor="text1" w:themeTint="BF"/>
          <w:sz w:val="22"/>
          <w:szCs w:val="22"/>
        </w:rPr>
        <w:t> </w:t>
      </w:r>
      <w:r w:rsidRPr="5D5924C7">
        <w:rPr>
          <w:rFonts w:cs="Arial"/>
          <w:color w:val="404040" w:themeColor="text1" w:themeTint="BF"/>
          <w:sz w:val="22"/>
          <w:szCs w:val="22"/>
        </w:rPr>
        <w:t>vliv na plnění Smlouvy. Číslo EOBJ</w:t>
      </w:r>
      <w:r w:rsidR="00232C5D">
        <w:rPr>
          <w:rFonts w:cs="Arial"/>
          <w:color w:val="404040" w:themeColor="text1" w:themeTint="BF"/>
          <w:sz w:val="22"/>
          <w:szCs w:val="22"/>
        </w:rPr>
        <w:t xml:space="preserve"> č. 1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je </w:t>
      </w:r>
      <w:r w:rsidR="00F223DF" w:rsidRPr="5D5924C7">
        <w:rPr>
          <w:rFonts w:cs="Arial"/>
          <w:color w:val="404040" w:themeColor="text1" w:themeTint="BF"/>
          <w:sz w:val="22"/>
          <w:szCs w:val="22"/>
        </w:rPr>
        <w:t>Dodavatel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povinen uvádět v daňových dokladech (viz čl. 4). Neuvedení čísla evidenční objednávky na faktuře je důvodem k neproplacení faktury a jejímu oprávněnému vrácení </w:t>
      </w:r>
      <w:r w:rsidR="00F223DF" w:rsidRPr="5D5924C7">
        <w:rPr>
          <w:rFonts w:cs="Arial"/>
          <w:color w:val="404040" w:themeColor="text1" w:themeTint="BF"/>
          <w:sz w:val="22"/>
          <w:szCs w:val="22"/>
        </w:rPr>
        <w:t>Dodavateli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ve</w:t>
      </w:r>
      <w:r w:rsidR="005338C7" w:rsidRPr="5D5924C7">
        <w:rPr>
          <w:rFonts w:cs="Arial"/>
          <w:color w:val="404040" w:themeColor="text1" w:themeTint="BF"/>
          <w:sz w:val="22"/>
          <w:szCs w:val="22"/>
        </w:rPr>
        <w:t> </w:t>
      </w:r>
      <w:r w:rsidRPr="5D5924C7">
        <w:rPr>
          <w:rFonts w:cs="Arial"/>
          <w:color w:val="404040" w:themeColor="text1" w:themeTint="BF"/>
          <w:sz w:val="22"/>
          <w:szCs w:val="22"/>
        </w:rPr>
        <w:t>smyslu ustanovení čl. 4 odst. 4.9 Smlouvy.</w:t>
      </w:r>
    </w:p>
    <w:p w14:paraId="0D26AF20" w14:textId="596D59EC" w:rsidR="00D52965" w:rsidRPr="00D52965" w:rsidRDefault="00EB2873" w:rsidP="00D52965">
      <w:pPr>
        <w:pStyle w:val="Odstavecseseznamem"/>
        <w:numPr>
          <w:ilvl w:val="1"/>
          <w:numId w:val="16"/>
        </w:numPr>
        <w:spacing w:after="120" w:line="312" w:lineRule="auto"/>
        <w:ind w:left="567" w:right="-11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5D5924C7">
        <w:rPr>
          <w:rFonts w:cs="Arial"/>
          <w:color w:val="404040" w:themeColor="text1" w:themeTint="BF"/>
          <w:sz w:val="22"/>
          <w:szCs w:val="22"/>
        </w:rPr>
        <w:lastRenderedPageBreak/>
        <w:t>Po uzavření Smlouvy sdělí Objednatel Dodavateli tzv. číslo evidenční objednávky</w:t>
      </w:r>
      <w:r w:rsidR="00FF1B43">
        <w:rPr>
          <w:rFonts w:cs="Arial"/>
          <w:color w:val="404040" w:themeColor="text1" w:themeTint="BF"/>
          <w:sz w:val="22"/>
          <w:szCs w:val="22"/>
        </w:rPr>
        <w:t xml:space="preserve"> pro plnění spočívající v poskytování Podpory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(dále jen „</w:t>
      </w:r>
      <w:r w:rsidRPr="5D5924C7">
        <w:rPr>
          <w:rFonts w:cs="Arial"/>
          <w:b/>
          <w:bCs/>
          <w:color w:val="404040" w:themeColor="text1" w:themeTint="BF"/>
          <w:sz w:val="22"/>
          <w:szCs w:val="22"/>
        </w:rPr>
        <w:t>EOBJ</w:t>
      </w:r>
      <w:r w:rsidR="00AB2288">
        <w:rPr>
          <w:rFonts w:cs="Arial"/>
          <w:b/>
          <w:bCs/>
          <w:color w:val="404040" w:themeColor="text1" w:themeTint="BF"/>
          <w:sz w:val="22"/>
          <w:szCs w:val="22"/>
        </w:rPr>
        <w:t xml:space="preserve"> č. 2</w:t>
      </w:r>
      <w:r w:rsidRPr="5D5924C7">
        <w:rPr>
          <w:rFonts w:cs="Arial"/>
          <w:color w:val="404040" w:themeColor="text1" w:themeTint="BF"/>
          <w:sz w:val="22"/>
          <w:szCs w:val="22"/>
        </w:rPr>
        <w:t>“), která má pouze evidenční charakter pro Objednatele a nemá žádný vliv na plnění Smlouvy. Číslo EOBJ</w:t>
      </w:r>
      <w:r w:rsidR="00232C5D">
        <w:rPr>
          <w:rFonts w:cs="Arial"/>
          <w:color w:val="404040" w:themeColor="text1" w:themeTint="BF"/>
          <w:sz w:val="22"/>
          <w:szCs w:val="22"/>
        </w:rPr>
        <w:t xml:space="preserve"> č. 2</w:t>
      </w:r>
      <w:r w:rsidRPr="5D5924C7">
        <w:rPr>
          <w:rFonts w:cs="Arial"/>
          <w:color w:val="404040" w:themeColor="text1" w:themeTint="BF"/>
          <w:sz w:val="22"/>
          <w:szCs w:val="22"/>
        </w:rPr>
        <w:t xml:space="preserve"> je Dodavatel povinen uvádět v daňových dokladech (viz čl. 4). Neuvedení čísla evidenční objednávky na faktuře je důvodem k neproplacení faktury a jejímu oprávněnému vrácení Dodavateli ve smyslu ustanovení čl. 4 odst. 4.9 Smlouvy.</w:t>
      </w:r>
    </w:p>
    <w:p w14:paraId="55E09051" w14:textId="4C6B35B2" w:rsidR="009B75E2" w:rsidRPr="0083503E" w:rsidRDefault="00F223DF" w:rsidP="00C7237E">
      <w:pPr>
        <w:pStyle w:val="Odstavecseseznamem"/>
        <w:numPr>
          <w:ilvl w:val="1"/>
          <w:numId w:val="16"/>
        </w:numPr>
        <w:spacing w:after="120" w:line="312" w:lineRule="auto"/>
        <w:ind w:left="567" w:right="-11" w:hanging="567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Doda</w:t>
      </w:r>
      <w:r w:rsidR="00933947">
        <w:rPr>
          <w:rFonts w:cs="Arial"/>
          <w:color w:val="404040" w:themeColor="text1" w:themeTint="BF"/>
          <w:sz w:val="22"/>
          <w:szCs w:val="22"/>
        </w:rPr>
        <w:t>va</w:t>
      </w:r>
      <w:r>
        <w:rPr>
          <w:rFonts w:cs="Arial"/>
          <w:color w:val="404040" w:themeColor="text1" w:themeTint="BF"/>
          <w:sz w:val="22"/>
          <w:szCs w:val="22"/>
        </w:rPr>
        <w:t>tel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podpisem této Smlouvy akceptuje, že </w:t>
      </w:r>
      <w:r w:rsidR="00DA4352" w:rsidRPr="0083503E">
        <w:rPr>
          <w:rFonts w:cs="Arial"/>
          <w:color w:val="404040" w:themeColor="text1" w:themeTint="BF"/>
          <w:sz w:val="22"/>
          <w:szCs w:val="22"/>
        </w:rPr>
        <w:t>CC KCPIC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je využíván </w:t>
      </w:r>
      <w:r w:rsidR="00E4251A">
        <w:rPr>
          <w:rFonts w:cs="Arial"/>
          <w:color w:val="404040" w:themeColor="text1" w:themeTint="BF"/>
          <w:sz w:val="22"/>
          <w:szCs w:val="22"/>
        </w:rPr>
        <w:t xml:space="preserve">a propojen </w:t>
      </w:r>
      <w:r w:rsidR="00235C35">
        <w:rPr>
          <w:rFonts w:cs="Arial"/>
          <w:color w:val="404040" w:themeColor="text1" w:themeTint="BF"/>
          <w:sz w:val="22"/>
          <w:szCs w:val="22"/>
        </w:rPr>
        <w:t>s</w:t>
      </w:r>
      <w:r w:rsidR="000A4C2B">
        <w:rPr>
          <w:rFonts w:cs="Arial"/>
          <w:color w:val="404040" w:themeColor="text1" w:themeTint="BF"/>
          <w:sz w:val="22"/>
          <w:szCs w:val="22"/>
        </w:rPr>
        <w:t> </w:t>
      </w:r>
      <w:r w:rsidR="00FB604F">
        <w:rPr>
          <w:rFonts w:cs="Arial"/>
          <w:color w:val="404040" w:themeColor="text1" w:themeTint="BF"/>
          <w:sz w:val="22"/>
          <w:szCs w:val="22"/>
        </w:rPr>
        <w:t xml:space="preserve">dalšími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informační</w:t>
      </w:r>
      <w:r w:rsidR="00834F6E">
        <w:rPr>
          <w:rFonts w:cs="Arial"/>
          <w:color w:val="404040" w:themeColor="text1" w:themeTint="BF"/>
          <w:sz w:val="22"/>
          <w:szCs w:val="22"/>
        </w:rPr>
        <w:t>mi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systém</w:t>
      </w:r>
      <w:r w:rsidR="00753A68">
        <w:rPr>
          <w:rFonts w:cs="Arial"/>
          <w:color w:val="404040" w:themeColor="text1" w:themeTint="BF"/>
          <w:sz w:val="22"/>
          <w:szCs w:val="22"/>
        </w:rPr>
        <w:t>y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Ministerstva vnitra České republiky (dále jen „</w:t>
      </w:r>
      <w:r w:rsidR="00E83243" w:rsidRPr="0083503E">
        <w:rPr>
          <w:rFonts w:cs="Arial"/>
          <w:b/>
          <w:bCs/>
          <w:color w:val="404040" w:themeColor="text1" w:themeTint="BF"/>
          <w:sz w:val="22"/>
          <w:szCs w:val="22"/>
        </w:rPr>
        <w:t>MV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“), z</w:t>
      </w:r>
      <w:r w:rsidR="00E03CA1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nichž</w:t>
      </w:r>
      <w:r w:rsidR="00E03CA1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některé informační systémy jsou určeny jako významný informační systém (VIS) nebo</w:t>
      </w:r>
      <w:r w:rsidR="00A07547" w:rsidRPr="0083503E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kritická informační infrastruktura </w:t>
      </w:r>
      <w:r w:rsidR="008346FF" w:rsidRPr="0083503E">
        <w:rPr>
          <w:rFonts w:cs="Arial"/>
          <w:color w:val="404040" w:themeColor="text1" w:themeTint="BF"/>
          <w:sz w:val="22"/>
          <w:szCs w:val="22"/>
        </w:rPr>
        <w:t xml:space="preserve">(KII)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dle zákona č. 181/2014 Sb., o kybernetické bezpečnosti a</w:t>
      </w:r>
      <w:r w:rsidR="00341386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o</w:t>
      </w:r>
      <w:r w:rsidR="00341386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změně souvisejících zákonů (zákon o kybernetické bezpečnosti), ve znění pozdějších předpisů (dále jen „</w:t>
      </w:r>
      <w:proofErr w:type="spellStart"/>
      <w:r w:rsidR="00E83243" w:rsidRPr="0083503E">
        <w:rPr>
          <w:rFonts w:cs="Arial"/>
          <w:b/>
          <w:bCs/>
          <w:color w:val="404040" w:themeColor="text1" w:themeTint="BF"/>
          <w:sz w:val="22"/>
          <w:szCs w:val="22"/>
        </w:rPr>
        <w:t>ZoKB</w:t>
      </w:r>
      <w:proofErr w:type="spellEnd"/>
      <w:r w:rsidR="00E83243" w:rsidRPr="0083503E">
        <w:rPr>
          <w:rFonts w:cs="Arial"/>
          <w:color w:val="404040" w:themeColor="text1" w:themeTint="BF"/>
          <w:sz w:val="22"/>
          <w:szCs w:val="22"/>
        </w:rPr>
        <w:t>“).</w:t>
      </w:r>
    </w:p>
    <w:p w14:paraId="312A3189" w14:textId="582FD95F" w:rsidR="00E83243" w:rsidRPr="0083503E" w:rsidRDefault="00E83243" w:rsidP="00245379">
      <w:pPr>
        <w:pStyle w:val="NAKITslovanseznam"/>
        <w:numPr>
          <w:ilvl w:val="0"/>
          <w:numId w:val="22"/>
        </w:numPr>
        <w:spacing w:before="240" w:after="240"/>
        <w:ind w:left="284" w:right="-11" w:hanging="284"/>
        <w:contextualSpacing w:val="0"/>
        <w:jc w:val="center"/>
        <w:rPr>
          <w:rFonts w:cs="Arial"/>
          <w:b/>
          <w:bCs/>
          <w:color w:val="404040" w:themeColor="text1" w:themeTint="BF"/>
        </w:rPr>
      </w:pPr>
      <w:r w:rsidRPr="0083503E">
        <w:rPr>
          <w:rFonts w:cs="Arial"/>
          <w:b/>
          <w:bCs/>
          <w:color w:val="404040" w:themeColor="text1" w:themeTint="BF"/>
        </w:rPr>
        <w:t>Doba</w:t>
      </w:r>
      <w:r w:rsidR="008D3AD1" w:rsidRPr="0083503E">
        <w:rPr>
          <w:rFonts w:cs="Arial"/>
          <w:b/>
          <w:bCs/>
          <w:color w:val="404040" w:themeColor="text1" w:themeTint="BF"/>
        </w:rPr>
        <w:t xml:space="preserve"> a </w:t>
      </w:r>
      <w:r w:rsidRPr="0083503E">
        <w:rPr>
          <w:rFonts w:cs="Arial"/>
          <w:b/>
          <w:bCs/>
          <w:color w:val="404040" w:themeColor="text1" w:themeTint="BF"/>
        </w:rPr>
        <w:t>místo plnění</w:t>
      </w:r>
    </w:p>
    <w:p w14:paraId="5CC80700" w14:textId="4903C9F8" w:rsidR="00F42087" w:rsidRDefault="00933947" w:rsidP="00C7237E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cs="Arial"/>
          <w:color w:val="404040" w:themeColor="text1" w:themeTint="BF"/>
        </w:rPr>
      </w:pPr>
      <w:r w:rsidRPr="00735348">
        <w:rPr>
          <w:rFonts w:cs="Arial"/>
          <w:color w:val="404040" w:themeColor="text1" w:themeTint="BF"/>
          <w:sz w:val="22"/>
          <w:szCs w:val="22"/>
        </w:rPr>
        <w:t>Dodavatel</w:t>
      </w:r>
      <w:r w:rsidR="00E83243" w:rsidRPr="00735348">
        <w:rPr>
          <w:rFonts w:cs="Arial"/>
          <w:color w:val="404040" w:themeColor="text1" w:themeTint="BF"/>
          <w:sz w:val="22"/>
          <w:szCs w:val="22"/>
        </w:rPr>
        <w:t xml:space="preserve"> se zavazuje </w:t>
      </w:r>
      <w:r w:rsidRPr="00C7237E">
        <w:rPr>
          <w:rFonts w:cs="Arial"/>
          <w:color w:val="404040" w:themeColor="text1" w:themeTint="BF"/>
          <w:sz w:val="22"/>
          <w:szCs w:val="22"/>
        </w:rPr>
        <w:t xml:space="preserve">poskytnout </w:t>
      </w:r>
      <w:r w:rsidR="005F5CCC" w:rsidRPr="00C7237E">
        <w:rPr>
          <w:rFonts w:cs="Arial"/>
          <w:color w:val="404040" w:themeColor="text1" w:themeTint="BF"/>
          <w:sz w:val="22"/>
          <w:szCs w:val="22"/>
        </w:rPr>
        <w:t xml:space="preserve">celý </w:t>
      </w:r>
      <w:r w:rsidRPr="00C7237E">
        <w:rPr>
          <w:rFonts w:cs="Arial"/>
          <w:color w:val="404040" w:themeColor="text1" w:themeTint="BF"/>
          <w:sz w:val="22"/>
          <w:szCs w:val="22"/>
        </w:rPr>
        <w:t xml:space="preserve">Předmět plnění </w:t>
      </w:r>
      <w:r w:rsidR="00C813F3" w:rsidRPr="00C7237E">
        <w:rPr>
          <w:rFonts w:cs="Arial"/>
          <w:color w:val="404040" w:themeColor="text1" w:themeTint="BF"/>
          <w:sz w:val="22"/>
          <w:szCs w:val="22"/>
        </w:rPr>
        <w:t xml:space="preserve">(vyjma Podpory dle </w:t>
      </w:r>
      <w:r w:rsidR="002F675B" w:rsidRPr="00C7237E">
        <w:rPr>
          <w:rFonts w:cs="Arial"/>
          <w:color w:val="404040" w:themeColor="text1" w:themeTint="BF"/>
          <w:sz w:val="22"/>
          <w:szCs w:val="22"/>
        </w:rPr>
        <w:t>čl. 1 odst. 1.1 písm. d)</w:t>
      </w:r>
      <w:r w:rsidR="00313941" w:rsidRPr="00C7237E">
        <w:rPr>
          <w:rFonts w:cs="Arial"/>
          <w:color w:val="404040" w:themeColor="text1" w:themeTint="BF"/>
          <w:sz w:val="22"/>
          <w:szCs w:val="22"/>
        </w:rPr>
        <w:t xml:space="preserve"> Smlouvy)</w:t>
      </w:r>
      <w:r w:rsidR="00B84AF3" w:rsidRPr="00C7237E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439913DB" w:rsidRPr="00C7237E">
        <w:rPr>
          <w:rFonts w:cs="Arial"/>
          <w:color w:val="404040" w:themeColor="text1" w:themeTint="BF"/>
          <w:sz w:val="22"/>
          <w:szCs w:val="22"/>
        </w:rPr>
        <w:t xml:space="preserve">nejpozději </w:t>
      </w:r>
      <w:r w:rsidRPr="00C7237E">
        <w:rPr>
          <w:rFonts w:cs="Arial"/>
          <w:color w:val="404040" w:themeColor="text1" w:themeTint="BF"/>
          <w:sz w:val="22"/>
          <w:szCs w:val="22"/>
        </w:rPr>
        <w:t>do 15.6.2022</w:t>
      </w:r>
      <w:r w:rsidR="00440740" w:rsidRPr="00C7237E">
        <w:rPr>
          <w:rFonts w:cs="Arial"/>
          <w:color w:val="404040" w:themeColor="text1" w:themeTint="BF"/>
          <w:sz w:val="22"/>
          <w:szCs w:val="22"/>
        </w:rPr>
        <w:t xml:space="preserve"> </w:t>
      </w:r>
      <w:r w:rsidRPr="00C7237E">
        <w:rPr>
          <w:rFonts w:cs="Arial"/>
          <w:color w:val="404040" w:themeColor="text1" w:themeTint="BF"/>
          <w:sz w:val="22"/>
          <w:szCs w:val="22"/>
        </w:rPr>
        <w:t>ode dne nabytí účinnosti Smlouvy</w:t>
      </w:r>
      <w:r w:rsidR="00E83243" w:rsidRPr="72AA4396">
        <w:rPr>
          <w:rFonts w:cs="Arial"/>
          <w:color w:val="404040" w:themeColor="text1" w:themeTint="BF"/>
        </w:rPr>
        <w:t xml:space="preserve">. </w:t>
      </w:r>
    </w:p>
    <w:p w14:paraId="22030A5C" w14:textId="5B652671" w:rsidR="00076631" w:rsidRPr="00866FE0" w:rsidRDefault="00076631" w:rsidP="00C7237E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cs="Arial"/>
          <w:color w:val="404040" w:themeColor="text1" w:themeTint="BF"/>
        </w:rPr>
      </w:pPr>
      <w:r w:rsidRPr="00866FE0">
        <w:rPr>
          <w:rFonts w:cs="Arial"/>
          <w:color w:val="404040" w:themeColor="text1" w:themeTint="BF"/>
          <w:sz w:val="22"/>
          <w:szCs w:val="22"/>
        </w:rPr>
        <w:t xml:space="preserve">Dodavatel se zavazuje poskytovat Podporu </w:t>
      </w:r>
      <w:r w:rsidR="00AC4677" w:rsidRPr="00866FE0">
        <w:rPr>
          <w:rFonts w:cs="Arial"/>
          <w:color w:val="404040" w:themeColor="text1" w:themeTint="BF"/>
          <w:sz w:val="22"/>
          <w:szCs w:val="22"/>
        </w:rPr>
        <w:t xml:space="preserve">po dobu </w:t>
      </w:r>
      <w:r w:rsidR="00A311A5" w:rsidRPr="00866FE0">
        <w:rPr>
          <w:rFonts w:cs="Arial"/>
          <w:color w:val="404040" w:themeColor="text1" w:themeTint="BF"/>
          <w:sz w:val="22"/>
          <w:szCs w:val="22"/>
        </w:rPr>
        <w:t xml:space="preserve">2 let (24 </w:t>
      </w:r>
      <w:proofErr w:type="gramStart"/>
      <w:r w:rsidR="00A311A5" w:rsidRPr="00866FE0">
        <w:rPr>
          <w:rFonts w:cs="Arial"/>
          <w:color w:val="404040" w:themeColor="text1" w:themeTint="BF"/>
          <w:sz w:val="22"/>
          <w:szCs w:val="22"/>
        </w:rPr>
        <w:t>měsíců)</w:t>
      </w:r>
      <w:r w:rsidR="00791F4D" w:rsidRPr="00866FE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4E708C" w:rsidRPr="00866FE0">
        <w:rPr>
          <w:rFonts w:cs="Arial"/>
          <w:color w:val="404040" w:themeColor="text1" w:themeTint="BF"/>
          <w:sz w:val="22"/>
          <w:szCs w:val="22"/>
        </w:rPr>
        <w:t xml:space="preserve"> </w:t>
      </w:r>
      <w:r w:rsidRPr="00750BA5">
        <w:rPr>
          <w:rFonts w:cs="Arial"/>
          <w:color w:val="404040" w:themeColor="text1" w:themeTint="BF"/>
          <w:sz w:val="22"/>
          <w:szCs w:val="22"/>
        </w:rPr>
        <w:t>dle</w:t>
      </w:r>
      <w:proofErr w:type="gramEnd"/>
      <w:r w:rsidRPr="00750BA5">
        <w:rPr>
          <w:rFonts w:cs="Arial"/>
          <w:color w:val="404040" w:themeColor="text1" w:themeTint="BF"/>
          <w:sz w:val="22"/>
          <w:szCs w:val="22"/>
        </w:rPr>
        <w:t xml:space="preserve"> čl. 1 odst. 1.1 písm. d) Smlouvy po uply</w:t>
      </w:r>
      <w:r w:rsidR="00703F04" w:rsidRPr="00750BA5">
        <w:rPr>
          <w:rFonts w:cs="Arial"/>
          <w:color w:val="404040" w:themeColor="text1" w:themeTint="BF"/>
          <w:sz w:val="22"/>
          <w:szCs w:val="22"/>
        </w:rPr>
        <w:t xml:space="preserve">nutí </w:t>
      </w:r>
      <w:r w:rsidR="00AC67C3" w:rsidRPr="00750BA5">
        <w:rPr>
          <w:rFonts w:cs="Arial"/>
          <w:color w:val="404040" w:themeColor="text1" w:themeTint="BF"/>
          <w:sz w:val="22"/>
          <w:szCs w:val="22"/>
        </w:rPr>
        <w:t>12 m</w:t>
      </w:r>
      <w:r w:rsidR="006410A1" w:rsidRPr="00750BA5">
        <w:rPr>
          <w:rFonts w:cs="Arial"/>
          <w:color w:val="404040" w:themeColor="text1" w:themeTint="BF"/>
          <w:sz w:val="22"/>
          <w:szCs w:val="22"/>
        </w:rPr>
        <w:t>ěsí</w:t>
      </w:r>
      <w:r w:rsidR="007F5145" w:rsidRPr="00750BA5">
        <w:rPr>
          <w:rFonts w:cs="Arial"/>
          <w:color w:val="404040" w:themeColor="text1" w:themeTint="BF"/>
          <w:sz w:val="22"/>
          <w:szCs w:val="22"/>
        </w:rPr>
        <w:t xml:space="preserve">ců od </w:t>
      </w:r>
      <w:r w:rsidR="00F80963" w:rsidRPr="00750BA5">
        <w:rPr>
          <w:rFonts w:cs="Arial"/>
          <w:color w:val="404040" w:themeColor="text1" w:themeTint="BF"/>
          <w:sz w:val="22"/>
          <w:szCs w:val="22"/>
        </w:rPr>
        <w:t xml:space="preserve">dodání </w:t>
      </w:r>
      <w:r w:rsidR="00AC4677" w:rsidRPr="00750BA5">
        <w:rPr>
          <w:rFonts w:cs="Arial"/>
          <w:color w:val="404040" w:themeColor="text1" w:themeTint="BF"/>
          <w:sz w:val="22"/>
          <w:szCs w:val="22"/>
        </w:rPr>
        <w:t>Licencí dle čl. 1 odst. 1.1 písm. a) Smlouvy.</w:t>
      </w:r>
    </w:p>
    <w:p w14:paraId="0AEB532E" w14:textId="642FF862" w:rsidR="00253902" w:rsidRPr="00B32FEA" w:rsidRDefault="00933947" w:rsidP="00C7237E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cs="Arial"/>
          <w:color w:val="404040" w:themeColor="text1" w:themeTint="BF"/>
        </w:rPr>
      </w:pPr>
      <w:r w:rsidRPr="00C7237E">
        <w:rPr>
          <w:rFonts w:cs="Arial"/>
          <w:color w:val="404040" w:themeColor="text1" w:themeTint="BF"/>
          <w:sz w:val="22"/>
          <w:szCs w:val="22"/>
        </w:rPr>
        <w:t>Dodavatel je povinen započít s poskytováním Podpory</w:t>
      </w:r>
      <w:r w:rsidR="199211CC" w:rsidRPr="00C7237E">
        <w:rPr>
          <w:rFonts w:cs="Arial"/>
          <w:color w:val="404040" w:themeColor="text1" w:themeTint="BF"/>
          <w:sz w:val="22"/>
          <w:szCs w:val="22"/>
        </w:rPr>
        <w:t xml:space="preserve"> pro </w:t>
      </w:r>
      <w:r w:rsidR="16AE524A" w:rsidRPr="00C7237E">
        <w:rPr>
          <w:rFonts w:cs="Arial"/>
          <w:color w:val="404040" w:themeColor="text1" w:themeTint="BF"/>
          <w:sz w:val="22"/>
          <w:szCs w:val="22"/>
        </w:rPr>
        <w:t>Licenci 1/Licenci 2</w:t>
      </w:r>
      <w:r w:rsidRPr="00C7237E">
        <w:rPr>
          <w:rFonts w:cs="Arial"/>
          <w:color w:val="404040" w:themeColor="text1" w:themeTint="BF"/>
          <w:sz w:val="22"/>
          <w:szCs w:val="22"/>
        </w:rPr>
        <w:t xml:space="preserve"> vždy po uplynutí </w:t>
      </w:r>
      <w:r w:rsidR="67827BBB" w:rsidRPr="00C7237E">
        <w:rPr>
          <w:rFonts w:cs="Arial"/>
          <w:color w:val="404040" w:themeColor="text1" w:themeTint="BF"/>
          <w:sz w:val="22"/>
          <w:szCs w:val="22"/>
        </w:rPr>
        <w:t xml:space="preserve">příslušných </w:t>
      </w:r>
      <w:r w:rsidRPr="00C7237E">
        <w:rPr>
          <w:rFonts w:cs="Arial"/>
          <w:color w:val="404040" w:themeColor="text1" w:themeTint="BF"/>
          <w:sz w:val="22"/>
          <w:szCs w:val="22"/>
        </w:rPr>
        <w:t>12 měsíců</w:t>
      </w:r>
      <w:r w:rsidR="67827BBB" w:rsidRPr="00C7237E">
        <w:rPr>
          <w:rFonts w:cs="Arial"/>
          <w:color w:val="404040" w:themeColor="text1" w:themeTint="BF"/>
          <w:sz w:val="22"/>
          <w:szCs w:val="22"/>
        </w:rPr>
        <w:t xml:space="preserve"> poskytování Podpory/poskytnutí </w:t>
      </w:r>
      <w:r w:rsidR="16AE524A" w:rsidRPr="00C7237E">
        <w:rPr>
          <w:rFonts w:cs="Arial"/>
          <w:color w:val="404040" w:themeColor="text1" w:themeTint="BF"/>
          <w:sz w:val="22"/>
          <w:szCs w:val="22"/>
        </w:rPr>
        <w:t xml:space="preserve">Licenci 1/Licenci 2 </w:t>
      </w:r>
      <w:r w:rsidR="67827BBB" w:rsidRPr="00C7237E">
        <w:rPr>
          <w:rFonts w:cs="Arial"/>
          <w:color w:val="404040" w:themeColor="text1" w:themeTint="BF"/>
          <w:sz w:val="22"/>
          <w:szCs w:val="22"/>
        </w:rPr>
        <w:t>bez nutnosti ze strany Objednatele vystavit objednávku či provést jakýkoliv jiný úkon</w:t>
      </w:r>
      <w:r w:rsidR="00CA7BF7" w:rsidRPr="00C7237E">
        <w:rPr>
          <w:rFonts w:cs="Arial"/>
          <w:color w:val="404040" w:themeColor="text1" w:themeTint="BF"/>
          <w:sz w:val="22"/>
          <w:szCs w:val="22"/>
        </w:rPr>
        <w:t xml:space="preserve"> vůči Dodavateli</w:t>
      </w:r>
      <w:r w:rsidR="67827BBB" w:rsidRPr="00C7237E">
        <w:rPr>
          <w:rFonts w:cs="Arial"/>
          <w:color w:val="404040" w:themeColor="text1" w:themeTint="BF"/>
          <w:sz w:val="22"/>
          <w:szCs w:val="22"/>
        </w:rPr>
        <w:t>.</w:t>
      </w:r>
      <w:r w:rsidRPr="72AA4396">
        <w:rPr>
          <w:rFonts w:cs="Arial"/>
          <w:color w:val="404040" w:themeColor="text1" w:themeTint="BF"/>
        </w:rPr>
        <w:t xml:space="preserve"> </w:t>
      </w:r>
      <w:r w:rsidR="00F42087" w:rsidRPr="72AA4396">
        <w:rPr>
          <w:rFonts w:cs="Arial"/>
          <w:color w:val="404040" w:themeColor="text1" w:themeTint="BF"/>
        </w:rPr>
        <w:t xml:space="preserve"> </w:t>
      </w:r>
    </w:p>
    <w:p w14:paraId="39654EF1" w14:textId="0328D0F8" w:rsidR="00E83243" w:rsidRPr="0083503E" w:rsidRDefault="00E83243" w:rsidP="00245379">
      <w:pPr>
        <w:pStyle w:val="ACNormln"/>
        <w:widowControl w:val="0"/>
        <w:numPr>
          <w:ilvl w:val="1"/>
          <w:numId w:val="22"/>
        </w:numPr>
        <w:spacing w:before="0" w:after="120" w:line="312" w:lineRule="auto"/>
        <w:ind w:left="567" w:hanging="567"/>
        <w:rPr>
          <w:rFonts w:ascii="Arial" w:hAnsi="Arial" w:cs="Arial"/>
          <w:color w:val="404040" w:themeColor="text1" w:themeTint="BF"/>
          <w:spacing w:val="-3"/>
        </w:rPr>
      </w:pPr>
      <w:r w:rsidRPr="00B32FEA">
        <w:rPr>
          <w:rFonts w:ascii="Arial" w:hAnsi="Arial" w:cs="Arial"/>
          <w:color w:val="404040" w:themeColor="text1" w:themeTint="BF"/>
        </w:rPr>
        <w:t>Místem plnění je</w:t>
      </w:r>
      <w:r w:rsidRPr="00B32FEA" w:rsidDel="003C37A0">
        <w:rPr>
          <w:rFonts w:ascii="Arial" w:hAnsi="Arial" w:cs="Arial"/>
          <w:color w:val="404040" w:themeColor="text1" w:themeTint="BF"/>
          <w:lang w:val="cs-CZ"/>
        </w:rPr>
        <w:t xml:space="preserve"> </w:t>
      </w:r>
      <w:r w:rsidR="17DE60F9" w:rsidRPr="00B32FEA">
        <w:rPr>
          <w:rFonts w:ascii="Arial" w:hAnsi="Arial" w:cs="Arial"/>
          <w:color w:val="404040" w:themeColor="text1" w:themeTint="BF"/>
          <w:lang w:val="cs-CZ"/>
        </w:rPr>
        <w:t>Praha</w:t>
      </w:r>
      <w:r w:rsidRPr="0083503E">
        <w:rPr>
          <w:rFonts w:ascii="Arial" w:hAnsi="Arial" w:cs="Arial"/>
          <w:color w:val="404040" w:themeColor="text1" w:themeTint="BF"/>
          <w:spacing w:val="-3"/>
        </w:rPr>
        <w:t>.</w:t>
      </w:r>
      <w:r w:rsidRPr="0083503E" w:rsidDel="00125385">
        <w:rPr>
          <w:rFonts w:ascii="Arial" w:hAnsi="Arial" w:cs="Arial"/>
          <w:color w:val="404040" w:themeColor="text1" w:themeTint="BF"/>
          <w:spacing w:val="-3"/>
        </w:rPr>
        <w:t xml:space="preserve"> </w:t>
      </w:r>
    </w:p>
    <w:p w14:paraId="4A9F0A4E" w14:textId="7D125BD1" w:rsidR="00E83243" w:rsidRPr="0083503E" w:rsidRDefault="00E83243" w:rsidP="00245379">
      <w:pPr>
        <w:pStyle w:val="Nadpis2"/>
        <w:keepLines/>
        <w:numPr>
          <w:ilvl w:val="0"/>
          <w:numId w:val="22"/>
        </w:numPr>
        <w:spacing w:after="240" w:line="312" w:lineRule="auto"/>
        <w:ind w:left="284" w:hanging="284"/>
        <w:jc w:val="center"/>
        <w:rPr>
          <w:rFonts w:ascii="Arial" w:eastAsiaTheme="minorEastAsia" w:hAnsi="Arial" w:cs="Arial"/>
          <w:i w:val="0"/>
          <w:color w:val="404040" w:themeColor="text1" w:themeTint="BF"/>
          <w:sz w:val="22"/>
          <w:szCs w:val="22"/>
        </w:rPr>
      </w:pPr>
      <w:r w:rsidRPr="0083503E">
        <w:rPr>
          <w:rFonts w:ascii="Arial" w:eastAsiaTheme="minorEastAsia" w:hAnsi="Arial" w:cs="Arial"/>
          <w:i w:val="0"/>
          <w:color w:val="404040" w:themeColor="text1" w:themeTint="BF"/>
          <w:sz w:val="22"/>
          <w:szCs w:val="22"/>
        </w:rPr>
        <w:t>Cena</w:t>
      </w:r>
    </w:p>
    <w:p w14:paraId="3804FAF5" w14:textId="4F90DDDC" w:rsidR="002172B8" w:rsidRDefault="00945249" w:rsidP="00245379">
      <w:pPr>
        <w:pStyle w:val="Odstavecseseznamem"/>
        <w:numPr>
          <w:ilvl w:val="1"/>
          <w:numId w:val="22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 xml:space="preserve">Celková cena za Předmět plnění činí </w:t>
      </w:r>
      <w:r w:rsidR="003A6734">
        <w:rPr>
          <w:rFonts w:cs="Arial"/>
          <w:color w:val="404040" w:themeColor="text1" w:themeTint="BF"/>
          <w:sz w:val="22"/>
          <w:szCs w:val="22"/>
        </w:rPr>
        <w:t>1 646 866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,- Kč (slovy: </w:t>
      </w:r>
      <w:r w:rsidR="003A6734">
        <w:rPr>
          <w:rFonts w:cs="Arial"/>
          <w:color w:val="404040" w:themeColor="text1" w:themeTint="BF"/>
          <w:sz w:val="22"/>
          <w:szCs w:val="22"/>
        </w:rPr>
        <w:t>jeden milion šest set čtyřicet šest tisíc osm set šedesát šest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korun českých) bez DPH</w:t>
      </w:r>
      <w:r w:rsidR="00AC14D4">
        <w:rPr>
          <w:rFonts w:cs="Arial"/>
          <w:color w:val="404040" w:themeColor="text1" w:themeTint="BF"/>
          <w:sz w:val="22"/>
          <w:szCs w:val="22"/>
        </w:rPr>
        <w:t xml:space="preserve">. Tato celková cena Předmětu plnění je </w:t>
      </w:r>
      <w:r w:rsidR="00AC14D4" w:rsidRPr="00A00AFA">
        <w:rPr>
          <w:rFonts w:cs="Arial"/>
          <w:color w:val="404040" w:themeColor="text1" w:themeTint="BF"/>
          <w:sz w:val="22"/>
          <w:szCs w:val="22"/>
        </w:rPr>
        <w:t>cen</w:t>
      </w:r>
      <w:r w:rsidR="00AC14D4">
        <w:rPr>
          <w:rFonts w:cs="Arial"/>
          <w:color w:val="404040" w:themeColor="text1" w:themeTint="BF"/>
          <w:sz w:val="22"/>
          <w:szCs w:val="22"/>
        </w:rPr>
        <w:t>ou</w:t>
      </w:r>
      <w:r w:rsidR="00AC14D4" w:rsidRPr="00A00AFA">
        <w:rPr>
          <w:rFonts w:cs="Arial"/>
          <w:color w:val="404040" w:themeColor="text1" w:themeTint="BF"/>
          <w:sz w:val="22"/>
          <w:szCs w:val="22"/>
        </w:rPr>
        <w:t xml:space="preserve"> konečn</w:t>
      </w:r>
      <w:r w:rsidR="00AC14D4">
        <w:rPr>
          <w:rFonts w:cs="Arial"/>
          <w:color w:val="404040" w:themeColor="text1" w:themeTint="BF"/>
          <w:sz w:val="22"/>
          <w:szCs w:val="22"/>
        </w:rPr>
        <w:t xml:space="preserve">ou a </w:t>
      </w:r>
      <w:r w:rsidR="00AC14D4" w:rsidRPr="00A00AFA">
        <w:rPr>
          <w:rFonts w:cs="Arial"/>
          <w:color w:val="404040" w:themeColor="text1" w:themeTint="BF"/>
          <w:sz w:val="22"/>
          <w:szCs w:val="22"/>
        </w:rPr>
        <w:t>nejvýše přípustn</w:t>
      </w:r>
      <w:r w:rsidR="00AC14D4">
        <w:rPr>
          <w:rFonts w:cs="Arial"/>
          <w:color w:val="404040" w:themeColor="text1" w:themeTint="BF"/>
          <w:sz w:val="22"/>
          <w:szCs w:val="22"/>
        </w:rPr>
        <w:t>ou</w:t>
      </w:r>
      <w:r>
        <w:rPr>
          <w:rFonts w:cs="Arial"/>
          <w:color w:val="404040" w:themeColor="text1" w:themeTint="BF"/>
          <w:sz w:val="22"/>
          <w:szCs w:val="22"/>
        </w:rPr>
        <w:t xml:space="preserve"> přičemž:</w:t>
      </w:r>
      <w:r w:rsidR="00B16755" w:rsidRPr="0083503E">
        <w:rPr>
          <w:rFonts w:cs="Arial"/>
          <w:color w:val="404040" w:themeColor="text1" w:themeTint="BF"/>
          <w:sz w:val="22"/>
          <w:szCs w:val="22"/>
        </w:rPr>
        <w:t xml:space="preserve"> </w:t>
      </w:r>
    </w:p>
    <w:p w14:paraId="1C085442" w14:textId="3417913D" w:rsidR="001010D7" w:rsidRDefault="00945249" w:rsidP="007F26E0">
      <w:pPr>
        <w:pStyle w:val="Odstavecseseznamem"/>
        <w:numPr>
          <w:ilvl w:val="0"/>
          <w:numId w:val="47"/>
        </w:numPr>
        <w:spacing w:after="120" w:line="312" w:lineRule="auto"/>
        <w:ind w:left="993" w:hanging="426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C</w:t>
      </w:r>
      <w:r w:rsidR="001010D7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ena</w:t>
      </w: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1 ks</w:t>
      </w:r>
      <w:r w:rsidR="001010D7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</w:t>
      </w:r>
      <w:r w:rsidR="009E1026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Licence 1</w:t>
      </w: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, vč. </w:t>
      </w:r>
      <w:r w:rsidR="0035411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p</w:t>
      </w: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odpory na 12 měsíců</w:t>
      </w:r>
      <w:r w:rsidR="001010D7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</w:t>
      </w:r>
      <w:r w:rsidR="001828D1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a implementace </w:t>
      </w:r>
      <w:r w:rsidR="001010D7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činí </w:t>
      </w:r>
      <w:r w:rsidR="003A6734">
        <w:rPr>
          <w:rFonts w:cs="Arial"/>
          <w:color w:val="404040" w:themeColor="text1" w:themeTint="BF"/>
          <w:sz w:val="22"/>
          <w:szCs w:val="22"/>
        </w:rPr>
        <w:t>89 766</w:t>
      </w:r>
      <w:r w:rsidR="001D5A00" w:rsidRPr="0083503E">
        <w:rPr>
          <w:rFonts w:cs="Arial"/>
          <w:color w:val="404040" w:themeColor="text1" w:themeTint="BF"/>
          <w:sz w:val="22"/>
          <w:szCs w:val="22"/>
        </w:rPr>
        <w:t>,-</w:t>
      </w:r>
      <w:r w:rsidR="001010D7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Kč (slovy: </w:t>
      </w:r>
      <w:r w:rsidR="003A6734">
        <w:rPr>
          <w:rFonts w:cs="Arial"/>
          <w:color w:val="404040" w:themeColor="text1" w:themeTint="BF"/>
          <w:sz w:val="22"/>
          <w:szCs w:val="22"/>
        </w:rPr>
        <w:t>osmdesát devět tisíc sedm set šedesát šest</w:t>
      </w:r>
      <w:r w:rsidR="001010D7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korun českých) </w:t>
      </w:r>
      <w:r w:rsidR="00DB2734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bez </w:t>
      </w:r>
      <w:r w:rsidR="00DB2734" w:rsidRPr="001525C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DPH</w:t>
      </w: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;</w:t>
      </w:r>
    </w:p>
    <w:p w14:paraId="7855C775" w14:textId="05FF58D1" w:rsidR="0035411E" w:rsidRDefault="0035411E" w:rsidP="007F26E0">
      <w:pPr>
        <w:pStyle w:val="Odstavecseseznamem"/>
        <w:numPr>
          <w:ilvl w:val="0"/>
          <w:numId w:val="47"/>
        </w:numPr>
        <w:spacing w:after="120" w:line="312" w:lineRule="auto"/>
        <w:ind w:left="993" w:hanging="426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Cena 1 ks </w:t>
      </w:r>
      <w:r w:rsidR="009E1026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Licence 2</w:t>
      </w: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, vč. podpory na 12 měsíců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</w:t>
      </w:r>
      <w:bookmarkStart w:id="0" w:name="_Hlk99013656"/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činí </w:t>
      </w:r>
      <w:r w:rsidR="003A6734">
        <w:rPr>
          <w:rFonts w:cs="Arial"/>
          <w:color w:val="404040" w:themeColor="text1" w:themeTint="BF"/>
          <w:sz w:val="22"/>
          <w:szCs w:val="22"/>
        </w:rPr>
        <w:t>794 118</w:t>
      </w:r>
      <w:r w:rsidRPr="0083503E">
        <w:rPr>
          <w:rFonts w:cs="Arial"/>
          <w:color w:val="404040" w:themeColor="text1" w:themeTint="BF"/>
          <w:sz w:val="22"/>
          <w:szCs w:val="22"/>
        </w:rPr>
        <w:t>,-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Kč (slovy: </w:t>
      </w:r>
      <w:r w:rsidR="003A6734">
        <w:rPr>
          <w:rFonts w:cs="Arial"/>
          <w:color w:val="404040" w:themeColor="text1" w:themeTint="BF"/>
          <w:sz w:val="22"/>
          <w:szCs w:val="22"/>
        </w:rPr>
        <w:t>sedm set devadesát čtyři tisíc jedno sto osmnáct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korun českých) bez </w:t>
      </w:r>
      <w:r w:rsidRPr="001525C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DPH</w:t>
      </w: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;</w:t>
      </w:r>
      <w:bookmarkEnd w:id="0"/>
    </w:p>
    <w:p w14:paraId="6550019A" w14:textId="5821180C" w:rsidR="00530FB4" w:rsidRDefault="00530FB4" w:rsidP="007F26E0">
      <w:pPr>
        <w:pStyle w:val="Odstavecseseznamem"/>
        <w:numPr>
          <w:ilvl w:val="0"/>
          <w:numId w:val="47"/>
        </w:numPr>
        <w:spacing w:after="120" w:line="312" w:lineRule="auto"/>
        <w:ind w:left="993" w:hanging="426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Cena za Implementaci 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činí </w:t>
      </w:r>
      <w:r w:rsidR="003A6734">
        <w:rPr>
          <w:rFonts w:cs="Arial"/>
          <w:color w:val="404040" w:themeColor="text1" w:themeTint="BF"/>
          <w:sz w:val="22"/>
          <w:szCs w:val="22"/>
        </w:rPr>
        <w:t>305 200</w:t>
      </w:r>
      <w:r w:rsidRPr="0083503E">
        <w:rPr>
          <w:rFonts w:cs="Arial"/>
          <w:color w:val="404040" w:themeColor="text1" w:themeTint="BF"/>
          <w:sz w:val="22"/>
          <w:szCs w:val="22"/>
        </w:rPr>
        <w:t>,-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Kč (slovy: </w:t>
      </w:r>
      <w:r w:rsidR="003A6734">
        <w:rPr>
          <w:rFonts w:cs="Arial"/>
          <w:color w:val="404040" w:themeColor="text1" w:themeTint="BF"/>
          <w:sz w:val="22"/>
          <w:szCs w:val="22"/>
        </w:rPr>
        <w:t xml:space="preserve">tři sta pět tisíc </w:t>
      </w:r>
      <w:r w:rsidR="00077CAF">
        <w:rPr>
          <w:rFonts w:cs="Arial"/>
          <w:color w:val="404040" w:themeColor="text1" w:themeTint="BF"/>
          <w:sz w:val="22"/>
          <w:szCs w:val="22"/>
        </w:rPr>
        <w:t>dvě stě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korun českých) bez </w:t>
      </w:r>
      <w:r w:rsidRPr="001525C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DPH</w:t>
      </w: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;</w:t>
      </w:r>
    </w:p>
    <w:p w14:paraId="4D445D52" w14:textId="11D8388B" w:rsidR="0035411E" w:rsidRDefault="001828D1" w:rsidP="007F26E0">
      <w:pPr>
        <w:pStyle w:val="Odstavecseseznamem"/>
        <w:numPr>
          <w:ilvl w:val="0"/>
          <w:numId w:val="47"/>
        </w:numPr>
        <w:spacing w:after="120" w:line="312" w:lineRule="auto"/>
        <w:ind w:left="993" w:hanging="426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Cena za 1 ks Zboží, vč. </w:t>
      </w:r>
      <w:proofErr w:type="gramStart"/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5 leté</w:t>
      </w:r>
      <w:proofErr w:type="gramEnd"/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záruky 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činí </w:t>
      </w:r>
      <w:r w:rsidR="00015437">
        <w:rPr>
          <w:rFonts w:cs="Arial"/>
          <w:color w:val="404040" w:themeColor="text1" w:themeTint="BF"/>
          <w:sz w:val="22"/>
          <w:szCs w:val="22"/>
        </w:rPr>
        <w:t xml:space="preserve">338,90 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Kč (slovy: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tři sta třicet osm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korun českých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a devadesát haléřů</w:t>
      </w:r>
      <w:r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) bez </w:t>
      </w:r>
      <w:r w:rsidRPr="001525C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DPH</w:t>
      </w:r>
      <w:r w:rsidR="00AC14D4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, tj. cena za 30 ks Zboží, vč. 5 leté záruky </w:t>
      </w:r>
      <w:r w:rsidR="00AC14D4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činí</w:t>
      </w:r>
      <w:r w:rsidR="00015437">
        <w:rPr>
          <w:rFonts w:cs="Arial"/>
          <w:color w:val="404040" w:themeColor="text1" w:themeTint="BF"/>
          <w:sz w:val="22"/>
          <w:szCs w:val="22"/>
        </w:rPr>
        <w:t xml:space="preserve"> 10 167</w:t>
      </w:r>
      <w:r w:rsidR="00AC14D4" w:rsidRPr="0083503E">
        <w:rPr>
          <w:rFonts w:cs="Arial"/>
          <w:color w:val="404040" w:themeColor="text1" w:themeTint="BF"/>
          <w:sz w:val="22"/>
          <w:szCs w:val="22"/>
        </w:rPr>
        <w:t>,-</w:t>
      </w:r>
      <w:r w:rsidR="00AC14D4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Kč (slovy: </w:t>
      </w:r>
      <w:r w:rsidR="00015437">
        <w:rPr>
          <w:rFonts w:cs="Arial"/>
          <w:color w:val="404040" w:themeColor="text1" w:themeTint="BF"/>
          <w:sz w:val="22"/>
          <w:szCs w:val="22"/>
        </w:rPr>
        <w:t>deset tisíc jedno sto šedesát sedm</w:t>
      </w:r>
      <w:r w:rsidR="00AC14D4" w:rsidRPr="0083503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korun českých) bez </w:t>
      </w:r>
      <w:r w:rsidR="00AC14D4" w:rsidRPr="001525CE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DPH</w:t>
      </w:r>
      <w:r w:rsidR="00AC14D4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;</w:t>
      </w:r>
    </w:p>
    <w:p w14:paraId="576F35CC" w14:textId="683C8DB2" w:rsidR="00386BDA" w:rsidRDefault="199211CC" w:rsidP="00D8016D">
      <w:pPr>
        <w:pStyle w:val="Odstavecseseznamem"/>
        <w:numPr>
          <w:ilvl w:val="0"/>
          <w:numId w:val="47"/>
        </w:numPr>
        <w:spacing w:after="120" w:line="312" w:lineRule="auto"/>
        <w:ind w:left="993" w:hanging="426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Cena za 13. až 24. </w:t>
      </w:r>
      <w:proofErr w:type="gramStart"/>
      <w:r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měsíc  poskytování</w:t>
      </w:r>
      <w:proofErr w:type="gramEnd"/>
      <w:r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Podpory</w:t>
      </w:r>
      <w:r w:rsidR="00E108E5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:</w:t>
      </w:r>
      <w:r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</w:t>
      </w:r>
    </w:p>
    <w:p w14:paraId="334EFC02" w14:textId="2E24D420" w:rsidR="009443EB" w:rsidRDefault="16AE524A" w:rsidP="005921EA">
      <w:pPr>
        <w:pStyle w:val="Odstavecseseznamem"/>
        <w:numPr>
          <w:ilvl w:val="0"/>
          <w:numId w:val="52"/>
        </w:numPr>
        <w:spacing w:after="120" w:line="312" w:lineRule="auto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lastRenderedPageBreak/>
        <w:t xml:space="preserve">pro Licenci 1 činí </w:t>
      </w:r>
      <w:bookmarkStart w:id="1" w:name="_Hlk101029770"/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14 430</w:t>
      </w:r>
      <w:r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,- Kč (slovy: 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čtrnáct tisíc čtyři sta třicet</w:t>
      </w:r>
      <w:r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korun českých) bez DPH</w:t>
      </w:r>
      <w:r w:rsidR="006E4DAF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;</w:t>
      </w:r>
      <w:r w:rsidR="2EB18607"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</w:t>
      </w:r>
    </w:p>
    <w:bookmarkEnd w:id="1"/>
    <w:p w14:paraId="6C8CB548" w14:textId="3AADA9E8" w:rsidR="00015437" w:rsidRDefault="005921EA" w:rsidP="00015437">
      <w:pPr>
        <w:pStyle w:val="Odstavecseseznamem"/>
        <w:numPr>
          <w:ilvl w:val="0"/>
          <w:numId w:val="52"/>
        </w:numPr>
        <w:spacing w:after="120" w:line="312" w:lineRule="auto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 w:rsidRP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pro Licenci 2 činí 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61 956</w:t>
      </w:r>
      <w:r w:rsidR="00015437"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,- Kč (slovy: 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šedesát jeden tisíc devět set padesát šest korun českých</w:t>
      </w:r>
      <w:r w:rsidR="00015437"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) bez DPH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;</w:t>
      </w:r>
      <w:r w:rsidR="00015437"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</w:t>
      </w:r>
    </w:p>
    <w:p w14:paraId="70BB8BE5" w14:textId="6D138CA1" w:rsidR="00E55196" w:rsidRPr="00015437" w:rsidRDefault="005921EA" w:rsidP="00CC4820">
      <w:pPr>
        <w:pStyle w:val="Odstavecseseznamem"/>
        <w:numPr>
          <w:ilvl w:val="0"/>
          <w:numId w:val="47"/>
        </w:numPr>
        <w:spacing w:after="120" w:line="312" w:lineRule="auto"/>
        <w:ind w:left="993" w:hanging="426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 w:rsidRP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Cena </w:t>
      </w:r>
      <w:proofErr w:type="gramStart"/>
      <w:r w:rsidRP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za  25.</w:t>
      </w:r>
      <w:proofErr w:type="gramEnd"/>
      <w:r w:rsidRP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až 36. měsíc poskytování Podpory</w:t>
      </w:r>
      <w:r w:rsidR="00E55196" w:rsidRP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:</w:t>
      </w:r>
    </w:p>
    <w:p w14:paraId="7342B5F6" w14:textId="77777777" w:rsidR="00015437" w:rsidRDefault="005921EA" w:rsidP="00015437">
      <w:pPr>
        <w:pStyle w:val="Odstavecseseznamem"/>
        <w:numPr>
          <w:ilvl w:val="0"/>
          <w:numId w:val="52"/>
        </w:numPr>
        <w:spacing w:after="120" w:line="312" w:lineRule="auto"/>
        <w:contextualSpacing w:val="0"/>
        <w:jc w:val="both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 w:rsidRP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pro Licenci 1 činí 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14 430</w:t>
      </w:r>
      <w:r w:rsidR="00015437"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,- Kč (slovy: 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čtrnáct tisíc čtyři sta třicet</w:t>
      </w:r>
      <w:r w:rsidR="00015437"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korun českých) bez DPH</w:t>
      </w:r>
      <w:r w:rsid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;</w:t>
      </w:r>
      <w:r w:rsidR="00015437" w:rsidRPr="00D8016D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 </w:t>
      </w:r>
    </w:p>
    <w:p w14:paraId="6B28234A" w14:textId="48D498BC" w:rsidR="00015437" w:rsidRDefault="00E55196" w:rsidP="00015437">
      <w:pPr>
        <w:pStyle w:val="Odstavecseseznamem"/>
        <w:numPr>
          <w:ilvl w:val="0"/>
          <w:numId w:val="52"/>
        </w:numPr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  <w:r w:rsidRP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pro Licenci 2 činí </w:t>
      </w:r>
      <w:r w:rsidR="00015437" w:rsidRPr="00015437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61 956,- Kč (slovy: šedesát jeden tisíc devět set padesát šest korun českých) bez DPH; </w:t>
      </w:r>
    </w:p>
    <w:p w14:paraId="1EF44854" w14:textId="77777777" w:rsidR="00015437" w:rsidRPr="00015437" w:rsidRDefault="00015437" w:rsidP="00015437">
      <w:pPr>
        <w:pStyle w:val="Odstavecseseznamem"/>
        <w:ind w:left="1353"/>
        <w:rPr>
          <w:rFonts w:eastAsiaTheme="minorHAnsi" w:cs="Arial"/>
          <w:color w:val="404040" w:themeColor="text1" w:themeTint="BF"/>
          <w:sz w:val="22"/>
          <w:szCs w:val="22"/>
          <w:lang w:eastAsia="en-US"/>
        </w:rPr>
      </w:pPr>
    </w:p>
    <w:p w14:paraId="76A1E5E7" w14:textId="0E3F2E60" w:rsidR="00C24F46" w:rsidRPr="0083503E" w:rsidRDefault="00180685" w:rsidP="00245379">
      <w:pPr>
        <w:pStyle w:val="Odstavecseseznamem"/>
        <w:numPr>
          <w:ilvl w:val="1"/>
          <w:numId w:val="22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Ke všem cenám podle této Smlouvy bude připočtena daň z přidané hodnoty v zákonné výši platné ke dni uskutečnění zdanitelného plnění. </w:t>
      </w:r>
    </w:p>
    <w:p w14:paraId="108C3712" w14:textId="5C8056CF" w:rsidR="00E83243" w:rsidRPr="0083503E" w:rsidRDefault="00AC14D4" w:rsidP="00245379">
      <w:pPr>
        <w:pStyle w:val="Odstavecseseznamem"/>
        <w:numPr>
          <w:ilvl w:val="1"/>
          <w:numId w:val="22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Dodavatel</w:t>
      </w:r>
      <w:r w:rsidR="00180685" w:rsidRPr="0083503E">
        <w:rPr>
          <w:rFonts w:cs="Arial"/>
          <w:color w:val="404040" w:themeColor="text1" w:themeTint="BF"/>
          <w:sz w:val="22"/>
          <w:szCs w:val="22"/>
        </w:rPr>
        <w:t xml:space="preserve"> výslovně prohlašuje a ujišťuje Objednatele, že </w:t>
      </w:r>
      <w:r w:rsidR="00062852" w:rsidRPr="0083503E">
        <w:rPr>
          <w:rFonts w:cs="Arial"/>
          <w:color w:val="404040" w:themeColor="text1" w:themeTint="BF"/>
          <w:sz w:val="22"/>
          <w:szCs w:val="22"/>
        </w:rPr>
        <w:t>c</w:t>
      </w:r>
      <w:r w:rsidR="00180685" w:rsidRPr="0083503E">
        <w:rPr>
          <w:rFonts w:cs="Arial"/>
          <w:color w:val="404040" w:themeColor="text1" w:themeTint="BF"/>
          <w:sz w:val="22"/>
          <w:szCs w:val="22"/>
        </w:rPr>
        <w:t xml:space="preserve">eny </w:t>
      </w:r>
      <w:r>
        <w:rPr>
          <w:rFonts w:cs="Arial"/>
          <w:color w:val="404040" w:themeColor="text1" w:themeTint="BF"/>
          <w:sz w:val="22"/>
          <w:szCs w:val="22"/>
        </w:rPr>
        <w:t xml:space="preserve">Předmětu plnění </w:t>
      </w:r>
      <w:r w:rsidR="00180685" w:rsidRPr="0083503E">
        <w:rPr>
          <w:rFonts w:cs="Arial"/>
          <w:color w:val="404040" w:themeColor="text1" w:themeTint="BF"/>
          <w:sz w:val="22"/>
          <w:szCs w:val="22"/>
        </w:rPr>
        <w:t>již</w:t>
      </w:r>
      <w:r w:rsidR="00112C75">
        <w:rPr>
          <w:rFonts w:cs="Arial"/>
          <w:color w:val="404040" w:themeColor="text1" w:themeTint="BF"/>
          <w:sz w:val="22"/>
          <w:szCs w:val="22"/>
        </w:rPr>
        <w:t> </w:t>
      </w:r>
      <w:r w:rsidR="00180685" w:rsidRPr="0083503E">
        <w:rPr>
          <w:rFonts w:cs="Arial"/>
          <w:color w:val="404040" w:themeColor="text1" w:themeTint="BF"/>
          <w:sz w:val="22"/>
          <w:szCs w:val="22"/>
        </w:rPr>
        <w:t>v</w:t>
      </w:r>
      <w:r w:rsidR="00112C75">
        <w:rPr>
          <w:rFonts w:cs="Arial"/>
          <w:color w:val="404040" w:themeColor="text1" w:themeTint="BF"/>
          <w:sz w:val="22"/>
          <w:szCs w:val="22"/>
        </w:rPr>
        <w:t> </w:t>
      </w:r>
      <w:r w:rsidR="00180685" w:rsidRPr="0083503E">
        <w:rPr>
          <w:rFonts w:cs="Arial"/>
          <w:color w:val="404040" w:themeColor="text1" w:themeTint="BF"/>
          <w:sz w:val="22"/>
          <w:szCs w:val="22"/>
        </w:rPr>
        <w:t>sobě zahrnuj</w:t>
      </w:r>
      <w:r w:rsidR="00062852" w:rsidRPr="0083503E">
        <w:rPr>
          <w:rFonts w:cs="Arial"/>
          <w:color w:val="404040" w:themeColor="text1" w:themeTint="BF"/>
          <w:sz w:val="22"/>
          <w:szCs w:val="22"/>
        </w:rPr>
        <w:t>í</w:t>
      </w:r>
      <w:r w:rsidR="00180685" w:rsidRPr="0083503E">
        <w:rPr>
          <w:rFonts w:cs="Arial"/>
          <w:color w:val="404040" w:themeColor="text1" w:themeTint="BF"/>
          <w:sz w:val="22"/>
          <w:szCs w:val="22"/>
        </w:rPr>
        <w:t xml:space="preserve"> veškeré náklady </w:t>
      </w:r>
      <w:r>
        <w:rPr>
          <w:rFonts w:cs="Arial"/>
          <w:color w:val="404040" w:themeColor="text1" w:themeTint="BF"/>
          <w:sz w:val="22"/>
          <w:szCs w:val="22"/>
        </w:rPr>
        <w:t>Dodavatele</w:t>
      </w:r>
      <w:r w:rsidR="00180685" w:rsidRPr="0083503E">
        <w:rPr>
          <w:rFonts w:cs="Arial"/>
          <w:color w:val="404040" w:themeColor="text1" w:themeTint="BF"/>
          <w:sz w:val="22"/>
          <w:szCs w:val="22"/>
        </w:rPr>
        <w:t xml:space="preserve"> spojené s plněním dle této Smlouvy.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Součástí </w:t>
      </w:r>
      <w:r w:rsidR="00E64836" w:rsidRPr="0083503E">
        <w:rPr>
          <w:rFonts w:cs="Arial"/>
          <w:color w:val="404040" w:themeColor="text1" w:themeTint="BF"/>
          <w:sz w:val="22"/>
          <w:szCs w:val="22"/>
        </w:rPr>
        <w:t xml:space="preserve">těchto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cen jsou i činnosti, které ve Smlouvě sice nejsou výslovně uvedeny, ale</w:t>
      </w:r>
      <w:r w:rsidR="006822FE" w:rsidRPr="0083503E">
        <w:rPr>
          <w:rFonts w:cs="Arial"/>
          <w:color w:val="404040" w:themeColor="text1" w:themeTint="BF"/>
          <w:sz w:val="22"/>
          <w:szCs w:val="22"/>
        </w:rPr>
        <w:t> </w:t>
      </w:r>
      <w:r>
        <w:rPr>
          <w:rFonts w:cs="Arial"/>
          <w:color w:val="404040" w:themeColor="text1" w:themeTint="BF"/>
          <w:sz w:val="22"/>
          <w:szCs w:val="22"/>
        </w:rPr>
        <w:t>Dodavatel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, jakožto odborník o nich ví nebo má vědět, neboť jsou nezbytné pro</w:t>
      </w:r>
      <w:r w:rsidR="006822FE" w:rsidRPr="0083503E">
        <w:rPr>
          <w:rFonts w:cs="Arial"/>
          <w:color w:val="404040" w:themeColor="text1" w:themeTint="BF"/>
          <w:sz w:val="22"/>
          <w:szCs w:val="22"/>
        </w:rPr>
        <w:t> </w:t>
      </w:r>
      <w:r>
        <w:rPr>
          <w:rFonts w:cs="Arial"/>
          <w:color w:val="404040" w:themeColor="text1" w:themeTint="BF"/>
          <w:sz w:val="22"/>
          <w:szCs w:val="22"/>
        </w:rPr>
        <w:t>dodání Předmětu plnění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dle této Smlouvy.</w:t>
      </w:r>
    </w:p>
    <w:p w14:paraId="73942BB1" w14:textId="2A19B2D2" w:rsidR="00BC52DD" w:rsidRPr="00A86F07" w:rsidRDefault="00050088" w:rsidP="00A86F07">
      <w:pPr>
        <w:pStyle w:val="Nadpis2"/>
        <w:keepLines/>
        <w:numPr>
          <w:ilvl w:val="0"/>
          <w:numId w:val="22"/>
        </w:numPr>
        <w:spacing w:after="240" w:line="312" w:lineRule="auto"/>
        <w:ind w:left="284" w:hanging="284"/>
        <w:jc w:val="center"/>
        <w:rPr>
          <w:rFonts w:ascii="Arial" w:eastAsiaTheme="minorHAnsi" w:hAnsi="Arial" w:cs="Arial"/>
          <w:i w:val="0"/>
          <w:iCs w:val="0"/>
          <w:color w:val="404040" w:themeColor="text1" w:themeTint="BF"/>
          <w:sz w:val="22"/>
          <w:szCs w:val="22"/>
        </w:rPr>
      </w:pPr>
      <w:r>
        <w:rPr>
          <w:rFonts w:ascii="Arial" w:eastAsiaTheme="minorHAnsi" w:hAnsi="Arial" w:cs="Arial"/>
          <w:i w:val="0"/>
          <w:iCs w:val="0"/>
          <w:color w:val="404040" w:themeColor="text1" w:themeTint="BF"/>
          <w:sz w:val="22"/>
          <w:szCs w:val="22"/>
        </w:rPr>
        <w:t>Akceptační řízení a p</w:t>
      </w:r>
      <w:r w:rsidR="00E83243" w:rsidRPr="0083503E">
        <w:rPr>
          <w:rFonts w:ascii="Arial" w:eastAsiaTheme="minorHAnsi" w:hAnsi="Arial" w:cs="Arial"/>
          <w:i w:val="0"/>
          <w:iCs w:val="0"/>
          <w:color w:val="404040" w:themeColor="text1" w:themeTint="BF"/>
          <w:sz w:val="22"/>
          <w:szCs w:val="22"/>
        </w:rPr>
        <w:t>latební podmínky</w:t>
      </w:r>
    </w:p>
    <w:p w14:paraId="53EFDE46" w14:textId="5D12D0B9" w:rsidR="00050088" w:rsidRPr="003649AD" w:rsidRDefault="00050088" w:rsidP="00050088">
      <w:pPr>
        <w:pStyle w:val="NAKITslovanseznam"/>
        <w:numPr>
          <w:ilvl w:val="1"/>
          <w:numId w:val="22"/>
        </w:numPr>
        <w:spacing w:after="120"/>
        <w:ind w:left="567" w:right="-11" w:hanging="567"/>
        <w:jc w:val="both"/>
        <w:rPr>
          <w:rFonts w:eastAsia="Arial" w:cs="Arial"/>
          <w:color w:val="404040" w:themeColor="text1" w:themeTint="BF"/>
        </w:rPr>
      </w:pPr>
      <w:r w:rsidRPr="72AA4396">
        <w:rPr>
          <w:rFonts w:cs="Arial"/>
          <w:color w:val="404040" w:themeColor="text1" w:themeTint="BF"/>
        </w:rPr>
        <w:t xml:space="preserve">Objednatel potvrdí svým podpisem </w:t>
      </w:r>
      <w:r>
        <w:rPr>
          <w:rFonts w:cs="Arial"/>
          <w:color w:val="404040" w:themeColor="text1" w:themeTint="BF"/>
        </w:rPr>
        <w:t>dodání plnění (</w:t>
      </w:r>
      <w:r w:rsidR="00F1353A">
        <w:rPr>
          <w:rFonts w:cs="Arial"/>
          <w:color w:val="404040" w:themeColor="text1" w:themeTint="BF"/>
        </w:rPr>
        <w:t>tj. Licencí, Implementace a Zboží)</w:t>
      </w:r>
      <w:r w:rsidRPr="72AA4396">
        <w:rPr>
          <w:rFonts w:cs="Arial"/>
          <w:color w:val="404040" w:themeColor="text1" w:themeTint="BF"/>
        </w:rPr>
        <w:t xml:space="preserve"> do akceptačního protokolu o předání a převzetí </w:t>
      </w:r>
      <w:r w:rsidR="00F1353A">
        <w:rPr>
          <w:rFonts w:cs="Arial"/>
          <w:color w:val="404040" w:themeColor="text1" w:themeTint="BF"/>
        </w:rPr>
        <w:t>plnění</w:t>
      </w:r>
      <w:r w:rsidRPr="72AA4396">
        <w:rPr>
          <w:rFonts w:cs="Arial"/>
          <w:color w:val="404040" w:themeColor="text1" w:themeTint="BF"/>
        </w:rPr>
        <w:t>, pokud je Dodavatelem plněno řádně a včas, Zboží je</w:t>
      </w:r>
      <w:r w:rsidR="00114D2A">
        <w:rPr>
          <w:rFonts w:cs="Arial"/>
          <w:color w:val="404040" w:themeColor="text1" w:themeTint="BF"/>
        </w:rPr>
        <w:t xml:space="preserve"> dodáno v požadovaném množství a</w:t>
      </w:r>
      <w:r w:rsidRPr="72AA4396">
        <w:rPr>
          <w:rFonts w:cs="Arial"/>
          <w:color w:val="404040" w:themeColor="text1" w:themeTint="BF"/>
        </w:rPr>
        <w:t xml:space="preserve"> bez zjevných vad. </w:t>
      </w:r>
      <w:r>
        <w:rPr>
          <w:rFonts w:cs="Arial"/>
          <w:color w:val="404040" w:themeColor="text1" w:themeTint="BF"/>
        </w:rPr>
        <w:t xml:space="preserve">Nedohodnou-li se Smluvní strany jinak, </w:t>
      </w:r>
      <w:r w:rsidRPr="72AA4396">
        <w:rPr>
          <w:rFonts w:cs="Arial"/>
          <w:color w:val="404040" w:themeColor="text1" w:themeTint="BF"/>
        </w:rPr>
        <w:t xml:space="preserve">je Objednatel oprávněn </w:t>
      </w:r>
      <w:r w:rsidR="005820B6">
        <w:rPr>
          <w:rFonts w:cs="Arial"/>
          <w:color w:val="404040" w:themeColor="text1" w:themeTint="BF"/>
        </w:rPr>
        <w:t>plnění</w:t>
      </w:r>
      <w:r w:rsidRPr="72AA4396">
        <w:rPr>
          <w:rFonts w:cs="Arial"/>
          <w:color w:val="404040" w:themeColor="text1" w:themeTint="BF"/>
        </w:rPr>
        <w:t xml:space="preserve"> </w:t>
      </w:r>
      <w:r w:rsidR="005820B6">
        <w:rPr>
          <w:rFonts w:cs="Arial"/>
          <w:color w:val="404040" w:themeColor="text1" w:themeTint="BF"/>
        </w:rPr>
        <w:t>(tj. Licencí, Implementace a Zboží)</w:t>
      </w:r>
      <w:r w:rsidR="005820B6" w:rsidRPr="72AA4396">
        <w:rPr>
          <w:rFonts w:cs="Arial"/>
          <w:color w:val="404040" w:themeColor="text1" w:themeTint="BF"/>
        </w:rPr>
        <w:t xml:space="preserve"> </w:t>
      </w:r>
      <w:r w:rsidRPr="72AA4396">
        <w:rPr>
          <w:rFonts w:cs="Arial"/>
          <w:color w:val="404040" w:themeColor="text1" w:themeTint="BF"/>
        </w:rPr>
        <w:t>odmítnout</w:t>
      </w:r>
      <w:r>
        <w:rPr>
          <w:rFonts w:cs="Arial"/>
          <w:color w:val="404040" w:themeColor="text1" w:themeTint="BF"/>
        </w:rPr>
        <w:t xml:space="preserve"> a nepodepsat akceptační protokol</w:t>
      </w:r>
      <w:r w:rsidRPr="72AA4396">
        <w:rPr>
          <w:rFonts w:cs="Arial"/>
          <w:color w:val="404040" w:themeColor="text1" w:themeTint="BF"/>
        </w:rPr>
        <w:t xml:space="preserve">, pokud má </w:t>
      </w:r>
      <w:r w:rsidR="005820B6">
        <w:rPr>
          <w:rFonts w:cs="Arial"/>
          <w:color w:val="404040" w:themeColor="text1" w:themeTint="BF"/>
        </w:rPr>
        <w:t>plnění (Zboží)</w:t>
      </w:r>
      <w:r w:rsidRPr="72AA4396">
        <w:rPr>
          <w:rFonts w:cs="Arial"/>
          <w:color w:val="404040" w:themeColor="text1" w:themeTint="BF"/>
        </w:rPr>
        <w:t xml:space="preserve"> zjevné vady </w:t>
      </w:r>
      <w:r>
        <w:rPr>
          <w:rFonts w:cs="Arial"/>
          <w:color w:val="404040" w:themeColor="text1" w:themeTint="BF"/>
        </w:rPr>
        <w:t>a nebylo Dodavatelem plněno řádně (tj. v požadovaném množství 30 ks)</w:t>
      </w:r>
      <w:r w:rsidR="00E657A0">
        <w:rPr>
          <w:rFonts w:cs="Arial"/>
          <w:color w:val="404040" w:themeColor="text1" w:themeTint="BF"/>
        </w:rPr>
        <w:t xml:space="preserve"> a/nebo </w:t>
      </w:r>
      <w:r w:rsidR="00B67653">
        <w:rPr>
          <w:rFonts w:cs="Arial"/>
          <w:color w:val="404040" w:themeColor="text1" w:themeTint="BF"/>
        </w:rPr>
        <w:t xml:space="preserve">se </w:t>
      </w:r>
      <w:r w:rsidR="007F2C27">
        <w:rPr>
          <w:rFonts w:cs="Arial"/>
          <w:color w:val="404040" w:themeColor="text1" w:themeTint="BF"/>
        </w:rPr>
        <w:t>Licenc</w:t>
      </w:r>
      <w:r w:rsidR="00B67653">
        <w:rPr>
          <w:rFonts w:cs="Arial"/>
          <w:color w:val="404040" w:themeColor="text1" w:themeTint="BF"/>
        </w:rPr>
        <w:t xml:space="preserve">e </w:t>
      </w:r>
      <w:r w:rsidR="00DB3CB7">
        <w:rPr>
          <w:rFonts w:cs="Arial"/>
          <w:color w:val="404040" w:themeColor="text1" w:themeTint="BF"/>
        </w:rPr>
        <w:t>nepodařilo úspěšně naimplementovat do prostředí Objednatel</w:t>
      </w:r>
      <w:r w:rsidR="00B6259B">
        <w:rPr>
          <w:rFonts w:cs="Arial"/>
          <w:color w:val="404040" w:themeColor="text1" w:themeTint="BF"/>
        </w:rPr>
        <w:t>e</w:t>
      </w:r>
      <w:r w:rsidRPr="72AA4396">
        <w:rPr>
          <w:rFonts w:cs="Arial"/>
          <w:color w:val="404040" w:themeColor="text1" w:themeTint="BF"/>
        </w:rPr>
        <w:t>. Nedílnou součástí akceptačního protokolu je:</w:t>
      </w:r>
    </w:p>
    <w:p w14:paraId="342F11CD" w14:textId="3A07926B" w:rsidR="00050088" w:rsidRPr="003649AD" w:rsidRDefault="00050088" w:rsidP="00050088">
      <w:pPr>
        <w:numPr>
          <w:ilvl w:val="0"/>
          <w:numId w:val="49"/>
        </w:numPr>
        <w:tabs>
          <w:tab w:val="clear" w:pos="1605"/>
          <w:tab w:val="left" w:pos="180"/>
          <w:tab w:val="num" w:pos="851"/>
        </w:tabs>
        <w:suppressAutoHyphens/>
        <w:spacing w:after="120"/>
        <w:ind w:left="851" w:hanging="284"/>
        <w:jc w:val="both"/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</w:pPr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Pokyny pro užívání Zboží, bez nichž by nemohlo docházet k jeho řádnému užívání – např. manuály, návody apod.</w:t>
      </w:r>
    </w:p>
    <w:p w14:paraId="0CCAAE4E" w14:textId="77777777" w:rsidR="00050088" w:rsidRDefault="00050088" w:rsidP="00050088">
      <w:pPr>
        <w:numPr>
          <w:ilvl w:val="0"/>
          <w:numId w:val="49"/>
        </w:numPr>
        <w:tabs>
          <w:tab w:val="clear" w:pos="1605"/>
          <w:tab w:val="left" w:pos="180"/>
          <w:tab w:val="num" w:pos="851"/>
        </w:tabs>
        <w:suppressAutoHyphens/>
        <w:spacing w:after="120"/>
        <w:ind w:left="851" w:hanging="284"/>
        <w:jc w:val="both"/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</w:pPr>
      <w:r w:rsidRPr="72AA4396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Záruční podmínky a prohlášení Dodavatele o poskytnutí technické podpory (záručního servisu) v délce 5 let od podpisu Akceptačního protokolu.</w:t>
      </w:r>
    </w:p>
    <w:p w14:paraId="122F5EAD" w14:textId="254D3430" w:rsidR="008C639F" w:rsidRDefault="008C639F" w:rsidP="00050088">
      <w:pPr>
        <w:numPr>
          <w:ilvl w:val="0"/>
          <w:numId w:val="49"/>
        </w:numPr>
        <w:tabs>
          <w:tab w:val="clear" w:pos="1605"/>
          <w:tab w:val="left" w:pos="180"/>
          <w:tab w:val="num" w:pos="851"/>
        </w:tabs>
        <w:suppressAutoHyphens/>
        <w:spacing w:after="120"/>
        <w:ind w:left="851" w:hanging="284"/>
        <w:jc w:val="both"/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</w:pPr>
      <w:r w:rsidRPr="34FDA765">
        <w:rPr>
          <w:rFonts w:eastAsiaTheme="minorEastAsia" w:cs="Arial"/>
          <w:color w:val="404040" w:themeColor="text1" w:themeTint="BF"/>
          <w:sz w:val="22"/>
          <w:szCs w:val="22"/>
        </w:rPr>
        <w:t>předávací protoko</w:t>
      </w:r>
      <w:r>
        <w:rPr>
          <w:rFonts w:eastAsiaTheme="minorEastAsia" w:cs="Arial"/>
          <w:color w:val="404040" w:themeColor="text1" w:themeTint="BF"/>
          <w:sz w:val="22"/>
          <w:szCs w:val="22"/>
        </w:rPr>
        <w:t>l</w:t>
      </w:r>
      <w:r w:rsidRPr="34FDA765">
        <w:rPr>
          <w:rFonts w:eastAsiaTheme="minorEastAsia" w:cs="Arial"/>
          <w:color w:val="404040" w:themeColor="text1" w:themeTint="BF"/>
          <w:sz w:val="22"/>
          <w:szCs w:val="22"/>
        </w:rPr>
        <w:t xml:space="preserve"> s detailním rozpisem položek </w:t>
      </w:r>
      <w:r>
        <w:rPr>
          <w:rFonts w:eastAsiaTheme="minorEastAsia" w:cs="Arial"/>
          <w:color w:val="404040" w:themeColor="text1" w:themeTint="BF"/>
          <w:sz w:val="22"/>
          <w:szCs w:val="22"/>
        </w:rPr>
        <w:t xml:space="preserve">Licencí </w:t>
      </w:r>
      <w:r w:rsidRPr="34FDA765">
        <w:rPr>
          <w:rFonts w:eastAsiaTheme="minorEastAsia" w:cs="Arial"/>
          <w:color w:val="404040" w:themeColor="text1" w:themeTint="BF"/>
          <w:sz w:val="22"/>
          <w:szCs w:val="22"/>
        </w:rPr>
        <w:t xml:space="preserve">a licenčními certifikáty výrobců </w:t>
      </w:r>
    </w:p>
    <w:p w14:paraId="17039519" w14:textId="73BE290A" w:rsidR="00DC61C3" w:rsidRDefault="005A7886" w:rsidP="00050088">
      <w:pPr>
        <w:numPr>
          <w:ilvl w:val="0"/>
          <w:numId w:val="49"/>
        </w:numPr>
        <w:tabs>
          <w:tab w:val="clear" w:pos="1605"/>
          <w:tab w:val="left" w:pos="180"/>
          <w:tab w:val="num" w:pos="851"/>
        </w:tabs>
        <w:suppressAutoHyphens/>
        <w:spacing w:after="120"/>
        <w:ind w:left="851" w:hanging="284"/>
        <w:jc w:val="both"/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</w:pPr>
      <w:r>
        <w:rPr>
          <w:rFonts w:eastAsiaTheme="minorEastAsia" w:cs="Arial"/>
          <w:color w:val="404040" w:themeColor="text1" w:themeTint="BF"/>
          <w:sz w:val="22"/>
          <w:szCs w:val="22"/>
        </w:rPr>
        <w:t>předávací protokol Zboží s uvedením jednotlivých výrobních čísel</w:t>
      </w:r>
      <w:r w:rsidR="003C3B7E">
        <w:rPr>
          <w:rFonts w:eastAsiaTheme="minorEastAsia" w:cs="Arial"/>
          <w:color w:val="404040" w:themeColor="text1" w:themeTint="BF"/>
          <w:sz w:val="22"/>
          <w:szCs w:val="22"/>
        </w:rPr>
        <w:t xml:space="preserve"> Zboží</w:t>
      </w:r>
      <w:r w:rsidR="00EA1FED">
        <w:rPr>
          <w:rFonts w:eastAsiaTheme="minorEastAsia" w:cs="Arial"/>
          <w:color w:val="404040" w:themeColor="text1" w:themeTint="BF"/>
          <w:sz w:val="22"/>
          <w:szCs w:val="22"/>
        </w:rPr>
        <w:t>.</w:t>
      </w:r>
    </w:p>
    <w:p w14:paraId="101BE463" w14:textId="77777777" w:rsidR="00050088" w:rsidRDefault="00CA7BF7" w:rsidP="004F5C76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 xml:space="preserve">Vzor </w:t>
      </w:r>
      <w:r w:rsidRPr="004F5C76">
        <w:rPr>
          <w:rFonts w:cs="Arial"/>
          <w:color w:val="404040" w:themeColor="text1" w:themeTint="BF"/>
          <w:sz w:val="22"/>
          <w:szCs w:val="22"/>
        </w:rPr>
        <w:t>Akce</w:t>
      </w:r>
      <w:r w:rsidR="00624620" w:rsidRPr="004F5C76">
        <w:rPr>
          <w:rFonts w:cs="Arial"/>
          <w:color w:val="404040" w:themeColor="text1" w:themeTint="BF"/>
          <w:sz w:val="22"/>
          <w:szCs w:val="22"/>
        </w:rPr>
        <w:t>p</w:t>
      </w:r>
      <w:r w:rsidRPr="004F5C76">
        <w:rPr>
          <w:rFonts w:cs="Arial"/>
          <w:color w:val="404040" w:themeColor="text1" w:themeTint="BF"/>
          <w:sz w:val="22"/>
          <w:szCs w:val="22"/>
        </w:rPr>
        <w:t xml:space="preserve">tačního protokolu </w:t>
      </w:r>
      <w:proofErr w:type="gramStart"/>
      <w:r w:rsidRPr="004F5C76">
        <w:rPr>
          <w:rFonts w:cs="Arial"/>
          <w:color w:val="404040" w:themeColor="text1" w:themeTint="BF"/>
          <w:sz w:val="22"/>
          <w:szCs w:val="22"/>
        </w:rPr>
        <w:t>tvoří</w:t>
      </w:r>
      <w:proofErr w:type="gramEnd"/>
      <w:r w:rsidRPr="004F5C76">
        <w:rPr>
          <w:rFonts w:cs="Arial"/>
          <w:color w:val="404040" w:themeColor="text1" w:themeTint="BF"/>
          <w:sz w:val="22"/>
          <w:szCs w:val="22"/>
        </w:rPr>
        <w:t xml:space="preserve"> přílohu č. 2 Smlouvy.</w:t>
      </w:r>
      <w:r w:rsidR="00050088" w:rsidRPr="00050088">
        <w:rPr>
          <w:rFonts w:cs="Arial"/>
          <w:color w:val="404040" w:themeColor="text1" w:themeTint="BF"/>
          <w:sz w:val="22"/>
          <w:szCs w:val="22"/>
        </w:rPr>
        <w:t xml:space="preserve"> </w:t>
      </w:r>
    </w:p>
    <w:p w14:paraId="7606DFEF" w14:textId="242E31DE" w:rsidR="00F76BFB" w:rsidRPr="00050088" w:rsidRDefault="00E83243" w:rsidP="4C579CD0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eastAsiaTheme="minorEastAsia" w:cs="Arial"/>
          <w:color w:val="404040" w:themeColor="text1" w:themeTint="BF"/>
          <w:sz w:val="22"/>
          <w:szCs w:val="22"/>
        </w:rPr>
      </w:pPr>
      <w:r w:rsidRPr="4C579CD0">
        <w:rPr>
          <w:rFonts w:cs="Arial"/>
          <w:color w:val="404040" w:themeColor="text1" w:themeTint="BF"/>
          <w:sz w:val="22"/>
          <w:szCs w:val="22"/>
        </w:rPr>
        <w:t xml:space="preserve">Cena </w:t>
      </w:r>
      <w:r w:rsidR="7F12D8BF" w:rsidRPr="4C579CD0">
        <w:rPr>
          <w:rFonts w:cs="Arial"/>
          <w:color w:val="404040" w:themeColor="text1" w:themeTint="BF"/>
          <w:sz w:val="22"/>
          <w:szCs w:val="22"/>
        </w:rPr>
        <w:t xml:space="preserve">za </w:t>
      </w:r>
      <w:r w:rsidR="2E3C1FA6" w:rsidRPr="4C579CD0">
        <w:rPr>
          <w:rFonts w:cs="Arial"/>
          <w:color w:val="404040" w:themeColor="text1" w:themeTint="BF"/>
          <w:sz w:val="22"/>
          <w:szCs w:val="22"/>
        </w:rPr>
        <w:t>Předmět plnění</w:t>
      </w:r>
      <w:r w:rsidR="66B9B81F" w:rsidRPr="4C579CD0">
        <w:rPr>
          <w:rFonts w:cs="Arial"/>
          <w:color w:val="404040" w:themeColor="text1" w:themeTint="BF"/>
          <w:sz w:val="22"/>
          <w:szCs w:val="22"/>
        </w:rPr>
        <w:t xml:space="preserve"> (vyjma </w:t>
      </w:r>
      <w:r w:rsidR="00050088" w:rsidRPr="4C579CD0">
        <w:rPr>
          <w:rFonts w:cs="Arial"/>
          <w:color w:val="404040" w:themeColor="text1" w:themeTint="BF"/>
          <w:sz w:val="22"/>
          <w:szCs w:val="22"/>
        </w:rPr>
        <w:t>Podpory dle čl. 1</w:t>
      </w:r>
      <w:r w:rsidR="66B9B81F" w:rsidRPr="4C579CD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5F7C386A" w:rsidRPr="4C579CD0">
        <w:rPr>
          <w:rFonts w:cs="Arial"/>
          <w:color w:val="404040" w:themeColor="text1" w:themeTint="BF"/>
          <w:sz w:val="22"/>
          <w:szCs w:val="22"/>
        </w:rPr>
        <w:t xml:space="preserve">odst. </w:t>
      </w:r>
      <w:r w:rsidR="00050088" w:rsidRPr="4C579CD0">
        <w:rPr>
          <w:rFonts w:cs="Arial"/>
          <w:color w:val="404040" w:themeColor="text1" w:themeTint="BF"/>
          <w:sz w:val="22"/>
          <w:szCs w:val="22"/>
        </w:rPr>
        <w:t>1.1 písm. d)</w:t>
      </w:r>
      <w:r w:rsidR="5F7C386A" w:rsidRPr="4C579CD0">
        <w:rPr>
          <w:rFonts w:cs="Arial"/>
          <w:color w:val="404040" w:themeColor="text1" w:themeTint="BF"/>
          <w:sz w:val="22"/>
          <w:szCs w:val="22"/>
        </w:rPr>
        <w:t xml:space="preserve"> Smlouvy)</w:t>
      </w:r>
      <w:r w:rsidR="7F12D8BF" w:rsidRPr="4C579CD0">
        <w:rPr>
          <w:rFonts w:cs="Arial"/>
          <w:color w:val="404040" w:themeColor="text1" w:themeTint="BF"/>
          <w:sz w:val="22"/>
          <w:szCs w:val="22"/>
        </w:rPr>
        <w:t xml:space="preserve"> bude </w:t>
      </w:r>
      <w:r w:rsidR="18098E9E" w:rsidRPr="4C579CD0">
        <w:rPr>
          <w:rFonts w:cs="Arial"/>
          <w:color w:val="404040" w:themeColor="text1" w:themeTint="BF"/>
          <w:sz w:val="22"/>
          <w:szCs w:val="22"/>
        </w:rPr>
        <w:t>uhrazena na základě řádně vystaveného daňového dokladu</w:t>
      </w:r>
      <w:r w:rsidR="2E469FD5" w:rsidRPr="4C579CD0">
        <w:rPr>
          <w:rFonts w:cs="Arial"/>
          <w:color w:val="404040" w:themeColor="text1" w:themeTint="BF"/>
          <w:sz w:val="22"/>
          <w:szCs w:val="22"/>
        </w:rPr>
        <w:t xml:space="preserve">. </w:t>
      </w:r>
      <w:r w:rsidR="18098E9E" w:rsidRPr="4C579CD0">
        <w:rPr>
          <w:rFonts w:cs="Arial"/>
          <w:color w:val="404040" w:themeColor="text1" w:themeTint="BF"/>
          <w:sz w:val="22"/>
          <w:szCs w:val="22"/>
        </w:rPr>
        <w:t xml:space="preserve">Dnem uskutečnění zdanitelného plnění je den </w:t>
      </w:r>
      <w:r w:rsidR="4DA0D900" w:rsidRPr="4C579CD0">
        <w:rPr>
          <w:rFonts w:cs="Arial"/>
          <w:color w:val="404040" w:themeColor="text1" w:themeTint="BF"/>
          <w:sz w:val="22"/>
          <w:szCs w:val="22"/>
        </w:rPr>
        <w:t xml:space="preserve">podpisu </w:t>
      </w:r>
      <w:r w:rsidR="0DD93D39" w:rsidRPr="4C579CD0">
        <w:rPr>
          <w:rFonts w:cs="Arial"/>
          <w:color w:val="404040" w:themeColor="text1" w:themeTint="BF"/>
          <w:sz w:val="22"/>
          <w:szCs w:val="22"/>
        </w:rPr>
        <w:t>akceptačního</w:t>
      </w:r>
      <w:r w:rsidR="4DA0D900" w:rsidRPr="4C579CD0">
        <w:rPr>
          <w:rFonts w:cs="Arial"/>
          <w:color w:val="404040" w:themeColor="text1" w:themeTint="BF"/>
          <w:sz w:val="22"/>
          <w:szCs w:val="22"/>
        </w:rPr>
        <w:t xml:space="preserve"> protokolu</w:t>
      </w:r>
      <w:r w:rsidR="7AF84BBE" w:rsidRPr="4C579CD0">
        <w:rPr>
          <w:rFonts w:cs="Arial"/>
          <w:color w:val="404040" w:themeColor="text1" w:themeTint="BF"/>
          <w:sz w:val="22"/>
          <w:szCs w:val="22"/>
        </w:rPr>
        <w:t xml:space="preserve"> Objednatelem</w:t>
      </w:r>
      <w:r w:rsidR="0D475BD2" w:rsidRPr="4C579CD0">
        <w:rPr>
          <w:rFonts w:cs="Arial"/>
          <w:color w:val="404040" w:themeColor="text1" w:themeTint="BF"/>
          <w:sz w:val="22"/>
          <w:szCs w:val="22"/>
        </w:rPr>
        <w:t xml:space="preserve">. Téhož dne je Dodavatel povinen poskytovat </w:t>
      </w:r>
      <w:proofErr w:type="gramStart"/>
      <w:r w:rsidR="57E0796F" w:rsidRPr="4C579CD0">
        <w:rPr>
          <w:rFonts w:cs="Arial"/>
          <w:color w:val="404040" w:themeColor="text1" w:themeTint="BF"/>
          <w:sz w:val="22"/>
          <w:szCs w:val="22"/>
        </w:rPr>
        <w:t>12ti měsíční</w:t>
      </w:r>
      <w:proofErr w:type="gramEnd"/>
      <w:r w:rsidR="57E0796F" w:rsidRPr="4C579CD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D475BD2" w:rsidRPr="4C579CD0">
        <w:rPr>
          <w:rFonts w:cs="Arial"/>
          <w:color w:val="404040" w:themeColor="text1" w:themeTint="BF"/>
          <w:sz w:val="22"/>
          <w:szCs w:val="22"/>
        </w:rPr>
        <w:t>podporu</w:t>
      </w:r>
      <w:r w:rsidR="18098E9E" w:rsidRPr="4C579CD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D475BD2" w:rsidRPr="4C579CD0">
        <w:rPr>
          <w:rFonts w:cs="Arial"/>
          <w:color w:val="404040" w:themeColor="text1" w:themeTint="BF"/>
          <w:sz w:val="22"/>
          <w:szCs w:val="22"/>
        </w:rPr>
        <w:t>Licencí.</w:t>
      </w:r>
    </w:p>
    <w:p w14:paraId="54C62F7B" w14:textId="6751C86E" w:rsidR="000D5413" w:rsidRPr="00024502" w:rsidRDefault="621087B5" w:rsidP="00024502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eastAsiaTheme="minorEastAsia" w:cs="Arial"/>
          <w:color w:val="404040" w:themeColor="text1" w:themeTint="BF"/>
          <w:sz w:val="22"/>
          <w:szCs w:val="22"/>
        </w:rPr>
      </w:pPr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lastRenderedPageBreak/>
        <w:t xml:space="preserve">Cena za </w:t>
      </w:r>
      <w:r w:rsidR="00A046B9" w:rsidRPr="00024502">
        <w:rPr>
          <w:rFonts w:cs="Arial"/>
          <w:color w:val="404040" w:themeColor="text1" w:themeTint="BF"/>
          <w:sz w:val="22"/>
          <w:szCs w:val="22"/>
        </w:rPr>
        <w:t xml:space="preserve">poskytování </w:t>
      </w:r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Podpory </w:t>
      </w:r>
      <w:r w:rsidR="00A046B9" w:rsidRPr="00024502">
        <w:rPr>
          <w:rFonts w:cs="Arial"/>
          <w:color w:val="404040" w:themeColor="text1" w:themeTint="BF"/>
          <w:sz w:val="22"/>
          <w:szCs w:val="22"/>
        </w:rPr>
        <w:t>od</w:t>
      </w:r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 13</w:t>
      </w:r>
      <w:r w:rsidR="00953787">
        <w:rPr>
          <w:rFonts w:eastAsiaTheme="minorEastAsia" w:cs="Arial"/>
          <w:color w:val="404040" w:themeColor="text1" w:themeTint="BF"/>
          <w:sz w:val="22"/>
          <w:szCs w:val="22"/>
        </w:rPr>
        <w:t>.</w:t>
      </w:r>
      <w:r w:rsidR="00A046B9" w:rsidRPr="00024502">
        <w:rPr>
          <w:rFonts w:cs="Arial"/>
          <w:color w:val="404040" w:themeColor="text1" w:themeTint="BF"/>
          <w:sz w:val="22"/>
          <w:szCs w:val="22"/>
        </w:rPr>
        <w:t xml:space="preserve"> do 24</w:t>
      </w:r>
      <w:r w:rsidR="00953787">
        <w:rPr>
          <w:rFonts w:cs="Arial"/>
          <w:color w:val="404040" w:themeColor="text1" w:themeTint="BF"/>
          <w:sz w:val="22"/>
          <w:szCs w:val="22"/>
        </w:rPr>
        <w:t>.</w:t>
      </w:r>
      <w:r w:rsidR="00A046B9" w:rsidRPr="00024502">
        <w:rPr>
          <w:rFonts w:cs="Arial"/>
          <w:color w:val="404040" w:themeColor="text1" w:themeTint="BF"/>
          <w:sz w:val="22"/>
          <w:szCs w:val="22"/>
        </w:rPr>
        <w:t xml:space="preserve"> </w:t>
      </w:r>
      <w:r w:rsidRPr="00024502">
        <w:rPr>
          <w:rFonts w:cs="Arial"/>
          <w:color w:val="404040" w:themeColor="text1" w:themeTint="BF"/>
          <w:sz w:val="22"/>
          <w:szCs w:val="22"/>
        </w:rPr>
        <w:t>měsíce bud</w:t>
      </w:r>
      <w:r w:rsidR="00A046B9" w:rsidRPr="00024502">
        <w:rPr>
          <w:rFonts w:cs="Arial"/>
          <w:color w:val="404040" w:themeColor="text1" w:themeTint="BF"/>
          <w:sz w:val="22"/>
          <w:szCs w:val="22"/>
        </w:rPr>
        <w:t>e</w:t>
      </w:r>
      <w:r w:rsidRPr="00024502">
        <w:rPr>
          <w:rFonts w:cs="Arial"/>
          <w:color w:val="404040" w:themeColor="text1" w:themeTint="BF"/>
          <w:sz w:val="22"/>
          <w:szCs w:val="22"/>
        </w:rPr>
        <w:t xml:space="preserve"> hrazen</w:t>
      </w:r>
      <w:r w:rsidR="00A046B9" w:rsidRPr="00024502">
        <w:rPr>
          <w:rFonts w:cs="Arial"/>
          <w:color w:val="404040" w:themeColor="text1" w:themeTint="BF"/>
          <w:sz w:val="22"/>
          <w:szCs w:val="22"/>
        </w:rPr>
        <w:t>a</w:t>
      </w:r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 </w:t>
      </w:r>
      <w:r w:rsidRPr="72AA4396">
        <w:rPr>
          <w:rFonts w:cs="Arial"/>
          <w:color w:val="404040" w:themeColor="text1" w:themeTint="BF"/>
          <w:sz w:val="22"/>
          <w:szCs w:val="22"/>
        </w:rPr>
        <w:t>na základě řádně vystaveného daňového dokladu</w:t>
      </w:r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 na 12 měsíců dopředu</w:t>
      </w:r>
      <w:r w:rsidR="00C471C0"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 a</w:t>
      </w:r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 po uplynutí </w:t>
      </w:r>
      <w:r w:rsidR="008F3478"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předchozího období </w:t>
      </w:r>
      <w:proofErr w:type="gramStart"/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>12</w:t>
      </w:r>
      <w:r w:rsidR="008F3478" w:rsidRPr="00024502">
        <w:rPr>
          <w:rFonts w:eastAsiaTheme="minorEastAsia" w:cs="Arial"/>
          <w:color w:val="404040" w:themeColor="text1" w:themeTint="BF"/>
          <w:sz w:val="22"/>
          <w:szCs w:val="22"/>
        </w:rPr>
        <w:t>ti</w:t>
      </w:r>
      <w:proofErr w:type="gramEnd"/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 měsíců</w:t>
      </w:r>
      <w:r w:rsidR="000E5549"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 poskytování podpory</w:t>
      </w:r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. Podkladem </w:t>
      </w:r>
      <w:r w:rsidR="00FC2B08" w:rsidRPr="00024502">
        <w:rPr>
          <w:rFonts w:eastAsiaTheme="minorEastAsia" w:cs="Arial"/>
          <w:color w:val="404040" w:themeColor="text1" w:themeTint="BF"/>
          <w:sz w:val="22"/>
          <w:szCs w:val="22"/>
        </w:rPr>
        <w:t>p</w:t>
      </w:r>
      <w:r w:rsidRPr="00024502">
        <w:rPr>
          <w:rFonts w:eastAsiaTheme="minorEastAsia" w:cs="Arial"/>
          <w:color w:val="404040" w:themeColor="text1" w:themeTint="BF"/>
          <w:sz w:val="22"/>
          <w:szCs w:val="22"/>
        </w:rPr>
        <w:t xml:space="preserve">ro fakturaci bude písemné potvrzení o poskytování Podpory. </w:t>
      </w:r>
      <w:r w:rsidRPr="72AA4396">
        <w:rPr>
          <w:rFonts w:cs="Arial"/>
          <w:color w:val="404040" w:themeColor="text1" w:themeTint="BF"/>
          <w:sz w:val="22"/>
          <w:szCs w:val="22"/>
        </w:rPr>
        <w:t>Dnem uskutečnění zdanitelného plnění je den doručení písemného potvrzení Objednateli o poskytování Podpory</w:t>
      </w:r>
      <w:r w:rsidR="00AB7B86">
        <w:rPr>
          <w:rFonts w:cs="Arial"/>
          <w:color w:val="404040" w:themeColor="text1" w:themeTint="BF"/>
          <w:sz w:val="22"/>
          <w:szCs w:val="22"/>
        </w:rPr>
        <w:t xml:space="preserve"> pro 13</w:t>
      </w:r>
      <w:r w:rsidR="00953787">
        <w:rPr>
          <w:rFonts w:cs="Arial"/>
          <w:color w:val="404040" w:themeColor="text1" w:themeTint="BF"/>
          <w:sz w:val="22"/>
          <w:szCs w:val="22"/>
        </w:rPr>
        <w:t>.</w:t>
      </w:r>
      <w:r w:rsidR="00AB7B86">
        <w:rPr>
          <w:rFonts w:cs="Arial"/>
          <w:color w:val="404040" w:themeColor="text1" w:themeTint="BF"/>
          <w:sz w:val="22"/>
          <w:szCs w:val="22"/>
        </w:rPr>
        <w:t xml:space="preserve"> až 24</w:t>
      </w:r>
      <w:r w:rsidR="00953787">
        <w:rPr>
          <w:rFonts w:cs="Arial"/>
          <w:color w:val="404040" w:themeColor="text1" w:themeTint="BF"/>
          <w:sz w:val="22"/>
          <w:szCs w:val="22"/>
        </w:rPr>
        <w:t>.</w:t>
      </w:r>
      <w:r w:rsidR="00AB7B86">
        <w:rPr>
          <w:rFonts w:cs="Arial"/>
          <w:color w:val="404040" w:themeColor="text1" w:themeTint="BF"/>
          <w:sz w:val="22"/>
          <w:szCs w:val="22"/>
        </w:rPr>
        <w:t xml:space="preserve"> měsíc </w:t>
      </w:r>
      <w:r w:rsidR="00D76B95">
        <w:rPr>
          <w:rFonts w:cs="Arial"/>
          <w:color w:val="404040" w:themeColor="text1" w:themeTint="BF"/>
          <w:sz w:val="22"/>
          <w:szCs w:val="22"/>
        </w:rPr>
        <w:t>poskytování Podpory</w:t>
      </w:r>
      <w:r w:rsidRPr="72AA4396">
        <w:rPr>
          <w:rFonts w:cs="Arial"/>
          <w:color w:val="404040" w:themeColor="text1" w:themeTint="BF"/>
          <w:sz w:val="22"/>
          <w:szCs w:val="22"/>
        </w:rPr>
        <w:t>.</w:t>
      </w:r>
    </w:p>
    <w:p w14:paraId="3B4BA47E" w14:textId="6BA62A13" w:rsidR="00C53306" w:rsidRPr="00024502" w:rsidRDefault="00C53306" w:rsidP="00024502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024502">
        <w:rPr>
          <w:rFonts w:cs="Arial"/>
          <w:color w:val="404040" w:themeColor="text1" w:themeTint="BF"/>
          <w:sz w:val="22"/>
          <w:szCs w:val="22"/>
        </w:rPr>
        <w:t>Cena za poskytování Podpory od 25</w:t>
      </w:r>
      <w:r w:rsidR="00953787">
        <w:rPr>
          <w:rFonts w:cs="Arial"/>
          <w:color w:val="404040" w:themeColor="text1" w:themeTint="BF"/>
          <w:sz w:val="22"/>
          <w:szCs w:val="22"/>
        </w:rPr>
        <w:t>.</w:t>
      </w:r>
      <w:r w:rsidRPr="00024502">
        <w:rPr>
          <w:rFonts w:cs="Arial"/>
          <w:color w:val="404040" w:themeColor="text1" w:themeTint="BF"/>
          <w:sz w:val="22"/>
          <w:szCs w:val="22"/>
        </w:rPr>
        <w:t xml:space="preserve"> do 36</w:t>
      </w:r>
      <w:r w:rsidR="00953787">
        <w:rPr>
          <w:rFonts w:cs="Arial"/>
          <w:color w:val="404040" w:themeColor="text1" w:themeTint="BF"/>
          <w:sz w:val="22"/>
          <w:szCs w:val="22"/>
        </w:rPr>
        <w:t>.</w:t>
      </w:r>
      <w:r w:rsidRPr="00024502">
        <w:rPr>
          <w:rFonts w:cs="Arial"/>
          <w:color w:val="404040" w:themeColor="text1" w:themeTint="BF"/>
          <w:sz w:val="22"/>
          <w:szCs w:val="22"/>
        </w:rPr>
        <w:t xml:space="preserve"> měsíce bude hrazena </w:t>
      </w:r>
      <w:r w:rsidRPr="72AA4396">
        <w:rPr>
          <w:rFonts w:cs="Arial"/>
          <w:color w:val="404040" w:themeColor="text1" w:themeTint="BF"/>
          <w:sz w:val="22"/>
          <w:szCs w:val="22"/>
        </w:rPr>
        <w:t>na základě řádně vystaveného daňového dokladu</w:t>
      </w:r>
      <w:r w:rsidRPr="00024502">
        <w:rPr>
          <w:rFonts w:cs="Arial"/>
          <w:color w:val="404040" w:themeColor="text1" w:themeTint="BF"/>
          <w:sz w:val="22"/>
          <w:szCs w:val="22"/>
        </w:rPr>
        <w:t xml:space="preserve"> na 12 měsíců dopředu a po uplynutí předchozího období </w:t>
      </w:r>
      <w:proofErr w:type="gramStart"/>
      <w:r w:rsidRPr="00024502">
        <w:rPr>
          <w:rFonts w:cs="Arial"/>
          <w:color w:val="404040" w:themeColor="text1" w:themeTint="BF"/>
          <w:sz w:val="22"/>
          <w:szCs w:val="22"/>
        </w:rPr>
        <w:t>12ti</w:t>
      </w:r>
      <w:proofErr w:type="gramEnd"/>
      <w:r w:rsidRPr="00024502">
        <w:rPr>
          <w:rFonts w:cs="Arial"/>
          <w:color w:val="404040" w:themeColor="text1" w:themeTint="BF"/>
          <w:sz w:val="22"/>
          <w:szCs w:val="22"/>
        </w:rPr>
        <w:t xml:space="preserve"> měsíců poskytování Podpory. Podkladem pro fakturaci bude písemné potvrzení o poskytování Podpory. </w:t>
      </w:r>
      <w:r w:rsidRPr="72AA4396">
        <w:rPr>
          <w:rFonts w:cs="Arial"/>
          <w:color w:val="404040" w:themeColor="text1" w:themeTint="BF"/>
          <w:sz w:val="22"/>
          <w:szCs w:val="22"/>
        </w:rPr>
        <w:t>Dnem uskutečnění zdanitelného plnění je den doručení písemného potvrzení Objednateli o poskytování Podpory</w:t>
      </w:r>
      <w:r>
        <w:rPr>
          <w:rFonts w:cs="Arial"/>
          <w:color w:val="404040" w:themeColor="text1" w:themeTint="BF"/>
          <w:sz w:val="22"/>
          <w:szCs w:val="22"/>
        </w:rPr>
        <w:t xml:space="preserve"> pro 25</w:t>
      </w:r>
      <w:r w:rsidR="0086499C">
        <w:rPr>
          <w:rFonts w:cs="Arial"/>
          <w:color w:val="404040" w:themeColor="text1" w:themeTint="BF"/>
          <w:sz w:val="22"/>
          <w:szCs w:val="22"/>
        </w:rPr>
        <w:t>.</w:t>
      </w:r>
      <w:r>
        <w:rPr>
          <w:rFonts w:cs="Arial"/>
          <w:color w:val="404040" w:themeColor="text1" w:themeTint="BF"/>
          <w:sz w:val="22"/>
          <w:szCs w:val="22"/>
        </w:rPr>
        <w:t xml:space="preserve"> až 36</w:t>
      </w:r>
      <w:r w:rsidR="0086499C">
        <w:rPr>
          <w:rFonts w:cs="Arial"/>
          <w:color w:val="404040" w:themeColor="text1" w:themeTint="BF"/>
          <w:sz w:val="22"/>
          <w:szCs w:val="22"/>
        </w:rPr>
        <w:t>.</w:t>
      </w:r>
      <w:r>
        <w:rPr>
          <w:rFonts w:cs="Arial"/>
          <w:color w:val="404040" w:themeColor="text1" w:themeTint="BF"/>
          <w:sz w:val="22"/>
          <w:szCs w:val="22"/>
        </w:rPr>
        <w:t xml:space="preserve"> měsíc poskytování Podpory</w:t>
      </w:r>
      <w:r w:rsidRPr="72AA4396">
        <w:rPr>
          <w:rFonts w:cs="Arial"/>
          <w:color w:val="404040" w:themeColor="text1" w:themeTint="BF"/>
          <w:sz w:val="22"/>
          <w:szCs w:val="22"/>
        </w:rPr>
        <w:t>.</w:t>
      </w:r>
    </w:p>
    <w:p w14:paraId="1171C45E" w14:textId="0C01962C" w:rsidR="00E83243" w:rsidRPr="0083503E" w:rsidRDefault="000D5413" w:rsidP="00024502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Dodavatel</w:t>
      </w:r>
      <w:r w:rsidR="003845A6" w:rsidRPr="0083503E">
        <w:rPr>
          <w:rFonts w:cs="Arial"/>
          <w:color w:val="404040" w:themeColor="text1" w:themeTint="BF"/>
          <w:sz w:val="22"/>
          <w:szCs w:val="22"/>
        </w:rPr>
        <w:t xml:space="preserve"> vystaví daňové doklady (faktury) </w:t>
      </w:r>
      <w:r w:rsidR="003845A6" w:rsidRPr="001A6276">
        <w:rPr>
          <w:rFonts w:cs="Arial"/>
          <w:color w:val="404040" w:themeColor="text1" w:themeTint="BF"/>
          <w:sz w:val="22"/>
          <w:szCs w:val="22"/>
        </w:rPr>
        <w:t xml:space="preserve">zvlášť za </w:t>
      </w:r>
      <w:r w:rsidR="00CA1658" w:rsidRPr="001A6276">
        <w:rPr>
          <w:rFonts w:cs="Arial"/>
          <w:color w:val="404040" w:themeColor="text1" w:themeTint="BF"/>
          <w:sz w:val="22"/>
          <w:szCs w:val="22"/>
        </w:rPr>
        <w:t>plnění spočívající v dodání Licencí, Implementace a</w:t>
      </w:r>
      <w:r w:rsidRPr="001A6276">
        <w:rPr>
          <w:rFonts w:cs="Arial"/>
          <w:color w:val="404040" w:themeColor="text1" w:themeTint="BF"/>
          <w:sz w:val="22"/>
          <w:szCs w:val="22"/>
        </w:rPr>
        <w:t xml:space="preserve"> Zboží</w:t>
      </w:r>
      <w:r w:rsidR="003845A6" w:rsidRPr="001A6276">
        <w:rPr>
          <w:rFonts w:cs="Arial"/>
          <w:color w:val="404040" w:themeColor="text1" w:themeTint="BF"/>
          <w:sz w:val="22"/>
          <w:szCs w:val="22"/>
        </w:rPr>
        <w:t xml:space="preserve"> a </w:t>
      </w:r>
      <w:r w:rsidR="00CA1658" w:rsidRPr="001A6276">
        <w:rPr>
          <w:rFonts w:cs="Arial"/>
          <w:color w:val="404040" w:themeColor="text1" w:themeTint="BF"/>
          <w:sz w:val="22"/>
          <w:szCs w:val="22"/>
        </w:rPr>
        <w:t xml:space="preserve">zvlášť </w:t>
      </w:r>
      <w:r w:rsidR="003845A6" w:rsidRPr="001A6276">
        <w:rPr>
          <w:rFonts w:cs="Arial"/>
          <w:color w:val="404040" w:themeColor="text1" w:themeTint="BF"/>
          <w:sz w:val="22"/>
          <w:szCs w:val="22"/>
        </w:rPr>
        <w:t xml:space="preserve">za </w:t>
      </w:r>
      <w:r w:rsidRPr="001A6276">
        <w:rPr>
          <w:rFonts w:cs="Arial"/>
          <w:color w:val="404040" w:themeColor="text1" w:themeTint="BF"/>
          <w:sz w:val="22"/>
          <w:szCs w:val="22"/>
        </w:rPr>
        <w:t>Podporu</w:t>
      </w:r>
      <w:r w:rsidR="00CA1658" w:rsidRPr="001A6276">
        <w:rPr>
          <w:rFonts w:cs="Arial"/>
          <w:color w:val="404040" w:themeColor="text1" w:themeTint="BF"/>
          <w:sz w:val="22"/>
          <w:szCs w:val="22"/>
        </w:rPr>
        <w:t xml:space="preserve"> pr</w:t>
      </w:r>
      <w:r w:rsidR="00CA1658">
        <w:rPr>
          <w:rFonts w:cs="Arial"/>
          <w:color w:val="404040" w:themeColor="text1" w:themeTint="BF"/>
          <w:sz w:val="22"/>
          <w:szCs w:val="22"/>
        </w:rPr>
        <w:t>o 13</w:t>
      </w:r>
      <w:r w:rsidR="0086499C">
        <w:rPr>
          <w:rFonts w:cs="Arial"/>
          <w:color w:val="404040" w:themeColor="text1" w:themeTint="BF"/>
          <w:sz w:val="22"/>
          <w:szCs w:val="22"/>
        </w:rPr>
        <w:t>.</w:t>
      </w:r>
      <w:r w:rsidR="00CA1658">
        <w:rPr>
          <w:rFonts w:cs="Arial"/>
          <w:color w:val="404040" w:themeColor="text1" w:themeTint="BF"/>
          <w:sz w:val="22"/>
          <w:szCs w:val="22"/>
        </w:rPr>
        <w:t xml:space="preserve"> až 24</w:t>
      </w:r>
      <w:r w:rsidR="0086499C">
        <w:rPr>
          <w:rFonts w:cs="Arial"/>
          <w:color w:val="404040" w:themeColor="text1" w:themeTint="BF"/>
          <w:sz w:val="22"/>
          <w:szCs w:val="22"/>
        </w:rPr>
        <w:t>.</w:t>
      </w:r>
      <w:r w:rsidR="00CA1658">
        <w:rPr>
          <w:rFonts w:cs="Arial"/>
          <w:color w:val="404040" w:themeColor="text1" w:themeTint="BF"/>
          <w:sz w:val="22"/>
          <w:szCs w:val="22"/>
        </w:rPr>
        <w:t xml:space="preserve"> měsíc a zvlášť za Podporu </w:t>
      </w:r>
      <w:r w:rsidR="00CA3AD3">
        <w:rPr>
          <w:rFonts w:cs="Arial"/>
          <w:color w:val="404040" w:themeColor="text1" w:themeTint="BF"/>
          <w:sz w:val="22"/>
          <w:szCs w:val="22"/>
        </w:rPr>
        <w:t>pro 25</w:t>
      </w:r>
      <w:r w:rsidR="0086499C">
        <w:rPr>
          <w:rFonts w:cs="Arial"/>
          <w:color w:val="404040" w:themeColor="text1" w:themeTint="BF"/>
          <w:sz w:val="22"/>
          <w:szCs w:val="22"/>
        </w:rPr>
        <w:t>.</w:t>
      </w:r>
      <w:r w:rsidR="00CA3AD3">
        <w:rPr>
          <w:rFonts w:cs="Arial"/>
          <w:color w:val="404040" w:themeColor="text1" w:themeTint="BF"/>
          <w:sz w:val="22"/>
          <w:szCs w:val="22"/>
        </w:rPr>
        <w:t xml:space="preserve"> až 36</w:t>
      </w:r>
      <w:r w:rsidR="0086499C">
        <w:rPr>
          <w:rFonts w:cs="Arial"/>
          <w:color w:val="404040" w:themeColor="text1" w:themeTint="BF"/>
          <w:sz w:val="22"/>
          <w:szCs w:val="22"/>
        </w:rPr>
        <w:t>.</w:t>
      </w:r>
      <w:r w:rsidR="00CA3AD3">
        <w:rPr>
          <w:rFonts w:cs="Arial"/>
          <w:color w:val="404040" w:themeColor="text1" w:themeTint="BF"/>
          <w:sz w:val="22"/>
          <w:szCs w:val="22"/>
        </w:rPr>
        <w:t xml:space="preserve"> měsíc jejího poskytování</w:t>
      </w:r>
      <w:r w:rsidR="003845A6" w:rsidRPr="0083503E">
        <w:rPr>
          <w:rFonts w:cs="Arial"/>
          <w:color w:val="404040" w:themeColor="text1" w:themeTint="BF"/>
          <w:sz w:val="22"/>
          <w:szCs w:val="22"/>
        </w:rPr>
        <w:t xml:space="preserve">.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Daňový doklad (faktura) bude zasílán </w:t>
      </w:r>
      <w:r>
        <w:rPr>
          <w:rFonts w:cs="Arial"/>
          <w:color w:val="404040" w:themeColor="text1" w:themeTint="BF"/>
          <w:sz w:val="22"/>
          <w:szCs w:val="22"/>
        </w:rPr>
        <w:t>Dodavatelem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Objednateli do</w:t>
      </w:r>
      <w:r w:rsidR="00252BE0" w:rsidRPr="0083503E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tří</w:t>
      </w:r>
      <w:r w:rsidR="00690937" w:rsidRPr="0083503E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(3) pracovních dnů od vystavení</w:t>
      </w:r>
      <w:r w:rsidR="00B37EAE" w:rsidRPr="0083503E">
        <w:rPr>
          <w:rFonts w:cs="Arial"/>
          <w:color w:val="404040" w:themeColor="text1" w:themeTint="BF"/>
          <w:sz w:val="22"/>
          <w:szCs w:val="22"/>
        </w:rPr>
        <w:t xml:space="preserve"> jedním z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následující</w:t>
      </w:r>
      <w:r w:rsidR="00B37EAE" w:rsidRPr="0083503E">
        <w:rPr>
          <w:rFonts w:cs="Arial"/>
          <w:color w:val="404040" w:themeColor="text1" w:themeTint="BF"/>
          <w:sz w:val="22"/>
          <w:szCs w:val="22"/>
        </w:rPr>
        <w:t>ch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způsob</w:t>
      </w:r>
      <w:r w:rsidR="00B37EAE" w:rsidRPr="0083503E">
        <w:rPr>
          <w:rFonts w:cs="Arial"/>
          <w:color w:val="404040" w:themeColor="text1" w:themeTint="BF"/>
          <w:sz w:val="22"/>
          <w:szCs w:val="22"/>
        </w:rPr>
        <w:t>ů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: </w:t>
      </w:r>
    </w:p>
    <w:p w14:paraId="5486FD40" w14:textId="77777777" w:rsidR="00E83243" w:rsidRPr="0083503E" w:rsidRDefault="00E83243" w:rsidP="00416E3E">
      <w:pPr>
        <w:pStyle w:val="NAKITslovanseznam"/>
        <w:numPr>
          <w:ilvl w:val="0"/>
          <w:numId w:val="15"/>
        </w:numPr>
        <w:spacing w:after="60"/>
        <w:ind w:left="992" w:right="-11" w:hanging="425"/>
        <w:contextualSpacing w:val="0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buď elektronicky:</w:t>
      </w:r>
    </w:p>
    <w:p w14:paraId="5570897A" w14:textId="06443E94" w:rsidR="00E83243" w:rsidRPr="0083503E" w:rsidRDefault="00E83243" w:rsidP="0040155B">
      <w:pPr>
        <w:spacing w:after="120" w:line="312" w:lineRule="auto"/>
        <w:ind w:left="1134" w:right="289" w:firstLine="113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e-mail: </w:t>
      </w:r>
      <w:proofErr w:type="spellStart"/>
      <w:r w:rsidR="00D27EF2">
        <w:rPr>
          <w:rFonts w:cs="Arial"/>
          <w:color w:val="404040" w:themeColor="text1" w:themeTint="BF"/>
          <w:sz w:val="22"/>
          <w:szCs w:val="22"/>
        </w:rPr>
        <w:t>xxx</w:t>
      </w:r>
      <w:proofErr w:type="spellEnd"/>
    </w:p>
    <w:p w14:paraId="5956F3BF" w14:textId="77777777" w:rsidR="00E83243" w:rsidRPr="0083503E" w:rsidRDefault="00E83243" w:rsidP="00416E3E">
      <w:pPr>
        <w:pStyle w:val="NAKITslovanseznam"/>
        <w:numPr>
          <w:ilvl w:val="0"/>
          <w:numId w:val="15"/>
        </w:numPr>
        <w:tabs>
          <w:tab w:val="left" w:pos="1418"/>
        </w:tabs>
        <w:spacing w:after="60"/>
        <w:ind w:left="992" w:right="-11" w:hanging="425"/>
        <w:contextualSpacing w:val="0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nebo doporučeným dopisem na adresu:</w:t>
      </w:r>
    </w:p>
    <w:p w14:paraId="77D1CBD6" w14:textId="77777777" w:rsidR="00E83243" w:rsidRPr="0083503E" w:rsidRDefault="00E83243" w:rsidP="007331F6">
      <w:pPr>
        <w:pStyle w:val="NAKITslovanseznam"/>
        <w:numPr>
          <w:ilvl w:val="0"/>
          <w:numId w:val="0"/>
        </w:numPr>
        <w:tabs>
          <w:tab w:val="num" w:pos="993"/>
        </w:tabs>
        <w:ind w:left="1276" w:hanging="709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ab/>
        <w:t>Národní agentura pro komunikační a informační technologie, s. p.</w:t>
      </w:r>
    </w:p>
    <w:p w14:paraId="4685CEB2" w14:textId="2B7C594E" w:rsidR="00E83243" w:rsidRPr="0083503E" w:rsidRDefault="00E83243" w:rsidP="007331F6">
      <w:pPr>
        <w:pStyle w:val="NAKITslovanseznam"/>
        <w:numPr>
          <w:ilvl w:val="0"/>
          <w:numId w:val="0"/>
        </w:numPr>
        <w:tabs>
          <w:tab w:val="num" w:pos="993"/>
        </w:tabs>
        <w:ind w:left="1276" w:right="-11" w:hanging="709"/>
        <w:contextualSpacing w:val="0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ab/>
        <w:t>Kodaňská 1441/46, 10</w:t>
      </w:r>
      <w:r w:rsidR="00D06D41" w:rsidRPr="0083503E">
        <w:rPr>
          <w:rFonts w:cs="Arial"/>
          <w:color w:val="404040" w:themeColor="text1" w:themeTint="BF"/>
        </w:rPr>
        <w:t>1</w:t>
      </w:r>
      <w:r w:rsidRPr="0083503E">
        <w:rPr>
          <w:rFonts w:cs="Arial"/>
          <w:color w:val="404040" w:themeColor="text1" w:themeTint="BF"/>
        </w:rPr>
        <w:t xml:space="preserve"> 00 Praha 10</w:t>
      </w:r>
      <w:r w:rsidR="00D06D41" w:rsidRPr="0083503E">
        <w:rPr>
          <w:rFonts w:cs="Arial"/>
          <w:color w:val="404040" w:themeColor="text1" w:themeTint="BF"/>
        </w:rPr>
        <w:t>.</w:t>
      </w:r>
    </w:p>
    <w:p w14:paraId="1657698B" w14:textId="1FE288A6" w:rsidR="00E83243" w:rsidRPr="0083503E" w:rsidRDefault="00E83243" w:rsidP="00245379">
      <w:pPr>
        <w:pStyle w:val="Odstavecseseznamem"/>
        <w:numPr>
          <w:ilvl w:val="1"/>
          <w:numId w:val="22"/>
        </w:numPr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Daňový doklad (faktura) vystavený </w:t>
      </w:r>
      <w:r w:rsidR="00624620">
        <w:rPr>
          <w:rFonts w:cs="Arial"/>
          <w:color w:val="404040" w:themeColor="text1" w:themeTint="BF"/>
          <w:sz w:val="22"/>
          <w:szCs w:val="22"/>
        </w:rPr>
        <w:t>Dodavatelem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musí splňovat veškeré náležitosti daňového dokladu podle příslušných právních předpisů, zejména § 29 zákona č. 235/2004 Sb. o dani z přidané hodnoty ve znění pozdějších předpisů (dále jen „</w:t>
      </w:r>
      <w:r w:rsidRPr="0083503E">
        <w:rPr>
          <w:rFonts w:cs="Arial"/>
          <w:b/>
          <w:color w:val="404040" w:themeColor="text1" w:themeTint="BF"/>
          <w:sz w:val="22"/>
          <w:szCs w:val="22"/>
        </w:rPr>
        <w:t>zákon o</w:t>
      </w:r>
      <w:r w:rsidR="004D6BF6">
        <w:rPr>
          <w:rFonts w:cs="Arial"/>
          <w:b/>
          <w:color w:val="404040" w:themeColor="text1" w:themeTint="BF"/>
          <w:sz w:val="22"/>
          <w:szCs w:val="22"/>
        </w:rPr>
        <w:t> </w:t>
      </w:r>
      <w:r w:rsidRPr="0083503E">
        <w:rPr>
          <w:rFonts w:cs="Arial"/>
          <w:b/>
          <w:color w:val="404040" w:themeColor="text1" w:themeTint="BF"/>
          <w:sz w:val="22"/>
          <w:szCs w:val="22"/>
        </w:rPr>
        <w:t>DPH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“), </w:t>
      </w:r>
      <w:r w:rsidR="00C0407C" w:rsidRPr="0083503E">
        <w:rPr>
          <w:rFonts w:cs="Arial"/>
          <w:color w:val="404040" w:themeColor="text1" w:themeTint="BF"/>
          <w:sz w:val="22"/>
          <w:szCs w:val="22"/>
        </w:rPr>
        <w:t xml:space="preserve">zákona č. 563/1991 Sb., o účetnictví, ve znění pozdějších předpisů </w:t>
      </w:r>
      <w:r w:rsidRPr="0083503E">
        <w:rPr>
          <w:rFonts w:cs="Arial"/>
          <w:color w:val="404040" w:themeColor="text1" w:themeTint="BF"/>
          <w:sz w:val="22"/>
          <w:szCs w:val="22"/>
        </w:rPr>
        <w:t>a zejména níže uvedené údaje:</w:t>
      </w:r>
    </w:p>
    <w:p w14:paraId="3278BC09" w14:textId="77777777" w:rsidR="00E83243" w:rsidRPr="0083503E" w:rsidRDefault="00E83243" w:rsidP="00FB5E4D">
      <w:pPr>
        <w:pStyle w:val="Normlnweb"/>
        <w:numPr>
          <w:ilvl w:val="0"/>
          <w:numId w:val="14"/>
        </w:numPr>
        <w:spacing w:before="0" w:beforeAutospacing="0" w:after="0" w:afterAutospacing="0" w:line="312" w:lineRule="auto"/>
        <w:ind w:left="993" w:right="288" w:hanging="426"/>
        <w:jc w:val="both"/>
        <w:rPr>
          <w:rFonts w:ascii="Arial" w:eastAsiaTheme="minorHAnsi" w:hAnsi="Arial" w:cs="Arial"/>
          <w:color w:val="404040" w:themeColor="text1" w:themeTint="BF"/>
          <w:sz w:val="22"/>
          <w:szCs w:val="22"/>
        </w:rPr>
      </w:pPr>
      <w:r w:rsidRPr="0083503E">
        <w:rPr>
          <w:rFonts w:ascii="Arial" w:eastAsiaTheme="minorHAnsi" w:hAnsi="Arial" w:cs="Arial"/>
          <w:color w:val="404040" w:themeColor="text1" w:themeTint="BF"/>
          <w:sz w:val="22"/>
          <w:szCs w:val="22"/>
        </w:rPr>
        <w:t xml:space="preserve">číslo Smlouvy; </w:t>
      </w:r>
    </w:p>
    <w:p w14:paraId="5CD26422" w14:textId="77777777" w:rsidR="00E83243" w:rsidRPr="0083503E" w:rsidRDefault="00E83243" w:rsidP="00FB5E4D">
      <w:pPr>
        <w:pStyle w:val="Normlnweb"/>
        <w:numPr>
          <w:ilvl w:val="0"/>
          <w:numId w:val="14"/>
        </w:numPr>
        <w:spacing w:before="0" w:beforeAutospacing="0" w:after="0" w:afterAutospacing="0" w:line="312" w:lineRule="auto"/>
        <w:ind w:left="993" w:right="288" w:hanging="426"/>
        <w:jc w:val="both"/>
        <w:rPr>
          <w:rFonts w:ascii="Arial" w:eastAsiaTheme="minorHAnsi" w:hAnsi="Arial" w:cs="Arial"/>
          <w:color w:val="404040" w:themeColor="text1" w:themeTint="BF"/>
          <w:sz w:val="22"/>
          <w:szCs w:val="22"/>
        </w:rPr>
      </w:pPr>
      <w:r w:rsidRPr="0083503E">
        <w:rPr>
          <w:rFonts w:ascii="Arial" w:eastAsiaTheme="minorHAnsi" w:hAnsi="Arial" w:cs="Arial"/>
          <w:color w:val="404040" w:themeColor="text1" w:themeTint="BF"/>
          <w:sz w:val="22"/>
          <w:szCs w:val="22"/>
        </w:rPr>
        <w:t xml:space="preserve">číslo EOBJ; </w:t>
      </w:r>
    </w:p>
    <w:p w14:paraId="0E585568" w14:textId="77777777" w:rsidR="00E83243" w:rsidRPr="0083503E" w:rsidRDefault="00E83243" w:rsidP="00FB5E4D">
      <w:pPr>
        <w:pStyle w:val="Normlnweb"/>
        <w:numPr>
          <w:ilvl w:val="0"/>
          <w:numId w:val="14"/>
        </w:numPr>
        <w:spacing w:before="0" w:beforeAutospacing="0" w:after="0" w:afterAutospacing="0" w:line="312" w:lineRule="auto"/>
        <w:ind w:left="993" w:right="288" w:hanging="426"/>
        <w:jc w:val="both"/>
        <w:rPr>
          <w:rFonts w:ascii="Arial" w:eastAsiaTheme="minorHAnsi" w:hAnsi="Arial" w:cs="Arial"/>
          <w:color w:val="404040" w:themeColor="text1" w:themeTint="BF"/>
          <w:sz w:val="22"/>
          <w:szCs w:val="22"/>
        </w:rPr>
      </w:pPr>
      <w:r w:rsidRPr="0083503E">
        <w:rPr>
          <w:rFonts w:ascii="Arial" w:eastAsiaTheme="minorHAnsi" w:hAnsi="Arial" w:cs="Arial"/>
          <w:color w:val="404040" w:themeColor="text1" w:themeTint="BF"/>
          <w:sz w:val="22"/>
          <w:szCs w:val="22"/>
        </w:rPr>
        <w:t xml:space="preserve">platební podmínky v souladu se Smlouvou; </w:t>
      </w:r>
    </w:p>
    <w:p w14:paraId="6DD11D38" w14:textId="58B092A0" w:rsidR="00E83243" w:rsidRPr="0083503E" w:rsidRDefault="00E83243" w:rsidP="00FB5E4D">
      <w:pPr>
        <w:pStyle w:val="Normlnweb"/>
        <w:numPr>
          <w:ilvl w:val="0"/>
          <w:numId w:val="14"/>
        </w:numPr>
        <w:spacing w:before="0" w:beforeAutospacing="0" w:after="0" w:afterAutospacing="0" w:line="312" w:lineRule="auto"/>
        <w:ind w:left="992" w:right="289" w:hanging="425"/>
        <w:jc w:val="both"/>
        <w:rPr>
          <w:rFonts w:ascii="Arial" w:eastAsiaTheme="minorHAnsi" w:hAnsi="Arial" w:cs="Arial"/>
          <w:color w:val="404040" w:themeColor="text1" w:themeTint="BF"/>
          <w:sz w:val="22"/>
          <w:szCs w:val="22"/>
        </w:rPr>
      </w:pPr>
      <w:r w:rsidRPr="0083503E">
        <w:rPr>
          <w:rFonts w:ascii="Arial" w:eastAsiaTheme="minorHAnsi" w:hAnsi="Arial" w:cs="Arial"/>
          <w:color w:val="404040" w:themeColor="text1" w:themeTint="BF"/>
          <w:sz w:val="22"/>
          <w:szCs w:val="22"/>
        </w:rPr>
        <w:t>popis fakturovan</w:t>
      </w:r>
      <w:r w:rsidR="002A1B4D">
        <w:rPr>
          <w:rFonts w:ascii="Arial" w:eastAsiaTheme="minorHAnsi" w:hAnsi="Arial" w:cs="Arial"/>
          <w:color w:val="404040" w:themeColor="text1" w:themeTint="BF"/>
          <w:sz w:val="22"/>
          <w:szCs w:val="22"/>
        </w:rPr>
        <w:t>ého plnění</w:t>
      </w:r>
      <w:r w:rsidRPr="0083503E">
        <w:rPr>
          <w:rFonts w:ascii="Arial" w:eastAsiaTheme="minorHAnsi" w:hAnsi="Arial" w:cs="Arial"/>
          <w:color w:val="404040" w:themeColor="text1" w:themeTint="BF"/>
          <w:sz w:val="22"/>
          <w:szCs w:val="22"/>
        </w:rPr>
        <w:t xml:space="preserve">, </w:t>
      </w:r>
    </w:p>
    <w:p w14:paraId="0A5ACE28" w14:textId="0B15EED8" w:rsidR="00E83243" w:rsidRPr="0083503E" w:rsidRDefault="00F47D5A" w:rsidP="00FB5E4D">
      <w:pPr>
        <w:numPr>
          <w:ilvl w:val="0"/>
          <w:numId w:val="14"/>
        </w:numPr>
        <w:suppressAutoHyphens/>
        <w:spacing w:after="120" w:line="312" w:lineRule="auto"/>
        <w:ind w:left="993" w:hanging="426"/>
        <w:jc w:val="both"/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</w:pPr>
      <w:r w:rsidRPr="0083503E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přílohou daňového dokladu je kopie </w:t>
      </w:r>
      <w:r w:rsidR="00943249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a</w:t>
      </w:r>
      <w:r w:rsidRPr="0083503E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kceptačního protokolu</w:t>
      </w:r>
      <w:r w:rsidR="003C1E41" w:rsidRPr="0083503E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podepsan</w:t>
      </w:r>
      <w:r w:rsidR="00B72EE5" w:rsidRPr="0083503E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ého</w:t>
      </w:r>
      <w:r w:rsidR="003C1E41" w:rsidRPr="0083503E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oběma Smluvními stranami</w:t>
      </w:r>
      <w:r w:rsidR="00943249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dle 4.3 Smlouvy</w:t>
      </w:r>
      <w:r w:rsidR="002A1B4D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; za Podporu potvrzení dle 4.</w:t>
      </w:r>
      <w:r w:rsidR="00943249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4/</w:t>
      </w:r>
      <w:r w:rsidR="002A1B4D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4.</w:t>
      </w:r>
      <w:r w:rsidR="00616F08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5</w:t>
      </w:r>
      <w:r w:rsidR="002A1B4D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Smlouvy</w:t>
      </w:r>
      <w:r w:rsidR="003C1E41" w:rsidRPr="0083503E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>.</w:t>
      </w:r>
      <w:r w:rsidRPr="0083503E">
        <w:rPr>
          <w:rFonts w:eastAsiaTheme="minorEastAsia" w:cs="Arial"/>
          <w:color w:val="404040" w:themeColor="text1" w:themeTint="BF"/>
          <w:sz w:val="22"/>
          <w:szCs w:val="22"/>
          <w:lang w:eastAsia="en-US"/>
        </w:rPr>
        <w:t xml:space="preserve"> </w:t>
      </w:r>
    </w:p>
    <w:p w14:paraId="12CE1B9C" w14:textId="43233D28" w:rsidR="00E83243" w:rsidRPr="0083503E" w:rsidRDefault="00E83243" w:rsidP="00245379">
      <w:pPr>
        <w:numPr>
          <w:ilvl w:val="1"/>
          <w:numId w:val="22"/>
        </w:numPr>
        <w:spacing w:before="120"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Splatnost faktur vystavených </w:t>
      </w:r>
      <w:r w:rsidR="002A1B4D">
        <w:rPr>
          <w:rFonts w:cs="Arial"/>
          <w:color w:val="404040" w:themeColor="text1" w:themeTint="BF"/>
          <w:sz w:val="22"/>
          <w:szCs w:val="22"/>
        </w:rPr>
        <w:t>Dodavatelem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je třicet (30) kalendářních dní ode dne doručení Objednateli.  </w:t>
      </w:r>
    </w:p>
    <w:p w14:paraId="0805FA61" w14:textId="68EEF20E" w:rsidR="00E83243" w:rsidRPr="0083503E" w:rsidRDefault="00E83243" w:rsidP="00245379">
      <w:pPr>
        <w:numPr>
          <w:ilvl w:val="1"/>
          <w:numId w:val="22"/>
        </w:numPr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>Objednatel je oprávněn do data splatnosti vrátit fakturu, která neobsahuje požadované náležitosti</w:t>
      </w:r>
      <w:r w:rsidR="00340B3E">
        <w:rPr>
          <w:rFonts w:cs="Arial"/>
          <w:color w:val="404040" w:themeColor="text1" w:themeTint="BF"/>
          <w:sz w:val="22"/>
          <w:szCs w:val="22"/>
        </w:rPr>
        <w:t>, přílohy,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či obsahuje jiné cenové údaje než dohodnuté ve Smlouvě. Oprávněným vrácením faktury pozbývá platnosti lhůta splatnosti. Nová lhůta splatnosti v délce třiceti (30) kalendářních dní začíná běžet ode dne doručení nové či opravené faktury Objednateli. </w:t>
      </w:r>
    </w:p>
    <w:p w14:paraId="68631262" w14:textId="5D2F9563" w:rsidR="00E83243" w:rsidRPr="0083503E" w:rsidRDefault="00E83243" w:rsidP="00245379">
      <w:pPr>
        <w:pStyle w:val="Odstavecseseznamem"/>
        <w:numPr>
          <w:ilvl w:val="1"/>
          <w:numId w:val="22"/>
        </w:numPr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Faktura se považuje za uhrazenou dnem odepsání příslušné finanční částky z účtu Objednatele ve prospěch účtu </w:t>
      </w:r>
      <w:r w:rsidR="002A1B4D">
        <w:rPr>
          <w:rFonts w:cs="Arial"/>
          <w:color w:val="404040" w:themeColor="text1" w:themeTint="BF"/>
          <w:sz w:val="22"/>
          <w:szCs w:val="22"/>
        </w:rPr>
        <w:t>Dodavatele</w:t>
      </w:r>
      <w:r w:rsidRPr="0083503E">
        <w:rPr>
          <w:rFonts w:cs="Arial"/>
          <w:color w:val="404040" w:themeColor="text1" w:themeTint="BF"/>
          <w:sz w:val="22"/>
          <w:szCs w:val="22"/>
        </w:rPr>
        <w:t>.</w:t>
      </w:r>
    </w:p>
    <w:p w14:paraId="3BC52DD1" w14:textId="52142624" w:rsidR="00E83243" w:rsidRPr="0083503E" w:rsidRDefault="00E83243" w:rsidP="00245379">
      <w:pPr>
        <w:numPr>
          <w:ilvl w:val="1"/>
          <w:numId w:val="22"/>
        </w:numPr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lastRenderedPageBreak/>
        <w:t xml:space="preserve">V případech, kdy </w:t>
      </w:r>
      <w:r w:rsidR="002A1B4D">
        <w:rPr>
          <w:rFonts w:cs="Arial"/>
          <w:color w:val="404040" w:themeColor="text1" w:themeTint="BF"/>
          <w:sz w:val="22"/>
          <w:szCs w:val="22"/>
        </w:rPr>
        <w:t>Dodavatel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použije služby poddodavatele, bude faktura poddodavatele přílohou faktury </w:t>
      </w:r>
      <w:r w:rsidR="002A1B4D">
        <w:rPr>
          <w:rFonts w:cs="Arial"/>
          <w:color w:val="404040" w:themeColor="text1" w:themeTint="BF"/>
          <w:sz w:val="22"/>
          <w:szCs w:val="22"/>
        </w:rPr>
        <w:t>Dodavatele</w:t>
      </w:r>
      <w:r w:rsidRPr="0083503E">
        <w:rPr>
          <w:rFonts w:cs="Arial"/>
          <w:color w:val="404040" w:themeColor="text1" w:themeTint="BF"/>
          <w:sz w:val="22"/>
          <w:szCs w:val="22"/>
        </w:rPr>
        <w:t>.</w:t>
      </w:r>
    </w:p>
    <w:p w14:paraId="167B7A34" w14:textId="29422E38" w:rsidR="00E83243" w:rsidRPr="0083503E" w:rsidRDefault="00E83243" w:rsidP="00245379">
      <w:pPr>
        <w:numPr>
          <w:ilvl w:val="1"/>
          <w:numId w:val="22"/>
        </w:numPr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Objednatel neposkytuje jakékoli zálohy na cenu </w:t>
      </w:r>
      <w:r w:rsidR="002A1B4D">
        <w:rPr>
          <w:rFonts w:cs="Arial"/>
          <w:color w:val="404040" w:themeColor="text1" w:themeTint="BF"/>
          <w:sz w:val="22"/>
          <w:szCs w:val="22"/>
        </w:rPr>
        <w:t>plnění</w:t>
      </w:r>
      <w:r w:rsidRPr="0083503E">
        <w:rPr>
          <w:rFonts w:cs="Arial"/>
          <w:color w:val="404040" w:themeColor="text1" w:themeTint="BF"/>
          <w:sz w:val="22"/>
          <w:szCs w:val="22"/>
        </w:rPr>
        <w:t>.</w:t>
      </w:r>
    </w:p>
    <w:p w14:paraId="1A0BD71D" w14:textId="46C90DC2" w:rsidR="00E83243" w:rsidRPr="0083503E" w:rsidRDefault="00E83243" w:rsidP="00245379">
      <w:pPr>
        <w:pStyle w:val="NAKITslovanseznam"/>
        <w:numPr>
          <w:ilvl w:val="1"/>
          <w:numId w:val="22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Smluvní strany se dohodly, že pokud bude v okamžiku uskutečnění zdanitelného plnění správcem daně zveřejněna způsobem umožňujícím dálkový přístup skutečnost, že poskytovatel zdanitelného plnění (</w:t>
      </w:r>
      <w:r w:rsidR="002A1B4D">
        <w:rPr>
          <w:rFonts w:cs="Arial"/>
          <w:color w:val="404040" w:themeColor="text1" w:themeTint="BF"/>
        </w:rPr>
        <w:t>Dodavatel</w:t>
      </w:r>
      <w:r w:rsidRPr="0083503E">
        <w:rPr>
          <w:rFonts w:cs="Arial"/>
          <w:color w:val="404040" w:themeColor="text1" w:themeTint="BF"/>
        </w:rPr>
        <w:t xml:space="preserve">) je nespolehlivým plátcem ve smyslu § 106a Zákona o DPH, nebo má-li být platba za zdanitelné plnění uskutečněné </w:t>
      </w:r>
      <w:r w:rsidR="002A1B4D">
        <w:rPr>
          <w:rFonts w:cs="Arial"/>
          <w:color w:val="404040" w:themeColor="text1" w:themeTint="BF"/>
        </w:rPr>
        <w:t>Dodavatelem</w:t>
      </w:r>
      <w:r w:rsidRPr="0083503E">
        <w:rPr>
          <w:rFonts w:cs="Arial"/>
          <w:color w:val="404040" w:themeColor="text1" w:themeTint="BF"/>
        </w:rPr>
        <w:t xml:space="preserve"> v tuzemsku zcela nebo z části poukázána na bankovní účet vedený poskytovatelem platebních služeb mimo tuzemsko, je příjemce zdanitelného plnění (Objednatel) oprávněn část ceny odpovídající dani z přidané hodnoty zaplatit přímo na bankovní účet správce daně ve</w:t>
      </w:r>
      <w:r w:rsidR="00357314">
        <w:rPr>
          <w:rFonts w:cs="Arial"/>
          <w:color w:val="404040" w:themeColor="text1" w:themeTint="BF"/>
        </w:rPr>
        <w:t> </w:t>
      </w:r>
      <w:r w:rsidRPr="0083503E">
        <w:rPr>
          <w:rFonts w:cs="Arial"/>
          <w:color w:val="404040" w:themeColor="text1" w:themeTint="BF"/>
        </w:rPr>
        <w:t xml:space="preserve">smyslu § 109a Zákona o DPH. Na bankovní účet </w:t>
      </w:r>
      <w:r w:rsidR="00624620">
        <w:rPr>
          <w:rFonts w:cs="Arial"/>
          <w:color w:val="404040" w:themeColor="text1" w:themeTint="BF"/>
        </w:rPr>
        <w:t>Dodavatele</w:t>
      </w:r>
      <w:r w:rsidRPr="0083503E">
        <w:rPr>
          <w:rFonts w:cs="Arial"/>
          <w:color w:val="404040" w:themeColor="text1" w:themeTint="BF"/>
        </w:rPr>
        <w:t xml:space="preserve"> bude v tomto případě uhrazena část ceny odpovídající výši základu daně z přidané hodnoty. Úhrada ceny plnění (základu daně) provedená Objednatelem v souladu s ustanovením tohoto odstavce Smlouvy bude považována za řádnou úhradu ceny plnění poskytnutého dle této Smlouvy.</w:t>
      </w:r>
    </w:p>
    <w:p w14:paraId="53482C2E" w14:textId="6C3B5CDC" w:rsidR="00E83243" w:rsidRPr="0083503E" w:rsidRDefault="00E83243" w:rsidP="00245379">
      <w:pPr>
        <w:pStyle w:val="NAKITslovanseznam"/>
        <w:numPr>
          <w:ilvl w:val="1"/>
          <w:numId w:val="22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 xml:space="preserve">Bankovní účet uvedený na daňovém dokladu, na který bude ze strany </w:t>
      </w:r>
      <w:r w:rsidR="002A1B4D">
        <w:rPr>
          <w:rFonts w:cs="Arial"/>
          <w:color w:val="404040" w:themeColor="text1" w:themeTint="BF"/>
        </w:rPr>
        <w:t>Dodavatele</w:t>
      </w:r>
      <w:r w:rsidRPr="0083503E">
        <w:rPr>
          <w:rFonts w:cs="Arial"/>
          <w:color w:val="404040" w:themeColor="text1" w:themeTint="BF"/>
        </w:rPr>
        <w:t xml:space="preserve"> požadována úhrada ceny za poskytnuté zdanitelné plnění, musí být </w:t>
      </w:r>
      <w:r w:rsidR="002A1B4D">
        <w:rPr>
          <w:rFonts w:cs="Arial"/>
          <w:color w:val="404040" w:themeColor="text1" w:themeTint="BF"/>
        </w:rPr>
        <w:t>Dodavatelem</w:t>
      </w:r>
      <w:r w:rsidRPr="0083503E">
        <w:rPr>
          <w:rFonts w:cs="Arial"/>
          <w:color w:val="404040" w:themeColor="text1" w:themeTint="BF"/>
        </w:rPr>
        <w:t xml:space="preserve"> zveřejněn způsobem umožňujícím dálkový přístup ve smyslu § 96 Zákona o DPH.  Smluvní strany se výslovně dohodly, že pokud číslo bankovního účtu </w:t>
      </w:r>
      <w:r w:rsidR="002A1B4D">
        <w:rPr>
          <w:rFonts w:cs="Arial"/>
          <w:color w:val="404040" w:themeColor="text1" w:themeTint="BF"/>
        </w:rPr>
        <w:t>Dodavatele</w:t>
      </w:r>
      <w:r w:rsidRPr="0083503E">
        <w:rPr>
          <w:rFonts w:cs="Arial"/>
          <w:color w:val="404040" w:themeColor="text1" w:themeTint="BF"/>
        </w:rPr>
        <w:t xml:space="preserve">, na který bude ze strany </w:t>
      </w:r>
      <w:r w:rsidR="002A1B4D">
        <w:rPr>
          <w:rFonts w:cs="Arial"/>
          <w:color w:val="404040" w:themeColor="text1" w:themeTint="BF"/>
        </w:rPr>
        <w:t>Dodavatele</w:t>
      </w:r>
      <w:r w:rsidRPr="0083503E">
        <w:rPr>
          <w:rFonts w:cs="Arial"/>
          <w:color w:val="404040" w:themeColor="text1" w:themeTint="BF"/>
        </w:rPr>
        <w:t xml:space="preserve"> požadována úhrada ceny za poskytnuté zdanitelné plnění dle příslušného daňového dokladu, nebude zveřejněno způsobem umožňujícím dálkový přístup ve smyslu §</w:t>
      </w:r>
      <w:r w:rsidR="00965944">
        <w:rPr>
          <w:rFonts w:cs="Arial"/>
          <w:color w:val="404040" w:themeColor="text1" w:themeTint="BF"/>
        </w:rPr>
        <w:t> </w:t>
      </w:r>
      <w:r w:rsidRPr="0083503E">
        <w:rPr>
          <w:rFonts w:cs="Arial"/>
          <w:color w:val="404040" w:themeColor="text1" w:themeTint="BF"/>
        </w:rPr>
        <w:t xml:space="preserve">96 Zákona o DPH a cena za poskytnuté zdanitelné plnění dle příslušného daňového dokladu přesahuje limit uvedený v § 109 odst. 2 písm. c) Zákona o DPH, je Objednatel oprávněn zaslat daňový doklad zpět </w:t>
      </w:r>
      <w:r w:rsidR="002A1B4D">
        <w:rPr>
          <w:rFonts w:cs="Arial"/>
          <w:color w:val="404040" w:themeColor="text1" w:themeTint="BF"/>
        </w:rPr>
        <w:t>Dodavateli</w:t>
      </w:r>
      <w:r w:rsidRPr="0083503E">
        <w:rPr>
          <w:rFonts w:cs="Arial"/>
          <w:color w:val="404040" w:themeColor="text1" w:themeTint="BF"/>
        </w:rPr>
        <w:t xml:space="preserve"> k opravě. V takovém případě se doba splatnosti zastavuje a nová doba splatnosti počíná běžet dnem doručení opraveného daňového dokladu Objednateli s uvedením správného bankovního účtu </w:t>
      </w:r>
      <w:r w:rsidR="002A1B4D">
        <w:rPr>
          <w:rFonts w:cs="Arial"/>
          <w:color w:val="404040" w:themeColor="text1" w:themeTint="BF"/>
        </w:rPr>
        <w:t>Dodavatele</w:t>
      </w:r>
      <w:r w:rsidRPr="0083503E">
        <w:rPr>
          <w:rFonts w:cs="Arial"/>
          <w:color w:val="404040" w:themeColor="text1" w:themeTint="BF"/>
        </w:rPr>
        <w:t>, tj. bankovního účtu zveřejněného správcem daně.</w:t>
      </w:r>
    </w:p>
    <w:p w14:paraId="12D3C6D7" w14:textId="77777777" w:rsidR="00E83243" w:rsidRPr="0083503E" w:rsidRDefault="00E83243" w:rsidP="00245379">
      <w:pPr>
        <w:pStyle w:val="Nadpis2"/>
        <w:keepLines/>
        <w:numPr>
          <w:ilvl w:val="0"/>
          <w:numId w:val="22"/>
        </w:numPr>
        <w:spacing w:after="240" w:line="312" w:lineRule="auto"/>
        <w:ind w:left="284" w:hanging="284"/>
        <w:jc w:val="center"/>
        <w:rPr>
          <w:rFonts w:ascii="Arial" w:eastAsiaTheme="minorHAnsi" w:hAnsi="Arial" w:cs="Arial"/>
          <w:i w:val="0"/>
          <w:iCs w:val="0"/>
          <w:color w:val="404040" w:themeColor="text1" w:themeTint="BF"/>
          <w:sz w:val="22"/>
          <w:szCs w:val="22"/>
        </w:rPr>
      </w:pPr>
      <w:r w:rsidRPr="0083503E">
        <w:rPr>
          <w:rFonts w:ascii="Arial" w:eastAsiaTheme="minorHAnsi" w:hAnsi="Arial" w:cs="Arial"/>
          <w:i w:val="0"/>
          <w:iCs w:val="0"/>
          <w:color w:val="404040" w:themeColor="text1" w:themeTint="BF"/>
          <w:sz w:val="22"/>
          <w:szCs w:val="22"/>
        </w:rPr>
        <w:t>Další práva a povinnosti Smluvních stran</w:t>
      </w:r>
    </w:p>
    <w:p w14:paraId="617FEFAF" w14:textId="77777777" w:rsidR="00E83243" w:rsidRPr="0083503E" w:rsidRDefault="00E83243" w:rsidP="00245379">
      <w:pPr>
        <w:pStyle w:val="Odstavecseseznamem"/>
        <w:numPr>
          <w:ilvl w:val="1"/>
          <w:numId w:val="22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bookmarkStart w:id="2" w:name="_Ref333226359"/>
      <w:r w:rsidRPr="0083503E">
        <w:rPr>
          <w:rFonts w:cs="Arial"/>
          <w:color w:val="404040" w:themeColor="text1" w:themeTint="BF"/>
          <w:sz w:val="22"/>
          <w:szCs w:val="22"/>
        </w:rPr>
        <w:t>Objednatel se zavazuje:</w:t>
      </w:r>
    </w:p>
    <w:p w14:paraId="2C34247B" w14:textId="19E413E6" w:rsidR="00E622F8" w:rsidRPr="0083503E" w:rsidRDefault="00E83243" w:rsidP="00245379">
      <w:pPr>
        <w:pStyle w:val="Odstavecseseznamem"/>
        <w:numPr>
          <w:ilvl w:val="0"/>
          <w:numId w:val="21"/>
        </w:numPr>
        <w:spacing w:after="60" w:line="312" w:lineRule="auto"/>
        <w:ind w:left="992" w:hanging="425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poskytnout </w:t>
      </w:r>
      <w:r w:rsidR="00624620" w:rsidRPr="00624620">
        <w:rPr>
          <w:rFonts w:cs="Arial"/>
          <w:color w:val="404040" w:themeColor="text1" w:themeTint="BF"/>
          <w:sz w:val="22"/>
          <w:szCs w:val="22"/>
        </w:rPr>
        <w:t xml:space="preserve">Dodavateli </w:t>
      </w:r>
      <w:r w:rsidRPr="0083503E">
        <w:rPr>
          <w:rFonts w:cs="Arial"/>
          <w:color w:val="404040" w:themeColor="text1" w:themeTint="BF"/>
          <w:sz w:val="22"/>
          <w:szCs w:val="22"/>
        </w:rPr>
        <w:t>přiměřenou součinnost, kterou lze po Objednateli spravedlivě požadovat k řádnému splnění této Smlouvy</w:t>
      </w:r>
      <w:r w:rsidR="00E622F8" w:rsidRPr="0083503E">
        <w:rPr>
          <w:rFonts w:cs="Arial"/>
          <w:color w:val="404040" w:themeColor="text1" w:themeTint="BF"/>
          <w:sz w:val="22"/>
          <w:szCs w:val="22"/>
        </w:rPr>
        <w:t>;</w:t>
      </w:r>
    </w:p>
    <w:p w14:paraId="1928699C" w14:textId="1388A912" w:rsidR="00E83243" w:rsidRPr="0083503E" w:rsidRDefault="00E622F8" w:rsidP="00245379">
      <w:pPr>
        <w:pStyle w:val="Odstavecseseznamem"/>
        <w:numPr>
          <w:ilvl w:val="0"/>
          <w:numId w:val="21"/>
        </w:numPr>
        <w:spacing w:before="60" w:after="120" w:line="312" w:lineRule="auto"/>
        <w:ind w:left="992" w:hanging="425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>bezodkladně a s vyvinutím nejlepšího úsilí řešit ve spolupráci s </w:t>
      </w:r>
      <w:r w:rsidR="00624620" w:rsidRPr="00624620">
        <w:rPr>
          <w:rFonts w:cs="Arial"/>
          <w:color w:val="404040" w:themeColor="text1" w:themeTint="BF"/>
          <w:sz w:val="22"/>
          <w:szCs w:val="22"/>
        </w:rPr>
        <w:t xml:space="preserve">Dodavatelem </w:t>
      </w:r>
      <w:r w:rsidRPr="0083503E">
        <w:rPr>
          <w:rFonts w:cs="Arial"/>
          <w:color w:val="404040" w:themeColor="text1" w:themeTint="BF"/>
          <w:sz w:val="22"/>
          <w:szCs w:val="22"/>
        </w:rPr>
        <w:t>překážky v</w:t>
      </w:r>
      <w:r w:rsidR="0085472F" w:rsidRPr="0083503E">
        <w:rPr>
          <w:rFonts w:cs="Arial"/>
          <w:color w:val="404040" w:themeColor="text1" w:themeTint="BF"/>
          <w:sz w:val="22"/>
          <w:szCs w:val="22"/>
        </w:rPr>
        <w:t> </w:t>
      </w:r>
      <w:r w:rsidRPr="0083503E">
        <w:rPr>
          <w:rFonts w:cs="Arial"/>
          <w:color w:val="404040" w:themeColor="text1" w:themeTint="BF"/>
          <w:sz w:val="22"/>
          <w:szCs w:val="22"/>
        </w:rPr>
        <w:t>p</w:t>
      </w:r>
      <w:r w:rsidR="0085472F" w:rsidRPr="0083503E">
        <w:rPr>
          <w:rFonts w:cs="Arial"/>
          <w:color w:val="404040" w:themeColor="text1" w:themeTint="BF"/>
          <w:sz w:val="22"/>
          <w:szCs w:val="22"/>
        </w:rPr>
        <w:t>oskytování služeb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dle této Smlouvy. </w:t>
      </w:r>
    </w:p>
    <w:p w14:paraId="3E684F54" w14:textId="4E442F1A" w:rsidR="00E83243" w:rsidRPr="0083503E" w:rsidRDefault="002A1B4D" w:rsidP="00245379">
      <w:pPr>
        <w:pStyle w:val="NAKITslovanseznam"/>
        <w:numPr>
          <w:ilvl w:val="1"/>
          <w:numId w:val="22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>
        <w:rPr>
          <w:rFonts w:cs="Arial"/>
          <w:color w:val="404040" w:themeColor="text1" w:themeTint="BF"/>
        </w:rPr>
        <w:t>Dodavatel</w:t>
      </w:r>
      <w:r w:rsidR="00E83243" w:rsidRPr="0083503E">
        <w:rPr>
          <w:rFonts w:cs="Arial"/>
          <w:color w:val="404040" w:themeColor="text1" w:themeTint="BF"/>
        </w:rPr>
        <w:t xml:space="preserve"> se zavazuje zejména:</w:t>
      </w:r>
    </w:p>
    <w:p w14:paraId="42B81232" w14:textId="77777777" w:rsidR="00E83243" w:rsidRPr="0083503E" w:rsidRDefault="00E83243" w:rsidP="00245379">
      <w:pPr>
        <w:pStyle w:val="Odstavecseseznamem"/>
        <w:numPr>
          <w:ilvl w:val="0"/>
          <w:numId w:val="20"/>
        </w:numPr>
        <w:spacing w:after="60" w:line="312" w:lineRule="auto"/>
        <w:ind w:left="992" w:right="289" w:hanging="425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>plnit řádně a ve stanoveném termínu své povinnosti vyplývající z této Smlouvy;</w:t>
      </w:r>
    </w:p>
    <w:p w14:paraId="2A9EE959" w14:textId="00B7920C" w:rsidR="00E83243" w:rsidRPr="0083503E" w:rsidRDefault="00E83243" w:rsidP="00245379">
      <w:pPr>
        <w:pStyle w:val="NAKITslovanseznam"/>
        <w:numPr>
          <w:ilvl w:val="0"/>
          <w:numId w:val="20"/>
        </w:numPr>
        <w:spacing w:after="60"/>
        <w:ind w:left="993" w:right="-11" w:hanging="426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 xml:space="preserve">postupovat při poskytování </w:t>
      </w:r>
      <w:r w:rsidR="002A1B4D">
        <w:rPr>
          <w:rFonts w:cs="Arial"/>
          <w:color w:val="404040" w:themeColor="text1" w:themeTint="BF"/>
        </w:rPr>
        <w:t>plnění</w:t>
      </w:r>
      <w:r w:rsidRPr="0083503E">
        <w:rPr>
          <w:rFonts w:cs="Arial"/>
          <w:color w:val="404040" w:themeColor="text1" w:themeTint="BF"/>
        </w:rPr>
        <w:t xml:space="preserve"> dle této Smlouvy profesionálně a s odbornou péčí, podle nejlepších odborných znalostí a schopností a sledovat a chránit oprávněné zájmy </w:t>
      </w:r>
      <w:r w:rsidRPr="0083503E">
        <w:rPr>
          <w:rFonts w:cs="Arial"/>
          <w:color w:val="404040" w:themeColor="text1" w:themeTint="BF"/>
        </w:rPr>
        <w:lastRenderedPageBreak/>
        <w:t xml:space="preserve">Objednatele. </w:t>
      </w:r>
      <w:r w:rsidR="00624620">
        <w:rPr>
          <w:rFonts w:cs="Arial"/>
          <w:color w:val="404040" w:themeColor="text1" w:themeTint="BF"/>
        </w:rPr>
        <w:t>Dodavatel</w:t>
      </w:r>
      <w:r w:rsidR="00624620" w:rsidRPr="0083503E">
        <w:rPr>
          <w:rFonts w:cs="Arial"/>
          <w:color w:val="404040" w:themeColor="text1" w:themeTint="BF"/>
        </w:rPr>
        <w:t xml:space="preserve"> </w:t>
      </w:r>
      <w:r w:rsidRPr="0083503E">
        <w:rPr>
          <w:rFonts w:cs="Arial"/>
          <w:color w:val="404040" w:themeColor="text1" w:themeTint="BF"/>
        </w:rPr>
        <w:t>je povinen bez zbytečného odkladu oznámit Objednateli veškeré skutečnosti, které mohou mít vliv na povahu nebo na</w:t>
      </w:r>
      <w:r w:rsidR="00575CBF" w:rsidRPr="0083503E">
        <w:rPr>
          <w:rFonts w:cs="Arial"/>
          <w:color w:val="404040" w:themeColor="text1" w:themeTint="BF"/>
        </w:rPr>
        <w:t> </w:t>
      </w:r>
      <w:r w:rsidRPr="0083503E">
        <w:rPr>
          <w:rFonts w:cs="Arial"/>
          <w:color w:val="404040" w:themeColor="text1" w:themeTint="BF"/>
        </w:rPr>
        <w:t xml:space="preserve">podmínky poskytování </w:t>
      </w:r>
      <w:r w:rsidR="00624620">
        <w:rPr>
          <w:rFonts w:cs="Arial"/>
          <w:color w:val="404040" w:themeColor="text1" w:themeTint="BF"/>
        </w:rPr>
        <w:t>plnění</w:t>
      </w:r>
      <w:r w:rsidRPr="0083503E">
        <w:rPr>
          <w:rFonts w:cs="Arial"/>
          <w:color w:val="404040" w:themeColor="text1" w:themeTint="BF"/>
        </w:rPr>
        <w:t xml:space="preserve">; </w:t>
      </w:r>
    </w:p>
    <w:p w14:paraId="2D6AC55D" w14:textId="2FCB389C" w:rsidR="00E83243" w:rsidRPr="0083503E" w:rsidRDefault="00E83243" w:rsidP="00245379">
      <w:pPr>
        <w:pStyle w:val="Odstavecseseznamem"/>
        <w:numPr>
          <w:ilvl w:val="0"/>
          <w:numId w:val="20"/>
        </w:numPr>
        <w:spacing w:after="60" w:line="312" w:lineRule="auto"/>
        <w:ind w:left="992" w:hanging="425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požádat včas Objednatele o součinnost ve smyslu odst. </w:t>
      </w:r>
      <w:r w:rsidR="0089382A">
        <w:rPr>
          <w:rFonts w:cs="Arial"/>
          <w:color w:val="404040" w:themeColor="text1" w:themeTint="BF"/>
          <w:sz w:val="22"/>
          <w:szCs w:val="22"/>
        </w:rPr>
        <w:t>5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.1 písm. </w:t>
      </w:r>
      <w:r w:rsidR="00131416" w:rsidRPr="0083503E">
        <w:rPr>
          <w:rFonts w:cs="Arial"/>
          <w:color w:val="404040" w:themeColor="text1" w:themeTint="BF"/>
          <w:sz w:val="22"/>
          <w:szCs w:val="22"/>
        </w:rPr>
        <w:t>a</w:t>
      </w:r>
      <w:r w:rsidRPr="0083503E">
        <w:rPr>
          <w:rFonts w:cs="Arial"/>
          <w:color w:val="404040" w:themeColor="text1" w:themeTint="BF"/>
          <w:sz w:val="22"/>
          <w:szCs w:val="22"/>
        </w:rPr>
        <w:t>) Smlouvy za účelem řádného plnění této Smlouvy;</w:t>
      </w:r>
    </w:p>
    <w:p w14:paraId="60F3824A" w14:textId="20AEB435" w:rsidR="00F144D7" w:rsidRPr="0083503E" w:rsidRDefault="005A5A7B" w:rsidP="00245379">
      <w:pPr>
        <w:pStyle w:val="NAKITslovanseznam"/>
        <w:numPr>
          <w:ilvl w:val="0"/>
          <w:numId w:val="20"/>
        </w:numPr>
        <w:spacing w:after="60"/>
        <w:ind w:left="993" w:right="-11" w:hanging="426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b</w:t>
      </w:r>
      <w:r w:rsidR="00F144D7" w:rsidRPr="0083503E">
        <w:rPr>
          <w:rFonts w:cs="Arial"/>
          <w:color w:val="404040" w:themeColor="text1" w:themeTint="BF"/>
        </w:rPr>
        <w:t>ezodkladně a s vyvinutím nejlepšího úsilí optimálně řešit ve spolupráci s Objednatelem překážky v plnění dle této Smlouvy</w:t>
      </w:r>
      <w:r w:rsidR="00A84A21" w:rsidRPr="0083503E">
        <w:rPr>
          <w:rFonts w:cs="Arial"/>
          <w:color w:val="404040" w:themeColor="text1" w:themeTint="BF"/>
        </w:rPr>
        <w:t>;</w:t>
      </w:r>
    </w:p>
    <w:p w14:paraId="3B2BAAD4" w14:textId="2046D766" w:rsidR="00E83243" w:rsidRPr="0083503E" w:rsidRDefault="00E83243" w:rsidP="00245379">
      <w:pPr>
        <w:pStyle w:val="Odstavecseseznamem"/>
        <w:numPr>
          <w:ilvl w:val="0"/>
          <w:numId w:val="20"/>
        </w:numPr>
        <w:spacing w:after="120" w:line="312" w:lineRule="auto"/>
        <w:ind w:left="993" w:hanging="426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bezodkladně informovat Objednatele o jakékoliv skutečnosti, která by mohla způsobit prodlení s poskytnutím </w:t>
      </w:r>
      <w:r w:rsidR="002A1B4D">
        <w:rPr>
          <w:rFonts w:cs="Arial"/>
          <w:color w:val="404040" w:themeColor="text1" w:themeTint="BF"/>
          <w:sz w:val="22"/>
          <w:szCs w:val="22"/>
        </w:rPr>
        <w:t>Předmětu plnění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nebo jejich části. Splnění této povinnosti neomezuje odpovědnost </w:t>
      </w:r>
      <w:r w:rsidR="002A1B4D">
        <w:rPr>
          <w:rFonts w:cs="Arial"/>
          <w:color w:val="404040" w:themeColor="text1" w:themeTint="BF"/>
          <w:sz w:val="22"/>
          <w:szCs w:val="22"/>
        </w:rPr>
        <w:t>Dodavatele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za prodlení s</w:t>
      </w:r>
      <w:r w:rsidR="002A1B4D">
        <w:rPr>
          <w:rFonts w:cs="Arial"/>
          <w:color w:val="404040" w:themeColor="text1" w:themeTint="BF"/>
          <w:sz w:val="22"/>
          <w:szCs w:val="22"/>
        </w:rPr>
        <w:t> dodáním Předmětu plnění</w:t>
      </w:r>
      <w:r w:rsidRPr="0083503E">
        <w:rPr>
          <w:rFonts w:cs="Arial"/>
          <w:color w:val="404040" w:themeColor="text1" w:themeTint="BF"/>
          <w:sz w:val="22"/>
          <w:szCs w:val="22"/>
        </w:rPr>
        <w:t>.</w:t>
      </w:r>
    </w:p>
    <w:p w14:paraId="33BA409B" w14:textId="2BE3FCB8" w:rsidR="00566092" w:rsidRPr="0083503E" w:rsidRDefault="00E4596B" w:rsidP="00245379">
      <w:pPr>
        <w:pStyle w:val="Odstavecseseznamem"/>
        <w:numPr>
          <w:ilvl w:val="1"/>
          <w:numId w:val="22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</w:rPr>
        <w:t>Dodavatel</w:t>
      </w:r>
      <w:r w:rsidRPr="0083503E">
        <w:rPr>
          <w:rFonts w:cs="Arial"/>
          <w:color w:val="404040" w:themeColor="text1" w:themeTint="BF"/>
        </w:rPr>
        <w:t xml:space="preserve">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se zavazuje nepoužít ve svých dokumentech jakýkoliv odkaz na název Objednatele nebo jakýkoliv jiný odkaz, který by mohl, byť i nepřímo, vést k identifikaci Objednatele, bez předchozího písemného souhlasu Objednatele.</w:t>
      </w:r>
    </w:p>
    <w:p w14:paraId="4CCFD95B" w14:textId="40B7E81B" w:rsidR="00E83243" w:rsidRPr="0083503E" w:rsidRDefault="00E4596B" w:rsidP="00245379">
      <w:pPr>
        <w:pStyle w:val="Odstavecseseznamem"/>
        <w:numPr>
          <w:ilvl w:val="1"/>
          <w:numId w:val="22"/>
        </w:numPr>
        <w:spacing w:after="120" w:line="312" w:lineRule="auto"/>
        <w:ind w:left="567" w:hanging="567"/>
        <w:contextualSpacing w:val="0"/>
        <w:jc w:val="both"/>
        <w:rPr>
          <w:rFonts w:eastAsiaTheme="minorEastAsia"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</w:rPr>
        <w:t>Dodavatel</w:t>
      </w:r>
      <w:r w:rsidRPr="0083503E">
        <w:rPr>
          <w:rFonts w:cs="Arial"/>
          <w:color w:val="404040" w:themeColor="text1" w:themeTint="BF"/>
        </w:rPr>
        <w:t xml:space="preserve"> </w:t>
      </w:r>
      <w:r w:rsidR="00E83243" w:rsidRPr="0083503E">
        <w:rPr>
          <w:rFonts w:eastAsiaTheme="minorEastAsia" w:cs="Arial"/>
          <w:color w:val="404040" w:themeColor="text1" w:themeTint="BF"/>
          <w:sz w:val="22"/>
          <w:szCs w:val="22"/>
        </w:rPr>
        <w:t xml:space="preserve">není oprávněn postoupit ani převést jakákoliv svá práva či povinnosti vyplývající ze Smlouvy bez předchozího písemného souhlasu Objednatele na třetí osoby. </w:t>
      </w:r>
    </w:p>
    <w:p w14:paraId="5CD265FA" w14:textId="57B636AE" w:rsidR="00E83243" w:rsidRPr="0083503E" w:rsidRDefault="00E83243" w:rsidP="00245379">
      <w:pPr>
        <w:pStyle w:val="NAKITslovanseznam"/>
        <w:numPr>
          <w:ilvl w:val="1"/>
          <w:numId w:val="22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Brání-li některé ze Smluvních stran v plnění povinností ze Smlouvy mimořádná nepředvídatelná a nepřekonatelná překážka vzniklá nezávisle na její vůli ve smyslu ustanovení § 2913 odst. 2 Občanského zákoníku, prodlužují se o dobu, po kterou trvá překážka, lhůty pro</w:t>
      </w:r>
      <w:r w:rsidR="00FD5A54">
        <w:rPr>
          <w:rFonts w:cs="Arial"/>
          <w:color w:val="404040" w:themeColor="text1" w:themeTint="BF"/>
        </w:rPr>
        <w:t> </w:t>
      </w:r>
      <w:r w:rsidRPr="0083503E">
        <w:rPr>
          <w:rFonts w:cs="Arial"/>
          <w:color w:val="404040" w:themeColor="text1" w:themeTint="BF"/>
        </w:rPr>
        <w:t xml:space="preserve">plnění povinností stanovených Smluvním stranám touto Smlouvou. </w:t>
      </w:r>
      <w:r w:rsidR="00E4596B">
        <w:rPr>
          <w:rFonts w:cs="Arial"/>
          <w:color w:val="404040" w:themeColor="text1" w:themeTint="BF"/>
        </w:rPr>
        <w:t>Dodavatel</w:t>
      </w:r>
      <w:r w:rsidR="00E4596B" w:rsidRPr="0083503E">
        <w:rPr>
          <w:rFonts w:cs="Arial"/>
          <w:color w:val="404040" w:themeColor="text1" w:themeTint="BF"/>
        </w:rPr>
        <w:t xml:space="preserve"> </w:t>
      </w:r>
      <w:r w:rsidRPr="0083503E">
        <w:rPr>
          <w:rFonts w:cs="Arial"/>
          <w:color w:val="404040" w:themeColor="text1" w:themeTint="BF"/>
        </w:rPr>
        <w:t xml:space="preserve">je povinen o vzniku a zániku takové překážky Objednatele neprodleně informovat a tuto překážku Objednateli doložit. Jakmile překážka přestane působit, zavazuje se </w:t>
      </w:r>
      <w:r w:rsidR="00E4596B">
        <w:rPr>
          <w:rFonts w:cs="Arial"/>
          <w:color w:val="404040" w:themeColor="text1" w:themeTint="BF"/>
        </w:rPr>
        <w:t>Dodavatel</w:t>
      </w:r>
      <w:r w:rsidR="00E4596B" w:rsidRPr="0083503E">
        <w:rPr>
          <w:rFonts w:cs="Arial"/>
          <w:color w:val="404040" w:themeColor="text1" w:themeTint="BF"/>
        </w:rPr>
        <w:t xml:space="preserve"> </w:t>
      </w:r>
      <w:r w:rsidRPr="0083503E">
        <w:rPr>
          <w:rFonts w:cs="Arial"/>
          <w:color w:val="404040" w:themeColor="text1" w:themeTint="BF"/>
        </w:rPr>
        <w:t>vyvinout maximální úsilí vedoucí k naplnění účelu Smlouvy a zavazuje se zajistit splnění povinností z této Smlouvy bez zbytečného odkladu.</w:t>
      </w:r>
    </w:p>
    <w:p w14:paraId="07BE8329" w14:textId="1887FE1B" w:rsidR="00E83243" w:rsidRPr="0083503E" w:rsidRDefault="00E83243" w:rsidP="00245379">
      <w:pPr>
        <w:pStyle w:val="NAKITslovanseznam"/>
        <w:numPr>
          <w:ilvl w:val="0"/>
          <w:numId w:val="22"/>
        </w:numPr>
        <w:spacing w:before="240" w:after="240"/>
        <w:ind w:left="284" w:right="-11" w:hanging="284"/>
        <w:contextualSpacing w:val="0"/>
        <w:jc w:val="center"/>
        <w:rPr>
          <w:rFonts w:cs="Arial"/>
          <w:b/>
          <w:bCs/>
          <w:color w:val="404040" w:themeColor="text1" w:themeTint="BF"/>
        </w:rPr>
      </w:pPr>
      <w:r w:rsidRPr="0083503E">
        <w:rPr>
          <w:rFonts w:cs="Arial"/>
          <w:b/>
          <w:bCs/>
          <w:color w:val="404040" w:themeColor="text1" w:themeTint="BF"/>
        </w:rPr>
        <w:t xml:space="preserve">Povinnosti </w:t>
      </w:r>
      <w:r w:rsidR="00E4596B" w:rsidRPr="00E4596B">
        <w:rPr>
          <w:rFonts w:cs="Arial"/>
          <w:b/>
          <w:bCs/>
          <w:color w:val="404040" w:themeColor="text1" w:themeTint="BF"/>
        </w:rPr>
        <w:t>Dodavatele</w:t>
      </w:r>
      <w:r w:rsidR="00E4596B" w:rsidRPr="0083503E">
        <w:rPr>
          <w:rFonts w:cs="Arial"/>
          <w:color w:val="404040" w:themeColor="text1" w:themeTint="BF"/>
        </w:rPr>
        <w:t xml:space="preserve"> </w:t>
      </w:r>
      <w:r w:rsidRPr="0083503E">
        <w:rPr>
          <w:rFonts w:cs="Arial"/>
          <w:b/>
          <w:bCs/>
          <w:color w:val="404040" w:themeColor="text1" w:themeTint="BF"/>
        </w:rPr>
        <w:t>související s kybernetickou bezpečnosti</w:t>
      </w:r>
    </w:p>
    <w:p w14:paraId="32BA7B6F" w14:textId="1938CC28" w:rsidR="00E83243" w:rsidRPr="0083503E" w:rsidRDefault="00E4596B" w:rsidP="00245379">
      <w:pPr>
        <w:pStyle w:val="Odstavecseseznamem"/>
        <w:numPr>
          <w:ilvl w:val="1"/>
          <w:numId w:val="22"/>
        </w:numPr>
        <w:tabs>
          <w:tab w:val="left" w:pos="567"/>
          <w:tab w:val="left" w:pos="6480"/>
        </w:tabs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Dodavatel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je povinen dodržovat při poskytování </w:t>
      </w:r>
      <w:r w:rsidR="00624620">
        <w:rPr>
          <w:rFonts w:cs="Arial"/>
          <w:color w:val="404040" w:themeColor="text1" w:themeTint="BF"/>
          <w:sz w:val="22"/>
          <w:szCs w:val="22"/>
        </w:rPr>
        <w:t>plnění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dle této Smlouvy příslušná ustanovení bezpečnostních politik, metodik a postupů předaných </w:t>
      </w:r>
      <w:r w:rsidR="00624620" w:rsidRPr="00624620">
        <w:rPr>
          <w:rFonts w:cs="Arial"/>
          <w:color w:val="404040" w:themeColor="text1" w:themeTint="BF"/>
          <w:sz w:val="22"/>
          <w:szCs w:val="22"/>
        </w:rPr>
        <w:t xml:space="preserve">Dodavateli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Objednatelem, resp. platné řídící dokumentace Objednatele nebo MV, či její části anebo platné řídící dokumentace, k jejímuž dodržování se zavázal, pokud byl </w:t>
      </w:r>
      <w:r w:rsidR="00624620" w:rsidRPr="00624620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s takovými dokumenty nebo jejich částmi seznámen, a to bez ohledu na</w:t>
      </w:r>
      <w:r w:rsidR="00E9395F" w:rsidRPr="0083503E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způsob, jakým byl s takovou dokumentací Objednatelem seznámen (např. školením, protokolárním předáním příslušné dokumentace </w:t>
      </w:r>
      <w:r w:rsidR="00624620" w:rsidRPr="00624620">
        <w:rPr>
          <w:rFonts w:cs="Arial"/>
          <w:color w:val="404040" w:themeColor="text1" w:themeTint="BF"/>
          <w:sz w:val="22"/>
          <w:szCs w:val="22"/>
        </w:rPr>
        <w:t>Dodavatel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, elektronickým předáním prostřednictvím e-mailu, zřízením přístupu </w:t>
      </w:r>
      <w:r w:rsidR="00624620" w:rsidRPr="00624620">
        <w:rPr>
          <w:rFonts w:cs="Arial"/>
          <w:color w:val="404040" w:themeColor="text1" w:themeTint="BF"/>
          <w:sz w:val="22"/>
          <w:szCs w:val="22"/>
        </w:rPr>
        <w:t xml:space="preserve">Dodavatele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na sdílené úložiště aj.).</w:t>
      </w:r>
    </w:p>
    <w:p w14:paraId="371E2C5D" w14:textId="431ECEB2" w:rsidR="00E83243" w:rsidRPr="0083503E" w:rsidRDefault="00E83243" w:rsidP="00245379">
      <w:pPr>
        <w:pStyle w:val="NAKITslovanseznam"/>
        <w:numPr>
          <w:ilvl w:val="1"/>
          <w:numId w:val="22"/>
        </w:numPr>
        <w:tabs>
          <w:tab w:val="left" w:pos="567"/>
        </w:tabs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 xml:space="preserve">Osoby, které se přímo a/nebo nepřímo podílejí na poskytování </w:t>
      </w:r>
      <w:r w:rsidR="00624620">
        <w:rPr>
          <w:rFonts w:cs="Arial"/>
          <w:color w:val="404040" w:themeColor="text1" w:themeTint="BF"/>
        </w:rPr>
        <w:t>plnění</w:t>
      </w:r>
      <w:r w:rsidRPr="0083503E">
        <w:rPr>
          <w:rFonts w:cs="Arial"/>
          <w:color w:val="404040" w:themeColor="text1" w:themeTint="BF"/>
        </w:rPr>
        <w:t xml:space="preserve"> dle této Smlouvy musí splňovat požadavky na personální bezpečnost dané platnou a účinnou legislativou v oblasti kybernetické bezpečnosti, zejména musí být řádně a prokazatelně proškoleni v oblasti bezpečnosti dat a informací, kvalifikovány k výkonu příslušných činností.</w:t>
      </w:r>
    </w:p>
    <w:p w14:paraId="17A0E7E5" w14:textId="62B568C7" w:rsidR="00E83243" w:rsidRPr="0083503E" w:rsidRDefault="00624620" w:rsidP="5D5924C7">
      <w:pPr>
        <w:pStyle w:val="Odstavecseseznamem"/>
        <w:numPr>
          <w:ilvl w:val="1"/>
          <w:numId w:val="22"/>
        </w:numPr>
        <w:tabs>
          <w:tab w:val="left" w:pos="567"/>
          <w:tab w:val="left" w:pos="6480"/>
        </w:tabs>
        <w:suppressAutoHyphens/>
        <w:spacing w:after="120" w:line="312" w:lineRule="auto"/>
        <w:ind w:left="567" w:hanging="567"/>
        <w:jc w:val="both"/>
        <w:rPr>
          <w:rFonts w:cs="Arial"/>
          <w:vanish/>
          <w:color w:val="404040" w:themeColor="text1" w:themeTint="BF"/>
          <w:sz w:val="22"/>
          <w:szCs w:val="22"/>
        </w:rPr>
      </w:pPr>
      <w:r w:rsidRPr="5D5924C7">
        <w:rPr>
          <w:rFonts w:cs="Arial"/>
          <w:color w:val="404040" w:themeColor="text1" w:themeTint="BF"/>
        </w:rPr>
        <w:t xml:space="preserve">Dodavatel </w:t>
      </w:r>
      <w:r w:rsidR="00E83243" w:rsidRPr="5D5924C7">
        <w:rPr>
          <w:rFonts w:cs="Arial"/>
          <w:color w:val="404040" w:themeColor="text1" w:themeTint="BF"/>
          <w:sz w:val="22"/>
          <w:szCs w:val="22"/>
        </w:rPr>
        <w:t>se po celou dobu plnění této Smlouvy zavazuje dodržovat z hlediska kybernetické bezpečnosti následující podmínky, jež jsou relevantní pro plnění Smlouvy:</w:t>
      </w:r>
    </w:p>
    <w:p w14:paraId="100917CF" w14:textId="77777777" w:rsidR="00923BB8" w:rsidRDefault="00923BB8" w:rsidP="00592437">
      <w:pPr>
        <w:pStyle w:val="Odstavecseseznamem"/>
        <w:tabs>
          <w:tab w:val="left" w:pos="567"/>
          <w:tab w:val="left" w:pos="1276"/>
          <w:tab w:val="left" w:pos="6480"/>
        </w:tabs>
        <w:spacing w:after="120" w:line="312" w:lineRule="auto"/>
        <w:ind w:left="1276" w:hanging="709"/>
        <w:contextualSpacing w:val="0"/>
        <w:jc w:val="both"/>
        <w:rPr>
          <w:rFonts w:cs="Arial"/>
          <w:color w:val="404040" w:themeColor="text1" w:themeTint="BF"/>
        </w:rPr>
      </w:pPr>
    </w:p>
    <w:p w14:paraId="12ECF165" w14:textId="75C7E0D4" w:rsidR="00E83243" w:rsidRPr="0083503E" w:rsidRDefault="00592437" w:rsidP="00592437">
      <w:pPr>
        <w:pStyle w:val="Odstavecseseznamem"/>
        <w:tabs>
          <w:tab w:val="left" w:pos="567"/>
          <w:tab w:val="left" w:pos="1276"/>
          <w:tab w:val="left" w:pos="6480"/>
        </w:tabs>
        <w:spacing w:after="120" w:line="312" w:lineRule="auto"/>
        <w:ind w:left="1276" w:hanging="709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2D4613">
        <w:rPr>
          <w:rFonts w:cs="Arial"/>
          <w:color w:val="00B0F0"/>
          <w:sz w:val="22"/>
          <w:szCs w:val="22"/>
        </w:rPr>
        <w:lastRenderedPageBreak/>
        <w:t xml:space="preserve">6.3.1 </w:t>
      </w:r>
      <w:r>
        <w:rPr>
          <w:rFonts w:cs="Arial"/>
          <w:color w:val="404040" w:themeColor="text1" w:themeTint="BF"/>
        </w:rPr>
        <w:tab/>
      </w:r>
      <w:r w:rsidR="00624620">
        <w:rPr>
          <w:rFonts w:cs="Arial"/>
          <w:color w:val="404040" w:themeColor="text1" w:themeTint="BF"/>
        </w:rPr>
        <w:t>Dodavatele</w:t>
      </w:r>
      <w:r w:rsidR="00624620" w:rsidRPr="0083503E">
        <w:rPr>
          <w:rFonts w:cs="Arial"/>
          <w:color w:val="404040" w:themeColor="text1" w:themeTint="BF"/>
        </w:rPr>
        <w:t xml:space="preserve">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je povinen informovat neprodleně Objednatele o kybernetických bezpečnostních incidentech na straně Objednatele souvisejících s plněním Smlouvy, které by mohly mít dopad na kybernetickou bezpečnost u Objednatele. Kybernetický bezpečnostní incident je definován ustanovením § 7 odst. 2 </w:t>
      </w:r>
      <w:proofErr w:type="spellStart"/>
      <w:r w:rsidR="00E83243" w:rsidRPr="0083503E">
        <w:rPr>
          <w:rFonts w:cs="Arial"/>
          <w:color w:val="404040" w:themeColor="text1" w:themeTint="BF"/>
          <w:sz w:val="22"/>
          <w:szCs w:val="22"/>
        </w:rPr>
        <w:t>ZoKB</w:t>
      </w:r>
      <w:proofErr w:type="spellEnd"/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.  </w:t>
      </w:r>
    </w:p>
    <w:p w14:paraId="26F561D2" w14:textId="5D2286CE" w:rsidR="00E83243" w:rsidRPr="0083503E" w:rsidRDefault="00592437" w:rsidP="00592437">
      <w:pPr>
        <w:pStyle w:val="Odstavecseseznamem"/>
        <w:tabs>
          <w:tab w:val="left" w:pos="567"/>
          <w:tab w:val="left" w:pos="1276"/>
          <w:tab w:val="left" w:pos="6480"/>
        </w:tabs>
        <w:spacing w:after="120" w:line="312" w:lineRule="auto"/>
        <w:ind w:left="1276" w:hanging="709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2D4613">
        <w:rPr>
          <w:rFonts w:cs="Arial"/>
          <w:color w:val="00B0F0"/>
          <w:sz w:val="22"/>
          <w:szCs w:val="22"/>
        </w:rPr>
        <w:t xml:space="preserve">6.3.2 </w:t>
      </w:r>
      <w:r w:rsidRPr="00592437">
        <w:rPr>
          <w:rFonts w:cs="Arial"/>
          <w:color w:val="404040" w:themeColor="text1" w:themeTint="BF"/>
          <w:sz w:val="22"/>
          <w:szCs w:val="22"/>
        </w:rPr>
        <w:tab/>
      </w:r>
      <w:r w:rsidR="00624620" w:rsidRPr="00592437">
        <w:rPr>
          <w:rFonts w:cs="Arial"/>
          <w:color w:val="404040" w:themeColor="text1" w:themeTint="BF"/>
          <w:sz w:val="22"/>
          <w:szCs w:val="22"/>
        </w:rPr>
        <w:t xml:space="preserve">Dodavatele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je povinen informovat bezodkladně po podpisu této Smlouvy Objednatele o způsobu řízení rizik na straně </w:t>
      </w:r>
      <w:r w:rsidR="00624620" w:rsidRPr="00592437">
        <w:rPr>
          <w:rFonts w:cs="Arial"/>
          <w:color w:val="404040" w:themeColor="text1" w:themeTint="BF"/>
          <w:sz w:val="22"/>
          <w:szCs w:val="22"/>
        </w:rPr>
        <w:t xml:space="preserve">Dodavatele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a o zbytkových rizicích souvisejících s poskytováním služeb dle této Smlouvy. </w:t>
      </w:r>
    </w:p>
    <w:p w14:paraId="2EB67C9F" w14:textId="2ADE995E" w:rsidR="00E83243" w:rsidRPr="0083503E" w:rsidRDefault="00592437" w:rsidP="00592437">
      <w:pPr>
        <w:tabs>
          <w:tab w:val="left" w:pos="567"/>
          <w:tab w:val="left" w:pos="1276"/>
          <w:tab w:val="left" w:pos="6480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</w:rPr>
      </w:pPr>
      <w:r w:rsidRPr="002D4613">
        <w:rPr>
          <w:rFonts w:cs="Arial"/>
          <w:color w:val="00B0F0"/>
          <w:sz w:val="22"/>
          <w:szCs w:val="22"/>
        </w:rPr>
        <w:t>6.3.3</w:t>
      </w:r>
      <w:r w:rsidRPr="00592437">
        <w:rPr>
          <w:rFonts w:cs="Arial"/>
          <w:color w:val="404040" w:themeColor="text1" w:themeTint="BF"/>
          <w:sz w:val="22"/>
          <w:szCs w:val="22"/>
        </w:rPr>
        <w:tab/>
      </w:r>
      <w:r w:rsidR="00624620" w:rsidRPr="00592437">
        <w:rPr>
          <w:rFonts w:cs="Arial"/>
          <w:color w:val="404040" w:themeColor="text1" w:themeTint="BF"/>
          <w:sz w:val="22"/>
          <w:szCs w:val="22"/>
        </w:rPr>
        <w:t xml:space="preserve">Dodavatele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je povinen informovat neprodleně Objednatele o změně ovládání </w:t>
      </w:r>
      <w:r w:rsidR="00624620" w:rsidRPr="00592437">
        <w:rPr>
          <w:rFonts w:cs="Arial"/>
          <w:color w:val="404040" w:themeColor="text1" w:themeTint="BF"/>
          <w:sz w:val="22"/>
          <w:szCs w:val="22"/>
        </w:rPr>
        <w:t xml:space="preserve">Dodavatele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podle zákona č. 90/2012 Sb., o obchodních společnostech a družstvech (zákon o obchodních korporacích), ve znění pozdějších předpisů, nebo změně vlastnictví zásadních aktiv, popřípadě změně oprávnění nakládat s</w:t>
      </w:r>
      <w:r w:rsidR="009771A1" w:rsidRPr="0083503E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aktivy určených k poskytování </w:t>
      </w:r>
      <w:r w:rsidR="008F1F82">
        <w:rPr>
          <w:rFonts w:cs="Arial"/>
          <w:color w:val="404040" w:themeColor="text1" w:themeTint="BF"/>
          <w:sz w:val="22"/>
          <w:szCs w:val="22"/>
        </w:rPr>
        <w:t>plnění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dle této Smlouvy. </w:t>
      </w:r>
    </w:p>
    <w:p w14:paraId="29D7B69B" w14:textId="1C1EED2B" w:rsidR="00E83243" w:rsidRPr="0083503E" w:rsidRDefault="00592437" w:rsidP="00592437">
      <w:pPr>
        <w:tabs>
          <w:tab w:val="left" w:pos="567"/>
          <w:tab w:val="left" w:pos="1276"/>
          <w:tab w:val="left" w:pos="6480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</w:rPr>
      </w:pPr>
      <w:r w:rsidRPr="002D4613">
        <w:rPr>
          <w:rFonts w:cs="Arial"/>
          <w:color w:val="00B0F0"/>
          <w:sz w:val="22"/>
          <w:szCs w:val="22"/>
        </w:rPr>
        <w:t xml:space="preserve">6.3.4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624620" w:rsidRPr="00592437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je při poskytování </w:t>
      </w:r>
      <w:r w:rsidR="00624620">
        <w:rPr>
          <w:rFonts w:cs="Arial"/>
          <w:color w:val="404040" w:themeColor="text1" w:themeTint="BF"/>
          <w:sz w:val="22"/>
          <w:szCs w:val="22"/>
        </w:rPr>
        <w:t>plnění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oprávněn užívat data předaná </w:t>
      </w:r>
      <w:r w:rsidR="00624620" w:rsidRPr="00592437">
        <w:rPr>
          <w:rFonts w:cs="Arial"/>
          <w:color w:val="404040" w:themeColor="text1" w:themeTint="BF"/>
          <w:sz w:val="22"/>
          <w:szCs w:val="22"/>
        </w:rPr>
        <w:t xml:space="preserve">Dodavateli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Objednatelem za účelem plnění Smlouvy, avšak vždy pouze v rozsahu nezbytném ke</w:t>
      </w:r>
      <w:r w:rsidR="00A62886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splnění Smlouvy. </w:t>
      </w:r>
    </w:p>
    <w:p w14:paraId="53851FCA" w14:textId="697D3C4C" w:rsidR="00E83243" w:rsidRPr="0083503E" w:rsidRDefault="00592437" w:rsidP="00592437">
      <w:pPr>
        <w:tabs>
          <w:tab w:val="left" w:pos="567"/>
          <w:tab w:val="left" w:pos="1276"/>
          <w:tab w:val="left" w:pos="6480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</w:rPr>
      </w:pPr>
      <w:r w:rsidRPr="002D4613">
        <w:rPr>
          <w:rFonts w:cs="Arial"/>
          <w:color w:val="00B0F0"/>
          <w:sz w:val="22"/>
          <w:szCs w:val="22"/>
        </w:rPr>
        <w:t xml:space="preserve">6.3.5 </w:t>
      </w:r>
      <w:r>
        <w:rPr>
          <w:rFonts w:cs="Arial"/>
          <w:color w:val="404040" w:themeColor="text1" w:themeTint="BF"/>
        </w:rPr>
        <w:tab/>
      </w:r>
      <w:r w:rsidR="00624620">
        <w:rPr>
          <w:rFonts w:cs="Arial"/>
          <w:color w:val="404040" w:themeColor="text1" w:themeTint="BF"/>
        </w:rPr>
        <w:t>Dodavatele</w:t>
      </w:r>
      <w:r w:rsidR="00624620" w:rsidRPr="0083503E">
        <w:rPr>
          <w:rFonts w:cs="Arial"/>
          <w:color w:val="404040" w:themeColor="text1" w:themeTint="BF"/>
        </w:rPr>
        <w:t xml:space="preserve">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se při poskytování služeb zavazuje nakládat s daty pouze v souladu se</w:t>
      </w:r>
      <w:r w:rsidR="00A62886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Smlouvou a příslušnými právními předpisy, zejména </w:t>
      </w:r>
      <w:proofErr w:type="spellStart"/>
      <w:r w:rsidR="00E83243" w:rsidRPr="0083503E">
        <w:rPr>
          <w:rFonts w:cs="Arial"/>
          <w:color w:val="404040" w:themeColor="text1" w:themeTint="BF"/>
          <w:sz w:val="22"/>
          <w:szCs w:val="22"/>
        </w:rPr>
        <w:t>ZoKB</w:t>
      </w:r>
      <w:proofErr w:type="spellEnd"/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, vyhláškou č. 82/2018 Sb., </w:t>
      </w:r>
      <w:r w:rsidR="00E83243" w:rsidRPr="0083503E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o bezpečnostních opatřeních, kybernetických bezpečnostních incidentech, reaktivních opatřeních, náležitostech podání v oblasti kybernetické bezpečnosti a</w:t>
      </w:r>
      <w:r w:rsidR="00A62886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likvidaci dat (vyhláška o kybernetické bezpečnosti), ve znění pozdějších předpisů (dále jen „</w:t>
      </w:r>
      <w:proofErr w:type="spellStart"/>
      <w:r w:rsidR="00E83243" w:rsidRPr="0083503E">
        <w:rPr>
          <w:rFonts w:cs="Arial"/>
          <w:b/>
          <w:bCs/>
          <w:color w:val="404040" w:themeColor="text1" w:themeTint="BF"/>
          <w:sz w:val="22"/>
          <w:szCs w:val="22"/>
          <w:shd w:val="clear" w:color="auto" w:fill="FFFFFF"/>
        </w:rPr>
        <w:t>VyKB</w:t>
      </w:r>
      <w:proofErr w:type="spellEnd"/>
      <w:r w:rsidR="00E83243" w:rsidRPr="0083503E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“),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a dalšími souvisejícími právními předpisy. </w:t>
      </w:r>
    </w:p>
    <w:p w14:paraId="35216D2A" w14:textId="483D068A" w:rsidR="00E83243" w:rsidRPr="007034FF" w:rsidRDefault="00592437" w:rsidP="007034FF">
      <w:pPr>
        <w:tabs>
          <w:tab w:val="left" w:pos="567"/>
          <w:tab w:val="left" w:pos="1276"/>
          <w:tab w:val="left" w:pos="6480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2D4613">
        <w:rPr>
          <w:rFonts w:cs="Arial"/>
          <w:color w:val="00B0F0"/>
          <w:sz w:val="22"/>
          <w:szCs w:val="22"/>
          <w:shd w:val="clear" w:color="auto" w:fill="FFFFFF"/>
        </w:rPr>
        <w:t xml:space="preserve">6.3.6 </w:t>
      </w:r>
      <w:r w:rsid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ab/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bere na vědomí, že přístup k datům, informacím či zařízením souvisejícím s předmětem Smlouvy je možné povolit pouze fyzické identitě zaměstnance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Dodavatele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/ poddodavatele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Dodavatele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zaevidované, a to na základě požadavku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Dodavatele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na přístup. </w:t>
      </w:r>
    </w:p>
    <w:p w14:paraId="5E65A37F" w14:textId="6830BB37" w:rsidR="00E83243" w:rsidRPr="007034FF" w:rsidRDefault="00592437" w:rsidP="007034FF">
      <w:pPr>
        <w:tabs>
          <w:tab w:val="left" w:pos="567"/>
          <w:tab w:val="left" w:pos="1276"/>
          <w:tab w:val="left" w:pos="6480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2D4613">
        <w:rPr>
          <w:rFonts w:cs="Arial"/>
          <w:color w:val="00B0F0"/>
          <w:sz w:val="22"/>
          <w:szCs w:val="22"/>
          <w:shd w:val="clear" w:color="auto" w:fill="FFFFFF"/>
        </w:rPr>
        <w:t xml:space="preserve">6.3.7 </w:t>
      </w:r>
      <w:r w:rsid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ab/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bere na vědomí, že přidělení oprávnění zaměstnanci Poskytovatele musí být řízeno zásadou tzv. „potřeba vědět“ (</w:t>
      </w:r>
      <w:proofErr w:type="spellStart"/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need</w:t>
      </w:r>
      <w:proofErr w:type="spellEnd"/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 to </w:t>
      </w:r>
      <w:proofErr w:type="spellStart"/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know</w:t>
      </w:r>
      <w:proofErr w:type="spellEnd"/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) a není nárokové. </w:t>
      </w:r>
    </w:p>
    <w:p w14:paraId="7C3E24A9" w14:textId="4B9C115A" w:rsidR="00E83243" w:rsidRPr="007034FF" w:rsidRDefault="007034FF" w:rsidP="007034FF">
      <w:pPr>
        <w:tabs>
          <w:tab w:val="left" w:pos="567"/>
          <w:tab w:val="left" w:pos="1276"/>
          <w:tab w:val="left" w:pos="6480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2D4613">
        <w:rPr>
          <w:rFonts w:cs="Arial"/>
          <w:color w:val="00B0F0"/>
          <w:sz w:val="22"/>
          <w:szCs w:val="22"/>
          <w:shd w:val="clear" w:color="auto" w:fill="FFFFFF"/>
        </w:rPr>
        <w:t xml:space="preserve">6.3.8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se zavazuje, že udělený přístup nebude sdílen více zaměstnanci Poskytovatele nebo poddodavatele Poskytovatele. </w:t>
      </w:r>
    </w:p>
    <w:p w14:paraId="77116C50" w14:textId="308B1A14" w:rsidR="00E83243" w:rsidRPr="007034FF" w:rsidRDefault="007034FF" w:rsidP="007034FF">
      <w:pPr>
        <w:tabs>
          <w:tab w:val="left" w:pos="567"/>
          <w:tab w:val="left" w:pos="1276"/>
          <w:tab w:val="left" w:pos="6480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426B59">
        <w:rPr>
          <w:rFonts w:cs="Arial"/>
          <w:color w:val="00B0F0"/>
          <w:sz w:val="22"/>
          <w:szCs w:val="22"/>
          <w:shd w:val="clear" w:color="auto" w:fill="FFFFFF"/>
        </w:rPr>
        <w:t xml:space="preserve">6.3.9 </w:t>
      </w:r>
      <w:r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ab/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se zavazuje, že nebude instalovat a používat žádné nástroje, které nebyly předem písemně odsouhlaseny Objednatelem a jejichž užívání by mohlo ohrozit kybernetickou bezpečnost. </w:t>
      </w:r>
    </w:p>
    <w:p w14:paraId="72754241" w14:textId="5A52B6F7" w:rsidR="00E83243" w:rsidRPr="0083503E" w:rsidRDefault="007034FF" w:rsidP="007034FF">
      <w:pPr>
        <w:tabs>
          <w:tab w:val="left" w:pos="567"/>
          <w:tab w:val="left" w:pos="1276"/>
          <w:tab w:val="left" w:pos="6480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</w:rPr>
      </w:pPr>
      <w:r w:rsidRPr="00426B59">
        <w:rPr>
          <w:rFonts w:cs="Arial"/>
          <w:color w:val="00B0F0"/>
          <w:sz w:val="22"/>
          <w:szCs w:val="22"/>
          <w:shd w:val="clear" w:color="auto" w:fill="FFFFFF"/>
        </w:rPr>
        <w:t xml:space="preserve">6.3.10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se zavazuje, že nebude vyvíjet, kompilovat a šířit v jakékoliv části technologického nebo komunikačního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systému programový kód, který má za cíl nelegální ovládnutí, narušení, nebo diskreditaci technologického nebo komunikačního systému nebo nelegální získání dat a informací. </w:t>
      </w:r>
    </w:p>
    <w:p w14:paraId="177BA7EF" w14:textId="257B7413" w:rsidR="00E83243" w:rsidRPr="0083503E" w:rsidRDefault="007034FF" w:rsidP="007034FF">
      <w:pPr>
        <w:tabs>
          <w:tab w:val="left" w:pos="567"/>
          <w:tab w:val="left" w:pos="1276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</w:rPr>
      </w:pPr>
      <w:r w:rsidRPr="00C46897">
        <w:rPr>
          <w:rFonts w:cs="Arial"/>
          <w:color w:val="00B0F0"/>
          <w:sz w:val="22"/>
          <w:szCs w:val="22"/>
          <w:shd w:val="clear" w:color="auto" w:fill="FFFFFF"/>
        </w:rPr>
        <w:lastRenderedPageBreak/>
        <w:t xml:space="preserve">6.3.11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se zavazuje zajistit, aby osoby podílející se na poskytování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plnění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, kteří přistupují do interní sítě a/nebo technologického nebo komunikačního systému chránili autentizační prostředky a údaje k systémům Objednatele a MV.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bere na</w:t>
      </w:r>
      <w:r w:rsidR="00A62886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 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vědomí, že v případě neúspěšných pokusů o autentizaci uživatele může být příslušný účet zablokován a řešen jako bezpečnostní incident ve smyslu příslušné řídící dokumentace a mohou být uplatněny příslušné postupy zvládání bezpečnostního incidentu (např. okamžité zrušení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přístupu k informačním aktivům fyzických osob externího subjektu platí pro </w:t>
      </w:r>
      <w:r w:rsidR="00624620">
        <w:rPr>
          <w:rFonts w:cs="Arial"/>
          <w:color w:val="404040" w:themeColor="text1" w:themeTint="BF"/>
        </w:rPr>
        <w:t>Dodavatel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, pokud byl s takovou řídící dokumentací Objednatelem seznámen). </w:t>
      </w:r>
    </w:p>
    <w:p w14:paraId="7DE63A16" w14:textId="502BC238" w:rsidR="00E83243" w:rsidRPr="007034FF" w:rsidRDefault="007034FF" w:rsidP="007034FF">
      <w:pPr>
        <w:tabs>
          <w:tab w:val="left" w:pos="567"/>
          <w:tab w:val="left" w:pos="1276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C46897">
        <w:rPr>
          <w:rFonts w:cs="Arial"/>
          <w:color w:val="00B0F0"/>
          <w:sz w:val="22"/>
          <w:szCs w:val="22"/>
          <w:shd w:val="clear" w:color="auto" w:fill="FFFFFF"/>
        </w:rPr>
        <w:t xml:space="preserve">6.3.12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bere na vědomí, že postup zvládání bezpečnostního incidentu či skutečnost vzniklá v důsledku porušení bezpečnostních požadavků nebude posuzována jako okolnost vylučující odpovědnost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Dodavatele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za prodlení s řádným a včasným poskytováním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plnění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 a nebude důvodem k jakékoli náhradě případné újmy </w:t>
      </w:r>
      <w:r w:rsidR="00624620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Dodavateli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či jiné osobě ze strany Objednatele. Ostatní ustanovení ohledně odpovědnosti </w:t>
      </w:r>
      <w:r w:rsidR="003F6D9B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Dodavatele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za prodlení obsažená ve Smlouvě nejsou tímto ustanovením dotčena. </w:t>
      </w:r>
    </w:p>
    <w:p w14:paraId="044F5C07" w14:textId="51AE1110" w:rsidR="00E83243" w:rsidRPr="007034FF" w:rsidRDefault="007034FF" w:rsidP="007034FF">
      <w:pPr>
        <w:tabs>
          <w:tab w:val="left" w:pos="567"/>
          <w:tab w:val="left" w:pos="1276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C46897">
        <w:rPr>
          <w:rFonts w:cs="Arial"/>
          <w:color w:val="00B0F0"/>
          <w:sz w:val="22"/>
          <w:szCs w:val="22"/>
          <w:shd w:val="clear" w:color="auto" w:fill="FFFFFF"/>
        </w:rPr>
        <w:t>6.3.1</w:t>
      </w:r>
      <w:r w:rsidR="00C46897" w:rsidRPr="00C46897">
        <w:rPr>
          <w:rFonts w:cs="Arial"/>
          <w:color w:val="00B0F0"/>
          <w:sz w:val="22"/>
          <w:szCs w:val="22"/>
          <w:shd w:val="clear" w:color="auto" w:fill="FFFFFF"/>
        </w:rPr>
        <w:t>3</w:t>
      </w:r>
      <w:r w:rsidRPr="00C46897">
        <w:rPr>
          <w:rFonts w:cs="Arial"/>
          <w:color w:val="00B0F0"/>
          <w:sz w:val="22"/>
          <w:szCs w:val="22"/>
          <w:shd w:val="clear" w:color="auto" w:fill="FFFFFF"/>
        </w:rPr>
        <w:t xml:space="preserve"> </w:t>
      </w:r>
      <w:r w:rsidR="003F6D9B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je povinen zajistit, že i jeho poddodavatelé, kteří se budou podílet na poskytování </w:t>
      </w:r>
      <w:r w:rsidR="003F6D9B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plnění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 dle této Smlouvy se zaváží dodržovat v plném rozsahu ujednání mezi </w:t>
      </w:r>
      <w:r w:rsidR="003F6D9B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Dodavatelem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a Objednatelem a nebudou jednat v rozporu s požadavky Objednatele uvedenými v této Smlouvě. </w:t>
      </w:r>
    </w:p>
    <w:p w14:paraId="738A19BC" w14:textId="09B76C83" w:rsidR="00E83243" w:rsidRPr="007034FF" w:rsidRDefault="007034FF" w:rsidP="007034FF">
      <w:pPr>
        <w:tabs>
          <w:tab w:val="left" w:pos="567"/>
          <w:tab w:val="left" w:pos="1276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C46897">
        <w:rPr>
          <w:rFonts w:cs="Arial"/>
          <w:color w:val="00B0F0"/>
          <w:sz w:val="22"/>
          <w:szCs w:val="22"/>
          <w:shd w:val="clear" w:color="auto" w:fill="FFFFFF"/>
        </w:rPr>
        <w:t>6.3.1</w:t>
      </w:r>
      <w:r w:rsidR="00C46897">
        <w:rPr>
          <w:rFonts w:cs="Arial"/>
          <w:color w:val="00B0F0"/>
          <w:sz w:val="22"/>
          <w:szCs w:val="22"/>
          <w:shd w:val="clear" w:color="auto" w:fill="FFFFFF"/>
        </w:rPr>
        <w:t>4</w:t>
      </w:r>
      <w:r w:rsidRPr="00C46897">
        <w:rPr>
          <w:rFonts w:cs="Arial"/>
          <w:color w:val="00B0F0"/>
          <w:sz w:val="22"/>
          <w:szCs w:val="22"/>
          <w:shd w:val="clear" w:color="auto" w:fill="FFFFFF"/>
        </w:rPr>
        <w:t xml:space="preserve">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Pokud </w:t>
      </w:r>
      <w:r w:rsidR="003F6D9B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využívá při poskytování </w:t>
      </w:r>
      <w:r w:rsidR="003F6D9B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plnění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 poddodavatele, zavazuje se, že</w:t>
      </w:r>
      <w:r w:rsidR="00A62886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 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budou dodržovat bezpečnostní požadavky včetně požadavků na ochranu osobních údajů vyplývající z této Smlouvy. </w:t>
      </w:r>
      <w:r w:rsidR="003F6D9B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se zavazuje bezodkladně doložit Objednateli na základě jeho výzvy smluvní dokumenty se</w:t>
      </w:r>
      <w:r w:rsidR="000F2FA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 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svými poddodavateli, ze</w:t>
      </w:r>
      <w:r w:rsidR="00A62886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 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kterých bude vyplývat závazek poddodavatele poskytovat plnění v souladu s</w:t>
      </w:r>
      <w:r w:rsidR="00A62886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 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bezpečnostními požadavky vyplývajícími z této Smlouvy. </w:t>
      </w:r>
    </w:p>
    <w:p w14:paraId="140A2D0C" w14:textId="619C5150" w:rsidR="00E83243" w:rsidRPr="0083503E" w:rsidRDefault="007034FF" w:rsidP="007034FF">
      <w:pPr>
        <w:tabs>
          <w:tab w:val="left" w:pos="567"/>
          <w:tab w:val="left" w:pos="1276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</w:rPr>
      </w:pPr>
      <w:r w:rsidRPr="00C46897">
        <w:rPr>
          <w:rFonts w:cs="Arial"/>
          <w:color w:val="00B0F0"/>
          <w:sz w:val="22"/>
          <w:szCs w:val="22"/>
          <w:shd w:val="clear" w:color="auto" w:fill="FFFFFF"/>
        </w:rPr>
        <w:t>6.3.1</w:t>
      </w:r>
      <w:r w:rsidR="00C46897">
        <w:rPr>
          <w:rFonts w:cs="Arial"/>
          <w:color w:val="00B0F0"/>
          <w:sz w:val="22"/>
          <w:szCs w:val="22"/>
          <w:shd w:val="clear" w:color="auto" w:fill="FFFFFF"/>
        </w:rPr>
        <w:t>5</w:t>
      </w:r>
      <w:r w:rsidRPr="00C46897">
        <w:rPr>
          <w:rFonts w:cs="Arial"/>
          <w:color w:val="00B0F0"/>
          <w:sz w:val="22"/>
          <w:szCs w:val="22"/>
          <w:shd w:val="clear" w:color="auto" w:fill="FFFFFF"/>
        </w:rPr>
        <w:t xml:space="preserve"> </w:t>
      </w:r>
      <w:r w:rsidR="003F6D9B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7034FF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odpovídá za to, že jeho poddodavatelé nebudou jednat v rozporu s bezpečnostními požadavky vyplývajícími z této </w:t>
      </w:r>
      <w:r w:rsidR="00E83243" w:rsidRPr="00245379">
        <w:rPr>
          <w:rFonts w:cs="Arial"/>
          <w:color w:val="404040" w:themeColor="text1" w:themeTint="BF"/>
          <w:sz w:val="22"/>
          <w:szCs w:val="22"/>
        </w:rPr>
        <w:t>Smlouvy; v případě, že dojde k nedodržení těchto požadavků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ze strany poddodavatele </w:t>
      </w:r>
      <w:r w:rsidR="003F6D9B" w:rsidRPr="00245379">
        <w:rPr>
          <w:rFonts w:cs="Arial"/>
          <w:color w:val="404040" w:themeColor="text1" w:themeTint="BF"/>
          <w:sz w:val="22"/>
          <w:szCs w:val="22"/>
        </w:rPr>
        <w:t>Dodavatele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, považuje se každé takové nedodržení požadavků za porušení povinnosti </w:t>
      </w:r>
      <w:r w:rsidR="003F6D9B" w:rsidRPr="00245379">
        <w:rPr>
          <w:rFonts w:cs="Arial"/>
          <w:color w:val="404040" w:themeColor="text1" w:themeTint="BF"/>
          <w:sz w:val="22"/>
          <w:szCs w:val="22"/>
        </w:rPr>
        <w:t xml:space="preserve">Dodavatele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dle této Smlouvy. </w:t>
      </w:r>
    </w:p>
    <w:p w14:paraId="656EE0A0" w14:textId="1F92AECC" w:rsidR="00E83243" w:rsidRPr="00245379" w:rsidRDefault="007034FF" w:rsidP="00245379">
      <w:pPr>
        <w:tabs>
          <w:tab w:val="left" w:pos="567"/>
          <w:tab w:val="left" w:pos="1276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C46897">
        <w:rPr>
          <w:rFonts w:cs="Arial"/>
          <w:color w:val="00B0F0"/>
          <w:sz w:val="22"/>
          <w:szCs w:val="22"/>
          <w:shd w:val="clear" w:color="auto" w:fill="FFFFFF"/>
        </w:rPr>
        <w:t>6.3.1</w:t>
      </w:r>
      <w:r w:rsidR="00C46897" w:rsidRPr="00C46897">
        <w:rPr>
          <w:rFonts w:cs="Arial"/>
          <w:color w:val="00B0F0"/>
          <w:sz w:val="22"/>
          <w:szCs w:val="22"/>
          <w:shd w:val="clear" w:color="auto" w:fill="FFFFFF"/>
        </w:rPr>
        <w:t>6</w:t>
      </w:r>
      <w:r w:rsidRPr="00C46897">
        <w:rPr>
          <w:rFonts w:cs="Arial"/>
          <w:color w:val="00B0F0"/>
          <w:sz w:val="22"/>
          <w:szCs w:val="22"/>
          <w:shd w:val="clear" w:color="auto" w:fill="FFFFFF"/>
        </w:rPr>
        <w:t xml:space="preserve"> </w:t>
      </w:r>
      <w:r w:rsidR="003F6D9B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se během poskytování </w:t>
      </w:r>
      <w:r w:rsidR="003F6D9B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plnění</w:t>
      </w:r>
      <w:r w:rsidR="00E83243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 dle této Smlouvy zavazuje dostatečně zabezpečit veškerý přenos dat a informací z pohledu bezpečnostních požadavků na</w:t>
      </w:r>
      <w:r w:rsidR="00A62886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 </w:t>
      </w:r>
      <w:r w:rsidR="00E83243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jejich důvěrnost, integritu a dostupnost.</w:t>
      </w:r>
    </w:p>
    <w:p w14:paraId="69AC4DF6" w14:textId="4E01AC6C" w:rsidR="00E83243" w:rsidRPr="00245379" w:rsidRDefault="007034FF" w:rsidP="00245379">
      <w:pPr>
        <w:tabs>
          <w:tab w:val="left" w:pos="567"/>
          <w:tab w:val="left" w:pos="1276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C46897">
        <w:rPr>
          <w:rFonts w:cs="Arial"/>
          <w:color w:val="00B0F0"/>
          <w:sz w:val="22"/>
          <w:szCs w:val="22"/>
          <w:shd w:val="clear" w:color="auto" w:fill="FFFFFF"/>
        </w:rPr>
        <w:t>6.3.1</w:t>
      </w:r>
      <w:r w:rsidR="00C46897" w:rsidRPr="00C46897">
        <w:rPr>
          <w:rFonts w:cs="Arial"/>
          <w:color w:val="00B0F0"/>
          <w:sz w:val="22"/>
          <w:szCs w:val="22"/>
          <w:shd w:val="clear" w:color="auto" w:fill="FFFFFF"/>
        </w:rPr>
        <w:t>7</w:t>
      </w:r>
      <w:r w:rsidRPr="00C46897">
        <w:rPr>
          <w:rFonts w:cs="Arial"/>
          <w:color w:val="00B0F0"/>
          <w:sz w:val="22"/>
          <w:szCs w:val="22"/>
          <w:shd w:val="clear" w:color="auto" w:fill="FFFFFF"/>
        </w:rPr>
        <w:t xml:space="preserve"> </w:t>
      </w:r>
      <w:r w:rsidR="003F6D9B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se zavazuje poskytnout Objednateli veškerou nezbytnou součinnost ke</w:t>
      </w:r>
      <w:r w:rsidR="00A62886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 </w:t>
      </w:r>
      <w:r w:rsidR="00E83243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splnění povinností Objednatele zejména při analýze souvisejících rizik, přijímání opatření za účelem snížení všech nepříznivých dopadů spojených se změnami, aktualizaci bezpečnostní dokumentace, souvisejícím testováním a zajištění možnosti navrácení do původního stavu.</w:t>
      </w:r>
    </w:p>
    <w:p w14:paraId="1237CF88" w14:textId="11C28CA6" w:rsidR="00E83243" w:rsidRPr="00245379" w:rsidRDefault="007034FF" w:rsidP="00245379">
      <w:pPr>
        <w:tabs>
          <w:tab w:val="left" w:pos="567"/>
          <w:tab w:val="left" w:pos="1276"/>
        </w:tabs>
        <w:suppressAutoHyphens/>
        <w:spacing w:after="120" w:line="312" w:lineRule="auto"/>
        <w:ind w:left="1276" w:hanging="709"/>
        <w:jc w:val="both"/>
        <w:rPr>
          <w:rFonts w:cs="Arial"/>
          <w:color w:val="404040" w:themeColor="text1" w:themeTint="BF"/>
          <w:sz w:val="22"/>
          <w:szCs w:val="22"/>
          <w:shd w:val="clear" w:color="auto" w:fill="FFFFFF"/>
        </w:rPr>
      </w:pPr>
      <w:r w:rsidRPr="00C46897">
        <w:rPr>
          <w:rFonts w:cs="Arial"/>
          <w:color w:val="00B0F0"/>
          <w:sz w:val="22"/>
          <w:szCs w:val="22"/>
          <w:shd w:val="clear" w:color="auto" w:fill="FFFFFF"/>
        </w:rPr>
        <w:lastRenderedPageBreak/>
        <w:t>6.3.1</w:t>
      </w:r>
      <w:r w:rsidR="00C46897" w:rsidRPr="00C46897">
        <w:rPr>
          <w:rFonts w:cs="Arial"/>
          <w:color w:val="00B0F0"/>
          <w:sz w:val="22"/>
          <w:szCs w:val="22"/>
          <w:shd w:val="clear" w:color="auto" w:fill="FFFFFF"/>
        </w:rPr>
        <w:t>8</w:t>
      </w:r>
      <w:r w:rsidRPr="00C46897">
        <w:rPr>
          <w:rFonts w:cs="Arial"/>
          <w:color w:val="00B0F0"/>
          <w:sz w:val="22"/>
          <w:szCs w:val="22"/>
          <w:shd w:val="clear" w:color="auto" w:fill="FFFFFF"/>
        </w:rPr>
        <w:t xml:space="preserve"> </w:t>
      </w:r>
      <w:r w:rsid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ab/>
      </w:r>
      <w:r w:rsidR="003F6D9B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Dodavatel </w:t>
      </w:r>
      <w:r w:rsidR="00E83243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 xml:space="preserve">se zavazuje plnit požadavky Objednatele v oblasti likvidace dat (ať už dat na papírových médiích, dat zpracovávaných elektronicky nebo prostřednictvím jakýchkoli dalších nosičů dat) dle přílohy č. 4 </w:t>
      </w:r>
      <w:proofErr w:type="spellStart"/>
      <w:r w:rsidR="00E83243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VyKB</w:t>
      </w:r>
      <w:proofErr w:type="spellEnd"/>
      <w:r w:rsidR="00E83243" w:rsidRPr="00245379">
        <w:rPr>
          <w:rFonts w:cs="Arial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5028EDC9" w14:textId="42E9F5BE" w:rsidR="00E83243" w:rsidRDefault="003F6D9B" w:rsidP="00923BB8">
      <w:pPr>
        <w:pStyle w:val="Odstavecseseznamem"/>
        <w:numPr>
          <w:ilvl w:val="1"/>
          <w:numId w:val="22"/>
        </w:numPr>
        <w:tabs>
          <w:tab w:val="left" w:pos="567"/>
          <w:tab w:val="left" w:pos="6480"/>
        </w:tabs>
        <w:suppressAutoHyphens/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923BB8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 xml:space="preserve">je oprávněn pověřit plněním závazků plynoucích ze Smlouvy jiné třetí osoby (poddodavatele), nebo takové třetí osoby (poddodavatele) změnit, uvedl-li je již ve své nabídce v Zadávacím řízení, pouze s předchozím písemným souhlasem Objednatele. Pokud se jedná o takové třetí osoby (poddodavatele), kterými </w:t>
      </w:r>
      <w:r w:rsidRPr="00923BB8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>prokazoval kvalifikaci, musí tato nová třetí osoba (poddodavatel) splňovat kvalifikační předpoklady minimálně v rozsahu stanoveném v Zadávacím řízení. Pokud byla tato třetí osoba (poddodavatel) taktéž součástí hodnocení nabídek v Zadávacím řízení, musí</w:t>
      </w:r>
      <w:r w:rsidR="000F2FA3" w:rsidRPr="00923BB8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 xml:space="preserve">taktéž splňovat kvalifikační předpoklady minimálně v takovém rozsahu, v jakém byly započteny do tohoto hodnocení nabídek v Zadávacím řízení u původní třetí osoby (poddodavatele). </w:t>
      </w:r>
      <w:r w:rsidRPr="00923BB8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>je povinen splnění náležitostí dle předchozí věty doložit před odsouhlasením této změny Objednatelem, a to</w:t>
      </w:r>
      <w:r w:rsidR="00A62886" w:rsidRPr="00923BB8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 xml:space="preserve">stejnou formou, jaká byla vyžadována v Zadávacím řízení. Udělí-li Objednatel s využitím nebo změnou třetí osoby (poddodavatele) souhlas, je </w:t>
      </w:r>
      <w:r w:rsidRPr="00923BB8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>povinen zavázat poddodavatele k zachování důvěrných informací</w:t>
      </w:r>
      <w:r w:rsidR="005A0E05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5A0E05" w:rsidRPr="00923BB8">
        <w:rPr>
          <w:rFonts w:cs="Arial"/>
          <w:color w:val="404040" w:themeColor="text1" w:themeTint="BF"/>
          <w:sz w:val="22"/>
          <w:szCs w:val="22"/>
        </w:rPr>
        <w:t>ve </w:t>
      </w:r>
      <w:r w:rsidR="005A0E05" w:rsidRPr="005A0E05">
        <w:rPr>
          <w:rFonts w:cs="Arial"/>
          <w:color w:val="404040" w:themeColor="text1" w:themeTint="BF"/>
          <w:sz w:val="22"/>
          <w:szCs w:val="22"/>
        </w:rPr>
        <w:t xml:space="preserve">smyslu článku </w:t>
      </w:r>
      <w:r w:rsidR="005A0E05">
        <w:rPr>
          <w:rFonts w:cs="Arial"/>
          <w:color w:val="404040" w:themeColor="text1" w:themeTint="BF"/>
          <w:sz w:val="22"/>
          <w:szCs w:val="22"/>
        </w:rPr>
        <w:t xml:space="preserve">9 </w:t>
      </w:r>
      <w:r w:rsidR="005A0E05" w:rsidRPr="005A0E05">
        <w:rPr>
          <w:rFonts w:cs="Arial"/>
          <w:color w:val="404040" w:themeColor="text1" w:themeTint="BF"/>
          <w:sz w:val="22"/>
          <w:szCs w:val="22"/>
        </w:rPr>
        <w:t>této</w:t>
      </w:r>
      <w:r w:rsidR="005A0E05" w:rsidRPr="00923BB8">
        <w:rPr>
          <w:rFonts w:cs="Arial"/>
          <w:color w:val="404040" w:themeColor="text1" w:themeTint="BF"/>
          <w:sz w:val="22"/>
          <w:szCs w:val="22"/>
        </w:rPr>
        <w:t> Smlouvy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 xml:space="preserve"> a k ochraně osobních údajů ve </w:t>
      </w:r>
      <w:r w:rsidR="00E83243" w:rsidRPr="005A0E05">
        <w:rPr>
          <w:rFonts w:cs="Arial"/>
          <w:color w:val="404040" w:themeColor="text1" w:themeTint="BF"/>
          <w:sz w:val="22"/>
          <w:szCs w:val="22"/>
        </w:rPr>
        <w:t xml:space="preserve">smyslu článku </w:t>
      </w:r>
      <w:r w:rsidR="00B5165B" w:rsidRPr="005A0E05">
        <w:rPr>
          <w:rFonts w:cs="Arial"/>
          <w:color w:val="404040" w:themeColor="text1" w:themeTint="BF"/>
          <w:sz w:val="22"/>
          <w:szCs w:val="22"/>
        </w:rPr>
        <w:t>1</w:t>
      </w:r>
      <w:r w:rsidR="005A0E05" w:rsidRPr="005A0E05">
        <w:rPr>
          <w:rFonts w:cs="Arial"/>
          <w:color w:val="404040" w:themeColor="text1" w:themeTint="BF"/>
          <w:sz w:val="22"/>
          <w:szCs w:val="22"/>
        </w:rPr>
        <w:t>0</w:t>
      </w:r>
      <w:r w:rsidR="00E83243" w:rsidRPr="005A0E05">
        <w:rPr>
          <w:rFonts w:cs="Arial"/>
          <w:color w:val="404040" w:themeColor="text1" w:themeTint="BF"/>
          <w:sz w:val="22"/>
          <w:szCs w:val="22"/>
        </w:rPr>
        <w:t xml:space="preserve"> této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 xml:space="preserve"> Smlouvy ve stejném rozsahu, v jakém je k této povinnosti zavázán sám. </w:t>
      </w:r>
      <w:r w:rsidRPr="00923BB8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923BB8">
        <w:rPr>
          <w:rFonts w:cs="Arial"/>
          <w:color w:val="404040" w:themeColor="text1" w:themeTint="BF"/>
          <w:sz w:val="22"/>
          <w:szCs w:val="22"/>
        </w:rPr>
        <w:t xml:space="preserve">odpovídá za své poddodavatele jako za plnění vlastní, včetně odpovědnosti za způsobenou újmu. </w:t>
      </w:r>
    </w:p>
    <w:p w14:paraId="32307DE0" w14:textId="77777777" w:rsidR="008F1F82" w:rsidRPr="00923BB8" w:rsidRDefault="008F1F82" w:rsidP="008F1F82">
      <w:pPr>
        <w:pStyle w:val="Odstavecseseznamem"/>
        <w:tabs>
          <w:tab w:val="left" w:pos="567"/>
          <w:tab w:val="left" w:pos="6480"/>
        </w:tabs>
        <w:suppressAutoHyphens/>
        <w:spacing w:after="120" w:line="312" w:lineRule="auto"/>
        <w:ind w:left="567"/>
        <w:jc w:val="both"/>
        <w:rPr>
          <w:rFonts w:cs="Arial"/>
          <w:color w:val="404040" w:themeColor="text1" w:themeTint="BF"/>
          <w:sz w:val="22"/>
          <w:szCs w:val="22"/>
        </w:rPr>
      </w:pPr>
    </w:p>
    <w:p w14:paraId="09F0D21A" w14:textId="1F2D73FB" w:rsidR="00220362" w:rsidRPr="0005405D" w:rsidRDefault="00220362" w:rsidP="00923BB8">
      <w:pPr>
        <w:pStyle w:val="Odstavecseseznamem"/>
        <w:numPr>
          <w:ilvl w:val="1"/>
          <w:numId w:val="22"/>
        </w:numPr>
        <w:tabs>
          <w:tab w:val="left" w:pos="567"/>
          <w:tab w:val="left" w:pos="6480"/>
        </w:tabs>
        <w:suppressAutoHyphens/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05405D">
        <w:rPr>
          <w:rFonts w:cs="Arial"/>
          <w:color w:val="404040" w:themeColor="text1" w:themeTint="BF"/>
          <w:sz w:val="22"/>
          <w:szCs w:val="22"/>
        </w:rPr>
        <w:t>Smluvní strany se zavazují vzájemně se písemně informovat o případných změnách právní formy, změně bankovního spojení, zrušení registrace k DPH, jakož i o změnách dalších významných skutečností rozhodných pro plnění z</w:t>
      </w:r>
      <w:r w:rsidR="00220D29" w:rsidRPr="0005405D">
        <w:rPr>
          <w:rFonts w:cs="Arial"/>
          <w:color w:val="404040" w:themeColor="text1" w:themeTint="BF"/>
          <w:sz w:val="22"/>
          <w:szCs w:val="22"/>
        </w:rPr>
        <w:t> této Smlouvy,</w:t>
      </w:r>
      <w:r w:rsidRPr="0005405D">
        <w:rPr>
          <w:rFonts w:cs="Arial"/>
          <w:color w:val="404040" w:themeColor="text1" w:themeTint="BF"/>
          <w:sz w:val="22"/>
          <w:szCs w:val="22"/>
        </w:rPr>
        <w:t xml:space="preserve"> a to bezodkladně po uskutečnění takovéto změny.  </w:t>
      </w:r>
    </w:p>
    <w:p w14:paraId="7E6A1232" w14:textId="40278333" w:rsidR="008D544B" w:rsidRPr="008F1F82" w:rsidRDefault="0032616C" w:rsidP="00057FC1">
      <w:pPr>
        <w:pStyle w:val="NAKITslovanseznam"/>
        <w:numPr>
          <w:ilvl w:val="0"/>
          <w:numId w:val="22"/>
        </w:numPr>
        <w:spacing w:before="240" w:after="240"/>
        <w:ind w:left="284" w:right="-11" w:hanging="284"/>
        <w:contextualSpacing w:val="0"/>
        <w:jc w:val="center"/>
        <w:rPr>
          <w:rFonts w:cs="Arial"/>
          <w:b/>
          <w:bCs/>
          <w:i/>
          <w:iCs/>
          <w:color w:val="404040" w:themeColor="text1" w:themeTint="BF"/>
        </w:rPr>
      </w:pPr>
      <w:r w:rsidRPr="008F1F82">
        <w:rPr>
          <w:rFonts w:cs="Arial"/>
          <w:b/>
          <w:bCs/>
          <w:color w:val="404040" w:themeColor="text1" w:themeTint="BF"/>
        </w:rPr>
        <w:t xml:space="preserve"> </w:t>
      </w:r>
      <w:r w:rsidR="00D03AD3" w:rsidRPr="008F1F82">
        <w:rPr>
          <w:rFonts w:cs="Arial"/>
          <w:b/>
          <w:bCs/>
          <w:color w:val="404040" w:themeColor="text1" w:themeTint="BF"/>
        </w:rPr>
        <w:t>Vlastnické práva, p</w:t>
      </w:r>
      <w:r w:rsidR="008D544B" w:rsidRPr="008F1F82">
        <w:rPr>
          <w:rFonts w:cs="Arial"/>
          <w:b/>
          <w:bCs/>
          <w:color w:val="404040" w:themeColor="text1" w:themeTint="BF"/>
        </w:rPr>
        <w:t xml:space="preserve">ráva duševního vlastnictví </w:t>
      </w:r>
    </w:p>
    <w:p w14:paraId="26E7BD0C" w14:textId="6FC88523" w:rsidR="00D03AD3" w:rsidRPr="00D03AD3" w:rsidRDefault="009716C8" w:rsidP="009716C8">
      <w:pPr>
        <w:pStyle w:val="NAKITslovanseznam"/>
        <w:numPr>
          <w:ilvl w:val="0"/>
          <w:numId w:val="0"/>
        </w:numPr>
        <w:spacing w:after="120"/>
        <w:ind w:left="567" w:right="-11" w:hanging="567"/>
        <w:jc w:val="both"/>
        <w:rPr>
          <w:rFonts w:cs="Arial"/>
          <w:color w:val="auto"/>
        </w:rPr>
      </w:pPr>
      <w:r w:rsidRPr="009716C8">
        <w:rPr>
          <w:rFonts w:cs="Arial"/>
          <w:color w:val="00B0F0"/>
        </w:rPr>
        <w:t xml:space="preserve">7.1 </w:t>
      </w:r>
      <w:r>
        <w:rPr>
          <w:rFonts w:cs="Arial"/>
          <w:color w:val="404040" w:themeColor="text1" w:themeTint="BF"/>
        </w:rPr>
        <w:tab/>
      </w:r>
      <w:r w:rsidR="00D03AD3" w:rsidRPr="00D03AD3">
        <w:rPr>
          <w:rFonts w:cs="Arial"/>
          <w:color w:val="404040" w:themeColor="text1" w:themeTint="BF"/>
        </w:rPr>
        <w:t xml:space="preserve">Vlastnictví k dodanému </w:t>
      </w:r>
      <w:r w:rsidR="00D03AD3">
        <w:rPr>
          <w:rFonts w:cs="Arial"/>
          <w:color w:val="404040" w:themeColor="text1" w:themeTint="BF"/>
        </w:rPr>
        <w:t>Zboží</w:t>
      </w:r>
      <w:r w:rsidR="00D03AD3" w:rsidRPr="00D03AD3">
        <w:rPr>
          <w:rFonts w:cs="Arial"/>
          <w:color w:val="404040" w:themeColor="text1" w:themeTint="BF"/>
        </w:rPr>
        <w:t xml:space="preserve"> přechází na </w:t>
      </w:r>
      <w:r w:rsidR="00A90FB7">
        <w:rPr>
          <w:rFonts w:cs="Arial"/>
          <w:color w:val="404040" w:themeColor="text1" w:themeTint="BF"/>
        </w:rPr>
        <w:t>Objednatele</w:t>
      </w:r>
      <w:r w:rsidR="00D03AD3" w:rsidRPr="00D03AD3">
        <w:rPr>
          <w:rFonts w:cs="Arial"/>
          <w:color w:val="404040" w:themeColor="text1" w:themeTint="BF"/>
        </w:rPr>
        <w:t xml:space="preserve"> okamžikem podpisu Akceptačního protokolu </w:t>
      </w:r>
      <w:r w:rsidR="00A90FB7">
        <w:rPr>
          <w:rFonts w:cs="Arial"/>
          <w:color w:val="404040" w:themeColor="text1" w:themeTint="BF"/>
        </w:rPr>
        <w:t>Zboží</w:t>
      </w:r>
      <w:r w:rsidR="00D03AD3" w:rsidRPr="004D1372">
        <w:rPr>
          <w:rFonts w:cs="Arial"/>
          <w:bCs/>
        </w:rPr>
        <w:t>.</w:t>
      </w:r>
    </w:p>
    <w:p w14:paraId="4E7366E5" w14:textId="4639F4D3" w:rsidR="00D620BD" w:rsidRPr="0083503E" w:rsidRDefault="009716C8" w:rsidP="009716C8">
      <w:pPr>
        <w:pStyle w:val="NAKITslovanseznam"/>
        <w:numPr>
          <w:ilvl w:val="0"/>
          <w:numId w:val="0"/>
        </w:numPr>
        <w:spacing w:after="120"/>
        <w:ind w:left="567" w:right="-11" w:hanging="567"/>
        <w:jc w:val="both"/>
        <w:rPr>
          <w:rFonts w:cs="Arial"/>
          <w:color w:val="404040" w:themeColor="text1" w:themeTint="BF"/>
        </w:rPr>
      </w:pPr>
      <w:r w:rsidRPr="009716C8">
        <w:rPr>
          <w:rFonts w:cs="Arial"/>
          <w:color w:val="00B0F0"/>
        </w:rPr>
        <w:t xml:space="preserve">7.2 </w:t>
      </w:r>
      <w:r>
        <w:rPr>
          <w:rFonts w:cs="Arial"/>
          <w:color w:val="404040" w:themeColor="text1" w:themeTint="BF"/>
        </w:rPr>
        <w:tab/>
      </w:r>
      <w:r w:rsidR="00984CDE">
        <w:rPr>
          <w:rFonts w:cs="Arial"/>
          <w:color w:val="404040" w:themeColor="text1" w:themeTint="BF"/>
        </w:rPr>
        <w:t>Dodavatel</w:t>
      </w:r>
      <w:r w:rsidR="00D620BD" w:rsidRPr="61A398A0">
        <w:rPr>
          <w:rFonts w:cs="Arial"/>
          <w:color w:val="404040" w:themeColor="text1" w:themeTint="BF"/>
        </w:rPr>
        <w:t xml:space="preserve"> </w:t>
      </w:r>
      <w:r w:rsidR="00B02C45">
        <w:rPr>
          <w:rFonts w:cs="Arial"/>
          <w:color w:val="404040" w:themeColor="text1" w:themeTint="BF"/>
        </w:rPr>
        <w:t xml:space="preserve">poskytne </w:t>
      </w:r>
      <w:r w:rsidR="00D620BD" w:rsidRPr="00F0619B">
        <w:rPr>
          <w:rFonts w:cs="Arial"/>
          <w:color w:val="404040" w:themeColor="text1" w:themeTint="BF"/>
        </w:rPr>
        <w:t xml:space="preserve">Objednateli </w:t>
      </w:r>
      <w:r w:rsidR="00D923F9" w:rsidRPr="61A398A0">
        <w:rPr>
          <w:rFonts w:cs="Arial"/>
          <w:color w:val="404040" w:themeColor="text1" w:themeTint="BF"/>
        </w:rPr>
        <w:t xml:space="preserve">minimálně takové formy </w:t>
      </w:r>
      <w:r w:rsidR="00B02C45">
        <w:rPr>
          <w:rFonts w:cs="Arial"/>
          <w:color w:val="404040" w:themeColor="text1" w:themeTint="BF"/>
        </w:rPr>
        <w:t>Li</w:t>
      </w:r>
      <w:r w:rsidR="00D923F9" w:rsidRPr="61A398A0">
        <w:rPr>
          <w:rFonts w:cs="Arial"/>
          <w:color w:val="404040" w:themeColor="text1" w:themeTint="BF"/>
        </w:rPr>
        <w:t>cencí, které</w:t>
      </w:r>
      <w:r w:rsidR="00BA537F" w:rsidRPr="61A398A0">
        <w:rPr>
          <w:rFonts w:cs="Arial"/>
          <w:color w:val="404040" w:themeColor="text1" w:themeTint="BF"/>
        </w:rPr>
        <w:t> </w:t>
      </w:r>
      <w:r w:rsidR="00D923F9" w:rsidRPr="61A398A0">
        <w:rPr>
          <w:rFonts w:cs="Arial"/>
          <w:color w:val="404040" w:themeColor="text1" w:themeTint="BF"/>
        </w:rPr>
        <w:t>bud</w:t>
      </w:r>
      <w:r w:rsidR="00BA537F" w:rsidRPr="61A398A0">
        <w:rPr>
          <w:rFonts w:cs="Arial"/>
          <w:color w:val="404040" w:themeColor="text1" w:themeTint="BF"/>
        </w:rPr>
        <w:t>o</w:t>
      </w:r>
      <w:r w:rsidR="00D923F9" w:rsidRPr="61A398A0">
        <w:rPr>
          <w:rFonts w:cs="Arial"/>
          <w:color w:val="404040" w:themeColor="text1" w:themeTint="BF"/>
        </w:rPr>
        <w:t>u</w:t>
      </w:r>
      <w:r w:rsidR="004A4EC3" w:rsidRPr="61A398A0">
        <w:rPr>
          <w:rFonts w:cs="Arial"/>
          <w:color w:val="404040" w:themeColor="text1" w:themeTint="BF"/>
        </w:rPr>
        <w:t>:</w:t>
      </w:r>
    </w:p>
    <w:p w14:paraId="1ACE13F2" w14:textId="52A209C1" w:rsidR="002C0912" w:rsidRPr="0083503E" w:rsidRDefault="002C0912" w:rsidP="00245379">
      <w:pPr>
        <w:pStyle w:val="Odstavecseseznamem"/>
        <w:numPr>
          <w:ilvl w:val="0"/>
          <w:numId w:val="23"/>
        </w:numPr>
        <w:spacing w:after="60" w:line="312" w:lineRule="auto"/>
        <w:ind w:left="993" w:hanging="426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>udělen</w:t>
      </w:r>
      <w:r w:rsidR="00D923F9" w:rsidRPr="0083503E">
        <w:rPr>
          <w:rFonts w:cs="Arial"/>
          <w:color w:val="404040" w:themeColor="text1" w:themeTint="BF"/>
          <w:sz w:val="22"/>
          <w:szCs w:val="22"/>
        </w:rPr>
        <w:t>é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na dobu </w:t>
      </w:r>
      <w:r w:rsidR="00D264A0" w:rsidRPr="0083503E">
        <w:rPr>
          <w:rFonts w:cs="Arial"/>
          <w:color w:val="404040" w:themeColor="text1" w:themeTint="BF"/>
          <w:sz w:val="22"/>
          <w:szCs w:val="22"/>
        </w:rPr>
        <w:t>trvání majetkových práv autorských</w:t>
      </w:r>
      <w:r w:rsidR="001A0280" w:rsidRPr="0083503E">
        <w:rPr>
          <w:rFonts w:cs="Arial"/>
          <w:color w:val="404040" w:themeColor="text1" w:themeTint="BF"/>
          <w:sz w:val="22"/>
          <w:szCs w:val="22"/>
        </w:rPr>
        <w:t>;</w:t>
      </w:r>
    </w:p>
    <w:p w14:paraId="6EDFF5D7" w14:textId="3914E77F" w:rsidR="002C0912" w:rsidRPr="0083503E" w:rsidRDefault="002C0912" w:rsidP="00245379">
      <w:pPr>
        <w:pStyle w:val="Odstavecseseznamem"/>
        <w:numPr>
          <w:ilvl w:val="0"/>
          <w:numId w:val="23"/>
        </w:numPr>
        <w:spacing w:after="60" w:line="312" w:lineRule="auto"/>
        <w:ind w:left="992" w:hanging="425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>nevýhradní a přenositeln</w:t>
      </w:r>
      <w:r w:rsidR="00D923F9" w:rsidRPr="0083503E">
        <w:rPr>
          <w:rFonts w:cs="Arial"/>
          <w:color w:val="404040" w:themeColor="text1" w:themeTint="BF"/>
          <w:sz w:val="22"/>
          <w:szCs w:val="22"/>
        </w:rPr>
        <w:t>é</w:t>
      </w:r>
      <w:r w:rsidR="000A7CA2">
        <w:rPr>
          <w:rFonts w:cs="Arial"/>
          <w:color w:val="404040" w:themeColor="text1" w:themeTint="BF"/>
          <w:sz w:val="22"/>
          <w:szCs w:val="22"/>
        </w:rPr>
        <w:t xml:space="preserve"> (tj. s právem udělení podlicence či postoupení licence)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na třetí osobu bez dalších nákladů, které by musel Objednatel nebo třetí osoba vynaložit nad</w:t>
      </w:r>
      <w:r w:rsidR="001620FF">
        <w:rPr>
          <w:rFonts w:cs="Arial"/>
          <w:color w:val="404040" w:themeColor="text1" w:themeTint="BF"/>
          <w:sz w:val="22"/>
          <w:szCs w:val="22"/>
        </w:rPr>
        <w:t> </w:t>
      </w:r>
      <w:r w:rsidRPr="0083503E">
        <w:rPr>
          <w:rFonts w:cs="Arial"/>
          <w:color w:val="404040" w:themeColor="text1" w:themeTint="BF"/>
          <w:sz w:val="22"/>
          <w:szCs w:val="22"/>
        </w:rPr>
        <w:t>rám</w:t>
      </w:r>
      <w:r w:rsidR="000C316F" w:rsidRPr="0083503E">
        <w:rPr>
          <w:rFonts w:cs="Arial"/>
          <w:color w:val="404040" w:themeColor="text1" w:themeTint="BF"/>
          <w:sz w:val="22"/>
          <w:szCs w:val="22"/>
        </w:rPr>
        <w:t>e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c ceny uvedené ve </w:t>
      </w:r>
      <w:r w:rsidR="00597593" w:rsidRPr="0083503E">
        <w:rPr>
          <w:rFonts w:cs="Arial"/>
          <w:color w:val="404040" w:themeColor="text1" w:themeTint="BF"/>
          <w:sz w:val="22"/>
          <w:szCs w:val="22"/>
        </w:rPr>
        <w:t>S</w:t>
      </w:r>
      <w:r w:rsidRPr="0083503E">
        <w:rPr>
          <w:rFonts w:cs="Arial"/>
          <w:color w:val="404040" w:themeColor="text1" w:themeTint="BF"/>
          <w:sz w:val="22"/>
          <w:szCs w:val="22"/>
        </w:rPr>
        <w:t>mlouvě</w:t>
      </w:r>
      <w:r w:rsidR="002A0213" w:rsidRPr="0083503E">
        <w:rPr>
          <w:rFonts w:cs="Arial"/>
          <w:color w:val="404040" w:themeColor="text1" w:themeTint="BF"/>
          <w:sz w:val="22"/>
          <w:szCs w:val="22"/>
        </w:rPr>
        <w:t>, a to i v případě, že Objednatel nebo třetí strany mají již smluvně či jakkoli jinak zajištěná práva užívání licencí shodného výrobce či autora</w:t>
      </w:r>
      <w:r w:rsidR="00147C43" w:rsidRPr="0083503E">
        <w:rPr>
          <w:rFonts w:cs="Arial"/>
          <w:color w:val="404040" w:themeColor="text1" w:themeTint="BF"/>
          <w:sz w:val="22"/>
          <w:szCs w:val="22"/>
        </w:rPr>
        <w:t>;</w:t>
      </w:r>
    </w:p>
    <w:p w14:paraId="3E8B1177" w14:textId="6239567A" w:rsidR="004A4EC3" w:rsidRPr="00CF1AF3" w:rsidRDefault="002A0213" w:rsidP="00245379">
      <w:pPr>
        <w:pStyle w:val="Odstavecseseznamem"/>
        <w:numPr>
          <w:ilvl w:val="0"/>
          <w:numId w:val="23"/>
        </w:numPr>
        <w:spacing w:after="60" w:line="312" w:lineRule="auto"/>
        <w:ind w:left="993" w:hanging="426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uděleny v územním rozsahu zahrnujícím celé </w:t>
      </w:r>
      <w:r w:rsidRPr="00CF1AF3">
        <w:rPr>
          <w:rFonts w:cs="Arial"/>
          <w:color w:val="404040" w:themeColor="text1" w:themeTint="BF"/>
          <w:sz w:val="22"/>
          <w:szCs w:val="22"/>
        </w:rPr>
        <w:t>území České republiky</w:t>
      </w:r>
      <w:r w:rsidR="00503D13" w:rsidRPr="0083503E">
        <w:rPr>
          <w:rFonts w:cs="Arial"/>
          <w:color w:val="404040" w:themeColor="text1" w:themeTint="BF"/>
          <w:sz w:val="22"/>
          <w:szCs w:val="22"/>
        </w:rPr>
        <w:t>;</w:t>
      </w:r>
    </w:p>
    <w:p w14:paraId="14026D22" w14:textId="32892FB7" w:rsidR="00004150" w:rsidRPr="00CF1AF3" w:rsidRDefault="00004150" w:rsidP="00245379">
      <w:pPr>
        <w:pStyle w:val="Odstavecseseznamem"/>
        <w:numPr>
          <w:ilvl w:val="0"/>
          <w:numId w:val="23"/>
        </w:numPr>
        <w:spacing w:after="60" w:line="312" w:lineRule="auto"/>
        <w:ind w:left="993" w:hanging="426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CF1AF3">
        <w:rPr>
          <w:rFonts w:cs="Arial"/>
          <w:color w:val="404040" w:themeColor="text1" w:themeTint="BF"/>
          <w:sz w:val="22"/>
          <w:szCs w:val="22"/>
        </w:rPr>
        <w:t>uděleny bez povinnosti licenci využít</w:t>
      </w:r>
      <w:r w:rsidR="00503D13" w:rsidRPr="0083503E">
        <w:rPr>
          <w:rFonts w:cs="Arial"/>
          <w:color w:val="404040" w:themeColor="text1" w:themeTint="BF"/>
          <w:sz w:val="22"/>
          <w:szCs w:val="22"/>
        </w:rPr>
        <w:t>;</w:t>
      </w:r>
    </w:p>
    <w:p w14:paraId="4CF418DE" w14:textId="7FD27295" w:rsidR="00AF6A7B" w:rsidRPr="00CF1AF3" w:rsidRDefault="00AF6A7B" w:rsidP="00AF6A7B">
      <w:pPr>
        <w:spacing w:after="120" w:line="312" w:lineRule="auto"/>
        <w:ind w:left="567"/>
        <w:jc w:val="both"/>
        <w:rPr>
          <w:rFonts w:cs="Arial"/>
          <w:color w:val="404040" w:themeColor="text1" w:themeTint="BF"/>
          <w:sz w:val="22"/>
          <w:szCs w:val="22"/>
        </w:rPr>
      </w:pPr>
      <w:r w:rsidRPr="61A398A0">
        <w:rPr>
          <w:rFonts w:cs="Arial"/>
          <w:color w:val="404040" w:themeColor="text1" w:themeTint="BF"/>
          <w:sz w:val="22"/>
          <w:szCs w:val="22"/>
        </w:rPr>
        <w:t xml:space="preserve">a to s účinností ode dne </w:t>
      </w:r>
      <w:r w:rsidR="00C9121D">
        <w:rPr>
          <w:rFonts w:cs="Arial"/>
          <w:color w:val="404040" w:themeColor="text1" w:themeTint="BF"/>
          <w:sz w:val="22"/>
          <w:szCs w:val="22"/>
        </w:rPr>
        <w:t>doručeného písemného potvrzení Objednateli dle odst. 4.1 Smlouvy/ode dne provedení update/upgrade realizovaného v rámci podpory Licencí</w:t>
      </w:r>
      <w:r w:rsidR="00CF1AF3" w:rsidRPr="61A398A0">
        <w:rPr>
          <w:rFonts w:cs="Arial"/>
          <w:color w:val="404040" w:themeColor="text1" w:themeTint="BF"/>
          <w:sz w:val="22"/>
          <w:szCs w:val="22"/>
        </w:rPr>
        <w:t xml:space="preserve">. </w:t>
      </w:r>
    </w:p>
    <w:p w14:paraId="031B77F0" w14:textId="3440BA52" w:rsidR="00477892" w:rsidRPr="0083503E" w:rsidRDefault="009716C8" w:rsidP="009716C8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9716C8">
        <w:rPr>
          <w:rFonts w:cs="Arial"/>
          <w:color w:val="00B0F0"/>
        </w:rPr>
        <w:lastRenderedPageBreak/>
        <w:t xml:space="preserve">7.3 </w:t>
      </w:r>
      <w:r>
        <w:rPr>
          <w:rFonts w:cs="Arial"/>
          <w:color w:val="404040" w:themeColor="text1" w:themeTint="BF"/>
        </w:rPr>
        <w:tab/>
      </w:r>
      <w:r w:rsidR="00C9121D">
        <w:rPr>
          <w:rFonts w:cs="Arial"/>
          <w:color w:val="404040" w:themeColor="text1" w:themeTint="BF"/>
        </w:rPr>
        <w:t>Dodavatel</w:t>
      </w:r>
      <w:r w:rsidR="00477892" w:rsidRPr="0083503E">
        <w:rPr>
          <w:rFonts w:cs="Arial"/>
          <w:color w:val="404040" w:themeColor="text1" w:themeTint="BF"/>
        </w:rPr>
        <w:t xml:space="preserve"> se zavazuje, že při poskytování </w:t>
      </w:r>
      <w:r w:rsidR="00CC02DF">
        <w:rPr>
          <w:rFonts w:cs="Arial"/>
          <w:color w:val="404040" w:themeColor="text1" w:themeTint="BF"/>
        </w:rPr>
        <w:t>plnění</w:t>
      </w:r>
      <w:r w:rsidR="00477892" w:rsidRPr="0083503E">
        <w:rPr>
          <w:rFonts w:cs="Arial"/>
          <w:color w:val="404040" w:themeColor="text1" w:themeTint="BF"/>
        </w:rPr>
        <w:t xml:space="preserve"> </w:t>
      </w:r>
      <w:proofErr w:type="gramStart"/>
      <w:r w:rsidR="00477892" w:rsidRPr="0083503E">
        <w:rPr>
          <w:rFonts w:cs="Arial"/>
          <w:color w:val="404040" w:themeColor="text1" w:themeTint="BF"/>
        </w:rPr>
        <w:t>neporuší</w:t>
      </w:r>
      <w:proofErr w:type="gramEnd"/>
      <w:r w:rsidR="00477892" w:rsidRPr="0083503E">
        <w:rPr>
          <w:rFonts w:cs="Arial"/>
          <w:color w:val="404040" w:themeColor="text1" w:themeTint="BF"/>
        </w:rPr>
        <w:t xml:space="preserve"> práva třetích osob, která těmto osobám mohou plynout z práv k duševnímu vlastnictví, zejména z autorských práv a práv průmyslového vlastnictví. </w:t>
      </w:r>
      <w:r w:rsidR="00C9121D">
        <w:rPr>
          <w:rFonts w:cs="Arial"/>
          <w:color w:val="404040" w:themeColor="text1" w:themeTint="BF"/>
        </w:rPr>
        <w:t>Dodavatel</w:t>
      </w:r>
      <w:r w:rsidR="00C9121D" w:rsidRPr="0083503E">
        <w:rPr>
          <w:rFonts w:cs="Arial"/>
          <w:color w:val="404040" w:themeColor="text1" w:themeTint="BF"/>
        </w:rPr>
        <w:t xml:space="preserve"> </w:t>
      </w:r>
      <w:r w:rsidR="00477892" w:rsidRPr="0083503E">
        <w:rPr>
          <w:rFonts w:cs="Arial"/>
          <w:color w:val="404040" w:themeColor="text1" w:themeTint="BF"/>
        </w:rPr>
        <w:t xml:space="preserve">se zavazuje, že Objednateli uhradí veškeré náklady, výdaje, škody a majetkovou i nemajetkovou újmu, které Objednateli vzniknou v důsledku uplatnění práv třetích osob vůči Objednateli v souvislosti s porušením povinnosti </w:t>
      </w:r>
      <w:r w:rsidR="00C9121D">
        <w:rPr>
          <w:rFonts w:cs="Arial"/>
          <w:color w:val="404040" w:themeColor="text1" w:themeTint="BF"/>
        </w:rPr>
        <w:t>Dodavatele</w:t>
      </w:r>
      <w:r w:rsidR="00C9121D" w:rsidRPr="0083503E">
        <w:rPr>
          <w:rFonts w:cs="Arial"/>
          <w:color w:val="404040" w:themeColor="text1" w:themeTint="BF"/>
        </w:rPr>
        <w:t xml:space="preserve"> </w:t>
      </w:r>
      <w:r w:rsidR="00477892" w:rsidRPr="0083503E">
        <w:rPr>
          <w:rFonts w:cs="Arial"/>
          <w:color w:val="404040" w:themeColor="text1" w:themeTint="BF"/>
        </w:rPr>
        <w:t>dle předchozí věty.</w:t>
      </w:r>
    </w:p>
    <w:p w14:paraId="4D370965" w14:textId="0FA3B41B" w:rsidR="00E83243" w:rsidRPr="00520A81" w:rsidRDefault="00E83243" w:rsidP="00520A81">
      <w:pPr>
        <w:pStyle w:val="NAKITslovanseznam"/>
        <w:numPr>
          <w:ilvl w:val="0"/>
          <w:numId w:val="22"/>
        </w:numPr>
        <w:spacing w:before="240" w:after="240"/>
        <w:ind w:left="284" w:right="-11" w:hanging="284"/>
        <w:contextualSpacing w:val="0"/>
        <w:jc w:val="center"/>
        <w:rPr>
          <w:rFonts w:eastAsiaTheme="minorEastAsia" w:cs="Arial"/>
          <w:b/>
          <w:bCs/>
          <w:color w:val="404040" w:themeColor="text1" w:themeTint="BF"/>
        </w:rPr>
      </w:pPr>
      <w:r w:rsidRPr="00520A81">
        <w:rPr>
          <w:rFonts w:cs="Arial"/>
          <w:b/>
          <w:bCs/>
          <w:color w:val="404040" w:themeColor="text1" w:themeTint="BF"/>
        </w:rPr>
        <w:t>Pojištění</w:t>
      </w:r>
    </w:p>
    <w:p w14:paraId="53703C36" w14:textId="6B274797" w:rsidR="00E83243" w:rsidRDefault="0005405D" w:rsidP="00716BFD">
      <w:pPr>
        <w:pStyle w:val="Odstavecseseznamem"/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00B0F0"/>
          <w:sz w:val="22"/>
          <w:szCs w:val="22"/>
        </w:rPr>
        <w:t>8.1</w:t>
      </w:r>
      <w:r w:rsidR="00716BFD" w:rsidRPr="00716BFD">
        <w:rPr>
          <w:rFonts w:cs="Arial"/>
          <w:color w:val="00B0F0"/>
          <w:sz w:val="22"/>
          <w:szCs w:val="22"/>
        </w:rPr>
        <w:t xml:space="preserve"> </w:t>
      </w:r>
      <w:r w:rsidR="00716BFD">
        <w:rPr>
          <w:rFonts w:cs="Arial"/>
          <w:color w:val="404040" w:themeColor="text1" w:themeTint="BF"/>
          <w:sz w:val="22"/>
          <w:szCs w:val="22"/>
        </w:rPr>
        <w:tab/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61A398A0">
        <w:rPr>
          <w:rFonts w:cs="Arial"/>
          <w:color w:val="404040" w:themeColor="text1" w:themeTint="BF"/>
          <w:sz w:val="22"/>
          <w:szCs w:val="22"/>
        </w:rPr>
        <w:t xml:space="preserve">prohlašuje, že má ke dni uzavření této Smlouvy uzavřenou pojistnou smlouvu pro případ odpovědnosti za škodu způsobenou </w:t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 xml:space="preserve">Dodavatelem </w:t>
      </w:r>
      <w:r w:rsidR="00E83243" w:rsidRPr="61A398A0">
        <w:rPr>
          <w:rFonts w:cs="Arial"/>
          <w:color w:val="404040" w:themeColor="text1" w:themeTint="BF"/>
          <w:sz w:val="22"/>
          <w:szCs w:val="22"/>
        </w:rPr>
        <w:t xml:space="preserve">při poskytování </w:t>
      </w:r>
      <w:r w:rsidR="00CC02DF">
        <w:rPr>
          <w:rFonts w:cs="Arial"/>
          <w:color w:val="404040" w:themeColor="text1" w:themeTint="BF"/>
          <w:sz w:val="22"/>
          <w:szCs w:val="22"/>
        </w:rPr>
        <w:t>plnění</w:t>
      </w:r>
      <w:r w:rsidR="00E83243" w:rsidRPr="61A398A0">
        <w:rPr>
          <w:rFonts w:cs="Arial"/>
          <w:color w:val="404040" w:themeColor="text1" w:themeTint="BF"/>
          <w:sz w:val="22"/>
          <w:szCs w:val="22"/>
        </w:rPr>
        <w:t xml:space="preserve"> dle</w:t>
      </w:r>
      <w:r w:rsidR="00384912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61A398A0">
        <w:rPr>
          <w:rFonts w:cs="Arial"/>
          <w:color w:val="404040" w:themeColor="text1" w:themeTint="BF"/>
          <w:sz w:val="22"/>
          <w:szCs w:val="22"/>
        </w:rPr>
        <w:t>této</w:t>
      </w:r>
      <w:r w:rsidR="00384912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61A398A0">
        <w:rPr>
          <w:rFonts w:cs="Arial"/>
          <w:color w:val="404040" w:themeColor="text1" w:themeTint="BF"/>
          <w:sz w:val="22"/>
          <w:szCs w:val="22"/>
        </w:rPr>
        <w:t xml:space="preserve">Smlouvy s minimálním limitem pojistného plnění </w:t>
      </w:r>
      <w:proofErr w:type="gramStart"/>
      <w:r w:rsidR="00AD1C7E">
        <w:rPr>
          <w:rFonts w:cs="Arial"/>
          <w:color w:val="404040" w:themeColor="text1" w:themeTint="BF"/>
          <w:sz w:val="22"/>
          <w:szCs w:val="22"/>
        </w:rPr>
        <w:t>1.000.000,</w:t>
      </w:r>
      <w:r w:rsidR="00E83243" w:rsidRPr="61A398A0">
        <w:rPr>
          <w:rFonts w:cs="Arial"/>
          <w:color w:val="404040" w:themeColor="text1" w:themeTint="BF"/>
          <w:sz w:val="22"/>
          <w:szCs w:val="22"/>
        </w:rPr>
        <w:t>-</w:t>
      </w:r>
      <w:proofErr w:type="gramEnd"/>
      <w:r w:rsidR="00E83243" w:rsidRPr="61A398A0">
        <w:rPr>
          <w:rFonts w:cs="Arial"/>
          <w:color w:val="404040" w:themeColor="text1" w:themeTint="BF"/>
          <w:sz w:val="22"/>
          <w:szCs w:val="22"/>
        </w:rPr>
        <w:t xml:space="preserve"> Kč</w:t>
      </w:r>
      <w:r w:rsidR="00AD1C7E">
        <w:rPr>
          <w:rFonts w:cs="Arial"/>
          <w:color w:val="404040" w:themeColor="text1" w:themeTint="BF"/>
          <w:sz w:val="22"/>
          <w:szCs w:val="22"/>
        </w:rPr>
        <w:t xml:space="preserve"> (slovy: jeden milion korun českých)</w:t>
      </w:r>
      <w:r w:rsidR="00E83243" w:rsidRPr="61A398A0">
        <w:rPr>
          <w:rFonts w:cs="Arial"/>
          <w:color w:val="404040" w:themeColor="text1" w:themeTint="BF"/>
          <w:sz w:val="22"/>
          <w:szCs w:val="22"/>
        </w:rPr>
        <w:t xml:space="preserve">. </w:t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61A398A0">
        <w:rPr>
          <w:rFonts w:cs="Arial"/>
          <w:color w:val="404040" w:themeColor="text1" w:themeTint="BF"/>
          <w:sz w:val="22"/>
          <w:szCs w:val="22"/>
        </w:rPr>
        <w:t>se zavazuje po celou dobu trvání této Smlouvy udržovat sjednané pojištění v platnosti.</w:t>
      </w:r>
    </w:p>
    <w:p w14:paraId="5FCC9F4F" w14:textId="77777777" w:rsidR="00C9121D" w:rsidRPr="0083503E" w:rsidRDefault="00C9121D" w:rsidP="00716BFD">
      <w:pPr>
        <w:pStyle w:val="Odstavecseseznamem"/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</w:p>
    <w:p w14:paraId="13C2B943" w14:textId="5DCE12A6" w:rsidR="00E83243" w:rsidRPr="0083503E" w:rsidRDefault="0005405D" w:rsidP="00716BFD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00B0F0"/>
          <w:sz w:val="22"/>
          <w:szCs w:val="22"/>
        </w:rPr>
        <w:t>8.2</w:t>
      </w:r>
      <w:r w:rsidR="00716BFD" w:rsidRPr="00716BFD">
        <w:rPr>
          <w:rFonts w:cs="Arial"/>
          <w:color w:val="00B0F0"/>
          <w:sz w:val="22"/>
          <w:szCs w:val="22"/>
        </w:rPr>
        <w:t xml:space="preserve"> </w:t>
      </w:r>
      <w:r w:rsidR="00716BFD">
        <w:rPr>
          <w:rFonts w:cs="Arial"/>
          <w:color w:val="404040" w:themeColor="text1" w:themeTint="BF"/>
          <w:sz w:val="22"/>
          <w:szCs w:val="22"/>
        </w:rPr>
        <w:tab/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Doklady o pojištění je </w:t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povinen předložit Objednateli do sedmi (7) kalendářních dnů od podpisu této Smlouvy</w:t>
      </w:r>
      <w:r w:rsidR="005A2F89" w:rsidRPr="0083503E">
        <w:rPr>
          <w:rFonts w:cs="Arial"/>
          <w:color w:val="404040" w:themeColor="text1" w:themeTint="BF"/>
          <w:sz w:val="22"/>
          <w:szCs w:val="22"/>
        </w:rPr>
        <w:t xml:space="preserve"> oběma Smluvními stranami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. </w:t>
      </w:r>
    </w:p>
    <w:p w14:paraId="304A0A6B" w14:textId="0765C563" w:rsidR="00E83243" w:rsidRPr="0083503E" w:rsidRDefault="0005405D" w:rsidP="00716BFD">
      <w:pPr>
        <w:pStyle w:val="Odstavecseseznamem"/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00B0F0"/>
          <w:sz w:val="22"/>
          <w:szCs w:val="22"/>
        </w:rPr>
        <w:t>8.3</w:t>
      </w:r>
      <w:r w:rsidR="00716BFD" w:rsidRPr="00716BFD">
        <w:rPr>
          <w:rFonts w:cs="Arial"/>
          <w:color w:val="00B0F0"/>
          <w:sz w:val="22"/>
          <w:szCs w:val="22"/>
        </w:rPr>
        <w:t xml:space="preserve"> </w:t>
      </w:r>
      <w:r w:rsidR="00716BFD">
        <w:rPr>
          <w:rFonts w:cs="Arial"/>
          <w:color w:val="404040" w:themeColor="text1" w:themeTint="BF"/>
          <w:sz w:val="22"/>
          <w:szCs w:val="22"/>
        </w:rPr>
        <w:tab/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Při vzniku pojistné události zabezpečuje ihned po jejím vzniku veškeré úkony vůči pojistiteli </w:t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>Dodavatel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.</w:t>
      </w:r>
    </w:p>
    <w:p w14:paraId="237E84DD" w14:textId="35875A0F" w:rsidR="00E83243" w:rsidRPr="0083503E" w:rsidRDefault="00E83243" w:rsidP="00245379">
      <w:pPr>
        <w:pStyle w:val="NAKITslovanseznam"/>
        <w:numPr>
          <w:ilvl w:val="0"/>
          <w:numId w:val="26"/>
        </w:numPr>
        <w:spacing w:before="240" w:after="240"/>
        <w:ind w:left="426" w:right="-11" w:hanging="426"/>
        <w:contextualSpacing w:val="0"/>
        <w:jc w:val="center"/>
        <w:rPr>
          <w:rFonts w:cs="Arial"/>
          <w:b/>
          <w:bCs/>
          <w:color w:val="404040" w:themeColor="text1" w:themeTint="BF"/>
        </w:rPr>
      </w:pPr>
      <w:r w:rsidRPr="0083503E">
        <w:rPr>
          <w:rFonts w:cs="Arial"/>
          <w:b/>
          <w:bCs/>
          <w:color w:val="404040" w:themeColor="text1" w:themeTint="BF"/>
        </w:rPr>
        <w:t xml:space="preserve">Ochrana důvěrných informací </w:t>
      </w:r>
    </w:p>
    <w:p w14:paraId="5A3CC86B" w14:textId="5E3CA3C3" w:rsidR="00623A6F" w:rsidRDefault="00716BFD" w:rsidP="00716BFD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716BFD">
        <w:rPr>
          <w:rFonts w:cs="Arial"/>
          <w:color w:val="00B0F0"/>
          <w:sz w:val="22"/>
          <w:szCs w:val="22"/>
        </w:rPr>
        <w:t xml:space="preserve">9.1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Smluvní strany sjednávají, že veškeré skutečnosti jakkoli se týkající nebo související se Smluvními stranami a veškeré další skutečnosti, o nichž se dozví v souvislosti s touto </w:t>
      </w:r>
      <w:r w:rsidR="00623A6F">
        <w:rPr>
          <w:rFonts w:cs="Arial"/>
          <w:color w:val="404040" w:themeColor="text1" w:themeTint="BF"/>
          <w:sz w:val="22"/>
          <w:szCs w:val="22"/>
        </w:rPr>
        <w:t>Smlouvou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, jsou Smluvními stranami považovány za důvěrné, aniž by bylo nutné tyto informace jednotlivě jako důvěrné výslovně označovat (dále jen „</w:t>
      </w:r>
      <w:r w:rsidR="00623A6F" w:rsidRPr="00623A6F">
        <w:rPr>
          <w:rFonts w:cs="Arial"/>
          <w:b/>
          <w:color w:val="404040" w:themeColor="text1" w:themeTint="BF"/>
          <w:sz w:val="22"/>
          <w:szCs w:val="22"/>
        </w:rPr>
        <w:t>Důvěrné informace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“). Důvěrnými informacemi jsou zejména obsah veškerých dokumentů, dokladů a podkladů, které</w:t>
      </w:r>
      <w:r w:rsidR="00623A6F">
        <w:rPr>
          <w:rFonts w:cs="Arial"/>
          <w:color w:val="404040" w:themeColor="text1" w:themeTint="BF"/>
          <w:sz w:val="22"/>
          <w:szCs w:val="22"/>
        </w:rPr>
        <w:t> 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za účelem splnění závazků dle této </w:t>
      </w:r>
      <w:r w:rsidR="00623A6F">
        <w:rPr>
          <w:rFonts w:cs="Arial"/>
          <w:color w:val="404040" w:themeColor="text1" w:themeTint="BF"/>
          <w:sz w:val="22"/>
          <w:szCs w:val="22"/>
        </w:rPr>
        <w:t>Smlouvy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, zpřístupní Objednatel </w:t>
      </w:r>
      <w:r w:rsidR="00CC02DF">
        <w:rPr>
          <w:rFonts w:cs="Arial"/>
          <w:color w:val="404040" w:themeColor="text1" w:themeTint="BF"/>
          <w:sz w:val="22"/>
          <w:szCs w:val="22"/>
        </w:rPr>
        <w:t>Dodavateli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, a dále</w:t>
      </w:r>
      <w:r w:rsidR="00623A6F">
        <w:rPr>
          <w:rFonts w:cs="Arial"/>
          <w:color w:val="404040" w:themeColor="text1" w:themeTint="BF"/>
          <w:sz w:val="22"/>
          <w:szCs w:val="22"/>
        </w:rPr>
        <w:t> 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veškeré další informace, které za tímto účelem poskytne Objednatel </w:t>
      </w:r>
      <w:r w:rsidR="00CC02DF">
        <w:rPr>
          <w:rFonts w:cs="Arial"/>
          <w:color w:val="404040" w:themeColor="text1" w:themeTint="BF"/>
          <w:sz w:val="22"/>
          <w:szCs w:val="22"/>
        </w:rPr>
        <w:t>Dodavateli</w:t>
      </w:r>
      <w:r w:rsidR="00CC02DF" w:rsidRPr="00623A6F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v jakékoli podobě a jakoukoli formou.</w:t>
      </w:r>
    </w:p>
    <w:p w14:paraId="14828794" w14:textId="57636B65" w:rsidR="00623A6F" w:rsidRDefault="00716BFD" w:rsidP="00716BFD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716BFD">
        <w:rPr>
          <w:rFonts w:cs="Arial"/>
          <w:color w:val="00B0F0"/>
          <w:sz w:val="22"/>
          <w:szCs w:val="22"/>
        </w:rPr>
        <w:t xml:space="preserve">9.2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Smluvní strany se zavazují, že veškeré Důvěrné informace, které od sebe navzájem získají, budou použity výhradně pro účely řádného splnění závazků dle této </w:t>
      </w:r>
      <w:r w:rsidR="002A136A">
        <w:rPr>
          <w:rFonts w:cs="Arial"/>
          <w:color w:val="404040" w:themeColor="text1" w:themeTint="BF"/>
          <w:sz w:val="22"/>
          <w:szCs w:val="22"/>
        </w:rPr>
        <w:t>Smlouvy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 a bude s nimi nakládáno jako s obchodním tajemstvím.</w:t>
      </w:r>
    </w:p>
    <w:p w14:paraId="6202961D" w14:textId="1C1BEFB0" w:rsidR="00623A6F" w:rsidRDefault="00716BFD" w:rsidP="00716BFD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716BFD">
        <w:rPr>
          <w:rFonts w:cs="Arial"/>
          <w:color w:val="00B0F0"/>
          <w:sz w:val="22"/>
          <w:szCs w:val="22"/>
        </w:rPr>
        <w:t xml:space="preserve">9.3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Přijímající Smluvní strana se zavazuje používat k ochraně Důvěrné informace před jejím neoprávněným užíváním, poskytnutím, zveřejněním nebo šířením přiměřené péče, avšak v žádném případě ne v menší míře, než je míra péče, kterou využívá k ochraně svých důvěrných informací, které jsou podobného významu. </w:t>
      </w:r>
    </w:p>
    <w:p w14:paraId="08DBD76A" w14:textId="76C6FF49" w:rsidR="00623A6F" w:rsidRDefault="00716BFD" w:rsidP="00716BFD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716BFD">
        <w:rPr>
          <w:rFonts w:cs="Arial"/>
          <w:color w:val="00B0F0"/>
          <w:sz w:val="22"/>
          <w:szCs w:val="22"/>
        </w:rPr>
        <w:t xml:space="preserve">9.4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Smluvní strany se zavazují, že Důvěrné informace jiným subjektům nesdělí, nezpřístupní, ani nevyužijí pro sebe nebo pro jinou osobu. Přijímající Smluvní strana může poskytnout 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lastRenderedPageBreak/>
        <w:t xml:space="preserve">či zpřístupnit jakoukoli Důvěrnou informaci třetí straně, která nebyla adresátem Důvěrné informace, pouze po obdržení písemného souhlasu sdělující Smluvní strany. </w:t>
      </w:r>
    </w:p>
    <w:p w14:paraId="384B2BCA" w14:textId="4B3C973E" w:rsidR="00623A6F" w:rsidRDefault="00716BFD" w:rsidP="00716BFD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716BFD">
        <w:rPr>
          <w:rFonts w:cs="Arial"/>
          <w:color w:val="00B0F0"/>
          <w:sz w:val="22"/>
          <w:szCs w:val="22"/>
        </w:rPr>
        <w:t xml:space="preserve">9.5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Každá ze Smluvních stran se zavazuje vynaložit maximální úsilí, aby tajnost Důvěrných informací druhé Smluvní strany byla důsledně dodržována jejími zaměstnanci i osobami, které v souladu s touto </w:t>
      </w:r>
      <w:r w:rsidR="005F23CA">
        <w:rPr>
          <w:rFonts w:cs="Arial"/>
          <w:color w:val="404040" w:themeColor="text1" w:themeTint="BF"/>
          <w:sz w:val="22"/>
          <w:szCs w:val="22"/>
        </w:rPr>
        <w:t>Smlouvou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 k plnění účelu spolupráce použije. Použije-li některá ze Smluvních stran k plnění třetí osoby, je oprávněna zpřístupnit jí Důvěrné informace získané od druhé Smluvní strany pouze v rozsahu nezbytně nutném pro jí poskytované plnění a je rovněž povinna zavázat třetí osobu povinností zachování Důvěrných informací v rozsahu dle této </w:t>
      </w:r>
      <w:r w:rsidR="00F725BC">
        <w:rPr>
          <w:rFonts w:cs="Arial"/>
          <w:color w:val="404040" w:themeColor="text1" w:themeTint="BF"/>
          <w:sz w:val="22"/>
          <w:szCs w:val="22"/>
        </w:rPr>
        <w:t>Smlouvy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. Za porušení povinností třetí osobou odpovídá Smluvní strana, která jí Důvěrné informace zpřístupnila.</w:t>
      </w:r>
    </w:p>
    <w:p w14:paraId="6CC24498" w14:textId="41CA462F" w:rsidR="00623A6F" w:rsidRPr="00623A6F" w:rsidRDefault="00716BFD" w:rsidP="00716BFD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716BFD">
        <w:rPr>
          <w:rFonts w:cs="Arial"/>
          <w:color w:val="00B0F0"/>
          <w:sz w:val="22"/>
          <w:szCs w:val="22"/>
        </w:rPr>
        <w:t xml:space="preserve">9.6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Povinnost </w:t>
      </w:r>
      <w:r w:rsidR="00F725BC">
        <w:rPr>
          <w:rFonts w:cs="Arial"/>
          <w:color w:val="404040" w:themeColor="text1" w:themeTint="BF"/>
          <w:sz w:val="22"/>
          <w:szCs w:val="22"/>
        </w:rPr>
        <w:t xml:space="preserve">mlčenlivosti podle 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tohoto článku </w:t>
      </w:r>
      <w:r w:rsidR="00F725BC">
        <w:rPr>
          <w:rFonts w:cs="Arial"/>
          <w:color w:val="404040" w:themeColor="text1" w:themeTint="BF"/>
          <w:sz w:val="22"/>
          <w:szCs w:val="22"/>
        </w:rPr>
        <w:t>Smlouvy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 se nevztahuje na informace, které:</w:t>
      </w:r>
    </w:p>
    <w:p w14:paraId="73CE7F3D" w14:textId="77777777" w:rsidR="00623A6F" w:rsidRPr="00623A6F" w:rsidRDefault="00623A6F" w:rsidP="00245379">
      <w:pPr>
        <w:pStyle w:val="Odstavecseseznamem"/>
        <w:widowControl w:val="0"/>
        <w:numPr>
          <w:ilvl w:val="2"/>
          <w:numId w:val="37"/>
        </w:numPr>
        <w:tabs>
          <w:tab w:val="clear" w:pos="2160"/>
          <w:tab w:val="num" w:pos="993"/>
        </w:tabs>
        <w:spacing w:line="312" w:lineRule="auto"/>
        <w:ind w:left="993" w:hanging="426"/>
        <w:jc w:val="both"/>
        <w:rPr>
          <w:rFonts w:cs="Arial"/>
          <w:color w:val="404040" w:themeColor="text1" w:themeTint="BF"/>
          <w:sz w:val="22"/>
          <w:szCs w:val="22"/>
        </w:rPr>
      </w:pPr>
      <w:r w:rsidRPr="00623A6F">
        <w:rPr>
          <w:rFonts w:cs="Arial"/>
          <w:color w:val="404040" w:themeColor="text1" w:themeTint="BF"/>
          <w:sz w:val="22"/>
          <w:szCs w:val="22"/>
        </w:rPr>
        <w:t>je Smluvní strana povinna sdělit na základě zákonem stanovené povinnosti;</w:t>
      </w:r>
    </w:p>
    <w:p w14:paraId="53F44976" w14:textId="77777777" w:rsidR="00623A6F" w:rsidRPr="00623A6F" w:rsidRDefault="00623A6F" w:rsidP="00245379">
      <w:pPr>
        <w:widowControl w:val="0"/>
        <w:numPr>
          <w:ilvl w:val="2"/>
          <w:numId w:val="37"/>
        </w:numPr>
        <w:tabs>
          <w:tab w:val="clear" w:pos="2160"/>
          <w:tab w:val="num" w:pos="993"/>
        </w:tabs>
        <w:spacing w:line="312" w:lineRule="auto"/>
        <w:ind w:left="993" w:hanging="426"/>
        <w:jc w:val="both"/>
        <w:rPr>
          <w:rFonts w:cs="Arial"/>
          <w:color w:val="404040" w:themeColor="text1" w:themeTint="BF"/>
          <w:sz w:val="22"/>
          <w:szCs w:val="22"/>
        </w:rPr>
      </w:pPr>
      <w:r w:rsidRPr="00623A6F">
        <w:rPr>
          <w:rFonts w:cs="Arial"/>
          <w:color w:val="404040" w:themeColor="text1" w:themeTint="BF"/>
          <w:sz w:val="22"/>
          <w:szCs w:val="22"/>
        </w:rPr>
        <w:t>byly písemným souhlasem poskytující Smluvní strany zproštěny těchto omezení;</w:t>
      </w:r>
    </w:p>
    <w:p w14:paraId="5DB308E9" w14:textId="77777777" w:rsidR="00623A6F" w:rsidRPr="00623A6F" w:rsidRDefault="00623A6F" w:rsidP="00245379">
      <w:pPr>
        <w:widowControl w:val="0"/>
        <w:numPr>
          <w:ilvl w:val="2"/>
          <w:numId w:val="37"/>
        </w:numPr>
        <w:tabs>
          <w:tab w:val="clear" w:pos="2160"/>
          <w:tab w:val="num" w:pos="993"/>
        </w:tabs>
        <w:spacing w:line="312" w:lineRule="auto"/>
        <w:ind w:left="993" w:hanging="426"/>
        <w:jc w:val="both"/>
        <w:rPr>
          <w:rFonts w:cs="Arial"/>
          <w:color w:val="404040" w:themeColor="text1" w:themeTint="BF"/>
          <w:sz w:val="22"/>
          <w:szCs w:val="22"/>
        </w:rPr>
      </w:pPr>
      <w:r w:rsidRPr="00623A6F">
        <w:rPr>
          <w:rFonts w:cs="Arial"/>
          <w:color w:val="404040" w:themeColor="text1" w:themeTint="BF"/>
          <w:sz w:val="22"/>
          <w:szCs w:val="22"/>
        </w:rPr>
        <w:t>jsou známé nebo byly zveřejněny jinak, než následkem zanedbání povinnosti jedné ze Smluvních stran;</w:t>
      </w:r>
    </w:p>
    <w:p w14:paraId="3869B2B4" w14:textId="77777777" w:rsidR="00623A6F" w:rsidRPr="00623A6F" w:rsidRDefault="00623A6F" w:rsidP="00245379">
      <w:pPr>
        <w:widowControl w:val="0"/>
        <w:numPr>
          <w:ilvl w:val="2"/>
          <w:numId w:val="37"/>
        </w:numPr>
        <w:tabs>
          <w:tab w:val="clear" w:pos="2160"/>
          <w:tab w:val="num" w:pos="993"/>
        </w:tabs>
        <w:spacing w:line="312" w:lineRule="auto"/>
        <w:ind w:left="993" w:hanging="426"/>
        <w:jc w:val="both"/>
        <w:rPr>
          <w:rFonts w:cs="Arial"/>
          <w:color w:val="404040" w:themeColor="text1" w:themeTint="BF"/>
          <w:sz w:val="22"/>
          <w:szCs w:val="22"/>
        </w:rPr>
      </w:pPr>
      <w:r w:rsidRPr="00623A6F">
        <w:rPr>
          <w:rFonts w:cs="Arial"/>
          <w:color w:val="404040" w:themeColor="text1" w:themeTint="BF"/>
          <w:sz w:val="22"/>
          <w:szCs w:val="22"/>
        </w:rPr>
        <w:t>příjemce je zná dříve, než je sdělí Smluvní strana;</w:t>
      </w:r>
    </w:p>
    <w:p w14:paraId="49F977FC" w14:textId="77777777" w:rsidR="00623A6F" w:rsidRPr="00623A6F" w:rsidRDefault="00623A6F" w:rsidP="00245379">
      <w:pPr>
        <w:widowControl w:val="0"/>
        <w:numPr>
          <w:ilvl w:val="2"/>
          <w:numId w:val="37"/>
        </w:numPr>
        <w:tabs>
          <w:tab w:val="clear" w:pos="2160"/>
          <w:tab w:val="num" w:pos="993"/>
        </w:tabs>
        <w:spacing w:line="312" w:lineRule="auto"/>
        <w:ind w:left="993" w:hanging="426"/>
        <w:jc w:val="both"/>
        <w:rPr>
          <w:rFonts w:cs="Arial"/>
          <w:color w:val="404040" w:themeColor="text1" w:themeTint="BF"/>
          <w:sz w:val="22"/>
          <w:szCs w:val="22"/>
        </w:rPr>
      </w:pPr>
      <w:r w:rsidRPr="00623A6F">
        <w:rPr>
          <w:rFonts w:cs="Arial"/>
          <w:color w:val="404040" w:themeColor="text1" w:themeTint="BF"/>
          <w:sz w:val="22"/>
          <w:szCs w:val="22"/>
        </w:rPr>
        <w:t xml:space="preserve">jsou vyžádány soudem, státním zastupitelstvím nebo příslušným správním orgánem na základě zákona; </w:t>
      </w:r>
    </w:p>
    <w:p w14:paraId="027CDB2A" w14:textId="77777777" w:rsidR="00623A6F" w:rsidRPr="00623A6F" w:rsidRDefault="00623A6F" w:rsidP="00245379">
      <w:pPr>
        <w:widowControl w:val="0"/>
        <w:numPr>
          <w:ilvl w:val="2"/>
          <w:numId w:val="37"/>
        </w:numPr>
        <w:tabs>
          <w:tab w:val="clear" w:pos="2160"/>
          <w:tab w:val="num" w:pos="993"/>
        </w:tabs>
        <w:spacing w:line="312" w:lineRule="auto"/>
        <w:ind w:left="993" w:hanging="426"/>
        <w:jc w:val="both"/>
        <w:rPr>
          <w:rFonts w:cs="Arial"/>
          <w:color w:val="404040" w:themeColor="text1" w:themeTint="BF"/>
          <w:sz w:val="22"/>
          <w:szCs w:val="22"/>
        </w:rPr>
      </w:pPr>
      <w:r w:rsidRPr="00623A6F">
        <w:rPr>
          <w:rFonts w:cs="Arial"/>
          <w:color w:val="404040" w:themeColor="text1" w:themeTint="BF"/>
          <w:sz w:val="22"/>
          <w:szCs w:val="22"/>
        </w:rPr>
        <w:t>je Objednatel povinen poskytnout svému zakladateli;</w:t>
      </w:r>
    </w:p>
    <w:p w14:paraId="0AF07ADB" w14:textId="77777777" w:rsidR="00623A6F" w:rsidRPr="00623A6F" w:rsidRDefault="00623A6F" w:rsidP="00245379">
      <w:pPr>
        <w:widowControl w:val="0"/>
        <w:numPr>
          <w:ilvl w:val="2"/>
          <w:numId w:val="37"/>
        </w:numPr>
        <w:tabs>
          <w:tab w:val="clear" w:pos="2160"/>
          <w:tab w:val="num" w:pos="993"/>
        </w:tabs>
        <w:spacing w:after="120" w:line="312" w:lineRule="auto"/>
        <w:ind w:left="993" w:hanging="426"/>
        <w:jc w:val="both"/>
        <w:rPr>
          <w:rFonts w:cs="Arial"/>
          <w:color w:val="404040" w:themeColor="text1" w:themeTint="BF"/>
          <w:sz w:val="22"/>
          <w:szCs w:val="22"/>
        </w:rPr>
      </w:pPr>
      <w:r w:rsidRPr="00623A6F">
        <w:rPr>
          <w:rFonts w:cs="Arial"/>
          <w:color w:val="404040" w:themeColor="text1" w:themeTint="BF"/>
          <w:sz w:val="22"/>
          <w:szCs w:val="22"/>
        </w:rPr>
        <w:t>je Objednatel povinen poskytnout jakékoli třetí osobě.</w:t>
      </w:r>
    </w:p>
    <w:p w14:paraId="46A5D790" w14:textId="1D2A0569" w:rsidR="00623A6F" w:rsidRPr="00623A6F" w:rsidRDefault="00716BFD" w:rsidP="00716BFD">
      <w:pPr>
        <w:pStyle w:val="Odstavecseseznamem"/>
        <w:spacing w:before="120"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716BFD">
        <w:rPr>
          <w:rFonts w:cs="Arial"/>
          <w:color w:val="00B0F0"/>
          <w:sz w:val="22"/>
          <w:szCs w:val="22"/>
        </w:rPr>
        <w:t xml:space="preserve">9.7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Povinnost ochrany Důvěrných informací trvá bez ohledu na ukončení platnosti a účinnosti </w:t>
      </w:r>
      <w:r w:rsidR="00F725BC">
        <w:rPr>
          <w:rFonts w:cs="Arial"/>
          <w:color w:val="404040" w:themeColor="text1" w:themeTint="BF"/>
          <w:sz w:val="22"/>
          <w:szCs w:val="22"/>
        </w:rPr>
        <w:t>Smlouvy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, a to až do doby, kdy se Důvěrné informace stanou obecně známými za předpokladu, že se tak nestane porušením povinnosti mlčenlivosti Smluvní strany.</w:t>
      </w:r>
    </w:p>
    <w:p w14:paraId="634B7C07" w14:textId="5CE165DC" w:rsidR="00623A6F" w:rsidRDefault="00716BFD" w:rsidP="00716BFD">
      <w:pPr>
        <w:pStyle w:val="Odstavecseseznamem"/>
        <w:spacing w:after="24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716BFD">
        <w:rPr>
          <w:rFonts w:cs="Arial"/>
          <w:color w:val="00B0F0"/>
          <w:sz w:val="22"/>
          <w:szCs w:val="22"/>
        </w:rPr>
        <w:t xml:space="preserve">9.8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je povinen nejpozději do čtrnácti (14) kalendářních dnů po ukončení účinnosti této </w:t>
      </w:r>
      <w:r w:rsidR="00F725BC">
        <w:rPr>
          <w:rFonts w:cs="Arial"/>
          <w:color w:val="404040" w:themeColor="text1" w:themeTint="BF"/>
          <w:sz w:val="22"/>
          <w:szCs w:val="22"/>
        </w:rPr>
        <w:t>Smlouvy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 jemu písemně předané Důvěrné informace, dle formy zachycení těchto písemných informací a dle dohody s Objednatelem Objednateli vrátit nebo je prokazatelně zničit. O vrácení či zničení dle tohoto odstavce </w:t>
      </w:r>
      <w:r w:rsidR="00F725BC">
        <w:rPr>
          <w:rFonts w:cs="Arial"/>
          <w:color w:val="404040" w:themeColor="text1" w:themeTint="BF"/>
          <w:sz w:val="22"/>
          <w:szCs w:val="22"/>
        </w:rPr>
        <w:t>Smlouvy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 musí být sepsán protokol, který musí být podepsán oprávněnými osobami obou Smluvních stran. Smluvní strany pro vyloučení případných pochybností sjednávají, že </w:t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>není oprávněn ponechat si po ukončení účinnosti této </w:t>
      </w:r>
      <w:r w:rsidR="00A417EF">
        <w:rPr>
          <w:rFonts w:cs="Arial"/>
          <w:color w:val="404040" w:themeColor="text1" w:themeTint="BF"/>
          <w:sz w:val="22"/>
          <w:szCs w:val="22"/>
        </w:rPr>
        <w:t>Smlouvy</w:t>
      </w:r>
      <w:r w:rsidR="00623A6F" w:rsidRPr="00623A6F">
        <w:rPr>
          <w:rFonts w:cs="Arial"/>
          <w:color w:val="404040" w:themeColor="text1" w:themeTint="BF"/>
          <w:sz w:val="22"/>
          <w:szCs w:val="22"/>
        </w:rPr>
        <w:t xml:space="preserve"> jakékoli kopie předaných Důvěrných informací. </w:t>
      </w:r>
    </w:p>
    <w:p w14:paraId="4E0D8874" w14:textId="7838BAAE" w:rsidR="00015437" w:rsidRDefault="00015437" w:rsidP="00716BFD">
      <w:pPr>
        <w:pStyle w:val="Odstavecseseznamem"/>
        <w:spacing w:after="24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</w:p>
    <w:p w14:paraId="335E9EAC" w14:textId="77777777" w:rsidR="00015437" w:rsidRPr="00623A6F" w:rsidRDefault="00015437" w:rsidP="00716BFD">
      <w:pPr>
        <w:pStyle w:val="Odstavecseseznamem"/>
        <w:spacing w:after="24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</w:p>
    <w:p w14:paraId="1B8A05F8" w14:textId="6331A9DE" w:rsidR="00623A6F" w:rsidRPr="00623A6F" w:rsidRDefault="00623A6F" w:rsidP="00245379">
      <w:pPr>
        <w:pStyle w:val="Odstavecseseznamem"/>
        <w:numPr>
          <w:ilvl w:val="0"/>
          <w:numId w:val="26"/>
        </w:numPr>
        <w:spacing w:before="240" w:after="240" w:line="312" w:lineRule="auto"/>
        <w:ind w:left="426" w:hanging="426"/>
        <w:contextualSpacing w:val="0"/>
        <w:jc w:val="center"/>
        <w:rPr>
          <w:rFonts w:cs="Arial"/>
          <w:b/>
          <w:bCs/>
          <w:color w:val="404040" w:themeColor="text1" w:themeTint="BF"/>
          <w:sz w:val="22"/>
          <w:szCs w:val="22"/>
        </w:rPr>
      </w:pPr>
      <w:r w:rsidRPr="00623A6F">
        <w:rPr>
          <w:rFonts w:cs="Arial"/>
          <w:b/>
          <w:bCs/>
          <w:color w:val="404040" w:themeColor="text1" w:themeTint="BF"/>
          <w:sz w:val="22"/>
          <w:szCs w:val="22"/>
        </w:rPr>
        <w:t>Zpracování osobních údajů</w:t>
      </w:r>
    </w:p>
    <w:p w14:paraId="56C77D44" w14:textId="1003E99D" w:rsidR="00E83243" w:rsidRPr="00DB50B1" w:rsidRDefault="00B45538" w:rsidP="00B45538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B45538">
        <w:rPr>
          <w:rFonts w:cs="Arial"/>
          <w:color w:val="00B0F0"/>
          <w:sz w:val="22"/>
          <w:szCs w:val="22"/>
        </w:rPr>
        <w:t xml:space="preserve">10.1 </w:t>
      </w:r>
      <w:r w:rsidR="00E83243" w:rsidRPr="00DB50B1">
        <w:rPr>
          <w:rFonts w:cs="Arial"/>
          <w:color w:val="404040" w:themeColor="text1" w:themeTint="BF"/>
          <w:sz w:val="22"/>
          <w:szCs w:val="22"/>
        </w:rPr>
        <w:t xml:space="preserve">Pokud řádné poskytování </w:t>
      </w:r>
      <w:r w:rsidR="00CC02DF">
        <w:rPr>
          <w:rFonts w:cs="Arial"/>
          <w:color w:val="404040" w:themeColor="text1" w:themeTint="BF"/>
          <w:sz w:val="22"/>
          <w:szCs w:val="22"/>
        </w:rPr>
        <w:t>plnění</w:t>
      </w:r>
      <w:r w:rsidR="00E83243" w:rsidRPr="00DB50B1">
        <w:rPr>
          <w:rFonts w:cs="Arial"/>
          <w:color w:val="404040" w:themeColor="text1" w:themeTint="BF"/>
          <w:sz w:val="22"/>
          <w:szCs w:val="22"/>
        </w:rPr>
        <w:t xml:space="preserve"> vyžaduje zpracování osobních údajů zaměstnanců Objednatele, budou osobní údaje zaměstnanců Objednatele </w:t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>Dodavatel</w:t>
      </w:r>
      <w:r w:rsidR="00C9121D">
        <w:rPr>
          <w:rFonts w:cs="Arial"/>
          <w:color w:val="404040" w:themeColor="text1" w:themeTint="BF"/>
          <w:sz w:val="22"/>
          <w:szCs w:val="22"/>
        </w:rPr>
        <w:t>em</w:t>
      </w:r>
      <w:r w:rsidR="00C9121D" w:rsidRPr="00C9121D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E83243" w:rsidRPr="00DB50B1">
        <w:rPr>
          <w:rFonts w:cs="Arial"/>
          <w:color w:val="404040" w:themeColor="text1" w:themeTint="BF"/>
          <w:sz w:val="22"/>
          <w:szCs w:val="22"/>
        </w:rPr>
        <w:t>zpracovány v rozsahu:</w:t>
      </w:r>
    </w:p>
    <w:p w14:paraId="3E1D8BBF" w14:textId="53ABEEF3" w:rsidR="00E83243" w:rsidRPr="0083503E" w:rsidRDefault="00F35ACF" w:rsidP="00FB5E4D">
      <w:pPr>
        <w:pStyle w:val="Odstavecseseznamem"/>
        <w:numPr>
          <w:ilvl w:val="0"/>
          <w:numId w:val="19"/>
        </w:numPr>
        <w:spacing w:line="312" w:lineRule="auto"/>
        <w:ind w:left="993" w:right="-11" w:hanging="426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lastRenderedPageBreak/>
        <w:t>j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méno, příjmení a titul,</w:t>
      </w:r>
    </w:p>
    <w:p w14:paraId="0E86E366" w14:textId="7E7825EE" w:rsidR="00E83243" w:rsidRPr="0083503E" w:rsidRDefault="00F35ACF" w:rsidP="00FB5E4D">
      <w:pPr>
        <w:pStyle w:val="Odstavecseseznamem"/>
        <w:numPr>
          <w:ilvl w:val="0"/>
          <w:numId w:val="19"/>
        </w:numPr>
        <w:spacing w:line="312" w:lineRule="auto"/>
        <w:ind w:left="993" w:right="-11" w:hanging="426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e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-mailová adresa,</w:t>
      </w:r>
    </w:p>
    <w:p w14:paraId="67CE7EB1" w14:textId="4E7428FD" w:rsidR="00E83243" w:rsidRPr="0083503E" w:rsidRDefault="00F35ACF" w:rsidP="00FB5E4D">
      <w:pPr>
        <w:pStyle w:val="Odstavecseseznamem"/>
        <w:numPr>
          <w:ilvl w:val="0"/>
          <w:numId w:val="19"/>
        </w:numPr>
        <w:spacing w:after="120" w:line="312" w:lineRule="auto"/>
        <w:ind w:left="993" w:right="-11" w:hanging="426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t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elefonní číslo.</w:t>
      </w:r>
    </w:p>
    <w:p w14:paraId="77DF46CE" w14:textId="3EF7639E" w:rsidR="00E83243" w:rsidRPr="00DB50B1" w:rsidRDefault="00B45538" w:rsidP="00B45538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B45538">
        <w:rPr>
          <w:rFonts w:cs="Arial"/>
          <w:color w:val="00B0F0"/>
          <w:sz w:val="22"/>
          <w:szCs w:val="22"/>
        </w:rPr>
        <w:t xml:space="preserve">10.2 </w:t>
      </w:r>
      <w:r w:rsidR="00E83243" w:rsidRPr="00DB50B1">
        <w:rPr>
          <w:rFonts w:cs="Arial"/>
          <w:color w:val="404040" w:themeColor="text1" w:themeTint="BF"/>
          <w:sz w:val="22"/>
          <w:szCs w:val="22"/>
        </w:rPr>
        <w:t>Zpracováním osobních údajů ve smyslu tohoto odstavce se rozumí zejména jejich shromažďování, ukládání na nosiče informací, používání, třídění nebo kombinování, blokování a likvidace s využitím manuálních a automatizovaných prostředků v rozsahu nezbytném pro</w:t>
      </w:r>
      <w:r w:rsidR="00FE410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DB50B1">
        <w:rPr>
          <w:rFonts w:cs="Arial"/>
          <w:color w:val="404040" w:themeColor="text1" w:themeTint="BF"/>
          <w:sz w:val="22"/>
          <w:szCs w:val="22"/>
        </w:rPr>
        <w:t xml:space="preserve">zajištění řádného poskytování </w:t>
      </w:r>
      <w:r w:rsidR="00CC02DF">
        <w:rPr>
          <w:rFonts w:cs="Arial"/>
          <w:color w:val="404040" w:themeColor="text1" w:themeTint="BF"/>
          <w:sz w:val="22"/>
          <w:szCs w:val="22"/>
        </w:rPr>
        <w:t>plnění</w:t>
      </w:r>
      <w:r w:rsidR="00E83243" w:rsidRPr="00DB50B1">
        <w:rPr>
          <w:rFonts w:cs="Arial"/>
          <w:color w:val="404040" w:themeColor="text1" w:themeTint="BF"/>
          <w:sz w:val="22"/>
          <w:szCs w:val="22"/>
        </w:rPr>
        <w:t>.</w:t>
      </w:r>
    </w:p>
    <w:p w14:paraId="4ECCF744" w14:textId="3E94E9FE" w:rsidR="006F5FB0" w:rsidRPr="006F5FB0" w:rsidRDefault="00B45538" w:rsidP="00B45538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B45538">
        <w:rPr>
          <w:rFonts w:cs="Arial"/>
          <w:color w:val="00B0F0"/>
          <w:sz w:val="22"/>
          <w:szCs w:val="22"/>
        </w:rPr>
        <w:t xml:space="preserve">10.3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Osobní údaje budou </w:t>
      </w:r>
      <w:r w:rsidR="00E83243" w:rsidRPr="006F5FB0">
        <w:rPr>
          <w:rFonts w:cs="Arial"/>
          <w:color w:val="404040" w:themeColor="text1" w:themeTint="BF"/>
          <w:sz w:val="22"/>
          <w:szCs w:val="22"/>
        </w:rPr>
        <w:t xml:space="preserve">zpracovány po dobu poskytování </w:t>
      </w:r>
      <w:r w:rsidR="00C9121D">
        <w:rPr>
          <w:rFonts w:cs="Arial"/>
          <w:color w:val="404040" w:themeColor="text1" w:themeTint="BF"/>
          <w:sz w:val="22"/>
          <w:szCs w:val="22"/>
        </w:rPr>
        <w:t>plnění</w:t>
      </w:r>
      <w:r w:rsidR="00E83243" w:rsidRPr="006F5FB0">
        <w:rPr>
          <w:rFonts w:cs="Arial"/>
          <w:color w:val="404040" w:themeColor="text1" w:themeTint="BF"/>
          <w:sz w:val="22"/>
          <w:szCs w:val="22"/>
        </w:rPr>
        <w:t xml:space="preserve">. Ukončením této Smlouvy nezanikají povinnosti </w:t>
      </w:r>
      <w:r w:rsidR="00CC02DF">
        <w:rPr>
          <w:rFonts w:cs="Arial"/>
          <w:color w:val="404040" w:themeColor="text1" w:themeTint="BF"/>
          <w:sz w:val="22"/>
          <w:szCs w:val="22"/>
        </w:rPr>
        <w:t>Dodavatele</w:t>
      </w:r>
      <w:r w:rsidR="00CC02DF" w:rsidRPr="006F5FB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E83243" w:rsidRPr="006F5FB0">
        <w:rPr>
          <w:rFonts w:cs="Arial"/>
          <w:color w:val="404040" w:themeColor="text1" w:themeTint="BF"/>
          <w:sz w:val="22"/>
          <w:szCs w:val="22"/>
        </w:rPr>
        <w:t>týkající se bezpečnosti a ochrany osobních údajů až</w:t>
      </w:r>
      <w:r w:rsidR="00FE410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6F5FB0">
        <w:rPr>
          <w:rFonts w:cs="Arial"/>
          <w:color w:val="404040" w:themeColor="text1" w:themeTint="BF"/>
          <w:sz w:val="22"/>
          <w:szCs w:val="22"/>
        </w:rPr>
        <w:t>do</w:t>
      </w:r>
      <w:r w:rsidR="00FE410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6F5FB0">
        <w:rPr>
          <w:rFonts w:cs="Arial"/>
          <w:color w:val="404040" w:themeColor="text1" w:themeTint="BF"/>
          <w:sz w:val="22"/>
          <w:szCs w:val="22"/>
        </w:rPr>
        <w:t>okamžiku jejich úplné likvidace či předání jinému zpracovateli.</w:t>
      </w:r>
    </w:p>
    <w:p w14:paraId="4166BD14" w14:textId="0E8CB96E" w:rsidR="006F5FB0" w:rsidRPr="006F5FB0" w:rsidRDefault="009A6429" w:rsidP="009A6429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903E8">
        <w:rPr>
          <w:rFonts w:cs="Arial"/>
          <w:color w:val="00B0F0"/>
          <w:sz w:val="22"/>
          <w:szCs w:val="22"/>
        </w:rPr>
        <w:t xml:space="preserve">10.4 </w:t>
      </w:r>
      <w:r w:rsidR="006F5FB0" w:rsidRPr="006F5FB0">
        <w:rPr>
          <w:rFonts w:cs="Arial"/>
          <w:color w:val="404040" w:themeColor="text1" w:themeTint="BF"/>
          <w:sz w:val="22"/>
          <w:szCs w:val="22"/>
        </w:rPr>
        <w:t xml:space="preserve">Smluvní strany se dohodly, že </w:t>
      </w:r>
      <w:r w:rsidR="00CC02DF">
        <w:rPr>
          <w:rFonts w:cs="Arial"/>
          <w:color w:val="404040" w:themeColor="text1" w:themeTint="BF"/>
          <w:sz w:val="22"/>
          <w:szCs w:val="22"/>
        </w:rPr>
        <w:t>Dodavatel</w:t>
      </w:r>
      <w:r w:rsidR="00CC02DF" w:rsidRPr="006F5FB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6F5FB0" w:rsidRPr="006F5FB0">
        <w:rPr>
          <w:rFonts w:cs="Arial"/>
          <w:color w:val="404040" w:themeColor="text1" w:themeTint="BF"/>
          <w:sz w:val="22"/>
          <w:szCs w:val="22"/>
        </w:rPr>
        <w:t>nemá nárok na náhradu nákladů spojených se zpracováním osobních údajů či s plněním povinností vyplývajících z příslušné právní úpravy.</w:t>
      </w:r>
    </w:p>
    <w:p w14:paraId="40FF7273" w14:textId="385FB602" w:rsidR="00E83243" w:rsidRPr="0083503E" w:rsidRDefault="009A6429" w:rsidP="009A6429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903E8">
        <w:rPr>
          <w:rFonts w:cs="Arial"/>
          <w:color w:val="00B0F0"/>
          <w:sz w:val="22"/>
          <w:szCs w:val="22"/>
        </w:rPr>
        <w:t xml:space="preserve">10.5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6F5FB0">
        <w:rPr>
          <w:rFonts w:cs="Arial"/>
          <w:color w:val="404040" w:themeColor="text1" w:themeTint="BF"/>
          <w:sz w:val="22"/>
          <w:szCs w:val="22"/>
        </w:rPr>
        <w:t>Objednatel prohlašuje, že tyto údaje budou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 aktuální, přesné a pravdivé, jakož i to, že tyto údaje budou odpovídat stanovenému účelu zpracování.</w:t>
      </w:r>
    </w:p>
    <w:p w14:paraId="22D68EC1" w14:textId="4AD63EB9" w:rsidR="00E83243" w:rsidRPr="0083503E" w:rsidRDefault="009A6429" w:rsidP="009A6429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903E8">
        <w:rPr>
          <w:rFonts w:cs="Arial"/>
          <w:color w:val="00B0F0"/>
          <w:sz w:val="22"/>
          <w:szCs w:val="22"/>
        </w:rPr>
        <w:t xml:space="preserve">10.6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Objednatel je povinen přijmout vhodná opatření na to, aby poskytl subjektům údajů stručným, transparentním, srozumitelným a snadno přístupným způsobem za použití jasných a</w:t>
      </w:r>
      <w:r w:rsidR="00FE410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jednoduchých jazykových prostředků veškeré informace a učinil veškerá sdělení požadovaná Nařízením Evropského parlamentu a Rady (EU) č. 2016/679 ze</w:t>
      </w:r>
      <w:r w:rsidR="00024A25" w:rsidRPr="0083503E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dne</w:t>
      </w:r>
      <w:r w:rsidR="00024A25" w:rsidRPr="0083503E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27. dubna 2016, obecného nařízení o ochraně osobních údajů (dále jen „</w:t>
      </w:r>
      <w:r w:rsidR="00E83243" w:rsidRPr="0083503E">
        <w:rPr>
          <w:rFonts w:cs="Arial"/>
          <w:b/>
          <w:bCs/>
          <w:color w:val="404040" w:themeColor="text1" w:themeTint="BF"/>
          <w:sz w:val="22"/>
          <w:szCs w:val="22"/>
        </w:rPr>
        <w:t>Nařízení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“) ve spojení s právními předpisy upravujícími zpracování osobních údajů.</w:t>
      </w:r>
    </w:p>
    <w:p w14:paraId="1C2F47F3" w14:textId="18310A70" w:rsidR="00E83243" w:rsidRPr="0083503E" w:rsidRDefault="009A6429" w:rsidP="009A6429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903E8">
        <w:rPr>
          <w:rFonts w:cs="Arial"/>
          <w:color w:val="00B0F0"/>
          <w:sz w:val="22"/>
          <w:szCs w:val="22"/>
        </w:rPr>
        <w:t xml:space="preserve">10.7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CC02DF">
        <w:rPr>
          <w:rFonts w:cs="Arial"/>
          <w:color w:val="404040" w:themeColor="text1" w:themeTint="BF"/>
          <w:sz w:val="22"/>
          <w:szCs w:val="22"/>
        </w:rPr>
        <w:t xml:space="preserve">Dodavatel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je při plnění této povinnosti povinen:</w:t>
      </w:r>
    </w:p>
    <w:p w14:paraId="5CE7F3D7" w14:textId="55FEF9A8" w:rsidR="00E83243" w:rsidRPr="0083503E" w:rsidRDefault="00E83243" w:rsidP="00245379">
      <w:pPr>
        <w:pStyle w:val="NAKITslovanseznam"/>
        <w:numPr>
          <w:ilvl w:val="2"/>
          <w:numId w:val="36"/>
        </w:numPr>
        <w:spacing w:after="60"/>
        <w:ind w:left="1135" w:right="-11" w:hanging="284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zpracovávat osobní údaje pouze na základě doložených pokynů Objednatele;</w:t>
      </w:r>
    </w:p>
    <w:p w14:paraId="498272A5" w14:textId="77777777" w:rsidR="00E83243" w:rsidRPr="0083503E" w:rsidRDefault="00E83243" w:rsidP="00245379">
      <w:pPr>
        <w:pStyle w:val="NAKITslovanseznam"/>
        <w:numPr>
          <w:ilvl w:val="2"/>
          <w:numId w:val="36"/>
        </w:numPr>
        <w:spacing w:after="60"/>
        <w:ind w:left="1135" w:right="-11" w:hanging="284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zohledňovat povahu zpracování osobních údajů a být Objednateli nápomocen pro splnění Objednatelovy povinnosti reagovat na žádosti o výkon práv subjektu údajů, jakož i pro splnění dalších povinností ve smyslu Nařízení;</w:t>
      </w:r>
    </w:p>
    <w:p w14:paraId="2C75013B" w14:textId="4F8BC82E" w:rsidR="00E83243" w:rsidRPr="0083503E" w:rsidRDefault="00E83243" w:rsidP="00245379">
      <w:pPr>
        <w:pStyle w:val="NAKITslovanseznam"/>
        <w:numPr>
          <w:ilvl w:val="2"/>
          <w:numId w:val="36"/>
        </w:numPr>
        <w:spacing w:after="120"/>
        <w:ind w:left="1134" w:right="-11" w:hanging="283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zajistit, že jeho zaměstnanci budou zpracovávat osobní údaje pouze za podmínek a v</w:t>
      </w:r>
      <w:r w:rsidR="00A87687">
        <w:rPr>
          <w:rFonts w:cs="Arial"/>
          <w:color w:val="404040" w:themeColor="text1" w:themeTint="BF"/>
        </w:rPr>
        <w:t> </w:t>
      </w:r>
      <w:r w:rsidRPr="0083503E">
        <w:rPr>
          <w:rFonts w:cs="Arial"/>
          <w:color w:val="404040" w:themeColor="text1" w:themeTint="BF"/>
        </w:rPr>
        <w:t xml:space="preserve">rozsahu </w:t>
      </w:r>
      <w:r w:rsidR="008F5C65">
        <w:rPr>
          <w:rFonts w:cs="Arial"/>
          <w:color w:val="404040" w:themeColor="text1" w:themeTint="BF"/>
        </w:rPr>
        <w:t>Objednatelem</w:t>
      </w:r>
      <w:r w:rsidRPr="0083503E">
        <w:rPr>
          <w:rFonts w:cs="Arial"/>
          <w:color w:val="404040" w:themeColor="text1" w:themeTint="BF"/>
        </w:rPr>
        <w:t xml:space="preserve"> stanoveném.</w:t>
      </w:r>
    </w:p>
    <w:p w14:paraId="1FBCED62" w14:textId="035729B2" w:rsidR="00E83243" w:rsidRPr="0083503E" w:rsidRDefault="00DC1F88" w:rsidP="00DC1F88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DC1F88">
        <w:rPr>
          <w:rFonts w:cs="Arial"/>
          <w:color w:val="00B0F0"/>
          <w:sz w:val="22"/>
          <w:szCs w:val="22"/>
        </w:rPr>
        <w:t xml:space="preserve">10.8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CC02DF">
        <w:rPr>
          <w:rFonts w:cs="Arial"/>
          <w:color w:val="404040" w:themeColor="text1" w:themeTint="BF"/>
          <w:sz w:val="22"/>
          <w:szCs w:val="22"/>
        </w:rPr>
        <w:t>Dodavatel</w:t>
      </w:r>
      <w:r w:rsidR="00CC02DF" w:rsidRPr="0083503E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je při plnění této povinnosti oprávněn</w:t>
      </w:r>
      <w:r w:rsidR="00E83243" w:rsidRPr="0083503E">
        <w:rPr>
          <w:rFonts w:eastAsiaTheme="majorEastAsia" w:cs="Arial"/>
          <w:color w:val="404040" w:themeColor="text1" w:themeTint="BF"/>
          <w:sz w:val="22"/>
          <w:szCs w:val="22"/>
        </w:rPr>
        <w:t xml:space="preserve"> </w:t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 xml:space="preserve">v rozsahu nezbytném pro plnění předmětu Smlouvy zapojit do zpracování i další případné zpracovatele, avšak pouze s výslovným písemným souhlasem Objednatele.  </w:t>
      </w:r>
    </w:p>
    <w:p w14:paraId="2DEB7DE1" w14:textId="0F1D0917" w:rsidR="00E83243" w:rsidRPr="0083503E" w:rsidRDefault="00DC1F88" w:rsidP="00DC1F88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DC1F88">
        <w:rPr>
          <w:rFonts w:cs="Arial"/>
          <w:color w:val="00B0F0"/>
          <w:sz w:val="22"/>
          <w:szCs w:val="22"/>
        </w:rPr>
        <w:t xml:space="preserve">10.9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83503E">
        <w:rPr>
          <w:rFonts w:cs="Arial"/>
          <w:color w:val="404040" w:themeColor="text1" w:themeTint="BF"/>
          <w:sz w:val="22"/>
          <w:szCs w:val="22"/>
        </w:rPr>
        <w:t>Smluvní strany jsou při zpracování povinny:</w:t>
      </w:r>
    </w:p>
    <w:p w14:paraId="3E48D9D6" w14:textId="3E11D7EF" w:rsidR="00E83243" w:rsidRPr="0083503E" w:rsidRDefault="00E83243" w:rsidP="00FB5E4D">
      <w:pPr>
        <w:pStyle w:val="NAKITslovanseznam"/>
        <w:numPr>
          <w:ilvl w:val="2"/>
          <w:numId w:val="18"/>
        </w:numPr>
        <w:spacing w:after="60"/>
        <w:ind w:left="992" w:right="-11" w:hanging="425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zavést technická, organizační, personální a jiná vhodná opatření ve smyslu Nařízení, aby</w:t>
      </w:r>
      <w:r w:rsidR="005C428A">
        <w:rPr>
          <w:rFonts w:cs="Arial"/>
          <w:color w:val="404040" w:themeColor="text1" w:themeTint="BF"/>
        </w:rPr>
        <w:t> </w:t>
      </w:r>
      <w:r w:rsidRPr="0083503E">
        <w:rPr>
          <w:rFonts w:cs="Arial"/>
          <w:color w:val="404040" w:themeColor="text1" w:themeTint="BF"/>
        </w:rPr>
        <w:t>zajistily a byly schopny kdykoliv doložit, že zpracování osobních údajů je prováděno v souladu s Nařízením a zákonem o zpracování osobních údajů tak, aby nemohlo dojít k</w:t>
      </w:r>
      <w:r w:rsidR="005C428A">
        <w:rPr>
          <w:rFonts w:cs="Arial"/>
          <w:color w:val="404040" w:themeColor="text1" w:themeTint="BF"/>
        </w:rPr>
        <w:t> </w:t>
      </w:r>
      <w:r w:rsidRPr="0083503E">
        <w:rPr>
          <w:rFonts w:cs="Arial"/>
          <w:color w:val="404040" w:themeColor="text1" w:themeTint="BF"/>
        </w:rPr>
        <w:t xml:space="preserve">neoprávněnému nebo nahodilému přístupu k osobním údajům a k datovým nosičům, které tyto údaje obsahují, k jejich změně, zničení či ztrátě, neoprávněným přenosům, </w:t>
      </w:r>
      <w:r w:rsidRPr="0083503E">
        <w:rPr>
          <w:rFonts w:cs="Arial"/>
          <w:color w:val="404040" w:themeColor="text1" w:themeTint="BF"/>
        </w:rPr>
        <w:lastRenderedPageBreak/>
        <w:t>k</w:t>
      </w:r>
      <w:r w:rsidR="005C428A">
        <w:rPr>
          <w:rFonts w:cs="Arial"/>
          <w:color w:val="404040" w:themeColor="text1" w:themeTint="BF"/>
        </w:rPr>
        <w:t> </w:t>
      </w:r>
      <w:r w:rsidRPr="0083503E">
        <w:rPr>
          <w:rFonts w:cs="Arial"/>
          <w:color w:val="404040" w:themeColor="text1" w:themeTint="BF"/>
        </w:rPr>
        <w:t>jejich jinému neoprávněnému zpracování, jakož i k jinému zneužití, a tato opatření podle potřeby průběžné revidovat a aktualizovat;</w:t>
      </w:r>
    </w:p>
    <w:p w14:paraId="0BD9A9F5" w14:textId="2119CCFF" w:rsidR="00E83243" w:rsidRPr="0083503E" w:rsidRDefault="00E83243" w:rsidP="00FB5E4D">
      <w:pPr>
        <w:pStyle w:val="NAKITslovanseznam"/>
        <w:numPr>
          <w:ilvl w:val="2"/>
          <w:numId w:val="18"/>
        </w:numPr>
        <w:spacing w:after="60"/>
        <w:ind w:left="992" w:right="-11" w:hanging="425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vést a průběžné revidovat a aktualizovat záznamy o zpracování osobních údajů ve smyslu Nařízení;</w:t>
      </w:r>
    </w:p>
    <w:p w14:paraId="3859CCDC" w14:textId="77777777" w:rsidR="00E83243" w:rsidRPr="0083503E" w:rsidRDefault="00E83243" w:rsidP="00FB5E4D">
      <w:pPr>
        <w:pStyle w:val="NAKITslovanseznam"/>
        <w:numPr>
          <w:ilvl w:val="2"/>
          <w:numId w:val="18"/>
        </w:numPr>
        <w:spacing w:after="60"/>
        <w:ind w:left="992" w:right="-11" w:hanging="425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řádně a včas ohlašovat případná porušení zabezpečení osobních údajů Úřadu pro ochranu osobních údajů a spolupracovat s tímto úřadem v nezbytném rozsahu;</w:t>
      </w:r>
    </w:p>
    <w:p w14:paraId="6814D7E1" w14:textId="77777777" w:rsidR="00E83243" w:rsidRPr="0083503E" w:rsidRDefault="00E83243" w:rsidP="00FB5E4D">
      <w:pPr>
        <w:pStyle w:val="NAKITslovanseznam"/>
        <w:numPr>
          <w:ilvl w:val="2"/>
          <w:numId w:val="18"/>
        </w:numPr>
        <w:spacing w:after="60"/>
        <w:ind w:left="992" w:right="-11" w:hanging="425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navzájem se informovat o všech okolnostech významných pro plnění dle tohoto článku;</w:t>
      </w:r>
    </w:p>
    <w:p w14:paraId="02AAC947" w14:textId="77777777" w:rsidR="00E83243" w:rsidRPr="0083503E" w:rsidRDefault="00E83243" w:rsidP="00FB5E4D">
      <w:pPr>
        <w:pStyle w:val="NAKITslovanseznam"/>
        <w:numPr>
          <w:ilvl w:val="2"/>
          <w:numId w:val="18"/>
        </w:numPr>
        <w:spacing w:after="60"/>
        <w:ind w:left="992" w:right="-11" w:hanging="425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zachovávat mlčenlivost o osobních údajích a o bezpečnostních opatřeních, jejichž zveřejnění by ohrozilo zabezpečení osobních údajů, a to i po skončení této Smlouvy;</w:t>
      </w:r>
    </w:p>
    <w:p w14:paraId="6CF869E7" w14:textId="77777777" w:rsidR="00E83243" w:rsidRPr="0083503E" w:rsidRDefault="00E83243" w:rsidP="00FB5E4D">
      <w:pPr>
        <w:pStyle w:val="NAKITslovanseznam"/>
        <w:numPr>
          <w:ilvl w:val="2"/>
          <w:numId w:val="18"/>
        </w:numPr>
        <w:spacing w:after="120"/>
        <w:ind w:left="993" w:right="-11" w:hanging="426"/>
        <w:contextualSpacing w:val="0"/>
        <w:jc w:val="both"/>
        <w:rPr>
          <w:rFonts w:cs="Arial"/>
          <w:color w:val="404040" w:themeColor="text1" w:themeTint="BF"/>
        </w:rPr>
      </w:pPr>
      <w:r w:rsidRPr="0083503E">
        <w:rPr>
          <w:rFonts w:cs="Arial"/>
          <w:color w:val="404040" w:themeColor="text1" w:themeTint="BF"/>
        </w:rPr>
        <w:t>postupovat v souladu s 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 této souvislosti nezbytnou součinnost.</w:t>
      </w:r>
    </w:p>
    <w:p w14:paraId="33959F7A" w14:textId="1407E45F" w:rsidR="00EE07FA" w:rsidRPr="00015437" w:rsidRDefault="00EE07FA" w:rsidP="00015437">
      <w:pPr>
        <w:pStyle w:val="NAKITslovanseznam"/>
        <w:numPr>
          <w:ilvl w:val="0"/>
          <w:numId w:val="26"/>
        </w:numPr>
        <w:spacing w:before="240" w:after="240"/>
        <w:ind w:left="426" w:right="-11" w:hanging="426"/>
        <w:contextualSpacing w:val="0"/>
        <w:jc w:val="center"/>
        <w:rPr>
          <w:rFonts w:cs="Arial"/>
          <w:b/>
          <w:color w:val="262626" w:themeColor="text1" w:themeTint="D9"/>
        </w:rPr>
      </w:pPr>
      <w:proofErr w:type="spellStart"/>
      <w:r w:rsidRPr="003509D4">
        <w:rPr>
          <w:rFonts w:cs="Arial"/>
          <w:b/>
          <w:color w:val="262626" w:themeColor="text1" w:themeTint="D9"/>
        </w:rPr>
        <w:t>Compliance</w:t>
      </w:r>
      <w:proofErr w:type="spellEnd"/>
      <w:r w:rsidRPr="003509D4">
        <w:rPr>
          <w:rFonts w:cs="Arial"/>
          <w:b/>
          <w:color w:val="262626" w:themeColor="text1" w:themeTint="D9"/>
        </w:rPr>
        <w:t xml:space="preserve"> ujednání</w:t>
      </w:r>
      <w:r w:rsidRPr="00015437">
        <w:rPr>
          <w:rFonts w:cs="Arial"/>
          <w:color w:val="262626" w:themeColor="text1" w:themeTint="D9"/>
        </w:rPr>
        <w:t xml:space="preserve"> </w:t>
      </w:r>
    </w:p>
    <w:p w14:paraId="0E13ED7B" w14:textId="3F1C1BEB" w:rsidR="00EE07FA" w:rsidRPr="003509D4" w:rsidRDefault="005611CE" w:rsidP="005611CE">
      <w:pPr>
        <w:pStyle w:val="cpodstavecslovan1"/>
        <w:tabs>
          <w:tab w:val="clear" w:pos="624"/>
        </w:tabs>
        <w:spacing w:line="312" w:lineRule="auto"/>
        <w:ind w:left="567" w:hanging="567"/>
        <w:rPr>
          <w:rFonts w:ascii="Arial" w:eastAsia="Arial" w:hAnsi="Arial" w:cs="Arial"/>
          <w:color w:val="262626" w:themeColor="text1" w:themeTint="D9"/>
        </w:rPr>
      </w:pPr>
      <w:r w:rsidRPr="00015437">
        <w:rPr>
          <w:rFonts w:ascii="Arial" w:hAnsi="Arial" w:cs="Arial"/>
          <w:iCs/>
          <w:color w:val="00B0F0"/>
          <w:lang w:val="cs-CZ"/>
        </w:rPr>
        <w:t>11.</w:t>
      </w:r>
      <w:r w:rsidR="00015437" w:rsidRPr="00015437">
        <w:rPr>
          <w:rFonts w:ascii="Arial" w:hAnsi="Arial" w:cs="Arial"/>
          <w:iCs/>
          <w:color w:val="00B0F0"/>
          <w:lang w:val="cs-CZ"/>
        </w:rPr>
        <w:t>1</w:t>
      </w:r>
      <w:r w:rsidRPr="00015437">
        <w:rPr>
          <w:rFonts w:ascii="Arial" w:hAnsi="Arial" w:cs="Arial"/>
          <w:i/>
          <w:color w:val="00B0F0"/>
          <w:lang w:val="cs-CZ"/>
        </w:rPr>
        <w:t xml:space="preserve"> </w:t>
      </w:r>
      <w:r w:rsidRPr="00015437">
        <w:rPr>
          <w:rFonts w:ascii="Arial" w:hAnsi="Arial" w:cs="Arial"/>
          <w:i/>
          <w:color w:val="262626" w:themeColor="text1" w:themeTint="D9"/>
          <w:lang w:val="cs-CZ"/>
        </w:rPr>
        <w:tab/>
      </w:r>
      <w:r w:rsidR="00EE07FA" w:rsidRPr="00015437">
        <w:rPr>
          <w:rFonts w:ascii="Arial" w:eastAsia="Arial" w:hAnsi="Arial" w:cs="Arial"/>
          <w:color w:val="262626" w:themeColor="text1" w:themeTint="D9"/>
        </w:rPr>
        <w:t>Smluvní strany se zavazují dodržovat právní předpisy a chovat se tak, aby jejich jednání nemohlo vzbudit důvodné podezření ze spáchání nebo páchání trestného činu přičitatelného jedné nebo oběma Smluvním</w:t>
      </w:r>
      <w:r w:rsidR="00EE07FA" w:rsidRPr="003509D4">
        <w:rPr>
          <w:rFonts w:ascii="Arial" w:eastAsia="Arial" w:hAnsi="Arial" w:cs="Arial"/>
          <w:color w:val="262626" w:themeColor="text1" w:themeTint="D9"/>
        </w:rPr>
        <w:t xml:space="preserve"> stranám podle zákona č. 418/2011 Sb., o trestní odpovědnosti právnických osob a řízení proti nim, ve znění pozdějších předpisů.</w:t>
      </w:r>
    </w:p>
    <w:p w14:paraId="2D8A3936" w14:textId="73672C42" w:rsidR="00EE07FA" w:rsidRPr="003509D4" w:rsidRDefault="005611CE" w:rsidP="005611CE">
      <w:pPr>
        <w:pStyle w:val="cpodstavecslovan1"/>
        <w:tabs>
          <w:tab w:val="clear" w:pos="624"/>
        </w:tabs>
        <w:suppressAutoHyphens/>
        <w:spacing w:before="120" w:line="312" w:lineRule="auto"/>
        <w:ind w:left="567" w:hanging="567"/>
        <w:outlineLvl w:val="1"/>
        <w:rPr>
          <w:rFonts w:ascii="Arial" w:eastAsia="Arial" w:hAnsi="Arial" w:cs="Arial"/>
          <w:color w:val="262626" w:themeColor="text1" w:themeTint="D9"/>
        </w:rPr>
      </w:pPr>
      <w:r w:rsidRPr="005611CE">
        <w:rPr>
          <w:rFonts w:ascii="Arial" w:eastAsia="Arial" w:hAnsi="Arial" w:cs="Arial"/>
          <w:color w:val="00B0F0"/>
          <w:lang w:val="cs-CZ"/>
        </w:rPr>
        <w:t>11.</w:t>
      </w:r>
      <w:r w:rsidR="00015437">
        <w:rPr>
          <w:rFonts w:ascii="Arial" w:eastAsia="Arial" w:hAnsi="Arial" w:cs="Arial"/>
          <w:color w:val="00B0F0"/>
          <w:lang w:val="cs-CZ"/>
        </w:rPr>
        <w:t>2</w:t>
      </w:r>
      <w:r w:rsidRPr="005611CE">
        <w:rPr>
          <w:rFonts w:ascii="Arial" w:eastAsia="Arial" w:hAnsi="Arial" w:cs="Arial"/>
          <w:color w:val="00B0F0"/>
          <w:lang w:val="cs-CZ"/>
        </w:rPr>
        <w:t xml:space="preserve"> </w:t>
      </w:r>
      <w:r>
        <w:rPr>
          <w:rFonts w:ascii="Arial" w:eastAsia="Arial" w:hAnsi="Arial" w:cs="Arial"/>
          <w:color w:val="262626" w:themeColor="text1" w:themeTint="D9"/>
          <w:lang w:val="cs-CZ"/>
        </w:rPr>
        <w:tab/>
      </w:r>
      <w:r w:rsidR="00EE07FA" w:rsidRPr="003509D4">
        <w:rPr>
          <w:rFonts w:ascii="Arial" w:eastAsia="Arial" w:hAnsi="Arial" w:cs="Arial"/>
          <w:color w:val="262626" w:themeColor="text1" w:themeTint="D9"/>
        </w:rPr>
        <w:t>Smluvní strany se zavazují, že učiní všechna opatření k tomu, aby se nedopustily ony a ani 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znění pozdějších předpisů.</w:t>
      </w:r>
    </w:p>
    <w:p w14:paraId="2AC1A8EE" w14:textId="726125F9" w:rsidR="00EE07FA" w:rsidRPr="003509D4" w:rsidRDefault="005611CE" w:rsidP="005611CE">
      <w:pPr>
        <w:pStyle w:val="cpodstavecslovan1"/>
        <w:tabs>
          <w:tab w:val="clear" w:pos="624"/>
        </w:tabs>
        <w:suppressAutoHyphens/>
        <w:spacing w:before="120" w:line="312" w:lineRule="auto"/>
        <w:ind w:left="567" w:hanging="567"/>
        <w:outlineLvl w:val="1"/>
        <w:rPr>
          <w:rFonts w:ascii="Arial" w:eastAsia="Arial" w:hAnsi="Arial" w:cs="Arial"/>
          <w:color w:val="262626" w:themeColor="text1" w:themeTint="D9"/>
        </w:rPr>
      </w:pPr>
      <w:r w:rsidRPr="005611CE">
        <w:rPr>
          <w:rFonts w:ascii="Arial" w:eastAsia="Arial" w:hAnsi="Arial" w:cs="Arial"/>
          <w:color w:val="00B0F0"/>
          <w:lang w:val="cs-CZ"/>
        </w:rPr>
        <w:t>11.</w:t>
      </w:r>
      <w:r w:rsidR="00015437">
        <w:rPr>
          <w:rFonts w:ascii="Arial" w:eastAsia="Arial" w:hAnsi="Arial" w:cs="Arial"/>
          <w:color w:val="00B0F0"/>
          <w:lang w:val="cs-CZ"/>
        </w:rPr>
        <w:t>3</w:t>
      </w:r>
      <w:r w:rsidRPr="005611CE">
        <w:rPr>
          <w:rFonts w:ascii="Arial" w:eastAsia="Arial" w:hAnsi="Arial" w:cs="Arial"/>
          <w:color w:val="00B0F0"/>
          <w:lang w:val="cs-CZ"/>
        </w:rPr>
        <w:t xml:space="preserve"> </w:t>
      </w:r>
      <w:r>
        <w:rPr>
          <w:rFonts w:ascii="Arial" w:eastAsia="Arial" w:hAnsi="Arial" w:cs="Arial"/>
          <w:color w:val="262626" w:themeColor="text1" w:themeTint="D9"/>
          <w:lang w:val="cs-CZ"/>
        </w:rPr>
        <w:tab/>
      </w:r>
      <w:r w:rsidR="00EE07FA" w:rsidRPr="003509D4">
        <w:rPr>
          <w:rFonts w:ascii="Arial" w:eastAsia="Arial" w:hAnsi="Arial" w:cs="Arial"/>
          <w:color w:val="262626" w:themeColor="text1" w:themeTint="D9"/>
        </w:rPr>
        <w:t>Smluvní strany se zavazují, že:</w:t>
      </w:r>
    </w:p>
    <w:p w14:paraId="627A83E8" w14:textId="77777777" w:rsidR="00EE07FA" w:rsidRPr="003509D4" w:rsidRDefault="00EE07FA" w:rsidP="00245379">
      <w:pPr>
        <w:pStyle w:val="cpslovnpsmennkodstavci1"/>
        <w:numPr>
          <w:ilvl w:val="0"/>
          <w:numId w:val="40"/>
        </w:numPr>
        <w:spacing w:after="0" w:line="312" w:lineRule="auto"/>
        <w:ind w:left="993" w:hanging="426"/>
        <w:rPr>
          <w:rFonts w:ascii="Arial" w:eastAsia="Arial" w:hAnsi="Arial" w:cs="Arial"/>
          <w:color w:val="262626" w:themeColor="text1" w:themeTint="D9"/>
          <w:szCs w:val="22"/>
        </w:rPr>
      </w:pPr>
      <w:r w:rsidRPr="003509D4">
        <w:rPr>
          <w:rFonts w:ascii="Arial" w:eastAsia="Arial" w:hAnsi="Arial" w:cs="Arial"/>
          <w:color w:val="262626" w:themeColor="text1" w:themeTint="D9"/>
          <w:szCs w:val="22"/>
        </w:rPr>
        <w:t>neposkytnou, nenabídnou ani neslíbí úplatek jinému nebo pro jiného v souvislosti s obstaráváním věcí obecného zájmu anebo v souvislosti s podnikáním svým nebo jiného</w:t>
      </w:r>
      <w:r w:rsidRPr="003509D4">
        <w:rPr>
          <w:rFonts w:ascii="Arial" w:hAnsi="Arial" w:cs="Arial"/>
          <w:color w:val="262626" w:themeColor="text1" w:themeTint="D9"/>
          <w:szCs w:val="22"/>
        </w:rPr>
        <w:t>;</w:t>
      </w:r>
      <w:r w:rsidRPr="003509D4">
        <w:rPr>
          <w:rFonts w:ascii="Arial" w:eastAsia="Arial" w:hAnsi="Arial" w:cs="Arial"/>
          <w:color w:val="262626" w:themeColor="text1" w:themeTint="D9"/>
          <w:szCs w:val="22"/>
        </w:rPr>
        <w:t xml:space="preserve"> </w:t>
      </w:r>
    </w:p>
    <w:p w14:paraId="11234622" w14:textId="77777777" w:rsidR="00EE07FA" w:rsidRPr="003509D4" w:rsidRDefault="00EE07FA" w:rsidP="00245379">
      <w:pPr>
        <w:pStyle w:val="cpslovnpsmennkodstavci1"/>
        <w:numPr>
          <w:ilvl w:val="0"/>
          <w:numId w:val="40"/>
        </w:numPr>
        <w:spacing w:before="0" w:line="312" w:lineRule="auto"/>
        <w:ind w:left="993" w:hanging="426"/>
        <w:rPr>
          <w:rFonts w:ascii="Arial" w:eastAsia="Arial" w:hAnsi="Arial" w:cs="Arial"/>
          <w:color w:val="262626" w:themeColor="text1" w:themeTint="D9"/>
          <w:szCs w:val="22"/>
        </w:rPr>
      </w:pPr>
      <w:r w:rsidRPr="003509D4">
        <w:rPr>
          <w:rFonts w:ascii="Arial" w:eastAsia="Arial" w:hAnsi="Arial" w:cs="Arial"/>
          <w:color w:val="262626" w:themeColor="text1" w:themeTint="D9"/>
          <w:szCs w:val="22"/>
        </w:rPr>
        <w:t xml:space="preserve">úplatek nepřijmou, ani si jej nedají slíbit, ať už pro sebe nebo pro jiného v souvislosti s obstaráním věcí obecného zájmu nebo v souvislosti s podnikáním svým nebo jiného. </w:t>
      </w:r>
    </w:p>
    <w:p w14:paraId="11463A94" w14:textId="77777777" w:rsidR="00EE07FA" w:rsidRPr="003509D4" w:rsidRDefault="00EE07FA" w:rsidP="00EE07FA">
      <w:pPr>
        <w:pStyle w:val="cpslovnpsmennkodstavci1"/>
        <w:tabs>
          <w:tab w:val="clear" w:pos="992"/>
        </w:tabs>
        <w:spacing w:before="0" w:line="312" w:lineRule="auto"/>
        <w:ind w:left="567" w:firstLine="0"/>
        <w:rPr>
          <w:rFonts w:ascii="Arial" w:eastAsia="Arial" w:hAnsi="Arial" w:cs="Arial"/>
          <w:color w:val="262626" w:themeColor="text1" w:themeTint="D9"/>
          <w:szCs w:val="22"/>
        </w:rPr>
      </w:pPr>
      <w:r w:rsidRPr="003509D4">
        <w:rPr>
          <w:rFonts w:ascii="Arial" w:eastAsia="Arial" w:hAnsi="Arial" w:cs="Arial"/>
          <w:color w:val="262626" w:themeColor="text1" w:themeTint="D9"/>
          <w:szCs w:val="22"/>
        </w:rPr>
        <w:t>Úplatkem se přitom rozumí neoprávněná výhoda spočívající v přímém majetkovém obohacení nebo jiném zvýhodnění, které se dostává nebo má dostat uplácené osobě nebo s jejím souhlasem jiné osobě, a na kterou není nárok.</w:t>
      </w:r>
    </w:p>
    <w:p w14:paraId="4E420A65" w14:textId="163D5E36" w:rsidR="00EE07FA" w:rsidRPr="003509D4" w:rsidRDefault="007F26E0" w:rsidP="007F26E0">
      <w:pPr>
        <w:pStyle w:val="cpslovnpsmennkodstavci1"/>
        <w:tabs>
          <w:tab w:val="clear" w:pos="992"/>
        </w:tabs>
        <w:spacing w:line="312" w:lineRule="auto"/>
        <w:ind w:left="567" w:hanging="567"/>
        <w:rPr>
          <w:rFonts w:ascii="Arial" w:eastAsia="Arial" w:hAnsi="Arial" w:cs="Arial"/>
          <w:color w:val="262626" w:themeColor="text1" w:themeTint="D9"/>
          <w:szCs w:val="22"/>
        </w:rPr>
      </w:pPr>
      <w:r w:rsidRPr="007F26E0">
        <w:rPr>
          <w:rFonts w:ascii="Arial" w:eastAsia="Arial" w:hAnsi="Arial" w:cs="Arial"/>
          <w:color w:val="00B0F0"/>
          <w:szCs w:val="22"/>
        </w:rPr>
        <w:t>11.</w:t>
      </w:r>
      <w:r w:rsidR="00015437">
        <w:rPr>
          <w:rFonts w:ascii="Arial" w:eastAsia="Arial" w:hAnsi="Arial" w:cs="Arial"/>
          <w:color w:val="00B0F0"/>
          <w:szCs w:val="22"/>
        </w:rPr>
        <w:t>4</w:t>
      </w:r>
      <w:r w:rsidRPr="007F26E0">
        <w:rPr>
          <w:rFonts w:ascii="Arial" w:eastAsia="Arial" w:hAnsi="Arial" w:cs="Arial"/>
          <w:color w:val="00B0F0"/>
          <w:szCs w:val="22"/>
        </w:rPr>
        <w:t xml:space="preserve"> </w:t>
      </w:r>
      <w:r>
        <w:rPr>
          <w:rFonts w:ascii="Arial" w:eastAsia="Arial" w:hAnsi="Arial" w:cs="Arial"/>
          <w:color w:val="262626" w:themeColor="text1" w:themeTint="D9"/>
          <w:szCs w:val="22"/>
        </w:rPr>
        <w:tab/>
      </w:r>
      <w:r w:rsidR="00EE07FA" w:rsidRPr="003509D4">
        <w:rPr>
          <w:rFonts w:ascii="Arial" w:eastAsia="Arial" w:hAnsi="Arial" w:cs="Arial"/>
          <w:color w:val="262626" w:themeColor="text1" w:themeTint="D9"/>
          <w:szCs w:val="22"/>
        </w:rPr>
        <w:t>Smluvní strany nebudou ani u svých obchodních partnerů tolerovat jakoukoliv formu korupce či uplácení.</w:t>
      </w:r>
    </w:p>
    <w:p w14:paraId="56959B3C" w14:textId="6E7495F7" w:rsidR="00EE07FA" w:rsidRPr="003509D4" w:rsidRDefault="007F26E0" w:rsidP="007F26E0">
      <w:pPr>
        <w:pStyle w:val="cpslovnpsmennkodstavci1"/>
        <w:tabs>
          <w:tab w:val="clear" w:pos="992"/>
        </w:tabs>
        <w:spacing w:line="312" w:lineRule="auto"/>
        <w:ind w:left="567" w:hanging="567"/>
        <w:rPr>
          <w:rFonts w:ascii="Arial" w:eastAsia="Arial" w:hAnsi="Arial" w:cs="Arial"/>
          <w:color w:val="262626" w:themeColor="text1" w:themeTint="D9"/>
          <w:szCs w:val="22"/>
        </w:rPr>
      </w:pPr>
      <w:r w:rsidRPr="007F26E0">
        <w:rPr>
          <w:rFonts w:ascii="Arial" w:eastAsia="Arial" w:hAnsi="Arial" w:cs="Arial"/>
          <w:color w:val="00B0F0"/>
          <w:szCs w:val="22"/>
        </w:rPr>
        <w:t>11.</w:t>
      </w:r>
      <w:r w:rsidR="00015437">
        <w:rPr>
          <w:rFonts w:ascii="Arial" w:eastAsia="Arial" w:hAnsi="Arial" w:cs="Arial"/>
          <w:color w:val="00B0F0"/>
          <w:szCs w:val="22"/>
        </w:rPr>
        <w:t>5</w:t>
      </w:r>
      <w:r w:rsidRPr="007F26E0">
        <w:rPr>
          <w:rFonts w:ascii="Arial" w:eastAsia="Arial" w:hAnsi="Arial" w:cs="Arial"/>
          <w:color w:val="00B0F0"/>
          <w:szCs w:val="22"/>
        </w:rPr>
        <w:t xml:space="preserve"> </w:t>
      </w:r>
      <w:r>
        <w:rPr>
          <w:rFonts w:ascii="Arial" w:eastAsia="Arial" w:hAnsi="Arial" w:cs="Arial"/>
          <w:color w:val="262626" w:themeColor="text1" w:themeTint="D9"/>
          <w:szCs w:val="22"/>
        </w:rPr>
        <w:tab/>
      </w:r>
      <w:r w:rsidR="00EE07FA" w:rsidRPr="003509D4">
        <w:rPr>
          <w:rFonts w:ascii="Arial" w:eastAsia="Arial" w:hAnsi="Arial" w:cs="Arial"/>
          <w:color w:val="262626" w:themeColor="text1" w:themeTint="D9"/>
          <w:szCs w:val="22"/>
        </w:rPr>
        <w:t xml:space="preserve">V případě, že je zahájeno trestní stíhání </w:t>
      </w:r>
      <w:r w:rsidR="00CC02DF">
        <w:rPr>
          <w:rFonts w:cs="Arial"/>
          <w:color w:val="404040" w:themeColor="text1" w:themeTint="BF"/>
          <w:szCs w:val="22"/>
        </w:rPr>
        <w:t>Dodavatele</w:t>
      </w:r>
      <w:r w:rsidR="00EE07FA" w:rsidRPr="003509D4">
        <w:rPr>
          <w:rFonts w:ascii="Arial" w:eastAsia="Arial" w:hAnsi="Arial" w:cs="Arial"/>
          <w:color w:val="262626" w:themeColor="text1" w:themeTint="D9"/>
          <w:szCs w:val="22"/>
        </w:rPr>
        <w:t xml:space="preserve">, zavazuje se </w:t>
      </w:r>
      <w:r w:rsidR="00CC02DF">
        <w:rPr>
          <w:rFonts w:cs="Arial"/>
          <w:color w:val="404040" w:themeColor="text1" w:themeTint="BF"/>
          <w:szCs w:val="22"/>
        </w:rPr>
        <w:t>Dodavatel</w:t>
      </w:r>
      <w:r w:rsidR="00CC02DF" w:rsidRPr="003509D4">
        <w:rPr>
          <w:rFonts w:ascii="Arial" w:eastAsia="Arial" w:hAnsi="Arial" w:cs="Arial"/>
          <w:color w:val="262626" w:themeColor="text1" w:themeTint="D9"/>
          <w:szCs w:val="22"/>
        </w:rPr>
        <w:t xml:space="preserve"> </w:t>
      </w:r>
      <w:r w:rsidR="00EE07FA" w:rsidRPr="003509D4">
        <w:rPr>
          <w:rFonts w:ascii="Arial" w:eastAsia="Arial" w:hAnsi="Arial" w:cs="Arial"/>
          <w:color w:val="262626" w:themeColor="text1" w:themeTint="D9"/>
          <w:szCs w:val="22"/>
        </w:rPr>
        <w:t xml:space="preserve">o tomto bez zbytečného odkladu </w:t>
      </w:r>
      <w:r w:rsidR="004F7007">
        <w:rPr>
          <w:rFonts w:ascii="Arial" w:eastAsia="Arial" w:hAnsi="Arial" w:cs="Arial"/>
          <w:color w:val="262626" w:themeColor="text1" w:themeTint="D9"/>
          <w:szCs w:val="22"/>
        </w:rPr>
        <w:t>Objednatele</w:t>
      </w:r>
      <w:r w:rsidR="00EE07FA" w:rsidRPr="003509D4">
        <w:rPr>
          <w:rFonts w:ascii="Arial" w:eastAsia="Arial" w:hAnsi="Arial" w:cs="Arial"/>
          <w:color w:val="262626" w:themeColor="text1" w:themeTint="D9"/>
          <w:szCs w:val="22"/>
        </w:rPr>
        <w:t xml:space="preserve"> písemně informovat.</w:t>
      </w:r>
    </w:p>
    <w:p w14:paraId="1EB352EE" w14:textId="2A0FE2CE" w:rsidR="00EC3107" w:rsidRPr="00EE07FA" w:rsidRDefault="00EC3107" w:rsidP="00245379">
      <w:pPr>
        <w:pStyle w:val="NAKITslovanseznam"/>
        <w:numPr>
          <w:ilvl w:val="0"/>
          <w:numId w:val="26"/>
        </w:numPr>
        <w:spacing w:before="240" w:after="240"/>
        <w:ind w:left="426" w:right="-11" w:hanging="426"/>
        <w:contextualSpacing w:val="0"/>
        <w:jc w:val="center"/>
        <w:rPr>
          <w:rFonts w:cs="Arial"/>
          <w:b/>
          <w:bCs/>
          <w:color w:val="404040" w:themeColor="text1" w:themeTint="BF"/>
        </w:rPr>
      </w:pPr>
      <w:r w:rsidRPr="00EE07FA">
        <w:rPr>
          <w:rFonts w:cs="Arial"/>
          <w:b/>
          <w:bCs/>
          <w:color w:val="404040" w:themeColor="text1" w:themeTint="BF"/>
        </w:rPr>
        <w:lastRenderedPageBreak/>
        <w:t>Náhrada škody a sankční ujednání</w:t>
      </w:r>
    </w:p>
    <w:p w14:paraId="6CA6CEC9" w14:textId="04450600" w:rsidR="00063E82" w:rsidRDefault="00310CEB" w:rsidP="00310CEB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eastAsiaTheme="minorEastAsia" w:cs="Arial"/>
          <w:color w:val="404040" w:themeColor="text1" w:themeTint="BF"/>
          <w:sz w:val="22"/>
          <w:szCs w:val="22"/>
        </w:rPr>
      </w:pPr>
      <w:r w:rsidRPr="00310CEB">
        <w:rPr>
          <w:rFonts w:eastAsiaTheme="minorEastAsia" w:cs="Arial"/>
          <w:color w:val="00B0F0"/>
          <w:sz w:val="22"/>
          <w:szCs w:val="22"/>
        </w:rPr>
        <w:t xml:space="preserve">12.1 </w:t>
      </w:r>
      <w:r>
        <w:rPr>
          <w:rFonts w:eastAsiaTheme="minorEastAsia" w:cs="Arial"/>
          <w:color w:val="404040" w:themeColor="text1" w:themeTint="BF"/>
          <w:sz w:val="22"/>
          <w:szCs w:val="22"/>
        </w:rPr>
        <w:tab/>
      </w:r>
      <w:r w:rsidR="00E83243" w:rsidRPr="00063E82">
        <w:rPr>
          <w:rFonts w:eastAsiaTheme="minorEastAsia" w:cs="Arial"/>
          <w:color w:val="404040" w:themeColor="text1" w:themeTint="BF"/>
          <w:sz w:val="22"/>
          <w:szCs w:val="22"/>
        </w:rPr>
        <w:t>Každá ze Smluvních stran nese odpovědnost za škodu způsobenou při plnění závazků ze</w:t>
      </w:r>
      <w:r w:rsidR="00B75304" w:rsidRPr="00063E82">
        <w:rPr>
          <w:rFonts w:eastAsiaTheme="minorEastAsia" w:cs="Arial"/>
          <w:color w:val="404040" w:themeColor="text1" w:themeTint="BF"/>
          <w:sz w:val="22"/>
          <w:szCs w:val="22"/>
        </w:rPr>
        <w:t> </w:t>
      </w:r>
      <w:r w:rsidR="00E83243" w:rsidRPr="00063E82">
        <w:rPr>
          <w:rFonts w:eastAsiaTheme="minorEastAsia" w:cs="Arial"/>
          <w:color w:val="404040" w:themeColor="text1" w:themeTint="BF"/>
          <w:sz w:val="22"/>
          <w:szCs w:val="22"/>
        </w:rPr>
        <w:t xml:space="preserve">Smlouvy v důsledku porušení povinností vyplývajících z obecně závazných právních předpisů či vyplývajících ze Smlouvy. Obě Smluvní strany se zavazují vyvíjet maximální úsilí k předcházení škodám a k minimalizaci vzniklých škod. </w:t>
      </w:r>
    </w:p>
    <w:p w14:paraId="54104533" w14:textId="6703EEA9" w:rsidR="00063E82" w:rsidRPr="00063E82" w:rsidRDefault="00310CEB" w:rsidP="00310CEB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eastAsiaTheme="minorEastAsia" w:cs="Arial"/>
          <w:color w:val="404040" w:themeColor="text1" w:themeTint="BF"/>
          <w:sz w:val="22"/>
          <w:szCs w:val="22"/>
        </w:rPr>
      </w:pPr>
      <w:r w:rsidRPr="00310CEB">
        <w:rPr>
          <w:rFonts w:cs="Arial"/>
          <w:color w:val="00B0F0"/>
          <w:sz w:val="22"/>
          <w:szCs w:val="22"/>
        </w:rPr>
        <w:t xml:space="preserve">12.2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CC02DF">
        <w:rPr>
          <w:rFonts w:cs="Arial"/>
          <w:color w:val="404040" w:themeColor="text1" w:themeTint="BF"/>
          <w:sz w:val="22"/>
          <w:szCs w:val="22"/>
        </w:rPr>
        <w:t>Dodavatel</w:t>
      </w:r>
      <w:r w:rsidR="00CC02DF" w:rsidRPr="00063E82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E83243" w:rsidRPr="00063E82">
        <w:rPr>
          <w:rFonts w:cs="Arial"/>
          <w:color w:val="404040" w:themeColor="text1" w:themeTint="BF"/>
          <w:sz w:val="22"/>
          <w:szCs w:val="22"/>
        </w:rPr>
        <w:t>odpovídá za škodu, kterou způsobil Objednateli v souvislosti s plněním Smlouvy nedodržením nebo porušením svých povinností vyplývajících ze Smlouvy. Odpovědnost za</w:t>
      </w:r>
      <w:r w:rsidR="00B75304" w:rsidRPr="00063E82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063E82">
        <w:rPr>
          <w:rFonts w:cs="Arial"/>
          <w:color w:val="404040" w:themeColor="text1" w:themeTint="BF"/>
          <w:sz w:val="22"/>
          <w:szCs w:val="22"/>
        </w:rPr>
        <w:t>škodu způsobenou porušením smluvní povinnosti se řídí ustanovením § 2913 a násl. Občanského zákoníku.</w:t>
      </w:r>
    </w:p>
    <w:p w14:paraId="7A6FDE39" w14:textId="47059DA0" w:rsidR="00D8016D" w:rsidRDefault="00310CEB" w:rsidP="00524713">
      <w:pPr>
        <w:pStyle w:val="NAKITslovanseznam"/>
        <w:numPr>
          <w:ilvl w:val="0"/>
          <w:numId w:val="0"/>
        </w:numPr>
        <w:spacing w:after="120"/>
        <w:ind w:left="567" w:right="-11" w:hanging="567"/>
        <w:jc w:val="both"/>
        <w:rPr>
          <w:rFonts w:eastAsia="Arial" w:cs="Arial"/>
          <w:color w:val="404040" w:themeColor="text1" w:themeTint="BF"/>
        </w:rPr>
      </w:pPr>
      <w:r w:rsidRPr="72AA4396">
        <w:rPr>
          <w:rFonts w:cs="Arial"/>
          <w:color w:val="00B0F0"/>
        </w:rPr>
        <w:t>12.3</w:t>
      </w:r>
      <w:r>
        <w:tab/>
      </w:r>
      <w:r w:rsidRPr="72AA4396">
        <w:rPr>
          <w:rFonts w:cs="Arial"/>
          <w:color w:val="404040" w:themeColor="text1" w:themeTint="BF"/>
        </w:rPr>
        <w:t xml:space="preserve"> </w:t>
      </w:r>
      <w:r w:rsidR="00F96BCD" w:rsidRPr="72AA4396">
        <w:rPr>
          <w:rFonts w:cs="Arial"/>
          <w:color w:val="404040" w:themeColor="text1" w:themeTint="BF"/>
        </w:rPr>
        <w:t xml:space="preserve">V případě </w:t>
      </w:r>
      <w:r w:rsidR="00CA7BF7" w:rsidRPr="72AA4396">
        <w:rPr>
          <w:rFonts w:cs="Arial"/>
          <w:color w:val="404040" w:themeColor="text1" w:themeTint="BF"/>
        </w:rPr>
        <w:t xml:space="preserve">prodlení Dodavatele </w:t>
      </w:r>
      <w:r w:rsidR="00592437" w:rsidRPr="72AA4396">
        <w:rPr>
          <w:rFonts w:cs="Arial"/>
          <w:color w:val="404040" w:themeColor="text1" w:themeTint="BF"/>
        </w:rPr>
        <w:t xml:space="preserve">s poskytnutím </w:t>
      </w:r>
      <w:r w:rsidR="008925B2">
        <w:rPr>
          <w:rFonts w:cs="Arial"/>
          <w:color w:val="404040" w:themeColor="text1" w:themeTint="BF"/>
        </w:rPr>
        <w:t>Předmětu plnění</w:t>
      </w:r>
      <w:r w:rsidR="00592437" w:rsidRPr="72AA4396">
        <w:rPr>
          <w:rFonts w:cs="Arial"/>
          <w:color w:val="404040" w:themeColor="text1" w:themeTint="BF"/>
        </w:rPr>
        <w:t xml:space="preserve"> </w:t>
      </w:r>
      <w:r w:rsidR="00852797">
        <w:rPr>
          <w:rFonts w:cs="Arial"/>
          <w:color w:val="404040" w:themeColor="text1" w:themeTint="BF"/>
        </w:rPr>
        <w:t>(vyjma Podpory dle č</w:t>
      </w:r>
      <w:r w:rsidR="0055017C">
        <w:rPr>
          <w:rFonts w:cs="Arial"/>
          <w:color w:val="404040" w:themeColor="text1" w:themeTint="BF"/>
        </w:rPr>
        <w:t>l</w:t>
      </w:r>
      <w:r w:rsidR="00852797">
        <w:rPr>
          <w:rFonts w:cs="Arial"/>
          <w:color w:val="404040" w:themeColor="text1" w:themeTint="BF"/>
        </w:rPr>
        <w:t xml:space="preserve">. 1 odst. 1.1 písm. d) Smlouvy) </w:t>
      </w:r>
      <w:r w:rsidR="00592437" w:rsidRPr="72AA4396">
        <w:rPr>
          <w:rFonts w:cs="Arial"/>
          <w:color w:val="404040" w:themeColor="text1" w:themeTint="BF"/>
        </w:rPr>
        <w:t xml:space="preserve">v termínu dle čl. 2 odst. 2.1 Smlouvy </w:t>
      </w:r>
      <w:r w:rsidR="00E83243" w:rsidRPr="72AA4396">
        <w:rPr>
          <w:rFonts w:eastAsiaTheme="minorEastAsia" w:cs="Arial"/>
          <w:color w:val="404040" w:themeColor="text1" w:themeTint="BF"/>
        </w:rPr>
        <w:t>je</w:t>
      </w:r>
      <w:r w:rsidR="00A30E89" w:rsidRPr="72AA4396">
        <w:rPr>
          <w:rFonts w:eastAsiaTheme="minorEastAsia" w:cs="Arial"/>
          <w:color w:val="404040" w:themeColor="text1" w:themeTint="BF"/>
        </w:rPr>
        <w:t> </w:t>
      </w:r>
      <w:r w:rsidR="00E83243" w:rsidRPr="72AA4396">
        <w:rPr>
          <w:rFonts w:eastAsiaTheme="minorEastAsia" w:cs="Arial"/>
          <w:color w:val="404040" w:themeColor="text1" w:themeTint="BF"/>
        </w:rPr>
        <w:t xml:space="preserve">Objednatel oprávněn požadovat a </w:t>
      </w:r>
      <w:r w:rsidR="00CC02DF" w:rsidRPr="72AA4396">
        <w:rPr>
          <w:rFonts w:cs="Arial"/>
          <w:color w:val="404040" w:themeColor="text1" w:themeTint="BF"/>
        </w:rPr>
        <w:t xml:space="preserve">Dodavatel </w:t>
      </w:r>
      <w:r w:rsidR="00E83243" w:rsidRPr="72AA4396">
        <w:rPr>
          <w:rFonts w:eastAsiaTheme="minorEastAsia" w:cs="Arial"/>
          <w:color w:val="404040" w:themeColor="text1" w:themeTint="BF"/>
        </w:rPr>
        <w:t>povinen zaplatit</w:t>
      </w:r>
      <w:r w:rsidR="00E83243" w:rsidRPr="72AA4396">
        <w:rPr>
          <w:rFonts w:cs="Arial"/>
          <w:color w:val="404040" w:themeColor="text1" w:themeTint="BF"/>
        </w:rPr>
        <w:t xml:space="preserve"> smluvní pokutu ve</w:t>
      </w:r>
      <w:r w:rsidR="00F22DC1" w:rsidRPr="72AA4396">
        <w:rPr>
          <w:rFonts w:cs="Arial"/>
          <w:color w:val="404040" w:themeColor="text1" w:themeTint="BF"/>
        </w:rPr>
        <w:t> </w:t>
      </w:r>
      <w:r w:rsidR="00E83243" w:rsidRPr="72AA4396">
        <w:rPr>
          <w:rFonts w:cs="Arial"/>
          <w:color w:val="404040" w:themeColor="text1" w:themeTint="BF"/>
        </w:rPr>
        <w:t xml:space="preserve">výši </w:t>
      </w:r>
      <w:proofErr w:type="gramStart"/>
      <w:r w:rsidR="00E83243" w:rsidRPr="72AA4396">
        <w:rPr>
          <w:rFonts w:cs="Arial"/>
          <w:color w:val="404040" w:themeColor="text1" w:themeTint="BF"/>
        </w:rPr>
        <w:t>0,1%</w:t>
      </w:r>
      <w:proofErr w:type="gramEnd"/>
      <w:r w:rsidR="00E83243" w:rsidRPr="72AA4396">
        <w:rPr>
          <w:rFonts w:cs="Arial"/>
          <w:color w:val="404040" w:themeColor="text1" w:themeTint="BF"/>
        </w:rPr>
        <w:t xml:space="preserve"> z celkové ceny Předmětu plnění s DPH </w:t>
      </w:r>
      <w:r w:rsidR="5D5924C7" w:rsidRPr="72AA4396">
        <w:rPr>
          <w:rFonts w:eastAsia="Arial" w:cs="Arial"/>
          <w:color w:val="404040" w:themeColor="text1" w:themeTint="BF"/>
        </w:rPr>
        <w:t>za každý i započatý den prodlení</w:t>
      </w:r>
      <w:r w:rsidR="00D8016D">
        <w:rPr>
          <w:rFonts w:eastAsia="Arial" w:cs="Arial"/>
          <w:color w:val="404040" w:themeColor="text1" w:themeTint="BF"/>
        </w:rPr>
        <w:t>.</w:t>
      </w:r>
    </w:p>
    <w:p w14:paraId="6BDCDA51" w14:textId="477147D7" w:rsidR="005C428A" w:rsidRDefault="00310CEB" w:rsidP="00524713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C7427C">
        <w:rPr>
          <w:rFonts w:cs="Arial"/>
          <w:color w:val="00B0F0"/>
        </w:rPr>
        <w:t xml:space="preserve">12.7 </w:t>
      </w:r>
      <w:r w:rsidR="00E83243" w:rsidRPr="5D5924C7">
        <w:rPr>
          <w:rFonts w:cs="Arial"/>
          <w:color w:val="404040" w:themeColor="text1" w:themeTint="BF"/>
        </w:rPr>
        <w:t xml:space="preserve">V každém jednotlivém případě porušení povinností </w:t>
      </w:r>
      <w:r w:rsidR="00CC02DF" w:rsidRPr="5D5924C7">
        <w:rPr>
          <w:rFonts w:cs="Arial"/>
          <w:color w:val="404040" w:themeColor="text1" w:themeTint="BF"/>
        </w:rPr>
        <w:t xml:space="preserve">Dodavatele </w:t>
      </w:r>
      <w:r w:rsidR="00E83243" w:rsidRPr="5D5924C7">
        <w:rPr>
          <w:rFonts w:cs="Arial"/>
          <w:color w:val="404040" w:themeColor="text1" w:themeTint="BF"/>
        </w:rPr>
        <w:t xml:space="preserve">uvedených v článku </w:t>
      </w:r>
      <w:r w:rsidR="00AC7AA7">
        <w:rPr>
          <w:rFonts w:cs="Arial"/>
          <w:color w:val="404040" w:themeColor="text1" w:themeTint="BF"/>
        </w:rPr>
        <w:t>5</w:t>
      </w:r>
      <w:r w:rsidR="00E83243" w:rsidRPr="5D5924C7">
        <w:rPr>
          <w:rFonts w:cs="Arial"/>
          <w:color w:val="404040" w:themeColor="text1" w:themeTint="BF"/>
        </w:rPr>
        <w:t xml:space="preserve"> této</w:t>
      </w:r>
      <w:r w:rsidR="004C382C" w:rsidRPr="5D5924C7">
        <w:rPr>
          <w:rFonts w:cs="Arial"/>
          <w:color w:val="404040" w:themeColor="text1" w:themeTint="BF"/>
        </w:rPr>
        <w:t> </w:t>
      </w:r>
      <w:r w:rsidR="00E83243" w:rsidRPr="5D5924C7">
        <w:rPr>
          <w:rFonts w:cs="Arial"/>
          <w:color w:val="404040" w:themeColor="text1" w:themeTint="BF"/>
        </w:rPr>
        <w:t xml:space="preserve">Smlouvy </w:t>
      </w:r>
      <w:r w:rsidR="00E83243" w:rsidRPr="5D5924C7">
        <w:rPr>
          <w:rFonts w:eastAsiaTheme="minorEastAsia" w:cs="Arial"/>
          <w:color w:val="404040" w:themeColor="text1" w:themeTint="BF"/>
        </w:rPr>
        <w:t xml:space="preserve">je Objednatel oprávněn požadovat a </w:t>
      </w:r>
      <w:r w:rsidR="00CC02DF" w:rsidRPr="5D5924C7">
        <w:rPr>
          <w:rFonts w:cs="Arial"/>
          <w:color w:val="404040" w:themeColor="text1" w:themeTint="BF"/>
        </w:rPr>
        <w:t>Dodavatel</w:t>
      </w:r>
      <w:r w:rsidR="00CC02DF" w:rsidRPr="5D5924C7">
        <w:rPr>
          <w:rFonts w:eastAsiaTheme="minorEastAsia" w:cs="Arial"/>
          <w:color w:val="404040" w:themeColor="text1" w:themeTint="BF"/>
        </w:rPr>
        <w:t xml:space="preserve"> </w:t>
      </w:r>
      <w:r w:rsidR="00E83243" w:rsidRPr="5D5924C7">
        <w:rPr>
          <w:rFonts w:eastAsiaTheme="minorEastAsia" w:cs="Arial"/>
          <w:color w:val="404040" w:themeColor="text1" w:themeTint="BF"/>
        </w:rPr>
        <w:t xml:space="preserve">povinen zaplatit </w:t>
      </w:r>
      <w:r w:rsidR="00E83243" w:rsidRPr="5D5924C7">
        <w:rPr>
          <w:rFonts w:cs="Arial"/>
          <w:color w:val="404040" w:themeColor="text1" w:themeTint="BF"/>
        </w:rPr>
        <w:t xml:space="preserve">smluvní pokutu ve výši </w:t>
      </w:r>
      <w:proofErr w:type="gramStart"/>
      <w:r w:rsidR="00E83243" w:rsidRPr="5D5924C7">
        <w:rPr>
          <w:rFonts w:cs="Arial"/>
          <w:color w:val="404040" w:themeColor="text1" w:themeTint="BF"/>
        </w:rPr>
        <w:t>50.000,-</w:t>
      </w:r>
      <w:proofErr w:type="gramEnd"/>
      <w:r w:rsidR="00E83243" w:rsidRPr="5D5924C7">
        <w:rPr>
          <w:rFonts w:cs="Arial"/>
          <w:color w:val="404040" w:themeColor="text1" w:themeTint="BF"/>
        </w:rPr>
        <w:t xml:space="preserve"> Kč (slovy: padesát tisíc korun českých), a to i opakovaně.</w:t>
      </w:r>
    </w:p>
    <w:p w14:paraId="540BE217" w14:textId="73A530BE" w:rsidR="005C428A" w:rsidRDefault="00310CEB" w:rsidP="00524713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C7427C">
        <w:rPr>
          <w:rFonts w:cs="Arial"/>
          <w:color w:val="00B0F0"/>
        </w:rPr>
        <w:t xml:space="preserve">12.8 </w:t>
      </w:r>
      <w:r w:rsidR="00C7427C">
        <w:rPr>
          <w:rFonts w:cs="Arial"/>
          <w:color w:val="404040" w:themeColor="text1" w:themeTint="BF"/>
        </w:rPr>
        <w:tab/>
      </w:r>
      <w:r w:rsidR="00E83243" w:rsidRPr="5D5924C7">
        <w:rPr>
          <w:rFonts w:cs="Arial"/>
          <w:color w:val="404040" w:themeColor="text1" w:themeTint="BF"/>
        </w:rPr>
        <w:t xml:space="preserve">V případě prodlení </w:t>
      </w:r>
      <w:r w:rsidR="00CC02DF" w:rsidRPr="5D5924C7">
        <w:rPr>
          <w:rFonts w:cs="Arial"/>
          <w:color w:val="404040" w:themeColor="text1" w:themeTint="BF"/>
        </w:rPr>
        <w:t xml:space="preserve">Dodavatele </w:t>
      </w:r>
      <w:r w:rsidR="00E83243" w:rsidRPr="5D5924C7">
        <w:rPr>
          <w:rFonts w:cs="Arial"/>
          <w:color w:val="404040" w:themeColor="text1" w:themeTint="BF"/>
        </w:rPr>
        <w:t xml:space="preserve">se splněním povinnosti dle čl. </w:t>
      </w:r>
      <w:r w:rsidR="000C6A4F">
        <w:rPr>
          <w:rFonts w:cs="Arial"/>
          <w:color w:val="404040" w:themeColor="text1" w:themeTint="BF"/>
        </w:rPr>
        <w:t>8</w:t>
      </w:r>
      <w:r w:rsidR="00E83243" w:rsidRPr="5D5924C7">
        <w:rPr>
          <w:rFonts w:cs="Arial"/>
          <w:color w:val="404040" w:themeColor="text1" w:themeTint="BF"/>
        </w:rPr>
        <w:t xml:space="preserve"> odst. </w:t>
      </w:r>
      <w:r w:rsidR="000C6A4F">
        <w:rPr>
          <w:rFonts w:cs="Arial"/>
          <w:color w:val="404040" w:themeColor="text1" w:themeTint="BF"/>
        </w:rPr>
        <w:t>8</w:t>
      </w:r>
      <w:r w:rsidR="00E83243" w:rsidRPr="5D5924C7">
        <w:rPr>
          <w:rFonts w:cs="Arial"/>
          <w:color w:val="404040" w:themeColor="text1" w:themeTint="BF"/>
        </w:rPr>
        <w:t>.2 této</w:t>
      </w:r>
      <w:r w:rsidR="00615D5A" w:rsidRPr="5D5924C7">
        <w:rPr>
          <w:rFonts w:cs="Arial"/>
          <w:color w:val="404040" w:themeColor="text1" w:themeTint="BF"/>
        </w:rPr>
        <w:t> </w:t>
      </w:r>
      <w:r w:rsidR="00E83243" w:rsidRPr="5D5924C7">
        <w:rPr>
          <w:rFonts w:cs="Arial"/>
          <w:color w:val="404040" w:themeColor="text1" w:themeTint="BF"/>
        </w:rPr>
        <w:t xml:space="preserve">Smlouvy </w:t>
      </w:r>
      <w:r w:rsidR="00E83243" w:rsidRPr="5D5924C7">
        <w:rPr>
          <w:rFonts w:eastAsiaTheme="minorEastAsia" w:cs="Arial"/>
          <w:color w:val="404040" w:themeColor="text1" w:themeTint="BF"/>
        </w:rPr>
        <w:t>je</w:t>
      </w:r>
      <w:r w:rsidR="0031074B" w:rsidRPr="5D5924C7">
        <w:rPr>
          <w:rFonts w:eastAsiaTheme="minorEastAsia" w:cs="Arial"/>
          <w:color w:val="404040" w:themeColor="text1" w:themeTint="BF"/>
        </w:rPr>
        <w:t> </w:t>
      </w:r>
      <w:r w:rsidR="00E83243" w:rsidRPr="5D5924C7">
        <w:rPr>
          <w:rFonts w:eastAsiaTheme="minorEastAsia" w:cs="Arial"/>
          <w:color w:val="404040" w:themeColor="text1" w:themeTint="BF"/>
        </w:rPr>
        <w:t xml:space="preserve">Objednatel oprávněn požadovat a </w:t>
      </w:r>
      <w:r w:rsidR="00CC02DF" w:rsidRPr="5D5924C7">
        <w:rPr>
          <w:rFonts w:cs="Arial"/>
          <w:color w:val="404040" w:themeColor="text1" w:themeTint="BF"/>
        </w:rPr>
        <w:t xml:space="preserve">Dodavatel </w:t>
      </w:r>
      <w:r w:rsidR="00E83243" w:rsidRPr="5D5924C7">
        <w:rPr>
          <w:rFonts w:eastAsiaTheme="minorEastAsia" w:cs="Arial"/>
          <w:color w:val="404040" w:themeColor="text1" w:themeTint="BF"/>
        </w:rPr>
        <w:t xml:space="preserve">povinen zaplatit </w:t>
      </w:r>
      <w:r w:rsidR="00E83243" w:rsidRPr="5D5924C7">
        <w:rPr>
          <w:rFonts w:cs="Arial"/>
          <w:color w:val="404040" w:themeColor="text1" w:themeTint="BF"/>
        </w:rPr>
        <w:t xml:space="preserve">smluvní pokutu ve výši </w:t>
      </w:r>
      <w:proofErr w:type="gramStart"/>
      <w:r w:rsidR="00E83243" w:rsidRPr="5D5924C7">
        <w:rPr>
          <w:rFonts w:cs="Arial"/>
          <w:color w:val="404040" w:themeColor="text1" w:themeTint="BF"/>
        </w:rPr>
        <w:t>10.000,-</w:t>
      </w:r>
      <w:proofErr w:type="gramEnd"/>
      <w:r w:rsidR="00E83243" w:rsidRPr="5D5924C7">
        <w:rPr>
          <w:rFonts w:cs="Arial"/>
          <w:color w:val="404040" w:themeColor="text1" w:themeTint="BF"/>
        </w:rPr>
        <w:t xml:space="preserve"> Kč (slovy: deset tisíc korun českých) za každý i započatý kalendářní den prodlení.</w:t>
      </w:r>
    </w:p>
    <w:p w14:paraId="6AFD60CB" w14:textId="3E98A4FB" w:rsidR="005C428A" w:rsidRDefault="00310CEB" w:rsidP="72AA4396">
      <w:pPr>
        <w:pStyle w:val="NAKITslovanseznam"/>
        <w:numPr>
          <w:ilvl w:val="0"/>
          <w:numId w:val="0"/>
        </w:numPr>
        <w:spacing w:after="120"/>
        <w:ind w:left="567" w:right="-11" w:hanging="567"/>
        <w:jc w:val="both"/>
        <w:rPr>
          <w:rFonts w:cs="Arial"/>
          <w:color w:val="404040" w:themeColor="text1" w:themeTint="BF"/>
        </w:rPr>
      </w:pPr>
      <w:r w:rsidRPr="72AA4396">
        <w:rPr>
          <w:rFonts w:cs="Arial"/>
          <w:color w:val="00B0F0"/>
        </w:rPr>
        <w:t xml:space="preserve">12.9 </w:t>
      </w:r>
      <w:r>
        <w:tab/>
      </w:r>
      <w:r w:rsidR="00E83243" w:rsidRPr="72AA4396">
        <w:rPr>
          <w:rFonts w:cs="Arial"/>
          <w:color w:val="404040" w:themeColor="text1" w:themeTint="BF"/>
        </w:rPr>
        <w:t xml:space="preserve">Za každé jednotlivé porušení povinnosti týkající se ochrany </w:t>
      </w:r>
      <w:r w:rsidR="74577106" w:rsidRPr="72AA4396">
        <w:rPr>
          <w:rFonts w:cs="Arial"/>
          <w:color w:val="404040" w:themeColor="text1" w:themeTint="BF"/>
        </w:rPr>
        <w:t>D</w:t>
      </w:r>
      <w:r w:rsidR="33458C40" w:rsidRPr="72AA4396">
        <w:rPr>
          <w:rFonts w:cs="Arial"/>
          <w:color w:val="404040" w:themeColor="text1" w:themeTint="BF"/>
        </w:rPr>
        <w:t xml:space="preserve">ůvěrných informací </w:t>
      </w:r>
      <w:r w:rsidR="00E83243" w:rsidRPr="72AA4396">
        <w:rPr>
          <w:rFonts w:cs="Arial"/>
          <w:color w:val="404040" w:themeColor="text1" w:themeTint="BF"/>
        </w:rPr>
        <w:t xml:space="preserve">dle článku </w:t>
      </w:r>
      <w:r w:rsidR="000C6A4F" w:rsidRPr="72AA4396">
        <w:rPr>
          <w:rFonts w:cs="Arial"/>
          <w:color w:val="404040" w:themeColor="text1" w:themeTint="BF"/>
        </w:rPr>
        <w:t>9</w:t>
      </w:r>
      <w:r w:rsidR="00E83243" w:rsidRPr="72AA4396">
        <w:rPr>
          <w:rFonts w:cs="Arial"/>
          <w:color w:val="404040" w:themeColor="text1" w:themeTint="BF"/>
        </w:rPr>
        <w:t xml:space="preserve"> Smlouvy, </w:t>
      </w:r>
      <w:r w:rsidR="00E83243" w:rsidRPr="72AA4396">
        <w:rPr>
          <w:rFonts w:eastAsiaTheme="minorEastAsia" w:cs="Arial"/>
          <w:color w:val="404040" w:themeColor="text1" w:themeTint="BF"/>
        </w:rPr>
        <w:t>je</w:t>
      </w:r>
      <w:r w:rsidR="00A30E89" w:rsidRPr="72AA4396">
        <w:rPr>
          <w:rFonts w:eastAsiaTheme="minorEastAsia" w:cs="Arial"/>
          <w:color w:val="404040" w:themeColor="text1" w:themeTint="BF"/>
        </w:rPr>
        <w:t> </w:t>
      </w:r>
      <w:r w:rsidR="00E83243" w:rsidRPr="72AA4396">
        <w:rPr>
          <w:rFonts w:eastAsiaTheme="minorEastAsia" w:cs="Arial"/>
          <w:color w:val="404040" w:themeColor="text1" w:themeTint="BF"/>
        </w:rPr>
        <w:t xml:space="preserve">Objednatel oprávněn požadovat a </w:t>
      </w:r>
      <w:r w:rsidR="00CC02DF" w:rsidRPr="72AA4396">
        <w:rPr>
          <w:rFonts w:cs="Arial"/>
          <w:color w:val="404040" w:themeColor="text1" w:themeTint="BF"/>
        </w:rPr>
        <w:t xml:space="preserve">Dodavatel </w:t>
      </w:r>
      <w:r w:rsidR="00E83243" w:rsidRPr="72AA4396">
        <w:rPr>
          <w:rFonts w:eastAsiaTheme="minorEastAsia" w:cs="Arial"/>
          <w:color w:val="404040" w:themeColor="text1" w:themeTint="BF"/>
        </w:rPr>
        <w:t>povinen zaplatit</w:t>
      </w:r>
      <w:r w:rsidR="00E83243" w:rsidRPr="72AA4396">
        <w:rPr>
          <w:rFonts w:cs="Arial"/>
          <w:color w:val="404040" w:themeColor="text1" w:themeTint="BF"/>
        </w:rPr>
        <w:t xml:space="preserve"> smluvní pokutu ve</w:t>
      </w:r>
      <w:r w:rsidR="00F22DC1" w:rsidRPr="72AA4396">
        <w:rPr>
          <w:rFonts w:cs="Arial"/>
          <w:color w:val="404040" w:themeColor="text1" w:themeTint="BF"/>
        </w:rPr>
        <w:t> </w:t>
      </w:r>
      <w:r w:rsidR="00E83243" w:rsidRPr="72AA4396">
        <w:rPr>
          <w:rFonts w:cs="Arial"/>
          <w:color w:val="404040" w:themeColor="text1" w:themeTint="BF"/>
        </w:rPr>
        <w:t>výši 20.000, - Kč (slovy: dvacet tisíc korun českých).</w:t>
      </w:r>
    </w:p>
    <w:p w14:paraId="38F50A2B" w14:textId="03761582" w:rsidR="00E64CF2" w:rsidRPr="00E64CF2" w:rsidRDefault="00524713" w:rsidP="72AA4396">
      <w:pPr>
        <w:pStyle w:val="NAKITslovanseznam"/>
        <w:numPr>
          <w:ilvl w:val="0"/>
          <w:numId w:val="0"/>
        </w:numPr>
        <w:spacing w:after="120"/>
        <w:ind w:left="567" w:right="-11" w:hanging="567"/>
        <w:jc w:val="both"/>
        <w:rPr>
          <w:rFonts w:cs="Arial"/>
          <w:color w:val="404040" w:themeColor="text1" w:themeTint="BF"/>
        </w:rPr>
      </w:pPr>
      <w:r w:rsidRPr="72AA4396">
        <w:rPr>
          <w:rFonts w:cs="Arial"/>
          <w:color w:val="00B0F0"/>
        </w:rPr>
        <w:t xml:space="preserve">12.10 </w:t>
      </w:r>
      <w:r w:rsidR="74577106" w:rsidRPr="72AA4396">
        <w:rPr>
          <w:rFonts w:cs="Arial"/>
          <w:color w:val="404040" w:themeColor="text1" w:themeTint="BF"/>
        </w:rPr>
        <w:t>Za každé jednotlivé porušení povinnosti týkající se zpracování osobních údajů dle článku 1</w:t>
      </w:r>
      <w:r w:rsidR="000C6A4F" w:rsidRPr="72AA4396">
        <w:rPr>
          <w:rFonts w:cs="Arial"/>
          <w:color w:val="404040" w:themeColor="text1" w:themeTint="BF"/>
        </w:rPr>
        <w:t>0</w:t>
      </w:r>
      <w:r w:rsidR="74577106" w:rsidRPr="72AA4396">
        <w:rPr>
          <w:rFonts w:cs="Arial"/>
          <w:color w:val="404040" w:themeColor="text1" w:themeTint="BF"/>
        </w:rPr>
        <w:t xml:space="preserve"> Smlouvy, </w:t>
      </w:r>
      <w:r w:rsidR="74577106" w:rsidRPr="72AA4396">
        <w:rPr>
          <w:rFonts w:eastAsiaTheme="minorEastAsia" w:cs="Arial"/>
          <w:color w:val="404040" w:themeColor="text1" w:themeTint="BF"/>
        </w:rPr>
        <w:t xml:space="preserve">je Objednatel oprávněn požadovat a </w:t>
      </w:r>
      <w:r w:rsidR="00CC02DF" w:rsidRPr="72AA4396">
        <w:rPr>
          <w:rFonts w:cs="Arial"/>
          <w:color w:val="404040" w:themeColor="text1" w:themeTint="BF"/>
        </w:rPr>
        <w:t xml:space="preserve">Dodavatel </w:t>
      </w:r>
      <w:r w:rsidR="74577106" w:rsidRPr="72AA4396">
        <w:rPr>
          <w:rFonts w:eastAsiaTheme="minorEastAsia" w:cs="Arial"/>
          <w:color w:val="404040" w:themeColor="text1" w:themeTint="BF"/>
        </w:rPr>
        <w:t>povinen zaplatit</w:t>
      </w:r>
      <w:r w:rsidR="74577106" w:rsidRPr="72AA4396">
        <w:rPr>
          <w:rFonts w:cs="Arial"/>
          <w:color w:val="404040" w:themeColor="text1" w:themeTint="BF"/>
        </w:rPr>
        <w:t xml:space="preserve"> smluvní pokutu ve výši 20.000, - Kč (slovy: dvacet tisíc korun českých).</w:t>
      </w:r>
    </w:p>
    <w:p w14:paraId="30D1B57D" w14:textId="3D368FF5" w:rsidR="00EA61E1" w:rsidRDefault="00524713" w:rsidP="009716C8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9716C8">
        <w:rPr>
          <w:rFonts w:cs="Arial"/>
          <w:color w:val="00B0F0"/>
        </w:rPr>
        <w:t xml:space="preserve">12.11 </w:t>
      </w:r>
      <w:r w:rsidR="00E83243" w:rsidRPr="005C428A">
        <w:rPr>
          <w:rFonts w:cs="Arial"/>
          <w:color w:val="404040" w:themeColor="text1" w:themeTint="BF"/>
        </w:rPr>
        <w:t>Bude-li Objednatel v prodlení s úhradou řádně vystavené a Objednateli doručené faktury, má</w:t>
      </w:r>
      <w:r w:rsidR="004D5A28">
        <w:rPr>
          <w:rFonts w:cs="Arial"/>
          <w:color w:val="404040" w:themeColor="text1" w:themeTint="BF"/>
        </w:rPr>
        <w:t> </w:t>
      </w:r>
      <w:r w:rsidR="00CC02DF">
        <w:rPr>
          <w:rFonts w:cs="Arial"/>
          <w:color w:val="404040" w:themeColor="text1" w:themeTint="BF"/>
        </w:rPr>
        <w:t xml:space="preserve">Dodavatel </w:t>
      </w:r>
      <w:r w:rsidR="00E83243" w:rsidRPr="005C428A">
        <w:rPr>
          <w:rFonts w:cs="Arial"/>
          <w:color w:val="404040" w:themeColor="text1" w:themeTint="BF"/>
        </w:rPr>
        <w:t xml:space="preserve">nárok na zaplacení úroku z prodlení dle nařízení vlády č. 351/2013 Sb., kterým se určuje výše úroků z prodlení a nákladů spojených s uplatněním pohledávky, určuje odměna likvidátora, likvidačního správce a člena orgánu právnické osoby jmenovaného soudem a upravují </w:t>
      </w:r>
      <w:r w:rsidR="00E83243" w:rsidRPr="00D30122">
        <w:rPr>
          <w:rFonts w:cs="Arial"/>
          <w:color w:val="404040" w:themeColor="text1" w:themeTint="BF"/>
        </w:rPr>
        <w:t>některé otázky Obchodního věstníku a veřejných rejstříků právnických a</w:t>
      </w:r>
      <w:r w:rsidR="00811035" w:rsidRPr="00D30122">
        <w:rPr>
          <w:rFonts w:cs="Arial"/>
          <w:color w:val="404040" w:themeColor="text1" w:themeTint="BF"/>
        </w:rPr>
        <w:t> </w:t>
      </w:r>
      <w:r w:rsidR="00E83243" w:rsidRPr="00D30122">
        <w:rPr>
          <w:rFonts w:cs="Arial"/>
          <w:color w:val="404040" w:themeColor="text1" w:themeTint="BF"/>
        </w:rPr>
        <w:t>fyzických osob</w:t>
      </w:r>
      <w:r w:rsidR="00D30122" w:rsidRPr="00D30122">
        <w:rPr>
          <w:rFonts w:cs="Arial"/>
          <w:color w:val="404040" w:themeColor="text1" w:themeTint="BF"/>
        </w:rPr>
        <w:t xml:space="preserve"> </w:t>
      </w:r>
      <w:bookmarkStart w:id="3" w:name="_Hlk97638121"/>
      <w:r w:rsidR="00D30122" w:rsidRPr="00D30122">
        <w:rPr>
          <w:color w:val="43494D"/>
          <w:shd w:val="clear" w:color="auto" w:fill="FFFFFF"/>
        </w:rPr>
        <w:t>a evidence svěřenských fondů a evidence údajů o skutečných majitelích</w:t>
      </w:r>
      <w:bookmarkEnd w:id="3"/>
      <w:r w:rsidR="00ED7E91" w:rsidRPr="00D30122">
        <w:rPr>
          <w:rFonts w:cs="Arial"/>
          <w:color w:val="404040" w:themeColor="text1" w:themeTint="BF"/>
        </w:rPr>
        <w:t>, ve</w:t>
      </w:r>
      <w:r w:rsidR="00D30122">
        <w:rPr>
          <w:rFonts w:cs="Arial"/>
          <w:color w:val="404040" w:themeColor="text1" w:themeTint="BF"/>
        </w:rPr>
        <w:t> </w:t>
      </w:r>
      <w:r w:rsidR="00ED7E91" w:rsidRPr="00D30122">
        <w:rPr>
          <w:rFonts w:cs="Arial"/>
          <w:color w:val="404040" w:themeColor="text1" w:themeTint="BF"/>
        </w:rPr>
        <w:t>znění pozdějších předpisů</w:t>
      </w:r>
      <w:r w:rsidR="00E83243" w:rsidRPr="00D30122">
        <w:rPr>
          <w:rFonts w:cs="Arial"/>
          <w:color w:val="404040" w:themeColor="text1" w:themeTint="BF"/>
        </w:rPr>
        <w:t>.</w:t>
      </w:r>
    </w:p>
    <w:p w14:paraId="6BE92F9B" w14:textId="55FCB068" w:rsidR="00EA61E1" w:rsidRDefault="009716C8" w:rsidP="009716C8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9716C8">
        <w:rPr>
          <w:rFonts w:cs="Arial"/>
          <w:color w:val="00B0F0"/>
        </w:rPr>
        <w:t xml:space="preserve">12.12 </w:t>
      </w:r>
      <w:r w:rsidR="00E83243" w:rsidRPr="5D5924C7">
        <w:rPr>
          <w:rFonts w:cs="Arial"/>
          <w:color w:val="404040" w:themeColor="text1" w:themeTint="BF"/>
        </w:rPr>
        <w:t xml:space="preserve">Uplatněním jakékoliv smluvní pokuty není nijak dotčeno právo na náhradu vzniklé škody a ušlý zisk v celém rozsahu způsobené újmy ani povinnost </w:t>
      </w:r>
      <w:r w:rsidR="00CC02DF" w:rsidRPr="5D5924C7">
        <w:rPr>
          <w:rFonts w:cs="Arial"/>
          <w:color w:val="404040" w:themeColor="text1" w:themeTint="BF"/>
        </w:rPr>
        <w:t xml:space="preserve">Dodavatele </w:t>
      </w:r>
      <w:r w:rsidR="00E83243" w:rsidRPr="5D5924C7">
        <w:rPr>
          <w:rFonts w:cs="Arial"/>
          <w:color w:val="404040" w:themeColor="text1" w:themeTint="BF"/>
        </w:rPr>
        <w:t xml:space="preserve">dále řádně poskytovat </w:t>
      </w:r>
      <w:r w:rsidR="00CC02DF" w:rsidRPr="5D5924C7">
        <w:rPr>
          <w:rFonts w:cs="Arial"/>
          <w:color w:val="404040" w:themeColor="text1" w:themeTint="BF"/>
        </w:rPr>
        <w:t>plnění</w:t>
      </w:r>
      <w:r w:rsidR="00E83243" w:rsidRPr="5D5924C7">
        <w:rPr>
          <w:rFonts w:cs="Arial"/>
          <w:color w:val="404040" w:themeColor="text1" w:themeTint="BF"/>
        </w:rPr>
        <w:t xml:space="preserve"> dle této Smlouvy ve sjednané kvalitě. Žádná ze Smluvních stran není odpovědná za</w:t>
      </w:r>
      <w:r w:rsidR="0025667A" w:rsidRPr="5D5924C7">
        <w:rPr>
          <w:rFonts w:cs="Arial"/>
          <w:color w:val="404040" w:themeColor="text1" w:themeTint="BF"/>
        </w:rPr>
        <w:t> </w:t>
      </w:r>
      <w:r w:rsidR="00E83243" w:rsidRPr="5D5924C7">
        <w:rPr>
          <w:rFonts w:cs="Arial"/>
          <w:color w:val="404040" w:themeColor="text1" w:themeTint="BF"/>
        </w:rPr>
        <w:t xml:space="preserve">škodu způsobenou prodlením z plnění závazků druhé Smluvní strany.  </w:t>
      </w:r>
    </w:p>
    <w:p w14:paraId="4542741E" w14:textId="66DCC28D" w:rsidR="003D3EF7" w:rsidRDefault="009716C8" w:rsidP="009716C8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9716C8">
        <w:rPr>
          <w:rFonts w:cs="Arial"/>
          <w:color w:val="00B0F0"/>
        </w:rPr>
        <w:t xml:space="preserve">12.13 </w:t>
      </w:r>
      <w:r w:rsidR="00E83243" w:rsidRPr="5D5924C7">
        <w:rPr>
          <w:rFonts w:cs="Arial"/>
          <w:color w:val="404040" w:themeColor="text1" w:themeTint="BF"/>
        </w:rPr>
        <w:t>Vyúčtování smluvní pokuty / úroků z prodlení – penalizační faktura, musí být druhé Smluvní straně zasláno doporučeně s</w:t>
      </w:r>
      <w:r w:rsidR="00DC32D4" w:rsidRPr="5D5924C7">
        <w:rPr>
          <w:rFonts w:cs="Arial"/>
          <w:color w:val="404040" w:themeColor="text1" w:themeTint="BF"/>
        </w:rPr>
        <w:t> </w:t>
      </w:r>
      <w:r w:rsidR="00E83243" w:rsidRPr="5D5924C7">
        <w:rPr>
          <w:rFonts w:cs="Arial"/>
          <w:color w:val="404040" w:themeColor="text1" w:themeTint="BF"/>
        </w:rPr>
        <w:t>dodejkou</w:t>
      </w:r>
      <w:r w:rsidR="00DC32D4" w:rsidRPr="5D5924C7">
        <w:rPr>
          <w:rFonts w:cs="Arial"/>
          <w:color w:val="404040" w:themeColor="text1" w:themeTint="BF"/>
        </w:rPr>
        <w:t xml:space="preserve"> nebo datovou zprávou prostřednictvím datové </w:t>
      </w:r>
      <w:r w:rsidR="00DC32D4" w:rsidRPr="5D5924C7">
        <w:rPr>
          <w:rFonts w:cs="Arial"/>
          <w:color w:val="404040" w:themeColor="text1" w:themeTint="BF"/>
        </w:rPr>
        <w:lastRenderedPageBreak/>
        <w:t>schránky</w:t>
      </w:r>
      <w:r w:rsidR="00E83243" w:rsidRPr="5D5924C7">
        <w:rPr>
          <w:rFonts w:cs="Arial"/>
          <w:color w:val="404040" w:themeColor="text1" w:themeTint="BF"/>
        </w:rPr>
        <w:t>. Smluvní pokuta a úrok z prodlení jsou splatné ve lhůtě třiceti (30) kalendářních dnů ode dne doručení penalizační faktury povinné Smluvní straně. Úhrada smluvní pokuty / úroků z prodlení se provádí bankovním převodem na účet oprávněné Smluvní strany uvedený v</w:t>
      </w:r>
      <w:r w:rsidR="00014ADD" w:rsidRPr="5D5924C7">
        <w:rPr>
          <w:rFonts w:cs="Arial"/>
          <w:color w:val="404040" w:themeColor="text1" w:themeTint="BF"/>
        </w:rPr>
        <w:t> </w:t>
      </w:r>
      <w:r w:rsidR="00E83243" w:rsidRPr="5D5924C7">
        <w:rPr>
          <w:rFonts w:cs="Arial"/>
          <w:color w:val="404040" w:themeColor="text1" w:themeTint="BF"/>
        </w:rPr>
        <w:t>penalizační faktuře. Částka se považuje za zaplacenou okamžikem jejího připsání ve</w:t>
      </w:r>
      <w:r w:rsidR="0025667A" w:rsidRPr="5D5924C7">
        <w:rPr>
          <w:rFonts w:cs="Arial"/>
          <w:color w:val="404040" w:themeColor="text1" w:themeTint="BF"/>
        </w:rPr>
        <w:t> </w:t>
      </w:r>
      <w:r w:rsidR="00E83243" w:rsidRPr="5D5924C7">
        <w:rPr>
          <w:rFonts w:cs="Arial"/>
          <w:color w:val="404040" w:themeColor="text1" w:themeTint="BF"/>
        </w:rPr>
        <w:t xml:space="preserve">prospěch účtu oprávněné Smluvní strany. </w:t>
      </w:r>
    </w:p>
    <w:p w14:paraId="38FF54B4" w14:textId="421D1FEF" w:rsidR="00E83243" w:rsidRPr="003D3EF7" w:rsidRDefault="009716C8" w:rsidP="009716C8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</w:rPr>
      </w:pPr>
      <w:r w:rsidRPr="009716C8">
        <w:rPr>
          <w:rFonts w:cs="Arial"/>
          <w:color w:val="00B0F0"/>
        </w:rPr>
        <w:t xml:space="preserve">12.14 </w:t>
      </w:r>
      <w:r w:rsidR="00E83243" w:rsidRPr="5D5924C7">
        <w:rPr>
          <w:rFonts w:cs="Arial"/>
          <w:color w:val="404040" w:themeColor="text1" w:themeTint="BF"/>
        </w:rPr>
        <w:t xml:space="preserve">Objednatel je v případě uplatnění smluvní pokuty vůči </w:t>
      </w:r>
      <w:r w:rsidR="00CC02DF" w:rsidRPr="5D5924C7">
        <w:rPr>
          <w:rFonts w:cs="Arial"/>
          <w:color w:val="404040" w:themeColor="text1" w:themeTint="BF"/>
        </w:rPr>
        <w:t xml:space="preserve">Dodavateli </w:t>
      </w:r>
      <w:r w:rsidR="00E83243" w:rsidRPr="5D5924C7">
        <w:rPr>
          <w:rFonts w:cs="Arial"/>
          <w:color w:val="404040" w:themeColor="text1" w:themeTint="BF"/>
        </w:rPr>
        <w:t xml:space="preserve">dle této Smlouvy v případě neuhrazení smluvní pokuty ze strany </w:t>
      </w:r>
      <w:r w:rsidR="00CC02DF" w:rsidRPr="5D5924C7">
        <w:rPr>
          <w:rFonts w:cs="Arial"/>
          <w:color w:val="404040" w:themeColor="text1" w:themeTint="BF"/>
        </w:rPr>
        <w:t xml:space="preserve">Dodavatele </w:t>
      </w:r>
      <w:r w:rsidR="00E83243" w:rsidRPr="5D5924C7">
        <w:rPr>
          <w:rFonts w:cs="Arial"/>
          <w:color w:val="404040" w:themeColor="text1" w:themeTint="BF"/>
        </w:rPr>
        <w:t>oprávněn využít institut započtení vzájemných pohledávek.</w:t>
      </w:r>
    </w:p>
    <w:p w14:paraId="36615FD9" w14:textId="2E3B08E2" w:rsidR="00E83243" w:rsidRPr="0083503E" w:rsidRDefault="00E83243" w:rsidP="00245379">
      <w:pPr>
        <w:pStyle w:val="Nadpis2"/>
        <w:keepLines/>
        <w:numPr>
          <w:ilvl w:val="0"/>
          <w:numId w:val="26"/>
        </w:numPr>
        <w:spacing w:after="240" w:line="312" w:lineRule="auto"/>
        <w:ind w:left="426" w:hanging="426"/>
        <w:jc w:val="center"/>
        <w:rPr>
          <w:rFonts w:ascii="Arial" w:eastAsiaTheme="minorEastAsia" w:hAnsi="Arial" w:cs="Arial"/>
          <w:i w:val="0"/>
          <w:iCs w:val="0"/>
          <w:color w:val="404040" w:themeColor="text1" w:themeTint="BF"/>
          <w:sz w:val="22"/>
          <w:szCs w:val="22"/>
        </w:rPr>
      </w:pPr>
      <w:r w:rsidRPr="0083503E">
        <w:rPr>
          <w:rFonts w:ascii="Arial" w:eastAsiaTheme="minorEastAsia" w:hAnsi="Arial" w:cs="Arial"/>
          <w:i w:val="0"/>
          <w:iCs w:val="0"/>
          <w:color w:val="404040" w:themeColor="text1" w:themeTint="BF"/>
          <w:sz w:val="22"/>
          <w:szCs w:val="22"/>
        </w:rPr>
        <w:t xml:space="preserve">Vzájemná komunikace Smluvních stran a </w:t>
      </w:r>
      <w:r w:rsidR="00B443AF" w:rsidRPr="0083503E">
        <w:rPr>
          <w:rFonts w:ascii="Arial" w:eastAsiaTheme="minorEastAsia" w:hAnsi="Arial" w:cs="Arial"/>
          <w:i w:val="0"/>
          <w:iCs w:val="0"/>
          <w:color w:val="404040" w:themeColor="text1" w:themeTint="BF"/>
          <w:sz w:val="22"/>
          <w:szCs w:val="22"/>
        </w:rPr>
        <w:t>oprávněné</w:t>
      </w:r>
      <w:r w:rsidRPr="0083503E">
        <w:rPr>
          <w:rFonts w:ascii="Arial" w:eastAsiaTheme="minorEastAsia" w:hAnsi="Arial" w:cs="Arial"/>
          <w:i w:val="0"/>
          <w:iCs w:val="0"/>
          <w:color w:val="404040" w:themeColor="text1" w:themeTint="BF"/>
          <w:sz w:val="22"/>
          <w:szCs w:val="22"/>
        </w:rPr>
        <w:t xml:space="preserve"> osoby</w:t>
      </w:r>
    </w:p>
    <w:p w14:paraId="19EAB930" w14:textId="0716BBD0" w:rsidR="004C6929" w:rsidRDefault="00806DD0" w:rsidP="00806DD0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06DD0">
        <w:rPr>
          <w:rFonts w:cs="Arial"/>
          <w:color w:val="00B0F0"/>
          <w:sz w:val="22"/>
          <w:szCs w:val="22"/>
        </w:rPr>
        <w:t xml:space="preserve">13.1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4C6929">
        <w:rPr>
          <w:rFonts w:cs="Arial"/>
          <w:color w:val="404040" w:themeColor="text1" w:themeTint="BF"/>
          <w:sz w:val="22"/>
          <w:szCs w:val="22"/>
        </w:rPr>
        <w:t>Veškerá komunikace mezi Smluvními stranami je činěna písemně, není-li touto Smlouvou stanoveno jinak, a to v listinné nebo elektronické podobě prostřednictvím doporučené pošty, e-mailu či datové schránky. Pro operativní komunikaci je možné využít též telefonického nebo</w:t>
      </w:r>
      <w:r w:rsidR="001000B1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4C6929">
        <w:rPr>
          <w:rFonts w:cs="Arial"/>
          <w:color w:val="404040" w:themeColor="text1" w:themeTint="BF"/>
          <w:sz w:val="22"/>
          <w:szCs w:val="22"/>
        </w:rPr>
        <w:t>osobního kontaktu, nicméně následně musí dojít k potvrzení ústního ujednání písemnou formou.</w:t>
      </w:r>
    </w:p>
    <w:p w14:paraId="5002F255" w14:textId="0E2FCD98" w:rsidR="004C6929" w:rsidRDefault="00806DD0" w:rsidP="00806DD0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06DD0">
        <w:rPr>
          <w:rFonts w:cs="Arial"/>
          <w:color w:val="00B0F0"/>
          <w:sz w:val="22"/>
          <w:szCs w:val="22"/>
        </w:rPr>
        <w:t xml:space="preserve">13.2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4C6929">
        <w:rPr>
          <w:rFonts w:cs="Arial"/>
          <w:color w:val="404040" w:themeColor="text1" w:themeTint="BF"/>
          <w:sz w:val="22"/>
          <w:szCs w:val="22"/>
        </w:rPr>
        <w:t xml:space="preserve">Veškerá oznámení mezi Smluvními stranami, která se vztahují ke Smlouvě, nebo která mají být učiněna na základě Smlouvy a která mají či mohou mít jakýkoliv účinek na trvání, změnu či ukončení této Smlouvy, musí být učiněna v písemné podobě a druhé Smluvní straně doručena buď osobně nebo doporučeným dopisem na adresu uvedenou v záhlaví této Smlouvy, </w:t>
      </w:r>
      <w:r w:rsidR="0076257E" w:rsidRPr="004C6929">
        <w:rPr>
          <w:rFonts w:cs="Arial"/>
          <w:color w:val="404040" w:themeColor="text1" w:themeTint="BF"/>
          <w:sz w:val="22"/>
          <w:szCs w:val="22"/>
        </w:rPr>
        <w:t xml:space="preserve">nebo datovou zprávou prostřednictvím datové schránky, </w:t>
      </w:r>
      <w:r w:rsidR="00E83243" w:rsidRPr="004C6929">
        <w:rPr>
          <w:rFonts w:cs="Arial"/>
          <w:color w:val="404040" w:themeColor="text1" w:themeTint="BF"/>
          <w:sz w:val="22"/>
          <w:szCs w:val="22"/>
        </w:rPr>
        <w:t>není-li Smlouvou stanoveno nebo mezi Smluvními stranami pro</w:t>
      </w:r>
      <w:r w:rsidR="0076257E" w:rsidRPr="004C692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4C6929">
        <w:rPr>
          <w:rFonts w:cs="Arial"/>
          <w:color w:val="404040" w:themeColor="text1" w:themeTint="BF"/>
          <w:sz w:val="22"/>
          <w:szCs w:val="22"/>
        </w:rPr>
        <w:t>konkrétní případy písemně dohodnuto jinak</w:t>
      </w:r>
      <w:r w:rsidR="0076257E" w:rsidRPr="004C6929">
        <w:rPr>
          <w:rFonts w:cs="Arial"/>
          <w:color w:val="404040" w:themeColor="text1" w:themeTint="BF"/>
          <w:sz w:val="22"/>
          <w:szCs w:val="22"/>
        </w:rPr>
        <w:t>.</w:t>
      </w:r>
    </w:p>
    <w:p w14:paraId="30E3AF19" w14:textId="1A4A3962" w:rsidR="004C6929" w:rsidRDefault="00806DD0" w:rsidP="00806DD0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06DD0">
        <w:rPr>
          <w:rFonts w:cs="Arial"/>
          <w:color w:val="00B0F0"/>
          <w:sz w:val="22"/>
          <w:szCs w:val="22"/>
        </w:rPr>
        <w:t>13.3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4C6929">
        <w:rPr>
          <w:rFonts w:cs="Arial"/>
          <w:color w:val="404040" w:themeColor="text1" w:themeTint="BF"/>
          <w:sz w:val="22"/>
          <w:szCs w:val="22"/>
        </w:rPr>
        <w:t>Smluvní strany se zavazují, že v případě změny své adresy budou o této změně druhou Smluvní stranu prokazatelně písemně informovat nejpozději do pěti (5) pracovních dnů.</w:t>
      </w:r>
    </w:p>
    <w:p w14:paraId="3706024D" w14:textId="105359AF" w:rsidR="00E83243" w:rsidRPr="00CA78B3" w:rsidRDefault="00806DD0" w:rsidP="00806DD0">
      <w:pPr>
        <w:pStyle w:val="Odstavecseseznamem"/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bookmarkStart w:id="4" w:name="_Hlk97643721"/>
      <w:r w:rsidRPr="00806DD0">
        <w:rPr>
          <w:rFonts w:eastAsiaTheme="minorEastAsia" w:cs="Arial"/>
          <w:color w:val="00B0F0"/>
          <w:sz w:val="22"/>
          <w:szCs w:val="22"/>
        </w:rPr>
        <w:t xml:space="preserve">13.4 </w:t>
      </w:r>
      <w:r>
        <w:rPr>
          <w:rFonts w:eastAsiaTheme="minorEastAsia" w:cs="Arial"/>
          <w:color w:val="404040" w:themeColor="text1" w:themeTint="BF"/>
          <w:sz w:val="22"/>
          <w:szCs w:val="22"/>
        </w:rPr>
        <w:tab/>
      </w:r>
      <w:r w:rsidR="00EB1078" w:rsidRPr="00CA78B3">
        <w:rPr>
          <w:rFonts w:eastAsiaTheme="minorEastAsia" w:cs="Arial"/>
          <w:color w:val="404040" w:themeColor="text1" w:themeTint="BF"/>
          <w:sz w:val="22"/>
          <w:szCs w:val="22"/>
        </w:rPr>
        <w:t xml:space="preserve">Oprávněné </w:t>
      </w:r>
      <w:r w:rsidR="00E83243" w:rsidRPr="00CA78B3" w:rsidDel="00EB1078">
        <w:rPr>
          <w:rFonts w:eastAsiaTheme="minorEastAsia" w:cs="Arial"/>
          <w:color w:val="404040" w:themeColor="text1" w:themeTint="BF"/>
          <w:sz w:val="22"/>
          <w:szCs w:val="22"/>
        </w:rPr>
        <w:t>osoby</w:t>
      </w:r>
      <w:r w:rsidR="00E83243" w:rsidRPr="00CA78B3">
        <w:rPr>
          <w:rFonts w:eastAsiaTheme="minorEastAsia" w:cs="Arial"/>
          <w:color w:val="404040" w:themeColor="text1" w:themeTint="BF"/>
          <w:sz w:val="22"/>
          <w:szCs w:val="22"/>
        </w:rPr>
        <w:t xml:space="preserve"> Objednatele a </w:t>
      </w:r>
      <w:bookmarkEnd w:id="4"/>
      <w:r w:rsidR="00CC02DF">
        <w:rPr>
          <w:rFonts w:cs="Arial"/>
          <w:color w:val="404040" w:themeColor="text1" w:themeTint="BF"/>
          <w:sz w:val="22"/>
          <w:szCs w:val="22"/>
        </w:rPr>
        <w:t>Dodavatel</w:t>
      </w:r>
      <w:r w:rsidR="00CC02DF">
        <w:rPr>
          <w:rFonts w:cs="Arial"/>
          <w:color w:val="404040" w:themeColor="text1" w:themeTint="BF"/>
        </w:rPr>
        <w:t>e</w:t>
      </w:r>
      <w:r w:rsidR="00CC02DF" w:rsidRPr="61A398A0">
        <w:rPr>
          <w:rFonts w:cs="Arial"/>
          <w:color w:val="404040" w:themeColor="text1" w:themeTint="BF"/>
        </w:rPr>
        <w:t xml:space="preserve"> </w:t>
      </w:r>
      <w:r w:rsidR="00E83243" w:rsidRPr="00CA78B3">
        <w:rPr>
          <w:rFonts w:eastAsiaTheme="minorEastAsia" w:cs="Arial"/>
          <w:color w:val="404040" w:themeColor="text1" w:themeTint="BF"/>
          <w:sz w:val="22"/>
          <w:szCs w:val="22"/>
        </w:rPr>
        <w:t>pro účely této Smlouvy jsou</w:t>
      </w:r>
      <w:r w:rsidR="00CB549A" w:rsidRPr="00CA78B3">
        <w:rPr>
          <w:rFonts w:eastAsiaTheme="minorEastAsia" w:cs="Arial"/>
          <w:color w:val="404040" w:themeColor="text1" w:themeTint="BF"/>
          <w:sz w:val="22"/>
          <w:szCs w:val="22"/>
        </w:rPr>
        <w:t>:</w:t>
      </w:r>
      <w:r w:rsidR="00E83243" w:rsidRPr="00CA78B3">
        <w:rPr>
          <w:rFonts w:eastAsiaTheme="minorEastAsia" w:cs="Arial"/>
          <w:color w:val="404040" w:themeColor="text1" w:themeTint="BF"/>
          <w:sz w:val="22"/>
          <w:szCs w:val="22"/>
        </w:rPr>
        <w:t xml:space="preserve"> </w:t>
      </w:r>
    </w:p>
    <w:p w14:paraId="05D6BA3F" w14:textId="2ECE762C" w:rsidR="00CB549A" w:rsidRPr="00CA78B3" w:rsidRDefault="00CB549A" w:rsidP="00AA723B">
      <w:pPr>
        <w:spacing w:after="120" w:line="312" w:lineRule="auto"/>
        <w:ind w:firstLine="567"/>
        <w:rPr>
          <w:rFonts w:eastAsiaTheme="minorEastAsia" w:cs="Arial"/>
          <w:color w:val="404040" w:themeColor="text1" w:themeTint="BF"/>
          <w:sz w:val="22"/>
          <w:szCs w:val="22"/>
        </w:rPr>
      </w:pPr>
      <w:r w:rsidRPr="00CA78B3">
        <w:rPr>
          <w:rFonts w:eastAsiaTheme="minorEastAsia" w:cs="Arial"/>
          <w:color w:val="404040" w:themeColor="text1" w:themeTint="BF"/>
          <w:sz w:val="22"/>
          <w:szCs w:val="22"/>
        </w:rPr>
        <w:t>Za Objednatele:</w:t>
      </w:r>
    </w:p>
    <w:p w14:paraId="0181FC43" w14:textId="4FD38929" w:rsidR="00CB549A" w:rsidRDefault="00D27EF2" w:rsidP="002804C2">
      <w:pPr>
        <w:tabs>
          <w:tab w:val="left" w:pos="1134"/>
        </w:tabs>
        <w:spacing w:after="120" w:line="312" w:lineRule="auto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 xml:space="preserve">           </w:t>
      </w:r>
      <w:proofErr w:type="spellStart"/>
      <w:r>
        <w:rPr>
          <w:rFonts w:cs="Arial"/>
          <w:color w:val="404040" w:themeColor="text1" w:themeTint="BF"/>
          <w:sz w:val="22"/>
          <w:szCs w:val="22"/>
        </w:rPr>
        <w:t>xxx</w:t>
      </w:r>
      <w:proofErr w:type="spellEnd"/>
    </w:p>
    <w:p w14:paraId="0792AD07" w14:textId="6AA2486E" w:rsidR="00866FE0" w:rsidRDefault="00866FE0" w:rsidP="002804C2">
      <w:pPr>
        <w:tabs>
          <w:tab w:val="left" w:pos="1134"/>
        </w:tabs>
        <w:spacing w:after="120" w:line="312" w:lineRule="auto"/>
        <w:jc w:val="both"/>
        <w:rPr>
          <w:rFonts w:cs="Arial"/>
          <w:color w:val="404040" w:themeColor="text1" w:themeTint="BF"/>
          <w:sz w:val="22"/>
          <w:szCs w:val="22"/>
        </w:rPr>
      </w:pPr>
    </w:p>
    <w:p w14:paraId="6EC1A390" w14:textId="77777777" w:rsidR="00866FE0" w:rsidRPr="002804C2" w:rsidRDefault="00866FE0" w:rsidP="002804C2">
      <w:pPr>
        <w:tabs>
          <w:tab w:val="left" w:pos="1134"/>
        </w:tabs>
        <w:spacing w:after="120" w:line="312" w:lineRule="auto"/>
        <w:jc w:val="both"/>
        <w:rPr>
          <w:rFonts w:cs="Arial"/>
          <w:color w:val="404040" w:themeColor="text1" w:themeTint="BF"/>
          <w:sz w:val="22"/>
          <w:szCs w:val="22"/>
        </w:rPr>
      </w:pPr>
    </w:p>
    <w:p w14:paraId="044F74F5" w14:textId="4F6F1B8A" w:rsidR="00CB549A" w:rsidRPr="0083503E" w:rsidRDefault="00BB154F" w:rsidP="00CB549A">
      <w:pPr>
        <w:spacing w:line="312" w:lineRule="auto"/>
        <w:rPr>
          <w:rFonts w:eastAsia="Calibri" w:cs="Arial"/>
          <w:color w:val="404040" w:themeColor="text1" w:themeTint="BF"/>
          <w:sz w:val="22"/>
          <w:szCs w:val="22"/>
        </w:rPr>
      </w:pPr>
      <w:r w:rsidRPr="00171DC2">
        <w:rPr>
          <w:rFonts w:cs="Arial"/>
          <w:color w:val="404040" w:themeColor="text1" w:themeTint="BF"/>
          <w:sz w:val="22"/>
          <w:szCs w:val="22"/>
        </w:rPr>
        <w:tab/>
      </w:r>
      <w:r w:rsidR="00CB549A" w:rsidRPr="00171DC2">
        <w:rPr>
          <w:rFonts w:cs="Arial"/>
          <w:color w:val="404040" w:themeColor="text1" w:themeTint="BF"/>
          <w:sz w:val="22"/>
          <w:szCs w:val="22"/>
        </w:rPr>
        <w:tab/>
      </w:r>
      <w:r w:rsidR="00CB549A" w:rsidRPr="00171DC2">
        <w:rPr>
          <w:rFonts w:cs="Arial"/>
          <w:color w:val="404040" w:themeColor="text1" w:themeTint="BF"/>
          <w:sz w:val="22"/>
          <w:szCs w:val="22"/>
        </w:rPr>
        <w:tab/>
      </w:r>
      <w:r w:rsidR="00CB549A" w:rsidRPr="00171DC2">
        <w:rPr>
          <w:rFonts w:cs="Arial"/>
          <w:color w:val="404040" w:themeColor="text1" w:themeTint="BF"/>
          <w:sz w:val="22"/>
          <w:szCs w:val="22"/>
        </w:rPr>
        <w:tab/>
      </w:r>
      <w:r w:rsidR="00CB549A" w:rsidRPr="00171DC2">
        <w:rPr>
          <w:rFonts w:cs="Arial"/>
          <w:color w:val="404040" w:themeColor="text1" w:themeTint="BF"/>
          <w:sz w:val="22"/>
          <w:szCs w:val="22"/>
        </w:rPr>
        <w:tab/>
      </w:r>
    </w:p>
    <w:p w14:paraId="69E30A32" w14:textId="6ABB801B" w:rsidR="00CB549A" w:rsidRPr="00AA723B" w:rsidRDefault="00CB549A" w:rsidP="00477B8F">
      <w:pPr>
        <w:spacing w:after="120" w:line="312" w:lineRule="auto"/>
        <w:ind w:firstLine="709"/>
        <w:rPr>
          <w:rFonts w:eastAsiaTheme="minorHAnsi" w:cs="Arial"/>
          <w:color w:val="404040" w:themeColor="text1" w:themeTint="BF"/>
          <w:sz w:val="22"/>
          <w:szCs w:val="22"/>
        </w:rPr>
      </w:pPr>
      <w:r w:rsidRPr="00AA723B">
        <w:rPr>
          <w:rFonts w:eastAsiaTheme="minorHAnsi" w:cs="Arial"/>
          <w:color w:val="404040" w:themeColor="text1" w:themeTint="BF"/>
          <w:sz w:val="22"/>
          <w:szCs w:val="22"/>
        </w:rPr>
        <w:t xml:space="preserve">Za </w:t>
      </w:r>
      <w:r w:rsidR="00CC02DF">
        <w:rPr>
          <w:rFonts w:cs="Arial"/>
          <w:color w:val="404040" w:themeColor="text1" w:themeTint="BF"/>
          <w:sz w:val="22"/>
          <w:szCs w:val="22"/>
        </w:rPr>
        <w:t>Dodavatel</w:t>
      </w:r>
      <w:r w:rsidR="00CC02DF">
        <w:rPr>
          <w:rFonts w:cs="Arial"/>
          <w:color w:val="404040" w:themeColor="text1" w:themeTint="BF"/>
        </w:rPr>
        <w:t>e</w:t>
      </w:r>
      <w:r w:rsidRPr="00AA723B">
        <w:rPr>
          <w:rFonts w:eastAsiaTheme="minorHAnsi" w:cs="Arial"/>
          <w:color w:val="404040" w:themeColor="text1" w:themeTint="BF"/>
          <w:sz w:val="22"/>
          <w:szCs w:val="22"/>
        </w:rPr>
        <w:t>:</w:t>
      </w:r>
    </w:p>
    <w:p w14:paraId="4F80745F" w14:textId="3656E3ED" w:rsidR="00CB549A" w:rsidRDefault="00AA723B" w:rsidP="00D27EF2">
      <w:pPr>
        <w:pStyle w:val="Default"/>
        <w:rPr>
          <w:rFonts w:cs="Arial"/>
          <w:color w:val="404040" w:themeColor="text1" w:themeTint="BF"/>
          <w:sz w:val="22"/>
          <w:szCs w:val="22"/>
        </w:rPr>
      </w:pPr>
      <w:r w:rsidRPr="00AA723B">
        <w:rPr>
          <w:rFonts w:cs="Arial"/>
          <w:color w:val="404040" w:themeColor="text1" w:themeTint="BF"/>
          <w:sz w:val="22"/>
          <w:szCs w:val="22"/>
        </w:rPr>
        <w:tab/>
      </w:r>
      <w:proofErr w:type="spellStart"/>
      <w:r w:rsidR="00D27EF2">
        <w:rPr>
          <w:rFonts w:ascii="Arial" w:hAnsi="Arial" w:cs="Arial"/>
          <w:color w:val="404040"/>
          <w:sz w:val="22"/>
          <w:szCs w:val="22"/>
        </w:rPr>
        <w:t>xxx</w:t>
      </w:r>
      <w:proofErr w:type="spellEnd"/>
    </w:p>
    <w:p w14:paraId="60DE6AE6" w14:textId="3AD242FC" w:rsidR="007644F1" w:rsidRPr="007644F1" w:rsidRDefault="007644F1" w:rsidP="00CA78B3">
      <w:pPr>
        <w:pStyle w:val="cpodstavecslovan1"/>
        <w:tabs>
          <w:tab w:val="clear" w:pos="624"/>
        </w:tabs>
        <w:spacing w:line="312" w:lineRule="auto"/>
        <w:ind w:left="1134" w:firstLine="0"/>
        <w:rPr>
          <w:rFonts w:ascii="Arial" w:hAnsi="Arial" w:cs="Arial"/>
          <w:color w:val="262626" w:themeColor="text1" w:themeTint="D9"/>
          <w:lang w:val="cs-CZ"/>
        </w:rPr>
      </w:pPr>
    </w:p>
    <w:p w14:paraId="14929733" w14:textId="7B25D535" w:rsidR="00B76679" w:rsidRPr="00B66CEC" w:rsidRDefault="00806DD0" w:rsidP="00806DD0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eastAsiaTheme="minorEastAsia" w:cs="Arial"/>
          <w:color w:val="404040" w:themeColor="text1" w:themeTint="BF"/>
          <w:sz w:val="22"/>
          <w:szCs w:val="22"/>
        </w:rPr>
      </w:pPr>
      <w:r w:rsidRPr="00806DD0">
        <w:rPr>
          <w:rFonts w:eastAsiaTheme="minorEastAsia" w:cs="Arial"/>
          <w:color w:val="00B0F0"/>
          <w:sz w:val="22"/>
          <w:szCs w:val="22"/>
        </w:rPr>
        <w:t xml:space="preserve">13.5 </w:t>
      </w:r>
      <w:r w:rsidR="00E83243" w:rsidRPr="004C6929">
        <w:rPr>
          <w:rFonts w:eastAsiaTheme="minorEastAsia" w:cs="Arial"/>
          <w:color w:val="404040" w:themeColor="text1" w:themeTint="BF"/>
          <w:sz w:val="22"/>
          <w:szCs w:val="22"/>
        </w:rPr>
        <w:t xml:space="preserve">Smluvní strany pro vyloučení případných nejasností sjednávají, že </w:t>
      </w:r>
      <w:r w:rsidR="00EB1078" w:rsidRPr="004C6929">
        <w:rPr>
          <w:rFonts w:eastAsiaTheme="minorEastAsia" w:cs="Arial"/>
          <w:color w:val="404040" w:themeColor="text1" w:themeTint="BF"/>
          <w:sz w:val="22"/>
          <w:szCs w:val="22"/>
        </w:rPr>
        <w:t xml:space="preserve">oprávněné </w:t>
      </w:r>
      <w:r w:rsidR="00E83243" w:rsidRPr="004C6929">
        <w:rPr>
          <w:rFonts w:eastAsiaTheme="minorEastAsia" w:cs="Arial"/>
          <w:color w:val="404040" w:themeColor="text1" w:themeTint="BF"/>
          <w:sz w:val="22"/>
          <w:szCs w:val="22"/>
        </w:rPr>
        <w:t xml:space="preserve">osoby </w:t>
      </w:r>
      <w:r w:rsidR="00CC02DF">
        <w:rPr>
          <w:rFonts w:cs="Arial"/>
          <w:color w:val="404040" w:themeColor="text1" w:themeTint="BF"/>
          <w:sz w:val="22"/>
          <w:szCs w:val="22"/>
        </w:rPr>
        <w:t>Dodavatel</w:t>
      </w:r>
      <w:r w:rsidR="00CC02DF">
        <w:rPr>
          <w:rFonts w:cs="Arial"/>
          <w:color w:val="404040" w:themeColor="text1" w:themeTint="BF"/>
        </w:rPr>
        <w:t>e</w:t>
      </w:r>
      <w:r w:rsidR="00CC02DF" w:rsidRPr="61A398A0">
        <w:rPr>
          <w:rFonts w:cs="Arial"/>
          <w:color w:val="404040" w:themeColor="text1" w:themeTint="BF"/>
        </w:rPr>
        <w:t xml:space="preserve"> </w:t>
      </w:r>
      <w:r w:rsidR="00E83243" w:rsidRPr="004C6929">
        <w:rPr>
          <w:rFonts w:eastAsiaTheme="minorEastAsia" w:cs="Arial"/>
          <w:color w:val="404040" w:themeColor="text1" w:themeTint="BF"/>
          <w:sz w:val="22"/>
          <w:szCs w:val="22"/>
        </w:rPr>
        <w:t>a Objednatele uvedené v</w:t>
      </w:r>
      <w:r w:rsidR="00403563" w:rsidRPr="004C6929">
        <w:rPr>
          <w:rFonts w:eastAsiaTheme="minorEastAsia" w:cs="Arial"/>
          <w:color w:val="404040" w:themeColor="text1" w:themeTint="BF"/>
          <w:sz w:val="22"/>
          <w:szCs w:val="22"/>
        </w:rPr>
        <w:t> odst. 1</w:t>
      </w:r>
      <w:r>
        <w:rPr>
          <w:rFonts w:eastAsiaTheme="minorEastAsia" w:cs="Arial"/>
          <w:color w:val="404040" w:themeColor="text1" w:themeTint="BF"/>
          <w:sz w:val="22"/>
          <w:szCs w:val="22"/>
        </w:rPr>
        <w:t>3</w:t>
      </w:r>
      <w:r w:rsidR="00403563" w:rsidRPr="004C6929">
        <w:rPr>
          <w:rFonts w:eastAsiaTheme="minorEastAsia" w:cs="Arial"/>
          <w:color w:val="404040" w:themeColor="text1" w:themeTint="BF"/>
          <w:sz w:val="22"/>
          <w:szCs w:val="22"/>
        </w:rPr>
        <w:t>.4</w:t>
      </w:r>
      <w:r w:rsidR="00E83243" w:rsidRPr="004C6929">
        <w:rPr>
          <w:rFonts w:eastAsiaTheme="minorEastAsia" w:cs="Arial"/>
          <w:color w:val="404040" w:themeColor="text1" w:themeTint="BF"/>
          <w:sz w:val="22"/>
          <w:szCs w:val="22"/>
        </w:rPr>
        <w:t xml:space="preserve"> Smlouvy jsou oprávněny zejména </w:t>
      </w:r>
      <w:r w:rsidR="000F7052" w:rsidRPr="00B66CEC">
        <w:rPr>
          <w:rFonts w:eastAsiaTheme="minorEastAsia" w:cs="Arial"/>
          <w:color w:val="404040" w:themeColor="text1" w:themeTint="BF"/>
          <w:sz w:val="22"/>
          <w:szCs w:val="22"/>
        </w:rPr>
        <w:t>podepisovat Akceptační protokoly,</w:t>
      </w:r>
      <w:r w:rsidR="00CC02DF">
        <w:rPr>
          <w:rFonts w:eastAsiaTheme="minorEastAsia" w:cs="Arial"/>
          <w:color w:val="404040" w:themeColor="text1" w:themeTint="BF"/>
          <w:sz w:val="22"/>
          <w:szCs w:val="22"/>
        </w:rPr>
        <w:t xml:space="preserve"> přijímat písemná potvrzení dle čl. 4 Smlouvy</w:t>
      </w:r>
      <w:r w:rsidR="00D16444" w:rsidRPr="00B66CEC">
        <w:rPr>
          <w:rFonts w:eastAsiaTheme="minorEastAsia" w:cs="Arial"/>
          <w:color w:val="404040" w:themeColor="text1" w:themeTint="BF"/>
          <w:sz w:val="22"/>
          <w:szCs w:val="22"/>
        </w:rPr>
        <w:t xml:space="preserve"> </w:t>
      </w:r>
      <w:r w:rsidR="00E83243" w:rsidRPr="00B66CEC">
        <w:rPr>
          <w:rFonts w:eastAsiaTheme="minorEastAsia" w:cs="Arial"/>
          <w:color w:val="404040" w:themeColor="text1" w:themeTint="BF"/>
          <w:sz w:val="22"/>
          <w:szCs w:val="22"/>
        </w:rPr>
        <w:t xml:space="preserve">a vznášet požadavky a připomínky v rámci poskytování </w:t>
      </w:r>
      <w:r w:rsidR="00CC02DF">
        <w:rPr>
          <w:rFonts w:eastAsiaTheme="minorEastAsia" w:cs="Arial"/>
          <w:color w:val="404040" w:themeColor="text1" w:themeTint="BF"/>
          <w:sz w:val="22"/>
          <w:szCs w:val="22"/>
        </w:rPr>
        <w:t>plnění</w:t>
      </w:r>
      <w:r w:rsidR="00E83243" w:rsidRPr="00B66CEC">
        <w:rPr>
          <w:rFonts w:eastAsiaTheme="minorEastAsia" w:cs="Arial"/>
          <w:color w:val="404040" w:themeColor="text1" w:themeTint="BF"/>
          <w:sz w:val="22"/>
          <w:szCs w:val="22"/>
        </w:rPr>
        <w:t>.</w:t>
      </w:r>
    </w:p>
    <w:p w14:paraId="6F2A358E" w14:textId="505676E4" w:rsidR="00B66CEC" w:rsidRPr="00B66CEC" w:rsidRDefault="00806DD0" w:rsidP="00806DD0">
      <w:pPr>
        <w:pStyle w:val="Odstavecseseznamem"/>
        <w:spacing w:after="24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06DD0">
        <w:rPr>
          <w:rFonts w:cs="Arial"/>
          <w:color w:val="00B0F0"/>
          <w:sz w:val="22"/>
          <w:szCs w:val="22"/>
        </w:rPr>
        <w:lastRenderedPageBreak/>
        <w:t xml:space="preserve">13.6 </w:t>
      </w:r>
      <w:r w:rsidR="00B66CEC" w:rsidRPr="00B66CEC">
        <w:rPr>
          <w:rFonts w:cs="Arial"/>
          <w:color w:val="404040" w:themeColor="text1" w:themeTint="BF"/>
          <w:sz w:val="22"/>
          <w:szCs w:val="22"/>
        </w:rPr>
        <w:t xml:space="preserve">Obě Smluvní strany jsou oprávněny jednostranně změnit </w:t>
      </w:r>
      <w:r w:rsidR="00D2012B">
        <w:rPr>
          <w:rFonts w:cs="Arial"/>
          <w:color w:val="404040" w:themeColor="text1" w:themeTint="BF"/>
          <w:sz w:val="22"/>
          <w:szCs w:val="22"/>
        </w:rPr>
        <w:t>oprávněné</w:t>
      </w:r>
      <w:r w:rsidR="00B66CEC" w:rsidRPr="00B66CEC">
        <w:rPr>
          <w:rFonts w:cs="Arial"/>
          <w:color w:val="404040" w:themeColor="text1" w:themeTint="BF"/>
          <w:sz w:val="22"/>
          <w:szCs w:val="22"/>
        </w:rPr>
        <w:t xml:space="preserve"> osoby uvedené v odst. 1</w:t>
      </w:r>
      <w:r>
        <w:rPr>
          <w:rFonts w:cs="Arial"/>
          <w:color w:val="404040" w:themeColor="text1" w:themeTint="BF"/>
          <w:sz w:val="22"/>
          <w:szCs w:val="22"/>
        </w:rPr>
        <w:t>3</w:t>
      </w:r>
      <w:r w:rsidR="00B66CEC" w:rsidRPr="00B66CEC">
        <w:rPr>
          <w:rFonts w:cs="Arial"/>
          <w:color w:val="404040" w:themeColor="text1" w:themeTint="BF"/>
          <w:sz w:val="22"/>
          <w:szCs w:val="22"/>
        </w:rPr>
        <w:t xml:space="preserve">.4 </w:t>
      </w:r>
      <w:r w:rsidR="00067C87">
        <w:rPr>
          <w:rFonts w:cs="Arial"/>
          <w:color w:val="404040" w:themeColor="text1" w:themeTint="BF"/>
          <w:sz w:val="22"/>
          <w:szCs w:val="22"/>
        </w:rPr>
        <w:t>Smlouvy</w:t>
      </w:r>
      <w:r w:rsidR="00B66CEC" w:rsidRPr="00B66CEC">
        <w:rPr>
          <w:rFonts w:cs="Arial"/>
          <w:color w:val="404040" w:themeColor="text1" w:themeTint="BF"/>
          <w:sz w:val="22"/>
          <w:szCs w:val="22"/>
        </w:rPr>
        <w:t xml:space="preserve"> bez nutnosti uzavření dodatku ke </w:t>
      </w:r>
      <w:r w:rsidR="00067C87">
        <w:rPr>
          <w:rFonts w:cs="Arial"/>
          <w:color w:val="404040" w:themeColor="text1" w:themeTint="BF"/>
          <w:sz w:val="22"/>
          <w:szCs w:val="22"/>
        </w:rPr>
        <w:t>Smlouvě</w:t>
      </w:r>
      <w:r w:rsidR="00B66CEC" w:rsidRPr="00B66CEC">
        <w:rPr>
          <w:rFonts w:cs="Arial"/>
          <w:color w:val="404040" w:themeColor="text1" w:themeTint="BF"/>
          <w:sz w:val="22"/>
          <w:szCs w:val="22"/>
        </w:rPr>
        <w:t xml:space="preserve">, přičemž změna je účinná doručením písemného oznámení o takové změně druhé Smluvní straně. Po dobu své nepřítomnosti je každá z </w:t>
      </w:r>
      <w:r w:rsidR="00AA1DE4">
        <w:rPr>
          <w:rFonts w:cs="Arial"/>
          <w:color w:val="404040" w:themeColor="text1" w:themeTint="BF"/>
          <w:sz w:val="22"/>
          <w:szCs w:val="22"/>
        </w:rPr>
        <w:t>oprávněných</w:t>
      </w:r>
      <w:r w:rsidR="00B66CEC" w:rsidRPr="00B66CEC">
        <w:rPr>
          <w:rFonts w:cs="Arial"/>
          <w:color w:val="404040" w:themeColor="text1" w:themeTint="BF"/>
          <w:sz w:val="22"/>
          <w:szCs w:val="22"/>
        </w:rPr>
        <w:t xml:space="preserve"> osob oprávněna pověřit jinou osobu disponující stejnou nebo vyšší kvalifikaci.</w:t>
      </w:r>
    </w:p>
    <w:p w14:paraId="628A02BE" w14:textId="77777777" w:rsidR="00E83243" w:rsidRPr="0083503E" w:rsidRDefault="00E83243" w:rsidP="00245379">
      <w:pPr>
        <w:pStyle w:val="Nadpis2"/>
        <w:keepLines/>
        <w:numPr>
          <w:ilvl w:val="0"/>
          <w:numId w:val="26"/>
        </w:numPr>
        <w:spacing w:after="240" w:line="312" w:lineRule="auto"/>
        <w:ind w:left="426" w:hanging="426"/>
        <w:jc w:val="center"/>
        <w:rPr>
          <w:rFonts w:ascii="Arial" w:eastAsiaTheme="minorEastAsia" w:hAnsi="Arial" w:cs="Arial"/>
          <w:i w:val="0"/>
          <w:iCs w:val="0"/>
          <w:color w:val="404040" w:themeColor="text1" w:themeTint="BF"/>
          <w:sz w:val="22"/>
          <w:szCs w:val="22"/>
        </w:rPr>
      </w:pPr>
      <w:r w:rsidRPr="0083503E">
        <w:rPr>
          <w:rFonts w:ascii="Arial" w:eastAsiaTheme="minorEastAsia" w:hAnsi="Arial" w:cs="Arial"/>
          <w:i w:val="0"/>
          <w:iCs w:val="0"/>
          <w:color w:val="404040" w:themeColor="text1" w:themeTint="BF"/>
          <w:sz w:val="22"/>
          <w:szCs w:val="22"/>
        </w:rPr>
        <w:t>Doba trvání Smlouvy</w:t>
      </w:r>
    </w:p>
    <w:p w14:paraId="01EF302C" w14:textId="66A18FE7" w:rsidR="001D4CA5" w:rsidRPr="003F1FCB" w:rsidRDefault="00385EBE" w:rsidP="005B1A35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5B1A35">
        <w:rPr>
          <w:rFonts w:cs="Arial"/>
          <w:color w:val="00B0F0"/>
          <w:sz w:val="22"/>
          <w:szCs w:val="22"/>
        </w:rPr>
        <w:t xml:space="preserve">14.1 </w:t>
      </w:r>
      <w:r w:rsidR="005B1A35">
        <w:rPr>
          <w:rFonts w:cs="Arial"/>
          <w:color w:val="404040" w:themeColor="text1" w:themeTint="BF"/>
          <w:sz w:val="22"/>
          <w:szCs w:val="22"/>
        </w:rPr>
        <w:tab/>
      </w:r>
      <w:r w:rsidR="00E83243" w:rsidRPr="001D4CA5">
        <w:rPr>
          <w:rFonts w:cs="Arial"/>
          <w:color w:val="404040" w:themeColor="text1" w:themeTint="BF"/>
          <w:sz w:val="22"/>
          <w:szCs w:val="22"/>
        </w:rPr>
        <w:t>Tato Smlouva nabývá platnosti dnem podpisu oběma Smluvními stranami a účinnosti dnem zveřejnění Smlouvy v registru smluv dle zákona č. 340/2015 Sb., o zvláštních podmínkách účinnosti některých smluv, uveřejňování těchto smluv a o registru smluv, ve</w:t>
      </w:r>
      <w:r w:rsidR="002966E3" w:rsidRPr="001D4CA5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1D4CA5">
        <w:rPr>
          <w:rFonts w:cs="Arial"/>
          <w:color w:val="404040" w:themeColor="text1" w:themeTint="BF"/>
          <w:sz w:val="22"/>
          <w:szCs w:val="22"/>
        </w:rPr>
        <w:t>znění pozdějších předpisů. Uveřejnění Smlouvy v registru smluv zajistí Obje</w:t>
      </w:r>
      <w:r w:rsidR="00E83243" w:rsidRPr="003F1FCB">
        <w:rPr>
          <w:rFonts w:cs="Arial"/>
          <w:color w:val="404040" w:themeColor="text1" w:themeTint="BF"/>
          <w:sz w:val="22"/>
          <w:szCs w:val="22"/>
        </w:rPr>
        <w:t>dnatel.</w:t>
      </w:r>
    </w:p>
    <w:p w14:paraId="7383F35C" w14:textId="76A0ADE0" w:rsidR="001D4CA5" w:rsidRPr="003F1FCB" w:rsidRDefault="00385EBE" w:rsidP="005B1A35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5B1A35">
        <w:rPr>
          <w:rFonts w:cs="Arial"/>
          <w:color w:val="00B0F0"/>
          <w:sz w:val="22"/>
          <w:szCs w:val="22"/>
        </w:rPr>
        <w:t xml:space="preserve">14.2 </w:t>
      </w:r>
      <w:r w:rsidR="005B1A35">
        <w:rPr>
          <w:rFonts w:cs="Arial"/>
          <w:color w:val="404040" w:themeColor="text1" w:themeTint="BF"/>
          <w:sz w:val="22"/>
          <w:szCs w:val="22"/>
        </w:rPr>
        <w:tab/>
      </w:r>
      <w:r w:rsidR="00E83243" w:rsidRPr="003F1FCB">
        <w:rPr>
          <w:rFonts w:cs="Arial"/>
          <w:color w:val="404040" w:themeColor="text1" w:themeTint="BF"/>
          <w:sz w:val="22"/>
          <w:szCs w:val="22"/>
        </w:rPr>
        <w:t xml:space="preserve">Tato Smlouva je </w:t>
      </w:r>
      <w:r w:rsidR="002B5950" w:rsidRPr="003F1FCB">
        <w:rPr>
          <w:rFonts w:cs="Arial"/>
          <w:color w:val="404040" w:themeColor="text1" w:themeTint="BF"/>
          <w:sz w:val="22"/>
          <w:szCs w:val="22"/>
        </w:rPr>
        <w:t>uzavírána</w:t>
      </w:r>
      <w:r w:rsidR="00E83243" w:rsidRPr="003F1FCB">
        <w:rPr>
          <w:rFonts w:cs="Arial"/>
          <w:color w:val="404040" w:themeColor="text1" w:themeTint="BF"/>
          <w:sz w:val="22"/>
          <w:szCs w:val="22"/>
        </w:rPr>
        <w:t xml:space="preserve"> na dobu určitou</w:t>
      </w:r>
      <w:r w:rsidR="00756AC1" w:rsidRPr="003F1FCB">
        <w:rPr>
          <w:rFonts w:cs="Arial"/>
          <w:color w:val="404040" w:themeColor="text1" w:themeTint="BF"/>
          <w:sz w:val="22"/>
          <w:szCs w:val="22"/>
        </w:rPr>
        <w:t xml:space="preserve">, </w:t>
      </w:r>
      <w:r w:rsidR="0023298C" w:rsidRPr="003F1FCB">
        <w:rPr>
          <w:rFonts w:cs="Arial"/>
          <w:color w:val="404040" w:themeColor="text1" w:themeTint="BF"/>
          <w:sz w:val="22"/>
          <w:szCs w:val="22"/>
        </w:rPr>
        <w:t xml:space="preserve">a to na dobu </w:t>
      </w:r>
      <w:r w:rsidR="00CA7BF7">
        <w:rPr>
          <w:rFonts w:cs="Arial"/>
          <w:color w:val="404040" w:themeColor="text1" w:themeTint="BF"/>
          <w:sz w:val="22"/>
          <w:szCs w:val="22"/>
        </w:rPr>
        <w:t>splnění Předmětu plnění</w:t>
      </w:r>
      <w:r w:rsidR="00756AC1" w:rsidRPr="003F1FCB">
        <w:rPr>
          <w:rFonts w:cs="Arial"/>
          <w:color w:val="404040" w:themeColor="text1" w:themeTint="BF"/>
          <w:sz w:val="22"/>
          <w:szCs w:val="22"/>
        </w:rPr>
        <w:t xml:space="preserve"> od nabytí účinnosti Smlouvy</w:t>
      </w:r>
      <w:r w:rsidR="00E83243" w:rsidRPr="003F1FCB">
        <w:rPr>
          <w:rFonts w:cs="Arial"/>
          <w:color w:val="404040" w:themeColor="text1" w:themeTint="BF"/>
          <w:sz w:val="22"/>
          <w:szCs w:val="22"/>
        </w:rPr>
        <w:t>.</w:t>
      </w:r>
    </w:p>
    <w:p w14:paraId="42F4D4AA" w14:textId="4FB05A20" w:rsidR="001D4CA5" w:rsidRDefault="00385EBE" w:rsidP="005B1A35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5B1A35">
        <w:rPr>
          <w:rFonts w:cs="Arial"/>
          <w:color w:val="00B0F0"/>
          <w:sz w:val="22"/>
          <w:szCs w:val="22"/>
        </w:rPr>
        <w:t xml:space="preserve">14.3 </w:t>
      </w:r>
      <w:r w:rsidR="005B1A35">
        <w:rPr>
          <w:rFonts w:cs="Arial"/>
          <w:color w:val="404040" w:themeColor="text1" w:themeTint="BF"/>
          <w:sz w:val="22"/>
          <w:szCs w:val="22"/>
        </w:rPr>
        <w:tab/>
      </w:r>
      <w:r w:rsidR="00E83243" w:rsidRPr="001D4CA5">
        <w:rPr>
          <w:rFonts w:cs="Arial"/>
          <w:color w:val="404040" w:themeColor="text1" w:themeTint="BF"/>
          <w:sz w:val="22"/>
          <w:szCs w:val="22"/>
        </w:rPr>
        <w:t>Účinnost této Smlouvy lze předčasně ukončit písemnou dohodou Smluvních stran</w:t>
      </w:r>
      <w:r w:rsidR="00AB4A04">
        <w:rPr>
          <w:rFonts w:cs="Arial"/>
          <w:color w:val="404040" w:themeColor="text1" w:themeTint="BF"/>
          <w:sz w:val="22"/>
          <w:szCs w:val="22"/>
        </w:rPr>
        <w:t xml:space="preserve">, výpovědí </w:t>
      </w:r>
      <w:r w:rsidR="008B3203">
        <w:rPr>
          <w:rFonts w:cs="Arial"/>
          <w:color w:val="404040" w:themeColor="text1" w:themeTint="BF"/>
          <w:sz w:val="22"/>
          <w:szCs w:val="22"/>
        </w:rPr>
        <w:t>podle odst. 1</w:t>
      </w:r>
      <w:r w:rsidR="00201637">
        <w:rPr>
          <w:rFonts w:cs="Arial"/>
          <w:color w:val="404040" w:themeColor="text1" w:themeTint="BF"/>
          <w:sz w:val="22"/>
          <w:szCs w:val="22"/>
        </w:rPr>
        <w:t>4</w:t>
      </w:r>
      <w:r w:rsidR="008B3203">
        <w:rPr>
          <w:rFonts w:cs="Arial"/>
          <w:color w:val="404040" w:themeColor="text1" w:themeTint="BF"/>
          <w:sz w:val="22"/>
          <w:szCs w:val="22"/>
        </w:rPr>
        <w:t>.8 Smlouvy,</w:t>
      </w:r>
      <w:r w:rsidR="00E83243" w:rsidRPr="001D4CA5">
        <w:rPr>
          <w:rFonts w:cs="Arial"/>
          <w:color w:val="404040" w:themeColor="text1" w:themeTint="BF"/>
          <w:sz w:val="22"/>
          <w:szCs w:val="22"/>
        </w:rPr>
        <w:t xml:space="preserve"> a</w:t>
      </w:r>
      <w:r w:rsidR="00393FBE" w:rsidRPr="001D4CA5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1D4CA5">
        <w:rPr>
          <w:rFonts w:cs="Arial"/>
          <w:color w:val="404040" w:themeColor="text1" w:themeTint="BF"/>
          <w:sz w:val="22"/>
          <w:szCs w:val="22"/>
        </w:rPr>
        <w:t>dále</w:t>
      </w:r>
      <w:r w:rsidR="00393FBE" w:rsidRPr="001D4CA5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1D4CA5">
        <w:rPr>
          <w:rFonts w:cs="Arial"/>
          <w:color w:val="404040" w:themeColor="text1" w:themeTint="BF"/>
          <w:sz w:val="22"/>
          <w:szCs w:val="22"/>
        </w:rPr>
        <w:t>odstoupením z důvodů uvedených v zákoně nebo</w:t>
      </w:r>
      <w:r w:rsidR="0076711B" w:rsidRPr="001D4CA5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1D4CA5">
        <w:rPr>
          <w:rFonts w:cs="Arial"/>
          <w:color w:val="404040" w:themeColor="text1" w:themeTint="BF"/>
          <w:sz w:val="22"/>
          <w:szCs w:val="22"/>
        </w:rPr>
        <w:t>ve Smlouvě.</w:t>
      </w:r>
    </w:p>
    <w:p w14:paraId="0B7A3B76" w14:textId="37A8ED3A" w:rsidR="00E83243" w:rsidRPr="00E16DE0" w:rsidRDefault="005B1A35" w:rsidP="005B1A35">
      <w:pPr>
        <w:pStyle w:val="Odstavecseseznamem"/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5B1A35">
        <w:rPr>
          <w:rFonts w:cs="Arial"/>
          <w:color w:val="00B0F0"/>
          <w:sz w:val="22"/>
          <w:szCs w:val="22"/>
        </w:rPr>
        <w:t xml:space="preserve">14.4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1D4CA5">
        <w:rPr>
          <w:rFonts w:cs="Arial"/>
          <w:color w:val="404040" w:themeColor="text1" w:themeTint="BF"/>
          <w:sz w:val="22"/>
          <w:szCs w:val="22"/>
        </w:rPr>
        <w:t>Objednatel je oprávněn od této Smlouvy odstoupit zejména</w:t>
      </w:r>
      <w:r w:rsidR="006E45D4" w:rsidRPr="001D4CA5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6E45D4" w:rsidRPr="00E16DE0">
        <w:rPr>
          <w:rFonts w:cs="Arial"/>
          <w:color w:val="404040" w:themeColor="text1" w:themeTint="BF"/>
          <w:sz w:val="22"/>
          <w:szCs w:val="22"/>
        </w:rPr>
        <w:t>pokud</w:t>
      </w:r>
      <w:r w:rsidR="00E83243" w:rsidRPr="00E16DE0">
        <w:rPr>
          <w:rFonts w:cs="Arial"/>
          <w:color w:val="404040" w:themeColor="text1" w:themeTint="BF"/>
          <w:sz w:val="22"/>
          <w:szCs w:val="22"/>
        </w:rPr>
        <w:t xml:space="preserve">:  </w:t>
      </w:r>
    </w:p>
    <w:p w14:paraId="111206C8" w14:textId="4C8BAA5A" w:rsidR="006E45D4" w:rsidRDefault="00927694" w:rsidP="00FB5E4D">
      <w:pPr>
        <w:pStyle w:val="Zkladntext"/>
        <w:widowControl/>
        <w:numPr>
          <w:ilvl w:val="0"/>
          <w:numId w:val="13"/>
        </w:numPr>
        <w:spacing w:after="60" w:line="312" w:lineRule="auto"/>
        <w:ind w:left="993" w:hanging="426"/>
        <w:jc w:val="left"/>
        <w:rPr>
          <w:rFonts w:cs="Arial"/>
          <w:color w:val="404040" w:themeColor="text1" w:themeTint="BF"/>
          <w:sz w:val="22"/>
          <w:szCs w:val="22"/>
          <w:lang w:eastAsia="ar-SA"/>
        </w:rPr>
      </w:pPr>
      <w:r>
        <w:rPr>
          <w:rFonts w:cs="Arial"/>
          <w:color w:val="404040" w:themeColor="text1" w:themeTint="BF"/>
          <w:sz w:val="22"/>
          <w:szCs w:val="22"/>
        </w:rPr>
        <w:t>Dodavatel</w:t>
      </w:r>
      <w:r w:rsidRPr="61A398A0">
        <w:rPr>
          <w:rFonts w:cs="Arial"/>
          <w:color w:val="404040" w:themeColor="text1" w:themeTint="BF"/>
        </w:rPr>
        <w:t xml:space="preserve"> </w:t>
      </w:r>
      <w:proofErr w:type="gramStart"/>
      <w:r w:rsidR="006E45D4" w:rsidRPr="00E16DE0">
        <w:rPr>
          <w:rFonts w:cs="Arial"/>
          <w:color w:val="404040" w:themeColor="text1" w:themeTint="BF"/>
          <w:sz w:val="22"/>
          <w:szCs w:val="22"/>
          <w:lang w:eastAsia="ar-SA"/>
        </w:rPr>
        <w:t>poruší</w:t>
      </w:r>
      <w:proofErr w:type="gramEnd"/>
      <w:r w:rsidR="006E45D4" w:rsidRPr="00E16DE0">
        <w:rPr>
          <w:rFonts w:cs="Arial"/>
          <w:color w:val="404040" w:themeColor="text1" w:themeTint="BF"/>
          <w:sz w:val="22"/>
          <w:szCs w:val="22"/>
          <w:lang w:eastAsia="ar-SA"/>
        </w:rPr>
        <w:t xml:space="preserve"> jakoukoli povinnosti vyplývající z článku </w:t>
      </w:r>
      <w:r w:rsidR="003C4F8D">
        <w:rPr>
          <w:rFonts w:cs="Arial"/>
          <w:color w:val="404040" w:themeColor="text1" w:themeTint="BF"/>
          <w:sz w:val="22"/>
          <w:szCs w:val="22"/>
          <w:lang w:eastAsia="ar-SA"/>
        </w:rPr>
        <w:t>6</w:t>
      </w:r>
      <w:r w:rsidR="006E45D4" w:rsidRPr="00E16DE0">
        <w:rPr>
          <w:rFonts w:cs="Arial"/>
          <w:color w:val="404040" w:themeColor="text1" w:themeTint="BF"/>
          <w:sz w:val="22"/>
          <w:szCs w:val="22"/>
          <w:lang w:eastAsia="ar-SA"/>
        </w:rPr>
        <w:t xml:space="preserve"> </w:t>
      </w:r>
      <w:r w:rsidR="005F136B" w:rsidRPr="00E16DE0">
        <w:rPr>
          <w:rFonts w:cs="Arial"/>
          <w:color w:val="404040" w:themeColor="text1" w:themeTint="BF"/>
          <w:sz w:val="22"/>
          <w:szCs w:val="22"/>
          <w:lang w:eastAsia="ar-SA"/>
        </w:rPr>
        <w:t>Smlouvy</w:t>
      </w:r>
      <w:r w:rsidR="006E45D4" w:rsidRPr="0083503E">
        <w:rPr>
          <w:rFonts w:cs="Arial"/>
          <w:color w:val="404040" w:themeColor="text1" w:themeTint="BF"/>
          <w:sz w:val="22"/>
          <w:szCs w:val="22"/>
        </w:rPr>
        <w:t>;</w:t>
      </w:r>
    </w:p>
    <w:p w14:paraId="1F0E198D" w14:textId="0186D160" w:rsidR="0015696F" w:rsidRDefault="0015696F" w:rsidP="00FB5E4D">
      <w:pPr>
        <w:pStyle w:val="Zkladntext"/>
        <w:widowControl/>
        <w:numPr>
          <w:ilvl w:val="0"/>
          <w:numId w:val="13"/>
        </w:numPr>
        <w:spacing w:after="60" w:line="312" w:lineRule="auto"/>
        <w:ind w:left="993" w:hanging="426"/>
        <w:jc w:val="left"/>
        <w:rPr>
          <w:rFonts w:cs="Arial"/>
          <w:color w:val="404040" w:themeColor="text1" w:themeTint="BF"/>
          <w:sz w:val="22"/>
          <w:szCs w:val="22"/>
          <w:lang w:eastAsia="ar-SA"/>
        </w:rPr>
      </w:pPr>
      <w:r>
        <w:rPr>
          <w:rFonts w:cs="Arial"/>
          <w:color w:val="404040" w:themeColor="text1" w:themeTint="BF"/>
          <w:sz w:val="22"/>
          <w:szCs w:val="22"/>
        </w:rPr>
        <w:t xml:space="preserve">Dodavatel neposkytne Licence v rozsahu dle </w:t>
      </w:r>
      <w:r w:rsidR="00194B19">
        <w:rPr>
          <w:rFonts w:cs="Arial"/>
          <w:color w:val="404040" w:themeColor="text1" w:themeTint="BF"/>
          <w:sz w:val="22"/>
          <w:szCs w:val="22"/>
        </w:rPr>
        <w:t>čl. 7 Smlouvy;</w:t>
      </w:r>
    </w:p>
    <w:p w14:paraId="64D9C699" w14:textId="6B7E1076" w:rsidR="00622BCA" w:rsidRPr="00E16DE0" w:rsidRDefault="00927694" w:rsidP="00FB5E4D">
      <w:pPr>
        <w:numPr>
          <w:ilvl w:val="0"/>
          <w:numId w:val="13"/>
        </w:numPr>
        <w:spacing w:after="60" w:line="312" w:lineRule="auto"/>
        <w:ind w:left="993" w:hanging="426"/>
        <w:jc w:val="both"/>
        <w:rPr>
          <w:rFonts w:eastAsiaTheme="minorHAnsi" w:cs="Arial"/>
          <w:color w:val="262626" w:themeColor="text1" w:themeTint="D9"/>
          <w:sz w:val="22"/>
          <w:szCs w:val="22"/>
          <w:lang w:eastAsia="en-US"/>
        </w:rPr>
      </w:pPr>
      <w:r>
        <w:rPr>
          <w:rFonts w:cs="Arial"/>
          <w:color w:val="404040" w:themeColor="text1" w:themeTint="BF"/>
          <w:sz w:val="22"/>
          <w:szCs w:val="22"/>
        </w:rPr>
        <w:t>Dodavatel</w:t>
      </w:r>
      <w:r>
        <w:rPr>
          <w:rFonts w:cs="Arial"/>
          <w:color w:val="404040" w:themeColor="text1" w:themeTint="BF"/>
        </w:rPr>
        <w:t xml:space="preserve"> </w:t>
      </w:r>
      <w:proofErr w:type="gramStart"/>
      <w:r w:rsidR="00622BCA" w:rsidRPr="00E16DE0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>poruší</w:t>
      </w:r>
      <w:proofErr w:type="gramEnd"/>
      <w:r w:rsidR="00622BCA" w:rsidRPr="00E16DE0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 xml:space="preserve"> povinnosti související s ochranou Důvěrných informací podle článku </w:t>
      </w:r>
      <w:r w:rsidR="003C4F8D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>9</w:t>
      </w:r>
      <w:r w:rsidR="00622BCA" w:rsidRPr="00E16DE0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 xml:space="preserve"> Smlouvy;</w:t>
      </w:r>
    </w:p>
    <w:p w14:paraId="317EB45B" w14:textId="72595B5E" w:rsidR="00622BCA" w:rsidRPr="00622BCA" w:rsidRDefault="00927694" w:rsidP="00FB5E4D">
      <w:pPr>
        <w:numPr>
          <w:ilvl w:val="0"/>
          <w:numId w:val="13"/>
        </w:numPr>
        <w:spacing w:after="120" w:line="312" w:lineRule="auto"/>
        <w:ind w:left="992" w:hanging="425"/>
        <w:jc w:val="both"/>
        <w:rPr>
          <w:rFonts w:eastAsiaTheme="minorHAnsi" w:cs="Arial"/>
          <w:color w:val="262626" w:themeColor="text1" w:themeTint="D9"/>
          <w:sz w:val="22"/>
          <w:szCs w:val="22"/>
          <w:lang w:eastAsia="en-US"/>
        </w:rPr>
      </w:pPr>
      <w:r>
        <w:rPr>
          <w:rFonts w:cs="Arial"/>
          <w:color w:val="404040" w:themeColor="text1" w:themeTint="BF"/>
          <w:sz w:val="22"/>
          <w:szCs w:val="22"/>
        </w:rPr>
        <w:t>Dodavatel</w:t>
      </w:r>
      <w:r>
        <w:rPr>
          <w:rFonts w:cs="Arial"/>
          <w:color w:val="404040" w:themeColor="text1" w:themeTint="BF"/>
        </w:rPr>
        <w:t xml:space="preserve"> </w:t>
      </w:r>
      <w:proofErr w:type="gramStart"/>
      <w:r w:rsidR="00622BCA" w:rsidRPr="00E16DE0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>poruší</w:t>
      </w:r>
      <w:proofErr w:type="gramEnd"/>
      <w:r w:rsidR="00622BCA" w:rsidRPr="00E16DE0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 xml:space="preserve"> povinnosti při zpracování osobních údajů podle článku </w:t>
      </w:r>
      <w:r w:rsidR="0015696F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>10</w:t>
      </w:r>
      <w:r w:rsidR="00622BCA" w:rsidRPr="00E16DE0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 xml:space="preserve"> Smlouvy</w:t>
      </w:r>
      <w:r w:rsidR="00622BCA">
        <w:rPr>
          <w:rFonts w:eastAsiaTheme="minorHAnsi" w:cs="Arial"/>
          <w:color w:val="262626" w:themeColor="text1" w:themeTint="D9"/>
          <w:sz w:val="22"/>
          <w:szCs w:val="22"/>
          <w:lang w:eastAsia="en-US"/>
        </w:rPr>
        <w:t>.</w:t>
      </w:r>
    </w:p>
    <w:p w14:paraId="6FCC870F" w14:textId="14946D42" w:rsidR="006E45D4" w:rsidRPr="0083503E" w:rsidRDefault="005B1A35" w:rsidP="00806DD0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  <w:kern w:val="1"/>
        </w:rPr>
      </w:pPr>
      <w:r w:rsidRPr="00806DD0">
        <w:rPr>
          <w:rFonts w:cs="Arial"/>
          <w:color w:val="00B0F0"/>
          <w:kern w:val="1"/>
        </w:rPr>
        <w:t>1</w:t>
      </w:r>
      <w:r w:rsidR="00806DD0" w:rsidRPr="00806DD0">
        <w:rPr>
          <w:rFonts w:cs="Arial"/>
          <w:color w:val="00B0F0"/>
          <w:kern w:val="1"/>
        </w:rPr>
        <w:t xml:space="preserve">4.5 </w:t>
      </w:r>
      <w:r w:rsidR="00806DD0">
        <w:rPr>
          <w:rFonts w:cs="Arial"/>
          <w:color w:val="404040" w:themeColor="text1" w:themeTint="BF"/>
          <w:kern w:val="1"/>
        </w:rPr>
        <w:tab/>
      </w:r>
      <w:r w:rsidR="006E45D4" w:rsidRPr="0083503E">
        <w:rPr>
          <w:rFonts w:cs="Arial"/>
          <w:color w:val="404040" w:themeColor="text1" w:themeTint="BF"/>
          <w:kern w:val="1"/>
        </w:rPr>
        <w:t xml:space="preserve">Objednatel je oprávněn od této </w:t>
      </w:r>
      <w:r w:rsidR="00B53068">
        <w:rPr>
          <w:rFonts w:cs="Arial"/>
          <w:color w:val="404040" w:themeColor="text1" w:themeTint="BF"/>
          <w:kern w:val="1"/>
        </w:rPr>
        <w:t>Smlouvy</w:t>
      </w:r>
      <w:r w:rsidR="006E45D4" w:rsidRPr="0083503E">
        <w:rPr>
          <w:rFonts w:cs="Arial"/>
          <w:color w:val="404040" w:themeColor="text1" w:themeTint="BF"/>
          <w:kern w:val="1"/>
        </w:rPr>
        <w:t xml:space="preserve"> odstoupit rovněž v případě, že:</w:t>
      </w:r>
    </w:p>
    <w:p w14:paraId="14664722" w14:textId="51BD6E54" w:rsidR="006E45D4" w:rsidRPr="0083503E" w:rsidRDefault="006E45D4" w:rsidP="00FB5E4D">
      <w:pPr>
        <w:pStyle w:val="NAKITslovanseznam"/>
        <w:numPr>
          <w:ilvl w:val="2"/>
          <w:numId w:val="13"/>
        </w:numPr>
        <w:spacing w:after="60"/>
        <w:ind w:left="993" w:right="-11" w:hanging="284"/>
        <w:contextualSpacing w:val="0"/>
        <w:jc w:val="both"/>
        <w:rPr>
          <w:rFonts w:cs="Arial"/>
          <w:color w:val="404040" w:themeColor="text1" w:themeTint="BF"/>
          <w:kern w:val="1"/>
        </w:rPr>
      </w:pPr>
      <w:r w:rsidRPr="0083503E">
        <w:rPr>
          <w:rFonts w:cs="Arial"/>
          <w:color w:val="404040" w:themeColor="text1" w:themeTint="BF"/>
          <w:kern w:val="1"/>
        </w:rPr>
        <w:t xml:space="preserve">došlo k významné změně vlastnictví zásadních aktiv, změně kontroly nad </w:t>
      </w:r>
      <w:r w:rsidR="00927694">
        <w:rPr>
          <w:rFonts w:cs="Arial"/>
          <w:color w:val="404040" w:themeColor="text1" w:themeTint="BF"/>
        </w:rPr>
        <w:t>Dodavatelem</w:t>
      </w:r>
      <w:r w:rsidR="00927694" w:rsidRPr="61A398A0">
        <w:rPr>
          <w:rFonts w:cs="Arial"/>
          <w:color w:val="404040" w:themeColor="text1" w:themeTint="BF"/>
        </w:rPr>
        <w:t xml:space="preserve"> </w:t>
      </w:r>
      <w:r w:rsidRPr="0083503E">
        <w:rPr>
          <w:rFonts w:cs="Arial"/>
          <w:color w:val="404040" w:themeColor="text1" w:themeTint="BF"/>
          <w:kern w:val="1"/>
        </w:rPr>
        <w:t xml:space="preserve">nebo změně oprávnění nakládat s aktivy využívanými </w:t>
      </w:r>
      <w:r w:rsidR="00927694">
        <w:rPr>
          <w:rFonts w:cs="Arial"/>
          <w:color w:val="404040" w:themeColor="text1" w:themeTint="BF"/>
        </w:rPr>
        <w:t>Dodavatelem</w:t>
      </w:r>
      <w:r w:rsidR="00927694" w:rsidRPr="61A398A0">
        <w:rPr>
          <w:rFonts w:cs="Arial"/>
          <w:color w:val="404040" w:themeColor="text1" w:themeTint="BF"/>
        </w:rPr>
        <w:t xml:space="preserve"> </w:t>
      </w:r>
      <w:r w:rsidRPr="0083503E">
        <w:rPr>
          <w:rFonts w:cs="Arial"/>
          <w:color w:val="404040" w:themeColor="text1" w:themeTint="BF"/>
          <w:kern w:val="1"/>
        </w:rPr>
        <w:t xml:space="preserve">k plnění dle této </w:t>
      </w:r>
      <w:r w:rsidR="0050326D">
        <w:rPr>
          <w:rFonts w:cs="Arial"/>
          <w:color w:val="404040" w:themeColor="text1" w:themeTint="BF"/>
          <w:kern w:val="1"/>
        </w:rPr>
        <w:t>Smlouvy</w:t>
      </w:r>
      <w:r w:rsidRPr="0083503E">
        <w:rPr>
          <w:rFonts w:cs="Arial"/>
          <w:color w:val="404040" w:themeColor="text1" w:themeTint="BF"/>
        </w:rPr>
        <w:t>;</w:t>
      </w:r>
    </w:p>
    <w:p w14:paraId="32C3A06B" w14:textId="43D8A73D" w:rsidR="006E45D4" w:rsidRPr="0083503E" w:rsidRDefault="00831876" w:rsidP="00FB5E4D">
      <w:pPr>
        <w:pStyle w:val="Odstavecseseznamem"/>
        <w:numPr>
          <w:ilvl w:val="2"/>
          <w:numId w:val="13"/>
        </w:numPr>
        <w:spacing w:after="60" w:line="312" w:lineRule="auto"/>
        <w:ind w:left="993" w:hanging="284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 xml:space="preserve">je 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 w:rsidRPr="61A398A0">
        <w:rPr>
          <w:rFonts w:cs="Arial"/>
          <w:color w:val="404040" w:themeColor="text1" w:themeTint="BF"/>
        </w:rPr>
        <w:t xml:space="preserve"> </w:t>
      </w:r>
      <w:r w:rsidR="006E45D4" w:rsidRPr="0083503E">
        <w:rPr>
          <w:rFonts w:cs="Arial"/>
          <w:color w:val="404040" w:themeColor="text1" w:themeTint="BF"/>
          <w:sz w:val="22"/>
          <w:szCs w:val="22"/>
        </w:rPr>
        <w:t>v likvidaci nebo vůči jeho majetku probíhá insolvenční řízení, v němž bylo vydáno rozhodnutí o úpadku nebo insolvenční návrh byl zamítnut proto, že majetek nepostačuje k úhradě nákladů insolvenčního řízení, nebo byl konkurs zrušen proto, že majetek byl zcela nepostačující nebo byla zavedena nucená správa podle zvláštních právních předpisů;</w:t>
      </w:r>
    </w:p>
    <w:p w14:paraId="523C566D" w14:textId="62831A56" w:rsidR="006E45D4" w:rsidRPr="0083503E" w:rsidRDefault="006E45D4" w:rsidP="00FB5E4D">
      <w:pPr>
        <w:pStyle w:val="Odstavecseseznamem"/>
        <w:numPr>
          <w:ilvl w:val="2"/>
          <w:numId w:val="13"/>
        </w:numPr>
        <w:spacing w:after="120" w:line="312" w:lineRule="auto"/>
        <w:ind w:left="993" w:hanging="284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3503E">
        <w:rPr>
          <w:rFonts w:cs="Arial"/>
          <w:color w:val="404040" w:themeColor="text1" w:themeTint="BF"/>
          <w:sz w:val="22"/>
          <w:szCs w:val="22"/>
        </w:rPr>
        <w:t xml:space="preserve">byl 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 xml:space="preserve"> </w:t>
      </w:r>
      <w:r w:rsidRPr="0083503E">
        <w:rPr>
          <w:rStyle w:val="normaltextrun"/>
          <w:rFonts w:cs="Arial"/>
          <w:color w:val="404040" w:themeColor="text1" w:themeTint="BF"/>
          <w:sz w:val="22"/>
          <w:szCs w:val="22"/>
        </w:rPr>
        <w:t>pravomocně odsouzen pro trestný čin.</w:t>
      </w:r>
    </w:p>
    <w:p w14:paraId="3C534D93" w14:textId="6AF526F7" w:rsidR="00070156" w:rsidRDefault="00806DD0" w:rsidP="00806DD0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06DD0">
        <w:rPr>
          <w:rFonts w:cs="Arial"/>
          <w:color w:val="00B0F0"/>
          <w:sz w:val="22"/>
          <w:szCs w:val="22"/>
        </w:rPr>
        <w:t xml:space="preserve">14.6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 xml:space="preserve"> </w:t>
      </w:r>
      <w:r w:rsidR="00E83243" w:rsidRPr="00070156">
        <w:rPr>
          <w:rFonts w:cs="Arial"/>
          <w:color w:val="404040" w:themeColor="text1" w:themeTint="BF"/>
          <w:sz w:val="22"/>
          <w:szCs w:val="22"/>
        </w:rPr>
        <w:t xml:space="preserve">je oprávněn od této Smlouvy odstoupit v případě, že Objednatel bude přes písemné upozornění 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>e</w:t>
      </w:r>
      <w:r w:rsidR="00927694" w:rsidRPr="61A398A0">
        <w:rPr>
          <w:rFonts w:cs="Arial"/>
          <w:color w:val="404040" w:themeColor="text1" w:themeTint="BF"/>
        </w:rPr>
        <w:t xml:space="preserve"> </w:t>
      </w:r>
      <w:r w:rsidR="00E83243" w:rsidRPr="00070156">
        <w:rPr>
          <w:rFonts w:cs="Arial"/>
          <w:color w:val="404040" w:themeColor="text1" w:themeTint="BF"/>
          <w:sz w:val="22"/>
          <w:szCs w:val="22"/>
        </w:rPr>
        <w:t xml:space="preserve">déle než třicet (30) kalendářních dnů od doručení písemného upozornění 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>e</w:t>
      </w:r>
      <w:r w:rsidR="00927694" w:rsidRPr="61A398A0">
        <w:rPr>
          <w:rFonts w:cs="Arial"/>
          <w:color w:val="404040" w:themeColor="text1" w:themeTint="BF"/>
        </w:rPr>
        <w:t xml:space="preserve"> </w:t>
      </w:r>
      <w:r w:rsidR="00E83243" w:rsidRPr="00070156">
        <w:rPr>
          <w:rFonts w:cs="Arial"/>
          <w:color w:val="404040" w:themeColor="text1" w:themeTint="BF"/>
          <w:sz w:val="22"/>
          <w:szCs w:val="22"/>
        </w:rPr>
        <w:t>v prodlení s plněním své platební povinnosti vůči</w:t>
      </w:r>
      <w:r w:rsidR="0097739C" w:rsidRPr="00070156">
        <w:rPr>
          <w:rFonts w:cs="Arial"/>
          <w:color w:val="404040" w:themeColor="text1" w:themeTint="BF"/>
          <w:sz w:val="22"/>
          <w:szCs w:val="22"/>
        </w:rPr>
        <w:t> 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>i</w:t>
      </w:r>
      <w:r w:rsidR="00E83243" w:rsidRPr="00070156">
        <w:rPr>
          <w:rFonts w:cs="Arial"/>
          <w:color w:val="404040" w:themeColor="text1" w:themeTint="BF"/>
          <w:sz w:val="22"/>
          <w:szCs w:val="22"/>
        </w:rPr>
        <w:t>.</w:t>
      </w:r>
    </w:p>
    <w:p w14:paraId="2F3DA9DE" w14:textId="59E4BADB" w:rsidR="005360B1" w:rsidRDefault="00806DD0" w:rsidP="00806DD0">
      <w:pPr>
        <w:pStyle w:val="Odstavecseseznamem"/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06DD0">
        <w:rPr>
          <w:rFonts w:cs="Arial"/>
          <w:color w:val="00B0F0"/>
          <w:sz w:val="22"/>
          <w:szCs w:val="22"/>
        </w:rPr>
        <w:lastRenderedPageBreak/>
        <w:t xml:space="preserve">14.7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5360B1" w:rsidRPr="00070156">
        <w:rPr>
          <w:rFonts w:cs="Arial"/>
          <w:color w:val="404040" w:themeColor="text1" w:themeTint="BF"/>
          <w:sz w:val="22"/>
          <w:szCs w:val="22"/>
        </w:rPr>
        <w:t>V případě odstoupení od Smlouvy si Smluvní strany nebudou vracet plnění řádně poskytnutá ke dni účinnosti odstoupení od Smlouvy.</w:t>
      </w:r>
    </w:p>
    <w:p w14:paraId="098A04D6" w14:textId="36E13767" w:rsidR="009E1207" w:rsidRPr="009E1207" w:rsidRDefault="00806DD0" w:rsidP="00806DD0">
      <w:pPr>
        <w:pStyle w:val="NAKITslovanseznam"/>
        <w:numPr>
          <w:ilvl w:val="0"/>
          <w:numId w:val="0"/>
        </w:numPr>
        <w:spacing w:after="120"/>
        <w:ind w:left="567" w:right="-11" w:hanging="567"/>
        <w:contextualSpacing w:val="0"/>
        <w:jc w:val="both"/>
        <w:rPr>
          <w:rFonts w:cs="Arial"/>
          <w:color w:val="404040" w:themeColor="text1" w:themeTint="BF"/>
          <w:kern w:val="1"/>
        </w:rPr>
      </w:pPr>
      <w:r w:rsidRPr="00806DD0">
        <w:rPr>
          <w:rFonts w:cs="Arial"/>
          <w:color w:val="00B0F0"/>
          <w:kern w:val="1"/>
        </w:rPr>
        <w:t xml:space="preserve">14.8 </w:t>
      </w:r>
      <w:r>
        <w:rPr>
          <w:rFonts w:cs="Arial"/>
          <w:color w:val="404040" w:themeColor="text1" w:themeTint="BF"/>
          <w:kern w:val="1"/>
        </w:rPr>
        <w:tab/>
      </w:r>
      <w:r w:rsidR="009E1207" w:rsidRPr="00EF0959">
        <w:rPr>
          <w:rFonts w:cs="Arial"/>
          <w:color w:val="404040" w:themeColor="text1" w:themeTint="BF"/>
          <w:kern w:val="1"/>
        </w:rPr>
        <w:t xml:space="preserve">Objednatel je oprávněn tuto </w:t>
      </w:r>
      <w:r w:rsidR="009E1207">
        <w:rPr>
          <w:rFonts w:cs="Arial"/>
          <w:color w:val="404040" w:themeColor="text1" w:themeTint="BF"/>
          <w:kern w:val="1"/>
        </w:rPr>
        <w:t>Smlouvu</w:t>
      </w:r>
      <w:r w:rsidR="009E1207" w:rsidRPr="00EF0959">
        <w:rPr>
          <w:rFonts w:cs="Arial"/>
          <w:color w:val="404040" w:themeColor="text1" w:themeTint="BF"/>
          <w:kern w:val="1"/>
        </w:rPr>
        <w:t xml:space="preserve"> vypovědět z jakéhokoli důvodu i bez udání důvodů s výpovědní dobou </w:t>
      </w:r>
      <w:r w:rsidR="009E1207">
        <w:rPr>
          <w:rFonts w:cs="Arial"/>
          <w:color w:val="404040" w:themeColor="text1" w:themeTint="BF"/>
          <w:kern w:val="1"/>
        </w:rPr>
        <w:t>dvou</w:t>
      </w:r>
      <w:r w:rsidR="009E1207" w:rsidRPr="00EF0959">
        <w:rPr>
          <w:rFonts w:cs="Arial"/>
          <w:color w:val="404040" w:themeColor="text1" w:themeTint="BF"/>
          <w:kern w:val="1"/>
        </w:rPr>
        <w:t xml:space="preserve"> (</w:t>
      </w:r>
      <w:r w:rsidR="009E1207">
        <w:rPr>
          <w:rFonts w:cs="Arial"/>
          <w:color w:val="404040" w:themeColor="text1" w:themeTint="BF"/>
          <w:kern w:val="1"/>
        </w:rPr>
        <w:t>2</w:t>
      </w:r>
      <w:r w:rsidR="009E1207" w:rsidRPr="00EF0959">
        <w:rPr>
          <w:rFonts w:cs="Arial"/>
          <w:color w:val="404040" w:themeColor="text1" w:themeTint="BF"/>
          <w:kern w:val="1"/>
        </w:rPr>
        <w:t xml:space="preserve">) kalendářních měsíců, jež začne plynout prvním dnem kalendářního měsíce následujícího po měsíci, v němž byla písemná výpověď doručena </w:t>
      </w:r>
      <w:r w:rsidR="00927694">
        <w:rPr>
          <w:rFonts w:cs="Arial"/>
          <w:color w:val="404040" w:themeColor="text1" w:themeTint="BF"/>
        </w:rPr>
        <w:t>Dodavateli</w:t>
      </w:r>
      <w:r w:rsidR="009E1207" w:rsidRPr="00EF0959">
        <w:rPr>
          <w:rFonts w:cs="Arial"/>
          <w:color w:val="404040" w:themeColor="text1" w:themeTint="BF"/>
          <w:kern w:val="1"/>
        </w:rPr>
        <w:t>.</w:t>
      </w:r>
    </w:p>
    <w:p w14:paraId="615CAE48" w14:textId="79174E12" w:rsidR="002574B3" w:rsidRPr="00070156" w:rsidRDefault="00806DD0" w:rsidP="00806DD0">
      <w:pPr>
        <w:pStyle w:val="Odstavecseseznamem"/>
        <w:spacing w:after="24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806DD0">
        <w:rPr>
          <w:rFonts w:eastAsiaTheme="minorHAnsi" w:cs="Arial"/>
          <w:color w:val="00B0F0"/>
          <w:sz w:val="22"/>
          <w:szCs w:val="22"/>
          <w:lang w:eastAsia="en-US"/>
        </w:rPr>
        <w:t xml:space="preserve">14.9 </w:t>
      </w:r>
      <w:r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ab/>
      </w:r>
      <w:r w:rsidR="002574B3" w:rsidRPr="00070156">
        <w:rPr>
          <w:rFonts w:eastAsiaTheme="minorHAnsi" w:cs="Arial"/>
          <w:color w:val="404040" w:themeColor="text1" w:themeTint="BF"/>
          <w:sz w:val="22"/>
          <w:szCs w:val="22"/>
          <w:lang w:eastAsia="en-US"/>
        </w:rPr>
        <w:t>Ukončením účinnosti Smlouvy nejsou dotčena ustanovení týkající se smluvní pokuty, záruky, náhrady újmy a jiných nároků a jiné přetrvávající závazky.</w:t>
      </w:r>
    </w:p>
    <w:p w14:paraId="0B2EDBEC" w14:textId="77777777" w:rsidR="00E83243" w:rsidRPr="0083503E" w:rsidRDefault="00E83243" w:rsidP="00245379">
      <w:pPr>
        <w:pStyle w:val="Odstavecseseznamem"/>
        <w:numPr>
          <w:ilvl w:val="0"/>
          <w:numId w:val="26"/>
        </w:numPr>
        <w:spacing w:before="240" w:after="240" w:line="312" w:lineRule="auto"/>
        <w:ind w:left="426" w:right="-11" w:hanging="426"/>
        <w:contextualSpacing w:val="0"/>
        <w:jc w:val="center"/>
        <w:rPr>
          <w:rFonts w:cs="Arial"/>
          <w:b/>
          <w:bCs/>
          <w:color w:val="404040" w:themeColor="text1" w:themeTint="BF"/>
          <w:sz w:val="22"/>
          <w:szCs w:val="22"/>
        </w:rPr>
      </w:pPr>
      <w:r w:rsidRPr="0083503E">
        <w:rPr>
          <w:rFonts w:cs="Arial"/>
          <w:b/>
          <w:bCs/>
          <w:color w:val="404040" w:themeColor="text1" w:themeTint="BF"/>
          <w:sz w:val="22"/>
          <w:szCs w:val="22"/>
        </w:rPr>
        <w:t>Závěrečná ustanovení</w:t>
      </w:r>
    </w:p>
    <w:p w14:paraId="171C585E" w14:textId="4A11491D" w:rsidR="00AE538F" w:rsidRDefault="00520A81" w:rsidP="00520A81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362367">
        <w:rPr>
          <w:rFonts w:cs="Arial"/>
          <w:color w:val="00B0F0"/>
          <w:sz w:val="22"/>
          <w:szCs w:val="22"/>
        </w:rPr>
        <w:t>15.</w:t>
      </w:r>
      <w:r w:rsidRPr="002C21AC">
        <w:rPr>
          <w:rFonts w:cs="Arial"/>
          <w:color w:val="4BACC6" w:themeColor="accent5"/>
          <w:sz w:val="22"/>
          <w:szCs w:val="22"/>
        </w:rPr>
        <w:t xml:space="preserve">1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 xml:space="preserve">Vztahy ze Smlouvy vyplývající i vztahy Smlouvou neupravené se řídí právním řádem České republiky, zejména Občanským zákoníkem a ZZVZ.  </w:t>
      </w:r>
    </w:p>
    <w:p w14:paraId="6F94BA78" w14:textId="07C23D2F" w:rsidR="00AE538F" w:rsidRDefault="002C21AC" w:rsidP="00804712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cs="Arial"/>
          <w:color w:val="00B0F0"/>
          <w:sz w:val="22"/>
          <w:szCs w:val="22"/>
        </w:rPr>
        <w:t xml:space="preserve">15.2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Smluvní strany si ve smyslu ustanovení § 1765 odst. 2 Občanského zákoníku ujednaly, že</w:t>
      </w:r>
      <w:r w:rsidR="004C6929">
        <w:rPr>
          <w:rFonts w:cs="Arial"/>
          <w:color w:val="404040" w:themeColor="text1" w:themeTint="BF"/>
          <w:sz w:val="22"/>
          <w:szCs w:val="22"/>
        </w:rPr>
        <w:t> 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 xml:space="preserve">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na sebe přebírá nebezpečí změny okolností.</w:t>
      </w:r>
    </w:p>
    <w:p w14:paraId="4F6826D0" w14:textId="7FE4998C" w:rsidR="00AE538F" w:rsidRDefault="002C21AC" w:rsidP="00804712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cs="Arial"/>
          <w:color w:val="00B0F0"/>
          <w:sz w:val="22"/>
          <w:szCs w:val="22"/>
        </w:rPr>
        <w:t xml:space="preserve">15.3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Smluvní strany si ve smyslu ustanovení § 1794 odst. 2 Občanského zákoníku ujednaly, že</w:t>
      </w:r>
      <w:r w:rsidR="00592831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se</w:t>
      </w:r>
      <w:r w:rsidR="00592831">
        <w:rPr>
          <w:rFonts w:cs="Arial"/>
          <w:color w:val="404040" w:themeColor="text1" w:themeTint="BF"/>
          <w:sz w:val="22"/>
          <w:szCs w:val="22"/>
        </w:rPr>
        <w:t> 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 xml:space="preserve">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výslovně vzdává jeho práva dle § 1793 Občanského zákoníku a souhlasí s cenou tak, jak byla Smluvními stranami sjednána výše v této Smlouvě.</w:t>
      </w:r>
    </w:p>
    <w:p w14:paraId="07F44899" w14:textId="62746FEB" w:rsidR="00AE538F" w:rsidRDefault="00804712" w:rsidP="007D79D3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eastAsiaTheme="minorHAnsi" w:cs="Arial"/>
          <w:color w:val="00B0F0"/>
          <w:sz w:val="22"/>
          <w:szCs w:val="22"/>
          <w:lang w:eastAsia="en-US"/>
        </w:rPr>
        <w:t>15.4</w:t>
      </w:r>
      <w:r w:rsidRPr="00E60F67">
        <w:rPr>
          <w:rFonts w:cs="Arial"/>
          <w:color w:val="00B0F0"/>
          <w:sz w:val="22"/>
          <w:szCs w:val="22"/>
        </w:rPr>
        <w:t xml:space="preserve"> </w:t>
      </w:r>
      <w:r w:rsidR="007D79D3">
        <w:rPr>
          <w:rFonts w:cs="Arial"/>
          <w:color w:val="404040" w:themeColor="text1" w:themeTint="BF"/>
          <w:sz w:val="22"/>
          <w:szCs w:val="22"/>
        </w:rPr>
        <w:tab/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 xml:space="preserve">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tímto prohlašuje, že mu byly ze strany Objednatele sděleny veškeré skutkové a</w:t>
      </w:r>
      <w:r w:rsidR="004C692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 xml:space="preserve">právní okolnosti související s uzavřením této Smlouvy a že 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 xml:space="preserve">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je v tomto ohledu přesvědčen o jeho schopnosti uzavřít tuto Smlouvu, má zájem tuto Smlouvu uzavřít a</w:t>
      </w:r>
      <w:r w:rsidR="00592831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je</w:t>
      </w:r>
      <w:r w:rsidR="00592831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schopen plnit veškeré závazky z této Smlouvy plynoucí.</w:t>
      </w:r>
    </w:p>
    <w:p w14:paraId="5CF460B5" w14:textId="27F66B8E" w:rsidR="00AE538F" w:rsidRDefault="007D79D3" w:rsidP="007D79D3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eastAsiaTheme="minorHAnsi" w:cs="Arial"/>
          <w:color w:val="00B0F0"/>
          <w:sz w:val="22"/>
          <w:szCs w:val="22"/>
          <w:lang w:eastAsia="en-US"/>
        </w:rPr>
        <w:t>15.5</w:t>
      </w:r>
      <w:r w:rsidRPr="00E60F67">
        <w:rPr>
          <w:rFonts w:cs="Arial"/>
          <w:color w:val="00B0F0"/>
          <w:sz w:val="22"/>
          <w:szCs w:val="22"/>
        </w:rPr>
        <w:t xml:space="preserve">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 xml:space="preserve">Smluvní strany se zavazují vyvinout maximální úsilí k odstranění vzájemných sporů, vzniklých na základě této Smlouvy nebo v souvislosti s touto Smlouvou, a k jejich vyřešení zejména prostřednictvím jednání odpovědných pracovníků nebo jiných pověřených subjektů. </w:t>
      </w:r>
      <w:proofErr w:type="gramStart"/>
      <w:r w:rsidR="00E83243" w:rsidRPr="00AE538F">
        <w:rPr>
          <w:rFonts w:cs="Arial"/>
          <w:color w:val="404040" w:themeColor="text1" w:themeTint="BF"/>
          <w:sz w:val="22"/>
          <w:szCs w:val="22"/>
        </w:rPr>
        <w:t>Nepodaří</w:t>
      </w:r>
      <w:proofErr w:type="gramEnd"/>
      <w:r w:rsidR="00E83243" w:rsidRPr="00AE538F">
        <w:rPr>
          <w:rFonts w:cs="Arial"/>
          <w:color w:val="404040" w:themeColor="text1" w:themeTint="BF"/>
          <w:sz w:val="22"/>
          <w:szCs w:val="22"/>
        </w:rPr>
        <w:t>-li se Smluvním stranám vyřešit případný vzájemný spor smírně, dohodly se Smluvní strany, že</w:t>
      </w:r>
      <w:r w:rsidR="004C692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 xml:space="preserve">místně příslušným soudem pro řešení případných sporů bude soud příslušný dle místa sídla Objednatele. </w:t>
      </w:r>
    </w:p>
    <w:p w14:paraId="63660F03" w14:textId="2B8DBD46" w:rsidR="00AE538F" w:rsidRDefault="007D79D3" w:rsidP="007D79D3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eastAsiaTheme="minorHAnsi" w:cs="Arial"/>
          <w:color w:val="00B0F0"/>
          <w:sz w:val="22"/>
          <w:szCs w:val="22"/>
          <w:lang w:eastAsia="en-US"/>
        </w:rPr>
        <w:t>15.6</w:t>
      </w:r>
      <w:r w:rsidRPr="00E60F67">
        <w:rPr>
          <w:rFonts w:cs="Arial"/>
          <w:color w:val="00B0F0"/>
          <w:sz w:val="22"/>
          <w:szCs w:val="22"/>
        </w:rPr>
        <w:t xml:space="preserve">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Tuto Smlouvu lze měnit či doplňovat pouze písemnými vzestupně číslovanými dodatky podepsanými oběma Smluvními stranami. Podstatná změna textu této Smlouvy nebo změna, která by nebyla připuštěna ZZVZ, je vyloučena.</w:t>
      </w:r>
    </w:p>
    <w:p w14:paraId="2938A116" w14:textId="666AD834" w:rsidR="00AE538F" w:rsidRDefault="007D79D3" w:rsidP="007D79D3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eastAsiaTheme="minorHAnsi" w:cs="Arial"/>
          <w:color w:val="00B0F0"/>
          <w:sz w:val="22"/>
          <w:szCs w:val="22"/>
          <w:lang w:eastAsia="en-US"/>
        </w:rPr>
        <w:t>15.7</w:t>
      </w:r>
      <w:r w:rsidRPr="00E60F67">
        <w:rPr>
          <w:rFonts w:cs="Arial"/>
          <w:color w:val="00B0F0"/>
          <w:sz w:val="22"/>
          <w:szCs w:val="22"/>
        </w:rPr>
        <w:t xml:space="preserve"> 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 xml:space="preserve">Změna oprávněných osob 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>e</w:t>
      </w:r>
      <w:r w:rsidR="00927694" w:rsidRPr="61A398A0">
        <w:rPr>
          <w:rFonts w:cs="Arial"/>
          <w:color w:val="404040" w:themeColor="text1" w:themeTint="BF"/>
        </w:rPr>
        <w:t xml:space="preserve">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a oprávněných osob Objednatele je možná bez nutnosti uzavření písemného číslovaného dodatku pouze písemným oznámením této změny druhé Smluvní straně.</w:t>
      </w:r>
    </w:p>
    <w:p w14:paraId="7AC8A844" w14:textId="778C8A62" w:rsidR="00AE538F" w:rsidRDefault="007D79D3" w:rsidP="007D79D3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eastAsiaTheme="minorHAnsi" w:cs="Arial"/>
          <w:color w:val="00B0F0"/>
          <w:sz w:val="22"/>
          <w:szCs w:val="22"/>
          <w:lang w:eastAsia="en-US"/>
        </w:rPr>
        <w:t>15.8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Dnem doručení písemností odeslaných na základě této Smlouvy nebo v souvislosti s</w:t>
      </w:r>
      <w:r w:rsidR="0076643B" w:rsidRPr="00AE538F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 xml:space="preserve">touto Smlouvou prostřednictvím provozovatele poštovních služeb, pokud není prokázán jiný den doručení, se rozumí poslední den lhůty, ve které byla písemnost pro adresáta uložena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lastRenderedPageBreak/>
        <w:t>u</w:t>
      </w:r>
      <w:r w:rsidR="004C692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provozovatele poštovních služeb, a to i tehdy, jestliže se adresát o jejím uložení nedověděl. Smluvní strany tímto výslovně vylučují aplikaci ustanovení § 573 Občanského zákoníku.</w:t>
      </w:r>
    </w:p>
    <w:p w14:paraId="38E6900C" w14:textId="7BE04B5B" w:rsidR="00AE538F" w:rsidRDefault="007D79D3" w:rsidP="007D79D3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eastAsiaTheme="minorHAnsi" w:cs="Arial"/>
          <w:color w:val="00B0F0"/>
          <w:sz w:val="22"/>
          <w:szCs w:val="22"/>
          <w:lang w:eastAsia="en-US"/>
        </w:rPr>
        <w:t>15.9</w:t>
      </w:r>
      <w:r w:rsidRPr="00E60F67">
        <w:rPr>
          <w:rFonts w:cs="Arial"/>
          <w:color w:val="00B0F0"/>
          <w:sz w:val="22"/>
          <w:szCs w:val="22"/>
        </w:rPr>
        <w:t xml:space="preserve"> 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Pokud kterékoli ustanovení této Smlouvy nebo jeho část je, nebo se stane neplatným či</w:t>
      </w:r>
      <w:r w:rsidR="004C692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nevynutitelným, nebude mít tato neplatnost či nevynutitelnost vliv na platnost či vynutitelnost ostatních ustanovení této Smlouvy nebo jejích částí, pokud nevyplývá přímo z obsahu této</w:t>
      </w:r>
      <w:r w:rsidR="004C6929">
        <w:rPr>
          <w:rFonts w:cs="Arial"/>
          <w:color w:val="404040" w:themeColor="text1" w:themeTint="BF"/>
          <w:sz w:val="22"/>
          <w:szCs w:val="22"/>
        </w:rPr>
        <w:t> </w:t>
      </w:r>
      <w:r w:rsidR="00E83243" w:rsidRPr="00AE538F">
        <w:rPr>
          <w:rFonts w:cs="Arial"/>
          <w:color w:val="404040" w:themeColor="text1" w:themeTint="BF"/>
          <w:sz w:val="22"/>
          <w:szCs w:val="22"/>
        </w:rPr>
        <w:t>Smlouvy, že toto ustanovení nebo jeho část nelze oddělit od dalšího obsahu. V takovém případě se obě Smluvní strany zavazují neúčinné a neplatné ustanovení nahradit novým ustanovením, které je svým účelem a významem co nejbližší ustanovení této Smlouvy, jež má být nahrazeno.</w:t>
      </w:r>
    </w:p>
    <w:p w14:paraId="5DCE4719" w14:textId="23134A9A" w:rsidR="00AE538F" w:rsidRPr="004B55EA" w:rsidRDefault="007D79D3" w:rsidP="007D79D3">
      <w:pPr>
        <w:pStyle w:val="Odstavecseseznamem"/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eastAsiaTheme="minorHAnsi" w:cs="Arial"/>
          <w:color w:val="00B0F0"/>
          <w:sz w:val="22"/>
          <w:szCs w:val="22"/>
          <w:lang w:eastAsia="en-US"/>
        </w:rPr>
        <w:t>15.10</w:t>
      </w:r>
      <w:r w:rsidRPr="00E60F67">
        <w:rPr>
          <w:rFonts w:cs="Arial"/>
          <w:color w:val="00B0F0"/>
          <w:sz w:val="22"/>
          <w:szCs w:val="22"/>
        </w:rPr>
        <w:t xml:space="preserve"> </w:t>
      </w:r>
      <w:r w:rsidR="00E83243" w:rsidRPr="004B55EA">
        <w:rPr>
          <w:rFonts w:cs="Arial"/>
          <w:color w:val="404040" w:themeColor="text1" w:themeTint="BF"/>
          <w:sz w:val="22"/>
          <w:szCs w:val="22"/>
        </w:rPr>
        <w:t>Tato Smlouva je uzavírána elektronicky.</w:t>
      </w:r>
    </w:p>
    <w:p w14:paraId="0448259B" w14:textId="51C40C38" w:rsidR="00E83243" w:rsidRPr="004B55EA" w:rsidRDefault="007D79D3" w:rsidP="007D79D3">
      <w:pPr>
        <w:pStyle w:val="Odstavecseseznamem"/>
        <w:tabs>
          <w:tab w:val="left" w:pos="567"/>
        </w:tabs>
        <w:spacing w:after="120" w:line="312" w:lineRule="auto"/>
        <w:ind w:left="567" w:hanging="567"/>
        <w:jc w:val="both"/>
        <w:rPr>
          <w:rFonts w:cs="Arial"/>
          <w:color w:val="404040" w:themeColor="text1" w:themeTint="BF"/>
          <w:sz w:val="22"/>
          <w:szCs w:val="22"/>
        </w:rPr>
      </w:pPr>
      <w:r w:rsidRPr="00E60F67">
        <w:rPr>
          <w:rFonts w:eastAsiaTheme="minorHAnsi" w:cs="Arial"/>
          <w:color w:val="00B0F0"/>
          <w:sz w:val="22"/>
          <w:szCs w:val="22"/>
          <w:lang w:eastAsia="en-US"/>
        </w:rPr>
        <w:t>15.11</w:t>
      </w:r>
      <w:r w:rsidRPr="00E60F67">
        <w:rPr>
          <w:rFonts w:cs="Arial"/>
          <w:color w:val="00B0F0"/>
          <w:sz w:val="22"/>
          <w:szCs w:val="22"/>
        </w:rPr>
        <w:t xml:space="preserve"> </w:t>
      </w:r>
      <w:r w:rsidR="00E83243" w:rsidRPr="004B55EA">
        <w:rPr>
          <w:rFonts w:cs="Arial"/>
          <w:color w:val="404040" w:themeColor="text1" w:themeTint="BF"/>
          <w:sz w:val="22"/>
          <w:szCs w:val="22"/>
        </w:rPr>
        <w:t>Nedílnou součástí této Smlouvy jsou tyto přílohy:</w:t>
      </w:r>
    </w:p>
    <w:p w14:paraId="1518941C" w14:textId="509A38D1" w:rsidR="00EA5CD9" w:rsidRPr="004B55EA" w:rsidRDefault="00E83243" w:rsidP="00D679C5">
      <w:pPr>
        <w:spacing w:before="120" w:line="312" w:lineRule="auto"/>
        <w:ind w:right="289" w:firstLine="709"/>
        <w:jc w:val="both"/>
        <w:rPr>
          <w:rFonts w:cs="Arial"/>
          <w:color w:val="404040" w:themeColor="text1" w:themeTint="BF"/>
          <w:sz w:val="22"/>
          <w:szCs w:val="22"/>
        </w:rPr>
      </w:pPr>
      <w:r w:rsidRPr="004B55EA">
        <w:rPr>
          <w:rFonts w:cs="Arial"/>
          <w:color w:val="404040" w:themeColor="text1" w:themeTint="BF"/>
          <w:sz w:val="22"/>
          <w:szCs w:val="22"/>
        </w:rPr>
        <w:t>Příloha č. 1</w:t>
      </w:r>
      <w:r w:rsidR="00024380" w:rsidRPr="004B55EA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F77BA8" w:rsidRPr="004B55EA">
        <w:rPr>
          <w:rFonts w:cs="Arial"/>
          <w:color w:val="404040" w:themeColor="text1" w:themeTint="BF"/>
          <w:sz w:val="22"/>
          <w:szCs w:val="22"/>
        </w:rPr>
        <w:t>–</w:t>
      </w:r>
      <w:r w:rsidRPr="004B55EA">
        <w:rPr>
          <w:rFonts w:cs="Arial"/>
          <w:color w:val="404040" w:themeColor="text1" w:themeTint="BF"/>
          <w:sz w:val="22"/>
          <w:szCs w:val="22"/>
        </w:rPr>
        <w:t xml:space="preserve"> Specifikace</w:t>
      </w:r>
      <w:r w:rsidR="00833CEF" w:rsidRPr="004B55EA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CA7BF7">
        <w:rPr>
          <w:rFonts w:cs="Arial"/>
          <w:color w:val="404040" w:themeColor="text1" w:themeTint="BF"/>
          <w:sz w:val="22"/>
          <w:szCs w:val="22"/>
        </w:rPr>
        <w:t>Licencí</w:t>
      </w:r>
    </w:p>
    <w:p w14:paraId="1FF788AD" w14:textId="353C024C" w:rsidR="00C04243" w:rsidRPr="004B55EA" w:rsidRDefault="00C04243" w:rsidP="00D679C5">
      <w:pPr>
        <w:spacing w:after="120" w:line="312" w:lineRule="auto"/>
        <w:ind w:right="289" w:firstLine="709"/>
        <w:jc w:val="both"/>
        <w:rPr>
          <w:rFonts w:cs="Arial"/>
          <w:color w:val="404040" w:themeColor="text1" w:themeTint="BF"/>
          <w:sz w:val="22"/>
          <w:szCs w:val="22"/>
        </w:rPr>
      </w:pPr>
      <w:r w:rsidRPr="004B55EA">
        <w:rPr>
          <w:rFonts w:cs="Arial"/>
          <w:color w:val="404040" w:themeColor="text1" w:themeTint="BF"/>
          <w:sz w:val="22"/>
          <w:szCs w:val="22"/>
        </w:rPr>
        <w:t xml:space="preserve">Příloha č. </w:t>
      </w:r>
      <w:r w:rsidR="00AE538F" w:rsidRPr="004B55EA">
        <w:rPr>
          <w:rFonts w:cs="Arial"/>
          <w:color w:val="404040" w:themeColor="text1" w:themeTint="BF"/>
          <w:sz w:val="22"/>
          <w:szCs w:val="22"/>
        </w:rPr>
        <w:t xml:space="preserve">2 </w:t>
      </w:r>
      <w:r w:rsidRPr="004B55EA">
        <w:rPr>
          <w:rFonts w:cs="Arial"/>
          <w:color w:val="404040" w:themeColor="text1" w:themeTint="BF"/>
          <w:sz w:val="22"/>
          <w:szCs w:val="22"/>
        </w:rPr>
        <w:t xml:space="preserve">– Vzor Akceptačního protokolu </w:t>
      </w:r>
    </w:p>
    <w:p w14:paraId="6B24B053" w14:textId="40C4A7E7" w:rsidR="00E83243" w:rsidRDefault="007D79D3" w:rsidP="007D79D3">
      <w:pPr>
        <w:pStyle w:val="NAKITOdstavec"/>
        <w:spacing w:after="0"/>
        <w:ind w:left="567" w:hanging="567"/>
        <w:jc w:val="both"/>
        <w:rPr>
          <w:color w:val="404040" w:themeColor="text1" w:themeTint="BF"/>
          <w:szCs w:val="22"/>
        </w:rPr>
      </w:pPr>
      <w:r w:rsidRPr="00E60F67">
        <w:rPr>
          <w:color w:val="00B0F0"/>
          <w:szCs w:val="22"/>
        </w:rPr>
        <w:t xml:space="preserve">15.12 </w:t>
      </w:r>
      <w:r w:rsidR="00E83243" w:rsidRPr="004B55EA">
        <w:rPr>
          <w:color w:val="404040" w:themeColor="text1" w:themeTint="BF"/>
          <w:szCs w:val="22"/>
        </w:rPr>
        <w:t>Smluvní strany prohlašují, že tato Smlouva je</w:t>
      </w:r>
      <w:r w:rsidR="00E83243" w:rsidRPr="0083503E">
        <w:rPr>
          <w:color w:val="404040" w:themeColor="text1" w:themeTint="BF"/>
          <w:szCs w:val="22"/>
        </w:rPr>
        <w:t xml:space="preserve"> projevem jejich pravé a svobodné vůle a</w:t>
      </w:r>
      <w:r w:rsidR="003803A1" w:rsidRPr="0083503E">
        <w:rPr>
          <w:color w:val="404040" w:themeColor="text1" w:themeTint="BF"/>
          <w:szCs w:val="22"/>
        </w:rPr>
        <w:t> </w:t>
      </w:r>
      <w:r w:rsidR="00E83243" w:rsidRPr="0083503E">
        <w:rPr>
          <w:color w:val="404040" w:themeColor="text1" w:themeTint="BF"/>
          <w:szCs w:val="22"/>
        </w:rPr>
        <w:t>nebyla sjednána v tísni ani za jinak jednostranně nevýhodných podmínek. Na důkaz toho připojují Smluvní strany své podpisy.</w:t>
      </w:r>
      <w:bookmarkEnd w:id="2"/>
    </w:p>
    <w:p w14:paraId="5E355401" w14:textId="77777777" w:rsidR="00477B8F" w:rsidRPr="0083503E" w:rsidRDefault="00477B8F" w:rsidP="00D27EF2">
      <w:pPr>
        <w:pStyle w:val="NAKITOdstavec"/>
        <w:spacing w:after="0"/>
        <w:jc w:val="both"/>
        <w:rPr>
          <w:color w:val="404040" w:themeColor="text1" w:themeTint="BF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42DE5" w:rsidRPr="0083503E" w14:paraId="0624F5B1" w14:textId="77777777" w:rsidTr="00A35A6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F4919B8" w14:textId="77777777" w:rsidR="00E83243" w:rsidRPr="0083503E" w:rsidRDefault="00E83243" w:rsidP="007331F6">
            <w:pPr>
              <w:pStyle w:val="Zkladntextodsazen3"/>
              <w:spacing w:after="60" w:line="312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26C8B6C" w14:textId="56765DB6" w:rsidR="00E83243" w:rsidRPr="0083503E" w:rsidRDefault="00E83243" w:rsidP="007331F6">
            <w:pPr>
              <w:pStyle w:val="Zkladntextodsazen3"/>
              <w:spacing w:after="60" w:line="312" w:lineRule="auto"/>
              <w:ind w:left="425" w:hanging="425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V Praze dne: </w:t>
            </w:r>
            <w:r w:rsidR="00477B8F" w:rsidRPr="00477B8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517580F" w14:textId="77777777" w:rsidR="00E83243" w:rsidRPr="0083503E" w:rsidRDefault="00E83243" w:rsidP="007331F6">
            <w:pPr>
              <w:pStyle w:val="Zkladntextodsazen3"/>
              <w:spacing w:after="60" w:line="312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B9A3661" w14:textId="6A76723F" w:rsidR="00E83243" w:rsidRPr="0083503E" w:rsidRDefault="00E83243" w:rsidP="007331F6">
            <w:pPr>
              <w:pStyle w:val="Zkladntextodsazen3"/>
              <w:spacing w:after="60" w:line="312" w:lineRule="auto"/>
              <w:ind w:left="425" w:hanging="425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 </w:t>
            </w:r>
            <w:r w:rsidR="00477B8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Praze</w:t>
            </w:r>
            <w:r w:rsidRPr="0083503E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dne: </w:t>
            </w:r>
            <w:r w:rsidR="00477B8F" w:rsidRPr="00477B8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Dle el. podpisu</w:t>
            </w:r>
          </w:p>
        </w:tc>
      </w:tr>
    </w:tbl>
    <w:p w14:paraId="52F24198" w14:textId="77777777" w:rsidR="00E83243" w:rsidRPr="0083503E" w:rsidRDefault="00E83243" w:rsidP="007331F6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24F95BF1" w14:textId="24EA642D" w:rsidR="00E83243" w:rsidRDefault="00E83243" w:rsidP="007331F6">
      <w:pPr>
        <w:pStyle w:val="Zkladntext"/>
        <w:spacing w:after="60"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4F11EB49" w14:textId="7D7C40A8" w:rsidR="00B86539" w:rsidRDefault="00B86539" w:rsidP="007331F6">
      <w:pPr>
        <w:pStyle w:val="Zkladntext"/>
        <w:spacing w:after="60"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22C977E0" w14:textId="2608962E" w:rsidR="00B86539" w:rsidRDefault="00B86539" w:rsidP="007331F6">
      <w:pPr>
        <w:pStyle w:val="Zkladntext"/>
        <w:spacing w:after="60"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32763954" w14:textId="77777777" w:rsidR="00B86539" w:rsidRPr="0083503E" w:rsidRDefault="00B86539" w:rsidP="007331F6">
      <w:pPr>
        <w:pStyle w:val="Zkladntext"/>
        <w:spacing w:after="60" w:line="312" w:lineRule="auto"/>
        <w:rPr>
          <w:rFonts w:cs="Arial"/>
          <w:color w:val="404040" w:themeColor="text1" w:themeTint="BF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503E" w:rsidRPr="0083503E" w14:paraId="72FFC3BB" w14:textId="77777777" w:rsidTr="00A35A6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D48EABF" w14:textId="77777777" w:rsidR="00E83243" w:rsidRPr="0083503E" w:rsidRDefault="00E83243" w:rsidP="007331F6">
            <w:pPr>
              <w:pStyle w:val="Zkladntext"/>
              <w:spacing w:after="60" w:line="312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color w:val="404040" w:themeColor="text1" w:themeTint="BF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1624BB9" w14:textId="77777777" w:rsidR="00E83243" w:rsidRPr="0083503E" w:rsidRDefault="00E83243" w:rsidP="007331F6">
            <w:pPr>
              <w:pStyle w:val="Zkladntext"/>
              <w:spacing w:after="60" w:line="312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color w:val="404040" w:themeColor="text1" w:themeTint="BF"/>
                <w:sz w:val="22"/>
                <w:szCs w:val="22"/>
              </w:rPr>
              <w:t>___________________________________</w:t>
            </w:r>
          </w:p>
        </w:tc>
      </w:tr>
      <w:tr w:rsidR="0083503E" w:rsidRPr="0083503E" w14:paraId="547758E8" w14:textId="77777777" w:rsidTr="00A35A6E">
        <w:trPr>
          <w:trHeight w:val="2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1FA5235" w14:textId="3A616F36" w:rsidR="00486007" w:rsidRPr="00486007" w:rsidRDefault="00D27EF2" w:rsidP="00486007">
            <w:pPr>
              <w:pStyle w:val="Zkladntext"/>
              <w:spacing w:line="312" w:lineRule="auto"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xxx</w:t>
            </w:r>
            <w:proofErr w:type="spellEnd"/>
          </w:p>
          <w:p w14:paraId="5904E0BB" w14:textId="1A843436" w:rsidR="00E83243" w:rsidRPr="0083503E" w:rsidRDefault="00D27EF2" w:rsidP="00486007">
            <w:pPr>
              <w:pStyle w:val="Zkladntext"/>
              <w:spacing w:line="312" w:lineRule="auto"/>
              <w:rPr>
                <w:rFonts w:cs="Arial"/>
                <w:color w:val="404040" w:themeColor="text1" w:themeTint="BF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cs="Arial"/>
                <w:color w:val="404040" w:themeColor="text1" w:themeTint="BF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EFFC5F1" w14:textId="52A8B1CD" w:rsidR="00E83243" w:rsidRPr="00B86539" w:rsidRDefault="00D27EF2" w:rsidP="007331F6">
            <w:pPr>
              <w:pStyle w:val="Zkladntext"/>
              <w:spacing w:after="60" w:line="312" w:lineRule="auto"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xx</w:t>
            </w:r>
            <w:proofErr w:type="spellEnd"/>
          </w:p>
          <w:p w14:paraId="2B3CBEFA" w14:textId="4EE2FC28" w:rsidR="00486007" w:rsidRPr="00486007" w:rsidRDefault="00D27EF2" w:rsidP="007331F6">
            <w:pPr>
              <w:pStyle w:val="Zkladntext"/>
              <w:spacing w:after="60" w:line="312" w:lineRule="auto"/>
              <w:rPr>
                <w:rFonts w:cs="Arial"/>
                <w:color w:val="404040" w:themeColor="text1" w:themeTint="BF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cs="Arial"/>
                <w:color w:val="404040" w:themeColor="text1" w:themeTint="BF"/>
                <w:sz w:val="22"/>
                <w:szCs w:val="22"/>
              </w:rPr>
              <w:t>xxx</w:t>
            </w:r>
            <w:proofErr w:type="spellEnd"/>
          </w:p>
        </w:tc>
      </w:tr>
      <w:tr w:rsidR="00142DE5" w:rsidRPr="0083503E" w14:paraId="010E5EEC" w14:textId="77777777" w:rsidTr="00A35A6E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19A9F31" w14:textId="5DD1C6A1" w:rsidR="00E83243" w:rsidRPr="0083503E" w:rsidRDefault="00E83243" w:rsidP="007331F6">
            <w:pPr>
              <w:pStyle w:val="Zkladntext"/>
              <w:spacing w:line="312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</w:p>
          <w:p w14:paraId="23D9C54A" w14:textId="22B5DD0D" w:rsidR="00E83243" w:rsidRPr="00301F42" w:rsidRDefault="00E83243" w:rsidP="007331F6">
            <w:pPr>
              <w:pStyle w:val="NAKITTitulek4"/>
              <w:spacing w:after="60"/>
              <w:ind w:right="289"/>
              <w:rPr>
                <w:bCs/>
                <w:color w:val="404040" w:themeColor="text1" w:themeTint="BF"/>
                <w:sz w:val="22"/>
                <w:szCs w:val="22"/>
              </w:rPr>
            </w:pPr>
            <w:r w:rsidRPr="00301F42">
              <w:rPr>
                <w:bCs/>
                <w:color w:val="404040" w:themeColor="text1" w:themeTint="BF"/>
                <w:sz w:val="22"/>
                <w:szCs w:val="22"/>
              </w:rPr>
              <w:t>Národní agentura pro komunikační a</w:t>
            </w:r>
            <w:r w:rsidR="002A266B">
              <w:rPr>
                <w:bCs/>
                <w:color w:val="404040" w:themeColor="text1" w:themeTint="BF"/>
                <w:sz w:val="22"/>
                <w:szCs w:val="22"/>
              </w:rPr>
              <w:t> </w:t>
            </w:r>
            <w:r w:rsidRPr="00301F42">
              <w:rPr>
                <w:bCs/>
                <w:color w:val="404040" w:themeColor="text1" w:themeTint="BF"/>
                <w:sz w:val="22"/>
                <w:szCs w:val="22"/>
              </w:rPr>
              <w:t>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19563D" w14:textId="2890D6CC" w:rsidR="00E83243" w:rsidRPr="00B86539" w:rsidRDefault="00486007" w:rsidP="007331F6">
            <w:pPr>
              <w:pStyle w:val="Zkladntext"/>
              <w:spacing w:after="60" w:line="312" w:lineRule="auto"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proofErr w:type="spellStart"/>
            <w:r w:rsidRPr="00B86539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Annex</w:t>
            </w:r>
            <w:proofErr w:type="spellEnd"/>
            <w:r w:rsidRPr="00B86539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 xml:space="preserve"> NET, s.r.o.</w:t>
            </w:r>
          </w:p>
        </w:tc>
      </w:tr>
    </w:tbl>
    <w:p w14:paraId="23DDAE3A" w14:textId="77777777" w:rsidR="0093171D" w:rsidRPr="0083503E" w:rsidRDefault="0093171D" w:rsidP="007331F6">
      <w:pPr>
        <w:shd w:val="clear" w:color="auto" w:fill="FFFFFF"/>
        <w:spacing w:line="312" w:lineRule="auto"/>
        <w:jc w:val="both"/>
        <w:rPr>
          <w:rFonts w:cs="Arial"/>
          <w:b/>
          <w:bCs/>
          <w:color w:val="404040" w:themeColor="text1" w:themeTint="BF"/>
          <w:sz w:val="22"/>
          <w:szCs w:val="22"/>
        </w:rPr>
      </w:pPr>
    </w:p>
    <w:p w14:paraId="5361A345" w14:textId="2E0AB865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6C50C89D" w14:textId="0EF79C6A" w:rsidR="00477B8F" w:rsidRPr="00486007" w:rsidRDefault="00486007" w:rsidP="007331F6">
      <w:pPr>
        <w:shd w:val="clear" w:color="auto" w:fill="FFFFFF"/>
        <w:spacing w:line="312" w:lineRule="auto"/>
        <w:jc w:val="both"/>
        <w:rPr>
          <w:rFonts w:cs="Arial"/>
          <w:bCs/>
          <w:color w:val="404040" w:themeColor="text1" w:themeTint="BF"/>
          <w:sz w:val="22"/>
          <w:szCs w:val="22"/>
        </w:rPr>
      </w:pPr>
      <w:r w:rsidRPr="00486007">
        <w:rPr>
          <w:rFonts w:cs="Arial"/>
          <w:bCs/>
          <w:color w:val="404040" w:themeColor="text1" w:themeTint="BF"/>
          <w:sz w:val="22"/>
          <w:szCs w:val="22"/>
        </w:rPr>
        <w:t>V Praze dne: Dle el. podpisu</w:t>
      </w:r>
    </w:p>
    <w:p w14:paraId="49F00F1D" w14:textId="7C822474" w:rsidR="00477B8F" w:rsidRDefault="00477B8F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27BD6749" w14:textId="283019C9" w:rsidR="00B86539" w:rsidRDefault="00B8653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585A0BAF" w14:textId="117F2659" w:rsidR="00B86539" w:rsidRDefault="00B8653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55EEDBC7" w14:textId="47724B04" w:rsidR="00B86539" w:rsidRDefault="00B8653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6B4BD9C" w14:textId="5EDAC563" w:rsidR="00B86539" w:rsidRDefault="00B8653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9D35E41" w14:textId="77777777" w:rsidR="00B86539" w:rsidRDefault="00B8653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477B8F" w:rsidRPr="0083503E" w14:paraId="0DB2B600" w14:textId="77777777" w:rsidTr="001F514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303A3E1" w14:textId="77777777" w:rsidR="00477B8F" w:rsidRPr="0083503E" w:rsidRDefault="00477B8F" w:rsidP="001F5145">
            <w:pPr>
              <w:pStyle w:val="Zkladntext"/>
              <w:spacing w:after="60" w:line="312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color w:val="404040" w:themeColor="text1" w:themeTint="BF"/>
                <w:sz w:val="22"/>
                <w:szCs w:val="22"/>
              </w:rPr>
              <w:t>___________________________________</w:t>
            </w:r>
          </w:p>
        </w:tc>
      </w:tr>
      <w:tr w:rsidR="00477B8F" w:rsidRPr="0083503E" w14:paraId="4B7EB831" w14:textId="77777777" w:rsidTr="001F5145">
        <w:trPr>
          <w:trHeight w:val="2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01CF3F" w14:textId="7707BB0E" w:rsidR="00486007" w:rsidRPr="00486007" w:rsidRDefault="00D27EF2" w:rsidP="00486007">
            <w:pPr>
              <w:pStyle w:val="Zkladntext"/>
              <w:spacing w:line="312" w:lineRule="auto"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xxx</w:t>
            </w:r>
            <w:proofErr w:type="spellEnd"/>
          </w:p>
          <w:p w14:paraId="1BFCC783" w14:textId="630D54A1" w:rsidR="00477B8F" w:rsidRPr="0083503E" w:rsidRDefault="00D27EF2" w:rsidP="00486007">
            <w:pPr>
              <w:pStyle w:val="Zkladntext"/>
              <w:spacing w:line="312" w:lineRule="auto"/>
              <w:rPr>
                <w:rFonts w:cs="Arial"/>
                <w:color w:val="404040" w:themeColor="text1" w:themeTint="BF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cs="Arial"/>
                <w:color w:val="404040" w:themeColor="text1" w:themeTint="BF"/>
                <w:sz w:val="22"/>
                <w:szCs w:val="22"/>
              </w:rPr>
              <w:t>xxx</w:t>
            </w:r>
            <w:proofErr w:type="spellEnd"/>
          </w:p>
        </w:tc>
      </w:tr>
      <w:tr w:rsidR="00477B8F" w:rsidRPr="00301F42" w14:paraId="1CB3853A" w14:textId="77777777" w:rsidTr="001F5145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6D1434" w14:textId="318AEAC0" w:rsidR="00477B8F" w:rsidRPr="0083503E" w:rsidRDefault="00477B8F" w:rsidP="001F5145">
            <w:pPr>
              <w:pStyle w:val="Zkladntext"/>
              <w:spacing w:line="312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</w:p>
          <w:p w14:paraId="0EACF805" w14:textId="77777777" w:rsidR="00477B8F" w:rsidRPr="00301F42" w:rsidRDefault="00477B8F" w:rsidP="001F5145">
            <w:pPr>
              <w:pStyle w:val="NAKITTitulek4"/>
              <w:spacing w:after="60"/>
              <w:ind w:right="289"/>
              <w:rPr>
                <w:bCs/>
                <w:color w:val="404040" w:themeColor="text1" w:themeTint="BF"/>
                <w:sz w:val="22"/>
                <w:szCs w:val="22"/>
              </w:rPr>
            </w:pPr>
            <w:r w:rsidRPr="00301F42">
              <w:rPr>
                <w:bCs/>
                <w:color w:val="404040" w:themeColor="text1" w:themeTint="BF"/>
                <w:sz w:val="22"/>
                <w:szCs w:val="22"/>
              </w:rPr>
              <w:t>Národní agentura pro komunikační a</w:t>
            </w:r>
            <w:r>
              <w:rPr>
                <w:bCs/>
                <w:color w:val="404040" w:themeColor="text1" w:themeTint="BF"/>
                <w:sz w:val="22"/>
                <w:szCs w:val="22"/>
              </w:rPr>
              <w:t> </w:t>
            </w:r>
            <w:r w:rsidRPr="00301F42">
              <w:rPr>
                <w:bCs/>
                <w:color w:val="404040" w:themeColor="text1" w:themeTint="BF"/>
                <w:sz w:val="22"/>
                <w:szCs w:val="22"/>
              </w:rPr>
              <w:t>informační technologie, s. p.</w:t>
            </w:r>
          </w:p>
        </w:tc>
      </w:tr>
    </w:tbl>
    <w:p w14:paraId="11D251E2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16DB8CF1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38CEA8BB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E2DEB31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495CEE27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0665597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7DA34DFF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3F4957F0" w14:textId="1174969B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40C28449" w14:textId="0159C568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6BF6D4EF" w14:textId="7753D0D4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657F5212" w14:textId="607C5C85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1DF64E4F" w14:textId="0D26E712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287B6420" w14:textId="20BCD726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7969723" w14:textId="3730D462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6750960E" w14:textId="19998ADA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32709906" w14:textId="24AB4E21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5AE0FE63" w14:textId="048BF0DD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7A3FA0C" w14:textId="38BC54D5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2C0F4B3E" w14:textId="61C65786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11188CE5" w14:textId="75E1DF2A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753B5460" w14:textId="0020EC7A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A1CB2B4" w14:textId="0A006795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4C9265DB" w14:textId="275A6FFC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5386D8EF" w14:textId="773D201D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7F05E9D3" w14:textId="20E83612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76F121B" w14:textId="4B1646D0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30A76B76" w14:textId="21D255CD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1D325B56" w14:textId="2FE6BF1F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423EC9AD" w14:textId="77777777" w:rsidR="00D27EF2" w:rsidRDefault="00D27EF2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7A245443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42CB3924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12AB2518" w14:textId="77777777" w:rsidR="00245379" w:rsidRDefault="00245379" w:rsidP="007331F6">
      <w:pPr>
        <w:shd w:val="clear" w:color="auto" w:fill="FFFFFF"/>
        <w:spacing w:line="312" w:lineRule="auto"/>
        <w:jc w:val="both"/>
        <w:rPr>
          <w:rFonts w:cs="Arial"/>
          <w:b/>
          <w:color w:val="404040" w:themeColor="text1" w:themeTint="BF"/>
          <w:sz w:val="22"/>
          <w:szCs w:val="22"/>
        </w:rPr>
      </w:pPr>
    </w:p>
    <w:p w14:paraId="06E0981E" w14:textId="0377D9FE" w:rsidR="00E83243" w:rsidRPr="0083503E" w:rsidRDefault="00E83243" w:rsidP="007331F6">
      <w:pPr>
        <w:shd w:val="clear" w:color="auto" w:fill="FFFFFF"/>
        <w:spacing w:line="312" w:lineRule="auto"/>
        <w:jc w:val="both"/>
        <w:rPr>
          <w:rFonts w:cs="Arial"/>
          <w:b/>
          <w:bCs/>
          <w:color w:val="404040" w:themeColor="text1" w:themeTint="BF"/>
          <w:sz w:val="22"/>
          <w:szCs w:val="22"/>
        </w:rPr>
      </w:pPr>
      <w:r w:rsidRPr="00764F3D">
        <w:rPr>
          <w:rFonts w:cs="Arial"/>
          <w:b/>
          <w:color w:val="404040" w:themeColor="text1" w:themeTint="BF"/>
          <w:sz w:val="22"/>
          <w:szCs w:val="22"/>
        </w:rPr>
        <w:lastRenderedPageBreak/>
        <w:t xml:space="preserve">Příloha č. 1 – Specifikace </w:t>
      </w:r>
      <w:r w:rsidR="00245379">
        <w:rPr>
          <w:rFonts w:cs="Arial"/>
          <w:b/>
          <w:bCs/>
          <w:color w:val="404040" w:themeColor="text1" w:themeTint="BF"/>
          <w:sz w:val="22"/>
          <w:szCs w:val="22"/>
        </w:rPr>
        <w:t>Licencí</w:t>
      </w:r>
    </w:p>
    <w:p w14:paraId="30F4EEA5" w14:textId="1146FB39" w:rsidR="00AA0450" w:rsidRPr="0083503E" w:rsidRDefault="00AA0450" w:rsidP="039B0D9B">
      <w:pPr>
        <w:spacing w:line="312" w:lineRule="auto"/>
        <w:rPr>
          <w:rFonts w:eastAsiaTheme="minorEastAsia" w:cs="Arial"/>
          <w:color w:val="404040" w:themeColor="text1" w:themeTint="BF"/>
          <w:sz w:val="22"/>
          <w:szCs w:val="22"/>
        </w:rPr>
      </w:pPr>
    </w:p>
    <w:p w14:paraId="59EA6579" w14:textId="1043C6F3" w:rsidR="00024380" w:rsidRPr="0083503E" w:rsidRDefault="00024380" w:rsidP="007331F6">
      <w:pPr>
        <w:spacing w:line="312" w:lineRule="auto"/>
        <w:rPr>
          <w:rFonts w:eastAsiaTheme="minorHAnsi" w:cs="Arial"/>
          <w:color w:val="404040" w:themeColor="text1" w:themeTint="BF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093"/>
        <w:gridCol w:w="5190"/>
        <w:gridCol w:w="1089"/>
        <w:gridCol w:w="1258"/>
      </w:tblGrid>
      <w:tr w:rsidR="72AA4396" w14:paraId="6D357718" w14:textId="77777777" w:rsidTr="00980859">
        <w:trPr>
          <w:trHeight w:val="3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C0F12" w14:textId="5C554071" w:rsidR="72AA4396" w:rsidRDefault="72AA4396"/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7B2F" w14:textId="7F06E076" w:rsidR="72AA4396" w:rsidRDefault="72AA4396">
            <w:r w:rsidRPr="72AA4396"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MODUL FRONTSTAGE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CD88" w14:textId="411EF216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6348F" w14:textId="579E4CA2" w:rsidR="72AA4396" w:rsidRDefault="72AA4396"/>
        </w:tc>
      </w:tr>
      <w:tr w:rsidR="72AA4396" w14:paraId="5EB68DF5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F766" w14:textId="3F7905B5" w:rsidR="72AA4396" w:rsidRDefault="72AA4396"/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BD8D" w14:textId="31850C91" w:rsidR="72AA4396" w:rsidRDefault="72AA4396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E5F2E" w14:textId="0E365753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AE3D8" w14:textId="2FF9069C" w:rsidR="72AA4396" w:rsidRDefault="72AA4396"/>
        </w:tc>
      </w:tr>
      <w:tr w:rsidR="72AA4396" w14:paraId="39C57815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26C7048" w14:textId="6D7D6914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  <w:t>označení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86C30AA" w14:textId="66E0C9CC" w:rsidR="72AA4396" w:rsidRDefault="72AA4396">
            <w:r w:rsidRPr="72AA4396"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  <w:t>popis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5E2EE81" w14:textId="2D2BEBAB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  <w:t>ks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4FB5980" w14:textId="6515648F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  <w:t>typ položky</w:t>
            </w:r>
          </w:p>
        </w:tc>
      </w:tr>
      <w:tr w:rsidR="72AA4396" w14:paraId="1653E5E3" w14:textId="77777777" w:rsidTr="00980859">
        <w:trPr>
          <w:trHeight w:val="2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F29ED" w14:textId="15DCD956" w:rsidR="72AA4396" w:rsidRDefault="72AA4396">
            <w:proofErr w:type="spellStart"/>
            <w:r w:rsidRPr="72AA4396">
              <w:rPr>
                <w:rFonts w:ascii="Segoe UI" w:eastAsia="Segoe UI" w:hAnsi="Segoe UI" w:cs="Segoe UI"/>
                <w:b/>
                <w:bCs/>
              </w:rPr>
              <w:t>FrontStage</w:t>
            </w:r>
            <w:proofErr w:type="spellEnd"/>
            <w:r w:rsidRPr="72AA4396">
              <w:rPr>
                <w:rFonts w:ascii="Segoe UI" w:eastAsia="Segoe UI" w:hAnsi="Segoe UI" w:cs="Segoe UI"/>
                <w:b/>
                <w:bCs/>
              </w:rPr>
              <w:t xml:space="preserve"> </w:t>
            </w:r>
            <w:proofErr w:type="spellStart"/>
            <w:r w:rsidRPr="72AA4396">
              <w:rPr>
                <w:rFonts w:ascii="Segoe UI" w:eastAsia="Segoe UI" w:hAnsi="Segoe UI" w:cs="Segoe UI"/>
                <w:b/>
                <w:bCs/>
              </w:rPr>
              <w:t>new</w:t>
            </w:r>
            <w:proofErr w:type="spellEnd"/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F0176" w14:textId="1D057E92" w:rsidR="72AA4396" w:rsidRDefault="72AA4396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5FFF" w14:textId="67C6C20B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65C2D" w14:textId="0D77A4FA" w:rsidR="72AA4396" w:rsidRDefault="72AA4396"/>
        </w:tc>
      </w:tr>
      <w:tr w:rsidR="72AA4396" w14:paraId="23D54019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F33B3" w14:textId="7CBF8762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FS-CONCURENCY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4DDC" w14:textId="731DA803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Konkurenční (aktivní) uživatelé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72A9" w14:textId="481CCB2F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ABC6C" w14:textId="6670ECEC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4B8C92FC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5565" w14:textId="71DD8690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FS-CHNL-VOICE-VIDEO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4F38" w14:textId="2008EB02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Komunikace hlas/video (vyžaduje CTI kanál)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F87F" w14:textId="1F91CBE9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8634" w14:textId="4FBEED59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0C5885C8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CC26" w14:textId="1E46DA49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FS-SRV-CMI-CTI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91D4" w14:textId="4C70F2C9" w:rsidR="72AA4396" w:rsidRDefault="72AA4396"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FrontStage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</w:t>
            </w:r>
            <w:proofErr w:type="gram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Server - Relace</w:t>
            </w:r>
            <w:proofErr w:type="gram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CMI1) a CTI2) (pracoviště pro: hlas + zprávy + chat)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D44B" w14:textId="747D2EB5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7524A" w14:textId="6AD9FC6A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397F3DFD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7667" w14:textId="7A0048BE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FS-SRV-IVR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6459" w14:textId="7098F488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Modul IVR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DE5B2" w14:textId="649B59EF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24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0422E" w14:textId="31A89BBA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3CB0C513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D2CD5" w14:textId="18440C65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FS-EXT-CS-CTI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4E81" w14:textId="55CB61C7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Konektor </w:t>
            </w:r>
            <w:proofErr w:type="gram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PBX - CTI</w:t>
            </w:r>
            <w:proofErr w:type="gram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kanály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404E" w14:textId="2EC1F8AB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54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C5425" w14:textId="4F3146DE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4F482D95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CEBCC" w14:textId="1603828D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FS-APP-REACT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A1940" w14:textId="4354549C" w:rsidR="72AA4396" w:rsidRDefault="72AA4396"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React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klient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98B9B" w14:textId="10FD2565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8660" w14:textId="221B17AB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39375E96" w14:textId="77777777" w:rsidTr="00980859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39DA7D39" w14:textId="45553938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56DCE3AB" w14:textId="053CE3CA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2A408FBD" w14:textId="403A9DE3" w:rsidR="72AA4396" w:rsidRDefault="72AA4396">
            <w:r w:rsidRPr="72AA4396">
              <w:rPr>
                <w:rFonts w:ascii="Segoe UI Semibold" w:eastAsia="Segoe UI Semibold" w:hAnsi="Segoe UI Semibold" w:cs="Segoe UI Semibold"/>
                <w:b/>
                <w:bCs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2281C8FD" w14:textId="27573B67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</w:tr>
      <w:tr w:rsidR="72AA4396" w14:paraId="1F64B7D2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591F5" w14:textId="5F0B8792" w:rsidR="72AA4396" w:rsidRDefault="72AA4396"/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E8BE2" w14:textId="13F7D67C" w:rsidR="72AA4396" w:rsidRDefault="72AA4396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090F" w14:textId="4FDBE0B7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5EDD6" w14:textId="610CB288" w:rsidR="72AA4396" w:rsidRDefault="72AA4396"/>
        </w:tc>
      </w:tr>
      <w:tr w:rsidR="72AA4396" w14:paraId="518CE6F0" w14:textId="77777777" w:rsidTr="00980859">
        <w:trPr>
          <w:trHeight w:val="2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EF5A" w14:textId="633B49B6" w:rsidR="72AA4396" w:rsidRDefault="72AA4396">
            <w:proofErr w:type="spellStart"/>
            <w:r w:rsidRPr="72AA4396">
              <w:rPr>
                <w:rFonts w:ascii="Segoe UI" w:eastAsia="Segoe UI" w:hAnsi="Segoe UI" w:cs="Segoe UI"/>
                <w:b/>
                <w:bCs/>
              </w:rPr>
              <w:t>SmartRecord</w:t>
            </w:r>
            <w:proofErr w:type="spellEnd"/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7017" w14:textId="4EF7251A" w:rsidR="72AA4396" w:rsidRDefault="72AA4396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B7D1" w14:textId="5B4E57FA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0E754" w14:textId="0E9062F9" w:rsidR="72AA4396" w:rsidRDefault="72AA4396"/>
        </w:tc>
      </w:tr>
      <w:tr w:rsidR="72AA4396" w14:paraId="067F7E92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B707" w14:textId="3B2B5478" w:rsidR="72AA4396" w:rsidRDefault="72AA4396"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SmartRecord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</w:t>
            </w:r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Recording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</w:t>
            </w:r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License</w:t>
            </w:r>
            <w:proofErr w:type="spellEnd"/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0217" w14:textId="549C8D2E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za nahrávaný kanál/uživatel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E43BF" w14:textId="12C89B49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3A182" w14:textId="37178EF6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022A49AC" w14:textId="77777777" w:rsidTr="00980859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6A1A3BA2" w14:textId="14784653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39E79A48" w14:textId="6E97E96E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11333EB8" w14:textId="1573D66A" w:rsidR="72AA4396" w:rsidRDefault="72AA4396">
            <w:r w:rsidRPr="72AA4396">
              <w:rPr>
                <w:rFonts w:ascii="Segoe UI Semibold" w:eastAsia="Segoe UI Semibold" w:hAnsi="Segoe UI Semibold" w:cs="Segoe UI Semibold"/>
                <w:b/>
                <w:bCs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015FF5CF" w14:textId="43474F38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</w:tr>
      <w:tr w:rsidR="72AA4396" w14:paraId="73CBEC32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76947" w14:textId="61F9EBA1" w:rsidR="72AA4396" w:rsidRDefault="72AA4396"/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E17B" w14:textId="035821C0" w:rsidR="72AA4396" w:rsidRDefault="72AA4396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DE5DB" w14:textId="333586BC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62EAA" w14:textId="10D5E4EE" w:rsidR="72AA4396" w:rsidRDefault="72AA4396"/>
        </w:tc>
      </w:tr>
      <w:tr w:rsidR="72AA4396" w14:paraId="7327EEE1" w14:textId="77777777" w:rsidTr="00980859">
        <w:trPr>
          <w:trHeight w:val="2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EC44" w14:textId="2A23E202" w:rsidR="72AA4396" w:rsidRDefault="72AA4396">
            <w:r w:rsidRPr="72AA4396">
              <w:rPr>
                <w:rFonts w:ascii="Segoe UI" w:eastAsia="Segoe UI" w:hAnsi="Segoe UI" w:cs="Segoe UI"/>
                <w:b/>
                <w:bCs/>
              </w:rPr>
              <w:t>SW podpora 1 rok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18760" w14:textId="339E3C02" w:rsidR="72AA4396" w:rsidRDefault="72AA4396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2BE2C" w14:textId="29528C1A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9653" w14:textId="4CC35D99" w:rsidR="72AA4396" w:rsidRDefault="72AA4396"/>
        </w:tc>
      </w:tr>
      <w:tr w:rsidR="72AA4396" w14:paraId="5B2D8DB7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F7DA" w14:textId="1308213B" w:rsidR="72AA4396" w:rsidRDefault="72AA4396">
            <w:proofErr w:type="spellStart"/>
            <w:proofErr w:type="gram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FrontStage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- SW</w:t>
            </w:r>
            <w:proofErr w:type="gram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</w:t>
            </w:r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maintenance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</w:t>
            </w:r>
            <w:r w:rsidR="00DF27BF">
              <w:rPr>
                <w:rFonts w:ascii="Segoe UI Light" w:eastAsia="Segoe UI Light" w:hAnsi="Segoe UI Light" w:cs="Segoe UI Light"/>
                <w:sz w:val="17"/>
                <w:szCs w:val="17"/>
              </w:rPr>
              <w:t>1</w:t>
            </w: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Y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5FF5" w14:textId="39EF8A28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Softwarová podpora po dobu </w:t>
            </w:r>
            <w:r w:rsidR="00456A57">
              <w:rPr>
                <w:rFonts w:ascii="Segoe UI Light" w:eastAsia="Segoe UI Light" w:hAnsi="Segoe UI Light" w:cs="Segoe UI Light"/>
                <w:sz w:val="17"/>
                <w:szCs w:val="17"/>
              </w:rPr>
              <w:t>1</w:t>
            </w:r>
            <w:r w:rsidR="00DF27BF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roku</w:t>
            </w: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v</w:t>
            </w:r>
            <w:r w:rsidR="008925B2">
              <w:rPr>
                <w:rFonts w:ascii="Segoe UI Light" w:eastAsia="Segoe UI Light" w:hAnsi="Segoe UI Light" w:cs="Segoe UI Light"/>
                <w:sz w:val="17"/>
                <w:szCs w:val="17"/>
              </w:rPr>
              <w:t>č</w:t>
            </w: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etně aktualizací a upgradů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F092" w14:textId="72A1804C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580B8" w14:textId="2C400FAB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Služba</w:t>
            </w:r>
          </w:p>
        </w:tc>
      </w:tr>
      <w:tr w:rsidR="72AA4396" w14:paraId="3B27B026" w14:textId="77777777" w:rsidTr="00980859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512288E2" w14:textId="2C3661F0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542FBD13" w14:textId="755BFA37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2CD2D902" w14:textId="50236708" w:rsidR="72AA4396" w:rsidRDefault="72AA4396">
            <w:r w:rsidRPr="72AA4396">
              <w:rPr>
                <w:rFonts w:ascii="Segoe UI Semibold" w:eastAsia="Segoe UI Semibold" w:hAnsi="Segoe UI Semibold" w:cs="Segoe UI Semibold"/>
                <w:b/>
                <w:bCs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11C62FFD" w14:textId="6874D221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</w:tr>
      <w:tr w:rsidR="72AA4396" w14:paraId="5B37B576" w14:textId="77777777" w:rsidTr="00980859">
        <w:trPr>
          <w:trHeight w:val="3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E4C4" w14:textId="729C5CED" w:rsidR="72AA4396" w:rsidRDefault="72AA4396"/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9630" w14:textId="4AD19018" w:rsidR="72AA4396" w:rsidRDefault="72AA4396">
            <w:r w:rsidRPr="72AA4396"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MODUL INNOVAPHONE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EDD4" w14:textId="03F74A0D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01E25" w14:textId="50CBB783" w:rsidR="72AA4396" w:rsidRDefault="72AA4396"/>
        </w:tc>
      </w:tr>
      <w:tr w:rsidR="72AA4396" w14:paraId="0930EFD3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FF5BC" w14:textId="4FC76586" w:rsidR="72AA4396" w:rsidRDefault="72AA4396"/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F648" w14:textId="060BA8E3" w:rsidR="72AA4396" w:rsidRDefault="72AA4396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B3EE" w14:textId="50078D42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C673A" w14:textId="06B79395" w:rsidR="72AA4396" w:rsidRDefault="72AA4396"/>
        </w:tc>
      </w:tr>
      <w:tr w:rsidR="72AA4396" w14:paraId="7C4C255C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6F69203" w14:textId="6E29A150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  <w:t>označení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2E2BD33" w14:textId="1D70CFA5" w:rsidR="72AA4396" w:rsidRDefault="72AA4396">
            <w:r w:rsidRPr="72AA4396"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  <w:t>popis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37668DE" w14:textId="5685B4B3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  <w:t>ks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4D9A605" w14:textId="4DBDBE44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color w:val="FFFFFF" w:themeColor="background1"/>
                <w:sz w:val="17"/>
                <w:szCs w:val="17"/>
              </w:rPr>
              <w:t>typ položky</w:t>
            </w:r>
          </w:p>
        </w:tc>
      </w:tr>
      <w:tr w:rsidR="72AA4396" w14:paraId="721C930E" w14:textId="77777777" w:rsidTr="00980859">
        <w:trPr>
          <w:trHeight w:val="2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4827" w14:textId="17E16952" w:rsidR="72AA4396" w:rsidRDefault="72AA4396">
            <w:proofErr w:type="spellStart"/>
            <w:r w:rsidRPr="72AA4396">
              <w:rPr>
                <w:rFonts w:ascii="Segoe UI" w:eastAsia="Segoe UI" w:hAnsi="Segoe UI" w:cs="Segoe UI"/>
                <w:b/>
                <w:bCs/>
              </w:rPr>
              <w:t>innovaphone</w:t>
            </w:r>
            <w:proofErr w:type="spellEnd"/>
            <w:r w:rsidRPr="72AA4396">
              <w:rPr>
                <w:rFonts w:ascii="Segoe UI" w:eastAsia="Segoe UI" w:hAnsi="Segoe UI" w:cs="Segoe UI"/>
                <w:b/>
                <w:bCs/>
              </w:rPr>
              <w:t xml:space="preserve"> PBX V13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1AE5E" w14:textId="625D68DA" w:rsidR="72AA4396" w:rsidRDefault="72AA4396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EC31" w14:textId="093161E8" w:rsidR="72AA4396" w:rsidRDefault="72AA4396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72303" w14:textId="5DF398AB" w:rsidR="72AA4396" w:rsidRDefault="72AA4396"/>
        </w:tc>
      </w:tr>
      <w:tr w:rsidR="72AA4396" w14:paraId="30D56F7D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7F1B" w14:textId="44E34F88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02-00043-002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ACFC" w14:textId="1F74845C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IPVA </w:t>
            </w:r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License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55ED5" w14:textId="349087FD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31260" w14:textId="2C1CBCFC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47FBEB0A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7A85" w14:textId="44F2C5FD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02-00039-002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1C3E" w14:textId="17629F66" w:rsidR="72AA4396" w:rsidRDefault="72AA4396"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License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</w:t>
            </w:r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for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1 PBX Port (</w:t>
            </w:r>
            <w:proofErr w:type="gram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1 - 500</w:t>
            </w:r>
            <w:proofErr w:type="gram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1CD60" w14:textId="5B5B8E5B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23FFF" w14:textId="2BBE3CB2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03CE96EA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1873" w14:textId="7A514088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02-00044-001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33D9" w14:textId="5AB5F9A7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UC </w:t>
            </w:r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License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95EBC" w14:textId="23385F7E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46B6D" w14:textId="648A67DD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Licence / SW</w:t>
            </w:r>
          </w:p>
        </w:tc>
      </w:tr>
      <w:tr w:rsidR="72AA4396" w14:paraId="6DE4AC53" w14:textId="77777777" w:rsidTr="00980859">
        <w:trPr>
          <w:trHeight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78C7" w14:textId="3964BAC4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02-00023-002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108D" w14:textId="1BE8B8A8" w:rsidR="72AA4396" w:rsidRDefault="72AA4396"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Software </w:t>
            </w:r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Service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</w:t>
            </w:r>
            <w:proofErr w:type="spell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Credit</w:t>
            </w:r>
            <w:proofErr w:type="spell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</w:t>
            </w:r>
            <w:proofErr w:type="gramStart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( 1</w:t>
            </w:r>
            <w:proofErr w:type="gramEnd"/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 xml:space="preserve"> rok)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B523" w14:textId="13DDCFA7" w:rsidR="72AA4396" w:rsidRDefault="72AA4396" w:rsidP="00980859">
            <w:pPr>
              <w:jc w:val="center"/>
              <w:rPr>
                <w:rFonts w:ascii="Segoe UI Semibold" w:eastAsia="Segoe UI Semibold" w:hAnsi="Segoe UI Semibold" w:cs="Segoe UI Semibold"/>
                <w:sz w:val="17"/>
                <w:szCs w:val="17"/>
              </w:rPr>
            </w:pPr>
            <w:r w:rsidRPr="72AA4396">
              <w:rPr>
                <w:rFonts w:ascii="Segoe UI Semibold" w:eastAsia="Segoe UI Semibold" w:hAnsi="Segoe UI Semibold" w:cs="Segoe UI Semibold"/>
                <w:sz w:val="17"/>
                <w:szCs w:val="17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CAF27" w14:textId="1728553B" w:rsidR="72AA4396" w:rsidRDefault="72AA4396" w:rsidP="00980859">
            <w:pPr>
              <w:jc w:val="center"/>
              <w:rPr>
                <w:rFonts w:ascii="Segoe UI Light" w:eastAsia="Segoe UI Light" w:hAnsi="Segoe UI Light" w:cs="Segoe UI Light"/>
                <w:sz w:val="17"/>
                <w:szCs w:val="17"/>
              </w:rPr>
            </w:pPr>
            <w:r w:rsidRPr="72AA4396">
              <w:rPr>
                <w:rFonts w:ascii="Segoe UI Light" w:eastAsia="Segoe UI Light" w:hAnsi="Segoe UI Light" w:cs="Segoe UI Light"/>
                <w:sz w:val="17"/>
                <w:szCs w:val="17"/>
              </w:rPr>
              <w:t>Služba</w:t>
            </w:r>
          </w:p>
        </w:tc>
      </w:tr>
      <w:tr w:rsidR="72AA4396" w14:paraId="2BBC0F8B" w14:textId="77777777" w:rsidTr="00980859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34F0FCD8" w14:textId="2E1FC6CB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2B655E34" w14:textId="4C0C875F" w:rsidR="72AA4396" w:rsidRDefault="72AA4396">
            <w:r w:rsidRPr="72AA4396">
              <w:rPr>
                <w:rFonts w:ascii="Segoe UI Semibold" w:eastAsia="Segoe UI Semibold" w:hAnsi="Segoe UI Semibold" w:cs="Segoe UI Semibold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0BEC8344" w14:textId="0D1079A1" w:rsidR="72AA4396" w:rsidRDefault="72AA4396">
            <w:r w:rsidRPr="72AA4396">
              <w:rPr>
                <w:rFonts w:ascii="Segoe UI Semibold" w:eastAsia="Segoe UI Semibold" w:hAnsi="Segoe UI Semibold" w:cs="Segoe UI Semibold"/>
                <w:b/>
                <w:bCs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DF5FF"/>
            <w:vAlign w:val="center"/>
          </w:tcPr>
          <w:p w14:paraId="4C2E4034" w14:textId="5C154AB9" w:rsidR="72AA4396" w:rsidRDefault="72AA4396" w:rsidP="72AA4396">
            <w:pPr>
              <w:rPr>
                <w:rFonts w:ascii="Segoe UI Semibold" w:eastAsia="Segoe UI Semibold" w:hAnsi="Segoe UI Semibold" w:cs="Segoe UI Semibold"/>
              </w:rPr>
            </w:pPr>
          </w:p>
        </w:tc>
      </w:tr>
    </w:tbl>
    <w:p w14:paraId="05C2FB1F" w14:textId="77777777" w:rsidR="00A25153" w:rsidRPr="0083503E" w:rsidRDefault="00A25153" w:rsidP="00EA5CD9">
      <w:pPr>
        <w:spacing w:before="120" w:after="120" w:line="312" w:lineRule="auto"/>
        <w:ind w:right="289"/>
        <w:jc w:val="both"/>
        <w:rPr>
          <w:rFonts w:cs="Arial"/>
          <w:b/>
          <w:bCs/>
          <w:color w:val="404040" w:themeColor="text1" w:themeTint="BF"/>
          <w:sz w:val="22"/>
          <w:szCs w:val="22"/>
        </w:rPr>
      </w:pPr>
    </w:p>
    <w:p w14:paraId="44563387" w14:textId="77777777" w:rsidR="00A25153" w:rsidRPr="0083503E" w:rsidRDefault="00A25153" w:rsidP="00EA5CD9">
      <w:pPr>
        <w:spacing w:before="120" w:after="120" w:line="312" w:lineRule="auto"/>
        <w:ind w:right="289"/>
        <w:jc w:val="both"/>
        <w:rPr>
          <w:rFonts w:cs="Arial"/>
          <w:b/>
          <w:bCs/>
          <w:color w:val="404040" w:themeColor="text1" w:themeTint="BF"/>
          <w:sz w:val="22"/>
          <w:szCs w:val="22"/>
        </w:rPr>
      </w:pPr>
    </w:p>
    <w:p w14:paraId="36E1E5E3" w14:textId="77777777" w:rsidR="00A25153" w:rsidRPr="0083503E" w:rsidRDefault="00A25153" w:rsidP="00EA5CD9">
      <w:pPr>
        <w:spacing w:before="120" w:after="120" w:line="312" w:lineRule="auto"/>
        <w:ind w:right="289"/>
        <w:jc w:val="both"/>
        <w:rPr>
          <w:rFonts w:cs="Arial"/>
          <w:b/>
          <w:bCs/>
          <w:color w:val="404040" w:themeColor="text1" w:themeTint="BF"/>
          <w:sz w:val="22"/>
          <w:szCs w:val="22"/>
        </w:rPr>
      </w:pPr>
    </w:p>
    <w:p w14:paraId="6641B2FB" w14:textId="77777777" w:rsidR="0008050E" w:rsidRDefault="0008050E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0A1DD5D2" w14:textId="77777777" w:rsidR="00980859" w:rsidRDefault="00980859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798D8BEB" w14:textId="77777777" w:rsidR="00866FE0" w:rsidRDefault="00866FE0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45A698C6" w14:textId="77777777" w:rsidR="00866FE0" w:rsidRDefault="00866FE0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5FF299A4" w14:textId="77777777" w:rsidR="00866FE0" w:rsidRDefault="00866FE0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2040D2CB" w14:textId="77777777" w:rsidR="00866FE0" w:rsidRDefault="00866FE0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3C03847C" w14:textId="77777777" w:rsidR="00866FE0" w:rsidRDefault="00866FE0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04E914B3" w14:textId="71E3676C" w:rsidR="00F01579" w:rsidRPr="0083503E" w:rsidRDefault="00F01579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  <w:r w:rsidRPr="0083503E"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  <w:lastRenderedPageBreak/>
        <w:t xml:space="preserve">Příloha č. </w:t>
      </w:r>
      <w:r w:rsidR="005C626D"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  <w:t>2</w:t>
      </w:r>
      <w:r w:rsidRPr="0083503E"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  <w:t xml:space="preserve"> Smlouvy</w:t>
      </w:r>
      <w:r w:rsidRPr="0083503E">
        <w:rPr>
          <w:rFonts w:cs="Arial"/>
          <w:color w:val="404040" w:themeColor="text1" w:themeTint="BF"/>
          <w:sz w:val="22"/>
          <w:szCs w:val="22"/>
        </w:rPr>
        <w:t xml:space="preserve"> </w:t>
      </w:r>
      <w:r w:rsidRPr="0083503E"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  <w:t xml:space="preserve">– Vzor Akceptačního protokolu </w:t>
      </w:r>
    </w:p>
    <w:p w14:paraId="7CCBC388" w14:textId="77777777" w:rsidR="00F01579" w:rsidRPr="0083503E" w:rsidRDefault="00F01579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30193490" w14:textId="77777777" w:rsidR="00F01579" w:rsidRPr="00694280" w:rsidRDefault="00F01579" w:rsidP="00157D65">
      <w:pPr>
        <w:spacing w:after="240" w:line="312" w:lineRule="auto"/>
        <w:ind w:right="289"/>
        <w:jc w:val="center"/>
        <w:rPr>
          <w:rFonts w:eastAsia="Calibri" w:cs="Arial"/>
          <w:b/>
          <w:caps/>
          <w:color w:val="404040" w:themeColor="text1" w:themeTint="BF"/>
          <w:sz w:val="32"/>
          <w:szCs w:val="32"/>
          <w:lang w:eastAsia="en-US"/>
        </w:rPr>
      </w:pPr>
      <w:r w:rsidRPr="00694280">
        <w:rPr>
          <w:rFonts w:eastAsia="Calibri" w:cs="Arial"/>
          <w:b/>
          <w:caps/>
          <w:color w:val="404040" w:themeColor="text1" w:themeTint="BF"/>
          <w:sz w:val="32"/>
          <w:szCs w:val="32"/>
          <w:lang w:eastAsia="en-US"/>
        </w:rPr>
        <w:t>AKCEPTAČNÍ PROTOKOL Č.</w:t>
      </w:r>
    </w:p>
    <w:tbl>
      <w:tblPr>
        <w:tblW w:w="9781" w:type="dxa"/>
        <w:tblInd w:w="-15" w:type="dxa"/>
        <w:tblBorders>
          <w:top w:val="single" w:sz="4" w:space="0" w:color="00B0F0"/>
          <w:bottom w:val="single" w:sz="4" w:space="0" w:color="00B0F0"/>
          <w:insideH w:val="single" w:sz="6" w:space="0" w:color="00B0F0"/>
          <w:insideV w:val="single" w:sz="6" w:space="0" w:color="00B0F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3"/>
        <w:gridCol w:w="7428"/>
      </w:tblGrid>
      <w:tr w:rsidR="0083503E" w:rsidRPr="0083503E" w14:paraId="2FA6B597" w14:textId="77777777" w:rsidTr="00F36B16">
        <w:trPr>
          <w:trHeight w:hRule="exact" w:val="454"/>
        </w:trPr>
        <w:tc>
          <w:tcPr>
            <w:tcW w:w="2353" w:type="dxa"/>
            <w:vAlign w:val="center"/>
          </w:tcPr>
          <w:p w14:paraId="52025167" w14:textId="77777777" w:rsidR="00F01579" w:rsidRPr="0083503E" w:rsidRDefault="00F01579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Objednatel</w:t>
            </w:r>
          </w:p>
        </w:tc>
        <w:tc>
          <w:tcPr>
            <w:tcW w:w="7428" w:type="dxa"/>
            <w:vAlign w:val="center"/>
          </w:tcPr>
          <w:p w14:paraId="3DF9B522" w14:textId="77777777" w:rsidR="00F01579" w:rsidRPr="0083503E" w:rsidRDefault="00F01579" w:rsidP="00F36B16">
            <w:pPr>
              <w:spacing w:before="100" w:beforeAutospacing="1" w:after="100" w:afterAutospacing="1"/>
              <w:contextualSpacing/>
              <w:rPr>
                <w:rFonts w:cs="Arial"/>
                <w:i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eastAsia="Calibri" w:cs="Arial"/>
                <w:i/>
                <w:color w:val="404040" w:themeColor="text1" w:themeTint="BF"/>
                <w:sz w:val="22"/>
                <w:szCs w:val="22"/>
                <w:lang w:eastAsia="en-US"/>
              </w:rPr>
              <w:t>Národní agentura pro komunikační a informační technologie, s. p.</w:t>
            </w:r>
          </w:p>
        </w:tc>
      </w:tr>
      <w:tr w:rsidR="0083503E" w:rsidRPr="0083503E" w14:paraId="675A0A0B" w14:textId="77777777" w:rsidTr="00F36B16">
        <w:trPr>
          <w:trHeight w:hRule="exact" w:val="454"/>
        </w:trPr>
        <w:tc>
          <w:tcPr>
            <w:tcW w:w="2353" w:type="dxa"/>
            <w:vAlign w:val="center"/>
          </w:tcPr>
          <w:p w14:paraId="29912C56" w14:textId="34640DB3" w:rsidR="00F01579" w:rsidRPr="0083503E" w:rsidRDefault="00927694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927694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Dodavatel</w:t>
            </w:r>
          </w:p>
        </w:tc>
        <w:tc>
          <w:tcPr>
            <w:tcW w:w="7428" w:type="dxa"/>
            <w:vAlign w:val="center"/>
          </w:tcPr>
          <w:p w14:paraId="415EA7D9" w14:textId="7C422C0B" w:rsidR="00F01579" w:rsidRPr="0083503E" w:rsidRDefault="00F01579" w:rsidP="00F36B16">
            <w:pPr>
              <w:spacing w:before="100" w:beforeAutospacing="1" w:after="100" w:afterAutospacing="1"/>
              <w:contextualSpacing/>
              <w:rPr>
                <w:rFonts w:cs="Arial"/>
                <w:i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i/>
                <w:color w:val="404040" w:themeColor="text1" w:themeTint="BF"/>
                <w:sz w:val="22"/>
                <w:szCs w:val="22"/>
              </w:rPr>
              <w:t xml:space="preserve">Název </w:t>
            </w:r>
            <w:r w:rsidR="00927694">
              <w:rPr>
                <w:rFonts w:cs="Arial"/>
                <w:color w:val="404040" w:themeColor="text1" w:themeTint="BF"/>
                <w:sz w:val="22"/>
                <w:szCs w:val="22"/>
              </w:rPr>
              <w:t>Dodavatel</w:t>
            </w:r>
            <w:r w:rsidR="00927694">
              <w:rPr>
                <w:rFonts w:cs="Arial"/>
                <w:color w:val="404040" w:themeColor="text1" w:themeTint="BF"/>
              </w:rPr>
              <w:t>e</w:t>
            </w:r>
            <w:r w:rsidRPr="0083503E">
              <w:rPr>
                <w:rFonts w:cs="Arial"/>
                <w:i/>
                <w:color w:val="404040" w:themeColor="text1" w:themeTint="BF"/>
                <w:sz w:val="22"/>
                <w:szCs w:val="22"/>
              </w:rPr>
              <w:t>, adresa (dle Smlouvy)</w:t>
            </w:r>
          </w:p>
        </w:tc>
      </w:tr>
      <w:tr w:rsidR="0083503E" w:rsidRPr="0083503E" w14:paraId="4BBF5CF9" w14:textId="77777777" w:rsidTr="00F36B16">
        <w:trPr>
          <w:trHeight w:hRule="exact" w:val="454"/>
        </w:trPr>
        <w:tc>
          <w:tcPr>
            <w:tcW w:w="2353" w:type="dxa"/>
            <w:vAlign w:val="center"/>
          </w:tcPr>
          <w:p w14:paraId="04403C83" w14:textId="3356A113" w:rsidR="00F01579" w:rsidRPr="0083503E" w:rsidRDefault="00F01579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Smlouva</w:t>
            </w:r>
          </w:p>
        </w:tc>
        <w:tc>
          <w:tcPr>
            <w:tcW w:w="7428" w:type="dxa"/>
            <w:vAlign w:val="center"/>
          </w:tcPr>
          <w:p w14:paraId="2F5E3260" w14:textId="77D0948F" w:rsidR="00F01579" w:rsidRPr="0083503E" w:rsidRDefault="00411BBB" w:rsidP="00F36B16">
            <w:pPr>
              <w:spacing w:before="100" w:beforeAutospacing="1" w:after="100" w:afterAutospacing="1"/>
              <w:contextualSpacing/>
              <w:rPr>
                <w:rFonts w:cs="Arial"/>
                <w:i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color w:val="404040" w:themeColor="text1" w:themeTint="BF"/>
                <w:sz w:val="22"/>
                <w:szCs w:val="22"/>
              </w:rPr>
              <w:t>Smlouva o </w:t>
            </w:r>
            <w:r w:rsidR="00230B08" w:rsidRPr="0083503E">
              <w:rPr>
                <w:rFonts w:cs="Arial"/>
                <w:color w:val="404040" w:themeColor="text1" w:themeTint="BF"/>
                <w:sz w:val="22"/>
                <w:szCs w:val="22"/>
              </w:rPr>
              <w:t>zajištění provozu, servisu a rozvoje CC KCPIC</w:t>
            </w:r>
          </w:p>
        </w:tc>
      </w:tr>
      <w:tr w:rsidR="0083503E" w:rsidRPr="0083503E" w14:paraId="2DAA6D32" w14:textId="77777777" w:rsidTr="00F36B16">
        <w:trPr>
          <w:trHeight w:hRule="exact" w:val="454"/>
        </w:trPr>
        <w:tc>
          <w:tcPr>
            <w:tcW w:w="2353" w:type="dxa"/>
            <w:vAlign w:val="center"/>
          </w:tcPr>
          <w:p w14:paraId="2A9995AB" w14:textId="61C5154A" w:rsidR="00B20D59" w:rsidRPr="0083503E" w:rsidRDefault="00B20D59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Číslo Smlouvy</w:t>
            </w:r>
          </w:p>
        </w:tc>
        <w:tc>
          <w:tcPr>
            <w:tcW w:w="7428" w:type="dxa"/>
            <w:vAlign w:val="center"/>
          </w:tcPr>
          <w:p w14:paraId="610F93EA" w14:textId="77777777" w:rsidR="00B20D59" w:rsidRPr="0083503E" w:rsidRDefault="00B20D59" w:rsidP="00F36B16">
            <w:pPr>
              <w:spacing w:before="100" w:beforeAutospacing="1" w:after="100" w:afterAutospacing="1"/>
              <w:contextualSpacing/>
              <w:rPr>
                <w:rFonts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DE0436A" w14:textId="77777777" w:rsidR="00F01579" w:rsidRPr="0083503E" w:rsidRDefault="00F01579" w:rsidP="00F01579">
      <w:pPr>
        <w:spacing w:after="200" w:line="312" w:lineRule="auto"/>
        <w:ind w:right="288"/>
        <w:rPr>
          <w:rFonts w:eastAsia="Calibri" w:cs="Arial"/>
          <w:color w:val="404040" w:themeColor="text1" w:themeTint="BF"/>
          <w:sz w:val="22"/>
          <w:szCs w:val="22"/>
          <w:lang w:eastAsia="en-US"/>
        </w:rPr>
      </w:pPr>
    </w:p>
    <w:p w14:paraId="0238EE1A" w14:textId="64520360" w:rsidR="00F01579" w:rsidRPr="0083503E" w:rsidRDefault="00F01579" w:rsidP="00F01579">
      <w:pPr>
        <w:spacing w:after="200" w:line="312" w:lineRule="auto"/>
        <w:ind w:right="288"/>
        <w:rPr>
          <w:rFonts w:eastAsia="Calibri" w:cs="Arial"/>
          <w:color w:val="404040" w:themeColor="text1" w:themeTint="BF"/>
          <w:sz w:val="22"/>
          <w:szCs w:val="22"/>
          <w:lang w:eastAsia="en-US"/>
        </w:rPr>
      </w:pPr>
      <w:r w:rsidRPr="0083503E">
        <w:rPr>
          <w:rFonts w:eastAsia="Calibri" w:cs="Arial"/>
          <w:color w:val="404040" w:themeColor="text1" w:themeTint="BF"/>
          <w:sz w:val="22"/>
          <w:szCs w:val="22"/>
          <w:lang w:eastAsia="en-US"/>
        </w:rPr>
        <w:t xml:space="preserve">Předmětem akceptace </w:t>
      </w:r>
      <w:r w:rsidR="00BE74F3">
        <w:rPr>
          <w:rFonts w:eastAsia="Calibri" w:cs="Arial"/>
          <w:color w:val="404040" w:themeColor="text1" w:themeTint="BF"/>
          <w:sz w:val="22"/>
          <w:szCs w:val="22"/>
          <w:lang w:eastAsia="en-US"/>
        </w:rPr>
        <w:t xml:space="preserve">je </w:t>
      </w:r>
      <w:r>
        <w:rPr>
          <w:rFonts w:eastAsia="Calibri" w:cs="Arial"/>
          <w:color w:val="404040" w:themeColor="text1" w:themeTint="BF"/>
          <w:sz w:val="22"/>
          <w:szCs w:val="22"/>
          <w:lang w:eastAsia="en-US"/>
        </w:rPr>
        <w:t xml:space="preserve">následující </w:t>
      </w:r>
      <w:r w:rsidR="00BE74F3">
        <w:rPr>
          <w:rFonts w:eastAsia="Calibri" w:cs="Arial"/>
          <w:color w:val="404040" w:themeColor="text1" w:themeTint="BF"/>
          <w:sz w:val="22"/>
          <w:szCs w:val="22"/>
          <w:lang w:eastAsia="en-US"/>
        </w:rPr>
        <w:t>plněn</w:t>
      </w:r>
      <w:r w:rsidR="00BE74F3" w:rsidRPr="006A3981">
        <w:rPr>
          <w:rFonts w:eastAsia="Calibri" w:cs="Arial"/>
          <w:color w:val="404040" w:themeColor="text1" w:themeTint="BF"/>
          <w:sz w:val="22"/>
          <w:szCs w:val="22"/>
          <w:lang w:eastAsia="en-US"/>
        </w:rPr>
        <w:t>í</w:t>
      </w:r>
      <w:r w:rsidRPr="006A3981">
        <w:rPr>
          <w:rFonts w:eastAsia="Calibri" w:cs="Arial"/>
          <w:color w:val="404040" w:themeColor="text1" w:themeTint="BF"/>
          <w:sz w:val="22"/>
          <w:szCs w:val="22"/>
          <w:lang w:eastAsia="en-US"/>
        </w:rPr>
        <w:t>:</w:t>
      </w:r>
    </w:p>
    <w:tbl>
      <w:tblPr>
        <w:tblW w:w="7103" w:type="dxa"/>
        <w:tblInd w:w="-15" w:type="dxa"/>
        <w:tblBorders>
          <w:top w:val="single" w:sz="4" w:space="0" w:color="00B0F0"/>
          <w:bottom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"/>
        <w:gridCol w:w="6295"/>
        <w:gridCol w:w="15"/>
      </w:tblGrid>
      <w:tr w:rsidR="0083503E" w:rsidRPr="0083503E" w14:paraId="3D4C44AE" w14:textId="77777777" w:rsidTr="001B57F8">
        <w:trPr>
          <w:trHeight w:hRule="exact" w:val="504"/>
        </w:trPr>
        <w:tc>
          <w:tcPr>
            <w:tcW w:w="794" w:type="dxa"/>
            <w:vAlign w:val="center"/>
          </w:tcPr>
          <w:p w14:paraId="5D13058E" w14:textId="77777777" w:rsidR="00EB78AB" w:rsidRPr="0083503E" w:rsidRDefault="00EB78AB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Číslo</w:t>
            </w:r>
          </w:p>
        </w:tc>
        <w:tc>
          <w:tcPr>
            <w:tcW w:w="6309" w:type="dxa"/>
            <w:gridSpan w:val="2"/>
            <w:vAlign w:val="center"/>
          </w:tcPr>
          <w:p w14:paraId="3DC8F593" w14:textId="77777777" w:rsidR="00EB78AB" w:rsidRPr="0083503E" w:rsidRDefault="00EB78AB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Popis</w:t>
            </w:r>
          </w:p>
        </w:tc>
      </w:tr>
      <w:tr w:rsidR="0083503E" w:rsidRPr="0083503E" w14:paraId="53E645E0" w14:textId="77777777" w:rsidTr="001B57F8">
        <w:trPr>
          <w:trHeight w:val="397"/>
        </w:trPr>
        <w:tc>
          <w:tcPr>
            <w:tcW w:w="794" w:type="dxa"/>
            <w:tcMar>
              <w:top w:w="57" w:type="dxa"/>
              <w:bottom w:w="57" w:type="dxa"/>
            </w:tcMar>
            <w:vAlign w:val="center"/>
          </w:tcPr>
          <w:p w14:paraId="31F3986F" w14:textId="77777777" w:rsidR="00EB78AB" w:rsidRPr="0083503E" w:rsidRDefault="00EB78AB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01</w:t>
            </w:r>
          </w:p>
        </w:tc>
        <w:tc>
          <w:tcPr>
            <w:tcW w:w="6309" w:type="dxa"/>
            <w:gridSpan w:val="2"/>
            <w:tcMar>
              <w:top w:w="57" w:type="dxa"/>
              <w:bottom w:w="57" w:type="dxa"/>
            </w:tcMar>
            <w:vAlign w:val="center"/>
          </w:tcPr>
          <w:p w14:paraId="692BB044" w14:textId="4BC97B13" w:rsidR="00EB78AB" w:rsidRPr="0083503E" w:rsidRDefault="00BE74F3" w:rsidP="00F36B16">
            <w:pPr>
              <w:spacing w:before="100" w:beforeAutospacing="1" w:after="100" w:afterAutospacing="1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Licence, vč. </w:t>
            </w:r>
            <w:proofErr w:type="gramStart"/>
            <w:r>
              <w:rPr>
                <w:rFonts w:cs="Arial"/>
                <w:color w:val="404040" w:themeColor="text1" w:themeTint="BF"/>
                <w:sz w:val="22"/>
                <w:szCs w:val="22"/>
              </w:rPr>
              <w:t>12 měsíční</w:t>
            </w:r>
            <w:proofErr w:type="gramEnd"/>
            <w:r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 podpory </w:t>
            </w:r>
            <w:r w:rsidRPr="00BE74F3">
              <w:rPr>
                <w:rFonts w:cs="Arial"/>
                <w:color w:val="404040" w:themeColor="text1" w:themeTint="BF"/>
                <w:sz w:val="22"/>
                <w:szCs w:val="22"/>
              </w:rPr>
              <w:t>dle čl. 1 odst. 1.1 písm. a) Smlouvy</w:t>
            </w:r>
          </w:p>
        </w:tc>
      </w:tr>
      <w:tr w:rsidR="0083503E" w:rsidRPr="0083503E" w14:paraId="3845D55A" w14:textId="77777777" w:rsidTr="001B57F8">
        <w:trPr>
          <w:trHeight w:val="397"/>
        </w:trPr>
        <w:tc>
          <w:tcPr>
            <w:tcW w:w="794" w:type="dxa"/>
            <w:tcMar>
              <w:top w:w="57" w:type="dxa"/>
              <w:bottom w:w="57" w:type="dxa"/>
            </w:tcMar>
            <w:vAlign w:val="center"/>
          </w:tcPr>
          <w:p w14:paraId="44138BCD" w14:textId="77777777" w:rsidR="00EB78AB" w:rsidRPr="0083503E" w:rsidRDefault="00EB78AB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02</w:t>
            </w:r>
          </w:p>
        </w:tc>
        <w:tc>
          <w:tcPr>
            <w:tcW w:w="6309" w:type="dxa"/>
            <w:gridSpan w:val="2"/>
            <w:tcMar>
              <w:top w:w="57" w:type="dxa"/>
              <w:bottom w:w="57" w:type="dxa"/>
            </w:tcMar>
            <w:vAlign w:val="center"/>
          </w:tcPr>
          <w:p w14:paraId="3CE700C1" w14:textId="7A693089" w:rsidR="00EB78AB" w:rsidRPr="0083503E" w:rsidRDefault="00BE74F3" w:rsidP="00F36B16">
            <w:pPr>
              <w:spacing w:before="100" w:beforeAutospacing="1" w:after="100" w:afterAutospacing="1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Implementace </w:t>
            </w:r>
            <w:r w:rsidRPr="00BE74F3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dle čl. 1 odst. 1.1 písm. </w:t>
            </w:r>
            <w:r>
              <w:rPr>
                <w:rFonts w:cs="Arial"/>
                <w:color w:val="404040" w:themeColor="text1" w:themeTint="BF"/>
                <w:sz w:val="22"/>
                <w:szCs w:val="22"/>
              </w:rPr>
              <w:t>b</w:t>
            </w:r>
            <w:r w:rsidRPr="00BE74F3">
              <w:rPr>
                <w:rFonts w:cs="Arial"/>
                <w:color w:val="404040" w:themeColor="text1" w:themeTint="BF"/>
                <w:sz w:val="22"/>
                <w:szCs w:val="22"/>
              </w:rPr>
              <w:t>) Smlouvy</w:t>
            </w:r>
          </w:p>
        </w:tc>
      </w:tr>
      <w:tr w:rsidR="00BE74F3" w:rsidRPr="0083503E" w14:paraId="42B7B67C" w14:textId="77777777" w:rsidTr="001B57F8">
        <w:trPr>
          <w:gridAfter w:val="1"/>
          <w:wAfter w:w="15" w:type="dxa"/>
          <w:trHeight w:val="397"/>
        </w:trPr>
        <w:tc>
          <w:tcPr>
            <w:tcW w:w="794" w:type="dxa"/>
            <w:tcMar>
              <w:top w:w="57" w:type="dxa"/>
              <w:bottom w:w="57" w:type="dxa"/>
            </w:tcMar>
            <w:vAlign w:val="center"/>
          </w:tcPr>
          <w:p w14:paraId="73BDB182" w14:textId="6C789E6C" w:rsidR="00BE74F3" w:rsidRPr="0083503E" w:rsidRDefault="00BE74F3" w:rsidP="00F36B16">
            <w:pPr>
              <w:spacing w:before="100" w:beforeAutospacing="1" w:after="100" w:afterAutospacing="1"/>
              <w:contextualSpacing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03</w:t>
            </w:r>
          </w:p>
        </w:tc>
        <w:tc>
          <w:tcPr>
            <w:tcW w:w="6309" w:type="dxa"/>
            <w:tcMar>
              <w:top w:w="57" w:type="dxa"/>
              <w:bottom w:w="57" w:type="dxa"/>
            </w:tcMar>
            <w:vAlign w:val="center"/>
          </w:tcPr>
          <w:p w14:paraId="4F4FC7FB" w14:textId="2C1F94EE" w:rsidR="00BE74F3" w:rsidRDefault="00153038" w:rsidP="00F36B16">
            <w:pPr>
              <w:spacing w:before="100" w:beforeAutospacing="1" w:after="100" w:afterAutospacing="1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30 ks </w:t>
            </w:r>
            <w:r w:rsidR="00BE74F3">
              <w:rPr>
                <w:rFonts w:cs="Arial"/>
                <w:color w:val="404040" w:themeColor="text1" w:themeTint="BF"/>
                <w:sz w:val="22"/>
                <w:szCs w:val="22"/>
              </w:rPr>
              <w:t>Zboží</w:t>
            </w:r>
            <w:r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BE74F3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dle čl. 1 odst. 1.1 písm. </w:t>
            </w:r>
            <w:r>
              <w:rPr>
                <w:rFonts w:cs="Arial"/>
                <w:color w:val="404040" w:themeColor="text1" w:themeTint="BF"/>
                <w:sz w:val="22"/>
                <w:szCs w:val="22"/>
              </w:rPr>
              <w:t>c</w:t>
            </w:r>
            <w:r w:rsidRPr="00BE74F3">
              <w:rPr>
                <w:rFonts w:cs="Arial"/>
                <w:color w:val="404040" w:themeColor="text1" w:themeTint="BF"/>
                <w:sz w:val="22"/>
                <w:szCs w:val="22"/>
              </w:rPr>
              <w:t>) Smlouvy</w:t>
            </w:r>
            <w:r w:rsidR="00BE74F3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</w:tbl>
    <w:p w14:paraId="6A16B476" w14:textId="77777777" w:rsidR="00F01579" w:rsidRPr="0083503E" w:rsidRDefault="00F01579" w:rsidP="00F01579">
      <w:pPr>
        <w:spacing w:after="200" w:line="312" w:lineRule="auto"/>
        <w:ind w:right="288"/>
        <w:rPr>
          <w:rFonts w:eastAsia="Calibri" w:cs="Arial"/>
          <w:color w:val="404040" w:themeColor="text1" w:themeTint="BF"/>
          <w:sz w:val="22"/>
          <w:szCs w:val="22"/>
          <w:lang w:eastAsia="en-US"/>
        </w:rPr>
      </w:pPr>
    </w:p>
    <w:p w14:paraId="44535FE0" w14:textId="53B3147B" w:rsidR="00F01579" w:rsidRPr="0083503E" w:rsidRDefault="00230B08" w:rsidP="00F01579">
      <w:pPr>
        <w:tabs>
          <w:tab w:val="left" w:pos="12474"/>
        </w:tabs>
        <w:spacing w:after="200" w:line="312" w:lineRule="auto"/>
        <w:ind w:right="-24"/>
        <w:jc w:val="both"/>
        <w:rPr>
          <w:rFonts w:eastAsia="Calibri" w:cs="Arial"/>
          <w:color w:val="404040" w:themeColor="text1" w:themeTint="BF"/>
          <w:sz w:val="22"/>
          <w:szCs w:val="22"/>
          <w:lang w:eastAsia="en-US"/>
        </w:rPr>
      </w:pPr>
      <w:r w:rsidRPr="0083503E">
        <w:rPr>
          <w:rFonts w:eastAsia="Calibri" w:cs="Arial"/>
          <w:color w:val="404040" w:themeColor="text1" w:themeTint="BF"/>
          <w:sz w:val="22"/>
          <w:szCs w:val="22"/>
          <w:lang w:eastAsia="en-US"/>
        </w:rPr>
        <w:t>Objednatel</w:t>
      </w:r>
      <w:r w:rsidR="00F01579" w:rsidRPr="0083503E">
        <w:rPr>
          <w:rFonts w:eastAsia="Calibri" w:cs="Arial"/>
          <w:color w:val="404040" w:themeColor="text1" w:themeTint="BF"/>
          <w:sz w:val="22"/>
          <w:szCs w:val="22"/>
          <w:lang w:eastAsia="en-US"/>
        </w:rPr>
        <w:t xml:space="preserve"> a </w:t>
      </w:r>
      <w:r w:rsidR="00927694">
        <w:rPr>
          <w:rFonts w:cs="Arial"/>
          <w:color w:val="404040" w:themeColor="text1" w:themeTint="BF"/>
          <w:sz w:val="22"/>
          <w:szCs w:val="22"/>
        </w:rPr>
        <w:t>Dodavatel</w:t>
      </w:r>
      <w:r w:rsidR="00927694">
        <w:rPr>
          <w:rFonts w:cs="Arial"/>
          <w:color w:val="404040" w:themeColor="text1" w:themeTint="BF"/>
        </w:rPr>
        <w:t xml:space="preserve"> </w:t>
      </w:r>
      <w:r w:rsidR="00F01579" w:rsidRPr="0083503E">
        <w:rPr>
          <w:rFonts w:eastAsia="Calibri" w:cs="Arial"/>
          <w:color w:val="404040" w:themeColor="text1" w:themeTint="BF"/>
          <w:sz w:val="22"/>
          <w:szCs w:val="22"/>
          <w:lang w:eastAsia="en-US"/>
        </w:rPr>
        <w:t xml:space="preserve">svým podpisem </w:t>
      </w:r>
      <w:r w:rsidR="00F01579" w:rsidRPr="00153038">
        <w:rPr>
          <w:rFonts w:eastAsia="Calibri" w:cs="Arial"/>
          <w:color w:val="404040" w:themeColor="text1" w:themeTint="BF"/>
          <w:sz w:val="22"/>
          <w:szCs w:val="22"/>
          <w:lang w:eastAsia="en-US"/>
        </w:rPr>
        <w:t xml:space="preserve">stvrzují akceptaci </w:t>
      </w:r>
      <w:r w:rsidR="00153038">
        <w:rPr>
          <w:rFonts w:eastAsia="Calibri" w:cs="Arial"/>
          <w:color w:val="404040" w:themeColor="text1" w:themeTint="BF"/>
          <w:sz w:val="22"/>
          <w:szCs w:val="22"/>
          <w:lang w:eastAsia="en-US"/>
        </w:rPr>
        <w:t>pl</w:t>
      </w:r>
      <w:r w:rsidR="000E4CB0">
        <w:rPr>
          <w:rFonts w:eastAsia="Calibri" w:cs="Arial"/>
          <w:color w:val="404040" w:themeColor="text1" w:themeTint="BF"/>
          <w:sz w:val="22"/>
          <w:szCs w:val="22"/>
          <w:lang w:eastAsia="en-US"/>
        </w:rPr>
        <w:t>nění</w:t>
      </w:r>
      <w:r w:rsidR="00F01579">
        <w:rPr>
          <w:rFonts w:eastAsia="Calibri" w:cs="Arial"/>
          <w:color w:val="404040" w:themeColor="text1" w:themeTint="BF"/>
          <w:sz w:val="22"/>
          <w:szCs w:val="22"/>
          <w:lang w:eastAsia="en-US"/>
        </w:rPr>
        <w:t>.</w:t>
      </w:r>
    </w:p>
    <w:p w14:paraId="35ADF67C" w14:textId="3DD59617" w:rsidR="00394559" w:rsidRPr="0083503E" w:rsidRDefault="00394559" w:rsidP="00F01579">
      <w:pPr>
        <w:tabs>
          <w:tab w:val="left" w:pos="12474"/>
        </w:tabs>
        <w:spacing w:after="200" w:line="312" w:lineRule="auto"/>
        <w:ind w:right="-24"/>
        <w:jc w:val="both"/>
        <w:rPr>
          <w:rFonts w:eastAsia="Calibri" w:cs="Arial"/>
          <w:color w:val="404040" w:themeColor="text1" w:themeTint="BF"/>
          <w:sz w:val="22"/>
          <w:szCs w:val="22"/>
          <w:lang w:eastAsia="en-US"/>
        </w:rPr>
      </w:pPr>
      <w:r w:rsidRPr="0083503E">
        <w:rPr>
          <w:rFonts w:eastAsia="Calibri" w:cs="Arial"/>
          <w:color w:val="404040" w:themeColor="text1" w:themeTint="BF"/>
          <w:sz w:val="22"/>
          <w:szCs w:val="22"/>
          <w:lang w:eastAsia="en-US"/>
        </w:rPr>
        <w:t xml:space="preserve">V Praze, dne </w:t>
      </w:r>
      <w:proofErr w:type="spellStart"/>
      <w:r w:rsidR="00172485" w:rsidRPr="0083503E">
        <w:rPr>
          <w:rFonts w:eastAsia="Calibri" w:cs="Arial"/>
          <w:i/>
          <w:iCs/>
          <w:color w:val="404040" w:themeColor="text1" w:themeTint="BF"/>
          <w:sz w:val="22"/>
          <w:szCs w:val="22"/>
          <w:lang w:eastAsia="en-US"/>
        </w:rPr>
        <w:t>xx.</w:t>
      </w:r>
      <w:proofErr w:type="gramStart"/>
      <w:r w:rsidR="00172485" w:rsidRPr="0083503E">
        <w:rPr>
          <w:rFonts w:eastAsia="Calibri" w:cs="Arial"/>
          <w:i/>
          <w:iCs/>
          <w:color w:val="404040" w:themeColor="text1" w:themeTint="BF"/>
          <w:sz w:val="22"/>
          <w:szCs w:val="22"/>
          <w:lang w:eastAsia="en-US"/>
        </w:rPr>
        <w:t>xx.xxxx</w:t>
      </w:r>
      <w:proofErr w:type="spellEnd"/>
      <w:proofErr w:type="gramEnd"/>
    </w:p>
    <w:tbl>
      <w:tblPr>
        <w:tblpPr w:leftFromText="141" w:rightFromText="141" w:vertAnchor="text" w:horzAnchor="margin" w:tblpY="62"/>
        <w:tblW w:w="9781" w:type="dxa"/>
        <w:tblBorders>
          <w:top w:val="single" w:sz="4" w:space="0" w:color="00B0F0"/>
          <w:bottom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3402"/>
        <w:gridCol w:w="2126"/>
        <w:gridCol w:w="2268"/>
      </w:tblGrid>
      <w:tr w:rsidR="0083503E" w:rsidRPr="0083503E" w14:paraId="73DB2C41" w14:textId="77777777" w:rsidTr="00F36B16">
        <w:trPr>
          <w:trHeight w:hRule="exact" w:val="425"/>
        </w:trPr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D91F1CF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72F67F71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Jméno a příjmení</w:t>
            </w:r>
          </w:p>
        </w:tc>
        <w:tc>
          <w:tcPr>
            <w:tcW w:w="2126" w:type="dxa"/>
            <w:vAlign w:val="center"/>
          </w:tcPr>
          <w:p w14:paraId="75840BCE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Datum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65C5E47B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b/>
                <w:bCs/>
                <w:color w:val="404040" w:themeColor="text1" w:themeTint="BF"/>
                <w:sz w:val="22"/>
                <w:szCs w:val="22"/>
              </w:rPr>
              <w:t>Podpis</w:t>
            </w:r>
          </w:p>
        </w:tc>
      </w:tr>
      <w:tr w:rsidR="0083503E" w:rsidRPr="0083503E" w14:paraId="55246727" w14:textId="77777777" w:rsidTr="00F36B16">
        <w:trPr>
          <w:trHeight w:hRule="exact" w:val="718"/>
        </w:trPr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3A3DB732" w14:textId="262732C2" w:rsidR="00F01579" w:rsidRPr="0083503E" w:rsidRDefault="00394559" w:rsidP="00F36B16">
            <w:pPr>
              <w:spacing w:before="100" w:beforeAutospacing="1" w:after="100" w:afterAutospacing="1" w:line="312" w:lineRule="auto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Předal </w:t>
            </w:r>
            <w:proofErr w:type="gramStart"/>
            <w:r w:rsidRPr="0083503E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za </w:t>
            </w:r>
            <w:r w:rsidR="00927694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 Dodavatel</w:t>
            </w:r>
            <w:r w:rsidR="00927694">
              <w:rPr>
                <w:rFonts w:cs="Arial"/>
                <w:color w:val="404040" w:themeColor="text1" w:themeTint="BF"/>
              </w:rPr>
              <w:t>e</w:t>
            </w:r>
            <w:proofErr w:type="gramEnd"/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6CA9BD1F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C944CC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2612DBD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3503E" w:rsidRPr="0083503E" w14:paraId="356DB366" w14:textId="77777777" w:rsidTr="00F36B16">
        <w:trPr>
          <w:trHeight w:hRule="exact" w:val="692"/>
        </w:trPr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7096258C" w14:textId="2192CD78" w:rsidR="00F01579" w:rsidRPr="0083503E" w:rsidRDefault="00394559" w:rsidP="00F36B16">
            <w:pPr>
              <w:spacing w:before="100" w:beforeAutospacing="1" w:after="100" w:afterAutospacing="1" w:line="312" w:lineRule="auto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83503E">
              <w:rPr>
                <w:rFonts w:cs="Arial"/>
                <w:color w:val="404040" w:themeColor="text1" w:themeTint="BF"/>
                <w:sz w:val="22"/>
                <w:szCs w:val="22"/>
              </w:rPr>
              <w:t>Akceptoval za Objednatele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4B2B58A8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F4F4FB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486713C1" w14:textId="77777777" w:rsidR="00F01579" w:rsidRPr="0083503E" w:rsidRDefault="00F01579" w:rsidP="00F36B16">
            <w:pPr>
              <w:spacing w:before="100" w:beforeAutospacing="1" w:after="100" w:afterAutospacing="1" w:line="312" w:lineRule="auto"/>
              <w:contextualSpacing/>
              <w:rPr>
                <w:rFonts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C881331" w14:textId="77777777" w:rsidR="00F01579" w:rsidRPr="0083503E" w:rsidRDefault="00F01579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1B550F0D" w14:textId="77777777" w:rsidR="00F01579" w:rsidRPr="0083503E" w:rsidRDefault="00F01579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292F2DCE" w14:textId="77777777" w:rsidR="00F01579" w:rsidRPr="0083503E" w:rsidRDefault="00F01579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11FD07A3" w14:textId="77777777" w:rsidR="00F01579" w:rsidRPr="0083503E" w:rsidRDefault="00F01579" w:rsidP="00F01579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p w14:paraId="5CAD7186" w14:textId="09E5F314" w:rsidR="007E6294" w:rsidRPr="0083503E" w:rsidRDefault="007E6294" w:rsidP="00007FA0">
      <w:pPr>
        <w:spacing w:line="312" w:lineRule="auto"/>
        <w:rPr>
          <w:rFonts w:eastAsiaTheme="minorHAnsi" w:cs="Arial"/>
          <w:color w:val="404040" w:themeColor="text1" w:themeTint="BF"/>
          <w:sz w:val="22"/>
          <w:szCs w:val="22"/>
        </w:rPr>
      </w:pPr>
    </w:p>
    <w:p w14:paraId="55AAEECD" w14:textId="19981294" w:rsidR="001E0D3A" w:rsidRPr="0083503E" w:rsidRDefault="001E0D3A" w:rsidP="00007FA0">
      <w:pPr>
        <w:spacing w:line="312" w:lineRule="auto"/>
        <w:rPr>
          <w:rFonts w:eastAsiaTheme="minorHAnsi" w:cs="Arial"/>
          <w:color w:val="404040" w:themeColor="text1" w:themeTint="BF"/>
          <w:sz w:val="22"/>
          <w:szCs w:val="22"/>
        </w:rPr>
      </w:pPr>
    </w:p>
    <w:p w14:paraId="7A0D8503" w14:textId="73B4CEB4" w:rsidR="001E0D3A" w:rsidRPr="0083503E" w:rsidRDefault="001E0D3A" w:rsidP="00007FA0">
      <w:pPr>
        <w:spacing w:line="312" w:lineRule="auto"/>
        <w:rPr>
          <w:rFonts w:eastAsiaTheme="minorHAnsi" w:cs="Arial"/>
          <w:color w:val="404040" w:themeColor="text1" w:themeTint="BF"/>
          <w:sz w:val="22"/>
          <w:szCs w:val="22"/>
        </w:rPr>
      </w:pPr>
    </w:p>
    <w:p w14:paraId="34C97FE2" w14:textId="77777777" w:rsidR="00067D4D" w:rsidRPr="0083503E" w:rsidRDefault="00067D4D" w:rsidP="00007FA0">
      <w:pPr>
        <w:spacing w:line="312" w:lineRule="auto"/>
        <w:rPr>
          <w:rFonts w:eastAsiaTheme="minorHAnsi" w:cs="Arial"/>
          <w:color w:val="404040" w:themeColor="text1" w:themeTint="BF"/>
          <w:sz w:val="22"/>
          <w:szCs w:val="22"/>
        </w:rPr>
      </w:pPr>
    </w:p>
    <w:p w14:paraId="2393E36A" w14:textId="77777777" w:rsidR="00067D4D" w:rsidRPr="0083503E" w:rsidRDefault="00067D4D" w:rsidP="00067D4D">
      <w:pPr>
        <w:spacing w:line="312" w:lineRule="auto"/>
        <w:jc w:val="both"/>
        <w:rPr>
          <w:rFonts w:eastAsiaTheme="minorHAnsi" w:cs="Arial"/>
          <w:b/>
          <w:color w:val="404040" w:themeColor="text1" w:themeTint="BF"/>
          <w:sz w:val="22"/>
          <w:szCs w:val="22"/>
          <w:lang w:eastAsia="en-US"/>
        </w:rPr>
      </w:pPr>
    </w:p>
    <w:sectPr w:rsidR="00067D4D" w:rsidRPr="0083503E" w:rsidSect="00734E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1882" w14:textId="77777777" w:rsidR="00B42198" w:rsidRDefault="00B42198" w:rsidP="00116E6B">
      <w:r>
        <w:separator/>
      </w:r>
    </w:p>
  </w:endnote>
  <w:endnote w:type="continuationSeparator" w:id="0">
    <w:p w14:paraId="4A25794E" w14:textId="77777777" w:rsidR="00B42198" w:rsidRDefault="00B42198" w:rsidP="00116E6B">
      <w:r>
        <w:continuationSeparator/>
      </w:r>
    </w:p>
  </w:endnote>
  <w:endnote w:type="continuationNotice" w:id="1">
    <w:p w14:paraId="4065D114" w14:textId="77777777" w:rsidR="00B42198" w:rsidRDefault="00B42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xi 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93D5" w14:textId="5182BE4F" w:rsidR="007D63E7" w:rsidRPr="00E72D09" w:rsidRDefault="007D63E7" w:rsidP="00E72D09">
    <w:pPr>
      <w:pStyle w:val="Zpat"/>
      <w:spacing w:before="120"/>
      <w:ind w:right="357"/>
      <w:jc w:val="center"/>
      <w:rPr>
        <w:rFonts w:ascii="Arial" w:hAnsi="Arial" w:cs="Arial"/>
        <w:sz w:val="18"/>
        <w:szCs w:val="18"/>
      </w:rPr>
    </w:pPr>
    <w:r>
      <w:rPr>
        <w:noProof/>
        <w:sz w:val="18"/>
        <w:szCs w:val="18"/>
        <w:lang w:val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7D8F38" wp14:editId="7DEC324E">
              <wp:simplePos x="0" y="0"/>
              <wp:positionH relativeFrom="page">
                <wp:posOffset>6644640</wp:posOffset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F7C6E" w14:textId="77777777" w:rsidR="007D63E7" w:rsidRDefault="007D63E7" w:rsidP="00E72D09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D8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3.2pt;margin-top:.05pt;width: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" stroked="f">
              <v:fill opacity="0"/>
              <v:textbox inset="0,0,0,0">
                <w:txbxContent>
                  <w:p w14:paraId="416F7C6E" w14:textId="77777777" w:rsidR="007D63E7" w:rsidRDefault="007D63E7" w:rsidP="00E72D09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proofErr w:type="spellStart"/>
    <w:r w:rsidRPr="00BF167B">
      <w:rPr>
        <w:rFonts w:ascii="Arial" w:hAnsi="Arial" w:cs="Arial"/>
        <w:sz w:val="18"/>
        <w:szCs w:val="18"/>
      </w:rPr>
      <w:t>Strana</w:t>
    </w:r>
    <w:proofErr w:type="spellEnd"/>
    <w:r w:rsidRPr="00BF167B">
      <w:rPr>
        <w:rFonts w:ascii="Arial" w:hAnsi="Arial" w:cs="Arial"/>
        <w:sz w:val="18"/>
        <w:szCs w:val="18"/>
      </w:rPr>
      <w:t xml:space="preserve"> </w:t>
    </w:r>
    <w:r w:rsidRPr="00BF167B">
      <w:rPr>
        <w:rFonts w:ascii="Arial" w:hAnsi="Arial" w:cs="Arial"/>
        <w:sz w:val="18"/>
        <w:szCs w:val="18"/>
      </w:rPr>
      <w:fldChar w:fldCharType="begin"/>
    </w:r>
    <w:r w:rsidRPr="00BF167B">
      <w:rPr>
        <w:rFonts w:ascii="Arial" w:hAnsi="Arial" w:cs="Arial"/>
        <w:sz w:val="18"/>
        <w:szCs w:val="18"/>
      </w:rPr>
      <w:instrText xml:space="preserve"> PAGE </w:instrText>
    </w:r>
    <w:r w:rsidRPr="00BF1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36</w:t>
    </w:r>
    <w:r w:rsidRPr="00BF167B">
      <w:rPr>
        <w:rFonts w:ascii="Arial" w:hAnsi="Arial" w:cs="Arial"/>
        <w:sz w:val="18"/>
        <w:szCs w:val="18"/>
      </w:rPr>
      <w:fldChar w:fldCharType="end"/>
    </w:r>
    <w:r w:rsidRPr="00BF167B">
      <w:rPr>
        <w:rFonts w:ascii="Arial" w:hAnsi="Arial" w:cs="Arial"/>
        <w:sz w:val="18"/>
        <w:szCs w:val="18"/>
      </w:rPr>
      <w:t xml:space="preserve"> (</w:t>
    </w:r>
    <w:proofErr w:type="spellStart"/>
    <w:r w:rsidRPr="00BF167B">
      <w:rPr>
        <w:rFonts w:ascii="Arial" w:hAnsi="Arial" w:cs="Arial"/>
        <w:sz w:val="18"/>
        <w:szCs w:val="18"/>
      </w:rPr>
      <w:t>celkem</w:t>
    </w:r>
    <w:proofErr w:type="spellEnd"/>
    <w:r w:rsidRPr="00BF167B">
      <w:rPr>
        <w:rFonts w:ascii="Arial" w:hAnsi="Arial" w:cs="Arial"/>
        <w:sz w:val="18"/>
        <w:szCs w:val="18"/>
      </w:rPr>
      <w:t xml:space="preserve"> </w:t>
    </w:r>
    <w:r w:rsidRPr="00BF167B">
      <w:rPr>
        <w:rFonts w:ascii="Arial" w:hAnsi="Arial" w:cs="Arial"/>
        <w:sz w:val="18"/>
        <w:szCs w:val="18"/>
      </w:rPr>
      <w:fldChar w:fldCharType="begin"/>
    </w:r>
    <w:r w:rsidRPr="00BF167B">
      <w:rPr>
        <w:rFonts w:ascii="Arial" w:hAnsi="Arial" w:cs="Arial"/>
        <w:sz w:val="18"/>
        <w:szCs w:val="18"/>
      </w:rPr>
      <w:instrText xml:space="preserve"> NUMPAGES \*Arabic </w:instrText>
    </w:r>
    <w:r w:rsidRPr="00BF1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42</w:t>
    </w:r>
    <w:r w:rsidRPr="00BF167B">
      <w:rPr>
        <w:rFonts w:ascii="Arial" w:hAnsi="Arial" w:cs="Arial"/>
        <w:sz w:val="18"/>
        <w:szCs w:val="18"/>
      </w:rPr>
      <w:fldChar w:fldCharType="end"/>
    </w:r>
    <w:r w:rsidRPr="00BF167B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C5FC" w14:textId="77777777" w:rsidR="007D63E7" w:rsidRPr="005E061F" w:rsidRDefault="007D63E7">
    <w:pPr>
      <w:pStyle w:val="Zpat"/>
      <w:jc w:val="center"/>
      <w:rPr>
        <w:rFonts w:ascii="Calibri" w:hAnsi="Calibri"/>
        <w:sz w:val="22"/>
        <w:szCs w:val="22"/>
      </w:rPr>
    </w:pPr>
    <w:r w:rsidRPr="005E061F">
      <w:rPr>
        <w:rFonts w:ascii="Calibri" w:hAnsi="Calibri"/>
        <w:sz w:val="22"/>
        <w:szCs w:val="22"/>
      </w:rPr>
      <w:fldChar w:fldCharType="begin"/>
    </w:r>
    <w:r w:rsidRPr="005E061F">
      <w:rPr>
        <w:rFonts w:ascii="Calibri" w:hAnsi="Calibri"/>
        <w:sz w:val="22"/>
        <w:szCs w:val="22"/>
      </w:rPr>
      <w:instrText xml:space="preserve"> PAGE   \* MERGEFORMAT </w:instrText>
    </w:r>
    <w:r w:rsidRPr="005E061F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5E061F">
      <w:rPr>
        <w:rFonts w:ascii="Calibri" w:hAnsi="Calibri"/>
        <w:sz w:val="22"/>
        <w:szCs w:val="22"/>
      </w:rPr>
      <w:fldChar w:fldCharType="end"/>
    </w:r>
  </w:p>
  <w:p w14:paraId="79B72804" w14:textId="77777777" w:rsidR="007D63E7" w:rsidRDefault="007D6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C8CD" w14:textId="77777777" w:rsidR="00B42198" w:rsidRDefault="00B42198" w:rsidP="00116E6B">
      <w:r>
        <w:separator/>
      </w:r>
    </w:p>
  </w:footnote>
  <w:footnote w:type="continuationSeparator" w:id="0">
    <w:p w14:paraId="1C18849A" w14:textId="77777777" w:rsidR="00B42198" w:rsidRDefault="00B42198" w:rsidP="00116E6B">
      <w:r>
        <w:continuationSeparator/>
      </w:r>
    </w:p>
  </w:footnote>
  <w:footnote w:type="continuationNotice" w:id="1">
    <w:p w14:paraId="6B908D72" w14:textId="77777777" w:rsidR="00B42198" w:rsidRDefault="00B42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9E96" w14:textId="35A6229B" w:rsidR="007D63E7" w:rsidRDefault="007D63E7" w:rsidP="00317BFB">
    <w:pPr>
      <w:pStyle w:val="Zhlav"/>
      <w:tabs>
        <w:tab w:val="clear" w:pos="4536"/>
        <w:tab w:val="center" w:pos="2835"/>
      </w:tabs>
      <w:rPr>
        <w:noProof/>
      </w:rPr>
    </w:pPr>
    <w:r w:rsidRPr="00FD5279">
      <w:rPr>
        <w:b/>
        <w:caps/>
        <w:noProof/>
        <w:color w:val="636466"/>
      </w:rPr>
      <w:drawing>
        <wp:anchor distT="0" distB="0" distL="114300" distR="114300" simplePos="0" relativeHeight="251658241" behindDoc="0" locked="0" layoutInCell="1" allowOverlap="1" wp14:anchorId="572112B6" wp14:editId="7E88BE4E">
          <wp:simplePos x="0" y="0"/>
          <wp:positionH relativeFrom="page">
            <wp:posOffset>676275</wp:posOffset>
          </wp:positionH>
          <wp:positionV relativeFrom="topMargin">
            <wp:posOffset>460375</wp:posOffset>
          </wp:positionV>
          <wp:extent cx="1800000" cy="532800"/>
          <wp:effectExtent l="0" t="0" r="0" b="635"/>
          <wp:wrapSquare wrapText="bothSides"/>
          <wp:docPr id="11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FE8BB" w14:textId="7503416B" w:rsidR="007D63E7" w:rsidRPr="00317BFB" w:rsidRDefault="007D63E7" w:rsidP="009E3C60">
    <w:pPr>
      <w:pStyle w:val="NAKITTitulek2"/>
      <w:ind w:right="0"/>
      <w:rPr>
        <w:sz w:val="22"/>
        <w:szCs w:val="22"/>
      </w:rPr>
    </w:pPr>
  </w:p>
  <w:p w14:paraId="74CEC775" w14:textId="6747CED4" w:rsidR="007D63E7" w:rsidRDefault="007D63E7" w:rsidP="0019292A">
    <w:pPr>
      <w:pStyle w:val="Bezmezer"/>
      <w:ind w:left="3119"/>
      <w:rPr>
        <w:rFonts w:asciiTheme="minorHAnsi" w:hAnsiTheme="minorHAnsi"/>
        <w:i/>
        <w:sz w:val="18"/>
        <w:szCs w:val="18"/>
      </w:rPr>
    </w:pPr>
  </w:p>
  <w:p w14:paraId="568F0EAC" w14:textId="77777777" w:rsidR="007D63E7" w:rsidRDefault="007D63E7" w:rsidP="0019292A">
    <w:pPr>
      <w:pStyle w:val="Bezmezer"/>
      <w:ind w:left="3119"/>
      <w:rPr>
        <w:rFonts w:asciiTheme="minorHAnsi" w:hAnsiTheme="minorHAnsi"/>
        <w:i/>
        <w:sz w:val="18"/>
        <w:szCs w:val="18"/>
      </w:rPr>
    </w:pPr>
  </w:p>
  <w:p w14:paraId="3991FF70" w14:textId="154A4772" w:rsidR="007D63E7" w:rsidRPr="000E01F3" w:rsidRDefault="007D63E7" w:rsidP="0019292A">
    <w:pPr>
      <w:pStyle w:val="Bezmezer"/>
      <w:ind w:left="3119"/>
      <w:rPr>
        <w:rFonts w:asciiTheme="minorHAnsi" w:hAnsiTheme="minorHAnsi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7C91" w14:textId="77777777" w:rsidR="007D63E7" w:rsidRDefault="007D63E7">
    <w:pPr>
      <w:pStyle w:val="Zhlav"/>
    </w:pPr>
    <w:r>
      <w:rPr>
        <w:noProof/>
      </w:rPr>
      <w:drawing>
        <wp:inline distT="0" distB="0" distL="0" distR="0" wp14:anchorId="6952C7CE" wp14:editId="27C81236">
          <wp:extent cx="5495925" cy="609600"/>
          <wp:effectExtent l="19050" t="0" r="9525" b="0"/>
          <wp:docPr id="1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12" t="26649" r="8652" b="57449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DEC159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hybridMultilevel"/>
    <w:tmpl w:val="DA021692"/>
    <w:lvl w:ilvl="0" w:tplc="942A74E6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1C9484">
      <w:numFmt w:val="decimal"/>
      <w:lvlText w:val=""/>
      <w:lvlJc w:val="left"/>
    </w:lvl>
    <w:lvl w:ilvl="2" w:tplc="00809F74">
      <w:numFmt w:val="decimal"/>
      <w:lvlText w:val=""/>
      <w:lvlJc w:val="left"/>
    </w:lvl>
    <w:lvl w:ilvl="3" w:tplc="BDB0B03A">
      <w:numFmt w:val="decimal"/>
      <w:lvlText w:val=""/>
      <w:lvlJc w:val="left"/>
    </w:lvl>
    <w:lvl w:ilvl="4" w:tplc="48C63714">
      <w:numFmt w:val="decimal"/>
      <w:lvlText w:val=""/>
      <w:lvlJc w:val="left"/>
    </w:lvl>
    <w:lvl w:ilvl="5" w:tplc="4596EB84">
      <w:numFmt w:val="decimal"/>
      <w:lvlText w:val=""/>
      <w:lvlJc w:val="left"/>
    </w:lvl>
    <w:lvl w:ilvl="6" w:tplc="A91C3D5C">
      <w:numFmt w:val="decimal"/>
      <w:lvlText w:val=""/>
      <w:lvlJc w:val="left"/>
    </w:lvl>
    <w:lvl w:ilvl="7" w:tplc="475C1C2C">
      <w:numFmt w:val="decimal"/>
      <w:lvlText w:val=""/>
      <w:lvlJc w:val="left"/>
    </w:lvl>
    <w:lvl w:ilvl="8" w:tplc="3EF22186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5"/>
    <w:lvl w:ilvl="0" w:tplc="F2BC9FBC">
      <w:start w:val="1"/>
      <w:numFmt w:val="decimal"/>
      <w:lvlText w:val="10.%1"/>
      <w:lvlJc w:val="left"/>
      <w:pPr>
        <w:tabs>
          <w:tab w:val="num" w:pos="1800"/>
        </w:tabs>
        <w:ind w:left="1440" w:hanging="360"/>
      </w:pPr>
      <w:rPr>
        <w:rFonts w:ascii="Times New Roman" w:hAnsi="Times New Roman"/>
        <w:b w:val="0"/>
        <w:i w:val="0"/>
        <w:sz w:val="24"/>
      </w:rPr>
    </w:lvl>
    <w:lvl w:ilvl="1" w:tplc="8B9685B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3FD4F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649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EA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A2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AE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254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27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cs="Times New Roman"/>
      </w:rPr>
    </w:lvl>
  </w:abstractNum>
  <w:abstractNum w:abstractNumId="4" w15:restartNumberingAfterBreak="0">
    <w:nsid w:val="00000012"/>
    <w:multiLevelType w:val="hybridMultilevel"/>
    <w:tmpl w:val="00000012"/>
    <w:name w:val="WW8Num18"/>
    <w:lvl w:ilvl="0" w:tplc="7182FCB6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  <w:lvl w:ilvl="1" w:tplc="9D1E2C86">
      <w:numFmt w:val="decimal"/>
      <w:lvlText w:val=""/>
      <w:lvlJc w:val="left"/>
    </w:lvl>
    <w:lvl w:ilvl="2" w:tplc="5A7CA490">
      <w:numFmt w:val="decimal"/>
      <w:lvlText w:val=""/>
      <w:lvlJc w:val="left"/>
    </w:lvl>
    <w:lvl w:ilvl="3" w:tplc="C91E1EF6">
      <w:numFmt w:val="decimal"/>
      <w:lvlText w:val=""/>
      <w:lvlJc w:val="left"/>
    </w:lvl>
    <w:lvl w:ilvl="4" w:tplc="4BC098C6">
      <w:numFmt w:val="decimal"/>
      <w:lvlText w:val=""/>
      <w:lvlJc w:val="left"/>
    </w:lvl>
    <w:lvl w:ilvl="5" w:tplc="88ACD472">
      <w:numFmt w:val="decimal"/>
      <w:lvlText w:val=""/>
      <w:lvlJc w:val="left"/>
    </w:lvl>
    <w:lvl w:ilvl="6" w:tplc="BCE4149A">
      <w:numFmt w:val="decimal"/>
      <w:lvlText w:val=""/>
      <w:lvlJc w:val="left"/>
    </w:lvl>
    <w:lvl w:ilvl="7" w:tplc="D88C2D9A">
      <w:numFmt w:val="decimal"/>
      <w:lvlText w:val=""/>
      <w:lvlJc w:val="left"/>
    </w:lvl>
    <w:lvl w:ilvl="8" w:tplc="E90E6E24">
      <w:numFmt w:val="decimal"/>
      <w:lvlText w:val=""/>
      <w:lvlJc w:val="left"/>
    </w:lvl>
  </w:abstractNum>
  <w:abstractNum w:abstractNumId="5" w15:restartNumberingAfterBreak="0">
    <w:nsid w:val="025B1D72"/>
    <w:multiLevelType w:val="hybridMultilevel"/>
    <w:tmpl w:val="4EE2970C"/>
    <w:lvl w:ilvl="0" w:tplc="4E34993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60F1EE8"/>
    <w:multiLevelType w:val="multilevel"/>
    <w:tmpl w:val="E2B6F6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0B9218FE"/>
    <w:multiLevelType w:val="hybridMultilevel"/>
    <w:tmpl w:val="94088A3C"/>
    <w:styleLink w:val="SeznamI"/>
    <w:lvl w:ilvl="0" w:tplc="DC0A156C">
      <w:start w:val="1"/>
      <w:numFmt w:val="bullet"/>
      <w:lvlText w:val=""/>
      <w:lvlJc w:val="left"/>
      <w:pPr>
        <w:ind w:left="1368" w:hanging="378"/>
      </w:pPr>
      <w:rPr>
        <w:rFonts w:ascii="Symbol" w:hAnsi="Symbol" w:hint="default"/>
        <w:color w:val="00B0F0"/>
      </w:rPr>
    </w:lvl>
    <w:lvl w:ilvl="1" w:tplc="2990C50C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B0F0"/>
      </w:rPr>
    </w:lvl>
    <w:lvl w:ilvl="2" w:tplc="E8DCEBD4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 w:tplc="C24A090A">
      <w:start w:val="1"/>
      <w:numFmt w:val="bullet"/>
      <w:lvlText w:val=""/>
      <w:lvlJc w:val="left"/>
      <w:pPr>
        <w:ind w:left="2664" w:hanging="432"/>
      </w:pPr>
      <w:rPr>
        <w:rFonts w:ascii="Symbol" w:hAnsi="Symbol" w:hint="default"/>
      </w:rPr>
    </w:lvl>
    <w:lvl w:ilvl="4" w:tplc="30DE1924">
      <w:start w:val="1"/>
      <w:numFmt w:val="bullet"/>
      <w:suff w:val="space"/>
      <w:lvlText w:val="o"/>
      <w:lvlJc w:val="left"/>
      <w:pPr>
        <w:ind w:left="3096" w:hanging="360"/>
      </w:pPr>
      <w:rPr>
        <w:rFonts w:ascii="Courier New" w:hAnsi="Courier New" w:hint="default"/>
      </w:rPr>
    </w:lvl>
    <w:lvl w:ilvl="5" w:tplc="C518CDAE">
      <w:start w:val="1"/>
      <w:numFmt w:val="bullet"/>
      <w:suff w:val="space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774E25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6C8EB3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F708E0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0EC8515C"/>
    <w:multiLevelType w:val="multilevel"/>
    <w:tmpl w:val="BBD800D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100B24E3"/>
    <w:multiLevelType w:val="hybridMultilevel"/>
    <w:tmpl w:val="EEE469C6"/>
    <w:lvl w:ilvl="0" w:tplc="71AAEF3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3D3447F"/>
    <w:multiLevelType w:val="multilevel"/>
    <w:tmpl w:val="F976B08C"/>
    <w:styleLink w:val="SeznamII"/>
    <w:lvl w:ilvl="0">
      <w:start w:val="1"/>
      <w:numFmt w:val="decimal"/>
      <w:lvlText w:val="%1)"/>
      <w:lvlJc w:val="left"/>
      <w:pPr>
        <w:ind w:left="1368" w:hanging="374"/>
      </w:pPr>
      <w:rPr>
        <w:rFonts w:ascii="Arial" w:hAnsi="Arial" w:hint="default"/>
        <w:b/>
        <w:i w:val="0"/>
        <w:color w:val="00B0F0"/>
      </w:rPr>
    </w:lvl>
    <w:lvl w:ilvl="1">
      <w:start w:val="1"/>
      <w:numFmt w:val="lowerLetter"/>
      <w:lvlText w:val="%2)"/>
      <w:lvlJc w:val="left"/>
      <w:pPr>
        <w:ind w:left="1800" w:hanging="432"/>
      </w:pPr>
      <w:rPr>
        <w:rFonts w:ascii="Arial" w:hAnsi="Arial" w:hint="default"/>
        <w:b/>
        <w:i w:val="0"/>
        <w:color w:val="00B0F0"/>
      </w:rPr>
    </w:lvl>
    <w:lvl w:ilvl="2">
      <w:start w:val="1"/>
      <w:numFmt w:val="lowerRoman"/>
      <w:lvlText w:val="%2.%3)"/>
      <w:lvlJc w:val="left"/>
      <w:pPr>
        <w:ind w:left="2448" w:hanging="648"/>
      </w:pPr>
      <w:rPr>
        <w:rFonts w:hint="default"/>
      </w:rPr>
    </w:lvl>
    <w:lvl w:ilvl="3">
      <w:start w:val="1"/>
      <w:numFmt w:val="decimal"/>
      <w:lvlText w:val="%3.%4)"/>
      <w:lvlJc w:val="left"/>
      <w:pPr>
        <w:ind w:left="3024" w:hanging="648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763C6F16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407FD1"/>
    <w:multiLevelType w:val="hybridMultilevel"/>
    <w:tmpl w:val="0405001D"/>
    <w:styleLink w:val="1ai"/>
    <w:lvl w:ilvl="0" w:tplc="212621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D7C9F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9D9CFC4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A356904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8D5A5B2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5E8746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228C96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B604E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A8E6C7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970EDC"/>
    <w:multiLevelType w:val="multilevel"/>
    <w:tmpl w:val="10C0035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pStyle w:val="Zklad3"/>
      <w:lvlText w:val="%1.%2.%3."/>
      <w:lvlJc w:val="left"/>
      <w:pPr>
        <w:ind w:left="220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C11A1C"/>
    <w:multiLevelType w:val="multilevel"/>
    <w:tmpl w:val="A95816E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80C276E"/>
    <w:multiLevelType w:val="multilevel"/>
    <w:tmpl w:val="743229F2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6" w15:restartNumberingAfterBreak="0">
    <w:nsid w:val="19476096"/>
    <w:multiLevelType w:val="multilevel"/>
    <w:tmpl w:val="2F0426F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B35B80"/>
    <w:multiLevelType w:val="hybridMultilevel"/>
    <w:tmpl w:val="17AA49C0"/>
    <w:lvl w:ilvl="0" w:tplc="C52CE09E">
      <w:start w:val="9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F39E0"/>
    <w:multiLevelType w:val="hybridMultilevel"/>
    <w:tmpl w:val="1AD26B24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24E93E46"/>
    <w:multiLevelType w:val="multilevel"/>
    <w:tmpl w:val="D2F211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AA4E0D"/>
    <w:multiLevelType w:val="hybridMultilevel"/>
    <w:tmpl w:val="C430EC18"/>
    <w:lvl w:ilvl="0" w:tplc="06402944">
      <w:start w:val="1"/>
      <w:numFmt w:val="lowerRoman"/>
      <w:lvlText w:val="%1)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BA3E7EB8">
      <w:start w:val="1"/>
      <w:numFmt w:val="lowerLetter"/>
      <w:lvlText w:val="%3)"/>
      <w:lvlJc w:val="right"/>
      <w:pPr>
        <w:ind w:left="2520" w:hanging="180"/>
      </w:pPr>
      <w:rPr>
        <w:rFonts w:ascii="Arial" w:eastAsiaTheme="minorHAnsi" w:hAnsi="Arial" w:cs="Arial"/>
        <w:color w:val="00B0F0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2111FF"/>
    <w:multiLevelType w:val="hybridMultilevel"/>
    <w:tmpl w:val="2B04B41E"/>
    <w:lvl w:ilvl="0" w:tplc="2A02E8D6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00B0F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5BF0A372">
      <w:start w:val="1"/>
      <w:numFmt w:val="lowerLetter"/>
      <w:lvlText w:val="%3)"/>
      <w:lvlJc w:val="right"/>
      <w:pPr>
        <w:ind w:left="2727" w:hanging="180"/>
      </w:pPr>
      <w:rPr>
        <w:rFonts w:ascii="Arial" w:eastAsiaTheme="minorHAnsi" w:hAnsi="Arial" w:cs="Arial"/>
        <w:color w:val="00B0F0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2F0456FC"/>
    <w:multiLevelType w:val="multilevel"/>
    <w:tmpl w:val="A426B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/>
        <w:color w:val="00B0F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30CC4DEA"/>
    <w:multiLevelType w:val="multilevel"/>
    <w:tmpl w:val="1E76F9B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320537"/>
    <w:multiLevelType w:val="multilevel"/>
    <w:tmpl w:val="B03ECC3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341133C3"/>
    <w:multiLevelType w:val="hybridMultilevel"/>
    <w:tmpl w:val="3EF6E1A8"/>
    <w:lvl w:ilvl="0" w:tplc="F03E2E1C">
      <w:start w:val="30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36040167"/>
    <w:multiLevelType w:val="hybridMultilevel"/>
    <w:tmpl w:val="4EA0B538"/>
    <w:lvl w:ilvl="0" w:tplc="FFFFFFFF">
      <w:start w:val="1"/>
      <w:numFmt w:val="lowerLetter"/>
      <w:lvlText w:val="%1)"/>
      <w:lvlJc w:val="left"/>
      <w:pPr>
        <w:ind w:left="927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2C6FCD"/>
    <w:multiLevelType w:val="multilevel"/>
    <w:tmpl w:val="E21013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AA34ECB"/>
    <w:multiLevelType w:val="multilevel"/>
    <w:tmpl w:val="2426310E"/>
    <w:lvl w:ilvl="0">
      <w:start w:val="17"/>
      <w:numFmt w:val="decimal"/>
      <w:pStyle w:val="NAKITslovanseznam"/>
      <w:lvlText w:val="%1."/>
      <w:lvlJc w:val="left"/>
      <w:pPr>
        <w:ind w:left="454" w:hanging="454"/>
      </w:pPr>
      <w:rPr>
        <w:rFonts w:cs="Times New Roman" w:hint="default"/>
        <w:b w:val="0"/>
        <w:i w:val="0"/>
        <w:color w:val="00B0F0"/>
        <w:sz w:val="22"/>
        <w:szCs w:val="22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29" w15:restartNumberingAfterBreak="0">
    <w:nsid w:val="3AC67284"/>
    <w:multiLevelType w:val="multilevel"/>
    <w:tmpl w:val="7C729014"/>
    <w:styleLink w:val="cpNumbering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30" w15:restartNumberingAfterBreak="0">
    <w:nsid w:val="411745CD"/>
    <w:multiLevelType w:val="hybridMultilevel"/>
    <w:tmpl w:val="0DDAC82E"/>
    <w:lvl w:ilvl="0" w:tplc="4170D4D8">
      <w:start w:val="1"/>
      <w:numFmt w:val="lowerLetter"/>
      <w:lvlText w:val="%1)"/>
      <w:lvlJc w:val="left"/>
      <w:pPr>
        <w:ind w:left="216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7071BF1"/>
    <w:multiLevelType w:val="hybridMultilevel"/>
    <w:tmpl w:val="6F825A12"/>
    <w:lvl w:ilvl="0" w:tplc="F60024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D1F68"/>
    <w:multiLevelType w:val="hybridMultilevel"/>
    <w:tmpl w:val="38AC85C4"/>
    <w:styleLink w:val="cpBulleting"/>
    <w:lvl w:ilvl="0" w:tplc="F78E8556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 w:tplc="D794EB78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 w:tplc="1B086366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 w:tplc="97C0314E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 w:tplc="FA402178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 w:tplc="39609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89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F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0A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A6775"/>
    <w:multiLevelType w:val="multilevel"/>
    <w:tmpl w:val="FD0E893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1434D72"/>
    <w:multiLevelType w:val="hybridMultilevel"/>
    <w:tmpl w:val="919A242A"/>
    <w:lvl w:ilvl="0" w:tplc="AA9CAFFC">
      <w:start w:val="1"/>
      <w:numFmt w:val="lowerLetter"/>
      <w:lvlText w:val="%1)"/>
      <w:lvlJc w:val="left"/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30000C8"/>
    <w:multiLevelType w:val="multilevel"/>
    <w:tmpl w:val="46F821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ascii="Garamond" w:hAnsi="Garamond" w:cs="Times New Roman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6" w15:restartNumberingAfterBreak="0">
    <w:nsid w:val="56C052B5"/>
    <w:multiLevelType w:val="multilevel"/>
    <w:tmpl w:val="F762223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E524909"/>
    <w:multiLevelType w:val="hybridMultilevel"/>
    <w:tmpl w:val="8F0C6B7C"/>
    <w:lvl w:ilvl="0" w:tplc="066CDA5C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color w:val="00B0F0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5F8B32FB"/>
    <w:multiLevelType w:val="multilevel"/>
    <w:tmpl w:val="712408C4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5FEE6D0E"/>
    <w:multiLevelType w:val="multilevel"/>
    <w:tmpl w:val="AEEAE7DE"/>
    <w:lvl w:ilvl="0">
      <w:start w:val="1"/>
      <w:numFmt w:val="decimal"/>
      <w:pStyle w:val="Podpora-bod1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Podpora-bod2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0E02A1C"/>
    <w:multiLevelType w:val="hybridMultilevel"/>
    <w:tmpl w:val="49CC63C6"/>
    <w:lvl w:ilvl="0" w:tplc="2F30C744">
      <w:start w:val="1"/>
      <w:numFmt w:val="lowerLetter"/>
      <w:lvlText w:val="%1)"/>
      <w:lvlJc w:val="left"/>
      <w:pPr>
        <w:ind w:left="1287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001F6B"/>
    <w:multiLevelType w:val="multilevel"/>
    <w:tmpl w:val="A6F20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F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AF1A1F"/>
    <w:multiLevelType w:val="hybridMultilevel"/>
    <w:tmpl w:val="D152D292"/>
    <w:lvl w:ilvl="0" w:tplc="205CC034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 w:tplc="1C4E5348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 w:tplc="71BCC00C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 w:tplc="0660DAF2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 w:tplc="38E2C65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 w:tplc="4126E524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 w:tplc="26FCDB94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 w:tplc="43267BBA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 w:tplc="EE468D86">
      <w:start w:val="1"/>
      <w:numFmt w:val="lowerRoman"/>
      <w:pStyle w:val="Textbodu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43" w15:restartNumberingAfterBreak="0">
    <w:nsid w:val="6C6D5EDB"/>
    <w:multiLevelType w:val="multilevel"/>
    <w:tmpl w:val="D49CDF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Arial" w:eastAsiaTheme="minorHAnsi" w:hAnsi="Arial" w:cs="Arial"/>
        <w:color w:val="00B0F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71BB5620"/>
    <w:multiLevelType w:val="hybridMultilevel"/>
    <w:tmpl w:val="3132A22E"/>
    <w:lvl w:ilvl="0" w:tplc="04050005">
      <w:start w:val="1"/>
      <w:numFmt w:val="decimal"/>
      <w:pStyle w:val="NadpisM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65E86"/>
    <w:multiLevelType w:val="hybridMultilevel"/>
    <w:tmpl w:val="D084D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71192"/>
    <w:multiLevelType w:val="multilevel"/>
    <w:tmpl w:val="7C28809A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920" w:hanging="480"/>
      </w:pPr>
      <w:rPr>
        <w:color w:val="00B0F0"/>
      </w:r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47" w15:restartNumberingAfterBreak="0">
    <w:nsid w:val="765D2E62"/>
    <w:multiLevelType w:val="hybridMultilevel"/>
    <w:tmpl w:val="7F625FC8"/>
    <w:name w:val="WW8Num2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78A11396"/>
    <w:multiLevelType w:val="multilevel"/>
    <w:tmpl w:val="1414B5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79AA31B9"/>
    <w:multiLevelType w:val="hybridMultilevel"/>
    <w:tmpl w:val="526EC306"/>
    <w:lvl w:ilvl="0" w:tplc="46081884">
      <w:start w:val="1"/>
      <w:numFmt w:val="decimal"/>
      <w:pStyle w:val="Odstavecnormln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C5F606F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92AE857E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C6B48B8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A7F034D0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8C1A22F4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2F22A730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900496EA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plc="2C10AE30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7C0B0204"/>
    <w:multiLevelType w:val="hybridMultilevel"/>
    <w:tmpl w:val="6492CD94"/>
    <w:lvl w:ilvl="0" w:tplc="C3A29DD0">
      <w:start w:val="1"/>
      <w:numFmt w:val="decimal"/>
      <w:pStyle w:val="Odrka1rove"/>
      <w:lvlText w:val="%1."/>
      <w:lvlJc w:val="left"/>
      <w:pPr>
        <w:ind w:left="567" w:hanging="567"/>
      </w:pPr>
    </w:lvl>
    <w:lvl w:ilvl="1" w:tplc="B19E96AE">
      <w:start w:val="1"/>
      <w:numFmt w:val="lowerLetter"/>
      <w:lvlText w:val="%2."/>
      <w:lvlJc w:val="left"/>
      <w:pPr>
        <w:ind w:left="1440" w:hanging="360"/>
      </w:pPr>
    </w:lvl>
    <w:lvl w:ilvl="2" w:tplc="0696069E">
      <w:start w:val="1"/>
      <w:numFmt w:val="lowerRoman"/>
      <w:lvlText w:val="%3."/>
      <w:lvlJc w:val="right"/>
      <w:pPr>
        <w:ind w:left="2160" w:hanging="180"/>
      </w:pPr>
    </w:lvl>
    <w:lvl w:ilvl="3" w:tplc="418E4B3C">
      <w:start w:val="1"/>
      <w:numFmt w:val="decimal"/>
      <w:lvlText w:val="%4."/>
      <w:lvlJc w:val="left"/>
      <w:pPr>
        <w:ind w:left="2880" w:hanging="360"/>
      </w:pPr>
    </w:lvl>
    <w:lvl w:ilvl="4" w:tplc="9A483C14">
      <w:start w:val="1"/>
      <w:numFmt w:val="lowerLetter"/>
      <w:lvlText w:val="%5."/>
      <w:lvlJc w:val="left"/>
      <w:pPr>
        <w:ind w:left="3600" w:hanging="360"/>
      </w:pPr>
    </w:lvl>
    <w:lvl w:ilvl="5" w:tplc="1B0E3970">
      <w:start w:val="1"/>
      <w:numFmt w:val="lowerRoman"/>
      <w:lvlText w:val="%6."/>
      <w:lvlJc w:val="right"/>
      <w:pPr>
        <w:ind w:left="4320" w:hanging="180"/>
      </w:pPr>
    </w:lvl>
    <w:lvl w:ilvl="6" w:tplc="F154A304">
      <w:start w:val="1"/>
      <w:numFmt w:val="decimal"/>
      <w:lvlText w:val="%7."/>
      <w:lvlJc w:val="left"/>
      <w:pPr>
        <w:ind w:left="5040" w:hanging="360"/>
      </w:pPr>
    </w:lvl>
    <w:lvl w:ilvl="7" w:tplc="4D4016A8">
      <w:start w:val="1"/>
      <w:numFmt w:val="lowerLetter"/>
      <w:lvlText w:val="%8."/>
      <w:lvlJc w:val="left"/>
      <w:pPr>
        <w:ind w:left="5760" w:hanging="360"/>
      </w:pPr>
    </w:lvl>
    <w:lvl w:ilvl="8" w:tplc="8962FD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1"/>
  </w:num>
  <w:num w:numId="4">
    <w:abstractNumId w:val="13"/>
  </w:num>
  <w:num w:numId="5">
    <w:abstractNumId w:val="32"/>
  </w:num>
  <w:num w:numId="6">
    <w:abstractNumId w:val="11"/>
  </w:num>
  <w:num w:numId="7">
    <w:abstractNumId w:val="42"/>
  </w:num>
  <w:num w:numId="8">
    <w:abstractNumId w:val="0"/>
  </w:num>
  <w:num w:numId="9">
    <w:abstractNumId w:val="44"/>
  </w:num>
  <w:num w:numId="10">
    <w:abstractNumId w:val="49"/>
  </w:num>
  <w:num w:numId="11">
    <w:abstractNumId w:val="39"/>
  </w:num>
  <w:num w:numId="12">
    <w:abstractNumId w:val="27"/>
  </w:num>
  <w:num w:numId="13">
    <w:abstractNumId w:val="21"/>
  </w:num>
  <w:num w:numId="14">
    <w:abstractNumId w:val="45"/>
  </w:num>
  <w:num w:numId="15">
    <w:abstractNumId w:val="37"/>
  </w:num>
  <w:num w:numId="16">
    <w:abstractNumId w:val="41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5"/>
  </w:num>
  <w:num w:numId="20">
    <w:abstractNumId w:val="9"/>
  </w:num>
  <w:num w:numId="21">
    <w:abstractNumId w:val="31"/>
  </w:num>
  <w:num w:numId="22">
    <w:abstractNumId w:val="22"/>
  </w:num>
  <w:num w:numId="23">
    <w:abstractNumId w:val="30"/>
  </w:num>
  <w:num w:numId="24">
    <w:abstractNumId w:val="26"/>
  </w:num>
  <w:num w:numId="25">
    <w:abstractNumId w:val="46"/>
  </w:num>
  <w:num w:numId="26">
    <w:abstractNumId w:val="17"/>
  </w:num>
  <w:num w:numId="27">
    <w:abstractNumId w:val="6"/>
  </w:num>
  <w:num w:numId="28">
    <w:abstractNumId w:val="24"/>
  </w:num>
  <w:num w:numId="29">
    <w:abstractNumId w:val="7"/>
  </w:num>
  <w:num w:numId="30">
    <w:abstractNumId w:val="10"/>
  </w:num>
  <w:num w:numId="31">
    <w:abstractNumId w:val="29"/>
  </w:num>
  <w:num w:numId="32">
    <w:abstractNumId w:val="12"/>
  </w:num>
  <w:num w:numId="33">
    <w:abstractNumId w:val="48"/>
  </w:num>
  <w:num w:numId="34">
    <w:abstractNumId w:val="15"/>
  </w:num>
  <w:num w:numId="35">
    <w:abstractNumId w:val="14"/>
  </w:num>
  <w:num w:numId="36">
    <w:abstractNumId w:val="20"/>
  </w:num>
  <w:num w:numId="37">
    <w:abstractNumId w:val="43"/>
  </w:num>
  <w:num w:numId="38">
    <w:abstractNumId w:val="19"/>
  </w:num>
  <w:num w:numId="39">
    <w:abstractNumId w:val="33"/>
  </w:num>
  <w:num w:numId="40">
    <w:abstractNumId w:val="34"/>
  </w:num>
  <w:num w:numId="41">
    <w:abstractNumId w:val="8"/>
  </w:num>
  <w:num w:numId="42">
    <w:abstractNumId w:val="23"/>
  </w:num>
  <w:num w:numId="43">
    <w:abstractNumId w:val="28"/>
  </w:num>
  <w:num w:numId="44">
    <w:abstractNumId w:val="2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6"/>
  </w:num>
  <w:num w:numId="47">
    <w:abstractNumId w:val="40"/>
  </w:num>
  <w:num w:numId="48">
    <w:abstractNumId w:val="18"/>
  </w:num>
  <w:num w:numId="49">
    <w:abstractNumId w:val="3"/>
  </w:num>
  <w:num w:numId="50">
    <w:abstractNumId w:val="28"/>
  </w:num>
  <w:num w:numId="51">
    <w:abstractNumId w:val="28"/>
  </w:num>
  <w:num w:numId="52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BD"/>
    <w:rsid w:val="0000010F"/>
    <w:rsid w:val="0000025F"/>
    <w:rsid w:val="000003E9"/>
    <w:rsid w:val="0000064E"/>
    <w:rsid w:val="000007C0"/>
    <w:rsid w:val="00000A1A"/>
    <w:rsid w:val="00000A2E"/>
    <w:rsid w:val="0000158E"/>
    <w:rsid w:val="0000187B"/>
    <w:rsid w:val="00001EE5"/>
    <w:rsid w:val="00002995"/>
    <w:rsid w:val="00002B77"/>
    <w:rsid w:val="00002FAA"/>
    <w:rsid w:val="00003024"/>
    <w:rsid w:val="0000330C"/>
    <w:rsid w:val="000036F6"/>
    <w:rsid w:val="000037B3"/>
    <w:rsid w:val="0000383C"/>
    <w:rsid w:val="0000398F"/>
    <w:rsid w:val="00003D97"/>
    <w:rsid w:val="00003DF1"/>
    <w:rsid w:val="00004036"/>
    <w:rsid w:val="0000403E"/>
    <w:rsid w:val="00004150"/>
    <w:rsid w:val="00004164"/>
    <w:rsid w:val="000042B4"/>
    <w:rsid w:val="0000447E"/>
    <w:rsid w:val="000050B3"/>
    <w:rsid w:val="000051A3"/>
    <w:rsid w:val="000052A1"/>
    <w:rsid w:val="00005441"/>
    <w:rsid w:val="0000549B"/>
    <w:rsid w:val="000054E2"/>
    <w:rsid w:val="00005519"/>
    <w:rsid w:val="0000568D"/>
    <w:rsid w:val="000056C0"/>
    <w:rsid w:val="000056EF"/>
    <w:rsid w:val="000058D1"/>
    <w:rsid w:val="00005EAB"/>
    <w:rsid w:val="00005F42"/>
    <w:rsid w:val="000068CE"/>
    <w:rsid w:val="00006B55"/>
    <w:rsid w:val="00006CD0"/>
    <w:rsid w:val="0000764B"/>
    <w:rsid w:val="000076E8"/>
    <w:rsid w:val="00007A50"/>
    <w:rsid w:val="00007C01"/>
    <w:rsid w:val="00007FA0"/>
    <w:rsid w:val="0001048A"/>
    <w:rsid w:val="0001073A"/>
    <w:rsid w:val="000108D6"/>
    <w:rsid w:val="00010A8C"/>
    <w:rsid w:val="00010CFD"/>
    <w:rsid w:val="00010E07"/>
    <w:rsid w:val="00010EE8"/>
    <w:rsid w:val="00011259"/>
    <w:rsid w:val="000112D2"/>
    <w:rsid w:val="00011787"/>
    <w:rsid w:val="00011A3C"/>
    <w:rsid w:val="00011EFC"/>
    <w:rsid w:val="00011F42"/>
    <w:rsid w:val="00012016"/>
    <w:rsid w:val="000122B0"/>
    <w:rsid w:val="00012477"/>
    <w:rsid w:val="00012ABF"/>
    <w:rsid w:val="000130A2"/>
    <w:rsid w:val="000130B5"/>
    <w:rsid w:val="00013596"/>
    <w:rsid w:val="000138F4"/>
    <w:rsid w:val="00013C46"/>
    <w:rsid w:val="00013DA8"/>
    <w:rsid w:val="00013E86"/>
    <w:rsid w:val="00013F40"/>
    <w:rsid w:val="0001402D"/>
    <w:rsid w:val="000147AB"/>
    <w:rsid w:val="00014867"/>
    <w:rsid w:val="00014ADD"/>
    <w:rsid w:val="00014DD3"/>
    <w:rsid w:val="00015437"/>
    <w:rsid w:val="0001565E"/>
    <w:rsid w:val="000158C8"/>
    <w:rsid w:val="0001665E"/>
    <w:rsid w:val="000168D9"/>
    <w:rsid w:val="00016B4E"/>
    <w:rsid w:val="00016CE8"/>
    <w:rsid w:val="00017426"/>
    <w:rsid w:val="00017A51"/>
    <w:rsid w:val="00017F48"/>
    <w:rsid w:val="0002004E"/>
    <w:rsid w:val="00020CAC"/>
    <w:rsid w:val="00020CAE"/>
    <w:rsid w:val="00020EBC"/>
    <w:rsid w:val="00021017"/>
    <w:rsid w:val="00021265"/>
    <w:rsid w:val="00021795"/>
    <w:rsid w:val="00021A45"/>
    <w:rsid w:val="00021E3D"/>
    <w:rsid w:val="00021F84"/>
    <w:rsid w:val="00021FD9"/>
    <w:rsid w:val="00021FF8"/>
    <w:rsid w:val="00022184"/>
    <w:rsid w:val="00022478"/>
    <w:rsid w:val="00022558"/>
    <w:rsid w:val="000226A0"/>
    <w:rsid w:val="0002324B"/>
    <w:rsid w:val="00023484"/>
    <w:rsid w:val="00023872"/>
    <w:rsid w:val="00023ABC"/>
    <w:rsid w:val="00023B83"/>
    <w:rsid w:val="00023DC9"/>
    <w:rsid w:val="00024380"/>
    <w:rsid w:val="00024502"/>
    <w:rsid w:val="00024708"/>
    <w:rsid w:val="0002486F"/>
    <w:rsid w:val="00024A25"/>
    <w:rsid w:val="00024DFD"/>
    <w:rsid w:val="00024FFE"/>
    <w:rsid w:val="00025902"/>
    <w:rsid w:val="000259BF"/>
    <w:rsid w:val="00025EAF"/>
    <w:rsid w:val="00026333"/>
    <w:rsid w:val="0002635B"/>
    <w:rsid w:val="0002659B"/>
    <w:rsid w:val="00026726"/>
    <w:rsid w:val="00026964"/>
    <w:rsid w:val="00027158"/>
    <w:rsid w:val="00027B3A"/>
    <w:rsid w:val="00027CF9"/>
    <w:rsid w:val="00030390"/>
    <w:rsid w:val="0003045D"/>
    <w:rsid w:val="000304EA"/>
    <w:rsid w:val="000306AF"/>
    <w:rsid w:val="00030C3B"/>
    <w:rsid w:val="00030CE2"/>
    <w:rsid w:val="000311FB"/>
    <w:rsid w:val="000314F4"/>
    <w:rsid w:val="000317FA"/>
    <w:rsid w:val="00031D9E"/>
    <w:rsid w:val="00031FBC"/>
    <w:rsid w:val="000320C3"/>
    <w:rsid w:val="000327FE"/>
    <w:rsid w:val="00032A75"/>
    <w:rsid w:val="00032DB5"/>
    <w:rsid w:val="00032E80"/>
    <w:rsid w:val="000333BA"/>
    <w:rsid w:val="00033A2F"/>
    <w:rsid w:val="00033B75"/>
    <w:rsid w:val="00033E68"/>
    <w:rsid w:val="00034598"/>
    <w:rsid w:val="000348BB"/>
    <w:rsid w:val="000349BA"/>
    <w:rsid w:val="00034E90"/>
    <w:rsid w:val="00034EEA"/>
    <w:rsid w:val="00034FB6"/>
    <w:rsid w:val="000350D0"/>
    <w:rsid w:val="0003524F"/>
    <w:rsid w:val="000356E9"/>
    <w:rsid w:val="000359FE"/>
    <w:rsid w:val="00035AF1"/>
    <w:rsid w:val="000361FF"/>
    <w:rsid w:val="000362C5"/>
    <w:rsid w:val="0003636B"/>
    <w:rsid w:val="000368A7"/>
    <w:rsid w:val="00036C19"/>
    <w:rsid w:val="00036E54"/>
    <w:rsid w:val="00036E99"/>
    <w:rsid w:val="00037047"/>
    <w:rsid w:val="0003760D"/>
    <w:rsid w:val="00037A0F"/>
    <w:rsid w:val="00037CE5"/>
    <w:rsid w:val="00037D85"/>
    <w:rsid w:val="000400A7"/>
    <w:rsid w:val="000401F4"/>
    <w:rsid w:val="00040373"/>
    <w:rsid w:val="00040780"/>
    <w:rsid w:val="000409D4"/>
    <w:rsid w:val="00040BA7"/>
    <w:rsid w:val="00040DB8"/>
    <w:rsid w:val="00040E56"/>
    <w:rsid w:val="0004114F"/>
    <w:rsid w:val="000415F0"/>
    <w:rsid w:val="00041763"/>
    <w:rsid w:val="00041858"/>
    <w:rsid w:val="00041DA7"/>
    <w:rsid w:val="00041FD0"/>
    <w:rsid w:val="00042011"/>
    <w:rsid w:val="000425E9"/>
    <w:rsid w:val="00042CDC"/>
    <w:rsid w:val="00043351"/>
    <w:rsid w:val="000433C2"/>
    <w:rsid w:val="0004353B"/>
    <w:rsid w:val="00043949"/>
    <w:rsid w:val="00043E65"/>
    <w:rsid w:val="00044112"/>
    <w:rsid w:val="000442CE"/>
    <w:rsid w:val="00044786"/>
    <w:rsid w:val="000449D2"/>
    <w:rsid w:val="00044CF2"/>
    <w:rsid w:val="00045273"/>
    <w:rsid w:val="00045AC1"/>
    <w:rsid w:val="00045BAE"/>
    <w:rsid w:val="00045CE1"/>
    <w:rsid w:val="00045EB9"/>
    <w:rsid w:val="000465F8"/>
    <w:rsid w:val="0004685C"/>
    <w:rsid w:val="000468F2"/>
    <w:rsid w:val="000469C2"/>
    <w:rsid w:val="00046BB4"/>
    <w:rsid w:val="00046FD5"/>
    <w:rsid w:val="000470D0"/>
    <w:rsid w:val="00047345"/>
    <w:rsid w:val="00047BEB"/>
    <w:rsid w:val="00047C0F"/>
    <w:rsid w:val="00050088"/>
    <w:rsid w:val="0005053B"/>
    <w:rsid w:val="000507EA"/>
    <w:rsid w:val="0005096C"/>
    <w:rsid w:val="00050D01"/>
    <w:rsid w:val="0005127D"/>
    <w:rsid w:val="00051893"/>
    <w:rsid w:val="0005202E"/>
    <w:rsid w:val="00052235"/>
    <w:rsid w:val="00052260"/>
    <w:rsid w:val="0005246A"/>
    <w:rsid w:val="000528C0"/>
    <w:rsid w:val="00052CB4"/>
    <w:rsid w:val="00052CF4"/>
    <w:rsid w:val="000533B1"/>
    <w:rsid w:val="000533D8"/>
    <w:rsid w:val="000534BB"/>
    <w:rsid w:val="00053C60"/>
    <w:rsid w:val="00053CD0"/>
    <w:rsid w:val="0005405D"/>
    <w:rsid w:val="00054395"/>
    <w:rsid w:val="000546DD"/>
    <w:rsid w:val="00054801"/>
    <w:rsid w:val="000548A1"/>
    <w:rsid w:val="00054AAC"/>
    <w:rsid w:val="00054C66"/>
    <w:rsid w:val="00054C78"/>
    <w:rsid w:val="00054CF5"/>
    <w:rsid w:val="00055489"/>
    <w:rsid w:val="000555DA"/>
    <w:rsid w:val="00055C6A"/>
    <w:rsid w:val="0005606D"/>
    <w:rsid w:val="00056139"/>
    <w:rsid w:val="0005616B"/>
    <w:rsid w:val="00056257"/>
    <w:rsid w:val="000564C2"/>
    <w:rsid w:val="000565CA"/>
    <w:rsid w:val="00056D49"/>
    <w:rsid w:val="00056EF1"/>
    <w:rsid w:val="0005736D"/>
    <w:rsid w:val="000579AD"/>
    <w:rsid w:val="00057AE2"/>
    <w:rsid w:val="00057F5F"/>
    <w:rsid w:val="00057FC1"/>
    <w:rsid w:val="0006036F"/>
    <w:rsid w:val="0006158B"/>
    <w:rsid w:val="00061DE1"/>
    <w:rsid w:val="0006205C"/>
    <w:rsid w:val="000627B4"/>
    <w:rsid w:val="00062852"/>
    <w:rsid w:val="00062F1F"/>
    <w:rsid w:val="00063E82"/>
    <w:rsid w:val="000642B7"/>
    <w:rsid w:val="00064315"/>
    <w:rsid w:val="000645F8"/>
    <w:rsid w:val="000645FF"/>
    <w:rsid w:val="00064704"/>
    <w:rsid w:val="00064C7C"/>
    <w:rsid w:val="00064D68"/>
    <w:rsid w:val="000652EB"/>
    <w:rsid w:val="00065968"/>
    <w:rsid w:val="00065B02"/>
    <w:rsid w:val="0006659D"/>
    <w:rsid w:val="00066608"/>
    <w:rsid w:val="00066803"/>
    <w:rsid w:val="00066AC2"/>
    <w:rsid w:val="00066B79"/>
    <w:rsid w:val="00066E0B"/>
    <w:rsid w:val="000670CD"/>
    <w:rsid w:val="000670E9"/>
    <w:rsid w:val="000679F1"/>
    <w:rsid w:val="00067C87"/>
    <w:rsid w:val="00067D4D"/>
    <w:rsid w:val="00067DE9"/>
    <w:rsid w:val="0007007B"/>
    <w:rsid w:val="00070156"/>
    <w:rsid w:val="000701CC"/>
    <w:rsid w:val="00070393"/>
    <w:rsid w:val="00070752"/>
    <w:rsid w:val="00070C95"/>
    <w:rsid w:val="00070D52"/>
    <w:rsid w:val="00070EE8"/>
    <w:rsid w:val="000719ED"/>
    <w:rsid w:val="00071B73"/>
    <w:rsid w:val="00071CFB"/>
    <w:rsid w:val="000720BF"/>
    <w:rsid w:val="00072306"/>
    <w:rsid w:val="00072FC8"/>
    <w:rsid w:val="000730C7"/>
    <w:rsid w:val="000734B0"/>
    <w:rsid w:val="0007364D"/>
    <w:rsid w:val="00073CEF"/>
    <w:rsid w:val="0007402E"/>
    <w:rsid w:val="000740E2"/>
    <w:rsid w:val="000744CD"/>
    <w:rsid w:val="000749F6"/>
    <w:rsid w:val="00074AD6"/>
    <w:rsid w:val="0007560A"/>
    <w:rsid w:val="00075733"/>
    <w:rsid w:val="00075745"/>
    <w:rsid w:val="0007579B"/>
    <w:rsid w:val="00075EAD"/>
    <w:rsid w:val="00075FB1"/>
    <w:rsid w:val="0007616B"/>
    <w:rsid w:val="00076362"/>
    <w:rsid w:val="00076447"/>
    <w:rsid w:val="00076631"/>
    <w:rsid w:val="00076A14"/>
    <w:rsid w:val="00076BB3"/>
    <w:rsid w:val="00076E6C"/>
    <w:rsid w:val="00077021"/>
    <w:rsid w:val="00077180"/>
    <w:rsid w:val="000771E0"/>
    <w:rsid w:val="00077227"/>
    <w:rsid w:val="0007760A"/>
    <w:rsid w:val="00077AC5"/>
    <w:rsid w:val="00077C3C"/>
    <w:rsid w:val="00077CAF"/>
    <w:rsid w:val="00077CD2"/>
    <w:rsid w:val="00077DF9"/>
    <w:rsid w:val="00080011"/>
    <w:rsid w:val="00080482"/>
    <w:rsid w:val="000804A0"/>
    <w:rsid w:val="0008050E"/>
    <w:rsid w:val="00080831"/>
    <w:rsid w:val="00081C3F"/>
    <w:rsid w:val="00081DD7"/>
    <w:rsid w:val="00082D96"/>
    <w:rsid w:val="00082D9D"/>
    <w:rsid w:val="00082E71"/>
    <w:rsid w:val="00083788"/>
    <w:rsid w:val="00083AF2"/>
    <w:rsid w:val="00083DCE"/>
    <w:rsid w:val="00084237"/>
    <w:rsid w:val="00084C56"/>
    <w:rsid w:val="000853C0"/>
    <w:rsid w:val="00085635"/>
    <w:rsid w:val="00085735"/>
    <w:rsid w:val="000858F7"/>
    <w:rsid w:val="00085E11"/>
    <w:rsid w:val="00085EC7"/>
    <w:rsid w:val="000869BF"/>
    <w:rsid w:val="00086D4F"/>
    <w:rsid w:val="00086DEB"/>
    <w:rsid w:val="00086F6D"/>
    <w:rsid w:val="00086F86"/>
    <w:rsid w:val="00087148"/>
    <w:rsid w:val="00087272"/>
    <w:rsid w:val="0008733A"/>
    <w:rsid w:val="00087A0B"/>
    <w:rsid w:val="00087CDD"/>
    <w:rsid w:val="000900B7"/>
    <w:rsid w:val="00090497"/>
    <w:rsid w:val="000905EC"/>
    <w:rsid w:val="00091437"/>
    <w:rsid w:val="00091A6F"/>
    <w:rsid w:val="00091ABF"/>
    <w:rsid w:val="00091B35"/>
    <w:rsid w:val="00091CA5"/>
    <w:rsid w:val="00091FF2"/>
    <w:rsid w:val="0009279B"/>
    <w:rsid w:val="00092868"/>
    <w:rsid w:val="00092DF4"/>
    <w:rsid w:val="000933AA"/>
    <w:rsid w:val="000933B6"/>
    <w:rsid w:val="00093B0A"/>
    <w:rsid w:val="0009461A"/>
    <w:rsid w:val="000947A5"/>
    <w:rsid w:val="00094A37"/>
    <w:rsid w:val="00095009"/>
    <w:rsid w:val="0009526A"/>
    <w:rsid w:val="00095335"/>
    <w:rsid w:val="000953B1"/>
    <w:rsid w:val="00095667"/>
    <w:rsid w:val="000956E9"/>
    <w:rsid w:val="000957FE"/>
    <w:rsid w:val="00095C3C"/>
    <w:rsid w:val="00096658"/>
    <w:rsid w:val="00096EF2"/>
    <w:rsid w:val="000972D1"/>
    <w:rsid w:val="00097524"/>
    <w:rsid w:val="0009786D"/>
    <w:rsid w:val="00097BEC"/>
    <w:rsid w:val="000A0005"/>
    <w:rsid w:val="000A075F"/>
    <w:rsid w:val="000A0992"/>
    <w:rsid w:val="000A0C8E"/>
    <w:rsid w:val="000A0D10"/>
    <w:rsid w:val="000A123E"/>
    <w:rsid w:val="000A124F"/>
    <w:rsid w:val="000A171D"/>
    <w:rsid w:val="000A1AF9"/>
    <w:rsid w:val="000A1DFD"/>
    <w:rsid w:val="000A1E0D"/>
    <w:rsid w:val="000A217E"/>
    <w:rsid w:val="000A2361"/>
    <w:rsid w:val="000A2373"/>
    <w:rsid w:val="000A29F0"/>
    <w:rsid w:val="000A2B13"/>
    <w:rsid w:val="000A2C04"/>
    <w:rsid w:val="000A2CA4"/>
    <w:rsid w:val="000A3696"/>
    <w:rsid w:val="000A3911"/>
    <w:rsid w:val="000A3B42"/>
    <w:rsid w:val="000A406A"/>
    <w:rsid w:val="000A4B03"/>
    <w:rsid w:val="000A4BF4"/>
    <w:rsid w:val="000A4C2B"/>
    <w:rsid w:val="000A4CC0"/>
    <w:rsid w:val="000A4EBC"/>
    <w:rsid w:val="000A55E7"/>
    <w:rsid w:val="000A5648"/>
    <w:rsid w:val="000A576B"/>
    <w:rsid w:val="000A59EE"/>
    <w:rsid w:val="000A5C3A"/>
    <w:rsid w:val="000A6902"/>
    <w:rsid w:val="000A69E0"/>
    <w:rsid w:val="000A6D75"/>
    <w:rsid w:val="000A71ED"/>
    <w:rsid w:val="000A7200"/>
    <w:rsid w:val="000A73E0"/>
    <w:rsid w:val="000A7410"/>
    <w:rsid w:val="000A79A1"/>
    <w:rsid w:val="000A7A7C"/>
    <w:rsid w:val="000A7CA2"/>
    <w:rsid w:val="000B00D1"/>
    <w:rsid w:val="000B01FF"/>
    <w:rsid w:val="000B08C9"/>
    <w:rsid w:val="000B0982"/>
    <w:rsid w:val="000B0F01"/>
    <w:rsid w:val="000B1236"/>
    <w:rsid w:val="000B164C"/>
    <w:rsid w:val="000B1705"/>
    <w:rsid w:val="000B17C0"/>
    <w:rsid w:val="000B1C2C"/>
    <w:rsid w:val="000B1DB9"/>
    <w:rsid w:val="000B1FBF"/>
    <w:rsid w:val="000B26E5"/>
    <w:rsid w:val="000B2724"/>
    <w:rsid w:val="000B2902"/>
    <w:rsid w:val="000B2B0D"/>
    <w:rsid w:val="000B2BA5"/>
    <w:rsid w:val="000B2CEB"/>
    <w:rsid w:val="000B3367"/>
    <w:rsid w:val="000B34FB"/>
    <w:rsid w:val="000B3771"/>
    <w:rsid w:val="000B3BAF"/>
    <w:rsid w:val="000B4065"/>
    <w:rsid w:val="000B46F5"/>
    <w:rsid w:val="000B47CD"/>
    <w:rsid w:val="000B4E86"/>
    <w:rsid w:val="000B517F"/>
    <w:rsid w:val="000B538A"/>
    <w:rsid w:val="000B55E7"/>
    <w:rsid w:val="000B5A40"/>
    <w:rsid w:val="000B5C7A"/>
    <w:rsid w:val="000B5F20"/>
    <w:rsid w:val="000B622E"/>
    <w:rsid w:val="000B6496"/>
    <w:rsid w:val="000B6F4A"/>
    <w:rsid w:val="000B7294"/>
    <w:rsid w:val="000B73B0"/>
    <w:rsid w:val="000B7589"/>
    <w:rsid w:val="000B7BB9"/>
    <w:rsid w:val="000B7C4C"/>
    <w:rsid w:val="000C0436"/>
    <w:rsid w:val="000C07EC"/>
    <w:rsid w:val="000C0982"/>
    <w:rsid w:val="000C0D3F"/>
    <w:rsid w:val="000C0E28"/>
    <w:rsid w:val="000C170C"/>
    <w:rsid w:val="000C190A"/>
    <w:rsid w:val="000C1B7B"/>
    <w:rsid w:val="000C1D80"/>
    <w:rsid w:val="000C201A"/>
    <w:rsid w:val="000C2709"/>
    <w:rsid w:val="000C316F"/>
    <w:rsid w:val="000C3B94"/>
    <w:rsid w:val="000C400C"/>
    <w:rsid w:val="000C42FD"/>
    <w:rsid w:val="000C5585"/>
    <w:rsid w:val="000C560E"/>
    <w:rsid w:val="000C59A3"/>
    <w:rsid w:val="000C5ACE"/>
    <w:rsid w:val="000C5BBC"/>
    <w:rsid w:val="000C5D2A"/>
    <w:rsid w:val="000C5D3E"/>
    <w:rsid w:val="000C6047"/>
    <w:rsid w:val="000C631F"/>
    <w:rsid w:val="000C66E4"/>
    <w:rsid w:val="000C6A4F"/>
    <w:rsid w:val="000C6DC6"/>
    <w:rsid w:val="000C736B"/>
    <w:rsid w:val="000C737E"/>
    <w:rsid w:val="000C75B1"/>
    <w:rsid w:val="000C7A28"/>
    <w:rsid w:val="000C7A8C"/>
    <w:rsid w:val="000C7C82"/>
    <w:rsid w:val="000C7D5A"/>
    <w:rsid w:val="000D0525"/>
    <w:rsid w:val="000D064C"/>
    <w:rsid w:val="000D0B4C"/>
    <w:rsid w:val="000D0C79"/>
    <w:rsid w:val="000D0DBB"/>
    <w:rsid w:val="000D0E79"/>
    <w:rsid w:val="000D0EC1"/>
    <w:rsid w:val="000D146E"/>
    <w:rsid w:val="000D19F4"/>
    <w:rsid w:val="000D1A26"/>
    <w:rsid w:val="000D1A77"/>
    <w:rsid w:val="000D1AE3"/>
    <w:rsid w:val="000D1C6A"/>
    <w:rsid w:val="000D1CC3"/>
    <w:rsid w:val="000D1D79"/>
    <w:rsid w:val="000D1E00"/>
    <w:rsid w:val="000D2427"/>
    <w:rsid w:val="000D2D51"/>
    <w:rsid w:val="000D3117"/>
    <w:rsid w:val="000D329F"/>
    <w:rsid w:val="000D337F"/>
    <w:rsid w:val="000D353E"/>
    <w:rsid w:val="000D354B"/>
    <w:rsid w:val="000D35F0"/>
    <w:rsid w:val="000D395B"/>
    <w:rsid w:val="000D3966"/>
    <w:rsid w:val="000D3E7C"/>
    <w:rsid w:val="000D3EE9"/>
    <w:rsid w:val="000D44D4"/>
    <w:rsid w:val="000D4BFA"/>
    <w:rsid w:val="000D4C3C"/>
    <w:rsid w:val="000D4EC4"/>
    <w:rsid w:val="000D536B"/>
    <w:rsid w:val="000D5413"/>
    <w:rsid w:val="000D54E7"/>
    <w:rsid w:val="000D5A43"/>
    <w:rsid w:val="000D62AD"/>
    <w:rsid w:val="000D661F"/>
    <w:rsid w:val="000D671D"/>
    <w:rsid w:val="000D6AD9"/>
    <w:rsid w:val="000D6AF8"/>
    <w:rsid w:val="000D70C8"/>
    <w:rsid w:val="000D70F1"/>
    <w:rsid w:val="000D72CB"/>
    <w:rsid w:val="000D7399"/>
    <w:rsid w:val="000D7CE7"/>
    <w:rsid w:val="000D7F65"/>
    <w:rsid w:val="000E01F3"/>
    <w:rsid w:val="000E099F"/>
    <w:rsid w:val="000E14D5"/>
    <w:rsid w:val="000E16D0"/>
    <w:rsid w:val="000E17EF"/>
    <w:rsid w:val="000E1B41"/>
    <w:rsid w:val="000E1E8A"/>
    <w:rsid w:val="000E1EFB"/>
    <w:rsid w:val="000E1F4E"/>
    <w:rsid w:val="000E2025"/>
    <w:rsid w:val="000E2619"/>
    <w:rsid w:val="000E2633"/>
    <w:rsid w:val="000E2BB2"/>
    <w:rsid w:val="000E2D41"/>
    <w:rsid w:val="000E2D43"/>
    <w:rsid w:val="000E2E39"/>
    <w:rsid w:val="000E2E91"/>
    <w:rsid w:val="000E36F3"/>
    <w:rsid w:val="000E3707"/>
    <w:rsid w:val="000E3A1C"/>
    <w:rsid w:val="000E422C"/>
    <w:rsid w:val="000E47C7"/>
    <w:rsid w:val="000E4CB0"/>
    <w:rsid w:val="000E4CB3"/>
    <w:rsid w:val="000E5048"/>
    <w:rsid w:val="000E53CE"/>
    <w:rsid w:val="000E53E2"/>
    <w:rsid w:val="000E53EA"/>
    <w:rsid w:val="000E5549"/>
    <w:rsid w:val="000E5DA3"/>
    <w:rsid w:val="000E5F7D"/>
    <w:rsid w:val="000E6151"/>
    <w:rsid w:val="000E66BE"/>
    <w:rsid w:val="000E68CD"/>
    <w:rsid w:val="000E7107"/>
    <w:rsid w:val="000E7B20"/>
    <w:rsid w:val="000E7D77"/>
    <w:rsid w:val="000F0053"/>
    <w:rsid w:val="000F02A0"/>
    <w:rsid w:val="000F0536"/>
    <w:rsid w:val="000F05CB"/>
    <w:rsid w:val="000F0607"/>
    <w:rsid w:val="000F0951"/>
    <w:rsid w:val="000F09F6"/>
    <w:rsid w:val="000F0F72"/>
    <w:rsid w:val="000F1203"/>
    <w:rsid w:val="000F1215"/>
    <w:rsid w:val="000F14E4"/>
    <w:rsid w:val="000F1B7B"/>
    <w:rsid w:val="000F2616"/>
    <w:rsid w:val="000F29DC"/>
    <w:rsid w:val="000F2FA3"/>
    <w:rsid w:val="000F3451"/>
    <w:rsid w:val="000F3483"/>
    <w:rsid w:val="000F369C"/>
    <w:rsid w:val="000F3801"/>
    <w:rsid w:val="000F3E82"/>
    <w:rsid w:val="000F4537"/>
    <w:rsid w:val="000F4A43"/>
    <w:rsid w:val="000F4A64"/>
    <w:rsid w:val="000F4BCE"/>
    <w:rsid w:val="000F4D1B"/>
    <w:rsid w:val="000F4FC3"/>
    <w:rsid w:val="000F568C"/>
    <w:rsid w:val="000F5B8D"/>
    <w:rsid w:val="000F5BA2"/>
    <w:rsid w:val="000F6388"/>
    <w:rsid w:val="000F63A0"/>
    <w:rsid w:val="000F68D3"/>
    <w:rsid w:val="000F6C94"/>
    <w:rsid w:val="000F7052"/>
    <w:rsid w:val="000F7CC0"/>
    <w:rsid w:val="001000B1"/>
    <w:rsid w:val="001004D0"/>
    <w:rsid w:val="001007C8"/>
    <w:rsid w:val="00100833"/>
    <w:rsid w:val="00100D09"/>
    <w:rsid w:val="00100EAA"/>
    <w:rsid w:val="001010D7"/>
    <w:rsid w:val="00101111"/>
    <w:rsid w:val="0010114B"/>
    <w:rsid w:val="001013C8"/>
    <w:rsid w:val="00101662"/>
    <w:rsid w:val="001019FD"/>
    <w:rsid w:val="00101ACE"/>
    <w:rsid w:val="00102200"/>
    <w:rsid w:val="0010244B"/>
    <w:rsid w:val="0010256E"/>
    <w:rsid w:val="00102923"/>
    <w:rsid w:val="00102C26"/>
    <w:rsid w:val="00102D50"/>
    <w:rsid w:val="001032CC"/>
    <w:rsid w:val="00103DEC"/>
    <w:rsid w:val="00104053"/>
    <w:rsid w:val="001045D5"/>
    <w:rsid w:val="00104A2B"/>
    <w:rsid w:val="00104A5E"/>
    <w:rsid w:val="001050AE"/>
    <w:rsid w:val="0010565D"/>
    <w:rsid w:val="00105FAF"/>
    <w:rsid w:val="00106163"/>
    <w:rsid w:val="001064E6"/>
    <w:rsid w:val="001068E3"/>
    <w:rsid w:val="001068EE"/>
    <w:rsid w:val="00106D7B"/>
    <w:rsid w:val="00106EA2"/>
    <w:rsid w:val="0010760D"/>
    <w:rsid w:val="00107780"/>
    <w:rsid w:val="0010780B"/>
    <w:rsid w:val="00107A38"/>
    <w:rsid w:val="00107C6D"/>
    <w:rsid w:val="00107D81"/>
    <w:rsid w:val="00107ECC"/>
    <w:rsid w:val="00110C05"/>
    <w:rsid w:val="00111387"/>
    <w:rsid w:val="001113BB"/>
    <w:rsid w:val="00111610"/>
    <w:rsid w:val="001118C7"/>
    <w:rsid w:val="001119ED"/>
    <w:rsid w:val="00111A5D"/>
    <w:rsid w:val="00111B4D"/>
    <w:rsid w:val="00111D8D"/>
    <w:rsid w:val="00112033"/>
    <w:rsid w:val="00112224"/>
    <w:rsid w:val="0011238F"/>
    <w:rsid w:val="0011294E"/>
    <w:rsid w:val="00112A33"/>
    <w:rsid w:val="00112B06"/>
    <w:rsid w:val="00112C0C"/>
    <w:rsid w:val="00112C75"/>
    <w:rsid w:val="00112DD6"/>
    <w:rsid w:val="00113208"/>
    <w:rsid w:val="001137AA"/>
    <w:rsid w:val="001138CC"/>
    <w:rsid w:val="0011466C"/>
    <w:rsid w:val="00114911"/>
    <w:rsid w:val="00114D2A"/>
    <w:rsid w:val="00114D8D"/>
    <w:rsid w:val="00114E56"/>
    <w:rsid w:val="00115742"/>
    <w:rsid w:val="0011576F"/>
    <w:rsid w:val="00115A58"/>
    <w:rsid w:val="00115AD5"/>
    <w:rsid w:val="00116573"/>
    <w:rsid w:val="00116785"/>
    <w:rsid w:val="00116D59"/>
    <w:rsid w:val="00116E6B"/>
    <w:rsid w:val="0011766C"/>
    <w:rsid w:val="00117927"/>
    <w:rsid w:val="00117D5A"/>
    <w:rsid w:val="00117DE8"/>
    <w:rsid w:val="00117EFF"/>
    <w:rsid w:val="001202E2"/>
    <w:rsid w:val="00120300"/>
    <w:rsid w:val="0012088F"/>
    <w:rsid w:val="00120A39"/>
    <w:rsid w:val="00120F5D"/>
    <w:rsid w:val="00120F93"/>
    <w:rsid w:val="0012146B"/>
    <w:rsid w:val="00121548"/>
    <w:rsid w:val="00121723"/>
    <w:rsid w:val="00121B51"/>
    <w:rsid w:val="00121B96"/>
    <w:rsid w:val="00121CB5"/>
    <w:rsid w:val="0012232C"/>
    <w:rsid w:val="00122ADC"/>
    <w:rsid w:val="00122BCD"/>
    <w:rsid w:val="001230A7"/>
    <w:rsid w:val="0012363C"/>
    <w:rsid w:val="001237A9"/>
    <w:rsid w:val="0012385F"/>
    <w:rsid w:val="00124ADE"/>
    <w:rsid w:val="00125161"/>
    <w:rsid w:val="001251BA"/>
    <w:rsid w:val="00125257"/>
    <w:rsid w:val="0012567B"/>
    <w:rsid w:val="00125820"/>
    <w:rsid w:val="00125A51"/>
    <w:rsid w:val="00125CFF"/>
    <w:rsid w:val="001260DB"/>
    <w:rsid w:val="00126311"/>
    <w:rsid w:val="00126CDB"/>
    <w:rsid w:val="00126D8D"/>
    <w:rsid w:val="001270DF"/>
    <w:rsid w:val="00127484"/>
    <w:rsid w:val="00127934"/>
    <w:rsid w:val="00127B02"/>
    <w:rsid w:val="00127C00"/>
    <w:rsid w:val="00127D1B"/>
    <w:rsid w:val="00127F0D"/>
    <w:rsid w:val="00130289"/>
    <w:rsid w:val="00130308"/>
    <w:rsid w:val="00130858"/>
    <w:rsid w:val="001308A6"/>
    <w:rsid w:val="00130ACD"/>
    <w:rsid w:val="00130DBB"/>
    <w:rsid w:val="00130E57"/>
    <w:rsid w:val="00131057"/>
    <w:rsid w:val="00131416"/>
    <w:rsid w:val="001315BB"/>
    <w:rsid w:val="00131CD1"/>
    <w:rsid w:val="00131E8A"/>
    <w:rsid w:val="00132C2F"/>
    <w:rsid w:val="001331E7"/>
    <w:rsid w:val="00133EA1"/>
    <w:rsid w:val="001341B2"/>
    <w:rsid w:val="00134D04"/>
    <w:rsid w:val="001353CF"/>
    <w:rsid w:val="001358BE"/>
    <w:rsid w:val="00135CDB"/>
    <w:rsid w:val="00135E71"/>
    <w:rsid w:val="00136577"/>
    <w:rsid w:val="001365D7"/>
    <w:rsid w:val="00136954"/>
    <w:rsid w:val="00137463"/>
    <w:rsid w:val="001377FE"/>
    <w:rsid w:val="00137889"/>
    <w:rsid w:val="0013790F"/>
    <w:rsid w:val="00137ACB"/>
    <w:rsid w:val="00137DAC"/>
    <w:rsid w:val="001403E4"/>
    <w:rsid w:val="00140774"/>
    <w:rsid w:val="00140850"/>
    <w:rsid w:val="001408F1"/>
    <w:rsid w:val="00141234"/>
    <w:rsid w:val="0014137D"/>
    <w:rsid w:val="00141BF2"/>
    <w:rsid w:val="00141E82"/>
    <w:rsid w:val="00142614"/>
    <w:rsid w:val="001428BF"/>
    <w:rsid w:val="0014299D"/>
    <w:rsid w:val="00142A49"/>
    <w:rsid w:val="00142B60"/>
    <w:rsid w:val="00142B9C"/>
    <w:rsid w:val="00142C5B"/>
    <w:rsid w:val="00142DDE"/>
    <w:rsid w:val="00142DE5"/>
    <w:rsid w:val="00142FAB"/>
    <w:rsid w:val="00143010"/>
    <w:rsid w:val="001432A6"/>
    <w:rsid w:val="001437C7"/>
    <w:rsid w:val="001437CD"/>
    <w:rsid w:val="00143884"/>
    <w:rsid w:val="001439C5"/>
    <w:rsid w:val="00143B6C"/>
    <w:rsid w:val="00143BCC"/>
    <w:rsid w:val="00143E44"/>
    <w:rsid w:val="001447C3"/>
    <w:rsid w:val="001452E3"/>
    <w:rsid w:val="00145495"/>
    <w:rsid w:val="0014558E"/>
    <w:rsid w:val="001458B1"/>
    <w:rsid w:val="00145B43"/>
    <w:rsid w:val="00145BFD"/>
    <w:rsid w:val="00146931"/>
    <w:rsid w:val="00146B43"/>
    <w:rsid w:val="00146E8B"/>
    <w:rsid w:val="0014702B"/>
    <w:rsid w:val="00147042"/>
    <w:rsid w:val="0014739C"/>
    <w:rsid w:val="001478C2"/>
    <w:rsid w:val="00147B56"/>
    <w:rsid w:val="00147C43"/>
    <w:rsid w:val="001502D0"/>
    <w:rsid w:val="00150986"/>
    <w:rsid w:val="00150BF4"/>
    <w:rsid w:val="00151284"/>
    <w:rsid w:val="0015187E"/>
    <w:rsid w:val="00151B46"/>
    <w:rsid w:val="00151D0B"/>
    <w:rsid w:val="00151D74"/>
    <w:rsid w:val="001525CE"/>
    <w:rsid w:val="001528D5"/>
    <w:rsid w:val="00152DA9"/>
    <w:rsid w:val="00152F77"/>
    <w:rsid w:val="00153038"/>
    <w:rsid w:val="00153553"/>
    <w:rsid w:val="00153635"/>
    <w:rsid w:val="00153801"/>
    <w:rsid w:val="001546F7"/>
    <w:rsid w:val="00154E1B"/>
    <w:rsid w:val="00154F8A"/>
    <w:rsid w:val="001550EC"/>
    <w:rsid w:val="001551A8"/>
    <w:rsid w:val="00155410"/>
    <w:rsid w:val="001556B1"/>
    <w:rsid w:val="00155FBE"/>
    <w:rsid w:val="00155FD0"/>
    <w:rsid w:val="0015618F"/>
    <w:rsid w:val="00156573"/>
    <w:rsid w:val="001565C3"/>
    <w:rsid w:val="0015696F"/>
    <w:rsid w:val="001569AB"/>
    <w:rsid w:val="0015739D"/>
    <w:rsid w:val="001575E8"/>
    <w:rsid w:val="00157A9D"/>
    <w:rsid w:val="00157ACB"/>
    <w:rsid w:val="00157AF2"/>
    <w:rsid w:val="00157D65"/>
    <w:rsid w:val="0015F2C9"/>
    <w:rsid w:val="0016014D"/>
    <w:rsid w:val="001603D5"/>
    <w:rsid w:val="00160694"/>
    <w:rsid w:val="00161620"/>
    <w:rsid w:val="001620FF"/>
    <w:rsid w:val="0016258D"/>
    <w:rsid w:val="001626B9"/>
    <w:rsid w:val="00162749"/>
    <w:rsid w:val="00162B7C"/>
    <w:rsid w:val="001631B0"/>
    <w:rsid w:val="001631C8"/>
    <w:rsid w:val="0016332E"/>
    <w:rsid w:val="001634B6"/>
    <w:rsid w:val="00163563"/>
    <w:rsid w:val="00163988"/>
    <w:rsid w:val="001644A7"/>
    <w:rsid w:val="0016451A"/>
    <w:rsid w:val="00164814"/>
    <w:rsid w:val="00164A24"/>
    <w:rsid w:val="00164AE0"/>
    <w:rsid w:val="00164C5E"/>
    <w:rsid w:val="00164D7E"/>
    <w:rsid w:val="00165014"/>
    <w:rsid w:val="00165195"/>
    <w:rsid w:val="00165948"/>
    <w:rsid w:val="00165E07"/>
    <w:rsid w:val="00166085"/>
    <w:rsid w:val="00166568"/>
    <w:rsid w:val="00166775"/>
    <w:rsid w:val="001668AA"/>
    <w:rsid w:val="001668CA"/>
    <w:rsid w:val="00166948"/>
    <w:rsid w:val="00166E8B"/>
    <w:rsid w:val="00166EB4"/>
    <w:rsid w:val="00167425"/>
    <w:rsid w:val="00167441"/>
    <w:rsid w:val="001675A5"/>
    <w:rsid w:val="00167BBB"/>
    <w:rsid w:val="00167CB1"/>
    <w:rsid w:val="00167DB8"/>
    <w:rsid w:val="001703E6"/>
    <w:rsid w:val="0017084B"/>
    <w:rsid w:val="00170AEC"/>
    <w:rsid w:val="00170D44"/>
    <w:rsid w:val="00171062"/>
    <w:rsid w:val="001715B3"/>
    <w:rsid w:val="00171A5D"/>
    <w:rsid w:val="00171B49"/>
    <w:rsid w:val="00171D83"/>
    <w:rsid w:val="00171DC2"/>
    <w:rsid w:val="00171F27"/>
    <w:rsid w:val="0017239E"/>
    <w:rsid w:val="00172485"/>
    <w:rsid w:val="00172E87"/>
    <w:rsid w:val="00173083"/>
    <w:rsid w:val="001734F1"/>
    <w:rsid w:val="001735D4"/>
    <w:rsid w:val="0017372A"/>
    <w:rsid w:val="00173BE8"/>
    <w:rsid w:val="00173C9D"/>
    <w:rsid w:val="00173FA1"/>
    <w:rsid w:val="00173FD9"/>
    <w:rsid w:val="00174984"/>
    <w:rsid w:val="00174E9F"/>
    <w:rsid w:val="001750E9"/>
    <w:rsid w:val="001755CF"/>
    <w:rsid w:val="001761D5"/>
    <w:rsid w:val="00176332"/>
    <w:rsid w:val="0017650C"/>
    <w:rsid w:val="00176826"/>
    <w:rsid w:val="00176962"/>
    <w:rsid w:val="00177186"/>
    <w:rsid w:val="0017779C"/>
    <w:rsid w:val="00177A2A"/>
    <w:rsid w:val="00177E31"/>
    <w:rsid w:val="00180283"/>
    <w:rsid w:val="00180685"/>
    <w:rsid w:val="00180C0A"/>
    <w:rsid w:val="00180E68"/>
    <w:rsid w:val="00181092"/>
    <w:rsid w:val="00181554"/>
    <w:rsid w:val="001817A9"/>
    <w:rsid w:val="00181CB4"/>
    <w:rsid w:val="001828D1"/>
    <w:rsid w:val="00182A2E"/>
    <w:rsid w:val="00182C64"/>
    <w:rsid w:val="0018341D"/>
    <w:rsid w:val="001834A4"/>
    <w:rsid w:val="00183567"/>
    <w:rsid w:val="001836A4"/>
    <w:rsid w:val="001837AF"/>
    <w:rsid w:val="0018382E"/>
    <w:rsid w:val="00183B7A"/>
    <w:rsid w:val="00183CE4"/>
    <w:rsid w:val="00183DFE"/>
    <w:rsid w:val="001844BA"/>
    <w:rsid w:val="00184798"/>
    <w:rsid w:val="001851CA"/>
    <w:rsid w:val="001852D8"/>
    <w:rsid w:val="00185351"/>
    <w:rsid w:val="0018553D"/>
    <w:rsid w:val="00185732"/>
    <w:rsid w:val="00185C01"/>
    <w:rsid w:val="0018630A"/>
    <w:rsid w:val="001864E3"/>
    <w:rsid w:val="001865A3"/>
    <w:rsid w:val="001872E0"/>
    <w:rsid w:val="0018787B"/>
    <w:rsid w:val="0018793A"/>
    <w:rsid w:val="001902A0"/>
    <w:rsid w:val="001903FB"/>
    <w:rsid w:val="001905FF"/>
    <w:rsid w:val="0019072B"/>
    <w:rsid w:val="001912CF"/>
    <w:rsid w:val="0019144F"/>
    <w:rsid w:val="001915E1"/>
    <w:rsid w:val="001915ED"/>
    <w:rsid w:val="001917E6"/>
    <w:rsid w:val="00191A4F"/>
    <w:rsid w:val="00191AB4"/>
    <w:rsid w:val="00191AB5"/>
    <w:rsid w:val="00192025"/>
    <w:rsid w:val="001928EA"/>
    <w:rsid w:val="0019292A"/>
    <w:rsid w:val="00192A05"/>
    <w:rsid w:val="00192ACC"/>
    <w:rsid w:val="00192B7F"/>
    <w:rsid w:val="00192C26"/>
    <w:rsid w:val="00193748"/>
    <w:rsid w:val="00193802"/>
    <w:rsid w:val="00193877"/>
    <w:rsid w:val="001938BA"/>
    <w:rsid w:val="001938C4"/>
    <w:rsid w:val="001939CD"/>
    <w:rsid w:val="00193A2B"/>
    <w:rsid w:val="00194134"/>
    <w:rsid w:val="001942D5"/>
    <w:rsid w:val="00194535"/>
    <w:rsid w:val="00194B19"/>
    <w:rsid w:val="00194FD9"/>
    <w:rsid w:val="001950A8"/>
    <w:rsid w:val="001955C3"/>
    <w:rsid w:val="00195D14"/>
    <w:rsid w:val="00195FAF"/>
    <w:rsid w:val="00195FD6"/>
    <w:rsid w:val="0019608E"/>
    <w:rsid w:val="00196658"/>
    <w:rsid w:val="0019690D"/>
    <w:rsid w:val="00196A1B"/>
    <w:rsid w:val="00196A4E"/>
    <w:rsid w:val="00196CDD"/>
    <w:rsid w:val="00196E2C"/>
    <w:rsid w:val="00196E39"/>
    <w:rsid w:val="001977CF"/>
    <w:rsid w:val="001978F1"/>
    <w:rsid w:val="00197B09"/>
    <w:rsid w:val="00197D5E"/>
    <w:rsid w:val="00197F20"/>
    <w:rsid w:val="001A0182"/>
    <w:rsid w:val="001A0280"/>
    <w:rsid w:val="001A04D2"/>
    <w:rsid w:val="001A08A0"/>
    <w:rsid w:val="001A09CA"/>
    <w:rsid w:val="001A09FF"/>
    <w:rsid w:val="001A0B1C"/>
    <w:rsid w:val="001A0CB7"/>
    <w:rsid w:val="001A12AC"/>
    <w:rsid w:val="001A141C"/>
    <w:rsid w:val="001A165D"/>
    <w:rsid w:val="001A16BB"/>
    <w:rsid w:val="001A1A99"/>
    <w:rsid w:val="001A1F40"/>
    <w:rsid w:val="001A20D0"/>
    <w:rsid w:val="001A27ED"/>
    <w:rsid w:val="001A2AAC"/>
    <w:rsid w:val="001A3684"/>
    <w:rsid w:val="001A3697"/>
    <w:rsid w:val="001A38FA"/>
    <w:rsid w:val="001A3982"/>
    <w:rsid w:val="001A3AE8"/>
    <w:rsid w:val="001A3C91"/>
    <w:rsid w:val="001A3D06"/>
    <w:rsid w:val="001A4017"/>
    <w:rsid w:val="001A4350"/>
    <w:rsid w:val="001A4375"/>
    <w:rsid w:val="001A4378"/>
    <w:rsid w:val="001A474B"/>
    <w:rsid w:val="001A47CF"/>
    <w:rsid w:val="001A48B7"/>
    <w:rsid w:val="001A4E8B"/>
    <w:rsid w:val="001A4F0A"/>
    <w:rsid w:val="001A4F55"/>
    <w:rsid w:val="001A541B"/>
    <w:rsid w:val="001A554C"/>
    <w:rsid w:val="001A5763"/>
    <w:rsid w:val="001A60DB"/>
    <w:rsid w:val="001A6276"/>
    <w:rsid w:val="001A652C"/>
    <w:rsid w:val="001A68EA"/>
    <w:rsid w:val="001A6AF9"/>
    <w:rsid w:val="001A6B63"/>
    <w:rsid w:val="001A6EC5"/>
    <w:rsid w:val="001A6F6F"/>
    <w:rsid w:val="001A70FD"/>
    <w:rsid w:val="001A7322"/>
    <w:rsid w:val="001A79EA"/>
    <w:rsid w:val="001A7ACD"/>
    <w:rsid w:val="001A7E14"/>
    <w:rsid w:val="001A7E58"/>
    <w:rsid w:val="001B014D"/>
    <w:rsid w:val="001B0380"/>
    <w:rsid w:val="001B052D"/>
    <w:rsid w:val="001B070E"/>
    <w:rsid w:val="001B0A68"/>
    <w:rsid w:val="001B1259"/>
    <w:rsid w:val="001B13C3"/>
    <w:rsid w:val="001B167C"/>
    <w:rsid w:val="001B17FD"/>
    <w:rsid w:val="001B1A91"/>
    <w:rsid w:val="001B1AED"/>
    <w:rsid w:val="001B1BF1"/>
    <w:rsid w:val="001B1C74"/>
    <w:rsid w:val="001B1C86"/>
    <w:rsid w:val="001B25D8"/>
    <w:rsid w:val="001B26CB"/>
    <w:rsid w:val="001B2997"/>
    <w:rsid w:val="001B2A86"/>
    <w:rsid w:val="001B2D55"/>
    <w:rsid w:val="001B33CB"/>
    <w:rsid w:val="001B346E"/>
    <w:rsid w:val="001B34AC"/>
    <w:rsid w:val="001B3555"/>
    <w:rsid w:val="001B3781"/>
    <w:rsid w:val="001B3AB9"/>
    <w:rsid w:val="001B4615"/>
    <w:rsid w:val="001B46ED"/>
    <w:rsid w:val="001B4CCB"/>
    <w:rsid w:val="001B4F39"/>
    <w:rsid w:val="001B4FD6"/>
    <w:rsid w:val="001B510C"/>
    <w:rsid w:val="001B5183"/>
    <w:rsid w:val="001B5411"/>
    <w:rsid w:val="001B553D"/>
    <w:rsid w:val="001B57F8"/>
    <w:rsid w:val="001B59F1"/>
    <w:rsid w:val="001B5B63"/>
    <w:rsid w:val="001B63CD"/>
    <w:rsid w:val="001B6540"/>
    <w:rsid w:val="001B6A35"/>
    <w:rsid w:val="001B6D96"/>
    <w:rsid w:val="001B6E54"/>
    <w:rsid w:val="001B7059"/>
    <w:rsid w:val="001B76C5"/>
    <w:rsid w:val="001B78CC"/>
    <w:rsid w:val="001B7A75"/>
    <w:rsid w:val="001B7F2C"/>
    <w:rsid w:val="001C0145"/>
    <w:rsid w:val="001C079B"/>
    <w:rsid w:val="001C09E5"/>
    <w:rsid w:val="001C0F4E"/>
    <w:rsid w:val="001C11AD"/>
    <w:rsid w:val="001C1C14"/>
    <w:rsid w:val="001C1DAD"/>
    <w:rsid w:val="001C1F47"/>
    <w:rsid w:val="001C25C8"/>
    <w:rsid w:val="001C30AE"/>
    <w:rsid w:val="001C3BE4"/>
    <w:rsid w:val="001C438B"/>
    <w:rsid w:val="001C4440"/>
    <w:rsid w:val="001C44B0"/>
    <w:rsid w:val="001C46B4"/>
    <w:rsid w:val="001C48A8"/>
    <w:rsid w:val="001C4A2C"/>
    <w:rsid w:val="001C562E"/>
    <w:rsid w:val="001C5B7C"/>
    <w:rsid w:val="001C5BE0"/>
    <w:rsid w:val="001C5C42"/>
    <w:rsid w:val="001C600C"/>
    <w:rsid w:val="001C6033"/>
    <w:rsid w:val="001C60AF"/>
    <w:rsid w:val="001C68DD"/>
    <w:rsid w:val="001C6E6B"/>
    <w:rsid w:val="001C714C"/>
    <w:rsid w:val="001C7183"/>
    <w:rsid w:val="001C78AB"/>
    <w:rsid w:val="001C7931"/>
    <w:rsid w:val="001C7FE3"/>
    <w:rsid w:val="001D00DB"/>
    <w:rsid w:val="001D0433"/>
    <w:rsid w:val="001D072C"/>
    <w:rsid w:val="001D091D"/>
    <w:rsid w:val="001D0972"/>
    <w:rsid w:val="001D10AF"/>
    <w:rsid w:val="001D10DC"/>
    <w:rsid w:val="001D16E4"/>
    <w:rsid w:val="001D1816"/>
    <w:rsid w:val="001D18C5"/>
    <w:rsid w:val="001D23F9"/>
    <w:rsid w:val="001D27BF"/>
    <w:rsid w:val="001D29E3"/>
    <w:rsid w:val="001D2A75"/>
    <w:rsid w:val="001D2AE7"/>
    <w:rsid w:val="001D3000"/>
    <w:rsid w:val="001D334B"/>
    <w:rsid w:val="001D383A"/>
    <w:rsid w:val="001D38D2"/>
    <w:rsid w:val="001D3951"/>
    <w:rsid w:val="001D3959"/>
    <w:rsid w:val="001D3AFA"/>
    <w:rsid w:val="001D3E31"/>
    <w:rsid w:val="001D42E6"/>
    <w:rsid w:val="001D441C"/>
    <w:rsid w:val="001D49B8"/>
    <w:rsid w:val="001D4CA5"/>
    <w:rsid w:val="001D4D4C"/>
    <w:rsid w:val="001D4DD6"/>
    <w:rsid w:val="001D4DD7"/>
    <w:rsid w:val="001D4FCA"/>
    <w:rsid w:val="001D50F4"/>
    <w:rsid w:val="001D5795"/>
    <w:rsid w:val="001D57ED"/>
    <w:rsid w:val="001D57FC"/>
    <w:rsid w:val="001D5A00"/>
    <w:rsid w:val="001D5D24"/>
    <w:rsid w:val="001D6367"/>
    <w:rsid w:val="001D64C1"/>
    <w:rsid w:val="001D6A42"/>
    <w:rsid w:val="001D6B46"/>
    <w:rsid w:val="001D6D9C"/>
    <w:rsid w:val="001D7498"/>
    <w:rsid w:val="001D7C3E"/>
    <w:rsid w:val="001E00B0"/>
    <w:rsid w:val="001E0114"/>
    <w:rsid w:val="001E02E8"/>
    <w:rsid w:val="001E0458"/>
    <w:rsid w:val="001E05E4"/>
    <w:rsid w:val="001E0602"/>
    <w:rsid w:val="001E0844"/>
    <w:rsid w:val="001E0D3A"/>
    <w:rsid w:val="001E11E1"/>
    <w:rsid w:val="001E1407"/>
    <w:rsid w:val="001E1462"/>
    <w:rsid w:val="001E223D"/>
    <w:rsid w:val="001E250C"/>
    <w:rsid w:val="001E2BA3"/>
    <w:rsid w:val="001E2D06"/>
    <w:rsid w:val="001E30F6"/>
    <w:rsid w:val="001E33C0"/>
    <w:rsid w:val="001E3682"/>
    <w:rsid w:val="001E38AF"/>
    <w:rsid w:val="001E3DD1"/>
    <w:rsid w:val="001E3E43"/>
    <w:rsid w:val="001E3E6F"/>
    <w:rsid w:val="001E3F22"/>
    <w:rsid w:val="001E409C"/>
    <w:rsid w:val="001E471B"/>
    <w:rsid w:val="001E47C7"/>
    <w:rsid w:val="001E4BEF"/>
    <w:rsid w:val="001E4DCB"/>
    <w:rsid w:val="001E5713"/>
    <w:rsid w:val="001E58C4"/>
    <w:rsid w:val="001E594E"/>
    <w:rsid w:val="001E5B41"/>
    <w:rsid w:val="001E5FD6"/>
    <w:rsid w:val="001E66F7"/>
    <w:rsid w:val="001E67F2"/>
    <w:rsid w:val="001E68C3"/>
    <w:rsid w:val="001E6A99"/>
    <w:rsid w:val="001E6AAA"/>
    <w:rsid w:val="001E7037"/>
    <w:rsid w:val="001E731F"/>
    <w:rsid w:val="001E74AD"/>
    <w:rsid w:val="001E7D22"/>
    <w:rsid w:val="001F01C6"/>
    <w:rsid w:val="001F02F8"/>
    <w:rsid w:val="001F040F"/>
    <w:rsid w:val="001F0622"/>
    <w:rsid w:val="001F0853"/>
    <w:rsid w:val="001F0976"/>
    <w:rsid w:val="001F0EA5"/>
    <w:rsid w:val="001F0EAD"/>
    <w:rsid w:val="001F1257"/>
    <w:rsid w:val="001F12B4"/>
    <w:rsid w:val="001F173D"/>
    <w:rsid w:val="001F1DEE"/>
    <w:rsid w:val="001F2031"/>
    <w:rsid w:val="001F257B"/>
    <w:rsid w:val="001F29A5"/>
    <w:rsid w:val="001F2BB5"/>
    <w:rsid w:val="001F2E63"/>
    <w:rsid w:val="001F2F9A"/>
    <w:rsid w:val="001F35C6"/>
    <w:rsid w:val="001F36EC"/>
    <w:rsid w:val="001F3E93"/>
    <w:rsid w:val="001F4467"/>
    <w:rsid w:val="001F4666"/>
    <w:rsid w:val="001F4B3B"/>
    <w:rsid w:val="001F4B9F"/>
    <w:rsid w:val="001F4EAD"/>
    <w:rsid w:val="001F4F7D"/>
    <w:rsid w:val="001F4FF1"/>
    <w:rsid w:val="001F514A"/>
    <w:rsid w:val="001F51A0"/>
    <w:rsid w:val="001F56DE"/>
    <w:rsid w:val="001F5A64"/>
    <w:rsid w:val="001F5CDF"/>
    <w:rsid w:val="001F6813"/>
    <w:rsid w:val="001F685C"/>
    <w:rsid w:val="001F6B3E"/>
    <w:rsid w:val="001F6C2D"/>
    <w:rsid w:val="001F6C58"/>
    <w:rsid w:val="001F70FE"/>
    <w:rsid w:val="001F7662"/>
    <w:rsid w:val="001F7A52"/>
    <w:rsid w:val="001F7B41"/>
    <w:rsid w:val="001F7D31"/>
    <w:rsid w:val="001F7D97"/>
    <w:rsid w:val="002001F3"/>
    <w:rsid w:val="0020055B"/>
    <w:rsid w:val="002009BE"/>
    <w:rsid w:val="00200F1F"/>
    <w:rsid w:val="00201019"/>
    <w:rsid w:val="002010D5"/>
    <w:rsid w:val="00201637"/>
    <w:rsid w:val="00201650"/>
    <w:rsid w:val="00201710"/>
    <w:rsid w:val="002020A6"/>
    <w:rsid w:val="0020237C"/>
    <w:rsid w:val="00202943"/>
    <w:rsid w:val="00203071"/>
    <w:rsid w:val="002031B7"/>
    <w:rsid w:val="00203232"/>
    <w:rsid w:val="002033A6"/>
    <w:rsid w:val="00203591"/>
    <w:rsid w:val="0020399A"/>
    <w:rsid w:val="002039BA"/>
    <w:rsid w:val="00203B0D"/>
    <w:rsid w:val="00203D3E"/>
    <w:rsid w:val="002048DD"/>
    <w:rsid w:val="002049A0"/>
    <w:rsid w:val="00204BFE"/>
    <w:rsid w:val="002059BE"/>
    <w:rsid w:val="00205A65"/>
    <w:rsid w:val="00205B1A"/>
    <w:rsid w:val="00205D6F"/>
    <w:rsid w:val="00205DCE"/>
    <w:rsid w:val="002060D6"/>
    <w:rsid w:val="00206143"/>
    <w:rsid w:val="002062F1"/>
    <w:rsid w:val="002063EC"/>
    <w:rsid w:val="0020653B"/>
    <w:rsid w:val="00206671"/>
    <w:rsid w:val="002069A4"/>
    <w:rsid w:val="00206D67"/>
    <w:rsid w:val="00206FDC"/>
    <w:rsid w:val="0020712C"/>
    <w:rsid w:val="002079C5"/>
    <w:rsid w:val="00207B91"/>
    <w:rsid w:val="00210F81"/>
    <w:rsid w:val="0021136A"/>
    <w:rsid w:val="00211490"/>
    <w:rsid w:val="00211D80"/>
    <w:rsid w:val="00211E3D"/>
    <w:rsid w:val="00212002"/>
    <w:rsid w:val="002122F0"/>
    <w:rsid w:val="00212C78"/>
    <w:rsid w:val="00212D55"/>
    <w:rsid w:val="002131BC"/>
    <w:rsid w:val="002132A4"/>
    <w:rsid w:val="00213952"/>
    <w:rsid w:val="00213B45"/>
    <w:rsid w:val="00213C7A"/>
    <w:rsid w:val="00213F36"/>
    <w:rsid w:val="0021418B"/>
    <w:rsid w:val="00214C21"/>
    <w:rsid w:val="00214F7F"/>
    <w:rsid w:val="002158D5"/>
    <w:rsid w:val="00215D69"/>
    <w:rsid w:val="00215D83"/>
    <w:rsid w:val="00216026"/>
    <w:rsid w:val="00216185"/>
    <w:rsid w:val="00216370"/>
    <w:rsid w:val="0021643F"/>
    <w:rsid w:val="0021648A"/>
    <w:rsid w:val="00216846"/>
    <w:rsid w:val="0021693E"/>
    <w:rsid w:val="00216C46"/>
    <w:rsid w:val="00216C7A"/>
    <w:rsid w:val="00216F8E"/>
    <w:rsid w:val="002170E4"/>
    <w:rsid w:val="002172B8"/>
    <w:rsid w:val="00217830"/>
    <w:rsid w:val="00217B29"/>
    <w:rsid w:val="00217C66"/>
    <w:rsid w:val="002200BD"/>
    <w:rsid w:val="00220235"/>
    <w:rsid w:val="00220362"/>
    <w:rsid w:val="002203C1"/>
    <w:rsid w:val="002207E8"/>
    <w:rsid w:val="00220C32"/>
    <w:rsid w:val="00220C3F"/>
    <w:rsid w:val="00220D29"/>
    <w:rsid w:val="002211E0"/>
    <w:rsid w:val="002214FF"/>
    <w:rsid w:val="0022153E"/>
    <w:rsid w:val="0022159B"/>
    <w:rsid w:val="00221628"/>
    <w:rsid w:val="00221C03"/>
    <w:rsid w:val="00222157"/>
    <w:rsid w:val="00222D80"/>
    <w:rsid w:val="00223115"/>
    <w:rsid w:val="00223120"/>
    <w:rsid w:val="0022338E"/>
    <w:rsid w:val="0022351F"/>
    <w:rsid w:val="00223B0A"/>
    <w:rsid w:val="0022400A"/>
    <w:rsid w:val="00224253"/>
    <w:rsid w:val="00224667"/>
    <w:rsid w:val="0022486A"/>
    <w:rsid w:val="00224C37"/>
    <w:rsid w:val="00224C4D"/>
    <w:rsid w:val="00224D6E"/>
    <w:rsid w:val="00224D78"/>
    <w:rsid w:val="0022524B"/>
    <w:rsid w:val="002252BF"/>
    <w:rsid w:val="0022562E"/>
    <w:rsid w:val="00225A29"/>
    <w:rsid w:val="00225C80"/>
    <w:rsid w:val="0022603C"/>
    <w:rsid w:val="00226221"/>
    <w:rsid w:val="0022622E"/>
    <w:rsid w:val="00226556"/>
    <w:rsid w:val="00226701"/>
    <w:rsid w:val="00226E4D"/>
    <w:rsid w:val="00227332"/>
    <w:rsid w:val="0022784B"/>
    <w:rsid w:val="00227E8F"/>
    <w:rsid w:val="0023006A"/>
    <w:rsid w:val="002307DA"/>
    <w:rsid w:val="00230993"/>
    <w:rsid w:val="00230B08"/>
    <w:rsid w:val="00230D8F"/>
    <w:rsid w:val="00231591"/>
    <w:rsid w:val="00231668"/>
    <w:rsid w:val="002317CC"/>
    <w:rsid w:val="0023188A"/>
    <w:rsid w:val="00231EB0"/>
    <w:rsid w:val="00232103"/>
    <w:rsid w:val="0023298C"/>
    <w:rsid w:val="002329E2"/>
    <w:rsid w:val="00232B5F"/>
    <w:rsid w:val="00232C5D"/>
    <w:rsid w:val="00233286"/>
    <w:rsid w:val="00233535"/>
    <w:rsid w:val="00233D39"/>
    <w:rsid w:val="00233E54"/>
    <w:rsid w:val="002342E1"/>
    <w:rsid w:val="00234369"/>
    <w:rsid w:val="00234963"/>
    <w:rsid w:val="00234F7B"/>
    <w:rsid w:val="00235173"/>
    <w:rsid w:val="002352F7"/>
    <w:rsid w:val="002354E2"/>
    <w:rsid w:val="00235515"/>
    <w:rsid w:val="0023563B"/>
    <w:rsid w:val="00235969"/>
    <w:rsid w:val="00235B8A"/>
    <w:rsid w:val="00235BC9"/>
    <w:rsid w:val="00235BD3"/>
    <w:rsid w:val="00235C35"/>
    <w:rsid w:val="00235D3D"/>
    <w:rsid w:val="00235E59"/>
    <w:rsid w:val="002360D5"/>
    <w:rsid w:val="002360E1"/>
    <w:rsid w:val="00236550"/>
    <w:rsid w:val="00236638"/>
    <w:rsid w:val="002368ED"/>
    <w:rsid w:val="00236996"/>
    <w:rsid w:val="002376AB"/>
    <w:rsid w:val="0024005E"/>
    <w:rsid w:val="0024029C"/>
    <w:rsid w:val="0024057D"/>
    <w:rsid w:val="002409BD"/>
    <w:rsid w:val="002409C8"/>
    <w:rsid w:val="00240D1D"/>
    <w:rsid w:val="00240D41"/>
    <w:rsid w:val="00240DF4"/>
    <w:rsid w:val="002415CE"/>
    <w:rsid w:val="002417F3"/>
    <w:rsid w:val="00241B13"/>
    <w:rsid w:val="00241D1A"/>
    <w:rsid w:val="0024213F"/>
    <w:rsid w:val="002424E1"/>
    <w:rsid w:val="002426C3"/>
    <w:rsid w:val="0024280D"/>
    <w:rsid w:val="0024284D"/>
    <w:rsid w:val="00242BAE"/>
    <w:rsid w:val="00243116"/>
    <w:rsid w:val="002431F7"/>
    <w:rsid w:val="002433A5"/>
    <w:rsid w:val="0024364A"/>
    <w:rsid w:val="0024370F"/>
    <w:rsid w:val="002438C5"/>
    <w:rsid w:val="00243AD6"/>
    <w:rsid w:val="00244219"/>
    <w:rsid w:val="0024422E"/>
    <w:rsid w:val="00244744"/>
    <w:rsid w:val="002448DB"/>
    <w:rsid w:val="00244AC9"/>
    <w:rsid w:val="00244FCA"/>
    <w:rsid w:val="00245379"/>
    <w:rsid w:val="00245509"/>
    <w:rsid w:val="0024551E"/>
    <w:rsid w:val="00245728"/>
    <w:rsid w:val="00245842"/>
    <w:rsid w:val="0024590F"/>
    <w:rsid w:val="00245AFF"/>
    <w:rsid w:val="0024616D"/>
    <w:rsid w:val="0024637D"/>
    <w:rsid w:val="0024641B"/>
    <w:rsid w:val="00246468"/>
    <w:rsid w:val="00246699"/>
    <w:rsid w:val="00246731"/>
    <w:rsid w:val="00246A6D"/>
    <w:rsid w:val="00246D23"/>
    <w:rsid w:val="00247443"/>
    <w:rsid w:val="002476C7"/>
    <w:rsid w:val="00250100"/>
    <w:rsid w:val="002508AD"/>
    <w:rsid w:val="00250A0B"/>
    <w:rsid w:val="00250ABB"/>
    <w:rsid w:val="00250E16"/>
    <w:rsid w:val="002511D3"/>
    <w:rsid w:val="002516D2"/>
    <w:rsid w:val="00251A60"/>
    <w:rsid w:val="00251D71"/>
    <w:rsid w:val="00251DA2"/>
    <w:rsid w:val="00252834"/>
    <w:rsid w:val="002529CD"/>
    <w:rsid w:val="00252B16"/>
    <w:rsid w:val="00252BE0"/>
    <w:rsid w:val="002530E4"/>
    <w:rsid w:val="00253127"/>
    <w:rsid w:val="00253268"/>
    <w:rsid w:val="002532BB"/>
    <w:rsid w:val="002535EF"/>
    <w:rsid w:val="0025366B"/>
    <w:rsid w:val="002537C9"/>
    <w:rsid w:val="00253902"/>
    <w:rsid w:val="00253A65"/>
    <w:rsid w:val="00253AD7"/>
    <w:rsid w:val="00253BAE"/>
    <w:rsid w:val="00253C2D"/>
    <w:rsid w:val="0025454C"/>
    <w:rsid w:val="002546AA"/>
    <w:rsid w:val="002547E8"/>
    <w:rsid w:val="00254882"/>
    <w:rsid w:val="00254A3A"/>
    <w:rsid w:val="00254B08"/>
    <w:rsid w:val="00254FA7"/>
    <w:rsid w:val="002550A1"/>
    <w:rsid w:val="002556E9"/>
    <w:rsid w:val="00255AFD"/>
    <w:rsid w:val="00255B4E"/>
    <w:rsid w:val="00255EB8"/>
    <w:rsid w:val="00255F6F"/>
    <w:rsid w:val="002561D8"/>
    <w:rsid w:val="002561F8"/>
    <w:rsid w:val="0025620B"/>
    <w:rsid w:val="00256426"/>
    <w:rsid w:val="0025667A"/>
    <w:rsid w:val="00256B6F"/>
    <w:rsid w:val="00256BE6"/>
    <w:rsid w:val="00256FB3"/>
    <w:rsid w:val="002574B3"/>
    <w:rsid w:val="002579C1"/>
    <w:rsid w:val="00257C0B"/>
    <w:rsid w:val="00257D7E"/>
    <w:rsid w:val="002605D1"/>
    <w:rsid w:val="00260721"/>
    <w:rsid w:val="00260CD5"/>
    <w:rsid w:val="00260EFF"/>
    <w:rsid w:val="00261182"/>
    <w:rsid w:val="002611A2"/>
    <w:rsid w:val="0026139F"/>
    <w:rsid w:val="002615EA"/>
    <w:rsid w:val="00261A26"/>
    <w:rsid w:val="00261EDB"/>
    <w:rsid w:val="00261FFE"/>
    <w:rsid w:val="002621E6"/>
    <w:rsid w:val="00262323"/>
    <w:rsid w:val="0026236D"/>
    <w:rsid w:val="00262596"/>
    <w:rsid w:val="002625D7"/>
    <w:rsid w:val="00262A73"/>
    <w:rsid w:val="00263AA7"/>
    <w:rsid w:val="00263AC0"/>
    <w:rsid w:val="00263BAB"/>
    <w:rsid w:val="00264463"/>
    <w:rsid w:val="00264621"/>
    <w:rsid w:val="002648C1"/>
    <w:rsid w:val="00264918"/>
    <w:rsid w:val="00264AF0"/>
    <w:rsid w:val="00264DA6"/>
    <w:rsid w:val="0026515B"/>
    <w:rsid w:val="0026551E"/>
    <w:rsid w:val="00266512"/>
    <w:rsid w:val="00266551"/>
    <w:rsid w:val="00266641"/>
    <w:rsid w:val="00266B1B"/>
    <w:rsid w:val="00266CC1"/>
    <w:rsid w:val="002671DB"/>
    <w:rsid w:val="0026727F"/>
    <w:rsid w:val="002701AC"/>
    <w:rsid w:val="00270337"/>
    <w:rsid w:val="00270417"/>
    <w:rsid w:val="002706C3"/>
    <w:rsid w:val="002707A1"/>
    <w:rsid w:val="00270BD8"/>
    <w:rsid w:val="00270EF6"/>
    <w:rsid w:val="0027115D"/>
    <w:rsid w:val="002715DF"/>
    <w:rsid w:val="00271910"/>
    <w:rsid w:val="002720A2"/>
    <w:rsid w:val="002725B4"/>
    <w:rsid w:val="002727A2"/>
    <w:rsid w:val="0027317A"/>
    <w:rsid w:val="0027318F"/>
    <w:rsid w:val="002732EC"/>
    <w:rsid w:val="002733D2"/>
    <w:rsid w:val="00273694"/>
    <w:rsid w:val="002736B4"/>
    <w:rsid w:val="00273845"/>
    <w:rsid w:val="002739D3"/>
    <w:rsid w:val="00273A40"/>
    <w:rsid w:val="00273D15"/>
    <w:rsid w:val="00273F41"/>
    <w:rsid w:val="002746F1"/>
    <w:rsid w:val="002747E6"/>
    <w:rsid w:val="00274D32"/>
    <w:rsid w:val="00274DC8"/>
    <w:rsid w:val="002754F3"/>
    <w:rsid w:val="00275599"/>
    <w:rsid w:val="002758FF"/>
    <w:rsid w:val="002759FE"/>
    <w:rsid w:val="00275CD0"/>
    <w:rsid w:val="00275EC2"/>
    <w:rsid w:val="00276137"/>
    <w:rsid w:val="00276776"/>
    <w:rsid w:val="00276781"/>
    <w:rsid w:val="00276782"/>
    <w:rsid w:val="00276807"/>
    <w:rsid w:val="00276851"/>
    <w:rsid w:val="00276D55"/>
    <w:rsid w:val="00276E5A"/>
    <w:rsid w:val="00277683"/>
    <w:rsid w:val="002778DE"/>
    <w:rsid w:val="00277BF7"/>
    <w:rsid w:val="00277F13"/>
    <w:rsid w:val="002804C2"/>
    <w:rsid w:val="00280703"/>
    <w:rsid w:val="002808E6"/>
    <w:rsid w:val="00280C27"/>
    <w:rsid w:val="00280D19"/>
    <w:rsid w:val="00281376"/>
    <w:rsid w:val="00281BB4"/>
    <w:rsid w:val="00281CE2"/>
    <w:rsid w:val="00281E86"/>
    <w:rsid w:val="00281ED4"/>
    <w:rsid w:val="00281FA2"/>
    <w:rsid w:val="0028213E"/>
    <w:rsid w:val="0028243C"/>
    <w:rsid w:val="002824CC"/>
    <w:rsid w:val="00282707"/>
    <w:rsid w:val="002827D9"/>
    <w:rsid w:val="002827DA"/>
    <w:rsid w:val="0028289C"/>
    <w:rsid w:val="00282938"/>
    <w:rsid w:val="002829A4"/>
    <w:rsid w:val="00282E7D"/>
    <w:rsid w:val="00282FC9"/>
    <w:rsid w:val="002830D4"/>
    <w:rsid w:val="00283117"/>
    <w:rsid w:val="002834FD"/>
    <w:rsid w:val="00283710"/>
    <w:rsid w:val="00283C17"/>
    <w:rsid w:val="00284342"/>
    <w:rsid w:val="0028437B"/>
    <w:rsid w:val="002849A3"/>
    <w:rsid w:val="00284C13"/>
    <w:rsid w:val="00284C1D"/>
    <w:rsid w:val="00285812"/>
    <w:rsid w:val="00285ADA"/>
    <w:rsid w:val="002865C1"/>
    <w:rsid w:val="002865D4"/>
    <w:rsid w:val="00286D87"/>
    <w:rsid w:val="002877B0"/>
    <w:rsid w:val="00287843"/>
    <w:rsid w:val="00287E92"/>
    <w:rsid w:val="00290173"/>
    <w:rsid w:val="0029019A"/>
    <w:rsid w:val="002903F9"/>
    <w:rsid w:val="002904D2"/>
    <w:rsid w:val="002904DD"/>
    <w:rsid w:val="002906F8"/>
    <w:rsid w:val="00290869"/>
    <w:rsid w:val="00290997"/>
    <w:rsid w:val="00290F1E"/>
    <w:rsid w:val="00291227"/>
    <w:rsid w:val="0029135C"/>
    <w:rsid w:val="002913FD"/>
    <w:rsid w:val="00291693"/>
    <w:rsid w:val="0029179E"/>
    <w:rsid w:val="00291D64"/>
    <w:rsid w:val="00291DE8"/>
    <w:rsid w:val="002920D9"/>
    <w:rsid w:val="0029242E"/>
    <w:rsid w:val="002926C2"/>
    <w:rsid w:val="0029286D"/>
    <w:rsid w:val="00292BE1"/>
    <w:rsid w:val="00292D2D"/>
    <w:rsid w:val="00292E7A"/>
    <w:rsid w:val="002931D2"/>
    <w:rsid w:val="00293375"/>
    <w:rsid w:val="00293412"/>
    <w:rsid w:val="0029351D"/>
    <w:rsid w:val="00293A14"/>
    <w:rsid w:val="00293CFA"/>
    <w:rsid w:val="00293DAD"/>
    <w:rsid w:val="00294A44"/>
    <w:rsid w:val="00294AF7"/>
    <w:rsid w:val="00294D10"/>
    <w:rsid w:val="00294D31"/>
    <w:rsid w:val="00294DEC"/>
    <w:rsid w:val="00294E49"/>
    <w:rsid w:val="00294E50"/>
    <w:rsid w:val="00294E62"/>
    <w:rsid w:val="00295171"/>
    <w:rsid w:val="00295389"/>
    <w:rsid w:val="002954F7"/>
    <w:rsid w:val="002955AD"/>
    <w:rsid w:val="00296449"/>
    <w:rsid w:val="0029651C"/>
    <w:rsid w:val="002966E3"/>
    <w:rsid w:val="00296CDD"/>
    <w:rsid w:val="00296F0A"/>
    <w:rsid w:val="00297572"/>
    <w:rsid w:val="002977C9"/>
    <w:rsid w:val="002977E4"/>
    <w:rsid w:val="00297901"/>
    <w:rsid w:val="00297B72"/>
    <w:rsid w:val="00297B8A"/>
    <w:rsid w:val="00297E38"/>
    <w:rsid w:val="00297EA8"/>
    <w:rsid w:val="002A01CA"/>
    <w:rsid w:val="002A0213"/>
    <w:rsid w:val="002A055B"/>
    <w:rsid w:val="002A0572"/>
    <w:rsid w:val="002A088C"/>
    <w:rsid w:val="002A0F64"/>
    <w:rsid w:val="002A0FB5"/>
    <w:rsid w:val="002A10AD"/>
    <w:rsid w:val="002A1117"/>
    <w:rsid w:val="002A1282"/>
    <w:rsid w:val="002A12CF"/>
    <w:rsid w:val="002A136A"/>
    <w:rsid w:val="002A1498"/>
    <w:rsid w:val="002A1736"/>
    <w:rsid w:val="002A1848"/>
    <w:rsid w:val="002A18FF"/>
    <w:rsid w:val="002A1B4D"/>
    <w:rsid w:val="002A1DA9"/>
    <w:rsid w:val="002A2068"/>
    <w:rsid w:val="002A21BF"/>
    <w:rsid w:val="002A2244"/>
    <w:rsid w:val="002A249E"/>
    <w:rsid w:val="002A266B"/>
    <w:rsid w:val="002A2806"/>
    <w:rsid w:val="002A2ECA"/>
    <w:rsid w:val="002A3440"/>
    <w:rsid w:val="002A37A0"/>
    <w:rsid w:val="002A3E5E"/>
    <w:rsid w:val="002A3ED3"/>
    <w:rsid w:val="002A414A"/>
    <w:rsid w:val="002A422B"/>
    <w:rsid w:val="002A4314"/>
    <w:rsid w:val="002A431E"/>
    <w:rsid w:val="002A439A"/>
    <w:rsid w:val="002A461B"/>
    <w:rsid w:val="002A4B7D"/>
    <w:rsid w:val="002A4B82"/>
    <w:rsid w:val="002A4BAD"/>
    <w:rsid w:val="002A575B"/>
    <w:rsid w:val="002A57AA"/>
    <w:rsid w:val="002A57F9"/>
    <w:rsid w:val="002A632E"/>
    <w:rsid w:val="002A6415"/>
    <w:rsid w:val="002A64A6"/>
    <w:rsid w:val="002A6F3E"/>
    <w:rsid w:val="002A72BF"/>
    <w:rsid w:val="002A761B"/>
    <w:rsid w:val="002A76F5"/>
    <w:rsid w:val="002A7A05"/>
    <w:rsid w:val="002A7F7A"/>
    <w:rsid w:val="002A7FB0"/>
    <w:rsid w:val="002B0D8D"/>
    <w:rsid w:val="002B1077"/>
    <w:rsid w:val="002B1947"/>
    <w:rsid w:val="002B1AD1"/>
    <w:rsid w:val="002B1B4B"/>
    <w:rsid w:val="002B1EAC"/>
    <w:rsid w:val="002B1F56"/>
    <w:rsid w:val="002B23DF"/>
    <w:rsid w:val="002B2716"/>
    <w:rsid w:val="002B27E9"/>
    <w:rsid w:val="002B2D01"/>
    <w:rsid w:val="002B2FC6"/>
    <w:rsid w:val="002B35BC"/>
    <w:rsid w:val="002B38F8"/>
    <w:rsid w:val="002B39D7"/>
    <w:rsid w:val="002B3AC6"/>
    <w:rsid w:val="002B3BAE"/>
    <w:rsid w:val="002B3CFD"/>
    <w:rsid w:val="002B3E8E"/>
    <w:rsid w:val="002B404B"/>
    <w:rsid w:val="002B4111"/>
    <w:rsid w:val="002B4155"/>
    <w:rsid w:val="002B44D2"/>
    <w:rsid w:val="002B45FC"/>
    <w:rsid w:val="002B45FE"/>
    <w:rsid w:val="002B47A7"/>
    <w:rsid w:val="002B4F9F"/>
    <w:rsid w:val="002B53B6"/>
    <w:rsid w:val="002B571D"/>
    <w:rsid w:val="002B5753"/>
    <w:rsid w:val="002B58A3"/>
    <w:rsid w:val="002B58F2"/>
    <w:rsid w:val="002B5950"/>
    <w:rsid w:val="002B5E74"/>
    <w:rsid w:val="002B6215"/>
    <w:rsid w:val="002B64B2"/>
    <w:rsid w:val="002B687B"/>
    <w:rsid w:val="002B690C"/>
    <w:rsid w:val="002B6C43"/>
    <w:rsid w:val="002B73CF"/>
    <w:rsid w:val="002B7662"/>
    <w:rsid w:val="002C0220"/>
    <w:rsid w:val="002C02A5"/>
    <w:rsid w:val="002C02F3"/>
    <w:rsid w:val="002C08A2"/>
    <w:rsid w:val="002C0912"/>
    <w:rsid w:val="002C0D3C"/>
    <w:rsid w:val="002C0D7F"/>
    <w:rsid w:val="002C0F43"/>
    <w:rsid w:val="002C187E"/>
    <w:rsid w:val="002C19F7"/>
    <w:rsid w:val="002C1C45"/>
    <w:rsid w:val="002C21AC"/>
    <w:rsid w:val="002C2480"/>
    <w:rsid w:val="002C273B"/>
    <w:rsid w:val="002C2967"/>
    <w:rsid w:val="002C2AD3"/>
    <w:rsid w:val="002C2AEE"/>
    <w:rsid w:val="002C2BA3"/>
    <w:rsid w:val="002C2EF2"/>
    <w:rsid w:val="002C3652"/>
    <w:rsid w:val="002C3A21"/>
    <w:rsid w:val="002C3B13"/>
    <w:rsid w:val="002C3CCD"/>
    <w:rsid w:val="002C3D34"/>
    <w:rsid w:val="002C3DA5"/>
    <w:rsid w:val="002C412D"/>
    <w:rsid w:val="002C41AE"/>
    <w:rsid w:val="002C453B"/>
    <w:rsid w:val="002C4C6C"/>
    <w:rsid w:val="002C521D"/>
    <w:rsid w:val="002C575D"/>
    <w:rsid w:val="002C59DA"/>
    <w:rsid w:val="002C5D9C"/>
    <w:rsid w:val="002C6630"/>
    <w:rsid w:val="002C6EA0"/>
    <w:rsid w:val="002C71AE"/>
    <w:rsid w:val="002C733C"/>
    <w:rsid w:val="002C7372"/>
    <w:rsid w:val="002C7598"/>
    <w:rsid w:val="002C7D4E"/>
    <w:rsid w:val="002D022D"/>
    <w:rsid w:val="002D0F8A"/>
    <w:rsid w:val="002D1038"/>
    <w:rsid w:val="002D1089"/>
    <w:rsid w:val="002D11C8"/>
    <w:rsid w:val="002D15A3"/>
    <w:rsid w:val="002D15C9"/>
    <w:rsid w:val="002D1653"/>
    <w:rsid w:val="002D182D"/>
    <w:rsid w:val="002D1BC4"/>
    <w:rsid w:val="002D28B4"/>
    <w:rsid w:val="002D2A4E"/>
    <w:rsid w:val="002D2AA2"/>
    <w:rsid w:val="002D2CE8"/>
    <w:rsid w:val="002D2F6B"/>
    <w:rsid w:val="002D2F99"/>
    <w:rsid w:val="002D3656"/>
    <w:rsid w:val="002D369F"/>
    <w:rsid w:val="002D3B14"/>
    <w:rsid w:val="002D3F7A"/>
    <w:rsid w:val="002D45DA"/>
    <w:rsid w:val="002D4613"/>
    <w:rsid w:val="002D4A8E"/>
    <w:rsid w:val="002D4E37"/>
    <w:rsid w:val="002D4F33"/>
    <w:rsid w:val="002D5083"/>
    <w:rsid w:val="002D516A"/>
    <w:rsid w:val="002D53A0"/>
    <w:rsid w:val="002D5E67"/>
    <w:rsid w:val="002D5F17"/>
    <w:rsid w:val="002D6345"/>
    <w:rsid w:val="002D67FB"/>
    <w:rsid w:val="002D6B9B"/>
    <w:rsid w:val="002D6CFB"/>
    <w:rsid w:val="002D6D45"/>
    <w:rsid w:val="002D7048"/>
    <w:rsid w:val="002D748F"/>
    <w:rsid w:val="002D7702"/>
    <w:rsid w:val="002D7926"/>
    <w:rsid w:val="002D7F47"/>
    <w:rsid w:val="002E055A"/>
    <w:rsid w:val="002E0641"/>
    <w:rsid w:val="002E0AF7"/>
    <w:rsid w:val="002E0B3D"/>
    <w:rsid w:val="002E0CD7"/>
    <w:rsid w:val="002E0D4C"/>
    <w:rsid w:val="002E0E83"/>
    <w:rsid w:val="002E0EC2"/>
    <w:rsid w:val="002E136E"/>
    <w:rsid w:val="002E13D5"/>
    <w:rsid w:val="002E1568"/>
    <w:rsid w:val="002E19A3"/>
    <w:rsid w:val="002E1B9B"/>
    <w:rsid w:val="002E1FA4"/>
    <w:rsid w:val="002E22F8"/>
    <w:rsid w:val="002E26A1"/>
    <w:rsid w:val="002E26BD"/>
    <w:rsid w:val="002E2B28"/>
    <w:rsid w:val="002E2D31"/>
    <w:rsid w:val="002E2DE8"/>
    <w:rsid w:val="002E2E8F"/>
    <w:rsid w:val="002E3136"/>
    <w:rsid w:val="002E367C"/>
    <w:rsid w:val="002E36D6"/>
    <w:rsid w:val="002E377C"/>
    <w:rsid w:val="002E3D8A"/>
    <w:rsid w:val="002E3E29"/>
    <w:rsid w:val="002E3F18"/>
    <w:rsid w:val="002E3FB1"/>
    <w:rsid w:val="002E40B4"/>
    <w:rsid w:val="002E4194"/>
    <w:rsid w:val="002E4347"/>
    <w:rsid w:val="002E46E0"/>
    <w:rsid w:val="002E4A63"/>
    <w:rsid w:val="002E4DC5"/>
    <w:rsid w:val="002E5185"/>
    <w:rsid w:val="002E522A"/>
    <w:rsid w:val="002E5301"/>
    <w:rsid w:val="002E574D"/>
    <w:rsid w:val="002E58F0"/>
    <w:rsid w:val="002E5AB8"/>
    <w:rsid w:val="002E5C93"/>
    <w:rsid w:val="002E5EC9"/>
    <w:rsid w:val="002E6301"/>
    <w:rsid w:val="002E6835"/>
    <w:rsid w:val="002E707C"/>
    <w:rsid w:val="002E7408"/>
    <w:rsid w:val="002E7B78"/>
    <w:rsid w:val="002E7BC0"/>
    <w:rsid w:val="002E7BD2"/>
    <w:rsid w:val="002E7D27"/>
    <w:rsid w:val="002E7EB3"/>
    <w:rsid w:val="002F0048"/>
    <w:rsid w:val="002F0244"/>
    <w:rsid w:val="002F0487"/>
    <w:rsid w:val="002F0719"/>
    <w:rsid w:val="002F1803"/>
    <w:rsid w:val="002F1B13"/>
    <w:rsid w:val="002F1C1E"/>
    <w:rsid w:val="002F1C4B"/>
    <w:rsid w:val="002F200C"/>
    <w:rsid w:val="002F25E7"/>
    <w:rsid w:val="002F3821"/>
    <w:rsid w:val="002F40EA"/>
    <w:rsid w:val="002F43CD"/>
    <w:rsid w:val="002F4BF0"/>
    <w:rsid w:val="002F4C4E"/>
    <w:rsid w:val="002F5179"/>
    <w:rsid w:val="002F5E7E"/>
    <w:rsid w:val="002F65CB"/>
    <w:rsid w:val="002F675B"/>
    <w:rsid w:val="002F6F65"/>
    <w:rsid w:val="002F70A8"/>
    <w:rsid w:val="002F7128"/>
    <w:rsid w:val="002F7F76"/>
    <w:rsid w:val="00300341"/>
    <w:rsid w:val="00300C85"/>
    <w:rsid w:val="00300CD9"/>
    <w:rsid w:val="00300F82"/>
    <w:rsid w:val="003011D8"/>
    <w:rsid w:val="00301404"/>
    <w:rsid w:val="00301A94"/>
    <w:rsid w:val="00301D10"/>
    <w:rsid w:val="00301D48"/>
    <w:rsid w:val="00301F42"/>
    <w:rsid w:val="0030205F"/>
    <w:rsid w:val="00302204"/>
    <w:rsid w:val="0030252C"/>
    <w:rsid w:val="0030265A"/>
    <w:rsid w:val="00302CF4"/>
    <w:rsid w:val="0030335D"/>
    <w:rsid w:val="003033F3"/>
    <w:rsid w:val="0030345F"/>
    <w:rsid w:val="0030371B"/>
    <w:rsid w:val="0030379C"/>
    <w:rsid w:val="0030384D"/>
    <w:rsid w:val="00303969"/>
    <w:rsid w:val="00303D80"/>
    <w:rsid w:val="00303F86"/>
    <w:rsid w:val="003043A2"/>
    <w:rsid w:val="00305249"/>
    <w:rsid w:val="003052DC"/>
    <w:rsid w:val="00305501"/>
    <w:rsid w:val="00305681"/>
    <w:rsid w:val="00305883"/>
    <w:rsid w:val="0030589D"/>
    <w:rsid w:val="00305C34"/>
    <w:rsid w:val="00305C37"/>
    <w:rsid w:val="00305E76"/>
    <w:rsid w:val="00306200"/>
    <w:rsid w:val="00306226"/>
    <w:rsid w:val="00306870"/>
    <w:rsid w:val="00306FD5"/>
    <w:rsid w:val="00306FF4"/>
    <w:rsid w:val="0030749E"/>
    <w:rsid w:val="00307C8D"/>
    <w:rsid w:val="00307F6F"/>
    <w:rsid w:val="0031074B"/>
    <w:rsid w:val="00310CEB"/>
    <w:rsid w:val="003113C0"/>
    <w:rsid w:val="003116F5"/>
    <w:rsid w:val="00311E78"/>
    <w:rsid w:val="003120A1"/>
    <w:rsid w:val="0031253E"/>
    <w:rsid w:val="00312C06"/>
    <w:rsid w:val="00312FFD"/>
    <w:rsid w:val="003133C9"/>
    <w:rsid w:val="003135C5"/>
    <w:rsid w:val="00313621"/>
    <w:rsid w:val="0031365B"/>
    <w:rsid w:val="003136C8"/>
    <w:rsid w:val="00313941"/>
    <w:rsid w:val="003139C7"/>
    <w:rsid w:val="00313CF3"/>
    <w:rsid w:val="00313E51"/>
    <w:rsid w:val="00313EA5"/>
    <w:rsid w:val="003147A1"/>
    <w:rsid w:val="00314A49"/>
    <w:rsid w:val="00314A66"/>
    <w:rsid w:val="00314AEA"/>
    <w:rsid w:val="00315B6D"/>
    <w:rsid w:val="00315BBA"/>
    <w:rsid w:val="00315C07"/>
    <w:rsid w:val="00315C2A"/>
    <w:rsid w:val="00315DE1"/>
    <w:rsid w:val="00315F25"/>
    <w:rsid w:val="00316125"/>
    <w:rsid w:val="003164DA"/>
    <w:rsid w:val="003169C1"/>
    <w:rsid w:val="00316CB3"/>
    <w:rsid w:val="00316D5D"/>
    <w:rsid w:val="00317442"/>
    <w:rsid w:val="0031744C"/>
    <w:rsid w:val="00317596"/>
    <w:rsid w:val="0031782F"/>
    <w:rsid w:val="0031786A"/>
    <w:rsid w:val="00317B6D"/>
    <w:rsid w:val="00317BFB"/>
    <w:rsid w:val="003200FE"/>
    <w:rsid w:val="003209D8"/>
    <w:rsid w:val="00320BBA"/>
    <w:rsid w:val="003210C5"/>
    <w:rsid w:val="00321E05"/>
    <w:rsid w:val="00321F0D"/>
    <w:rsid w:val="00321F41"/>
    <w:rsid w:val="00322910"/>
    <w:rsid w:val="003229C4"/>
    <w:rsid w:val="00322E8B"/>
    <w:rsid w:val="0032316D"/>
    <w:rsid w:val="0032339C"/>
    <w:rsid w:val="00323D49"/>
    <w:rsid w:val="00323FF9"/>
    <w:rsid w:val="003242DD"/>
    <w:rsid w:val="003243B5"/>
    <w:rsid w:val="00324B6A"/>
    <w:rsid w:val="00325357"/>
    <w:rsid w:val="003257F7"/>
    <w:rsid w:val="00325834"/>
    <w:rsid w:val="0032589F"/>
    <w:rsid w:val="00325CBF"/>
    <w:rsid w:val="0032609D"/>
    <w:rsid w:val="0032616C"/>
    <w:rsid w:val="00326A7E"/>
    <w:rsid w:val="00326D74"/>
    <w:rsid w:val="00327021"/>
    <w:rsid w:val="0032708D"/>
    <w:rsid w:val="003273B6"/>
    <w:rsid w:val="003273E5"/>
    <w:rsid w:val="0032766E"/>
    <w:rsid w:val="00327769"/>
    <w:rsid w:val="00327782"/>
    <w:rsid w:val="003278C7"/>
    <w:rsid w:val="00327EF1"/>
    <w:rsid w:val="003302DA"/>
    <w:rsid w:val="00330331"/>
    <w:rsid w:val="0033033A"/>
    <w:rsid w:val="003304BC"/>
    <w:rsid w:val="00330B1B"/>
    <w:rsid w:val="0033100A"/>
    <w:rsid w:val="00331036"/>
    <w:rsid w:val="003311F0"/>
    <w:rsid w:val="00331885"/>
    <w:rsid w:val="00331F6B"/>
    <w:rsid w:val="003323EC"/>
    <w:rsid w:val="00332421"/>
    <w:rsid w:val="003327E1"/>
    <w:rsid w:val="00332946"/>
    <w:rsid w:val="00332AA8"/>
    <w:rsid w:val="00333B74"/>
    <w:rsid w:val="00334169"/>
    <w:rsid w:val="00334A46"/>
    <w:rsid w:val="00334E36"/>
    <w:rsid w:val="0033513F"/>
    <w:rsid w:val="00335745"/>
    <w:rsid w:val="00335A08"/>
    <w:rsid w:val="00336022"/>
    <w:rsid w:val="0033663F"/>
    <w:rsid w:val="00336F09"/>
    <w:rsid w:val="00336FE5"/>
    <w:rsid w:val="0033711D"/>
    <w:rsid w:val="003371BC"/>
    <w:rsid w:val="00337904"/>
    <w:rsid w:val="00337A30"/>
    <w:rsid w:val="003401ED"/>
    <w:rsid w:val="00340B3E"/>
    <w:rsid w:val="00340DEC"/>
    <w:rsid w:val="00341386"/>
    <w:rsid w:val="0034148A"/>
    <w:rsid w:val="003414D1"/>
    <w:rsid w:val="003417BE"/>
    <w:rsid w:val="003419B6"/>
    <w:rsid w:val="00341AF0"/>
    <w:rsid w:val="00342438"/>
    <w:rsid w:val="00342A31"/>
    <w:rsid w:val="003435FA"/>
    <w:rsid w:val="003436EA"/>
    <w:rsid w:val="00343CD9"/>
    <w:rsid w:val="00343FAE"/>
    <w:rsid w:val="00343FEA"/>
    <w:rsid w:val="0034415D"/>
    <w:rsid w:val="003441E2"/>
    <w:rsid w:val="0034498E"/>
    <w:rsid w:val="00344A80"/>
    <w:rsid w:val="00344D64"/>
    <w:rsid w:val="00345107"/>
    <w:rsid w:val="00345328"/>
    <w:rsid w:val="003455CD"/>
    <w:rsid w:val="003458CE"/>
    <w:rsid w:val="00345D90"/>
    <w:rsid w:val="003464E9"/>
    <w:rsid w:val="00346593"/>
    <w:rsid w:val="00346ADE"/>
    <w:rsid w:val="00346BD0"/>
    <w:rsid w:val="00346E96"/>
    <w:rsid w:val="003470F1"/>
    <w:rsid w:val="00347148"/>
    <w:rsid w:val="0034732C"/>
    <w:rsid w:val="00347517"/>
    <w:rsid w:val="00347597"/>
    <w:rsid w:val="003475C8"/>
    <w:rsid w:val="0034787B"/>
    <w:rsid w:val="0034796D"/>
    <w:rsid w:val="00347A24"/>
    <w:rsid w:val="00347B3C"/>
    <w:rsid w:val="003500DC"/>
    <w:rsid w:val="00350CBD"/>
    <w:rsid w:val="00350CBE"/>
    <w:rsid w:val="00350E75"/>
    <w:rsid w:val="00351208"/>
    <w:rsid w:val="0035172F"/>
    <w:rsid w:val="00351961"/>
    <w:rsid w:val="00351C41"/>
    <w:rsid w:val="003521B9"/>
    <w:rsid w:val="003521E2"/>
    <w:rsid w:val="003523BE"/>
    <w:rsid w:val="00352645"/>
    <w:rsid w:val="003527DF"/>
    <w:rsid w:val="003527F7"/>
    <w:rsid w:val="003529C8"/>
    <w:rsid w:val="003529EB"/>
    <w:rsid w:val="003529FD"/>
    <w:rsid w:val="00352E23"/>
    <w:rsid w:val="00352FDC"/>
    <w:rsid w:val="003537DF"/>
    <w:rsid w:val="00353B02"/>
    <w:rsid w:val="00353F86"/>
    <w:rsid w:val="00353FE3"/>
    <w:rsid w:val="0035411E"/>
    <w:rsid w:val="0035459A"/>
    <w:rsid w:val="00354821"/>
    <w:rsid w:val="00354BBE"/>
    <w:rsid w:val="00355256"/>
    <w:rsid w:val="00355697"/>
    <w:rsid w:val="00355804"/>
    <w:rsid w:val="003566C1"/>
    <w:rsid w:val="0035674D"/>
    <w:rsid w:val="00356EEA"/>
    <w:rsid w:val="00357314"/>
    <w:rsid w:val="003573C6"/>
    <w:rsid w:val="003573F3"/>
    <w:rsid w:val="0035750A"/>
    <w:rsid w:val="003578BA"/>
    <w:rsid w:val="003578C4"/>
    <w:rsid w:val="00357B3D"/>
    <w:rsid w:val="00357BDC"/>
    <w:rsid w:val="00357FAF"/>
    <w:rsid w:val="00357FCD"/>
    <w:rsid w:val="00360243"/>
    <w:rsid w:val="00360495"/>
    <w:rsid w:val="00360A3C"/>
    <w:rsid w:val="00360D7C"/>
    <w:rsid w:val="00360EDA"/>
    <w:rsid w:val="003617F2"/>
    <w:rsid w:val="00361847"/>
    <w:rsid w:val="00361CDF"/>
    <w:rsid w:val="00361D3F"/>
    <w:rsid w:val="00361D63"/>
    <w:rsid w:val="0036203E"/>
    <w:rsid w:val="00362073"/>
    <w:rsid w:val="00362367"/>
    <w:rsid w:val="00362716"/>
    <w:rsid w:val="00362B08"/>
    <w:rsid w:val="00362D5D"/>
    <w:rsid w:val="003631EF"/>
    <w:rsid w:val="003646FD"/>
    <w:rsid w:val="00364911"/>
    <w:rsid w:val="003649AD"/>
    <w:rsid w:val="00364F71"/>
    <w:rsid w:val="0036532E"/>
    <w:rsid w:val="0036564A"/>
    <w:rsid w:val="00365776"/>
    <w:rsid w:val="003661B6"/>
    <w:rsid w:val="0036752C"/>
    <w:rsid w:val="0036756A"/>
    <w:rsid w:val="00367A3B"/>
    <w:rsid w:val="00370231"/>
    <w:rsid w:val="0037074D"/>
    <w:rsid w:val="0037087F"/>
    <w:rsid w:val="00370B75"/>
    <w:rsid w:val="00370CF2"/>
    <w:rsid w:val="00370CF3"/>
    <w:rsid w:val="00370FAE"/>
    <w:rsid w:val="0037125C"/>
    <w:rsid w:val="00371318"/>
    <w:rsid w:val="003713C3"/>
    <w:rsid w:val="003717CE"/>
    <w:rsid w:val="00371DC6"/>
    <w:rsid w:val="00371DE7"/>
    <w:rsid w:val="00371E2E"/>
    <w:rsid w:val="00371FA1"/>
    <w:rsid w:val="003720DD"/>
    <w:rsid w:val="00372134"/>
    <w:rsid w:val="003723C2"/>
    <w:rsid w:val="00372AE1"/>
    <w:rsid w:val="003730C1"/>
    <w:rsid w:val="003731CA"/>
    <w:rsid w:val="0037372E"/>
    <w:rsid w:val="00373BA9"/>
    <w:rsid w:val="00373EDE"/>
    <w:rsid w:val="003740CD"/>
    <w:rsid w:val="0037416C"/>
    <w:rsid w:val="003743D5"/>
    <w:rsid w:val="00374B53"/>
    <w:rsid w:val="00374B6B"/>
    <w:rsid w:val="00374DA7"/>
    <w:rsid w:val="00374E30"/>
    <w:rsid w:val="0037511D"/>
    <w:rsid w:val="003758A7"/>
    <w:rsid w:val="003758EE"/>
    <w:rsid w:val="00375D49"/>
    <w:rsid w:val="00375DB6"/>
    <w:rsid w:val="003767CB"/>
    <w:rsid w:val="00376AD8"/>
    <w:rsid w:val="00376D99"/>
    <w:rsid w:val="00377597"/>
    <w:rsid w:val="00377966"/>
    <w:rsid w:val="00377C17"/>
    <w:rsid w:val="00377F2E"/>
    <w:rsid w:val="003803A1"/>
    <w:rsid w:val="003806CB"/>
    <w:rsid w:val="00380786"/>
    <w:rsid w:val="00380F93"/>
    <w:rsid w:val="003817AB"/>
    <w:rsid w:val="00381AE2"/>
    <w:rsid w:val="00381B8E"/>
    <w:rsid w:val="00382050"/>
    <w:rsid w:val="0038238D"/>
    <w:rsid w:val="00382437"/>
    <w:rsid w:val="00382B8D"/>
    <w:rsid w:val="003834B6"/>
    <w:rsid w:val="003844D5"/>
    <w:rsid w:val="00384542"/>
    <w:rsid w:val="003845A6"/>
    <w:rsid w:val="0038460A"/>
    <w:rsid w:val="00384912"/>
    <w:rsid w:val="00385334"/>
    <w:rsid w:val="00385441"/>
    <w:rsid w:val="0038561D"/>
    <w:rsid w:val="00385EBE"/>
    <w:rsid w:val="003861FF"/>
    <w:rsid w:val="003862F2"/>
    <w:rsid w:val="0038646A"/>
    <w:rsid w:val="00386548"/>
    <w:rsid w:val="00386A9E"/>
    <w:rsid w:val="00386BDA"/>
    <w:rsid w:val="00386E0F"/>
    <w:rsid w:val="00386E9B"/>
    <w:rsid w:val="00387604"/>
    <w:rsid w:val="00387959"/>
    <w:rsid w:val="00387A7A"/>
    <w:rsid w:val="00387AF5"/>
    <w:rsid w:val="00387BF2"/>
    <w:rsid w:val="00387DA5"/>
    <w:rsid w:val="00390129"/>
    <w:rsid w:val="003902FB"/>
    <w:rsid w:val="00390646"/>
    <w:rsid w:val="003906AC"/>
    <w:rsid w:val="00390B30"/>
    <w:rsid w:val="00390C14"/>
    <w:rsid w:val="00390DA1"/>
    <w:rsid w:val="00391106"/>
    <w:rsid w:val="00391160"/>
    <w:rsid w:val="003915A7"/>
    <w:rsid w:val="003915D8"/>
    <w:rsid w:val="003915FB"/>
    <w:rsid w:val="0039164C"/>
    <w:rsid w:val="00391AA5"/>
    <w:rsid w:val="00391B47"/>
    <w:rsid w:val="00391B68"/>
    <w:rsid w:val="0039206C"/>
    <w:rsid w:val="0039239E"/>
    <w:rsid w:val="003923B8"/>
    <w:rsid w:val="00392580"/>
    <w:rsid w:val="0039278E"/>
    <w:rsid w:val="003931EA"/>
    <w:rsid w:val="003936C1"/>
    <w:rsid w:val="00393CB6"/>
    <w:rsid w:val="00393FBE"/>
    <w:rsid w:val="00394101"/>
    <w:rsid w:val="00394559"/>
    <w:rsid w:val="0039465B"/>
    <w:rsid w:val="00394765"/>
    <w:rsid w:val="003948A6"/>
    <w:rsid w:val="003948B2"/>
    <w:rsid w:val="00395049"/>
    <w:rsid w:val="003951D6"/>
    <w:rsid w:val="003954DC"/>
    <w:rsid w:val="003956EB"/>
    <w:rsid w:val="0039592F"/>
    <w:rsid w:val="0039596B"/>
    <w:rsid w:val="00395FF2"/>
    <w:rsid w:val="003961F0"/>
    <w:rsid w:val="0039623B"/>
    <w:rsid w:val="00396919"/>
    <w:rsid w:val="003973F5"/>
    <w:rsid w:val="00397783"/>
    <w:rsid w:val="003977B6"/>
    <w:rsid w:val="003979C0"/>
    <w:rsid w:val="00397B26"/>
    <w:rsid w:val="003A046B"/>
    <w:rsid w:val="003A0951"/>
    <w:rsid w:val="003A10DD"/>
    <w:rsid w:val="003A14B0"/>
    <w:rsid w:val="003A189F"/>
    <w:rsid w:val="003A1DEF"/>
    <w:rsid w:val="003A1F3C"/>
    <w:rsid w:val="003A209D"/>
    <w:rsid w:val="003A214E"/>
    <w:rsid w:val="003A2536"/>
    <w:rsid w:val="003A28AE"/>
    <w:rsid w:val="003A2D2B"/>
    <w:rsid w:val="003A303E"/>
    <w:rsid w:val="003A339E"/>
    <w:rsid w:val="003A3A16"/>
    <w:rsid w:val="003A3E9F"/>
    <w:rsid w:val="003A4088"/>
    <w:rsid w:val="003A498E"/>
    <w:rsid w:val="003A4E62"/>
    <w:rsid w:val="003A50A2"/>
    <w:rsid w:val="003A50C7"/>
    <w:rsid w:val="003A5280"/>
    <w:rsid w:val="003A54D0"/>
    <w:rsid w:val="003A5765"/>
    <w:rsid w:val="003A59D3"/>
    <w:rsid w:val="003A5B6C"/>
    <w:rsid w:val="003A5D10"/>
    <w:rsid w:val="003A6188"/>
    <w:rsid w:val="003A6413"/>
    <w:rsid w:val="003A65D3"/>
    <w:rsid w:val="003A6734"/>
    <w:rsid w:val="003A6890"/>
    <w:rsid w:val="003A6BA8"/>
    <w:rsid w:val="003A6D09"/>
    <w:rsid w:val="003A727F"/>
    <w:rsid w:val="003A7779"/>
    <w:rsid w:val="003A7C4E"/>
    <w:rsid w:val="003B006D"/>
    <w:rsid w:val="003B0109"/>
    <w:rsid w:val="003B028F"/>
    <w:rsid w:val="003B05C4"/>
    <w:rsid w:val="003B077F"/>
    <w:rsid w:val="003B09AD"/>
    <w:rsid w:val="003B0FB3"/>
    <w:rsid w:val="003B127C"/>
    <w:rsid w:val="003B151A"/>
    <w:rsid w:val="003B1A54"/>
    <w:rsid w:val="003B1BDE"/>
    <w:rsid w:val="003B1DC1"/>
    <w:rsid w:val="003B1E48"/>
    <w:rsid w:val="003B22AF"/>
    <w:rsid w:val="003B24B7"/>
    <w:rsid w:val="003B2520"/>
    <w:rsid w:val="003B2947"/>
    <w:rsid w:val="003B2B6B"/>
    <w:rsid w:val="003B2E3B"/>
    <w:rsid w:val="003B2F16"/>
    <w:rsid w:val="003B354A"/>
    <w:rsid w:val="003B3A64"/>
    <w:rsid w:val="003B4320"/>
    <w:rsid w:val="003B4555"/>
    <w:rsid w:val="003B478D"/>
    <w:rsid w:val="003B47BD"/>
    <w:rsid w:val="003B483C"/>
    <w:rsid w:val="003B4A46"/>
    <w:rsid w:val="003B50C2"/>
    <w:rsid w:val="003B571E"/>
    <w:rsid w:val="003B5BB1"/>
    <w:rsid w:val="003B5F14"/>
    <w:rsid w:val="003B6481"/>
    <w:rsid w:val="003B64AE"/>
    <w:rsid w:val="003B6645"/>
    <w:rsid w:val="003B68A3"/>
    <w:rsid w:val="003B6E58"/>
    <w:rsid w:val="003B6FAB"/>
    <w:rsid w:val="003B6FCD"/>
    <w:rsid w:val="003B71A8"/>
    <w:rsid w:val="003B7220"/>
    <w:rsid w:val="003B723E"/>
    <w:rsid w:val="003B749F"/>
    <w:rsid w:val="003B7A2A"/>
    <w:rsid w:val="003B7B47"/>
    <w:rsid w:val="003B7BC2"/>
    <w:rsid w:val="003B7CB0"/>
    <w:rsid w:val="003B7DB8"/>
    <w:rsid w:val="003B7DC3"/>
    <w:rsid w:val="003B7E98"/>
    <w:rsid w:val="003B7EDA"/>
    <w:rsid w:val="003C012C"/>
    <w:rsid w:val="003C0351"/>
    <w:rsid w:val="003C04E8"/>
    <w:rsid w:val="003C0501"/>
    <w:rsid w:val="003C062F"/>
    <w:rsid w:val="003C13DC"/>
    <w:rsid w:val="003C1610"/>
    <w:rsid w:val="003C16D9"/>
    <w:rsid w:val="003C1710"/>
    <w:rsid w:val="003C1B55"/>
    <w:rsid w:val="003C1E41"/>
    <w:rsid w:val="003C1EF6"/>
    <w:rsid w:val="003C1F83"/>
    <w:rsid w:val="003C21B0"/>
    <w:rsid w:val="003C24AF"/>
    <w:rsid w:val="003C29DE"/>
    <w:rsid w:val="003C2E83"/>
    <w:rsid w:val="003C37A0"/>
    <w:rsid w:val="003C38A3"/>
    <w:rsid w:val="003C3A27"/>
    <w:rsid w:val="003C3B7E"/>
    <w:rsid w:val="003C3C7D"/>
    <w:rsid w:val="003C4E88"/>
    <w:rsid w:val="003C4F8D"/>
    <w:rsid w:val="003C537C"/>
    <w:rsid w:val="003C545E"/>
    <w:rsid w:val="003C5CFC"/>
    <w:rsid w:val="003C5D13"/>
    <w:rsid w:val="003C5EB5"/>
    <w:rsid w:val="003C7958"/>
    <w:rsid w:val="003C79B8"/>
    <w:rsid w:val="003C7F43"/>
    <w:rsid w:val="003D0005"/>
    <w:rsid w:val="003D08B6"/>
    <w:rsid w:val="003D0B31"/>
    <w:rsid w:val="003D1041"/>
    <w:rsid w:val="003D113B"/>
    <w:rsid w:val="003D137F"/>
    <w:rsid w:val="003D1452"/>
    <w:rsid w:val="003D17DC"/>
    <w:rsid w:val="003D1F1E"/>
    <w:rsid w:val="003D1FCC"/>
    <w:rsid w:val="003D2093"/>
    <w:rsid w:val="003D20C7"/>
    <w:rsid w:val="003D2375"/>
    <w:rsid w:val="003D2B8D"/>
    <w:rsid w:val="003D2E9F"/>
    <w:rsid w:val="003D33EC"/>
    <w:rsid w:val="003D349A"/>
    <w:rsid w:val="003D35FF"/>
    <w:rsid w:val="003D367F"/>
    <w:rsid w:val="003D38DC"/>
    <w:rsid w:val="003D3A11"/>
    <w:rsid w:val="003D3C09"/>
    <w:rsid w:val="003D3C32"/>
    <w:rsid w:val="003D3CBC"/>
    <w:rsid w:val="003D3EF7"/>
    <w:rsid w:val="003D46FC"/>
    <w:rsid w:val="003D4862"/>
    <w:rsid w:val="003D4AB0"/>
    <w:rsid w:val="003D4AF6"/>
    <w:rsid w:val="003D4B33"/>
    <w:rsid w:val="003D4D85"/>
    <w:rsid w:val="003D4E29"/>
    <w:rsid w:val="003D5E5A"/>
    <w:rsid w:val="003D6165"/>
    <w:rsid w:val="003D62EC"/>
    <w:rsid w:val="003D6E8C"/>
    <w:rsid w:val="003D72BC"/>
    <w:rsid w:val="003D748A"/>
    <w:rsid w:val="003D7741"/>
    <w:rsid w:val="003D774A"/>
    <w:rsid w:val="003D781C"/>
    <w:rsid w:val="003D7954"/>
    <w:rsid w:val="003D7BFF"/>
    <w:rsid w:val="003E021B"/>
    <w:rsid w:val="003E048E"/>
    <w:rsid w:val="003E084E"/>
    <w:rsid w:val="003E0F08"/>
    <w:rsid w:val="003E100D"/>
    <w:rsid w:val="003E14B4"/>
    <w:rsid w:val="003E1EF2"/>
    <w:rsid w:val="003E20CC"/>
    <w:rsid w:val="003E2D8B"/>
    <w:rsid w:val="003E2ED5"/>
    <w:rsid w:val="003E38FB"/>
    <w:rsid w:val="003E3B9A"/>
    <w:rsid w:val="003E3DC7"/>
    <w:rsid w:val="003E3F84"/>
    <w:rsid w:val="003E4097"/>
    <w:rsid w:val="003E43F1"/>
    <w:rsid w:val="003E4571"/>
    <w:rsid w:val="003E46C6"/>
    <w:rsid w:val="003E48FD"/>
    <w:rsid w:val="003E4B3F"/>
    <w:rsid w:val="003E4E6F"/>
    <w:rsid w:val="003E4EA1"/>
    <w:rsid w:val="003E5246"/>
    <w:rsid w:val="003E67C2"/>
    <w:rsid w:val="003E69F4"/>
    <w:rsid w:val="003E6A42"/>
    <w:rsid w:val="003E6A8C"/>
    <w:rsid w:val="003E6AA1"/>
    <w:rsid w:val="003E6B3B"/>
    <w:rsid w:val="003E6B90"/>
    <w:rsid w:val="003E6FFF"/>
    <w:rsid w:val="003E77AF"/>
    <w:rsid w:val="003E7B02"/>
    <w:rsid w:val="003E7B4E"/>
    <w:rsid w:val="003E7F61"/>
    <w:rsid w:val="003E7FD5"/>
    <w:rsid w:val="003F0334"/>
    <w:rsid w:val="003F0469"/>
    <w:rsid w:val="003F055F"/>
    <w:rsid w:val="003F05FC"/>
    <w:rsid w:val="003F0860"/>
    <w:rsid w:val="003F0C75"/>
    <w:rsid w:val="003F0CA7"/>
    <w:rsid w:val="003F0E75"/>
    <w:rsid w:val="003F1040"/>
    <w:rsid w:val="003F1305"/>
    <w:rsid w:val="003F139E"/>
    <w:rsid w:val="003F1789"/>
    <w:rsid w:val="003F187F"/>
    <w:rsid w:val="003F1FCB"/>
    <w:rsid w:val="003F240C"/>
    <w:rsid w:val="003F27E9"/>
    <w:rsid w:val="003F2813"/>
    <w:rsid w:val="003F2C07"/>
    <w:rsid w:val="003F2C2F"/>
    <w:rsid w:val="003F301D"/>
    <w:rsid w:val="003F30CB"/>
    <w:rsid w:val="003F340A"/>
    <w:rsid w:val="003F3D5D"/>
    <w:rsid w:val="003F4033"/>
    <w:rsid w:val="003F4700"/>
    <w:rsid w:val="003F4F1B"/>
    <w:rsid w:val="003F5213"/>
    <w:rsid w:val="003F5727"/>
    <w:rsid w:val="003F5817"/>
    <w:rsid w:val="003F58AA"/>
    <w:rsid w:val="003F5BBC"/>
    <w:rsid w:val="003F5CE0"/>
    <w:rsid w:val="003F5D16"/>
    <w:rsid w:val="003F63ED"/>
    <w:rsid w:val="003F6675"/>
    <w:rsid w:val="003F6795"/>
    <w:rsid w:val="003F6B11"/>
    <w:rsid w:val="003F6D9B"/>
    <w:rsid w:val="003F7008"/>
    <w:rsid w:val="003F752F"/>
    <w:rsid w:val="00400311"/>
    <w:rsid w:val="004006D2"/>
    <w:rsid w:val="00400A72"/>
    <w:rsid w:val="00400A85"/>
    <w:rsid w:val="00400BEE"/>
    <w:rsid w:val="00400CD7"/>
    <w:rsid w:val="0040155B"/>
    <w:rsid w:val="0040162C"/>
    <w:rsid w:val="00401CD0"/>
    <w:rsid w:val="00401DA1"/>
    <w:rsid w:val="004020F4"/>
    <w:rsid w:val="004024C7"/>
    <w:rsid w:val="0040286E"/>
    <w:rsid w:val="00402A0A"/>
    <w:rsid w:val="00403558"/>
    <w:rsid w:val="00403563"/>
    <w:rsid w:val="00403A0F"/>
    <w:rsid w:val="00403B47"/>
    <w:rsid w:val="00403E4D"/>
    <w:rsid w:val="00404277"/>
    <w:rsid w:val="004045DA"/>
    <w:rsid w:val="0040469C"/>
    <w:rsid w:val="00404816"/>
    <w:rsid w:val="00404C0E"/>
    <w:rsid w:val="00404D14"/>
    <w:rsid w:val="00404D5F"/>
    <w:rsid w:val="00404F58"/>
    <w:rsid w:val="0040504F"/>
    <w:rsid w:val="00405A57"/>
    <w:rsid w:val="0040653E"/>
    <w:rsid w:val="00406B16"/>
    <w:rsid w:val="00406D5D"/>
    <w:rsid w:val="004075CD"/>
    <w:rsid w:val="004077DD"/>
    <w:rsid w:val="00407961"/>
    <w:rsid w:val="00407AAE"/>
    <w:rsid w:val="00407E7D"/>
    <w:rsid w:val="00407E7E"/>
    <w:rsid w:val="004100F7"/>
    <w:rsid w:val="0041023A"/>
    <w:rsid w:val="0041066B"/>
    <w:rsid w:val="00410BB3"/>
    <w:rsid w:val="00410D98"/>
    <w:rsid w:val="004113C1"/>
    <w:rsid w:val="0041141B"/>
    <w:rsid w:val="00411446"/>
    <w:rsid w:val="00411B97"/>
    <w:rsid w:val="00411BBB"/>
    <w:rsid w:val="00412119"/>
    <w:rsid w:val="004121A2"/>
    <w:rsid w:val="00412816"/>
    <w:rsid w:val="0041307C"/>
    <w:rsid w:val="0041371A"/>
    <w:rsid w:val="004137E3"/>
    <w:rsid w:val="00413B37"/>
    <w:rsid w:val="00413B63"/>
    <w:rsid w:val="00413BB6"/>
    <w:rsid w:val="00413D5A"/>
    <w:rsid w:val="00413E33"/>
    <w:rsid w:val="004146AD"/>
    <w:rsid w:val="004148AD"/>
    <w:rsid w:val="00414B79"/>
    <w:rsid w:val="00414C2D"/>
    <w:rsid w:val="00414CA2"/>
    <w:rsid w:val="0041526E"/>
    <w:rsid w:val="00415CA2"/>
    <w:rsid w:val="004160A3"/>
    <w:rsid w:val="00416768"/>
    <w:rsid w:val="0041691A"/>
    <w:rsid w:val="00416960"/>
    <w:rsid w:val="00416BEB"/>
    <w:rsid w:val="00416E3E"/>
    <w:rsid w:val="0042081B"/>
    <w:rsid w:val="004209DB"/>
    <w:rsid w:val="00420A5F"/>
    <w:rsid w:val="00420ABC"/>
    <w:rsid w:val="00420BFF"/>
    <w:rsid w:val="00421133"/>
    <w:rsid w:val="0042156B"/>
    <w:rsid w:val="00421AF4"/>
    <w:rsid w:val="00421EF6"/>
    <w:rsid w:val="0042273E"/>
    <w:rsid w:val="0042287E"/>
    <w:rsid w:val="00422B99"/>
    <w:rsid w:val="00423085"/>
    <w:rsid w:val="00423286"/>
    <w:rsid w:val="0042343E"/>
    <w:rsid w:val="00423547"/>
    <w:rsid w:val="00423587"/>
    <w:rsid w:val="0042377B"/>
    <w:rsid w:val="00423915"/>
    <w:rsid w:val="00423D3D"/>
    <w:rsid w:val="00423DB7"/>
    <w:rsid w:val="004248D3"/>
    <w:rsid w:val="004249F3"/>
    <w:rsid w:val="00424B2B"/>
    <w:rsid w:val="00424B66"/>
    <w:rsid w:val="00424D26"/>
    <w:rsid w:val="00424F66"/>
    <w:rsid w:val="00425310"/>
    <w:rsid w:val="00425335"/>
    <w:rsid w:val="004254AC"/>
    <w:rsid w:val="0042552C"/>
    <w:rsid w:val="004259A6"/>
    <w:rsid w:val="00425B68"/>
    <w:rsid w:val="00425FF4"/>
    <w:rsid w:val="004261A1"/>
    <w:rsid w:val="004261BF"/>
    <w:rsid w:val="00426964"/>
    <w:rsid w:val="004269EA"/>
    <w:rsid w:val="00426A11"/>
    <w:rsid w:val="00426B59"/>
    <w:rsid w:val="00426BD9"/>
    <w:rsid w:val="0042705B"/>
    <w:rsid w:val="0042718C"/>
    <w:rsid w:val="00427314"/>
    <w:rsid w:val="0042752A"/>
    <w:rsid w:val="0042760B"/>
    <w:rsid w:val="004276B5"/>
    <w:rsid w:val="00427C90"/>
    <w:rsid w:val="00427CC6"/>
    <w:rsid w:val="00427F75"/>
    <w:rsid w:val="0043002B"/>
    <w:rsid w:val="00430061"/>
    <w:rsid w:val="004302E3"/>
    <w:rsid w:val="0043064A"/>
    <w:rsid w:val="0043093B"/>
    <w:rsid w:val="00430C0F"/>
    <w:rsid w:val="00430EE0"/>
    <w:rsid w:val="0043163F"/>
    <w:rsid w:val="00431C48"/>
    <w:rsid w:val="0043203E"/>
    <w:rsid w:val="00432682"/>
    <w:rsid w:val="004326E3"/>
    <w:rsid w:val="00432B96"/>
    <w:rsid w:val="0043359B"/>
    <w:rsid w:val="0043376B"/>
    <w:rsid w:val="00433988"/>
    <w:rsid w:val="00433CFC"/>
    <w:rsid w:val="00434287"/>
    <w:rsid w:val="004343EC"/>
    <w:rsid w:val="004345C9"/>
    <w:rsid w:val="00434659"/>
    <w:rsid w:val="004346C0"/>
    <w:rsid w:val="004346E1"/>
    <w:rsid w:val="00434A1E"/>
    <w:rsid w:val="00434DED"/>
    <w:rsid w:val="00434F14"/>
    <w:rsid w:val="00435213"/>
    <w:rsid w:val="0043521D"/>
    <w:rsid w:val="00435356"/>
    <w:rsid w:val="00435D52"/>
    <w:rsid w:val="004366ED"/>
    <w:rsid w:val="00436C60"/>
    <w:rsid w:val="00436C79"/>
    <w:rsid w:val="0044039A"/>
    <w:rsid w:val="00440740"/>
    <w:rsid w:val="004409AC"/>
    <w:rsid w:val="00440A9A"/>
    <w:rsid w:val="00440CE9"/>
    <w:rsid w:val="00440D34"/>
    <w:rsid w:val="00440D41"/>
    <w:rsid w:val="004418C7"/>
    <w:rsid w:val="00441A0E"/>
    <w:rsid w:val="00441E16"/>
    <w:rsid w:val="00441F36"/>
    <w:rsid w:val="00441F59"/>
    <w:rsid w:val="00442292"/>
    <w:rsid w:val="004423C1"/>
    <w:rsid w:val="00442449"/>
    <w:rsid w:val="00442C9F"/>
    <w:rsid w:val="00442CF5"/>
    <w:rsid w:val="00442D8C"/>
    <w:rsid w:val="00443B04"/>
    <w:rsid w:val="00443D47"/>
    <w:rsid w:val="00443F34"/>
    <w:rsid w:val="004441FC"/>
    <w:rsid w:val="00444759"/>
    <w:rsid w:val="00444821"/>
    <w:rsid w:val="004448BE"/>
    <w:rsid w:val="00444F13"/>
    <w:rsid w:val="00445204"/>
    <w:rsid w:val="00445214"/>
    <w:rsid w:val="00445676"/>
    <w:rsid w:val="004456EC"/>
    <w:rsid w:val="00445B94"/>
    <w:rsid w:val="004464CC"/>
    <w:rsid w:val="00446582"/>
    <w:rsid w:val="00446DA8"/>
    <w:rsid w:val="00446E31"/>
    <w:rsid w:val="0044714B"/>
    <w:rsid w:val="00447429"/>
    <w:rsid w:val="00447797"/>
    <w:rsid w:val="00447965"/>
    <w:rsid w:val="00447B95"/>
    <w:rsid w:val="00447DBD"/>
    <w:rsid w:val="004501EA"/>
    <w:rsid w:val="004509D5"/>
    <w:rsid w:val="00450F9F"/>
    <w:rsid w:val="00451078"/>
    <w:rsid w:val="0045110C"/>
    <w:rsid w:val="00451430"/>
    <w:rsid w:val="00451687"/>
    <w:rsid w:val="00451FC3"/>
    <w:rsid w:val="0045239B"/>
    <w:rsid w:val="0045285B"/>
    <w:rsid w:val="00452969"/>
    <w:rsid w:val="00452CF0"/>
    <w:rsid w:val="00453375"/>
    <w:rsid w:val="00453A5E"/>
    <w:rsid w:val="00453B67"/>
    <w:rsid w:val="00453B7C"/>
    <w:rsid w:val="00453DF6"/>
    <w:rsid w:val="00454161"/>
    <w:rsid w:val="0045475C"/>
    <w:rsid w:val="00454889"/>
    <w:rsid w:val="00454979"/>
    <w:rsid w:val="0045516E"/>
    <w:rsid w:val="004554BA"/>
    <w:rsid w:val="004558B0"/>
    <w:rsid w:val="00455972"/>
    <w:rsid w:val="00455AD6"/>
    <w:rsid w:val="00455BF3"/>
    <w:rsid w:val="00455F62"/>
    <w:rsid w:val="004563A4"/>
    <w:rsid w:val="00456925"/>
    <w:rsid w:val="00456A57"/>
    <w:rsid w:val="00456A9A"/>
    <w:rsid w:val="00456AE9"/>
    <w:rsid w:val="00456D86"/>
    <w:rsid w:val="00456EFF"/>
    <w:rsid w:val="00457358"/>
    <w:rsid w:val="00457488"/>
    <w:rsid w:val="0045772D"/>
    <w:rsid w:val="00457A3B"/>
    <w:rsid w:val="0046062A"/>
    <w:rsid w:val="00460D03"/>
    <w:rsid w:val="00460FA3"/>
    <w:rsid w:val="0046123F"/>
    <w:rsid w:val="00461338"/>
    <w:rsid w:val="0046133E"/>
    <w:rsid w:val="00461374"/>
    <w:rsid w:val="00461406"/>
    <w:rsid w:val="00461533"/>
    <w:rsid w:val="00461EDB"/>
    <w:rsid w:val="0046247E"/>
    <w:rsid w:val="00462786"/>
    <w:rsid w:val="00462872"/>
    <w:rsid w:val="00462A0F"/>
    <w:rsid w:val="004630FC"/>
    <w:rsid w:val="00463141"/>
    <w:rsid w:val="004637D6"/>
    <w:rsid w:val="00463A8F"/>
    <w:rsid w:val="004642A8"/>
    <w:rsid w:val="0046476F"/>
    <w:rsid w:val="00465399"/>
    <w:rsid w:val="004657E1"/>
    <w:rsid w:val="00465B3B"/>
    <w:rsid w:val="00465C2F"/>
    <w:rsid w:val="00465EF1"/>
    <w:rsid w:val="00465F63"/>
    <w:rsid w:val="0046665E"/>
    <w:rsid w:val="004666D2"/>
    <w:rsid w:val="004666D5"/>
    <w:rsid w:val="00466AC4"/>
    <w:rsid w:val="00467074"/>
    <w:rsid w:val="004673E5"/>
    <w:rsid w:val="004677BD"/>
    <w:rsid w:val="00467937"/>
    <w:rsid w:val="00467AC1"/>
    <w:rsid w:val="00467B21"/>
    <w:rsid w:val="00467BB3"/>
    <w:rsid w:val="00467CB4"/>
    <w:rsid w:val="00467D23"/>
    <w:rsid w:val="00467DA2"/>
    <w:rsid w:val="00467ED4"/>
    <w:rsid w:val="0047041D"/>
    <w:rsid w:val="004705C6"/>
    <w:rsid w:val="00470D22"/>
    <w:rsid w:val="00470DD0"/>
    <w:rsid w:val="00471307"/>
    <w:rsid w:val="00471AA7"/>
    <w:rsid w:val="00471AFE"/>
    <w:rsid w:val="00471B81"/>
    <w:rsid w:val="00471D59"/>
    <w:rsid w:val="00471EEF"/>
    <w:rsid w:val="00471F8B"/>
    <w:rsid w:val="0047205C"/>
    <w:rsid w:val="004726EC"/>
    <w:rsid w:val="00472802"/>
    <w:rsid w:val="004728F1"/>
    <w:rsid w:val="00472C20"/>
    <w:rsid w:val="00472D83"/>
    <w:rsid w:val="00472F31"/>
    <w:rsid w:val="004730F8"/>
    <w:rsid w:val="004734C6"/>
    <w:rsid w:val="004737B5"/>
    <w:rsid w:val="00473A7D"/>
    <w:rsid w:val="00474124"/>
    <w:rsid w:val="00474207"/>
    <w:rsid w:val="0047420A"/>
    <w:rsid w:val="0047459D"/>
    <w:rsid w:val="00474945"/>
    <w:rsid w:val="004749D9"/>
    <w:rsid w:val="00474B3F"/>
    <w:rsid w:val="00474C5A"/>
    <w:rsid w:val="00475138"/>
    <w:rsid w:val="0047527E"/>
    <w:rsid w:val="00475380"/>
    <w:rsid w:val="00475428"/>
    <w:rsid w:val="00475695"/>
    <w:rsid w:val="00475C53"/>
    <w:rsid w:val="00475CB3"/>
    <w:rsid w:val="00475D6C"/>
    <w:rsid w:val="00475FD7"/>
    <w:rsid w:val="0047600D"/>
    <w:rsid w:val="00476260"/>
    <w:rsid w:val="00476739"/>
    <w:rsid w:val="00476822"/>
    <w:rsid w:val="00477440"/>
    <w:rsid w:val="00477507"/>
    <w:rsid w:val="00477551"/>
    <w:rsid w:val="004775A9"/>
    <w:rsid w:val="004776C7"/>
    <w:rsid w:val="00477892"/>
    <w:rsid w:val="00477A12"/>
    <w:rsid w:val="00477B8F"/>
    <w:rsid w:val="00477DD4"/>
    <w:rsid w:val="00477F4B"/>
    <w:rsid w:val="004801B6"/>
    <w:rsid w:val="00480343"/>
    <w:rsid w:val="004803C7"/>
    <w:rsid w:val="004803FF"/>
    <w:rsid w:val="00480431"/>
    <w:rsid w:val="0048067E"/>
    <w:rsid w:val="004808AC"/>
    <w:rsid w:val="00480BED"/>
    <w:rsid w:val="00480E14"/>
    <w:rsid w:val="00480E7C"/>
    <w:rsid w:val="00481BF9"/>
    <w:rsid w:val="00481CF8"/>
    <w:rsid w:val="00481D2D"/>
    <w:rsid w:val="00482162"/>
    <w:rsid w:val="004823DC"/>
    <w:rsid w:val="00482868"/>
    <w:rsid w:val="00482C3D"/>
    <w:rsid w:val="00483095"/>
    <w:rsid w:val="004832CD"/>
    <w:rsid w:val="004832DF"/>
    <w:rsid w:val="004840FE"/>
    <w:rsid w:val="0048439D"/>
    <w:rsid w:val="00484819"/>
    <w:rsid w:val="0048488C"/>
    <w:rsid w:val="00484938"/>
    <w:rsid w:val="00484BBC"/>
    <w:rsid w:val="00484C97"/>
    <w:rsid w:val="00485742"/>
    <w:rsid w:val="004858F8"/>
    <w:rsid w:val="00485B26"/>
    <w:rsid w:val="00485BBF"/>
    <w:rsid w:val="00485C8F"/>
    <w:rsid w:val="00485E32"/>
    <w:rsid w:val="00486007"/>
    <w:rsid w:val="004861DD"/>
    <w:rsid w:val="004861E1"/>
    <w:rsid w:val="0048667E"/>
    <w:rsid w:val="00486797"/>
    <w:rsid w:val="00486993"/>
    <w:rsid w:val="0048699E"/>
    <w:rsid w:val="00486DDD"/>
    <w:rsid w:val="004871F2"/>
    <w:rsid w:val="004876B7"/>
    <w:rsid w:val="004879DD"/>
    <w:rsid w:val="00487C7C"/>
    <w:rsid w:val="00487C7E"/>
    <w:rsid w:val="00487CA3"/>
    <w:rsid w:val="0049067C"/>
    <w:rsid w:val="00490744"/>
    <w:rsid w:val="004917A2"/>
    <w:rsid w:val="00492140"/>
    <w:rsid w:val="004926F7"/>
    <w:rsid w:val="00492731"/>
    <w:rsid w:val="004928AC"/>
    <w:rsid w:val="00492955"/>
    <w:rsid w:val="00492D57"/>
    <w:rsid w:val="004931A3"/>
    <w:rsid w:val="00493712"/>
    <w:rsid w:val="00493A26"/>
    <w:rsid w:val="00493C44"/>
    <w:rsid w:val="004942FB"/>
    <w:rsid w:val="0049485E"/>
    <w:rsid w:val="004948A3"/>
    <w:rsid w:val="00494BA8"/>
    <w:rsid w:val="00494BD0"/>
    <w:rsid w:val="00494C79"/>
    <w:rsid w:val="00494E57"/>
    <w:rsid w:val="00494EC3"/>
    <w:rsid w:val="004956FD"/>
    <w:rsid w:val="0049607F"/>
    <w:rsid w:val="004966B0"/>
    <w:rsid w:val="004967CF"/>
    <w:rsid w:val="00496A71"/>
    <w:rsid w:val="00496B82"/>
    <w:rsid w:val="00496D43"/>
    <w:rsid w:val="00497215"/>
    <w:rsid w:val="00497B3B"/>
    <w:rsid w:val="00497C66"/>
    <w:rsid w:val="004A0260"/>
    <w:rsid w:val="004A05E7"/>
    <w:rsid w:val="004A107F"/>
    <w:rsid w:val="004A12E6"/>
    <w:rsid w:val="004A1708"/>
    <w:rsid w:val="004A17AE"/>
    <w:rsid w:val="004A1E49"/>
    <w:rsid w:val="004A1EED"/>
    <w:rsid w:val="004A22F2"/>
    <w:rsid w:val="004A2631"/>
    <w:rsid w:val="004A2896"/>
    <w:rsid w:val="004A2C98"/>
    <w:rsid w:val="004A2F5B"/>
    <w:rsid w:val="004A318A"/>
    <w:rsid w:val="004A3234"/>
    <w:rsid w:val="004A3289"/>
    <w:rsid w:val="004A33EA"/>
    <w:rsid w:val="004A35EB"/>
    <w:rsid w:val="004A3A06"/>
    <w:rsid w:val="004A3B41"/>
    <w:rsid w:val="004A413D"/>
    <w:rsid w:val="004A48E9"/>
    <w:rsid w:val="004A4979"/>
    <w:rsid w:val="004A4C00"/>
    <w:rsid w:val="004A4D93"/>
    <w:rsid w:val="004A4EC3"/>
    <w:rsid w:val="004A4ED2"/>
    <w:rsid w:val="004A570A"/>
    <w:rsid w:val="004A59CB"/>
    <w:rsid w:val="004A6017"/>
    <w:rsid w:val="004A604B"/>
    <w:rsid w:val="004A66C4"/>
    <w:rsid w:val="004A66FD"/>
    <w:rsid w:val="004A6D10"/>
    <w:rsid w:val="004A6EC6"/>
    <w:rsid w:val="004A76FB"/>
    <w:rsid w:val="004A7D4B"/>
    <w:rsid w:val="004A7D92"/>
    <w:rsid w:val="004B06C2"/>
    <w:rsid w:val="004B08AA"/>
    <w:rsid w:val="004B0908"/>
    <w:rsid w:val="004B0997"/>
    <w:rsid w:val="004B0F92"/>
    <w:rsid w:val="004B1236"/>
    <w:rsid w:val="004B1568"/>
    <w:rsid w:val="004B1BFB"/>
    <w:rsid w:val="004B2D70"/>
    <w:rsid w:val="004B2DBF"/>
    <w:rsid w:val="004B3048"/>
    <w:rsid w:val="004B30C9"/>
    <w:rsid w:val="004B3BEF"/>
    <w:rsid w:val="004B3FA6"/>
    <w:rsid w:val="004B4324"/>
    <w:rsid w:val="004B4564"/>
    <w:rsid w:val="004B466E"/>
    <w:rsid w:val="004B472C"/>
    <w:rsid w:val="004B48B0"/>
    <w:rsid w:val="004B4D6D"/>
    <w:rsid w:val="004B555A"/>
    <w:rsid w:val="004B55EA"/>
    <w:rsid w:val="004B572D"/>
    <w:rsid w:val="004B5741"/>
    <w:rsid w:val="004B5819"/>
    <w:rsid w:val="004B596A"/>
    <w:rsid w:val="004B5C7C"/>
    <w:rsid w:val="004B5F3D"/>
    <w:rsid w:val="004B6300"/>
    <w:rsid w:val="004B632E"/>
    <w:rsid w:val="004B6504"/>
    <w:rsid w:val="004B6A51"/>
    <w:rsid w:val="004B6CEF"/>
    <w:rsid w:val="004B6E36"/>
    <w:rsid w:val="004B6E74"/>
    <w:rsid w:val="004B7168"/>
    <w:rsid w:val="004B72B8"/>
    <w:rsid w:val="004B735B"/>
    <w:rsid w:val="004B7774"/>
    <w:rsid w:val="004B7F35"/>
    <w:rsid w:val="004C0332"/>
    <w:rsid w:val="004C05BB"/>
    <w:rsid w:val="004C08EA"/>
    <w:rsid w:val="004C1473"/>
    <w:rsid w:val="004C149F"/>
    <w:rsid w:val="004C18B2"/>
    <w:rsid w:val="004C1B41"/>
    <w:rsid w:val="004C1BAA"/>
    <w:rsid w:val="004C2063"/>
    <w:rsid w:val="004C2074"/>
    <w:rsid w:val="004C2577"/>
    <w:rsid w:val="004C26B1"/>
    <w:rsid w:val="004C2A15"/>
    <w:rsid w:val="004C2A60"/>
    <w:rsid w:val="004C2ABC"/>
    <w:rsid w:val="004C2C77"/>
    <w:rsid w:val="004C2CA8"/>
    <w:rsid w:val="004C32CA"/>
    <w:rsid w:val="004C3380"/>
    <w:rsid w:val="004C36F8"/>
    <w:rsid w:val="004C382C"/>
    <w:rsid w:val="004C3BE8"/>
    <w:rsid w:val="004C3DC2"/>
    <w:rsid w:val="004C4A99"/>
    <w:rsid w:val="004C4B67"/>
    <w:rsid w:val="004C4CD8"/>
    <w:rsid w:val="004C50B3"/>
    <w:rsid w:val="004C51A4"/>
    <w:rsid w:val="004C527D"/>
    <w:rsid w:val="004C5829"/>
    <w:rsid w:val="004C5975"/>
    <w:rsid w:val="004C5E55"/>
    <w:rsid w:val="004C60C4"/>
    <w:rsid w:val="004C65CA"/>
    <w:rsid w:val="004C6929"/>
    <w:rsid w:val="004C69B6"/>
    <w:rsid w:val="004C71FB"/>
    <w:rsid w:val="004C765D"/>
    <w:rsid w:val="004C76CC"/>
    <w:rsid w:val="004C7A46"/>
    <w:rsid w:val="004C7F2E"/>
    <w:rsid w:val="004D0297"/>
    <w:rsid w:val="004D02BF"/>
    <w:rsid w:val="004D03F1"/>
    <w:rsid w:val="004D0485"/>
    <w:rsid w:val="004D0840"/>
    <w:rsid w:val="004D0A75"/>
    <w:rsid w:val="004D0AD9"/>
    <w:rsid w:val="004D11BC"/>
    <w:rsid w:val="004D1708"/>
    <w:rsid w:val="004D1717"/>
    <w:rsid w:val="004D199C"/>
    <w:rsid w:val="004D1B32"/>
    <w:rsid w:val="004D1E1B"/>
    <w:rsid w:val="004D2438"/>
    <w:rsid w:val="004D2C84"/>
    <w:rsid w:val="004D3309"/>
    <w:rsid w:val="004D3352"/>
    <w:rsid w:val="004D36CE"/>
    <w:rsid w:val="004D376C"/>
    <w:rsid w:val="004D385D"/>
    <w:rsid w:val="004D3AAA"/>
    <w:rsid w:val="004D3D31"/>
    <w:rsid w:val="004D3DD0"/>
    <w:rsid w:val="004D3EBB"/>
    <w:rsid w:val="004D4056"/>
    <w:rsid w:val="004D413F"/>
    <w:rsid w:val="004D4394"/>
    <w:rsid w:val="004D46F2"/>
    <w:rsid w:val="004D4E1F"/>
    <w:rsid w:val="004D509B"/>
    <w:rsid w:val="004D5853"/>
    <w:rsid w:val="004D5A28"/>
    <w:rsid w:val="004D5C8D"/>
    <w:rsid w:val="004D61C8"/>
    <w:rsid w:val="004D6735"/>
    <w:rsid w:val="004D674F"/>
    <w:rsid w:val="004D6868"/>
    <w:rsid w:val="004D6BF6"/>
    <w:rsid w:val="004D7208"/>
    <w:rsid w:val="004D7509"/>
    <w:rsid w:val="004D776C"/>
    <w:rsid w:val="004D7D64"/>
    <w:rsid w:val="004D7E6D"/>
    <w:rsid w:val="004E01CA"/>
    <w:rsid w:val="004E0596"/>
    <w:rsid w:val="004E0EA6"/>
    <w:rsid w:val="004E1640"/>
    <w:rsid w:val="004E19ED"/>
    <w:rsid w:val="004E215F"/>
    <w:rsid w:val="004E25E8"/>
    <w:rsid w:val="004E269C"/>
    <w:rsid w:val="004E2A38"/>
    <w:rsid w:val="004E2B6D"/>
    <w:rsid w:val="004E30DA"/>
    <w:rsid w:val="004E3116"/>
    <w:rsid w:val="004E3516"/>
    <w:rsid w:val="004E374B"/>
    <w:rsid w:val="004E3773"/>
    <w:rsid w:val="004E3CDB"/>
    <w:rsid w:val="004E403E"/>
    <w:rsid w:val="004E4291"/>
    <w:rsid w:val="004E4424"/>
    <w:rsid w:val="004E452A"/>
    <w:rsid w:val="004E4B3A"/>
    <w:rsid w:val="004E5299"/>
    <w:rsid w:val="004E5399"/>
    <w:rsid w:val="004E5642"/>
    <w:rsid w:val="004E5EF4"/>
    <w:rsid w:val="004E6037"/>
    <w:rsid w:val="004E62D8"/>
    <w:rsid w:val="004E6817"/>
    <w:rsid w:val="004E68B1"/>
    <w:rsid w:val="004E6C07"/>
    <w:rsid w:val="004E6E64"/>
    <w:rsid w:val="004E708C"/>
    <w:rsid w:val="004E74B2"/>
    <w:rsid w:val="004E7575"/>
    <w:rsid w:val="004E7706"/>
    <w:rsid w:val="004E77AA"/>
    <w:rsid w:val="004E7BAB"/>
    <w:rsid w:val="004E7D73"/>
    <w:rsid w:val="004F03B3"/>
    <w:rsid w:val="004F0B09"/>
    <w:rsid w:val="004F0B9E"/>
    <w:rsid w:val="004F100A"/>
    <w:rsid w:val="004F11E1"/>
    <w:rsid w:val="004F1771"/>
    <w:rsid w:val="004F26B4"/>
    <w:rsid w:val="004F26C3"/>
    <w:rsid w:val="004F2DF6"/>
    <w:rsid w:val="004F30A1"/>
    <w:rsid w:val="004F392F"/>
    <w:rsid w:val="004F3CB3"/>
    <w:rsid w:val="004F3CBB"/>
    <w:rsid w:val="004F3D45"/>
    <w:rsid w:val="004F3D55"/>
    <w:rsid w:val="004F3DC2"/>
    <w:rsid w:val="004F4181"/>
    <w:rsid w:val="004F43AE"/>
    <w:rsid w:val="004F43E4"/>
    <w:rsid w:val="004F4446"/>
    <w:rsid w:val="004F46F4"/>
    <w:rsid w:val="004F4AE7"/>
    <w:rsid w:val="004F5130"/>
    <w:rsid w:val="004F5295"/>
    <w:rsid w:val="004F55AE"/>
    <w:rsid w:val="004F5606"/>
    <w:rsid w:val="004F5C76"/>
    <w:rsid w:val="004F5D5A"/>
    <w:rsid w:val="004F62BA"/>
    <w:rsid w:val="004F63A5"/>
    <w:rsid w:val="004F65CE"/>
    <w:rsid w:val="004F662E"/>
    <w:rsid w:val="004F66A9"/>
    <w:rsid w:val="004F66B7"/>
    <w:rsid w:val="004F6A55"/>
    <w:rsid w:val="004F6A88"/>
    <w:rsid w:val="004F7007"/>
    <w:rsid w:val="004F72E9"/>
    <w:rsid w:val="004F742F"/>
    <w:rsid w:val="004F7451"/>
    <w:rsid w:val="004F7568"/>
    <w:rsid w:val="004F7812"/>
    <w:rsid w:val="004F7DFA"/>
    <w:rsid w:val="00500098"/>
    <w:rsid w:val="00500437"/>
    <w:rsid w:val="00500C15"/>
    <w:rsid w:val="00500EB7"/>
    <w:rsid w:val="005011A4"/>
    <w:rsid w:val="00501588"/>
    <w:rsid w:val="0050173E"/>
    <w:rsid w:val="0050178D"/>
    <w:rsid w:val="00501E21"/>
    <w:rsid w:val="00502055"/>
    <w:rsid w:val="005022F0"/>
    <w:rsid w:val="005024B6"/>
    <w:rsid w:val="00502BB8"/>
    <w:rsid w:val="00503088"/>
    <w:rsid w:val="0050326D"/>
    <w:rsid w:val="0050351E"/>
    <w:rsid w:val="0050387D"/>
    <w:rsid w:val="00503B01"/>
    <w:rsid w:val="00503D13"/>
    <w:rsid w:val="00503D6E"/>
    <w:rsid w:val="00503EF2"/>
    <w:rsid w:val="0050400E"/>
    <w:rsid w:val="00504152"/>
    <w:rsid w:val="005041DF"/>
    <w:rsid w:val="0050448F"/>
    <w:rsid w:val="0050499C"/>
    <w:rsid w:val="00504D1F"/>
    <w:rsid w:val="00504D60"/>
    <w:rsid w:val="00504E5A"/>
    <w:rsid w:val="0050508F"/>
    <w:rsid w:val="00505B1A"/>
    <w:rsid w:val="00505D09"/>
    <w:rsid w:val="0050615A"/>
    <w:rsid w:val="00506C27"/>
    <w:rsid w:val="005071A3"/>
    <w:rsid w:val="0050752C"/>
    <w:rsid w:val="00507C82"/>
    <w:rsid w:val="00507CFB"/>
    <w:rsid w:val="00507D06"/>
    <w:rsid w:val="005103B4"/>
    <w:rsid w:val="0051046D"/>
    <w:rsid w:val="005104DD"/>
    <w:rsid w:val="00510718"/>
    <w:rsid w:val="00510F59"/>
    <w:rsid w:val="005111CC"/>
    <w:rsid w:val="00511339"/>
    <w:rsid w:val="0051157E"/>
    <w:rsid w:val="005117F7"/>
    <w:rsid w:val="005119CF"/>
    <w:rsid w:val="00511CAD"/>
    <w:rsid w:val="00511EE4"/>
    <w:rsid w:val="00512093"/>
    <w:rsid w:val="00512950"/>
    <w:rsid w:val="00512CA8"/>
    <w:rsid w:val="00512F4D"/>
    <w:rsid w:val="005130B5"/>
    <w:rsid w:val="0051312D"/>
    <w:rsid w:val="00513265"/>
    <w:rsid w:val="00513356"/>
    <w:rsid w:val="00513411"/>
    <w:rsid w:val="0051374D"/>
    <w:rsid w:val="00514C15"/>
    <w:rsid w:val="00514CA3"/>
    <w:rsid w:val="00514EE0"/>
    <w:rsid w:val="00515038"/>
    <w:rsid w:val="0051527C"/>
    <w:rsid w:val="00515E87"/>
    <w:rsid w:val="0051618A"/>
    <w:rsid w:val="0051688B"/>
    <w:rsid w:val="00516CB6"/>
    <w:rsid w:val="00516E28"/>
    <w:rsid w:val="00516F9E"/>
    <w:rsid w:val="005178EC"/>
    <w:rsid w:val="005203D7"/>
    <w:rsid w:val="00520A81"/>
    <w:rsid w:val="00520B4D"/>
    <w:rsid w:val="00520B68"/>
    <w:rsid w:val="005210B8"/>
    <w:rsid w:val="005212DF"/>
    <w:rsid w:val="0052139A"/>
    <w:rsid w:val="005213D5"/>
    <w:rsid w:val="00521C49"/>
    <w:rsid w:val="0052203E"/>
    <w:rsid w:val="00522071"/>
    <w:rsid w:val="00522128"/>
    <w:rsid w:val="00522271"/>
    <w:rsid w:val="00522729"/>
    <w:rsid w:val="005231B0"/>
    <w:rsid w:val="00523266"/>
    <w:rsid w:val="0052348B"/>
    <w:rsid w:val="00523573"/>
    <w:rsid w:val="005235DC"/>
    <w:rsid w:val="0052382C"/>
    <w:rsid w:val="005238C5"/>
    <w:rsid w:val="00523D6A"/>
    <w:rsid w:val="005245E8"/>
    <w:rsid w:val="00524713"/>
    <w:rsid w:val="00524B17"/>
    <w:rsid w:val="00525177"/>
    <w:rsid w:val="005253AA"/>
    <w:rsid w:val="005255AC"/>
    <w:rsid w:val="005258B2"/>
    <w:rsid w:val="005258E9"/>
    <w:rsid w:val="00525A95"/>
    <w:rsid w:val="00525B36"/>
    <w:rsid w:val="00525F0A"/>
    <w:rsid w:val="00525F9E"/>
    <w:rsid w:val="00525FF2"/>
    <w:rsid w:val="005260ED"/>
    <w:rsid w:val="0052642E"/>
    <w:rsid w:val="00526636"/>
    <w:rsid w:val="005266A5"/>
    <w:rsid w:val="005266C1"/>
    <w:rsid w:val="00526915"/>
    <w:rsid w:val="00527276"/>
    <w:rsid w:val="005272F5"/>
    <w:rsid w:val="00527501"/>
    <w:rsid w:val="005277C2"/>
    <w:rsid w:val="00527B1F"/>
    <w:rsid w:val="0053007B"/>
    <w:rsid w:val="00530FB4"/>
    <w:rsid w:val="005311AF"/>
    <w:rsid w:val="005311BC"/>
    <w:rsid w:val="00531380"/>
    <w:rsid w:val="0053168C"/>
    <w:rsid w:val="00531738"/>
    <w:rsid w:val="00532054"/>
    <w:rsid w:val="005322F1"/>
    <w:rsid w:val="00532648"/>
    <w:rsid w:val="00532794"/>
    <w:rsid w:val="00532BB4"/>
    <w:rsid w:val="00532E26"/>
    <w:rsid w:val="00533254"/>
    <w:rsid w:val="00533474"/>
    <w:rsid w:val="0053385E"/>
    <w:rsid w:val="005338C7"/>
    <w:rsid w:val="00533942"/>
    <w:rsid w:val="005339A0"/>
    <w:rsid w:val="00533ACE"/>
    <w:rsid w:val="00533B05"/>
    <w:rsid w:val="00533E1E"/>
    <w:rsid w:val="00534081"/>
    <w:rsid w:val="005344B7"/>
    <w:rsid w:val="00534541"/>
    <w:rsid w:val="00534624"/>
    <w:rsid w:val="00534981"/>
    <w:rsid w:val="00535664"/>
    <w:rsid w:val="005359B6"/>
    <w:rsid w:val="005360B1"/>
    <w:rsid w:val="005363A0"/>
    <w:rsid w:val="0053674C"/>
    <w:rsid w:val="00536DB6"/>
    <w:rsid w:val="00537118"/>
    <w:rsid w:val="0053718A"/>
    <w:rsid w:val="0053769C"/>
    <w:rsid w:val="00537844"/>
    <w:rsid w:val="00537CBC"/>
    <w:rsid w:val="00537CE5"/>
    <w:rsid w:val="00537D76"/>
    <w:rsid w:val="0054052E"/>
    <w:rsid w:val="00540B37"/>
    <w:rsid w:val="00540BB1"/>
    <w:rsid w:val="00540FD5"/>
    <w:rsid w:val="005413B6"/>
    <w:rsid w:val="00541881"/>
    <w:rsid w:val="00541DD4"/>
    <w:rsid w:val="00542AF2"/>
    <w:rsid w:val="005430C6"/>
    <w:rsid w:val="00543325"/>
    <w:rsid w:val="00543334"/>
    <w:rsid w:val="00543732"/>
    <w:rsid w:val="00543EA1"/>
    <w:rsid w:val="00544078"/>
    <w:rsid w:val="00544244"/>
    <w:rsid w:val="00544673"/>
    <w:rsid w:val="00545296"/>
    <w:rsid w:val="00545676"/>
    <w:rsid w:val="00545698"/>
    <w:rsid w:val="00545713"/>
    <w:rsid w:val="00545898"/>
    <w:rsid w:val="0054624D"/>
    <w:rsid w:val="005462E6"/>
    <w:rsid w:val="00546582"/>
    <w:rsid w:val="00546B99"/>
    <w:rsid w:val="00546CBA"/>
    <w:rsid w:val="00546EE5"/>
    <w:rsid w:val="0054751F"/>
    <w:rsid w:val="005478B4"/>
    <w:rsid w:val="00547CE9"/>
    <w:rsid w:val="00547F22"/>
    <w:rsid w:val="0055017C"/>
    <w:rsid w:val="0055032C"/>
    <w:rsid w:val="00550516"/>
    <w:rsid w:val="00550B80"/>
    <w:rsid w:val="00550FE7"/>
    <w:rsid w:val="005514FB"/>
    <w:rsid w:val="005519E1"/>
    <w:rsid w:val="00551B11"/>
    <w:rsid w:val="00551C11"/>
    <w:rsid w:val="00551EA5"/>
    <w:rsid w:val="00552164"/>
    <w:rsid w:val="0055225C"/>
    <w:rsid w:val="00552643"/>
    <w:rsid w:val="00552685"/>
    <w:rsid w:val="00552A97"/>
    <w:rsid w:val="00552B59"/>
    <w:rsid w:val="00552CDC"/>
    <w:rsid w:val="00552F8A"/>
    <w:rsid w:val="005537AF"/>
    <w:rsid w:val="00553E99"/>
    <w:rsid w:val="0055424A"/>
    <w:rsid w:val="0055455D"/>
    <w:rsid w:val="00554560"/>
    <w:rsid w:val="005554A1"/>
    <w:rsid w:val="005555CA"/>
    <w:rsid w:val="005556CC"/>
    <w:rsid w:val="005562A4"/>
    <w:rsid w:val="00556579"/>
    <w:rsid w:val="005565C8"/>
    <w:rsid w:val="005565E0"/>
    <w:rsid w:val="005566BD"/>
    <w:rsid w:val="0055674A"/>
    <w:rsid w:val="00556AC8"/>
    <w:rsid w:val="00556CBF"/>
    <w:rsid w:val="00556F40"/>
    <w:rsid w:val="00557059"/>
    <w:rsid w:val="00557116"/>
    <w:rsid w:val="005571F0"/>
    <w:rsid w:val="005572D3"/>
    <w:rsid w:val="0055741A"/>
    <w:rsid w:val="00557CDA"/>
    <w:rsid w:val="0056091F"/>
    <w:rsid w:val="00560B01"/>
    <w:rsid w:val="00560BBB"/>
    <w:rsid w:val="005611CE"/>
    <w:rsid w:val="00561397"/>
    <w:rsid w:val="00561B63"/>
    <w:rsid w:val="00561E3D"/>
    <w:rsid w:val="00562147"/>
    <w:rsid w:val="0056279D"/>
    <w:rsid w:val="0056299A"/>
    <w:rsid w:val="00562B8D"/>
    <w:rsid w:val="00562D42"/>
    <w:rsid w:val="00562F50"/>
    <w:rsid w:val="00563049"/>
    <w:rsid w:val="0056354C"/>
    <w:rsid w:val="00563BA1"/>
    <w:rsid w:val="00563BAD"/>
    <w:rsid w:val="005648F8"/>
    <w:rsid w:val="00564A2C"/>
    <w:rsid w:val="00564D61"/>
    <w:rsid w:val="00564E6F"/>
    <w:rsid w:val="00564EFE"/>
    <w:rsid w:val="005655FC"/>
    <w:rsid w:val="005659A7"/>
    <w:rsid w:val="00565A3E"/>
    <w:rsid w:val="00566092"/>
    <w:rsid w:val="0056624A"/>
    <w:rsid w:val="00566256"/>
    <w:rsid w:val="0056628F"/>
    <w:rsid w:val="0056637E"/>
    <w:rsid w:val="005664EF"/>
    <w:rsid w:val="005669BF"/>
    <w:rsid w:val="005669CB"/>
    <w:rsid w:val="00566BA7"/>
    <w:rsid w:val="00567B0B"/>
    <w:rsid w:val="00567EAA"/>
    <w:rsid w:val="00570794"/>
    <w:rsid w:val="00570B4C"/>
    <w:rsid w:val="00570B93"/>
    <w:rsid w:val="00570BD1"/>
    <w:rsid w:val="00570E19"/>
    <w:rsid w:val="00571452"/>
    <w:rsid w:val="00571505"/>
    <w:rsid w:val="0057166C"/>
    <w:rsid w:val="0057171F"/>
    <w:rsid w:val="00571859"/>
    <w:rsid w:val="00571A3A"/>
    <w:rsid w:val="00571B50"/>
    <w:rsid w:val="00571D2E"/>
    <w:rsid w:val="00571E8C"/>
    <w:rsid w:val="00572107"/>
    <w:rsid w:val="0057232F"/>
    <w:rsid w:val="00572B13"/>
    <w:rsid w:val="00573175"/>
    <w:rsid w:val="00573379"/>
    <w:rsid w:val="0057446F"/>
    <w:rsid w:val="005744C9"/>
    <w:rsid w:val="00574923"/>
    <w:rsid w:val="005749D0"/>
    <w:rsid w:val="00574A04"/>
    <w:rsid w:val="005750B2"/>
    <w:rsid w:val="00575A83"/>
    <w:rsid w:val="00575CBF"/>
    <w:rsid w:val="00575E65"/>
    <w:rsid w:val="00575F25"/>
    <w:rsid w:val="00576155"/>
    <w:rsid w:val="00576259"/>
    <w:rsid w:val="00576396"/>
    <w:rsid w:val="00576ABC"/>
    <w:rsid w:val="00576B5D"/>
    <w:rsid w:val="00577019"/>
    <w:rsid w:val="00577EF1"/>
    <w:rsid w:val="00577EF5"/>
    <w:rsid w:val="00580094"/>
    <w:rsid w:val="0058009D"/>
    <w:rsid w:val="00580102"/>
    <w:rsid w:val="005803FB"/>
    <w:rsid w:val="0058084A"/>
    <w:rsid w:val="005816A1"/>
    <w:rsid w:val="005816E7"/>
    <w:rsid w:val="00581D51"/>
    <w:rsid w:val="005820B6"/>
    <w:rsid w:val="00582388"/>
    <w:rsid w:val="00582522"/>
    <w:rsid w:val="00582527"/>
    <w:rsid w:val="00583220"/>
    <w:rsid w:val="0058346E"/>
    <w:rsid w:val="00583616"/>
    <w:rsid w:val="00584131"/>
    <w:rsid w:val="00584C50"/>
    <w:rsid w:val="00584CB8"/>
    <w:rsid w:val="00584D4F"/>
    <w:rsid w:val="00584EC4"/>
    <w:rsid w:val="005850AA"/>
    <w:rsid w:val="0058529C"/>
    <w:rsid w:val="0058558F"/>
    <w:rsid w:val="005861EC"/>
    <w:rsid w:val="0058670D"/>
    <w:rsid w:val="00586DCF"/>
    <w:rsid w:val="00586E42"/>
    <w:rsid w:val="005873F4"/>
    <w:rsid w:val="00587B74"/>
    <w:rsid w:val="00587EAD"/>
    <w:rsid w:val="00587FF3"/>
    <w:rsid w:val="005900F8"/>
    <w:rsid w:val="00590622"/>
    <w:rsid w:val="00590983"/>
    <w:rsid w:val="00590A56"/>
    <w:rsid w:val="00590F45"/>
    <w:rsid w:val="005913D0"/>
    <w:rsid w:val="00591711"/>
    <w:rsid w:val="00591A9A"/>
    <w:rsid w:val="00591DAE"/>
    <w:rsid w:val="005920F8"/>
    <w:rsid w:val="005921EA"/>
    <w:rsid w:val="00592437"/>
    <w:rsid w:val="00592628"/>
    <w:rsid w:val="0059268A"/>
    <w:rsid w:val="00592831"/>
    <w:rsid w:val="0059366C"/>
    <w:rsid w:val="0059385E"/>
    <w:rsid w:val="00593988"/>
    <w:rsid w:val="00593D23"/>
    <w:rsid w:val="0059403B"/>
    <w:rsid w:val="00594324"/>
    <w:rsid w:val="00594388"/>
    <w:rsid w:val="005948E9"/>
    <w:rsid w:val="00594CBB"/>
    <w:rsid w:val="0059502A"/>
    <w:rsid w:val="0059540D"/>
    <w:rsid w:val="00595863"/>
    <w:rsid w:val="00595B67"/>
    <w:rsid w:val="00595BF1"/>
    <w:rsid w:val="00596346"/>
    <w:rsid w:val="00596500"/>
    <w:rsid w:val="00596811"/>
    <w:rsid w:val="00597110"/>
    <w:rsid w:val="0059757A"/>
    <w:rsid w:val="00597593"/>
    <w:rsid w:val="005975EB"/>
    <w:rsid w:val="0059774D"/>
    <w:rsid w:val="005979C2"/>
    <w:rsid w:val="00597B80"/>
    <w:rsid w:val="00597F74"/>
    <w:rsid w:val="005A0055"/>
    <w:rsid w:val="005A03A0"/>
    <w:rsid w:val="005A0530"/>
    <w:rsid w:val="005A061F"/>
    <w:rsid w:val="005A0BC7"/>
    <w:rsid w:val="005A0DA7"/>
    <w:rsid w:val="005A0E05"/>
    <w:rsid w:val="005A114F"/>
    <w:rsid w:val="005A1210"/>
    <w:rsid w:val="005A14CB"/>
    <w:rsid w:val="005A16E2"/>
    <w:rsid w:val="005A1B84"/>
    <w:rsid w:val="005A1BC6"/>
    <w:rsid w:val="005A2039"/>
    <w:rsid w:val="005A224F"/>
    <w:rsid w:val="005A2259"/>
    <w:rsid w:val="005A2347"/>
    <w:rsid w:val="005A2755"/>
    <w:rsid w:val="005A2892"/>
    <w:rsid w:val="005A2B8E"/>
    <w:rsid w:val="005A2E6D"/>
    <w:rsid w:val="005A2F89"/>
    <w:rsid w:val="005A3007"/>
    <w:rsid w:val="005A32D0"/>
    <w:rsid w:val="005A3656"/>
    <w:rsid w:val="005A369A"/>
    <w:rsid w:val="005A3CA0"/>
    <w:rsid w:val="005A3D49"/>
    <w:rsid w:val="005A3E09"/>
    <w:rsid w:val="005A3E43"/>
    <w:rsid w:val="005A3FD7"/>
    <w:rsid w:val="005A47D7"/>
    <w:rsid w:val="005A4B2F"/>
    <w:rsid w:val="005A52D6"/>
    <w:rsid w:val="005A5584"/>
    <w:rsid w:val="005A592D"/>
    <w:rsid w:val="005A5A70"/>
    <w:rsid w:val="005A5A7B"/>
    <w:rsid w:val="005A65B5"/>
    <w:rsid w:val="005A66DB"/>
    <w:rsid w:val="005A6EE6"/>
    <w:rsid w:val="005A6F4D"/>
    <w:rsid w:val="005A74E8"/>
    <w:rsid w:val="005A76AF"/>
    <w:rsid w:val="005A77BB"/>
    <w:rsid w:val="005A7821"/>
    <w:rsid w:val="005A7825"/>
    <w:rsid w:val="005A7886"/>
    <w:rsid w:val="005B04CD"/>
    <w:rsid w:val="005B0663"/>
    <w:rsid w:val="005B077A"/>
    <w:rsid w:val="005B090A"/>
    <w:rsid w:val="005B0B7A"/>
    <w:rsid w:val="005B0DCB"/>
    <w:rsid w:val="005B1126"/>
    <w:rsid w:val="005B175F"/>
    <w:rsid w:val="005B1A35"/>
    <w:rsid w:val="005B1ABF"/>
    <w:rsid w:val="005B1C69"/>
    <w:rsid w:val="005B1E6E"/>
    <w:rsid w:val="005B1EE0"/>
    <w:rsid w:val="005B23DE"/>
    <w:rsid w:val="005B27C3"/>
    <w:rsid w:val="005B2F1B"/>
    <w:rsid w:val="005B3337"/>
    <w:rsid w:val="005B3384"/>
    <w:rsid w:val="005B3516"/>
    <w:rsid w:val="005B3A04"/>
    <w:rsid w:val="005B3B21"/>
    <w:rsid w:val="005B3E7D"/>
    <w:rsid w:val="005B3E99"/>
    <w:rsid w:val="005B3F97"/>
    <w:rsid w:val="005B4021"/>
    <w:rsid w:val="005B40EB"/>
    <w:rsid w:val="005B445A"/>
    <w:rsid w:val="005B44C2"/>
    <w:rsid w:val="005B4771"/>
    <w:rsid w:val="005B4B7B"/>
    <w:rsid w:val="005B5172"/>
    <w:rsid w:val="005B51E8"/>
    <w:rsid w:val="005B5374"/>
    <w:rsid w:val="005B569A"/>
    <w:rsid w:val="005B5765"/>
    <w:rsid w:val="005B5838"/>
    <w:rsid w:val="005B5E88"/>
    <w:rsid w:val="005B617A"/>
    <w:rsid w:val="005B62AF"/>
    <w:rsid w:val="005B67DB"/>
    <w:rsid w:val="005B6935"/>
    <w:rsid w:val="005B694C"/>
    <w:rsid w:val="005B6C67"/>
    <w:rsid w:val="005B6DF9"/>
    <w:rsid w:val="005B6E4E"/>
    <w:rsid w:val="005B7039"/>
    <w:rsid w:val="005B76D0"/>
    <w:rsid w:val="005B7FF4"/>
    <w:rsid w:val="005C005E"/>
    <w:rsid w:val="005C0266"/>
    <w:rsid w:val="005C0560"/>
    <w:rsid w:val="005C05FB"/>
    <w:rsid w:val="005C084D"/>
    <w:rsid w:val="005C09B5"/>
    <w:rsid w:val="005C0B3E"/>
    <w:rsid w:val="005C0DF8"/>
    <w:rsid w:val="005C0F0F"/>
    <w:rsid w:val="005C0F82"/>
    <w:rsid w:val="005C114A"/>
    <w:rsid w:val="005C13F5"/>
    <w:rsid w:val="005C1456"/>
    <w:rsid w:val="005C1A04"/>
    <w:rsid w:val="005C1AF2"/>
    <w:rsid w:val="005C1C60"/>
    <w:rsid w:val="005C23F9"/>
    <w:rsid w:val="005C26DB"/>
    <w:rsid w:val="005C2787"/>
    <w:rsid w:val="005C2B18"/>
    <w:rsid w:val="005C2CD9"/>
    <w:rsid w:val="005C31D5"/>
    <w:rsid w:val="005C3470"/>
    <w:rsid w:val="005C34F8"/>
    <w:rsid w:val="005C376A"/>
    <w:rsid w:val="005C39FD"/>
    <w:rsid w:val="005C3B77"/>
    <w:rsid w:val="005C3C31"/>
    <w:rsid w:val="005C410F"/>
    <w:rsid w:val="005C428A"/>
    <w:rsid w:val="005C43BC"/>
    <w:rsid w:val="005C46D8"/>
    <w:rsid w:val="005C4CDB"/>
    <w:rsid w:val="005C4D80"/>
    <w:rsid w:val="005C5605"/>
    <w:rsid w:val="005C56DE"/>
    <w:rsid w:val="005C5803"/>
    <w:rsid w:val="005C5CD0"/>
    <w:rsid w:val="005C6116"/>
    <w:rsid w:val="005C626D"/>
    <w:rsid w:val="005C62C8"/>
    <w:rsid w:val="005C65C7"/>
    <w:rsid w:val="005C6CBD"/>
    <w:rsid w:val="005C719A"/>
    <w:rsid w:val="005C7A4A"/>
    <w:rsid w:val="005C7B16"/>
    <w:rsid w:val="005C7BC7"/>
    <w:rsid w:val="005D07AF"/>
    <w:rsid w:val="005D0FC1"/>
    <w:rsid w:val="005D1047"/>
    <w:rsid w:val="005D118C"/>
    <w:rsid w:val="005D12CB"/>
    <w:rsid w:val="005D1470"/>
    <w:rsid w:val="005D1C15"/>
    <w:rsid w:val="005D222A"/>
    <w:rsid w:val="005D2351"/>
    <w:rsid w:val="005D253C"/>
    <w:rsid w:val="005D25FA"/>
    <w:rsid w:val="005D26D3"/>
    <w:rsid w:val="005D299B"/>
    <w:rsid w:val="005D2B67"/>
    <w:rsid w:val="005D3189"/>
    <w:rsid w:val="005D323B"/>
    <w:rsid w:val="005D3297"/>
    <w:rsid w:val="005D3701"/>
    <w:rsid w:val="005D4007"/>
    <w:rsid w:val="005D405A"/>
    <w:rsid w:val="005D4E85"/>
    <w:rsid w:val="005D5502"/>
    <w:rsid w:val="005D57AA"/>
    <w:rsid w:val="005D63B5"/>
    <w:rsid w:val="005D6C22"/>
    <w:rsid w:val="005D6D30"/>
    <w:rsid w:val="005D6EDA"/>
    <w:rsid w:val="005D703B"/>
    <w:rsid w:val="005D703E"/>
    <w:rsid w:val="005D7282"/>
    <w:rsid w:val="005D7488"/>
    <w:rsid w:val="005D768A"/>
    <w:rsid w:val="005D768D"/>
    <w:rsid w:val="005D7787"/>
    <w:rsid w:val="005D7C68"/>
    <w:rsid w:val="005D7F1B"/>
    <w:rsid w:val="005E0384"/>
    <w:rsid w:val="005E0416"/>
    <w:rsid w:val="005E061F"/>
    <w:rsid w:val="005E06FF"/>
    <w:rsid w:val="005E09EF"/>
    <w:rsid w:val="005E0ADE"/>
    <w:rsid w:val="005E0BDA"/>
    <w:rsid w:val="005E0C2D"/>
    <w:rsid w:val="005E11CD"/>
    <w:rsid w:val="005E1383"/>
    <w:rsid w:val="005E14F3"/>
    <w:rsid w:val="005E15A6"/>
    <w:rsid w:val="005E1ADC"/>
    <w:rsid w:val="005E2147"/>
    <w:rsid w:val="005E2151"/>
    <w:rsid w:val="005E2162"/>
    <w:rsid w:val="005E2247"/>
    <w:rsid w:val="005E261E"/>
    <w:rsid w:val="005E279C"/>
    <w:rsid w:val="005E28C2"/>
    <w:rsid w:val="005E2A16"/>
    <w:rsid w:val="005E2A4C"/>
    <w:rsid w:val="005E2AD5"/>
    <w:rsid w:val="005E2D67"/>
    <w:rsid w:val="005E2DC0"/>
    <w:rsid w:val="005E2EF2"/>
    <w:rsid w:val="005E301C"/>
    <w:rsid w:val="005E3485"/>
    <w:rsid w:val="005E360C"/>
    <w:rsid w:val="005E3BDD"/>
    <w:rsid w:val="005E3F90"/>
    <w:rsid w:val="005E43DE"/>
    <w:rsid w:val="005E47EF"/>
    <w:rsid w:val="005E485F"/>
    <w:rsid w:val="005E48FF"/>
    <w:rsid w:val="005E4B38"/>
    <w:rsid w:val="005E4D33"/>
    <w:rsid w:val="005E4EA8"/>
    <w:rsid w:val="005E5A76"/>
    <w:rsid w:val="005E5D74"/>
    <w:rsid w:val="005E621E"/>
    <w:rsid w:val="005E6253"/>
    <w:rsid w:val="005E629F"/>
    <w:rsid w:val="005E6DB3"/>
    <w:rsid w:val="005E6E22"/>
    <w:rsid w:val="005E75BC"/>
    <w:rsid w:val="005E76FC"/>
    <w:rsid w:val="005E7970"/>
    <w:rsid w:val="005E79B8"/>
    <w:rsid w:val="005E7A47"/>
    <w:rsid w:val="005F0BB6"/>
    <w:rsid w:val="005F12BE"/>
    <w:rsid w:val="005F136B"/>
    <w:rsid w:val="005F1567"/>
    <w:rsid w:val="005F1883"/>
    <w:rsid w:val="005F18CF"/>
    <w:rsid w:val="005F1EEE"/>
    <w:rsid w:val="005F2016"/>
    <w:rsid w:val="005F23CA"/>
    <w:rsid w:val="005F248E"/>
    <w:rsid w:val="005F2D80"/>
    <w:rsid w:val="005F2F28"/>
    <w:rsid w:val="005F30DA"/>
    <w:rsid w:val="005F3394"/>
    <w:rsid w:val="005F3492"/>
    <w:rsid w:val="005F3839"/>
    <w:rsid w:val="005F38CB"/>
    <w:rsid w:val="005F3AC1"/>
    <w:rsid w:val="005F3F7B"/>
    <w:rsid w:val="005F45EC"/>
    <w:rsid w:val="005F45F5"/>
    <w:rsid w:val="005F46A9"/>
    <w:rsid w:val="005F4DA9"/>
    <w:rsid w:val="005F4DDF"/>
    <w:rsid w:val="005F4E31"/>
    <w:rsid w:val="005F4E9A"/>
    <w:rsid w:val="005F510E"/>
    <w:rsid w:val="005F51F8"/>
    <w:rsid w:val="005F58DB"/>
    <w:rsid w:val="005F59E1"/>
    <w:rsid w:val="005F5A37"/>
    <w:rsid w:val="005F5BFD"/>
    <w:rsid w:val="005F5CCC"/>
    <w:rsid w:val="005F5DB5"/>
    <w:rsid w:val="005F6187"/>
    <w:rsid w:val="005F66F3"/>
    <w:rsid w:val="005F6D85"/>
    <w:rsid w:val="005F6F15"/>
    <w:rsid w:val="00600411"/>
    <w:rsid w:val="0060055E"/>
    <w:rsid w:val="006007A8"/>
    <w:rsid w:val="0060094D"/>
    <w:rsid w:val="00600B6F"/>
    <w:rsid w:val="00601AE7"/>
    <w:rsid w:val="00601B73"/>
    <w:rsid w:val="00601F61"/>
    <w:rsid w:val="00601F69"/>
    <w:rsid w:val="006023D1"/>
    <w:rsid w:val="006029FC"/>
    <w:rsid w:val="00602A14"/>
    <w:rsid w:val="00602B96"/>
    <w:rsid w:val="00602E32"/>
    <w:rsid w:val="006031D7"/>
    <w:rsid w:val="00603995"/>
    <w:rsid w:val="00603AD9"/>
    <w:rsid w:val="00603F56"/>
    <w:rsid w:val="00604550"/>
    <w:rsid w:val="006045A4"/>
    <w:rsid w:val="006047CF"/>
    <w:rsid w:val="006049A0"/>
    <w:rsid w:val="00604D77"/>
    <w:rsid w:val="00604E52"/>
    <w:rsid w:val="00604F08"/>
    <w:rsid w:val="00604FF4"/>
    <w:rsid w:val="006051C7"/>
    <w:rsid w:val="00605529"/>
    <w:rsid w:val="00605C2C"/>
    <w:rsid w:val="00605FB2"/>
    <w:rsid w:val="006063A5"/>
    <w:rsid w:val="0060659A"/>
    <w:rsid w:val="00606BAA"/>
    <w:rsid w:val="0060704C"/>
    <w:rsid w:val="00607509"/>
    <w:rsid w:val="00607C3F"/>
    <w:rsid w:val="00610222"/>
    <w:rsid w:val="006102DB"/>
    <w:rsid w:val="00610516"/>
    <w:rsid w:val="00610621"/>
    <w:rsid w:val="0061067D"/>
    <w:rsid w:val="006107E4"/>
    <w:rsid w:val="00610872"/>
    <w:rsid w:val="00610CDA"/>
    <w:rsid w:val="00611129"/>
    <w:rsid w:val="006113E2"/>
    <w:rsid w:val="00611638"/>
    <w:rsid w:val="006116E2"/>
    <w:rsid w:val="006118C9"/>
    <w:rsid w:val="00611ECB"/>
    <w:rsid w:val="006121FC"/>
    <w:rsid w:val="00612216"/>
    <w:rsid w:val="00612612"/>
    <w:rsid w:val="006126C2"/>
    <w:rsid w:val="00612D54"/>
    <w:rsid w:val="006137FD"/>
    <w:rsid w:val="00613F10"/>
    <w:rsid w:val="006140A4"/>
    <w:rsid w:val="00614851"/>
    <w:rsid w:val="00614AC8"/>
    <w:rsid w:val="00614DF8"/>
    <w:rsid w:val="0061515B"/>
    <w:rsid w:val="00615545"/>
    <w:rsid w:val="006157FE"/>
    <w:rsid w:val="00615944"/>
    <w:rsid w:val="00615A1F"/>
    <w:rsid w:val="00615C21"/>
    <w:rsid w:val="00615D5A"/>
    <w:rsid w:val="00616182"/>
    <w:rsid w:val="00616602"/>
    <w:rsid w:val="00616639"/>
    <w:rsid w:val="006166E3"/>
    <w:rsid w:val="00616875"/>
    <w:rsid w:val="00616B53"/>
    <w:rsid w:val="00616F08"/>
    <w:rsid w:val="00617137"/>
    <w:rsid w:val="00617B09"/>
    <w:rsid w:val="00617B51"/>
    <w:rsid w:val="00617B98"/>
    <w:rsid w:val="00617F00"/>
    <w:rsid w:val="00620D94"/>
    <w:rsid w:val="00620F75"/>
    <w:rsid w:val="006210C8"/>
    <w:rsid w:val="00621227"/>
    <w:rsid w:val="006220EF"/>
    <w:rsid w:val="00622131"/>
    <w:rsid w:val="006229BD"/>
    <w:rsid w:val="00622A99"/>
    <w:rsid w:val="00622BCA"/>
    <w:rsid w:val="00622DB7"/>
    <w:rsid w:val="00623066"/>
    <w:rsid w:val="00623156"/>
    <w:rsid w:val="006232D0"/>
    <w:rsid w:val="00623455"/>
    <w:rsid w:val="0062349E"/>
    <w:rsid w:val="0062350C"/>
    <w:rsid w:val="00623627"/>
    <w:rsid w:val="006237F5"/>
    <w:rsid w:val="00623A6F"/>
    <w:rsid w:val="00624158"/>
    <w:rsid w:val="006242D7"/>
    <w:rsid w:val="0062458E"/>
    <w:rsid w:val="00624620"/>
    <w:rsid w:val="0062488B"/>
    <w:rsid w:val="00624956"/>
    <w:rsid w:val="00624B6B"/>
    <w:rsid w:val="00624D24"/>
    <w:rsid w:val="00624F4F"/>
    <w:rsid w:val="00625087"/>
    <w:rsid w:val="006250CA"/>
    <w:rsid w:val="0062525B"/>
    <w:rsid w:val="006252A6"/>
    <w:rsid w:val="00625ABD"/>
    <w:rsid w:val="00626397"/>
    <w:rsid w:val="006263BF"/>
    <w:rsid w:val="0062643C"/>
    <w:rsid w:val="006266C6"/>
    <w:rsid w:val="00626976"/>
    <w:rsid w:val="00626E77"/>
    <w:rsid w:val="00627058"/>
    <w:rsid w:val="00627649"/>
    <w:rsid w:val="00627A6E"/>
    <w:rsid w:val="00630119"/>
    <w:rsid w:val="00630495"/>
    <w:rsid w:val="0063054A"/>
    <w:rsid w:val="006305D2"/>
    <w:rsid w:val="00630E5D"/>
    <w:rsid w:val="00630F01"/>
    <w:rsid w:val="006310AE"/>
    <w:rsid w:val="006314BB"/>
    <w:rsid w:val="00631CCE"/>
    <w:rsid w:val="00632404"/>
    <w:rsid w:val="00632607"/>
    <w:rsid w:val="0063269B"/>
    <w:rsid w:val="00632910"/>
    <w:rsid w:val="006329EB"/>
    <w:rsid w:val="00632B3D"/>
    <w:rsid w:val="00632C4F"/>
    <w:rsid w:val="00633858"/>
    <w:rsid w:val="00633AA2"/>
    <w:rsid w:val="00633C4E"/>
    <w:rsid w:val="00633F80"/>
    <w:rsid w:val="006340EA"/>
    <w:rsid w:val="00634741"/>
    <w:rsid w:val="0063488A"/>
    <w:rsid w:val="00634BE7"/>
    <w:rsid w:val="00635165"/>
    <w:rsid w:val="00635518"/>
    <w:rsid w:val="006358B5"/>
    <w:rsid w:val="00635F94"/>
    <w:rsid w:val="006360AD"/>
    <w:rsid w:val="006364B7"/>
    <w:rsid w:val="0063698E"/>
    <w:rsid w:val="00636C61"/>
    <w:rsid w:val="00636CE3"/>
    <w:rsid w:val="00636F03"/>
    <w:rsid w:val="00636F86"/>
    <w:rsid w:val="00637472"/>
    <w:rsid w:val="00637786"/>
    <w:rsid w:val="0063786F"/>
    <w:rsid w:val="0063789D"/>
    <w:rsid w:val="006378B7"/>
    <w:rsid w:val="00637ACE"/>
    <w:rsid w:val="00637CF0"/>
    <w:rsid w:val="0064009E"/>
    <w:rsid w:val="00640548"/>
    <w:rsid w:val="006406E6"/>
    <w:rsid w:val="00640F3D"/>
    <w:rsid w:val="006410A1"/>
    <w:rsid w:val="006412CD"/>
    <w:rsid w:val="006416D7"/>
    <w:rsid w:val="006417A9"/>
    <w:rsid w:val="006418FE"/>
    <w:rsid w:val="00641934"/>
    <w:rsid w:val="00641A93"/>
    <w:rsid w:val="00641FC2"/>
    <w:rsid w:val="00642322"/>
    <w:rsid w:val="006424CB"/>
    <w:rsid w:val="00642C0F"/>
    <w:rsid w:val="00642E42"/>
    <w:rsid w:val="00642F9A"/>
    <w:rsid w:val="00643B5B"/>
    <w:rsid w:val="006443A7"/>
    <w:rsid w:val="00644449"/>
    <w:rsid w:val="0064453B"/>
    <w:rsid w:val="0064467B"/>
    <w:rsid w:val="006448FD"/>
    <w:rsid w:val="00644A54"/>
    <w:rsid w:val="00644B58"/>
    <w:rsid w:val="006453D2"/>
    <w:rsid w:val="00645507"/>
    <w:rsid w:val="006459A2"/>
    <w:rsid w:val="00645B0A"/>
    <w:rsid w:val="00645CD7"/>
    <w:rsid w:val="00645D69"/>
    <w:rsid w:val="00645DFD"/>
    <w:rsid w:val="00645F2A"/>
    <w:rsid w:val="006460A2"/>
    <w:rsid w:val="0064671A"/>
    <w:rsid w:val="0064689F"/>
    <w:rsid w:val="00646CFC"/>
    <w:rsid w:val="006470B0"/>
    <w:rsid w:val="00647361"/>
    <w:rsid w:val="006475B1"/>
    <w:rsid w:val="006501F7"/>
    <w:rsid w:val="006502B2"/>
    <w:rsid w:val="006503BB"/>
    <w:rsid w:val="0065044C"/>
    <w:rsid w:val="00650741"/>
    <w:rsid w:val="00650A3C"/>
    <w:rsid w:val="006517D0"/>
    <w:rsid w:val="006519AB"/>
    <w:rsid w:val="00651B90"/>
    <w:rsid w:val="006526E9"/>
    <w:rsid w:val="00652708"/>
    <w:rsid w:val="00652A56"/>
    <w:rsid w:val="00652B31"/>
    <w:rsid w:val="00652B47"/>
    <w:rsid w:val="00652BBC"/>
    <w:rsid w:val="00652C1C"/>
    <w:rsid w:val="00652D34"/>
    <w:rsid w:val="00653642"/>
    <w:rsid w:val="00653A19"/>
    <w:rsid w:val="006548B1"/>
    <w:rsid w:val="006552F5"/>
    <w:rsid w:val="006556D1"/>
    <w:rsid w:val="006558FC"/>
    <w:rsid w:val="006559B2"/>
    <w:rsid w:val="00655D7B"/>
    <w:rsid w:val="00655EF8"/>
    <w:rsid w:val="006562DC"/>
    <w:rsid w:val="006566CA"/>
    <w:rsid w:val="006568C4"/>
    <w:rsid w:val="00656AB1"/>
    <w:rsid w:val="00656AC7"/>
    <w:rsid w:val="00656E18"/>
    <w:rsid w:val="00657125"/>
    <w:rsid w:val="0065740C"/>
    <w:rsid w:val="006575DE"/>
    <w:rsid w:val="006575E9"/>
    <w:rsid w:val="006577B2"/>
    <w:rsid w:val="0065792B"/>
    <w:rsid w:val="00657B94"/>
    <w:rsid w:val="006601F7"/>
    <w:rsid w:val="00660389"/>
    <w:rsid w:val="00660562"/>
    <w:rsid w:val="0066074D"/>
    <w:rsid w:val="0066082B"/>
    <w:rsid w:val="00660A44"/>
    <w:rsid w:val="006616BB"/>
    <w:rsid w:val="0066175D"/>
    <w:rsid w:val="00661871"/>
    <w:rsid w:val="006618F9"/>
    <w:rsid w:val="00661938"/>
    <w:rsid w:val="00661C90"/>
    <w:rsid w:val="00661E12"/>
    <w:rsid w:val="00661E7A"/>
    <w:rsid w:val="0066234F"/>
    <w:rsid w:val="006623A4"/>
    <w:rsid w:val="006623D9"/>
    <w:rsid w:val="006628C4"/>
    <w:rsid w:val="00662918"/>
    <w:rsid w:val="00663048"/>
    <w:rsid w:val="00663380"/>
    <w:rsid w:val="006633F6"/>
    <w:rsid w:val="006635BB"/>
    <w:rsid w:val="00663987"/>
    <w:rsid w:val="006644E8"/>
    <w:rsid w:val="00664649"/>
    <w:rsid w:val="0066497E"/>
    <w:rsid w:val="00664F5A"/>
    <w:rsid w:val="00665202"/>
    <w:rsid w:val="006652D9"/>
    <w:rsid w:val="00666272"/>
    <w:rsid w:val="00666464"/>
    <w:rsid w:val="00666BC5"/>
    <w:rsid w:val="00667347"/>
    <w:rsid w:val="00670121"/>
    <w:rsid w:val="00670363"/>
    <w:rsid w:val="00670DDE"/>
    <w:rsid w:val="00670E0D"/>
    <w:rsid w:val="00670E81"/>
    <w:rsid w:val="00671681"/>
    <w:rsid w:val="00671CEE"/>
    <w:rsid w:val="00671F93"/>
    <w:rsid w:val="006723BC"/>
    <w:rsid w:val="006723E8"/>
    <w:rsid w:val="006725BD"/>
    <w:rsid w:val="00672A0E"/>
    <w:rsid w:val="00672FE6"/>
    <w:rsid w:val="00673082"/>
    <w:rsid w:val="00673090"/>
    <w:rsid w:val="00673420"/>
    <w:rsid w:val="00673676"/>
    <w:rsid w:val="00673A3B"/>
    <w:rsid w:val="00673BAA"/>
    <w:rsid w:val="00673D32"/>
    <w:rsid w:val="006741FF"/>
    <w:rsid w:val="00674DB7"/>
    <w:rsid w:val="006751C1"/>
    <w:rsid w:val="006752F4"/>
    <w:rsid w:val="0067552A"/>
    <w:rsid w:val="0067577B"/>
    <w:rsid w:val="006758A2"/>
    <w:rsid w:val="00675936"/>
    <w:rsid w:val="00675A7F"/>
    <w:rsid w:val="00675D7B"/>
    <w:rsid w:val="00675E20"/>
    <w:rsid w:val="006760C0"/>
    <w:rsid w:val="0067696E"/>
    <w:rsid w:val="00676CF0"/>
    <w:rsid w:val="006775BD"/>
    <w:rsid w:val="0067760B"/>
    <w:rsid w:val="00680074"/>
    <w:rsid w:val="00680136"/>
    <w:rsid w:val="00680465"/>
    <w:rsid w:val="0068070C"/>
    <w:rsid w:val="006807EB"/>
    <w:rsid w:val="00680932"/>
    <w:rsid w:val="00681256"/>
    <w:rsid w:val="00681CD6"/>
    <w:rsid w:val="00681FA7"/>
    <w:rsid w:val="00681FB5"/>
    <w:rsid w:val="006822FE"/>
    <w:rsid w:val="00682434"/>
    <w:rsid w:val="00682455"/>
    <w:rsid w:val="00682506"/>
    <w:rsid w:val="00682ADA"/>
    <w:rsid w:val="00682B59"/>
    <w:rsid w:val="00682C2B"/>
    <w:rsid w:val="006830EA"/>
    <w:rsid w:val="00683504"/>
    <w:rsid w:val="00683543"/>
    <w:rsid w:val="00683871"/>
    <w:rsid w:val="006839F1"/>
    <w:rsid w:val="0068499D"/>
    <w:rsid w:val="00684F3A"/>
    <w:rsid w:val="00685473"/>
    <w:rsid w:val="006858B7"/>
    <w:rsid w:val="00685E7C"/>
    <w:rsid w:val="00685FC9"/>
    <w:rsid w:val="00686315"/>
    <w:rsid w:val="00686B9A"/>
    <w:rsid w:val="00686D15"/>
    <w:rsid w:val="00686E27"/>
    <w:rsid w:val="00687188"/>
    <w:rsid w:val="0068728C"/>
    <w:rsid w:val="00687327"/>
    <w:rsid w:val="00687C78"/>
    <w:rsid w:val="00687E3A"/>
    <w:rsid w:val="00690210"/>
    <w:rsid w:val="006902F1"/>
    <w:rsid w:val="00690860"/>
    <w:rsid w:val="00690937"/>
    <w:rsid w:val="00690A0B"/>
    <w:rsid w:val="00690B6E"/>
    <w:rsid w:val="00691677"/>
    <w:rsid w:val="00691A9D"/>
    <w:rsid w:val="00691B27"/>
    <w:rsid w:val="00691CB2"/>
    <w:rsid w:val="00692033"/>
    <w:rsid w:val="0069206E"/>
    <w:rsid w:val="006931D0"/>
    <w:rsid w:val="006939A6"/>
    <w:rsid w:val="00693B88"/>
    <w:rsid w:val="00694280"/>
    <w:rsid w:val="006943D8"/>
    <w:rsid w:val="00694953"/>
    <w:rsid w:val="00694A4C"/>
    <w:rsid w:val="00694AEB"/>
    <w:rsid w:val="00694C00"/>
    <w:rsid w:val="00694C2F"/>
    <w:rsid w:val="00694CEB"/>
    <w:rsid w:val="00694F41"/>
    <w:rsid w:val="006954EF"/>
    <w:rsid w:val="00695579"/>
    <w:rsid w:val="00695762"/>
    <w:rsid w:val="00695A28"/>
    <w:rsid w:val="00695B03"/>
    <w:rsid w:val="00696C2E"/>
    <w:rsid w:val="00696ED0"/>
    <w:rsid w:val="006971C5"/>
    <w:rsid w:val="00697426"/>
    <w:rsid w:val="006975E9"/>
    <w:rsid w:val="00697641"/>
    <w:rsid w:val="00697B24"/>
    <w:rsid w:val="00697C82"/>
    <w:rsid w:val="00697CF7"/>
    <w:rsid w:val="00697F6E"/>
    <w:rsid w:val="006A01DF"/>
    <w:rsid w:val="006A024F"/>
    <w:rsid w:val="006A02A1"/>
    <w:rsid w:val="006A02F6"/>
    <w:rsid w:val="006A032F"/>
    <w:rsid w:val="006A1257"/>
    <w:rsid w:val="006A1370"/>
    <w:rsid w:val="006A13F8"/>
    <w:rsid w:val="006A21F3"/>
    <w:rsid w:val="006A25CB"/>
    <w:rsid w:val="006A27C9"/>
    <w:rsid w:val="006A2853"/>
    <w:rsid w:val="006A2D34"/>
    <w:rsid w:val="006A2E26"/>
    <w:rsid w:val="006A3006"/>
    <w:rsid w:val="006A32D7"/>
    <w:rsid w:val="006A346C"/>
    <w:rsid w:val="006A34BF"/>
    <w:rsid w:val="006A3773"/>
    <w:rsid w:val="006A3950"/>
    <w:rsid w:val="006A3981"/>
    <w:rsid w:val="006A3B3D"/>
    <w:rsid w:val="006A3FB8"/>
    <w:rsid w:val="006A402F"/>
    <w:rsid w:val="006A42D0"/>
    <w:rsid w:val="006A44F5"/>
    <w:rsid w:val="006A4B7D"/>
    <w:rsid w:val="006A51EE"/>
    <w:rsid w:val="006A59DD"/>
    <w:rsid w:val="006A5C53"/>
    <w:rsid w:val="006A5DB8"/>
    <w:rsid w:val="006A5DF2"/>
    <w:rsid w:val="006A5FEA"/>
    <w:rsid w:val="006A6CFD"/>
    <w:rsid w:val="006A6FFF"/>
    <w:rsid w:val="006A7DF8"/>
    <w:rsid w:val="006B0117"/>
    <w:rsid w:val="006B0185"/>
    <w:rsid w:val="006B0417"/>
    <w:rsid w:val="006B05CC"/>
    <w:rsid w:val="006B0A7D"/>
    <w:rsid w:val="006B1146"/>
    <w:rsid w:val="006B11AB"/>
    <w:rsid w:val="006B1620"/>
    <w:rsid w:val="006B1832"/>
    <w:rsid w:val="006B1B9F"/>
    <w:rsid w:val="006B1BBD"/>
    <w:rsid w:val="006B1DDC"/>
    <w:rsid w:val="006B1EB3"/>
    <w:rsid w:val="006B23C5"/>
    <w:rsid w:val="006B24C5"/>
    <w:rsid w:val="006B30E0"/>
    <w:rsid w:val="006B31E4"/>
    <w:rsid w:val="006B38DA"/>
    <w:rsid w:val="006B39FC"/>
    <w:rsid w:val="006B3AAF"/>
    <w:rsid w:val="006B40AC"/>
    <w:rsid w:val="006B4524"/>
    <w:rsid w:val="006B4578"/>
    <w:rsid w:val="006B4745"/>
    <w:rsid w:val="006B4E57"/>
    <w:rsid w:val="006B50CB"/>
    <w:rsid w:val="006B51B1"/>
    <w:rsid w:val="006B59A9"/>
    <w:rsid w:val="006B5A6C"/>
    <w:rsid w:val="006B5D64"/>
    <w:rsid w:val="006B5D9E"/>
    <w:rsid w:val="006B5EEA"/>
    <w:rsid w:val="006B6748"/>
    <w:rsid w:val="006B6909"/>
    <w:rsid w:val="006B6C25"/>
    <w:rsid w:val="006B6D45"/>
    <w:rsid w:val="006B6DF3"/>
    <w:rsid w:val="006B71FF"/>
    <w:rsid w:val="006B736B"/>
    <w:rsid w:val="006B75E1"/>
    <w:rsid w:val="006B7740"/>
    <w:rsid w:val="006B7B07"/>
    <w:rsid w:val="006B7F43"/>
    <w:rsid w:val="006C0051"/>
    <w:rsid w:val="006C03C3"/>
    <w:rsid w:val="006C05B8"/>
    <w:rsid w:val="006C0783"/>
    <w:rsid w:val="006C13D8"/>
    <w:rsid w:val="006C163C"/>
    <w:rsid w:val="006C17D7"/>
    <w:rsid w:val="006C19A4"/>
    <w:rsid w:val="006C1BD4"/>
    <w:rsid w:val="006C2339"/>
    <w:rsid w:val="006C2477"/>
    <w:rsid w:val="006C2549"/>
    <w:rsid w:val="006C263D"/>
    <w:rsid w:val="006C2A0E"/>
    <w:rsid w:val="006C2A6A"/>
    <w:rsid w:val="006C2A78"/>
    <w:rsid w:val="006C2E00"/>
    <w:rsid w:val="006C32A1"/>
    <w:rsid w:val="006C35FD"/>
    <w:rsid w:val="006C38EE"/>
    <w:rsid w:val="006C3C12"/>
    <w:rsid w:val="006C3D2B"/>
    <w:rsid w:val="006C3FB7"/>
    <w:rsid w:val="006C4C16"/>
    <w:rsid w:val="006C502A"/>
    <w:rsid w:val="006C523C"/>
    <w:rsid w:val="006C5242"/>
    <w:rsid w:val="006C5B22"/>
    <w:rsid w:val="006C5DEB"/>
    <w:rsid w:val="006C6285"/>
    <w:rsid w:val="006C65BF"/>
    <w:rsid w:val="006C6977"/>
    <w:rsid w:val="006C70D2"/>
    <w:rsid w:val="006C7A51"/>
    <w:rsid w:val="006C7FB5"/>
    <w:rsid w:val="006D0758"/>
    <w:rsid w:val="006D0B06"/>
    <w:rsid w:val="006D0B14"/>
    <w:rsid w:val="006D12C4"/>
    <w:rsid w:val="006D146C"/>
    <w:rsid w:val="006D1610"/>
    <w:rsid w:val="006D1659"/>
    <w:rsid w:val="006D17F0"/>
    <w:rsid w:val="006D1B74"/>
    <w:rsid w:val="006D1BAA"/>
    <w:rsid w:val="006D1F01"/>
    <w:rsid w:val="006D27EC"/>
    <w:rsid w:val="006D2AE9"/>
    <w:rsid w:val="006D2E4B"/>
    <w:rsid w:val="006D319F"/>
    <w:rsid w:val="006D34DD"/>
    <w:rsid w:val="006D3A27"/>
    <w:rsid w:val="006D3D8E"/>
    <w:rsid w:val="006D3E87"/>
    <w:rsid w:val="006D4478"/>
    <w:rsid w:val="006D44F3"/>
    <w:rsid w:val="006D49A4"/>
    <w:rsid w:val="006D501A"/>
    <w:rsid w:val="006D5083"/>
    <w:rsid w:val="006D5310"/>
    <w:rsid w:val="006D535F"/>
    <w:rsid w:val="006D5865"/>
    <w:rsid w:val="006D5934"/>
    <w:rsid w:val="006D60FB"/>
    <w:rsid w:val="006D6506"/>
    <w:rsid w:val="006D6545"/>
    <w:rsid w:val="006D6851"/>
    <w:rsid w:val="006D6F15"/>
    <w:rsid w:val="006D75A1"/>
    <w:rsid w:val="006D75D6"/>
    <w:rsid w:val="006D763D"/>
    <w:rsid w:val="006D7653"/>
    <w:rsid w:val="006D76E7"/>
    <w:rsid w:val="006D7A0F"/>
    <w:rsid w:val="006D7F4C"/>
    <w:rsid w:val="006E0010"/>
    <w:rsid w:val="006E00AC"/>
    <w:rsid w:val="006E02A2"/>
    <w:rsid w:val="006E0A65"/>
    <w:rsid w:val="006E0BD9"/>
    <w:rsid w:val="006E101A"/>
    <w:rsid w:val="006E1110"/>
    <w:rsid w:val="006E1475"/>
    <w:rsid w:val="006E153D"/>
    <w:rsid w:val="006E18C4"/>
    <w:rsid w:val="006E1942"/>
    <w:rsid w:val="006E221A"/>
    <w:rsid w:val="006E2370"/>
    <w:rsid w:val="006E2498"/>
    <w:rsid w:val="006E2966"/>
    <w:rsid w:val="006E2F95"/>
    <w:rsid w:val="006E30B2"/>
    <w:rsid w:val="006E331B"/>
    <w:rsid w:val="006E33A2"/>
    <w:rsid w:val="006E34FD"/>
    <w:rsid w:val="006E3DCC"/>
    <w:rsid w:val="006E3E22"/>
    <w:rsid w:val="006E415D"/>
    <w:rsid w:val="006E45D4"/>
    <w:rsid w:val="006E45FE"/>
    <w:rsid w:val="006E4A36"/>
    <w:rsid w:val="006E4AE9"/>
    <w:rsid w:val="006E4B03"/>
    <w:rsid w:val="006E4DAF"/>
    <w:rsid w:val="006E4DC7"/>
    <w:rsid w:val="006E4EAA"/>
    <w:rsid w:val="006E58DE"/>
    <w:rsid w:val="006E58F4"/>
    <w:rsid w:val="006E59D0"/>
    <w:rsid w:val="006E6179"/>
    <w:rsid w:val="006E63B8"/>
    <w:rsid w:val="006E6682"/>
    <w:rsid w:val="006E6C4A"/>
    <w:rsid w:val="006E744B"/>
    <w:rsid w:val="006E7BB8"/>
    <w:rsid w:val="006E7FA4"/>
    <w:rsid w:val="006E7FCA"/>
    <w:rsid w:val="006F00DA"/>
    <w:rsid w:val="006F01A2"/>
    <w:rsid w:val="006F01F3"/>
    <w:rsid w:val="006F0E03"/>
    <w:rsid w:val="006F0E85"/>
    <w:rsid w:val="006F18BE"/>
    <w:rsid w:val="006F1A93"/>
    <w:rsid w:val="006F1B0A"/>
    <w:rsid w:val="006F22E5"/>
    <w:rsid w:val="006F2428"/>
    <w:rsid w:val="006F26D4"/>
    <w:rsid w:val="006F32CF"/>
    <w:rsid w:val="006F34D0"/>
    <w:rsid w:val="006F3566"/>
    <w:rsid w:val="006F382B"/>
    <w:rsid w:val="006F4863"/>
    <w:rsid w:val="006F48B5"/>
    <w:rsid w:val="006F48F3"/>
    <w:rsid w:val="006F4984"/>
    <w:rsid w:val="006F5035"/>
    <w:rsid w:val="006F57C2"/>
    <w:rsid w:val="006F5818"/>
    <w:rsid w:val="006F5BB1"/>
    <w:rsid w:val="006F5FB0"/>
    <w:rsid w:val="006F5FED"/>
    <w:rsid w:val="006F6574"/>
    <w:rsid w:val="006F6934"/>
    <w:rsid w:val="006F6A90"/>
    <w:rsid w:val="006F6F54"/>
    <w:rsid w:val="006F7032"/>
    <w:rsid w:val="006F7267"/>
    <w:rsid w:val="006F7788"/>
    <w:rsid w:val="006F77A3"/>
    <w:rsid w:val="006F7D6A"/>
    <w:rsid w:val="00700EE4"/>
    <w:rsid w:val="0070146C"/>
    <w:rsid w:val="00701B48"/>
    <w:rsid w:val="00701E37"/>
    <w:rsid w:val="00702220"/>
    <w:rsid w:val="00702594"/>
    <w:rsid w:val="00702710"/>
    <w:rsid w:val="00702C38"/>
    <w:rsid w:val="0070324A"/>
    <w:rsid w:val="007034FF"/>
    <w:rsid w:val="00703B0A"/>
    <w:rsid w:val="00703F04"/>
    <w:rsid w:val="0070423E"/>
    <w:rsid w:val="0070492C"/>
    <w:rsid w:val="00704BF0"/>
    <w:rsid w:val="00704DF8"/>
    <w:rsid w:val="00704FDF"/>
    <w:rsid w:val="00705E3F"/>
    <w:rsid w:val="00706401"/>
    <w:rsid w:val="0070671C"/>
    <w:rsid w:val="00706927"/>
    <w:rsid w:val="00706966"/>
    <w:rsid w:val="00706B99"/>
    <w:rsid w:val="00706CDE"/>
    <w:rsid w:val="0070725E"/>
    <w:rsid w:val="0070734A"/>
    <w:rsid w:val="00707596"/>
    <w:rsid w:val="0070769C"/>
    <w:rsid w:val="00707755"/>
    <w:rsid w:val="00707F7C"/>
    <w:rsid w:val="00710184"/>
    <w:rsid w:val="0071038D"/>
    <w:rsid w:val="007109E4"/>
    <w:rsid w:val="00710B2E"/>
    <w:rsid w:val="00710F7E"/>
    <w:rsid w:val="007112A1"/>
    <w:rsid w:val="007113BF"/>
    <w:rsid w:val="007114AB"/>
    <w:rsid w:val="00711819"/>
    <w:rsid w:val="00711834"/>
    <w:rsid w:val="00711AFC"/>
    <w:rsid w:val="00711CE8"/>
    <w:rsid w:val="00713072"/>
    <w:rsid w:val="00713443"/>
    <w:rsid w:val="00713481"/>
    <w:rsid w:val="00713871"/>
    <w:rsid w:val="00713A33"/>
    <w:rsid w:val="00713B2C"/>
    <w:rsid w:val="00713CF5"/>
    <w:rsid w:val="0071429A"/>
    <w:rsid w:val="00714579"/>
    <w:rsid w:val="00714843"/>
    <w:rsid w:val="007149B0"/>
    <w:rsid w:val="00714B21"/>
    <w:rsid w:val="00714FF3"/>
    <w:rsid w:val="00715932"/>
    <w:rsid w:val="00715A03"/>
    <w:rsid w:val="00715B1F"/>
    <w:rsid w:val="00715C44"/>
    <w:rsid w:val="007160FC"/>
    <w:rsid w:val="007161E8"/>
    <w:rsid w:val="00716294"/>
    <w:rsid w:val="00716324"/>
    <w:rsid w:val="00716325"/>
    <w:rsid w:val="00716745"/>
    <w:rsid w:val="00716BF7"/>
    <w:rsid w:val="00716BFD"/>
    <w:rsid w:val="00716E46"/>
    <w:rsid w:val="00717331"/>
    <w:rsid w:val="00717AF9"/>
    <w:rsid w:val="00717B42"/>
    <w:rsid w:val="00717CCD"/>
    <w:rsid w:val="00717D2A"/>
    <w:rsid w:val="00721812"/>
    <w:rsid w:val="00721A52"/>
    <w:rsid w:val="00721E1B"/>
    <w:rsid w:val="00722594"/>
    <w:rsid w:val="0072264E"/>
    <w:rsid w:val="00722986"/>
    <w:rsid w:val="00722DC0"/>
    <w:rsid w:val="007239B6"/>
    <w:rsid w:val="00723BB6"/>
    <w:rsid w:val="00723CA7"/>
    <w:rsid w:val="00723F87"/>
    <w:rsid w:val="0072430F"/>
    <w:rsid w:val="007246C4"/>
    <w:rsid w:val="007247EC"/>
    <w:rsid w:val="00724B28"/>
    <w:rsid w:val="00724E06"/>
    <w:rsid w:val="00725427"/>
    <w:rsid w:val="00725487"/>
    <w:rsid w:val="0072579D"/>
    <w:rsid w:val="00725A0C"/>
    <w:rsid w:val="00725DDF"/>
    <w:rsid w:val="00725EA2"/>
    <w:rsid w:val="00726875"/>
    <w:rsid w:val="007271D7"/>
    <w:rsid w:val="00727438"/>
    <w:rsid w:val="007275A1"/>
    <w:rsid w:val="007279C4"/>
    <w:rsid w:val="00727D29"/>
    <w:rsid w:val="00730194"/>
    <w:rsid w:val="0073058A"/>
    <w:rsid w:val="00730818"/>
    <w:rsid w:val="00730ABB"/>
    <w:rsid w:val="00730B72"/>
    <w:rsid w:val="00731359"/>
    <w:rsid w:val="00731512"/>
    <w:rsid w:val="007315FB"/>
    <w:rsid w:val="00731689"/>
    <w:rsid w:val="00731B29"/>
    <w:rsid w:val="00731F46"/>
    <w:rsid w:val="00731FE1"/>
    <w:rsid w:val="0073226B"/>
    <w:rsid w:val="0073256F"/>
    <w:rsid w:val="0073296E"/>
    <w:rsid w:val="00732B07"/>
    <w:rsid w:val="00732DDF"/>
    <w:rsid w:val="007330BC"/>
    <w:rsid w:val="007331F6"/>
    <w:rsid w:val="007332B1"/>
    <w:rsid w:val="007332C0"/>
    <w:rsid w:val="00733BE2"/>
    <w:rsid w:val="00734322"/>
    <w:rsid w:val="00734A96"/>
    <w:rsid w:val="00734E8F"/>
    <w:rsid w:val="0073531B"/>
    <w:rsid w:val="00735348"/>
    <w:rsid w:val="0073547F"/>
    <w:rsid w:val="00735CB7"/>
    <w:rsid w:val="00735FC2"/>
    <w:rsid w:val="00736383"/>
    <w:rsid w:val="00736729"/>
    <w:rsid w:val="00736B6C"/>
    <w:rsid w:val="00736FEF"/>
    <w:rsid w:val="0073721E"/>
    <w:rsid w:val="00737301"/>
    <w:rsid w:val="007375CC"/>
    <w:rsid w:val="0073784D"/>
    <w:rsid w:val="00737947"/>
    <w:rsid w:val="00737D45"/>
    <w:rsid w:val="0074027B"/>
    <w:rsid w:val="0074039E"/>
    <w:rsid w:val="00740490"/>
    <w:rsid w:val="0074066F"/>
    <w:rsid w:val="00740776"/>
    <w:rsid w:val="007409C0"/>
    <w:rsid w:val="007409D1"/>
    <w:rsid w:val="007409DE"/>
    <w:rsid w:val="00740CF3"/>
    <w:rsid w:val="00741033"/>
    <w:rsid w:val="007414A6"/>
    <w:rsid w:val="00741B7F"/>
    <w:rsid w:val="00741D32"/>
    <w:rsid w:val="007421D2"/>
    <w:rsid w:val="00742EE8"/>
    <w:rsid w:val="00743459"/>
    <w:rsid w:val="007436AF"/>
    <w:rsid w:val="007436D8"/>
    <w:rsid w:val="007436EB"/>
    <w:rsid w:val="007436F1"/>
    <w:rsid w:val="0074382C"/>
    <w:rsid w:val="00743A74"/>
    <w:rsid w:val="00743E8A"/>
    <w:rsid w:val="007445DE"/>
    <w:rsid w:val="0074468F"/>
    <w:rsid w:val="00744BA5"/>
    <w:rsid w:val="00744E06"/>
    <w:rsid w:val="00745346"/>
    <w:rsid w:val="00745C3A"/>
    <w:rsid w:val="00745DCA"/>
    <w:rsid w:val="007464AC"/>
    <w:rsid w:val="007465F4"/>
    <w:rsid w:val="007466DD"/>
    <w:rsid w:val="00746867"/>
    <w:rsid w:val="00746D88"/>
    <w:rsid w:val="00746E17"/>
    <w:rsid w:val="007474D4"/>
    <w:rsid w:val="00747A12"/>
    <w:rsid w:val="00747A66"/>
    <w:rsid w:val="00747E3A"/>
    <w:rsid w:val="0075084C"/>
    <w:rsid w:val="00750BA5"/>
    <w:rsid w:val="00750D36"/>
    <w:rsid w:val="00750D8E"/>
    <w:rsid w:val="00750E68"/>
    <w:rsid w:val="00751477"/>
    <w:rsid w:val="007515CE"/>
    <w:rsid w:val="00751F0B"/>
    <w:rsid w:val="00752B24"/>
    <w:rsid w:val="00752BA3"/>
    <w:rsid w:val="00752F81"/>
    <w:rsid w:val="0075312A"/>
    <w:rsid w:val="0075339A"/>
    <w:rsid w:val="007535D0"/>
    <w:rsid w:val="007537F6"/>
    <w:rsid w:val="00753A68"/>
    <w:rsid w:val="00753E4A"/>
    <w:rsid w:val="00753F05"/>
    <w:rsid w:val="007541B4"/>
    <w:rsid w:val="00754275"/>
    <w:rsid w:val="00754357"/>
    <w:rsid w:val="007547CF"/>
    <w:rsid w:val="00754BA3"/>
    <w:rsid w:val="007550D4"/>
    <w:rsid w:val="00755150"/>
    <w:rsid w:val="007553C5"/>
    <w:rsid w:val="00755842"/>
    <w:rsid w:val="00755CCB"/>
    <w:rsid w:val="00755D29"/>
    <w:rsid w:val="00755D46"/>
    <w:rsid w:val="00755FD5"/>
    <w:rsid w:val="0075628B"/>
    <w:rsid w:val="007566DB"/>
    <w:rsid w:val="00756776"/>
    <w:rsid w:val="00756934"/>
    <w:rsid w:val="00756AC1"/>
    <w:rsid w:val="00756CA1"/>
    <w:rsid w:val="00757E53"/>
    <w:rsid w:val="007603B8"/>
    <w:rsid w:val="00760B48"/>
    <w:rsid w:val="00760B94"/>
    <w:rsid w:val="00761060"/>
    <w:rsid w:val="007610D2"/>
    <w:rsid w:val="0076120D"/>
    <w:rsid w:val="0076138F"/>
    <w:rsid w:val="00761673"/>
    <w:rsid w:val="00761AD6"/>
    <w:rsid w:val="00761B42"/>
    <w:rsid w:val="00761C01"/>
    <w:rsid w:val="00761C43"/>
    <w:rsid w:val="007621F8"/>
    <w:rsid w:val="00762314"/>
    <w:rsid w:val="007624B9"/>
    <w:rsid w:val="00762554"/>
    <w:rsid w:val="0076257E"/>
    <w:rsid w:val="00762775"/>
    <w:rsid w:val="0076281C"/>
    <w:rsid w:val="0076283A"/>
    <w:rsid w:val="007628CF"/>
    <w:rsid w:val="007631A5"/>
    <w:rsid w:val="007635B6"/>
    <w:rsid w:val="007636BD"/>
    <w:rsid w:val="00763820"/>
    <w:rsid w:val="007641DE"/>
    <w:rsid w:val="007644F1"/>
    <w:rsid w:val="00764670"/>
    <w:rsid w:val="007646C0"/>
    <w:rsid w:val="00764822"/>
    <w:rsid w:val="00764A0B"/>
    <w:rsid w:val="00764CE5"/>
    <w:rsid w:val="00764F3D"/>
    <w:rsid w:val="007654AA"/>
    <w:rsid w:val="0076578B"/>
    <w:rsid w:val="007658DF"/>
    <w:rsid w:val="0076643B"/>
    <w:rsid w:val="007667B2"/>
    <w:rsid w:val="00766A90"/>
    <w:rsid w:val="00766BF4"/>
    <w:rsid w:val="0076711B"/>
    <w:rsid w:val="00767567"/>
    <w:rsid w:val="00767BA8"/>
    <w:rsid w:val="007703C3"/>
    <w:rsid w:val="0077049A"/>
    <w:rsid w:val="007708B4"/>
    <w:rsid w:val="00770B45"/>
    <w:rsid w:val="00770BC2"/>
    <w:rsid w:val="00770CF0"/>
    <w:rsid w:val="00771191"/>
    <w:rsid w:val="00771262"/>
    <w:rsid w:val="00771500"/>
    <w:rsid w:val="00771BC5"/>
    <w:rsid w:val="0077220B"/>
    <w:rsid w:val="00772266"/>
    <w:rsid w:val="0077269C"/>
    <w:rsid w:val="0077326E"/>
    <w:rsid w:val="0077380B"/>
    <w:rsid w:val="00773A30"/>
    <w:rsid w:val="00773B3B"/>
    <w:rsid w:val="007742DD"/>
    <w:rsid w:val="007743D8"/>
    <w:rsid w:val="00774645"/>
    <w:rsid w:val="00774663"/>
    <w:rsid w:val="00774667"/>
    <w:rsid w:val="00775060"/>
    <w:rsid w:val="00775B64"/>
    <w:rsid w:val="00775D4B"/>
    <w:rsid w:val="00775F52"/>
    <w:rsid w:val="007760D8"/>
    <w:rsid w:val="00776E31"/>
    <w:rsid w:val="00776EA5"/>
    <w:rsid w:val="00776FD7"/>
    <w:rsid w:val="00777202"/>
    <w:rsid w:val="0077795D"/>
    <w:rsid w:val="00777AF0"/>
    <w:rsid w:val="00777B5E"/>
    <w:rsid w:val="007800BE"/>
    <w:rsid w:val="00780722"/>
    <w:rsid w:val="00780864"/>
    <w:rsid w:val="00780EC7"/>
    <w:rsid w:val="00780FF8"/>
    <w:rsid w:val="007812B2"/>
    <w:rsid w:val="007813E5"/>
    <w:rsid w:val="007819A9"/>
    <w:rsid w:val="00781DC2"/>
    <w:rsid w:val="007820D9"/>
    <w:rsid w:val="007824A6"/>
    <w:rsid w:val="00782564"/>
    <w:rsid w:val="00782AED"/>
    <w:rsid w:val="007831F4"/>
    <w:rsid w:val="00783504"/>
    <w:rsid w:val="00783DD8"/>
    <w:rsid w:val="00783DFC"/>
    <w:rsid w:val="00784123"/>
    <w:rsid w:val="00784390"/>
    <w:rsid w:val="007847DA"/>
    <w:rsid w:val="007849C4"/>
    <w:rsid w:val="00784C71"/>
    <w:rsid w:val="00784CE3"/>
    <w:rsid w:val="00784D4B"/>
    <w:rsid w:val="007853B9"/>
    <w:rsid w:val="007854BB"/>
    <w:rsid w:val="007857C6"/>
    <w:rsid w:val="00785ABE"/>
    <w:rsid w:val="00785CCF"/>
    <w:rsid w:val="00785E11"/>
    <w:rsid w:val="00785FF3"/>
    <w:rsid w:val="0078614B"/>
    <w:rsid w:val="0078615A"/>
    <w:rsid w:val="0078626C"/>
    <w:rsid w:val="00786A17"/>
    <w:rsid w:val="00786B63"/>
    <w:rsid w:val="00786EF9"/>
    <w:rsid w:val="00787BF3"/>
    <w:rsid w:val="00787C07"/>
    <w:rsid w:val="007912C3"/>
    <w:rsid w:val="00791499"/>
    <w:rsid w:val="007914E7"/>
    <w:rsid w:val="007917B3"/>
    <w:rsid w:val="00791E0B"/>
    <w:rsid w:val="00791F4D"/>
    <w:rsid w:val="00791F7E"/>
    <w:rsid w:val="00791FF9"/>
    <w:rsid w:val="0079221D"/>
    <w:rsid w:val="00792494"/>
    <w:rsid w:val="00792B6D"/>
    <w:rsid w:val="00792CA3"/>
    <w:rsid w:val="00792F44"/>
    <w:rsid w:val="007931B2"/>
    <w:rsid w:val="00793A24"/>
    <w:rsid w:val="00793CE5"/>
    <w:rsid w:val="00793F56"/>
    <w:rsid w:val="0079419C"/>
    <w:rsid w:val="007941C9"/>
    <w:rsid w:val="00794C2F"/>
    <w:rsid w:val="007951F9"/>
    <w:rsid w:val="00795520"/>
    <w:rsid w:val="00795579"/>
    <w:rsid w:val="007957E4"/>
    <w:rsid w:val="007958C3"/>
    <w:rsid w:val="00795E4E"/>
    <w:rsid w:val="007965A8"/>
    <w:rsid w:val="00796608"/>
    <w:rsid w:val="007966B1"/>
    <w:rsid w:val="00796A87"/>
    <w:rsid w:val="00796C34"/>
    <w:rsid w:val="00796FEE"/>
    <w:rsid w:val="0079760F"/>
    <w:rsid w:val="00797695"/>
    <w:rsid w:val="00797A1A"/>
    <w:rsid w:val="00797AD7"/>
    <w:rsid w:val="00797BA1"/>
    <w:rsid w:val="00797D14"/>
    <w:rsid w:val="007A03E4"/>
    <w:rsid w:val="007A08AB"/>
    <w:rsid w:val="007A0932"/>
    <w:rsid w:val="007A110E"/>
    <w:rsid w:val="007A15A8"/>
    <w:rsid w:val="007A171C"/>
    <w:rsid w:val="007A174A"/>
    <w:rsid w:val="007A1CC1"/>
    <w:rsid w:val="007A1D32"/>
    <w:rsid w:val="007A1D4B"/>
    <w:rsid w:val="007A1DDE"/>
    <w:rsid w:val="007A1F21"/>
    <w:rsid w:val="007A20B5"/>
    <w:rsid w:val="007A2423"/>
    <w:rsid w:val="007A2485"/>
    <w:rsid w:val="007A2583"/>
    <w:rsid w:val="007A2BCF"/>
    <w:rsid w:val="007A2EF7"/>
    <w:rsid w:val="007A346B"/>
    <w:rsid w:val="007A3480"/>
    <w:rsid w:val="007A3A0B"/>
    <w:rsid w:val="007A3A2B"/>
    <w:rsid w:val="007A4331"/>
    <w:rsid w:val="007A4406"/>
    <w:rsid w:val="007A48B3"/>
    <w:rsid w:val="007A49CD"/>
    <w:rsid w:val="007A4C34"/>
    <w:rsid w:val="007A4C69"/>
    <w:rsid w:val="007A4F0D"/>
    <w:rsid w:val="007A5350"/>
    <w:rsid w:val="007A538A"/>
    <w:rsid w:val="007A599E"/>
    <w:rsid w:val="007A5A4D"/>
    <w:rsid w:val="007A5CF2"/>
    <w:rsid w:val="007A64E1"/>
    <w:rsid w:val="007A65BC"/>
    <w:rsid w:val="007A66A8"/>
    <w:rsid w:val="007A6A68"/>
    <w:rsid w:val="007A790A"/>
    <w:rsid w:val="007A7B26"/>
    <w:rsid w:val="007A7B2B"/>
    <w:rsid w:val="007A7E9D"/>
    <w:rsid w:val="007A7F2A"/>
    <w:rsid w:val="007B023F"/>
    <w:rsid w:val="007B0661"/>
    <w:rsid w:val="007B07D9"/>
    <w:rsid w:val="007B1016"/>
    <w:rsid w:val="007B12A4"/>
    <w:rsid w:val="007B13B9"/>
    <w:rsid w:val="007B1523"/>
    <w:rsid w:val="007B1AD6"/>
    <w:rsid w:val="007B1E0B"/>
    <w:rsid w:val="007B1F9D"/>
    <w:rsid w:val="007B2160"/>
    <w:rsid w:val="007B263C"/>
    <w:rsid w:val="007B2C8D"/>
    <w:rsid w:val="007B2CB0"/>
    <w:rsid w:val="007B2F62"/>
    <w:rsid w:val="007B2FF9"/>
    <w:rsid w:val="007B38DC"/>
    <w:rsid w:val="007B3B83"/>
    <w:rsid w:val="007B3EC3"/>
    <w:rsid w:val="007B3FA9"/>
    <w:rsid w:val="007B44F6"/>
    <w:rsid w:val="007B4588"/>
    <w:rsid w:val="007B51BA"/>
    <w:rsid w:val="007B5675"/>
    <w:rsid w:val="007B5A47"/>
    <w:rsid w:val="007B5B94"/>
    <w:rsid w:val="007B5FE0"/>
    <w:rsid w:val="007B63A5"/>
    <w:rsid w:val="007B647C"/>
    <w:rsid w:val="007B6669"/>
    <w:rsid w:val="007B677B"/>
    <w:rsid w:val="007B68CB"/>
    <w:rsid w:val="007B6BF2"/>
    <w:rsid w:val="007B6D0B"/>
    <w:rsid w:val="007B6E66"/>
    <w:rsid w:val="007B70BD"/>
    <w:rsid w:val="007B750E"/>
    <w:rsid w:val="007B7655"/>
    <w:rsid w:val="007B77E1"/>
    <w:rsid w:val="007B7D08"/>
    <w:rsid w:val="007B7E4B"/>
    <w:rsid w:val="007B7FBB"/>
    <w:rsid w:val="007C0194"/>
    <w:rsid w:val="007C0737"/>
    <w:rsid w:val="007C073E"/>
    <w:rsid w:val="007C0BC0"/>
    <w:rsid w:val="007C0DD8"/>
    <w:rsid w:val="007C0EA9"/>
    <w:rsid w:val="007C0F62"/>
    <w:rsid w:val="007C1088"/>
    <w:rsid w:val="007C1101"/>
    <w:rsid w:val="007C134C"/>
    <w:rsid w:val="007C1CC1"/>
    <w:rsid w:val="007C2228"/>
    <w:rsid w:val="007C224B"/>
    <w:rsid w:val="007C271C"/>
    <w:rsid w:val="007C2A29"/>
    <w:rsid w:val="007C2C8F"/>
    <w:rsid w:val="007C2DC9"/>
    <w:rsid w:val="007C30F5"/>
    <w:rsid w:val="007C3136"/>
    <w:rsid w:val="007C34CF"/>
    <w:rsid w:val="007C3615"/>
    <w:rsid w:val="007C3FA0"/>
    <w:rsid w:val="007C40DE"/>
    <w:rsid w:val="007C41A3"/>
    <w:rsid w:val="007C43A1"/>
    <w:rsid w:val="007C47B6"/>
    <w:rsid w:val="007C4941"/>
    <w:rsid w:val="007C4EFE"/>
    <w:rsid w:val="007C5207"/>
    <w:rsid w:val="007C53DC"/>
    <w:rsid w:val="007C5B44"/>
    <w:rsid w:val="007C5D61"/>
    <w:rsid w:val="007C631C"/>
    <w:rsid w:val="007C664E"/>
    <w:rsid w:val="007C6A95"/>
    <w:rsid w:val="007C6CF4"/>
    <w:rsid w:val="007C72C5"/>
    <w:rsid w:val="007C72ED"/>
    <w:rsid w:val="007C7504"/>
    <w:rsid w:val="007C777F"/>
    <w:rsid w:val="007C7F23"/>
    <w:rsid w:val="007D02B6"/>
    <w:rsid w:val="007D0868"/>
    <w:rsid w:val="007D08A7"/>
    <w:rsid w:val="007D0F82"/>
    <w:rsid w:val="007D1F41"/>
    <w:rsid w:val="007D2756"/>
    <w:rsid w:val="007D296D"/>
    <w:rsid w:val="007D29D9"/>
    <w:rsid w:val="007D29E0"/>
    <w:rsid w:val="007D2A9F"/>
    <w:rsid w:val="007D2C2C"/>
    <w:rsid w:val="007D2CC6"/>
    <w:rsid w:val="007D2DB9"/>
    <w:rsid w:val="007D2F37"/>
    <w:rsid w:val="007D2F9F"/>
    <w:rsid w:val="007D353B"/>
    <w:rsid w:val="007D3B97"/>
    <w:rsid w:val="007D3E9A"/>
    <w:rsid w:val="007D44BA"/>
    <w:rsid w:val="007D494A"/>
    <w:rsid w:val="007D4B8A"/>
    <w:rsid w:val="007D4C14"/>
    <w:rsid w:val="007D4C7C"/>
    <w:rsid w:val="007D51F1"/>
    <w:rsid w:val="007D5546"/>
    <w:rsid w:val="007D588B"/>
    <w:rsid w:val="007D5919"/>
    <w:rsid w:val="007D5FA2"/>
    <w:rsid w:val="007D5FCB"/>
    <w:rsid w:val="007D6103"/>
    <w:rsid w:val="007D6112"/>
    <w:rsid w:val="007D63E7"/>
    <w:rsid w:val="007D6729"/>
    <w:rsid w:val="007D6F1E"/>
    <w:rsid w:val="007D703E"/>
    <w:rsid w:val="007D7947"/>
    <w:rsid w:val="007D79D3"/>
    <w:rsid w:val="007E0534"/>
    <w:rsid w:val="007E075D"/>
    <w:rsid w:val="007E0D9C"/>
    <w:rsid w:val="007E0E66"/>
    <w:rsid w:val="007E10AA"/>
    <w:rsid w:val="007E1715"/>
    <w:rsid w:val="007E1C23"/>
    <w:rsid w:val="007E231B"/>
    <w:rsid w:val="007E23AF"/>
    <w:rsid w:val="007E23DF"/>
    <w:rsid w:val="007E25CD"/>
    <w:rsid w:val="007E2607"/>
    <w:rsid w:val="007E2B92"/>
    <w:rsid w:val="007E3099"/>
    <w:rsid w:val="007E3304"/>
    <w:rsid w:val="007E357B"/>
    <w:rsid w:val="007E37C6"/>
    <w:rsid w:val="007E3916"/>
    <w:rsid w:val="007E3F2A"/>
    <w:rsid w:val="007E3FD7"/>
    <w:rsid w:val="007E4263"/>
    <w:rsid w:val="007E429F"/>
    <w:rsid w:val="007E43FF"/>
    <w:rsid w:val="007E453F"/>
    <w:rsid w:val="007E45CF"/>
    <w:rsid w:val="007E48B1"/>
    <w:rsid w:val="007E4933"/>
    <w:rsid w:val="007E4936"/>
    <w:rsid w:val="007E4974"/>
    <w:rsid w:val="007E49B4"/>
    <w:rsid w:val="007E49D6"/>
    <w:rsid w:val="007E4C4D"/>
    <w:rsid w:val="007E5471"/>
    <w:rsid w:val="007E54EC"/>
    <w:rsid w:val="007E5737"/>
    <w:rsid w:val="007E5F28"/>
    <w:rsid w:val="007E6294"/>
    <w:rsid w:val="007E661D"/>
    <w:rsid w:val="007E6743"/>
    <w:rsid w:val="007E6C58"/>
    <w:rsid w:val="007E70A5"/>
    <w:rsid w:val="007E7232"/>
    <w:rsid w:val="007E7AAD"/>
    <w:rsid w:val="007F0AA9"/>
    <w:rsid w:val="007F1349"/>
    <w:rsid w:val="007F1429"/>
    <w:rsid w:val="007F15E3"/>
    <w:rsid w:val="007F16DA"/>
    <w:rsid w:val="007F1729"/>
    <w:rsid w:val="007F18DA"/>
    <w:rsid w:val="007F1BA5"/>
    <w:rsid w:val="007F1E6D"/>
    <w:rsid w:val="007F2457"/>
    <w:rsid w:val="007F26E0"/>
    <w:rsid w:val="007F29B0"/>
    <w:rsid w:val="007F2A14"/>
    <w:rsid w:val="007F2C27"/>
    <w:rsid w:val="007F2F6C"/>
    <w:rsid w:val="007F36BF"/>
    <w:rsid w:val="007F4017"/>
    <w:rsid w:val="007F407B"/>
    <w:rsid w:val="007F41AF"/>
    <w:rsid w:val="007F481A"/>
    <w:rsid w:val="007F4D2C"/>
    <w:rsid w:val="007F4DFD"/>
    <w:rsid w:val="007F5145"/>
    <w:rsid w:val="007F5346"/>
    <w:rsid w:val="007F5D74"/>
    <w:rsid w:val="007F5E15"/>
    <w:rsid w:val="007F6169"/>
    <w:rsid w:val="007F61C9"/>
    <w:rsid w:val="007F664C"/>
    <w:rsid w:val="007F68BA"/>
    <w:rsid w:val="007F6D83"/>
    <w:rsid w:val="007F6DA6"/>
    <w:rsid w:val="007F7151"/>
    <w:rsid w:val="007F75AD"/>
    <w:rsid w:val="007F7650"/>
    <w:rsid w:val="007F7752"/>
    <w:rsid w:val="007F77FC"/>
    <w:rsid w:val="007F7952"/>
    <w:rsid w:val="008000CB"/>
    <w:rsid w:val="0080011B"/>
    <w:rsid w:val="008011E5"/>
    <w:rsid w:val="008013FE"/>
    <w:rsid w:val="008016CB"/>
    <w:rsid w:val="00801DC1"/>
    <w:rsid w:val="00801F33"/>
    <w:rsid w:val="00801F97"/>
    <w:rsid w:val="00802B83"/>
    <w:rsid w:val="00803547"/>
    <w:rsid w:val="008040C7"/>
    <w:rsid w:val="008045C4"/>
    <w:rsid w:val="00804712"/>
    <w:rsid w:val="00804D45"/>
    <w:rsid w:val="0080536C"/>
    <w:rsid w:val="00805523"/>
    <w:rsid w:val="00805934"/>
    <w:rsid w:val="00806069"/>
    <w:rsid w:val="00806084"/>
    <w:rsid w:val="008060D2"/>
    <w:rsid w:val="008062B3"/>
    <w:rsid w:val="00806AA0"/>
    <w:rsid w:val="00806B87"/>
    <w:rsid w:val="00806DD0"/>
    <w:rsid w:val="00806E08"/>
    <w:rsid w:val="00806E54"/>
    <w:rsid w:val="0080703F"/>
    <w:rsid w:val="0080723C"/>
    <w:rsid w:val="008076AE"/>
    <w:rsid w:val="0080778C"/>
    <w:rsid w:val="00807AC1"/>
    <w:rsid w:val="00807B68"/>
    <w:rsid w:val="00807B87"/>
    <w:rsid w:val="00807E37"/>
    <w:rsid w:val="00807ED6"/>
    <w:rsid w:val="0081036C"/>
    <w:rsid w:val="00810821"/>
    <w:rsid w:val="00810F3D"/>
    <w:rsid w:val="00811035"/>
    <w:rsid w:val="00811138"/>
    <w:rsid w:val="008113C3"/>
    <w:rsid w:val="00811437"/>
    <w:rsid w:val="00811469"/>
    <w:rsid w:val="008116F3"/>
    <w:rsid w:val="00811DD2"/>
    <w:rsid w:val="00812682"/>
    <w:rsid w:val="00812739"/>
    <w:rsid w:val="00812789"/>
    <w:rsid w:val="00812C54"/>
    <w:rsid w:val="008134E4"/>
    <w:rsid w:val="00813556"/>
    <w:rsid w:val="00813D3B"/>
    <w:rsid w:val="00813DA5"/>
    <w:rsid w:val="00813F96"/>
    <w:rsid w:val="00813FE2"/>
    <w:rsid w:val="00814AD1"/>
    <w:rsid w:val="00814F68"/>
    <w:rsid w:val="00814F89"/>
    <w:rsid w:val="00815244"/>
    <w:rsid w:val="0081598E"/>
    <w:rsid w:val="00815C0B"/>
    <w:rsid w:val="00815C9A"/>
    <w:rsid w:val="00816696"/>
    <w:rsid w:val="00816DB8"/>
    <w:rsid w:val="0081737D"/>
    <w:rsid w:val="0081762A"/>
    <w:rsid w:val="00817890"/>
    <w:rsid w:val="008178D7"/>
    <w:rsid w:val="00817B5C"/>
    <w:rsid w:val="0082002E"/>
    <w:rsid w:val="00820948"/>
    <w:rsid w:val="00820B9F"/>
    <w:rsid w:val="00820E0E"/>
    <w:rsid w:val="00820E9D"/>
    <w:rsid w:val="00820EE7"/>
    <w:rsid w:val="00820FFD"/>
    <w:rsid w:val="0082117E"/>
    <w:rsid w:val="00821216"/>
    <w:rsid w:val="008213FD"/>
    <w:rsid w:val="00821711"/>
    <w:rsid w:val="008219BE"/>
    <w:rsid w:val="00821BF6"/>
    <w:rsid w:val="008220FE"/>
    <w:rsid w:val="00822647"/>
    <w:rsid w:val="008227B7"/>
    <w:rsid w:val="00822C30"/>
    <w:rsid w:val="00823083"/>
    <w:rsid w:val="008230A1"/>
    <w:rsid w:val="00823359"/>
    <w:rsid w:val="00823465"/>
    <w:rsid w:val="00823684"/>
    <w:rsid w:val="008237E4"/>
    <w:rsid w:val="008238DF"/>
    <w:rsid w:val="00823FE1"/>
    <w:rsid w:val="00823FEC"/>
    <w:rsid w:val="00824082"/>
    <w:rsid w:val="0082443C"/>
    <w:rsid w:val="00824EA4"/>
    <w:rsid w:val="008251B9"/>
    <w:rsid w:val="008253D6"/>
    <w:rsid w:val="00825862"/>
    <w:rsid w:val="00825B01"/>
    <w:rsid w:val="00825CC3"/>
    <w:rsid w:val="008261A1"/>
    <w:rsid w:val="008261C5"/>
    <w:rsid w:val="008265D0"/>
    <w:rsid w:val="00826DE5"/>
    <w:rsid w:val="008276DD"/>
    <w:rsid w:val="00827A47"/>
    <w:rsid w:val="00827DB2"/>
    <w:rsid w:val="0083009A"/>
    <w:rsid w:val="00830355"/>
    <w:rsid w:val="008305D2"/>
    <w:rsid w:val="00830612"/>
    <w:rsid w:val="008306E0"/>
    <w:rsid w:val="00831173"/>
    <w:rsid w:val="00831268"/>
    <w:rsid w:val="00831313"/>
    <w:rsid w:val="008314D0"/>
    <w:rsid w:val="00831870"/>
    <w:rsid w:val="00831876"/>
    <w:rsid w:val="00831886"/>
    <w:rsid w:val="00831992"/>
    <w:rsid w:val="008320E7"/>
    <w:rsid w:val="00832336"/>
    <w:rsid w:val="0083235F"/>
    <w:rsid w:val="008323E5"/>
    <w:rsid w:val="00832518"/>
    <w:rsid w:val="00832A00"/>
    <w:rsid w:val="00832DD8"/>
    <w:rsid w:val="00832DE8"/>
    <w:rsid w:val="0083316D"/>
    <w:rsid w:val="0083320A"/>
    <w:rsid w:val="00833508"/>
    <w:rsid w:val="00833CEF"/>
    <w:rsid w:val="00833F02"/>
    <w:rsid w:val="008346FF"/>
    <w:rsid w:val="00834839"/>
    <w:rsid w:val="00834F6E"/>
    <w:rsid w:val="0083503E"/>
    <w:rsid w:val="00835AAB"/>
    <w:rsid w:val="00835CAB"/>
    <w:rsid w:val="00835F7A"/>
    <w:rsid w:val="00836578"/>
    <w:rsid w:val="008368D0"/>
    <w:rsid w:val="008368E8"/>
    <w:rsid w:val="00836ECA"/>
    <w:rsid w:val="00837724"/>
    <w:rsid w:val="00837784"/>
    <w:rsid w:val="0084000A"/>
    <w:rsid w:val="00840507"/>
    <w:rsid w:val="0084051E"/>
    <w:rsid w:val="00840749"/>
    <w:rsid w:val="00840976"/>
    <w:rsid w:val="00840B64"/>
    <w:rsid w:val="00840E37"/>
    <w:rsid w:val="008410D6"/>
    <w:rsid w:val="00841105"/>
    <w:rsid w:val="008411D3"/>
    <w:rsid w:val="00841440"/>
    <w:rsid w:val="0084157F"/>
    <w:rsid w:val="00841886"/>
    <w:rsid w:val="00842088"/>
    <w:rsid w:val="008422AE"/>
    <w:rsid w:val="00842423"/>
    <w:rsid w:val="0084259D"/>
    <w:rsid w:val="008426BD"/>
    <w:rsid w:val="00842D3B"/>
    <w:rsid w:val="00842EF5"/>
    <w:rsid w:val="00842F20"/>
    <w:rsid w:val="008434DA"/>
    <w:rsid w:val="00843763"/>
    <w:rsid w:val="00843C08"/>
    <w:rsid w:val="00844494"/>
    <w:rsid w:val="008444B0"/>
    <w:rsid w:val="00844533"/>
    <w:rsid w:val="008446B7"/>
    <w:rsid w:val="00844AE0"/>
    <w:rsid w:val="00844E1C"/>
    <w:rsid w:val="00844EA8"/>
    <w:rsid w:val="008462D7"/>
    <w:rsid w:val="008464D2"/>
    <w:rsid w:val="0084662E"/>
    <w:rsid w:val="0084663C"/>
    <w:rsid w:val="00846E16"/>
    <w:rsid w:val="008470E9"/>
    <w:rsid w:val="008474D4"/>
    <w:rsid w:val="008474DD"/>
    <w:rsid w:val="008476E6"/>
    <w:rsid w:val="00847A9E"/>
    <w:rsid w:val="008502DC"/>
    <w:rsid w:val="00850331"/>
    <w:rsid w:val="008503C0"/>
    <w:rsid w:val="008505CF"/>
    <w:rsid w:val="00850878"/>
    <w:rsid w:val="00851124"/>
    <w:rsid w:val="00851144"/>
    <w:rsid w:val="0085155F"/>
    <w:rsid w:val="00851582"/>
    <w:rsid w:val="0085158E"/>
    <w:rsid w:val="008517AE"/>
    <w:rsid w:val="00851941"/>
    <w:rsid w:val="00851FD4"/>
    <w:rsid w:val="008520BD"/>
    <w:rsid w:val="008523E2"/>
    <w:rsid w:val="00852797"/>
    <w:rsid w:val="008527E0"/>
    <w:rsid w:val="008528F7"/>
    <w:rsid w:val="00852E9D"/>
    <w:rsid w:val="00853779"/>
    <w:rsid w:val="00853C7C"/>
    <w:rsid w:val="00853DE0"/>
    <w:rsid w:val="00853F3D"/>
    <w:rsid w:val="008540C7"/>
    <w:rsid w:val="0085435F"/>
    <w:rsid w:val="0085472F"/>
    <w:rsid w:val="008551D1"/>
    <w:rsid w:val="008553F3"/>
    <w:rsid w:val="008554DF"/>
    <w:rsid w:val="008554E5"/>
    <w:rsid w:val="00855605"/>
    <w:rsid w:val="008557E4"/>
    <w:rsid w:val="00855E05"/>
    <w:rsid w:val="008563A9"/>
    <w:rsid w:val="008563B1"/>
    <w:rsid w:val="008563E4"/>
    <w:rsid w:val="0085646C"/>
    <w:rsid w:val="008568D5"/>
    <w:rsid w:val="00856A01"/>
    <w:rsid w:val="00856B2B"/>
    <w:rsid w:val="00856E56"/>
    <w:rsid w:val="00857690"/>
    <w:rsid w:val="00857B39"/>
    <w:rsid w:val="00857B8B"/>
    <w:rsid w:val="00857E9F"/>
    <w:rsid w:val="00857F40"/>
    <w:rsid w:val="008602E5"/>
    <w:rsid w:val="00860754"/>
    <w:rsid w:val="00860A7F"/>
    <w:rsid w:val="00860D35"/>
    <w:rsid w:val="00860D7F"/>
    <w:rsid w:val="00860F8B"/>
    <w:rsid w:val="0086102B"/>
    <w:rsid w:val="008616BC"/>
    <w:rsid w:val="008616FE"/>
    <w:rsid w:val="008620B6"/>
    <w:rsid w:val="00862461"/>
    <w:rsid w:val="008624AE"/>
    <w:rsid w:val="0086265E"/>
    <w:rsid w:val="00862D1F"/>
    <w:rsid w:val="008630DE"/>
    <w:rsid w:val="008631FE"/>
    <w:rsid w:val="00863C15"/>
    <w:rsid w:val="00863D32"/>
    <w:rsid w:val="00863DBD"/>
    <w:rsid w:val="0086400F"/>
    <w:rsid w:val="00864034"/>
    <w:rsid w:val="008641DA"/>
    <w:rsid w:val="00864321"/>
    <w:rsid w:val="0086471D"/>
    <w:rsid w:val="0086499C"/>
    <w:rsid w:val="00864AE6"/>
    <w:rsid w:val="00864DFC"/>
    <w:rsid w:val="0086517B"/>
    <w:rsid w:val="0086537B"/>
    <w:rsid w:val="008659B4"/>
    <w:rsid w:val="00865C78"/>
    <w:rsid w:val="00865F05"/>
    <w:rsid w:val="008660FE"/>
    <w:rsid w:val="00866197"/>
    <w:rsid w:val="00866595"/>
    <w:rsid w:val="00866FE0"/>
    <w:rsid w:val="0086714C"/>
    <w:rsid w:val="008677C5"/>
    <w:rsid w:val="00867A2D"/>
    <w:rsid w:val="00867BC1"/>
    <w:rsid w:val="00867C5E"/>
    <w:rsid w:val="00867D6B"/>
    <w:rsid w:val="00870545"/>
    <w:rsid w:val="008705F3"/>
    <w:rsid w:val="008708DE"/>
    <w:rsid w:val="00870950"/>
    <w:rsid w:val="008709BB"/>
    <w:rsid w:val="00870CB9"/>
    <w:rsid w:val="008710F1"/>
    <w:rsid w:val="00871602"/>
    <w:rsid w:val="008718FD"/>
    <w:rsid w:val="00871AEB"/>
    <w:rsid w:val="008727BC"/>
    <w:rsid w:val="00872FBF"/>
    <w:rsid w:val="00873062"/>
    <w:rsid w:val="0087320B"/>
    <w:rsid w:val="00873692"/>
    <w:rsid w:val="008737A3"/>
    <w:rsid w:val="0087399F"/>
    <w:rsid w:val="00873A59"/>
    <w:rsid w:val="00873A6F"/>
    <w:rsid w:val="00873A9F"/>
    <w:rsid w:val="008746AE"/>
    <w:rsid w:val="008746D5"/>
    <w:rsid w:val="008747F7"/>
    <w:rsid w:val="008748C7"/>
    <w:rsid w:val="00874A9D"/>
    <w:rsid w:val="00874AA2"/>
    <w:rsid w:val="00874F87"/>
    <w:rsid w:val="00875343"/>
    <w:rsid w:val="008757F7"/>
    <w:rsid w:val="00875804"/>
    <w:rsid w:val="00875920"/>
    <w:rsid w:val="00875C25"/>
    <w:rsid w:val="0087625A"/>
    <w:rsid w:val="008766A6"/>
    <w:rsid w:val="008767BE"/>
    <w:rsid w:val="00876AAA"/>
    <w:rsid w:val="008771CC"/>
    <w:rsid w:val="0087746C"/>
    <w:rsid w:val="0087773C"/>
    <w:rsid w:val="00877786"/>
    <w:rsid w:val="008777ED"/>
    <w:rsid w:val="00877B8B"/>
    <w:rsid w:val="00877CCA"/>
    <w:rsid w:val="00877EB2"/>
    <w:rsid w:val="008805AD"/>
    <w:rsid w:val="00880637"/>
    <w:rsid w:val="00880F72"/>
    <w:rsid w:val="008811C8"/>
    <w:rsid w:val="00881306"/>
    <w:rsid w:val="00881317"/>
    <w:rsid w:val="00881A34"/>
    <w:rsid w:val="00881E38"/>
    <w:rsid w:val="00882193"/>
    <w:rsid w:val="008826B7"/>
    <w:rsid w:val="0088288B"/>
    <w:rsid w:val="0088318B"/>
    <w:rsid w:val="00883344"/>
    <w:rsid w:val="00883B11"/>
    <w:rsid w:val="00883F29"/>
    <w:rsid w:val="0088402E"/>
    <w:rsid w:val="008840F0"/>
    <w:rsid w:val="00884BC8"/>
    <w:rsid w:val="00884C36"/>
    <w:rsid w:val="00884C40"/>
    <w:rsid w:val="00884F68"/>
    <w:rsid w:val="00884F6A"/>
    <w:rsid w:val="00884F9D"/>
    <w:rsid w:val="00884FB0"/>
    <w:rsid w:val="008851E1"/>
    <w:rsid w:val="00885577"/>
    <w:rsid w:val="00885734"/>
    <w:rsid w:val="008858B6"/>
    <w:rsid w:val="00885951"/>
    <w:rsid w:val="00885D50"/>
    <w:rsid w:val="008866E9"/>
    <w:rsid w:val="0088724D"/>
    <w:rsid w:val="00887341"/>
    <w:rsid w:val="008901F8"/>
    <w:rsid w:val="008903FC"/>
    <w:rsid w:val="00890513"/>
    <w:rsid w:val="00890B1E"/>
    <w:rsid w:val="008915F8"/>
    <w:rsid w:val="00892232"/>
    <w:rsid w:val="0089234A"/>
    <w:rsid w:val="008923D6"/>
    <w:rsid w:val="008925B2"/>
    <w:rsid w:val="008928A4"/>
    <w:rsid w:val="00893583"/>
    <w:rsid w:val="0089358C"/>
    <w:rsid w:val="0089369E"/>
    <w:rsid w:val="00893793"/>
    <w:rsid w:val="0089382A"/>
    <w:rsid w:val="0089384F"/>
    <w:rsid w:val="00893E31"/>
    <w:rsid w:val="00894243"/>
    <w:rsid w:val="0089462A"/>
    <w:rsid w:val="008948FE"/>
    <w:rsid w:val="0089517C"/>
    <w:rsid w:val="008955DA"/>
    <w:rsid w:val="00896C16"/>
    <w:rsid w:val="00896C50"/>
    <w:rsid w:val="00897316"/>
    <w:rsid w:val="00897A0B"/>
    <w:rsid w:val="00897DA0"/>
    <w:rsid w:val="008A00A8"/>
    <w:rsid w:val="008A00AF"/>
    <w:rsid w:val="008A01C8"/>
    <w:rsid w:val="008A06CB"/>
    <w:rsid w:val="008A1786"/>
    <w:rsid w:val="008A1869"/>
    <w:rsid w:val="008A1957"/>
    <w:rsid w:val="008A1CAA"/>
    <w:rsid w:val="008A1EBF"/>
    <w:rsid w:val="008A1F5D"/>
    <w:rsid w:val="008A2611"/>
    <w:rsid w:val="008A2A8E"/>
    <w:rsid w:val="008A2AFA"/>
    <w:rsid w:val="008A2DEB"/>
    <w:rsid w:val="008A2E38"/>
    <w:rsid w:val="008A3990"/>
    <w:rsid w:val="008A3EB5"/>
    <w:rsid w:val="008A40BA"/>
    <w:rsid w:val="008A4328"/>
    <w:rsid w:val="008A43BE"/>
    <w:rsid w:val="008A498C"/>
    <w:rsid w:val="008A4A35"/>
    <w:rsid w:val="008A5185"/>
    <w:rsid w:val="008A535F"/>
    <w:rsid w:val="008A56E3"/>
    <w:rsid w:val="008A5A36"/>
    <w:rsid w:val="008A5F04"/>
    <w:rsid w:val="008A63D4"/>
    <w:rsid w:val="008A64F2"/>
    <w:rsid w:val="008A6A66"/>
    <w:rsid w:val="008A6B2F"/>
    <w:rsid w:val="008A6D65"/>
    <w:rsid w:val="008A6EA0"/>
    <w:rsid w:val="008A741B"/>
    <w:rsid w:val="008A7913"/>
    <w:rsid w:val="008A7A21"/>
    <w:rsid w:val="008A7F23"/>
    <w:rsid w:val="008B02A3"/>
    <w:rsid w:val="008B042A"/>
    <w:rsid w:val="008B07C1"/>
    <w:rsid w:val="008B0D0A"/>
    <w:rsid w:val="008B0E56"/>
    <w:rsid w:val="008B187B"/>
    <w:rsid w:val="008B1B49"/>
    <w:rsid w:val="008B1D34"/>
    <w:rsid w:val="008B2681"/>
    <w:rsid w:val="008B2AF1"/>
    <w:rsid w:val="008B2D62"/>
    <w:rsid w:val="008B3203"/>
    <w:rsid w:val="008B3573"/>
    <w:rsid w:val="008B3D3C"/>
    <w:rsid w:val="008B3E0C"/>
    <w:rsid w:val="008B40BA"/>
    <w:rsid w:val="008B445B"/>
    <w:rsid w:val="008B45D4"/>
    <w:rsid w:val="008B4991"/>
    <w:rsid w:val="008B4A6B"/>
    <w:rsid w:val="008B4BB2"/>
    <w:rsid w:val="008B5219"/>
    <w:rsid w:val="008B5358"/>
    <w:rsid w:val="008B541D"/>
    <w:rsid w:val="008B5C6C"/>
    <w:rsid w:val="008B5D1D"/>
    <w:rsid w:val="008B60D3"/>
    <w:rsid w:val="008B60E0"/>
    <w:rsid w:val="008B6430"/>
    <w:rsid w:val="008B6666"/>
    <w:rsid w:val="008B6848"/>
    <w:rsid w:val="008B6A69"/>
    <w:rsid w:val="008B6C73"/>
    <w:rsid w:val="008B6D00"/>
    <w:rsid w:val="008B773E"/>
    <w:rsid w:val="008B7885"/>
    <w:rsid w:val="008B7931"/>
    <w:rsid w:val="008B7946"/>
    <w:rsid w:val="008B79C4"/>
    <w:rsid w:val="008B7A49"/>
    <w:rsid w:val="008B7AAC"/>
    <w:rsid w:val="008C007C"/>
    <w:rsid w:val="008C023C"/>
    <w:rsid w:val="008C07D4"/>
    <w:rsid w:val="008C125F"/>
    <w:rsid w:val="008C1397"/>
    <w:rsid w:val="008C1DAC"/>
    <w:rsid w:val="008C22AC"/>
    <w:rsid w:val="008C2869"/>
    <w:rsid w:val="008C2A54"/>
    <w:rsid w:val="008C2B9D"/>
    <w:rsid w:val="008C2C16"/>
    <w:rsid w:val="008C2DCD"/>
    <w:rsid w:val="008C2E48"/>
    <w:rsid w:val="008C3197"/>
    <w:rsid w:val="008C3593"/>
    <w:rsid w:val="008C359E"/>
    <w:rsid w:val="008C365E"/>
    <w:rsid w:val="008C36FB"/>
    <w:rsid w:val="008C37CA"/>
    <w:rsid w:val="008C3810"/>
    <w:rsid w:val="008C3844"/>
    <w:rsid w:val="008C389D"/>
    <w:rsid w:val="008C3958"/>
    <w:rsid w:val="008C3E02"/>
    <w:rsid w:val="008C44A5"/>
    <w:rsid w:val="008C479B"/>
    <w:rsid w:val="008C5130"/>
    <w:rsid w:val="008C5611"/>
    <w:rsid w:val="008C59D3"/>
    <w:rsid w:val="008C5CA1"/>
    <w:rsid w:val="008C5DA8"/>
    <w:rsid w:val="008C60AC"/>
    <w:rsid w:val="008C6170"/>
    <w:rsid w:val="008C639F"/>
    <w:rsid w:val="008C66D6"/>
    <w:rsid w:val="008C6700"/>
    <w:rsid w:val="008C6E61"/>
    <w:rsid w:val="008C70B1"/>
    <w:rsid w:val="008C753A"/>
    <w:rsid w:val="008C7B59"/>
    <w:rsid w:val="008D03B5"/>
    <w:rsid w:val="008D0415"/>
    <w:rsid w:val="008D04EF"/>
    <w:rsid w:val="008D0688"/>
    <w:rsid w:val="008D0993"/>
    <w:rsid w:val="008D0CAE"/>
    <w:rsid w:val="008D0F55"/>
    <w:rsid w:val="008D15D2"/>
    <w:rsid w:val="008D1C9E"/>
    <w:rsid w:val="008D1EB1"/>
    <w:rsid w:val="008D1F84"/>
    <w:rsid w:val="008D2023"/>
    <w:rsid w:val="008D24C6"/>
    <w:rsid w:val="008D27BB"/>
    <w:rsid w:val="008D2957"/>
    <w:rsid w:val="008D2DBC"/>
    <w:rsid w:val="008D3316"/>
    <w:rsid w:val="008D3490"/>
    <w:rsid w:val="008D39AB"/>
    <w:rsid w:val="008D3A18"/>
    <w:rsid w:val="008D3AD1"/>
    <w:rsid w:val="008D404C"/>
    <w:rsid w:val="008D4248"/>
    <w:rsid w:val="008D4338"/>
    <w:rsid w:val="008D477A"/>
    <w:rsid w:val="008D487B"/>
    <w:rsid w:val="008D4C99"/>
    <w:rsid w:val="008D4E0C"/>
    <w:rsid w:val="008D4EB5"/>
    <w:rsid w:val="008D50C9"/>
    <w:rsid w:val="008D51B8"/>
    <w:rsid w:val="008D544B"/>
    <w:rsid w:val="008D5641"/>
    <w:rsid w:val="008D5DDF"/>
    <w:rsid w:val="008D5E79"/>
    <w:rsid w:val="008D61B1"/>
    <w:rsid w:val="008D6360"/>
    <w:rsid w:val="008D6664"/>
    <w:rsid w:val="008D66AD"/>
    <w:rsid w:val="008D6A5C"/>
    <w:rsid w:val="008D6C43"/>
    <w:rsid w:val="008D6D4C"/>
    <w:rsid w:val="008D6DCB"/>
    <w:rsid w:val="008D6F67"/>
    <w:rsid w:val="008D76CE"/>
    <w:rsid w:val="008D7781"/>
    <w:rsid w:val="008D7837"/>
    <w:rsid w:val="008D78C9"/>
    <w:rsid w:val="008D79D6"/>
    <w:rsid w:val="008D7B14"/>
    <w:rsid w:val="008E0251"/>
    <w:rsid w:val="008E0298"/>
    <w:rsid w:val="008E0375"/>
    <w:rsid w:val="008E03B7"/>
    <w:rsid w:val="008E0535"/>
    <w:rsid w:val="008E1224"/>
    <w:rsid w:val="008E157D"/>
    <w:rsid w:val="008E1928"/>
    <w:rsid w:val="008E236A"/>
    <w:rsid w:val="008E299A"/>
    <w:rsid w:val="008E2DE6"/>
    <w:rsid w:val="008E2E3A"/>
    <w:rsid w:val="008E321A"/>
    <w:rsid w:val="008E348B"/>
    <w:rsid w:val="008E3590"/>
    <w:rsid w:val="008E3648"/>
    <w:rsid w:val="008E39EF"/>
    <w:rsid w:val="008E3AC1"/>
    <w:rsid w:val="008E3BFB"/>
    <w:rsid w:val="008E3DC8"/>
    <w:rsid w:val="008E3E55"/>
    <w:rsid w:val="008E4749"/>
    <w:rsid w:val="008E4D7B"/>
    <w:rsid w:val="008E504A"/>
    <w:rsid w:val="008E5384"/>
    <w:rsid w:val="008E55C1"/>
    <w:rsid w:val="008E594E"/>
    <w:rsid w:val="008E6796"/>
    <w:rsid w:val="008E6CD4"/>
    <w:rsid w:val="008E7284"/>
    <w:rsid w:val="008E734A"/>
    <w:rsid w:val="008E7753"/>
    <w:rsid w:val="008F022A"/>
    <w:rsid w:val="008F0580"/>
    <w:rsid w:val="008F0584"/>
    <w:rsid w:val="008F07E4"/>
    <w:rsid w:val="008F0C67"/>
    <w:rsid w:val="008F0D00"/>
    <w:rsid w:val="008F11F7"/>
    <w:rsid w:val="008F1B2D"/>
    <w:rsid w:val="008F1B33"/>
    <w:rsid w:val="008F1B57"/>
    <w:rsid w:val="008F1B9B"/>
    <w:rsid w:val="008F1F82"/>
    <w:rsid w:val="008F26A4"/>
    <w:rsid w:val="008F2751"/>
    <w:rsid w:val="008F27B7"/>
    <w:rsid w:val="008F27C8"/>
    <w:rsid w:val="008F29FB"/>
    <w:rsid w:val="008F2B4E"/>
    <w:rsid w:val="008F2BA2"/>
    <w:rsid w:val="008F3198"/>
    <w:rsid w:val="008F3257"/>
    <w:rsid w:val="008F3478"/>
    <w:rsid w:val="008F3B69"/>
    <w:rsid w:val="008F3C81"/>
    <w:rsid w:val="008F3C9F"/>
    <w:rsid w:val="008F3F34"/>
    <w:rsid w:val="008F4AED"/>
    <w:rsid w:val="008F4E48"/>
    <w:rsid w:val="008F5078"/>
    <w:rsid w:val="008F546D"/>
    <w:rsid w:val="008F5A93"/>
    <w:rsid w:val="008F5B92"/>
    <w:rsid w:val="008F5C65"/>
    <w:rsid w:val="008F5DAA"/>
    <w:rsid w:val="008F62D5"/>
    <w:rsid w:val="008F649F"/>
    <w:rsid w:val="008F6505"/>
    <w:rsid w:val="008F65CB"/>
    <w:rsid w:val="008F6D77"/>
    <w:rsid w:val="008F73D0"/>
    <w:rsid w:val="008F7406"/>
    <w:rsid w:val="008F7737"/>
    <w:rsid w:val="008F7AAF"/>
    <w:rsid w:val="008F7B6F"/>
    <w:rsid w:val="008F7C25"/>
    <w:rsid w:val="008F7C38"/>
    <w:rsid w:val="00900049"/>
    <w:rsid w:val="00900601"/>
    <w:rsid w:val="009008B6"/>
    <w:rsid w:val="00900AA7"/>
    <w:rsid w:val="00900C7B"/>
    <w:rsid w:val="0090128F"/>
    <w:rsid w:val="0090174D"/>
    <w:rsid w:val="009018C7"/>
    <w:rsid w:val="00901C1A"/>
    <w:rsid w:val="00901E7D"/>
    <w:rsid w:val="009023D2"/>
    <w:rsid w:val="0090265E"/>
    <w:rsid w:val="009029D3"/>
    <w:rsid w:val="00902B52"/>
    <w:rsid w:val="0090329D"/>
    <w:rsid w:val="009036EE"/>
    <w:rsid w:val="00903E73"/>
    <w:rsid w:val="00903E7D"/>
    <w:rsid w:val="00903F80"/>
    <w:rsid w:val="009041DE"/>
    <w:rsid w:val="0090425C"/>
    <w:rsid w:val="009042D6"/>
    <w:rsid w:val="00904AF1"/>
    <w:rsid w:val="00904CFB"/>
    <w:rsid w:val="00904DA2"/>
    <w:rsid w:val="00904E89"/>
    <w:rsid w:val="00904F26"/>
    <w:rsid w:val="00904FB7"/>
    <w:rsid w:val="0090512A"/>
    <w:rsid w:val="009055FA"/>
    <w:rsid w:val="00905678"/>
    <w:rsid w:val="00905FA7"/>
    <w:rsid w:val="0090627A"/>
    <w:rsid w:val="00906E94"/>
    <w:rsid w:val="00906F25"/>
    <w:rsid w:val="00906F79"/>
    <w:rsid w:val="0090732E"/>
    <w:rsid w:val="00907420"/>
    <w:rsid w:val="009078C3"/>
    <w:rsid w:val="00907E58"/>
    <w:rsid w:val="00910429"/>
    <w:rsid w:val="009106C7"/>
    <w:rsid w:val="00910AD9"/>
    <w:rsid w:val="00910DDB"/>
    <w:rsid w:val="00910E9D"/>
    <w:rsid w:val="00911053"/>
    <w:rsid w:val="009115CC"/>
    <w:rsid w:val="00911B83"/>
    <w:rsid w:val="00911DFF"/>
    <w:rsid w:val="00911FE2"/>
    <w:rsid w:val="009120FC"/>
    <w:rsid w:val="009121F6"/>
    <w:rsid w:val="0091288F"/>
    <w:rsid w:val="00912AD1"/>
    <w:rsid w:val="00912DDC"/>
    <w:rsid w:val="009131FA"/>
    <w:rsid w:val="009132D8"/>
    <w:rsid w:val="00914117"/>
    <w:rsid w:val="00914285"/>
    <w:rsid w:val="00914405"/>
    <w:rsid w:val="00914589"/>
    <w:rsid w:val="0091468F"/>
    <w:rsid w:val="009146A3"/>
    <w:rsid w:val="00914835"/>
    <w:rsid w:val="009151C1"/>
    <w:rsid w:val="00915CC7"/>
    <w:rsid w:val="00915D2C"/>
    <w:rsid w:val="00915D5F"/>
    <w:rsid w:val="0091600D"/>
    <w:rsid w:val="009162ED"/>
    <w:rsid w:val="00916364"/>
    <w:rsid w:val="009163E3"/>
    <w:rsid w:val="009163EA"/>
    <w:rsid w:val="0091674E"/>
    <w:rsid w:val="00916764"/>
    <w:rsid w:val="009168DF"/>
    <w:rsid w:val="00916C90"/>
    <w:rsid w:val="00916D36"/>
    <w:rsid w:val="00916E02"/>
    <w:rsid w:val="00916F0A"/>
    <w:rsid w:val="009173D2"/>
    <w:rsid w:val="00917490"/>
    <w:rsid w:val="0091751D"/>
    <w:rsid w:val="00917791"/>
    <w:rsid w:val="00917BE8"/>
    <w:rsid w:val="00917F5F"/>
    <w:rsid w:val="009200FD"/>
    <w:rsid w:val="00920192"/>
    <w:rsid w:val="009203B9"/>
    <w:rsid w:val="00920941"/>
    <w:rsid w:val="00920E70"/>
    <w:rsid w:val="00921145"/>
    <w:rsid w:val="0092119E"/>
    <w:rsid w:val="00921266"/>
    <w:rsid w:val="00921A20"/>
    <w:rsid w:val="00921B2B"/>
    <w:rsid w:val="00921E52"/>
    <w:rsid w:val="00922344"/>
    <w:rsid w:val="0092297F"/>
    <w:rsid w:val="00922AFB"/>
    <w:rsid w:val="00922F9B"/>
    <w:rsid w:val="0092301F"/>
    <w:rsid w:val="00923352"/>
    <w:rsid w:val="009236EB"/>
    <w:rsid w:val="00923BB8"/>
    <w:rsid w:val="00923DF6"/>
    <w:rsid w:val="00923FF1"/>
    <w:rsid w:val="00924179"/>
    <w:rsid w:val="00924A58"/>
    <w:rsid w:val="00925360"/>
    <w:rsid w:val="009254A9"/>
    <w:rsid w:val="00925EF3"/>
    <w:rsid w:val="00925FF3"/>
    <w:rsid w:val="00926515"/>
    <w:rsid w:val="009267AF"/>
    <w:rsid w:val="0092691C"/>
    <w:rsid w:val="00926B44"/>
    <w:rsid w:val="00926E19"/>
    <w:rsid w:val="00927224"/>
    <w:rsid w:val="00927323"/>
    <w:rsid w:val="00927694"/>
    <w:rsid w:val="00927A16"/>
    <w:rsid w:val="00927F42"/>
    <w:rsid w:val="0093028B"/>
    <w:rsid w:val="009304D6"/>
    <w:rsid w:val="00930758"/>
    <w:rsid w:val="00930885"/>
    <w:rsid w:val="00931024"/>
    <w:rsid w:val="00931094"/>
    <w:rsid w:val="009311A2"/>
    <w:rsid w:val="00931487"/>
    <w:rsid w:val="009316C8"/>
    <w:rsid w:val="0093171D"/>
    <w:rsid w:val="00931C0C"/>
    <w:rsid w:val="009320D2"/>
    <w:rsid w:val="0093231C"/>
    <w:rsid w:val="0093234C"/>
    <w:rsid w:val="009326A5"/>
    <w:rsid w:val="009326E3"/>
    <w:rsid w:val="00932A0A"/>
    <w:rsid w:val="00932A34"/>
    <w:rsid w:val="00933117"/>
    <w:rsid w:val="00933208"/>
    <w:rsid w:val="00933947"/>
    <w:rsid w:val="00933E26"/>
    <w:rsid w:val="00934834"/>
    <w:rsid w:val="00934C1E"/>
    <w:rsid w:val="00935390"/>
    <w:rsid w:val="009355A0"/>
    <w:rsid w:val="00935893"/>
    <w:rsid w:val="00935E1E"/>
    <w:rsid w:val="00936407"/>
    <w:rsid w:val="00936D3C"/>
    <w:rsid w:val="00936F29"/>
    <w:rsid w:val="00936FC4"/>
    <w:rsid w:val="0093738B"/>
    <w:rsid w:val="0093766B"/>
    <w:rsid w:val="00937954"/>
    <w:rsid w:val="0094037A"/>
    <w:rsid w:val="0094053A"/>
    <w:rsid w:val="00940665"/>
    <w:rsid w:val="0094089C"/>
    <w:rsid w:val="00941110"/>
    <w:rsid w:val="00941257"/>
    <w:rsid w:val="0094129C"/>
    <w:rsid w:val="0094189C"/>
    <w:rsid w:val="009419F8"/>
    <w:rsid w:val="00942249"/>
    <w:rsid w:val="00942455"/>
    <w:rsid w:val="00942798"/>
    <w:rsid w:val="0094294B"/>
    <w:rsid w:val="00942B86"/>
    <w:rsid w:val="00942C51"/>
    <w:rsid w:val="00942E33"/>
    <w:rsid w:val="00942FC0"/>
    <w:rsid w:val="00943020"/>
    <w:rsid w:val="00943249"/>
    <w:rsid w:val="009432F1"/>
    <w:rsid w:val="00943478"/>
    <w:rsid w:val="0094383F"/>
    <w:rsid w:val="00943FA5"/>
    <w:rsid w:val="0094421A"/>
    <w:rsid w:val="009443EB"/>
    <w:rsid w:val="00944762"/>
    <w:rsid w:val="00944C46"/>
    <w:rsid w:val="00945249"/>
    <w:rsid w:val="00945258"/>
    <w:rsid w:val="0094530F"/>
    <w:rsid w:val="0094577B"/>
    <w:rsid w:val="0094579B"/>
    <w:rsid w:val="0094640E"/>
    <w:rsid w:val="0094675F"/>
    <w:rsid w:val="009470F9"/>
    <w:rsid w:val="00947113"/>
    <w:rsid w:val="00947157"/>
    <w:rsid w:val="00947358"/>
    <w:rsid w:val="009476CD"/>
    <w:rsid w:val="00947749"/>
    <w:rsid w:val="00947AD0"/>
    <w:rsid w:val="00947BD7"/>
    <w:rsid w:val="00947C47"/>
    <w:rsid w:val="00947DE8"/>
    <w:rsid w:val="00950395"/>
    <w:rsid w:val="00950623"/>
    <w:rsid w:val="00950A7A"/>
    <w:rsid w:val="00950EE5"/>
    <w:rsid w:val="00951176"/>
    <w:rsid w:val="00951212"/>
    <w:rsid w:val="00951480"/>
    <w:rsid w:val="00951794"/>
    <w:rsid w:val="00951C38"/>
    <w:rsid w:val="00951F14"/>
    <w:rsid w:val="0095203F"/>
    <w:rsid w:val="0095208C"/>
    <w:rsid w:val="009521AD"/>
    <w:rsid w:val="009524D1"/>
    <w:rsid w:val="0095260E"/>
    <w:rsid w:val="00952C1E"/>
    <w:rsid w:val="00952F7C"/>
    <w:rsid w:val="00953072"/>
    <w:rsid w:val="009531CA"/>
    <w:rsid w:val="00953603"/>
    <w:rsid w:val="00953787"/>
    <w:rsid w:val="00953CFC"/>
    <w:rsid w:val="00953F3F"/>
    <w:rsid w:val="00954058"/>
    <w:rsid w:val="00954771"/>
    <w:rsid w:val="00954B2D"/>
    <w:rsid w:val="00954C94"/>
    <w:rsid w:val="00954DEE"/>
    <w:rsid w:val="00954DFE"/>
    <w:rsid w:val="00955968"/>
    <w:rsid w:val="00956141"/>
    <w:rsid w:val="00956514"/>
    <w:rsid w:val="00956711"/>
    <w:rsid w:val="00956797"/>
    <w:rsid w:val="009568BD"/>
    <w:rsid w:val="00956F5A"/>
    <w:rsid w:val="0095732E"/>
    <w:rsid w:val="00957354"/>
    <w:rsid w:val="0095789D"/>
    <w:rsid w:val="00957A7C"/>
    <w:rsid w:val="00960A62"/>
    <w:rsid w:val="0096160E"/>
    <w:rsid w:val="00961739"/>
    <w:rsid w:val="00961994"/>
    <w:rsid w:val="00961DDE"/>
    <w:rsid w:val="00962187"/>
    <w:rsid w:val="00962333"/>
    <w:rsid w:val="0096264C"/>
    <w:rsid w:val="00962765"/>
    <w:rsid w:val="009628E0"/>
    <w:rsid w:val="00962C55"/>
    <w:rsid w:val="00962EAD"/>
    <w:rsid w:val="00962EE0"/>
    <w:rsid w:val="00963580"/>
    <w:rsid w:val="00963B79"/>
    <w:rsid w:val="00963D21"/>
    <w:rsid w:val="00963F7C"/>
    <w:rsid w:val="009642DD"/>
    <w:rsid w:val="00964358"/>
    <w:rsid w:val="00964C61"/>
    <w:rsid w:val="00964D7F"/>
    <w:rsid w:val="00964ED4"/>
    <w:rsid w:val="00964F30"/>
    <w:rsid w:val="00965196"/>
    <w:rsid w:val="00965715"/>
    <w:rsid w:val="0096573E"/>
    <w:rsid w:val="0096585C"/>
    <w:rsid w:val="009658A8"/>
    <w:rsid w:val="00965944"/>
    <w:rsid w:val="00965B88"/>
    <w:rsid w:val="00965E97"/>
    <w:rsid w:val="009660F5"/>
    <w:rsid w:val="0096687A"/>
    <w:rsid w:val="00966965"/>
    <w:rsid w:val="00966D78"/>
    <w:rsid w:val="00966EC7"/>
    <w:rsid w:val="00966EFC"/>
    <w:rsid w:val="00967956"/>
    <w:rsid w:val="00967AEF"/>
    <w:rsid w:val="0097018F"/>
    <w:rsid w:val="00970285"/>
    <w:rsid w:val="00970382"/>
    <w:rsid w:val="0097094E"/>
    <w:rsid w:val="00970CAF"/>
    <w:rsid w:val="00971073"/>
    <w:rsid w:val="009712BA"/>
    <w:rsid w:val="00971379"/>
    <w:rsid w:val="0097137C"/>
    <w:rsid w:val="009716C8"/>
    <w:rsid w:val="00971B78"/>
    <w:rsid w:val="00971E82"/>
    <w:rsid w:val="009728ED"/>
    <w:rsid w:val="0097310E"/>
    <w:rsid w:val="0097374C"/>
    <w:rsid w:val="00973908"/>
    <w:rsid w:val="009739AA"/>
    <w:rsid w:val="00973C88"/>
    <w:rsid w:val="00974AAB"/>
    <w:rsid w:val="00974DD5"/>
    <w:rsid w:val="00974E32"/>
    <w:rsid w:val="009753F0"/>
    <w:rsid w:val="009758A1"/>
    <w:rsid w:val="00975AF4"/>
    <w:rsid w:val="00976146"/>
    <w:rsid w:val="009761C6"/>
    <w:rsid w:val="009767BE"/>
    <w:rsid w:val="00976A82"/>
    <w:rsid w:val="00976B84"/>
    <w:rsid w:val="0097704F"/>
    <w:rsid w:val="0097708C"/>
    <w:rsid w:val="0097709C"/>
    <w:rsid w:val="009771A1"/>
    <w:rsid w:val="0097739C"/>
    <w:rsid w:val="0097760B"/>
    <w:rsid w:val="009776AB"/>
    <w:rsid w:val="00977774"/>
    <w:rsid w:val="009777F1"/>
    <w:rsid w:val="00977C8C"/>
    <w:rsid w:val="00977E01"/>
    <w:rsid w:val="009802C3"/>
    <w:rsid w:val="00980404"/>
    <w:rsid w:val="0098065D"/>
    <w:rsid w:val="009806B7"/>
    <w:rsid w:val="00980859"/>
    <w:rsid w:val="00980930"/>
    <w:rsid w:val="00980ABA"/>
    <w:rsid w:val="00980DED"/>
    <w:rsid w:val="0098105F"/>
    <w:rsid w:val="009815A6"/>
    <w:rsid w:val="00981D4D"/>
    <w:rsid w:val="00981DD6"/>
    <w:rsid w:val="00981E0C"/>
    <w:rsid w:val="00982091"/>
    <w:rsid w:val="009822BD"/>
    <w:rsid w:val="00982362"/>
    <w:rsid w:val="0098246E"/>
    <w:rsid w:val="0098264F"/>
    <w:rsid w:val="00982957"/>
    <w:rsid w:val="009829CF"/>
    <w:rsid w:val="009834C4"/>
    <w:rsid w:val="009835B6"/>
    <w:rsid w:val="009837B5"/>
    <w:rsid w:val="00983C3D"/>
    <w:rsid w:val="0098487A"/>
    <w:rsid w:val="00984CDE"/>
    <w:rsid w:val="00984DF4"/>
    <w:rsid w:val="0098503B"/>
    <w:rsid w:val="009850F0"/>
    <w:rsid w:val="00985123"/>
    <w:rsid w:val="00985471"/>
    <w:rsid w:val="009865F4"/>
    <w:rsid w:val="00986669"/>
    <w:rsid w:val="00986A1F"/>
    <w:rsid w:val="00986F5C"/>
    <w:rsid w:val="009870D5"/>
    <w:rsid w:val="00987566"/>
    <w:rsid w:val="00987750"/>
    <w:rsid w:val="00987D01"/>
    <w:rsid w:val="00987D73"/>
    <w:rsid w:val="00987E7E"/>
    <w:rsid w:val="009900BE"/>
    <w:rsid w:val="00990120"/>
    <w:rsid w:val="00990B13"/>
    <w:rsid w:val="00990F35"/>
    <w:rsid w:val="00991E09"/>
    <w:rsid w:val="00991F4E"/>
    <w:rsid w:val="00992216"/>
    <w:rsid w:val="0099248D"/>
    <w:rsid w:val="009925B6"/>
    <w:rsid w:val="00992B5C"/>
    <w:rsid w:val="00992BDC"/>
    <w:rsid w:val="00993095"/>
    <w:rsid w:val="00993183"/>
    <w:rsid w:val="009931AF"/>
    <w:rsid w:val="0099359F"/>
    <w:rsid w:val="009938AB"/>
    <w:rsid w:val="00995784"/>
    <w:rsid w:val="00995E74"/>
    <w:rsid w:val="00996751"/>
    <w:rsid w:val="00996E56"/>
    <w:rsid w:val="00997363"/>
    <w:rsid w:val="009A0024"/>
    <w:rsid w:val="009A01F5"/>
    <w:rsid w:val="009A0203"/>
    <w:rsid w:val="009A033E"/>
    <w:rsid w:val="009A0589"/>
    <w:rsid w:val="009A0598"/>
    <w:rsid w:val="009A0D6F"/>
    <w:rsid w:val="009A110B"/>
    <w:rsid w:val="009A1252"/>
    <w:rsid w:val="009A15E7"/>
    <w:rsid w:val="009A16C3"/>
    <w:rsid w:val="009A17BA"/>
    <w:rsid w:val="009A1C3C"/>
    <w:rsid w:val="009A1EE5"/>
    <w:rsid w:val="009A21C7"/>
    <w:rsid w:val="009A23F2"/>
    <w:rsid w:val="009A247B"/>
    <w:rsid w:val="009A24E5"/>
    <w:rsid w:val="009A2C50"/>
    <w:rsid w:val="009A3002"/>
    <w:rsid w:val="009A3123"/>
    <w:rsid w:val="009A321B"/>
    <w:rsid w:val="009A38EA"/>
    <w:rsid w:val="009A39F5"/>
    <w:rsid w:val="009A3C88"/>
    <w:rsid w:val="009A3D0C"/>
    <w:rsid w:val="009A3D25"/>
    <w:rsid w:val="009A3D4B"/>
    <w:rsid w:val="009A40FB"/>
    <w:rsid w:val="009A419E"/>
    <w:rsid w:val="009A444A"/>
    <w:rsid w:val="009A4523"/>
    <w:rsid w:val="009A4A98"/>
    <w:rsid w:val="009A4E69"/>
    <w:rsid w:val="009A4FB3"/>
    <w:rsid w:val="009A4FED"/>
    <w:rsid w:val="009A50D6"/>
    <w:rsid w:val="009A5133"/>
    <w:rsid w:val="009A5328"/>
    <w:rsid w:val="009A5A58"/>
    <w:rsid w:val="009A5BA0"/>
    <w:rsid w:val="009A625D"/>
    <w:rsid w:val="009A638A"/>
    <w:rsid w:val="009A6429"/>
    <w:rsid w:val="009A6E4B"/>
    <w:rsid w:val="009A6E74"/>
    <w:rsid w:val="009A7338"/>
    <w:rsid w:val="009A734D"/>
    <w:rsid w:val="009A7404"/>
    <w:rsid w:val="009A7628"/>
    <w:rsid w:val="009A7F22"/>
    <w:rsid w:val="009B023E"/>
    <w:rsid w:val="009B061A"/>
    <w:rsid w:val="009B072A"/>
    <w:rsid w:val="009B078E"/>
    <w:rsid w:val="009B0985"/>
    <w:rsid w:val="009B09D8"/>
    <w:rsid w:val="009B117D"/>
    <w:rsid w:val="009B11A1"/>
    <w:rsid w:val="009B173A"/>
    <w:rsid w:val="009B1A1B"/>
    <w:rsid w:val="009B29CD"/>
    <w:rsid w:val="009B30DE"/>
    <w:rsid w:val="009B343F"/>
    <w:rsid w:val="009B3629"/>
    <w:rsid w:val="009B397F"/>
    <w:rsid w:val="009B39EF"/>
    <w:rsid w:val="009B3D95"/>
    <w:rsid w:val="009B3F7A"/>
    <w:rsid w:val="009B4563"/>
    <w:rsid w:val="009B46DE"/>
    <w:rsid w:val="009B492D"/>
    <w:rsid w:val="009B4BFA"/>
    <w:rsid w:val="009B5230"/>
    <w:rsid w:val="009B5479"/>
    <w:rsid w:val="009B5B81"/>
    <w:rsid w:val="009B5D8D"/>
    <w:rsid w:val="009B60C2"/>
    <w:rsid w:val="009B647E"/>
    <w:rsid w:val="009B66D0"/>
    <w:rsid w:val="009B68AE"/>
    <w:rsid w:val="009B6F0D"/>
    <w:rsid w:val="009B75E2"/>
    <w:rsid w:val="009B75E6"/>
    <w:rsid w:val="009B7BD1"/>
    <w:rsid w:val="009BBC5F"/>
    <w:rsid w:val="009C01FE"/>
    <w:rsid w:val="009C0260"/>
    <w:rsid w:val="009C03DB"/>
    <w:rsid w:val="009C0479"/>
    <w:rsid w:val="009C05C1"/>
    <w:rsid w:val="009C0736"/>
    <w:rsid w:val="009C0A8C"/>
    <w:rsid w:val="009C0B98"/>
    <w:rsid w:val="009C0D67"/>
    <w:rsid w:val="009C0D9F"/>
    <w:rsid w:val="009C1073"/>
    <w:rsid w:val="009C125A"/>
    <w:rsid w:val="009C13BE"/>
    <w:rsid w:val="009C14DF"/>
    <w:rsid w:val="009C15BC"/>
    <w:rsid w:val="009C230C"/>
    <w:rsid w:val="009C2437"/>
    <w:rsid w:val="009C250B"/>
    <w:rsid w:val="009C2521"/>
    <w:rsid w:val="009C2759"/>
    <w:rsid w:val="009C2DD8"/>
    <w:rsid w:val="009C2F18"/>
    <w:rsid w:val="009C3057"/>
    <w:rsid w:val="009C33A7"/>
    <w:rsid w:val="009C3683"/>
    <w:rsid w:val="009C3CAE"/>
    <w:rsid w:val="009C3D03"/>
    <w:rsid w:val="009C3E75"/>
    <w:rsid w:val="009C3F98"/>
    <w:rsid w:val="009C40FA"/>
    <w:rsid w:val="009C4111"/>
    <w:rsid w:val="009C42F8"/>
    <w:rsid w:val="009C4503"/>
    <w:rsid w:val="009C4795"/>
    <w:rsid w:val="009C4F70"/>
    <w:rsid w:val="009C4F8C"/>
    <w:rsid w:val="009C5212"/>
    <w:rsid w:val="009C5290"/>
    <w:rsid w:val="009C59E0"/>
    <w:rsid w:val="009C5A4E"/>
    <w:rsid w:val="009C5B0E"/>
    <w:rsid w:val="009C63F9"/>
    <w:rsid w:val="009C6781"/>
    <w:rsid w:val="009C708C"/>
    <w:rsid w:val="009C7162"/>
    <w:rsid w:val="009C726F"/>
    <w:rsid w:val="009C74AA"/>
    <w:rsid w:val="009C77BF"/>
    <w:rsid w:val="009C787A"/>
    <w:rsid w:val="009C7892"/>
    <w:rsid w:val="009C7C2B"/>
    <w:rsid w:val="009D002C"/>
    <w:rsid w:val="009D002D"/>
    <w:rsid w:val="009D08E2"/>
    <w:rsid w:val="009D0B47"/>
    <w:rsid w:val="009D0C27"/>
    <w:rsid w:val="009D0CC9"/>
    <w:rsid w:val="009D0D69"/>
    <w:rsid w:val="009D13B5"/>
    <w:rsid w:val="009D13E8"/>
    <w:rsid w:val="009D147F"/>
    <w:rsid w:val="009D15E4"/>
    <w:rsid w:val="009D17D9"/>
    <w:rsid w:val="009D186E"/>
    <w:rsid w:val="009D1EFE"/>
    <w:rsid w:val="009D200A"/>
    <w:rsid w:val="009D2525"/>
    <w:rsid w:val="009D2711"/>
    <w:rsid w:val="009D2962"/>
    <w:rsid w:val="009D2986"/>
    <w:rsid w:val="009D2A7B"/>
    <w:rsid w:val="009D327C"/>
    <w:rsid w:val="009D333E"/>
    <w:rsid w:val="009D352B"/>
    <w:rsid w:val="009D3C2E"/>
    <w:rsid w:val="009D3D47"/>
    <w:rsid w:val="009D3EDC"/>
    <w:rsid w:val="009D3F19"/>
    <w:rsid w:val="009D3F75"/>
    <w:rsid w:val="009D401A"/>
    <w:rsid w:val="009D42D0"/>
    <w:rsid w:val="009D4890"/>
    <w:rsid w:val="009D4893"/>
    <w:rsid w:val="009D4A7C"/>
    <w:rsid w:val="009D51C7"/>
    <w:rsid w:val="009D572B"/>
    <w:rsid w:val="009D6090"/>
    <w:rsid w:val="009D63C7"/>
    <w:rsid w:val="009D706D"/>
    <w:rsid w:val="009D7089"/>
    <w:rsid w:val="009D7817"/>
    <w:rsid w:val="009D799E"/>
    <w:rsid w:val="009D7A30"/>
    <w:rsid w:val="009E0105"/>
    <w:rsid w:val="009E0128"/>
    <w:rsid w:val="009E07EC"/>
    <w:rsid w:val="009E0A40"/>
    <w:rsid w:val="009E0C5E"/>
    <w:rsid w:val="009E1026"/>
    <w:rsid w:val="009E1207"/>
    <w:rsid w:val="009E1376"/>
    <w:rsid w:val="009E13F3"/>
    <w:rsid w:val="009E1F2A"/>
    <w:rsid w:val="009E22B0"/>
    <w:rsid w:val="009E23C7"/>
    <w:rsid w:val="009E2942"/>
    <w:rsid w:val="009E2B40"/>
    <w:rsid w:val="009E2B50"/>
    <w:rsid w:val="009E2BAE"/>
    <w:rsid w:val="009E2E2C"/>
    <w:rsid w:val="009E2FE5"/>
    <w:rsid w:val="009E3336"/>
    <w:rsid w:val="009E35E6"/>
    <w:rsid w:val="009E36A5"/>
    <w:rsid w:val="009E3766"/>
    <w:rsid w:val="009E37B2"/>
    <w:rsid w:val="009E3A48"/>
    <w:rsid w:val="009E3A57"/>
    <w:rsid w:val="009E3C60"/>
    <w:rsid w:val="009E41DC"/>
    <w:rsid w:val="009E4207"/>
    <w:rsid w:val="009E4557"/>
    <w:rsid w:val="009E503F"/>
    <w:rsid w:val="009E50E2"/>
    <w:rsid w:val="009E5270"/>
    <w:rsid w:val="009E528A"/>
    <w:rsid w:val="009E5467"/>
    <w:rsid w:val="009E5733"/>
    <w:rsid w:val="009E5AB3"/>
    <w:rsid w:val="009E5B30"/>
    <w:rsid w:val="009E6051"/>
    <w:rsid w:val="009E6239"/>
    <w:rsid w:val="009E63A0"/>
    <w:rsid w:val="009E6477"/>
    <w:rsid w:val="009E6813"/>
    <w:rsid w:val="009E6D2D"/>
    <w:rsid w:val="009E6F77"/>
    <w:rsid w:val="009E711B"/>
    <w:rsid w:val="009E7D01"/>
    <w:rsid w:val="009F1331"/>
    <w:rsid w:val="009F1AD2"/>
    <w:rsid w:val="009F1E23"/>
    <w:rsid w:val="009F227E"/>
    <w:rsid w:val="009F2AE6"/>
    <w:rsid w:val="009F2CA7"/>
    <w:rsid w:val="009F324A"/>
    <w:rsid w:val="009F32CC"/>
    <w:rsid w:val="009F3896"/>
    <w:rsid w:val="009F3E08"/>
    <w:rsid w:val="009F40B0"/>
    <w:rsid w:val="009F4988"/>
    <w:rsid w:val="009F4A1B"/>
    <w:rsid w:val="009F4E64"/>
    <w:rsid w:val="009F4FAA"/>
    <w:rsid w:val="009F544F"/>
    <w:rsid w:val="009F5458"/>
    <w:rsid w:val="009F59A5"/>
    <w:rsid w:val="009F5B1D"/>
    <w:rsid w:val="009F5B8C"/>
    <w:rsid w:val="009F5F04"/>
    <w:rsid w:val="009F6045"/>
    <w:rsid w:val="009F643E"/>
    <w:rsid w:val="009F64C7"/>
    <w:rsid w:val="009F68CD"/>
    <w:rsid w:val="009F6AB4"/>
    <w:rsid w:val="009F6CE2"/>
    <w:rsid w:val="009F6D69"/>
    <w:rsid w:val="009F6E9E"/>
    <w:rsid w:val="009F727C"/>
    <w:rsid w:val="009F72E8"/>
    <w:rsid w:val="009F7726"/>
    <w:rsid w:val="009F7C1E"/>
    <w:rsid w:val="009F7E7A"/>
    <w:rsid w:val="00A0029D"/>
    <w:rsid w:val="00A00879"/>
    <w:rsid w:val="00A00A3D"/>
    <w:rsid w:val="00A00AFA"/>
    <w:rsid w:val="00A00D35"/>
    <w:rsid w:val="00A01197"/>
    <w:rsid w:val="00A01496"/>
    <w:rsid w:val="00A01596"/>
    <w:rsid w:val="00A01731"/>
    <w:rsid w:val="00A019B8"/>
    <w:rsid w:val="00A01A7B"/>
    <w:rsid w:val="00A02523"/>
    <w:rsid w:val="00A02590"/>
    <w:rsid w:val="00A02E71"/>
    <w:rsid w:val="00A02F7F"/>
    <w:rsid w:val="00A03167"/>
    <w:rsid w:val="00A032ED"/>
    <w:rsid w:val="00A03359"/>
    <w:rsid w:val="00A0353F"/>
    <w:rsid w:val="00A037A3"/>
    <w:rsid w:val="00A046B4"/>
    <w:rsid w:val="00A046B9"/>
    <w:rsid w:val="00A04901"/>
    <w:rsid w:val="00A04CC7"/>
    <w:rsid w:val="00A04E2B"/>
    <w:rsid w:val="00A04F0A"/>
    <w:rsid w:val="00A04F7A"/>
    <w:rsid w:val="00A05656"/>
    <w:rsid w:val="00A05A82"/>
    <w:rsid w:val="00A05F10"/>
    <w:rsid w:val="00A05FA8"/>
    <w:rsid w:val="00A06117"/>
    <w:rsid w:val="00A0615B"/>
    <w:rsid w:val="00A06746"/>
    <w:rsid w:val="00A068F8"/>
    <w:rsid w:val="00A06E36"/>
    <w:rsid w:val="00A07547"/>
    <w:rsid w:val="00A07911"/>
    <w:rsid w:val="00A07E28"/>
    <w:rsid w:val="00A07F9A"/>
    <w:rsid w:val="00A10034"/>
    <w:rsid w:val="00A10263"/>
    <w:rsid w:val="00A10709"/>
    <w:rsid w:val="00A107AC"/>
    <w:rsid w:val="00A1098A"/>
    <w:rsid w:val="00A10D4A"/>
    <w:rsid w:val="00A11101"/>
    <w:rsid w:val="00A118FE"/>
    <w:rsid w:val="00A11DD8"/>
    <w:rsid w:val="00A11F47"/>
    <w:rsid w:val="00A11F5F"/>
    <w:rsid w:val="00A12FCC"/>
    <w:rsid w:val="00A1361C"/>
    <w:rsid w:val="00A13876"/>
    <w:rsid w:val="00A13A1A"/>
    <w:rsid w:val="00A13CFB"/>
    <w:rsid w:val="00A13F5E"/>
    <w:rsid w:val="00A14225"/>
    <w:rsid w:val="00A14861"/>
    <w:rsid w:val="00A14A53"/>
    <w:rsid w:val="00A14B1B"/>
    <w:rsid w:val="00A14E16"/>
    <w:rsid w:val="00A14E92"/>
    <w:rsid w:val="00A1527B"/>
    <w:rsid w:val="00A15364"/>
    <w:rsid w:val="00A1541C"/>
    <w:rsid w:val="00A15501"/>
    <w:rsid w:val="00A15A55"/>
    <w:rsid w:val="00A15ECA"/>
    <w:rsid w:val="00A16098"/>
    <w:rsid w:val="00A164FF"/>
    <w:rsid w:val="00A166F2"/>
    <w:rsid w:val="00A1682E"/>
    <w:rsid w:val="00A1683E"/>
    <w:rsid w:val="00A16C3E"/>
    <w:rsid w:val="00A17225"/>
    <w:rsid w:val="00A172AD"/>
    <w:rsid w:val="00A173E8"/>
    <w:rsid w:val="00A17488"/>
    <w:rsid w:val="00A17648"/>
    <w:rsid w:val="00A17798"/>
    <w:rsid w:val="00A17BF2"/>
    <w:rsid w:val="00A17CD8"/>
    <w:rsid w:val="00A17F40"/>
    <w:rsid w:val="00A2004C"/>
    <w:rsid w:val="00A20464"/>
    <w:rsid w:val="00A2047A"/>
    <w:rsid w:val="00A204AB"/>
    <w:rsid w:val="00A207D5"/>
    <w:rsid w:val="00A20C28"/>
    <w:rsid w:val="00A211C4"/>
    <w:rsid w:val="00A2146B"/>
    <w:rsid w:val="00A216B9"/>
    <w:rsid w:val="00A21A4F"/>
    <w:rsid w:val="00A21BBB"/>
    <w:rsid w:val="00A21DBA"/>
    <w:rsid w:val="00A22082"/>
    <w:rsid w:val="00A22492"/>
    <w:rsid w:val="00A226CE"/>
    <w:rsid w:val="00A22BF0"/>
    <w:rsid w:val="00A230E5"/>
    <w:rsid w:val="00A23920"/>
    <w:rsid w:val="00A23CB8"/>
    <w:rsid w:val="00A247C6"/>
    <w:rsid w:val="00A25153"/>
    <w:rsid w:val="00A251D0"/>
    <w:rsid w:val="00A252FF"/>
    <w:rsid w:val="00A25370"/>
    <w:rsid w:val="00A254D6"/>
    <w:rsid w:val="00A256E3"/>
    <w:rsid w:val="00A25946"/>
    <w:rsid w:val="00A259AC"/>
    <w:rsid w:val="00A25B46"/>
    <w:rsid w:val="00A25BFE"/>
    <w:rsid w:val="00A25DED"/>
    <w:rsid w:val="00A2645A"/>
    <w:rsid w:val="00A26BAD"/>
    <w:rsid w:val="00A27EDF"/>
    <w:rsid w:val="00A27F32"/>
    <w:rsid w:val="00A30062"/>
    <w:rsid w:val="00A300B8"/>
    <w:rsid w:val="00A30451"/>
    <w:rsid w:val="00A3057F"/>
    <w:rsid w:val="00A308FF"/>
    <w:rsid w:val="00A30A7C"/>
    <w:rsid w:val="00A30E89"/>
    <w:rsid w:val="00A30EF0"/>
    <w:rsid w:val="00A31068"/>
    <w:rsid w:val="00A310C3"/>
    <w:rsid w:val="00A311A5"/>
    <w:rsid w:val="00A313E5"/>
    <w:rsid w:val="00A31984"/>
    <w:rsid w:val="00A31AFB"/>
    <w:rsid w:val="00A31D91"/>
    <w:rsid w:val="00A326D6"/>
    <w:rsid w:val="00A334F6"/>
    <w:rsid w:val="00A3358C"/>
    <w:rsid w:val="00A3378B"/>
    <w:rsid w:val="00A337BA"/>
    <w:rsid w:val="00A337E8"/>
    <w:rsid w:val="00A33936"/>
    <w:rsid w:val="00A33B64"/>
    <w:rsid w:val="00A33B74"/>
    <w:rsid w:val="00A342FD"/>
    <w:rsid w:val="00A343BC"/>
    <w:rsid w:val="00A34677"/>
    <w:rsid w:val="00A348A3"/>
    <w:rsid w:val="00A34BC7"/>
    <w:rsid w:val="00A350BC"/>
    <w:rsid w:val="00A35399"/>
    <w:rsid w:val="00A355B6"/>
    <w:rsid w:val="00A35A6E"/>
    <w:rsid w:val="00A35B5E"/>
    <w:rsid w:val="00A35E1E"/>
    <w:rsid w:val="00A361E5"/>
    <w:rsid w:val="00A363E5"/>
    <w:rsid w:val="00A365A9"/>
    <w:rsid w:val="00A36B7A"/>
    <w:rsid w:val="00A36D67"/>
    <w:rsid w:val="00A36FD4"/>
    <w:rsid w:val="00A37292"/>
    <w:rsid w:val="00A37317"/>
    <w:rsid w:val="00A3754A"/>
    <w:rsid w:val="00A37E3F"/>
    <w:rsid w:val="00A401DD"/>
    <w:rsid w:val="00A405FF"/>
    <w:rsid w:val="00A408D4"/>
    <w:rsid w:val="00A41627"/>
    <w:rsid w:val="00A417EF"/>
    <w:rsid w:val="00A41921"/>
    <w:rsid w:val="00A41DF6"/>
    <w:rsid w:val="00A41F89"/>
    <w:rsid w:val="00A41FE1"/>
    <w:rsid w:val="00A424D7"/>
    <w:rsid w:val="00A42AB3"/>
    <w:rsid w:val="00A42B25"/>
    <w:rsid w:val="00A42B35"/>
    <w:rsid w:val="00A435A9"/>
    <w:rsid w:val="00A4421B"/>
    <w:rsid w:val="00A4441A"/>
    <w:rsid w:val="00A44AE0"/>
    <w:rsid w:val="00A44E2F"/>
    <w:rsid w:val="00A4546B"/>
    <w:rsid w:val="00A459DB"/>
    <w:rsid w:val="00A45BE1"/>
    <w:rsid w:val="00A4659F"/>
    <w:rsid w:val="00A468C2"/>
    <w:rsid w:val="00A468E2"/>
    <w:rsid w:val="00A46A3C"/>
    <w:rsid w:val="00A46B8B"/>
    <w:rsid w:val="00A46F35"/>
    <w:rsid w:val="00A475E6"/>
    <w:rsid w:val="00A47A65"/>
    <w:rsid w:val="00A50452"/>
    <w:rsid w:val="00A5062D"/>
    <w:rsid w:val="00A50934"/>
    <w:rsid w:val="00A50A16"/>
    <w:rsid w:val="00A511CB"/>
    <w:rsid w:val="00A512E9"/>
    <w:rsid w:val="00A51D1A"/>
    <w:rsid w:val="00A52410"/>
    <w:rsid w:val="00A5285C"/>
    <w:rsid w:val="00A528D0"/>
    <w:rsid w:val="00A52D1E"/>
    <w:rsid w:val="00A52E27"/>
    <w:rsid w:val="00A534E3"/>
    <w:rsid w:val="00A53A3E"/>
    <w:rsid w:val="00A53A47"/>
    <w:rsid w:val="00A53A91"/>
    <w:rsid w:val="00A53B18"/>
    <w:rsid w:val="00A53E57"/>
    <w:rsid w:val="00A53F8F"/>
    <w:rsid w:val="00A546DA"/>
    <w:rsid w:val="00A54E3F"/>
    <w:rsid w:val="00A5550A"/>
    <w:rsid w:val="00A56148"/>
    <w:rsid w:val="00A56328"/>
    <w:rsid w:val="00A5633F"/>
    <w:rsid w:val="00A56524"/>
    <w:rsid w:val="00A5652F"/>
    <w:rsid w:val="00A5691A"/>
    <w:rsid w:val="00A56CE8"/>
    <w:rsid w:val="00A56ECB"/>
    <w:rsid w:val="00A57652"/>
    <w:rsid w:val="00A57696"/>
    <w:rsid w:val="00A577FD"/>
    <w:rsid w:val="00A579C3"/>
    <w:rsid w:val="00A57C06"/>
    <w:rsid w:val="00A57C43"/>
    <w:rsid w:val="00A60037"/>
    <w:rsid w:val="00A600C6"/>
    <w:rsid w:val="00A60440"/>
    <w:rsid w:val="00A6067E"/>
    <w:rsid w:val="00A6068F"/>
    <w:rsid w:val="00A60BCA"/>
    <w:rsid w:val="00A60BEA"/>
    <w:rsid w:val="00A60EA9"/>
    <w:rsid w:val="00A61154"/>
    <w:rsid w:val="00A611F6"/>
    <w:rsid w:val="00A61A84"/>
    <w:rsid w:val="00A61DCC"/>
    <w:rsid w:val="00A62019"/>
    <w:rsid w:val="00A62886"/>
    <w:rsid w:val="00A62BC9"/>
    <w:rsid w:val="00A62C7A"/>
    <w:rsid w:val="00A63306"/>
    <w:rsid w:val="00A633E8"/>
    <w:rsid w:val="00A636AE"/>
    <w:rsid w:val="00A63ABD"/>
    <w:rsid w:val="00A63CB0"/>
    <w:rsid w:val="00A63FAD"/>
    <w:rsid w:val="00A64219"/>
    <w:rsid w:val="00A642A9"/>
    <w:rsid w:val="00A6443E"/>
    <w:rsid w:val="00A64467"/>
    <w:rsid w:val="00A6452D"/>
    <w:rsid w:val="00A6458A"/>
    <w:rsid w:val="00A6495F"/>
    <w:rsid w:val="00A64984"/>
    <w:rsid w:val="00A64E24"/>
    <w:rsid w:val="00A64E73"/>
    <w:rsid w:val="00A64F80"/>
    <w:rsid w:val="00A65179"/>
    <w:rsid w:val="00A651AB"/>
    <w:rsid w:val="00A65310"/>
    <w:rsid w:val="00A6569F"/>
    <w:rsid w:val="00A657EF"/>
    <w:rsid w:val="00A65802"/>
    <w:rsid w:val="00A65F3B"/>
    <w:rsid w:val="00A65FF1"/>
    <w:rsid w:val="00A662AE"/>
    <w:rsid w:val="00A66389"/>
    <w:rsid w:val="00A663C2"/>
    <w:rsid w:val="00A665FA"/>
    <w:rsid w:val="00A6680C"/>
    <w:rsid w:val="00A66862"/>
    <w:rsid w:val="00A66EF2"/>
    <w:rsid w:val="00A66F9E"/>
    <w:rsid w:val="00A674DC"/>
    <w:rsid w:val="00A67584"/>
    <w:rsid w:val="00A67CE6"/>
    <w:rsid w:val="00A70633"/>
    <w:rsid w:val="00A70647"/>
    <w:rsid w:val="00A709A2"/>
    <w:rsid w:val="00A71B15"/>
    <w:rsid w:val="00A71B1E"/>
    <w:rsid w:val="00A71B3B"/>
    <w:rsid w:val="00A71D6C"/>
    <w:rsid w:val="00A71F47"/>
    <w:rsid w:val="00A722B4"/>
    <w:rsid w:val="00A725DC"/>
    <w:rsid w:val="00A72954"/>
    <w:rsid w:val="00A72BAC"/>
    <w:rsid w:val="00A72E26"/>
    <w:rsid w:val="00A73449"/>
    <w:rsid w:val="00A73656"/>
    <w:rsid w:val="00A73948"/>
    <w:rsid w:val="00A73E19"/>
    <w:rsid w:val="00A73FE6"/>
    <w:rsid w:val="00A7435D"/>
    <w:rsid w:val="00A74564"/>
    <w:rsid w:val="00A747D7"/>
    <w:rsid w:val="00A74AC3"/>
    <w:rsid w:val="00A753B1"/>
    <w:rsid w:val="00A75439"/>
    <w:rsid w:val="00A7553B"/>
    <w:rsid w:val="00A7561A"/>
    <w:rsid w:val="00A757D1"/>
    <w:rsid w:val="00A7589A"/>
    <w:rsid w:val="00A7606B"/>
    <w:rsid w:val="00A7644E"/>
    <w:rsid w:val="00A7667E"/>
    <w:rsid w:val="00A766AE"/>
    <w:rsid w:val="00A769D6"/>
    <w:rsid w:val="00A76B2D"/>
    <w:rsid w:val="00A76FD1"/>
    <w:rsid w:val="00A770A6"/>
    <w:rsid w:val="00A7760F"/>
    <w:rsid w:val="00A77895"/>
    <w:rsid w:val="00A7789E"/>
    <w:rsid w:val="00A778E7"/>
    <w:rsid w:val="00A77B7D"/>
    <w:rsid w:val="00A8020D"/>
    <w:rsid w:val="00A802BD"/>
    <w:rsid w:val="00A8048E"/>
    <w:rsid w:val="00A806F9"/>
    <w:rsid w:val="00A8079F"/>
    <w:rsid w:val="00A80B62"/>
    <w:rsid w:val="00A80CA0"/>
    <w:rsid w:val="00A80D7D"/>
    <w:rsid w:val="00A81045"/>
    <w:rsid w:val="00A81977"/>
    <w:rsid w:val="00A820F3"/>
    <w:rsid w:val="00A821D6"/>
    <w:rsid w:val="00A822FE"/>
    <w:rsid w:val="00A82471"/>
    <w:rsid w:val="00A824BF"/>
    <w:rsid w:val="00A827E3"/>
    <w:rsid w:val="00A82943"/>
    <w:rsid w:val="00A82AF3"/>
    <w:rsid w:val="00A8311D"/>
    <w:rsid w:val="00A83216"/>
    <w:rsid w:val="00A8342F"/>
    <w:rsid w:val="00A835FB"/>
    <w:rsid w:val="00A839B1"/>
    <w:rsid w:val="00A83A54"/>
    <w:rsid w:val="00A83BAC"/>
    <w:rsid w:val="00A84074"/>
    <w:rsid w:val="00A84137"/>
    <w:rsid w:val="00A842A6"/>
    <w:rsid w:val="00A84399"/>
    <w:rsid w:val="00A843D8"/>
    <w:rsid w:val="00A8487A"/>
    <w:rsid w:val="00A84A21"/>
    <w:rsid w:val="00A84B3C"/>
    <w:rsid w:val="00A84E6A"/>
    <w:rsid w:val="00A8521A"/>
    <w:rsid w:val="00A853A0"/>
    <w:rsid w:val="00A85412"/>
    <w:rsid w:val="00A8585B"/>
    <w:rsid w:val="00A85B44"/>
    <w:rsid w:val="00A85D32"/>
    <w:rsid w:val="00A864D6"/>
    <w:rsid w:val="00A86600"/>
    <w:rsid w:val="00A86601"/>
    <w:rsid w:val="00A8697A"/>
    <w:rsid w:val="00A86E3C"/>
    <w:rsid w:val="00A86F07"/>
    <w:rsid w:val="00A87047"/>
    <w:rsid w:val="00A872ED"/>
    <w:rsid w:val="00A87687"/>
    <w:rsid w:val="00A8789E"/>
    <w:rsid w:val="00A87B1F"/>
    <w:rsid w:val="00A87DAB"/>
    <w:rsid w:val="00A87E2B"/>
    <w:rsid w:val="00A900F4"/>
    <w:rsid w:val="00A90195"/>
    <w:rsid w:val="00A90413"/>
    <w:rsid w:val="00A90B01"/>
    <w:rsid w:val="00A90C4F"/>
    <w:rsid w:val="00A90F99"/>
    <w:rsid w:val="00A90FB7"/>
    <w:rsid w:val="00A9105A"/>
    <w:rsid w:val="00A9156A"/>
    <w:rsid w:val="00A9160A"/>
    <w:rsid w:val="00A91776"/>
    <w:rsid w:val="00A917B0"/>
    <w:rsid w:val="00A918B5"/>
    <w:rsid w:val="00A91C42"/>
    <w:rsid w:val="00A92197"/>
    <w:rsid w:val="00A92500"/>
    <w:rsid w:val="00A928DD"/>
    <w:rsid w:val="00A92ABD"/>
    <w:rsid w:val="00A92CF8"/>
    <w:rsid w:val="00A92FD7"/>
    <w:rsid w:val="00A932B0"/>
    <w:rsid w:val="00A932C8"/>
    <w:rsid w:val="00A935E7"/>
    <w:rsid w:val="00A9365B"/>
    <w:rsid w:val="00A9367C"/>
    <w:rsid w:val="00A93868"/>
    <w:rsid w:val="00A93BB5"/>
    <w:rsid w:val="00A93E0E"/>
    <w:rsid w:val="00A93F77"/>
    <w:rsid w:val="00A943D7"/>
    <w:rsid w:val="00A9450C"/>
    <w:rsid w:val="00A94531"/>
    <w:rsid w:val="00A94799"/>
    <w:rsid w:val="00A9499D"/>
    <w:rsid w:val="00A94F92"/>
    <w:rsid w:val="00A94FDD"/>
    <w:rsid w:val="00A9505C"/>
    <w:rsid w:val="00A95175"/>
    <w:rsid w:val="00A95216"/>
    <w:rsid w:val="00A9549E"/>
    <w:rsid w:val="00A956A5"/>
    <w:rsid w:val="00A95833"/>
    <w:rsid w:val="00A95B4D"/>
    <w:rsid w:val="00A95CB7"/>
    <w:rsid w:val="00A95F80"/>
    <w:rsid w:val="00A963A3"/>
    <w:rsid w:val="00A964AA"/>
    <w:rsid w:val="00A9668E"/>
    <w:rsid w:val="00A96B4B"/>
    <w:rsid w:val="00A972D9"/>
    <w:rsid w:val="00A9762E"/>
    <w:rsid w:val="00A9769E"/>
    <w:rsid w:val="00A976DF"/>
    <w:rsid w:val="00A979AC"/>
    <w:rsid w:val="00A97BF5"/>
    <w:rsid w:val="00A97D94"/>
    <w:rsid w:val="00AA0068"/>
    <w:rsid w:val="00AA02F8"/>
    <w:rsid w:val="00AA0405"/>
    <w:rsid w:val="00AA0450"/>
    <w:rsid w:val="00AA04EF"/>
    <w:rsid w:val="00AA0974"/>
    <w:rsid w:val="00AA0BB5"/>
    <w:rsid w:val="00AA0E4B"/>
    <w:rsid w:val="00AA0F5C"/>
    <w:rsid w:val="00AA111E"/>
    <w:rsid w:val="00AA1DE4"/>
    <w:rsid w:val="00AA202B"/>
    <w:rsid w:val="00AA2511"/>
    <w:rsid w:val="00AA2C12"/>
    <w:rsid w:val="00AA2F7F"/>
    <w:rsid w:val="00AA3230"/>
    <w:rsid w:val="00AA3A37"/>
    <w:rsid w:val="00AA40E6"/>
    <w:rsid w:val="00AA42BD"/>
    <w:rsid w:val="00AA4BC8"/>
    <w:rsid w:val="00AA56E8"/>
    <w:rsid w:val="00AA5727"/>
    <w:rsid w:val="00AA5B54"/>
    <w:rsid w:val="00AA5CD2"/>
    <w:rsid w:val="00AA5F2B"/>
    <w:rsid w:val="00AA61BD"/>
    <w:rsid w:val="00AA6B3C"/>
    <w:rsid w:val="00AA723B"/>
    <w:rsid w:val="00AA742C"/>
    <w:rsid w:val="00AA758E"/>
    <w:rsid w:val="00AA76BF"/>
    <w:rsid w:val="00AA7925"/>
    <w:rsid w:val="00AA7F70"/>
    <w:rsid w:val="00AB0098"/>
    <w:rsid w:val="00AB05A6"/>
    <w:rsid w:val="00AB08B0"/>
    <w:rsid w:val="00AB0CB9"/>
    <w:rsid w:val="00AB1123"/>
    <w:rsid w:val="00AB132F"/>
    <w:rsid w:val="00AB1445"/>
    <w:rsid w:val="00AB1E2A"/>
    <w:rsid w:val="00AB2288"/>
    <w:rsid w:val="00AB2530"/>
    <w:rsid w:val="00AB26A1"/>
    <w:rsid w:val="00AB2B2A"/>
    <w:rsid w:val="00AB2BA9"/>
    <w:rsid w:val="00AB307F"/>
    <w:rsid w:val="00AB31BB"/>
    <w:rsid w:val="00AB3463"/>
    <w:rsid w:val="00AB38B3"/>
    <w:rsid w:val="00AB3D57"/>
    <w:rsid w:val="00AB3D62"/>
    <w:rsid w:val="00AB3DDA"/>
    <w:rsid w:val="00AB3F80"/>
    <w:rsid w:val="00AB4223"/>
    <w:rsid w:val="00AB4272"/>
    <w:rsid w:val="00AB46E7"/>
    <w:rsid w:val="00AB46FA"/>
    <w:rsid w:val="00AB4A04"/>
    <w:rsid w:val="00AB5A99"/>
    <w:rsid w:val="00AB5D21"/>
    <w:rsid w:val="00AB60C0"/>
    <w:rsid w:val="00AB6302"/>
    <w:rsid w:val="00AB6B8D"/>
    <w:rsid w:val="00AB7095"/>
    <w:rsid w:val="00AB7B86"/>
    <w:rsid w:val="00AB7C92"/>
    <w:rsid w:val="00AB7D33"/>
    <w:rsid w:val="00AB7E7C"/>
    <w:rsid w:val="00AC0398"/>
    <w:rsid w:val="00AC064B"/>
    <w:rsid w:val="00AC0A1C"/>
    <w:rsid w:val="00AC0B5D"/>
    <w:rsid w:val="00AC0B97"/>
    <w:rsid w:val="00AC0D49"/>
    <w:rsid w:val="00AC0F78"/>
    <w:rsid w:val="00AC10AF"/>
    <w:rsid w:val="00AC1136"/>
    <w:rsid w:val="00AC11A2"/>
    <w:rsid w:val="00AC1236"/>
    <w:rsid w:val="00AC13A4"/>
    <w:rsid w:val="00AC14D4"/>
    <w:rsid w:val="00AC1921"/>
    <w:rsid w:val="00AC2776"/>
    <w:rsid w:val="00AC2C1F"/>
    <w:rsid w:val="00AC2C7C"/>
    <w:rsid w:val="00AC2E33"/>
    <w:rsid w:val="00AC32A3"/>
    <w:rsid w:val="00AC3A5E"/>
    <w:rsid w:val="00AC446F"/>
    <w:rsid w:val="00AC4677"/>
    <w:rsid w:val="00AC46A9"/>
    <w:rsid w:val="00AC4882"/>
    <w:rsid w:val="00AC4ABA"/>
    <w:rsid w:val="00AC4E39"/>
    <w:rsid w:val="00AC4EDC"/>
    <w:rsid w:val="00AC5071"/>
    <w:rsid w:val="00AC5358"/>
    <w:rsid w:val="00AC5896"/>
    <w:rsid w:val="00AC6212"/>
    <w:rsid w:val="00AC67C3"/>
    <w:rsid w:val="00AC7316"/>
    <w:rsid w:val="00AC737E"/>
    <w:rsid w:val="00AC73FC"/>
    <w:rsid w:val="00AC76F5"/>
    <w:rsid w:val="00AC78D4"/>
    <w:rsid w:val="00AC7943"/>
    <w:rsid w:val="00AC7A3F"/>
    <w:rsid w:val="00AC7AA7"/>
    <w:rsid w:val="00AD048D"/>
    <w:rsid w:val="00AD04AC"/>
    <w:rsid w:val="00AD07EB"/>
    <w:rsid w:val="00AD09EB"/>
    <w:rsid w:val="00AD1787"/>
    <w:rsid w:val="00AD19C0"/>
    <w:rsid w:val="00AD1B40"/>
    <w:rsid w:val="00AD1C7E"/>
    <w:rsid w:val="00AD1D0A"/>
    <w:rsid w:val="00AD2069"/>
    <w:rsid w:val="00AD249F"/>
    <w:rsid w:val="00AD257B"/>
    <w:rsid w:val="00AD2B14"/>
    <w:rsid w:val="00AD2D41"/>
    <w:rsid w:val="00AD2DAB"/>
    <w:rsid w:val="00AD2E1C"/>
    <w:rsid w:val="00AD2E4F"/>
    <w:rsid w:val="00AD31FD"/>
    <w:rsid w:val="00AD36FC"/>
    <w:rsid w:val="00AD387F"/>
    <w:rsid w:val="00AD4295"/>
    <w:rsid w:val="00AD4381"/>
    <w:rsid w:val="00AD43B1"/>
    <w:rsid w:val="00AD44A5"/>
    <w:rsid w:val="00AD4745"/>
    <w:rsid w:val="00AD474F"/>
    <w:rsid w:val="00AD482A"/>
    <w:rsid w:val="00AD498D"/>
    <w:rsid w:val="00AD4DBC"/>
    <w:rsid w:val="00AD5E66"/>
    <w:rsid w:val="00AD6C9E"/>
    <w:rsid w:val="00AD7437"/>
    <w:rsid w:val="00AD75ED"/>
    <w:rsid w:val="00AE042B"/>
    <w:rsid w:val="00AE0436"/>
    <w:rsid w:val="00AE056F"/>
    <w:rsid w:val="00AE08B9"/>
    <w:rsid w:val="00AE09E1"/>
    <w:rsid w:val="00AE0E52"/>
    <w:rsid w:val="00AE105B"/>
    <w:rsid w:val="00AE1227"/>
    <w:rsid w:val="00AE1315"/>
    <w:rsid w:val="00AE176C"/>
    <w:rsid w:val="00AE1B7E"/>
    <w:rsid w:val="00AE1C5D"/>
    <w:rsid w:val="00AE1EAD"/>
    <w:rsid w:val="00AE1F23"/>
    <w:rsid w:val="00AE1FE7"/>
    <w:rsid w:val="00AE2081"/>
    <w:rsid w:val="00AE2085"/>
    <w:rsid w:val="00AE20D1"/>
    <w:rsid w:val="00AE2E7B"/>
    <w:rsid w:val="00AE2E96"/>
    <w:rsid w:val="00AE330C"/>
    <w:rsid w:val="00AE33E6"/>
    <w:rsid w:val="00AE3F8A"/>
    <w:rsid w:val="00AE3F9F"/>
    <w:rsid w:val="00AE41AF"/>
    <w:rsid w:val="00AE4714"/>
    <w:rsid w:val="00AE4FC3"/>
    <w:rsid w:val="00AE514E"/>
    <w:rsid w:val="00AE538F"/>
    <w:rsid w:val="00AE5696"/>
    <w:rsid w:val="00AE5817"/>
    <w:rsid w:val="00AE5DE9"/>
    <w:rsid w:val="00AE5E57"/>
    <w:rsid w:val="00AE6B9A"/>
    <w:rsid w:val="00AE6F93"/>
    <w:rsid w:val="00AE726B"/>
    <w:rsid w:val="00AE7A38"/>
    <w:rsid w:val="00AE7C90"/>
    <w:rsid w:val="00AE7EDB"/>
    <w:rsid w:val="00AF0119"/>
    <w:rsid w:val="00AF01DB"/>
    <w:rsid w:val="00AF0275"/>
    <w:rsid w:val="00AF0289"/>
    <w:rsid w:val="00AF02DB"/>
    <w:rsid w:val="00AF052D"/>
    <w:rsid w:val="00AF06D8"/>
    <w:rsid w:val="00AF08DF"/>
    <w:rsid w:val="00AF0AB4"/>
    <w:rsid w:val="00AF0B78"/>
    <w:rsid w:val="00AF0C04"/>
    <w:rsid w:val="00AF0DA2"/>
    <w:rsid w:val="00AF0DF4"/>
    <w:rsid w:val="00AF1125"/>
    <w:rsid w:val="00AF1155"/>
    <w:rsid w:val="00AF14ED"/>
    <w:rsid w:val="00AF1951"/>
    <w:rsid w:val="00AF1DB6"/>
    <w:rsid w:val="00AF1DEA"/>
    <w:rsid w:val="00AF1EB3"/>
    <w:rsid w:val="00AF2101"/>
    <w:rsid w:val="00AF27F8"/>
    <w:rsid w:val="00AF283B"/>
    <w:rsid w:val="00AF2898"/>
    <w:rsid w:val="00AF2A44"/>
    <w:rsid w:val="00AF2CC8"/>
    <w:rsid w:val="00AF3299"/>
    <w:rsid w:val="00AF3477"/>
    <w:rsid w:val="00AF3E14"/>
    <w:rsid w:val="00AF436B"/>
    <w:rsid w:val="00AF4A60"/>
    <w:rsid w:val="00AF4C8A"/>
    <w:rsid w:val="00AF50D1"/>
    <w:rsid w:val="00AF57C1"/>
    <w:rsid w:val="00AF58FE"/>
    <w:rsid w:val="00AF597F"/>
    <w:rsid w:val="00AF5DB9"/>
    <w:rsid w:val="00AF6180"/>
    <w:rsid w:val="00AF69D4"/>
    <w:rsid w:val="00AF6A7B"/>
    <w:rsid w:val="00AF6CA3"/>
    <w:rsid w:val="00AF710A"/>
    <w:rsid w:val="00AF74A8"/>
    <w:rsid w:val="00AF770F"/>
    <w:rsid w:val="00AF773E"/>
    <w:rsid w:val="00AF79D8"/>
    <w:rsid w:val="00AF7D15"/>
    <w:rsid w:val="00AF7F04"/>
    <w:rsid w:val="00B001F7"/>
    <w:rsid w:val="00B00335"/>
    <w:rsid w:val="00B00547"/>
    <w:rsid w:val="00B0096A"/>
    <w:rsid w:val="00B00BA7"/>
    <w:rsid w:val="00B01210"/>
    <w:rsid w:val="00B012A7"/>
    <w:rsid w:val="00B01429"/>
    <w:rsid w:val="00B019B0"/>
    <w:rsid w:val="00B01B10"/>
    <w:rsid w:val="00B01EDD"/>
    <w:rsid w:val="00B02C45"/>
    <w:rsid w:val="00B0329A"/>
    <w:rsid w:val="00B0363C"/>
    <w:rsid w:val="00B0403C"/>
    <w:rsid w:val="00B04493"/>
    <w:rsid w:val="00B046FC"/>
    <w:rsid w:val="00B0477F"/>
    <w:rsid w:val="00B04E2A"/>
    <w:rsid w:val="00B055DE"/>
    <w:rsid w:val="00B0589D"/>
    <w:rsid w:val="00B05B26"/>
    <w:rsid w:val="00B05E5F"/>
    <w:rsid w:val="00B0613D"/>
    <w:rsid w:val="00B061F5"/>
    <w:rsid w:val="00B066D1"/>
    <w:rsid w:val="00B0679C"/>
    <w:rsid w:val="00B06A5A"/>
    <w:rsid w:val="00B06BE7"/>
    <w:rsid w:val="00B074C9"/>
    <w:rsid w:val="00B076CC"/>
    <w:rsid w:val="00B07A70"/>
    <w:rsid w:val="00B07AE2"/>
    <w:rsid w:val="00B105F7"/>
    <w:rsid w:val="00B107F0"/>
    <w:rsid w:val="00B11303"/>
    <w:rsid w:val="00B1189F"/>
    <w:rsid w:val="00B11CCB"/>
    <w:rsid w:val="00B12311"/>
    <w:rsid w:val="00B12667"/>
    <w:rsid w:val="00B12952"/>
    <w:rsid w:val="00B12A0C"/>
    <w:rsid w:val="00B12C95"/>
    <w:rsid w:val="00B12F81"/>
    <w:rsid w:val="00B1357B"/>
    <w:rsid w:val="00B13990"/>
    <w:rsid w:val="00B13BF8"/>
    <w:rsid w:val="00B14082"/>
    <w:rsid w:val="00B140F6"/>
    <w:rsid w:val="00B1437D"/>
    <w:rsid w:val="00B14458"/>
    <w:rsid w:val="00B1449A"/>
    <w:rsid w:val="00B14B30"/>
    <w:rsid w:val="00B15272"/>
    <w:rsid w:val="00B1533E"/>
    <w:rsid w:val="00B15361"/>
    <w:rsid w:val="00B15DE1"/>
    <w:rsid w:val="00B15E0A"/>
    <w:rsid w:val="00B15FCF"/>
    <w:rsid w:val="00B162D8"/>
    <w:rsid w:val="00B16755"/>
    <w:rsid w:val="00B16CC7"/>
    <w:rsid w:val="00B16EB2"/>
    <w:rsid w:val="00B175CD"/>
    <w:rsid w:val="00B17ADF"/>
    <w:rsid w:val="00B20389"/>
    <w:rsid w:val="00B204DB"/>
    <w:rsid w:val="00B20877"/>
    <w:rsid w:val="00B208CC"/>
    <w:rsid w:val="00B20ABD"/>
    <w:rsid w:val="00B20CFB"/>
    <w:rsid w:val="00B20D59"/>
    <w:rsid w:val="00B20F9C"/>
    <w:rsid w:val="00B2149F"/>
    <w:rsid w:val="00B2164F"/>
    <w:rsid w:val="00B219AA"/>
    <w:rsid w:val="00B21A85"/>
    <w:rsid w:val="00B21B82"/>
    <w:rsid w:val="00B21D74"/>
    <w:rsid w:val="00B21DED"/>
    <w:rsid w:val="00B22523"/>
    <w:rsid w:val="00B22751"/>
    <w:rsid w:val="00B22951"/>
    <w:rsid w:val="00B22B2D"/>
    <w:rsid w:val="00B22F01"/>
    <w:rsid w:val="00B2432A"/>
    <w:rsid w:val="00B24447"/>
    <w:rsid w:val="00B24491"/>
    <w:rsid w:val="00B245B2"/>
    <w:rsid w:val="00B24B51"/>
    <w:rsid w:val="00B24FEA"/>
    <w:rsid w:val="00B25013"/>
    <w:rsid w:val="00B250E8"/>
    <w:rsid w:val="00B2514A"/>
    <w:rsid w:val="00B2572C"/>
    <w:rsid w:val="00B25D4D"/>
    <w:rsid w:val="00B25F67"/>
    <w:rsid w:val="00B26061"/>
    <w:rsid w:val="00B26C6E"/>
    <w:rsid w:val="00B276EB"/>
    <w:rsid w:val="00B27776"/>
    <w:rsid w:val="00B27A62"/>
    <w:rsid w:val="00B27E89"/>
    <w:rsid w:val="00B27F36"/>
    <w:rsid w:val="00B302D4"/>
    <w:rsid w:val="00B30450"/>
    <w:rsid w:val="00B3058D"/>
    <w:rsid w:val="00B30774"/>
    <w:rsid w:val="00B30849"/>
    <w:rsid w:val="00B30BED"/>
    <w:rsid w:val="00B30F5D"/>
    <w:rsid w:val="00B31097"/>
    <w:rsid w:val="00B314D0"/>
    <w:rsid w:val="00B31605"/>
    <w:rsid w:val="00B31ACD"/>
    <w:rsid w:val="00B31BDA"/>
    <w:rsid w:val="00B31DC6"/>
    <w:rsid w:val="00B32346"/>
    <w:rsid w:val="00B3239B"/>
    <w:rsid w:val="00B32488"/>
    <w:rsid w:val="00B32FEA"/>
    <w:rsid w:val="00B33773"/>
    <w:rsid w:val="00B33E5A"/>
    <w:rsid w:val="00B340EC"/>
    <w:rsid w:val="00B343EB"/>
    <w:rsid w:val="00B345C1"/>
    <w:rsid w:val="00B34D04"/>
    <w:rsid w:val="00B3515A"/>
    <w:rsid w:val="00B35E2E"/>
    <w:rsid w:val="00B35E60"/>
    <w:rsid w:val="00B35EC3"/>
    <w:rsid w:val="00B35FF0"/>
    <w:rsid w:val="00B3608C"/>
    <w:rsid w:val="00B3651F"/>
    <w:rsid w:val="00B373FD"/>
    <w:rsid w:val="00B379A5"/>
    <w:rsid w:val="00B37EA3"/>
    <w:rsid w:val="00B37EAE"/>
    <w:rsid w:val="00B40143"/>
    <w:rsid w:val="00B40384"/>
    <w:rsid w:val="00B40437"/>
    <w:rsid w:val="00B407C8"/>
    <w:rsid w:val="00B40874"/>
    <w:rsid w:val="00B409F4"/>
    <w:rsid w:val="00B411F6"/>
    <w:rsid w:val="00B4124E"/>
    <w:rsid w:val="00B413FA"/>
    <w:rsid w:val="00B4144B"/>
    <w:rsid w:val="00B4156E"/>
    <w:rsid w:val="00B415E7"/>
    <w:rsid w:val="00B42198"/>
    <w:rsid w:val="00B4246B"/>
    <w:rsid w:val="00B42FB6"/>
    <w:rsid w:val="00B43225"/>
    <w:rsid w:val="00B43B17"/>
    <w:rsid w:val="00B43DC3"/>
    <w:rsid w:val="00B43FE2"/>
    <w:rsid w:val="00B440DB"/>
    <w:rsid w:val="00B4418D"/>
    <w:rsid w:val="00B4425C"/>
    <w:rsid w:val="00B442E8"/>
    <w:rsid w:val="00B443AF"/>
    <w:rsid w:val="00B44623"/>
    <w:rsid w:val="00B44D13"/>
    <w:rsid w:val="00B451A1"/>
    <w:rsid w:val="00B4547A"/>
    <w:rsid w:val="00B45488"/>
    <w:rsid w:val="00B45538"/>
    <w:rsid w:val="00B45A1A"/>
    <w:rsid w:val="00B461AC"/>
    <w:rsid w:val="00B46755"/>
    <w:rsid w:val="00B4679E"/>
    <w:rsid w:val="00B468E4"/>
    <w:rsid w:val="00B46957"/>
    <w:rsid w:val="00B469C3"/>
    <w:rsid w:val="00B46B42"/>
    <w:rsid w:val="00B46DEA"/>
    <w:rsid w:val="00B46EEC"/>
    <w:rsid w:val="00B46F4A"/>
    <w:rsid w:val="00B46FB9"/>
    <w:rsid w:val="00B47202"/>
    <w:rsid w:val="00B472A3"/>
    <w:rsid w:val="00B47529"/>
    <w:rsid w:val="00B4776C"/>
    <w:rsid w:val="00B47F4E"/>
    <w:rsid w:val="00B50A7B"/>
    <w:rsid w:val="00B50C34"/>
    <w:rsid w:val="00B50EFF"/>
    <w:rsid w:val="00B51108"/>
    <w:rsid w:val="00B5165B"/>
    <w:rsid w:val="00B516DD"/>
    <w:rsid w:val="00B51920"/>
    <w:rsid w:val="00B51940"/>
    <w:rsid w:val="00B5198A"/>
    <w:rsid w:val="00B5210A"/>
    <w:rsid w:val="00B52790"/>
    <w:rsid w:val="00B527DC"/>
    <w:rsid w:val="00B52893"/>
    <w:rsid w:val="00B52A43"/>
    <w:rsid w:val="00B52D75"/>
    <w:rsid w:val="00B52F62"/>
    <w:rsid w:val="00B53068"/>
    <w:rsid w:val="00B5337A"/>
    <w:rsid w:val="00B533BD"/>
    <w:rsid w:val="00B53789"/>
    <w:rsid w:val="00B53A50"/>
    <w:rsid w:val="00B53E8F"/>
    <w:rsid w:val="00B5406F"/>
    <w:rsid w:val="00B54A44"/>
    <w:rsid w:val="00B54D63"/>
    <w:rsid w:val="00B54FEF"/>
    <w:rsid w:val="00B56057"/>
    <w:rsid w:val="00B56139"/>
    <w:rsid w:val="00B56DCC"/>
    <w:rsid w:val="00B56FF7"/>
    <w:rsid w:val="00B5716E"/>
    <w:rsid w:val="00B602AF"/>
    <w:rsid w:val="00B60766"/>
    <w:rsid w:val="00B60883"/>
    <w:rsid w:val="00B60DD7"/>
    <w:rsid w:val="00B61545"/>
    <w:rsid w:val="00B61B35"/>
    <w:rsid w:val="00B6259B"/>
    <w:rsid w:val="00B62DC1"/>
    <w:rsid w:val="00B62DCE"/>
    <w:rsid w:val="00B63019"/>
    <w:rsid w:val="00B634B0"/>
    <w:rsid w:val="00B634D9"/>
    <w:rsid w:val="00B634FE"/>
    <w:rsid w:val="00B6383E"/>
    <w:rsid w:val="00B63BF8"/>
    <w:rsid w:val="00B63C62"/>
    <w:rsid w:val="00B6400B"/>
    <w:rsid w:val="00B64120"/>
    <w:rsid w:val="00B643B2"/>
    <w:rsid w:val="00B64B90"/>
    <w:rsid w:val="00B6528A"/>
    <w:rsid w:val="00B655BF"/>
    <w:rsid w:val="00B65B1D"/>
    <w:rsid w:val="00B65B23"/>
    <w:rsid w:val="00B66876"/>
    <w:rsid w:val="00B66CEC"/>
    <w:rsid w:val="00B670DF"/>
    <w:rsid w:val="00B67149"/>
    <w:rsid w:val="00B6718B"/>
    <w:rsid w:val="00B67327"/>
    <w:rsid w:val="00B67653"/>
    <w:rsid w:val="00B679E3"/>
    <w:rsid w:val="00B67C9D"/>
    <w:rsid w:val="00B67D47"/>
    <w:rsid w:val="00B67DA5"/>
    <w:rsid w:val="00B67DDE"/>
    <w:rsid w:val="00B70532"/>
    <w:rsid w:val="00B705AD"/>
    <w:rsid w:val="00B70E7D"/>
    <w:rsid w:val="00B713F0"/>
    <w:rsid w:val="00B7183E"/>
    <w:rsid w:val="00B71922"/>
    <w:rsid w:val="00B71960"/>
    <w:rsid w:val="00B71A08"/>
    <w:rsid w:val="00B71FE9"/>
    <w:rsid w:val="00B721D8"/>
    <w:rsid w:val="00B72290"/>
    <w:rsid w:val="00B72545"/>
    <w:rsid w:val="00B72551"/>
    <w:rsid w:val="00B72EE5"/>
    <w:rsid w:val="00B739A6"/>
    <w:rsid w:val="00B739C5"/>
    <w:rsid w:val="00B73F7F"/>
    <w:rsid w:val="00B7413A"/>
    <w:rsid w:val="00B74221"/>
    <w:rsid w:val="00B74555"/>
    <w:rsid w:val="00B74B8C"/>
    <w:rsid w:val="00B74CD0"/>
    <w:rsid w:val="00B74D9B"/>
    <w:rsid w:val="00B74DD2"/>
    <w:rsid w:val="00B75304"/>
    <w:rsid w:val="00B75489"/>
    <w:rsid w:val="00B75719"/>
    <w:rsid w:val="00B75B4E"/>
    <w:rsid w:val="00B75D80"/>
    <w:rsid w:val="00B76015"/>
    <w:rsid w:val="00B760CD"/>
    <w:rsid w:val="00B76242"/>
    <w:rsid w:val="00B76679"/>
    <w:rsid w:val="00B7684B"/>
    <w:rsid w:val="00B769C5"/>
    <w:rsid w:val="00B76C80"/>
    <w:rsid w:val="00B77066"/>
    <w:rsid w:val="00B775D2"/>
    <w:rsid w:val="00B777D2"/>
    <w:rsid w:val="00B77ACA"/>
    <w:rsid w:val="00B77AFC"/>
    <w:rsid w:val="00B806EB"/>
    <w:rsid w:val="00B80869"/>
    <w:rsid w:val="00B808AB"/>
    <w:rsid w:val="00B80CDB"/>
    <w:rsid w:val="00B80D86"/>
    <w:rsid w:val="00B8123B"/>
    <w:rsid w:val="00B81671"/>
    <w:rsid w:val="00B81B49"/>
    <w:rsid w:val="00B81BD8"/>
    <w:rsid w:val="00B81C49"/>
    <w:rsid w:val="00B82529"/>
    <w:rsid w:val="00B82834"/>
    <w:rsid w:val="00B82DC0"/>
    <w:rsid w:val="00B832A4"/>
    <w:rsid w:val="00B8335B"/>
    <w:rsid w:val="00B83689"/>
    <w:rsid w:val="00B83835"/>
    <w:rsid w:val="00B8390F"/>
    <w:rsid w:val="00B83938"/>
    <w:rsid w:val="00B839CD"/>
    <w:rsid w:val="00B83AD4"/>
    <w:rsid w:val="00B8407F"/>
    <w:rsid w:val="00B843B4"/>
    <w:rsid w:val="00B84AF3"/>
    <w:rsid w:val="00B85185"/>
    <w:rsid w:val="00B859C8"/>
    <w:rsid w:val="00B85EFE"/>
    <w:rsid w:val="00B86022"/>
    <w:rsid w:val="00B864ED"/>
    <w:rsid w:val="00B86539"/>
    <w:rsid w:val="00B86763"/>
    <w:rsid w:val="00B86A09"/>
    <w:rsid w:val="00B86B9B"/>
    <w:rsid w:val="00B86E05"/>
    <w:rsid w:val="00B87980"/>
    <w:rsid w:val="00B879C7"/>
    <w:rsid w:val="00B90365"/>
    <w:rsid w:val="00B90409"/>
    <w:rsid w:val="00B90E0D"/>
    <w:rsid w:val="00B90FAA"/>
    <w:rsid w:val="00B913C8"/>
    <w:rsid w:val="00B91625"/>
    <w:rsid w:val="00B916BF"/>
    <w:rsid w:val="00B91CD7"/>
    <w:rsid w:val="00B91D50"/>
    <w:rsid w:val="00B91F31"/>
    <w:rsid w:val="00B9206C"/>
    <w:rsid w:val="00B92163"/>
    <w:rsid w:val="00B923A8"/>
    <w:rsid w:val="00B92C05"/>
    <w:rsid w:val="00B92D3A"/>
    <w:rsid w:val="00B92DC6"/>
    <w:rsid w:val="00B931CF"/>
    <w:rsid w:val="00B93649"/>
    <w:rsid w:val="00B94198"/>
    <w:rsid w:val="00B94234"/>
    <w:rsid w:val="00B9447B"/>
    <w:rsid w:val="00B947FE"/>
    <w:rsid w:val="00B9491A"/>
    <w:rsid w:val="00B94B96"/>
    <w:rsid w:val="00B952D1"/>
    <w:rsid w:val="00B953F2"/>
    <w:rsid w:val="00B955AE"/>
    <w:rsid w:val="00B95712"/>
    <w:rsid w:val="00B957C3"/>
    <w:rsid w:val="00B95926"/>
    <w:rsid w:val="00B960FC"/>
    <w:rsid w:val="00B96592"/>
    <w:rsid w:val="00B96857"/>
    <w:rsid w:val="00B968C9"/>
    <w:rsid w:val="00B96968"/>
    <w:rsid w:val="00B96AB4"/>
    <w:rsid w:val="00B96B2A"/>
    <w:rsid w:val="00B9741D"/>
    <w:rsid w:val="00B97901"/>
    <w:rsid w:val="00B97A2B"/>
    <w:rsid w:val="00BA013F"/>
    <w:rsid w:val="00BA02C8"/>
    <w:rsid w:val="00BA04E6"/>
    <w:rsid w:val="00BA0E15"/>
    <w:rsid w:val="00BA1219"/>
    <w:rsid w:val="00BA14E2"/>
    <w:rsid w:val="00BA18E9"/>
    <w:rsid w:val="00BA1930"/>
    <w:rsid w:val="00BA1BB2"/>
    <w:rsid w:val="00BA234A"/>
    <w:rsid w:val="00BA2646"/>
    <w:rsid w:val="00BA28DF"/>
    <w:rsid w:val="00BA3106"/>
    <w:rsid w:val="00BA38DD"/>
    <w:rsid w:val="00BA3AA7"/>
    <w:rsid w:val="00BA3AE3"/>
    <w:rsid w:val="00BA3C20"/>
    <w:rsid w:val="00BA401E"/>
    <w:rsid w:val="00BA47C9"/>
    <w:rsid w:val="00BA48B4"/>
    <w:rsid w:val="00BA4F08"/>
    <w:rsid w:val="00BA537F"/>
    <w:rsid w:val="00BA5794"/>
    <w:rsid w:val="00BA5B8F"/>
    <w:rsid w:val="00BA6048"/>
    <w:rsid w:val="00BA6182"/>
    <w:rsid w:val="00BA6B06"/>
    <w:rsid w:val="00BA6FF1"/>
    <w:rsid w:val="00BA6FF2"/>
    <w:rsid w:val="00BA7197"/>
    <w:rsid w:val="00BA7572"/>
    <w:rsid w:val="00BA7651"/>
    <w:rsid w:val="00BA7A6F"/>
    <w:rsid w:val="00BB01D7"/>
    <w:rsid w:val="00BB0752"/>
    <w:rsid w:val="00BB08C9"/>
    <w:rsid w:val="00BB0904"/>
    <w:rsid w:val="00BB0F1A"/>
    <w:rsid w:val="00BB0F75"/>
    <w:rsid w:val="00BB1172"/>
    <w:rsid w:val="00BB154F"/>
    <w:rsid w:val="00BB1636"/>
    <w:rsid w:val="00BB165A"/>
    <w:rsid w:val="00BB182B"/>
    <w:rsid w:val="00BB1832"/>
    <w:rsid w:val="00BB1F1D"/>
    <w:rsid w:val="00BB22FC"/>
    <w:rsid w:val="00BB2365"/>
    <w:rsid w:val="00BB27A1"/>
    <w:rsid w:val="00BB398B"/>
    <w:rsid w:val="00BB3BEF"/>
    <w:rsid w:val="00BB3F66"/>
    <w:rsid w:val="00BB4077"/>
    <w:rsid w:val="00BB456E"/>
    <w:rsid w:val="00BB4630"/>
    <w:rsid w:val="00BB4F3E"/>
    <w:rsid w:val="00BB507C"/>
    <w:rsid w:val="00BB513F"/>
    <w:rsid w:val="00BB57DF"/>
    <w:rsid w:val="00BB5CDF"/>
    <w:rsid w:val="00BB68DA"/>
    <w:rsid w:val="00BB6D90"/>
    <w:rsid w:val="00BB6E86"/>
    <w:rsid w:val="00BB758A"/>
    <w:rsid w:val="00BB75A6"/>
    <w:rsid w:val="00BB7767"/>
    <w:rsid w:val="00BB790B"/>
    <w:rsid w:val="00BB7999"/>
    <w:rsid w:val="00BC0644"/>
    <w:rsid w:val="00BC08F9"/>
    <w:rsid w:val="00BC0E56"/>
    <w:rsid w:val="00BC14E1"/>
    <w:rsid w:val="00BC1941"/>
    <w:rsid w:val="00BC2546"/>
    <w:rsid w:val="00BC2A5B"/>
    <w:rsid w:val="00BC2F06"/>
    <w:rsid w:val="00BC30AC"/>
    <w:rsid w:val="00BC31FF"/>
    <w:rsid w:val="00BC3995"/>
    <w:rsid w:val="00BC39ED"/>
    <w:rsid w:val="00BC3B7E"/>
    <w:rsid w:val="00BC3CB7"/>
    <w:rsid w:val="00BC4D79"/>
    <w:rsid w:val="00BC52DD"/>
    <w:rsid w:val="00BC55CF"/>
    <w:rsid w:val="00BC5AD1"/>
    <w:rsid w:val="00BC5C08"/>
    <w:rsid w:val="00BC5CC0"/>
    <w:rsid w:val="00BC6443"/>
    <w:rsid w:val="00BC66A3"/>
    <w:rsid w:val="00BC6C2E"/>
    <w:rsid w:val="00BC7262"/>
    <w:rsid w:val="00BC75C1"/>
    <w:rsid w:val="00BC7C1E"/>
    <w:rsid w:val="00BD00B1"/>
    <w:rsid w:val="00BD00FB"/>
    <w:rsid w:val="00BD0394"/>
    <w:rsid w:val="00BD0672"/>
    <w:rsid w:val="00BD086A"/>
    <w:rsid w:val="00BD09AC"/>
    <w:rsid w:val="00BD11D2"/>
    <w:rsid w:val="00BD14CA"/>
    <w:rsid w:val="00BD1581"/>
    <w:rsid w:val="00BD21B4"/>
    <w:rsid w:val="00BD21F2"/>
    <w:rsid w:val="00BD2275"/>
    <w:rsid w:val="00BD2423"/>
    <w:rsid w:val="00BD24B1"/>
    <w:rsid w:val="00BD265A"/>
    <w:rsid w:val="00BD2CBB"/>
    <w:rsid w:val="00BD2D31"/>
    <w:rsid w:val="00BD3927"/>
    <w:rsid w:val="00BD3C46"/>
    <w:rsid w:val="00BD3DCA"/>
    <w:rsid w:val="00BD427D"/>
    <w:rsid w:val="00BD4870"/>
    <w:rsid w:val="00BD487B"/>
    <w:rsid w:val="00BD55A7"/>
    <w:rsid w:val="00BD56AD"/>
    <w:rsid w:val="00BD576D"/>
    <w:rsid w:val="00BD5922"/>
    <w:rsid w:val="00BD5C16"/>
    <w:rsid w:val="00BD5DD2"/>
    <w:rsid w:val="00BD5DF6"/>
    <w:rsid w:val="00BD5EE5"/>
    <w:rsid w:val="00BD610F"/>
    <w:rsid w:val="00BD65C5"/>
    <w:rsid w:val="00BD6613"/>
    <w:rsid w:val="00BD68A7"/>
    <w:rsid w:val="00BD6914"/>
    <w:rsid w:val="00BD6A78"/>
    <w:rsid w:val="00BD6BC1"/>
    <w:rsid w:val="00BD71AB"/>
    <w:rsid w:val="00BD71E0"/>
    <w:rsid w:val="00BD786C"/>
    <w:rsid w:val="00BD7C23"/>
    <w:rsid w:val="00BD7D14"/>
    <w:rsid w:val="00BE01EA"/>
    <w:rsid w:val="00BE0420"/>
    <w:rsid w:val="00BE075D"/>
    <w:rsid w:val="00BE0925"/>
    <w:rsid w:val="00BE168C"/>
    <w:rsid w:val="00BE1B04"/>
    <w:rsid w:val="00BE1C79"/>
    <w:rsid w:val="00BE1D59"/>
    <w:rsid w:val="00BE1DB5"/>
    <w:rsid w:val="00BE21B6"/>
    <w:rsid w:val="00BE22C3"/>
    <w:rsid w:val="00BE2689"/>
    <w:rsid w:val="00BE2811"/>
    <w:rsid w:val="00BE2BBE"/>
    <w:rsid w:val="00BE2D77"/>
    <w:rsid w:val="00BE3232"/>
    <w:rsid w:val="00BE3251"/>
    <w:rsid w:val="00BE3464"/>
    <w:rsid w:val="00BE3599"/>
    <w:rsid w:val="00BE3DE3"/>
    <w:rsid w:val="00BE40EE"/>
    <w:rsid w:val="00BE422E"/>
    <w:rsid w:val="00BE4316"/>
    <w:rsid w:val="00BE4777"/>
    <w:rsid w:val="00BE4894"/>
    <w:rsid w:val="00BE4D80"/>
    <w:rsid w:val="00BE4E62"/>
    <w:rsid w:val="00BE5013"/>
    <w:rsid w:val="00BE53EC"/>
    <w:rsid w:val="00BE5C97"/>
    <w:rsid w:val="00BE5FCC"/>
    <w:rsid w:val="00BE63B6"/>
    <w:rsid w:val="00BE6B42"/>
    <w:rsid w:val="00BE6DCB"/>
    <w:rsid w:val="00BE6F6F"/>
    <w:rsid w:val="00BE72AA"/>
    <w:rsid w:val="00BE74F3"/>
    <w:rsid w:val="00BE7DE0"/>
    <w:rsid w:val="00BF03FA"/>
    <w:rsid w:val="00BF0CEE"/>
    <w:rsid w:val="00BF1242"/>
    <w:rsid w:val="00BF21B9"/>
    <w:rsid w:val="00BF2A05"/>
    <w:rsid w:val="00BF2B67"/>
    <w:rsid w:val="00BF2E70"/>
    <w:rsid w:val="00BF2FDA"/>
    <w:rsid w:val="00BF31EA"/>
    <w:rsid w:val="00BF32CF"/>
    <w:rsid w:val="00BF33A0"/>
    <w:rsid w:val="00BF3521"/>
    <w:rsid w:val="00BF3706"/>
    <w:rsid w:val="00BF3D89"/>
    <w:rsid w:val="00BF4C05"/>
    <w:rsid w:val="00BF4CAD"/>
    <w:rsid w:val="00BF52EB"/>
    <w:rsid w:val="00BF54C9"/>
    <w:rsid w:val="00BF57D4"/>
    <w:rsid w:val="00BF59A7"/>
    <w:rsid w:val="00BF5A8E"/>
    <w:rsid w:val="00BF6044"/>
    <w:rsid w:val="00BF616F"/>
    <w:rsid w:val="00BF617D"/>
    <w:rsid w:val="00BF6196"/>
    <w:rsid w:val="00BF62E6"/>
    <w:rsid w:val="00BF6752"/>
    <w:rsid w:val="00BF6D87"/>
    <w:rsid w:val="00BF6EA6"/>
    <w:rsid w:val="00BF7146"/>
    <w:rsid w:val="00BF734C"/>
    <w:rsid w:val="00BF7471"/>
    <w:rsid w:val="00BF760F"/>
    <w:rsid w:val="00BF79F0"/>
    <w:rsid w:val="00BF7EAB"/>
    <w:rsid w:val="00BF7F29"/>
    <w:rsid w:val="00C00085"/>
    <w:rsid w:val="00C016A6"/>
    <w:rsid w:val="00C018B2"/>
    <w:rsid w:val="00C018B5"/>
    <w:rsid w:val="00C01CA8"/>
    <w:rsid w:val="00C01E13"/>
    <w:rsid w:val="00C0238D"/>
    <w:rsid w:val="00C0247B"/>
    <w:rsid w:val="00C02A55"/>
    <w:rsid w:val="00C030F1"/>
    <w:rsid w:val="00C0316C"/>
    <w:rsid w:val="00C035DA"/>
    <w:rsid w:val="00C035E3"/>
    <w:rsid w:val="00C03694"/>
    <w:rsid w:val="00C039C6"/>
    <w:rsid w:val="00C03B4A"/>
    <w:rsid w:val="00C03C4C"/>
    <w:rsid w:val="00C03ED6"/>
    <w:rsid w:val="00C03F81"/>
    <w:rsid w:val="00C0405E"/>
    <w:rsid w:val="00C0407C"/>
    <w:rsid w:val="00C04243"/>
    <w:rsid w:val="00C04410"/>
    <w:rsid w:val="00C04450"/>
    <w:rsid w:val="00C04BA0"/>
    <w:rsid w:val="00C04F09"/>
    <w:rsid w:val="00C056C7"/>
    <w:rsid w:val="00C057BF"/>
    <w:rsid w:val="00C05896"/>
    <w:rsid w:val="00C05AFF"/>
    <w:rsid w:val="00C05C4B"/>
    <w:rsid w:val="00C06049"/>
    <w:rsid w:val="00C06584"/>
    <w:rsid w:val="00C068AA"/>
    <w:rsid w:val="00C06FC2"/>
    <w:rsid w:val="00C0714D"/>
    <w:rsid w:val="00C07535"/>
    <w:rsid w:val="00C07DF4"/>
    <w:rsid w:val="00C07DF5"/>
    <w:rsid w:val="00C1041C"/>
    <w:rsid w:val="00C1052F"/>
    <w:rsid w:val="00C10726"/>
    <w:rsid w:val="00C10D15"/>
    <w:rsid w:val="00C10E93"/>
    <w:rsid w:val="00C110B9"/>
    <w:rsid w:val="00C11374"/>
    <w:rsid w:val="00C11393"/>
    <w:rsid w:val="00C118F7"/>
    <w:rsid w:val="00C119F7"/>
    <w:rsid w:val="00C11A28"/>
    <w:rsid w:val="00C11C17"/>
    <w:rsid w:val="00C11E7A"/>
    <w:rsid w:val="00C125EB"/>
    <w:rsid w:val="00C127AB"/>
    <w:rsid w:val="00C1312C"/>
    <w:rsid w:val="00C135BF"/>
    <w:rsid w:val="00C1376C"/>
    <w:rsid w:val="00C13B32"/>
    <w:rsid w:val="00C14384"/>
    <w:rsid w:val="00C14446"/>
    <w:rsid w:val="00C14761"/>
    <w:rsid w:val="00C14DC1"/>
    <w:rsid w:val="00C15113"/>
    <w:rsid w:val="00C15634"/>
    <w:rsid w:val="00C15759"/>
    <w:rsid w:val="00C15A76"/>
    <w:rsid w:val="00C15CFD"/>
    <w:rsid w:val="00C16456"/>
    <w:rsid w:val="00C16C01"/>
    <w:rsid w:val="00C16CC1"/>
    <w:rsid w:val="00C17051"/>
    <w:rsid w:val="00C170D4"/>
    <w:rsid w:val="00C173A8"/>
    <w:rsid w:val="00C175B9"/>
    <w:rsid w:val="00C176C3"/>
    <w:rsid w:val="00C17B17"/>
    <w:rsid w:val="00C17CDE"/>
    <w:rsid w:val="00C17DE6"/>
    <w:rsid w:val="00C17E24"/>
    <w:rsid w:val="00C17E6C"/>
    <w:rsid w:val="00C17F37"/>
    <w:rsid w:val="00C20135"/>
    <w:rsid w:val="00C20347"/>
    <w:rsid w:val="00C20969"/>
    <w:rsid w:val="00C20C4E"/>
    <w:rsid w:val="00C20DAD"/>
    <w:rsid w:val="00C20E5C"/>
    <w:rsid w:val="00C21035"/>
    <w:rsid w:val="00C213B3"/>
    <w:rsid w:val="00C2148F"/>
    <w:rsid w:val="00C2192E"/>
    <w:rsid w:val="00C21C3D"/>
    <w:rsid w:val="00C21C65"/>
    <w:rsid w:val="00C21E7F"/>
    <w:rsid w:val="00C2233D"/>
    <w:rsid w:val="00C22717"/>
    <w:rsid w:val="00C22F6E"/>
    <w:rsid w:val="00C2379B"/>
    <w:rsid w:val="00C23AD2"/>
    <w:rsid w:val="00C2403C"/>
    <w:rsid w:val="00C24134"/>
    <w:rsid w:val="00C2481E"/>
    <w:rsid w:val="00C24B1B"/>
    <w:rsid w:val="00C24F46"/>
    <w:rsid w:val="00C2504A"/>
    <w:rsid w:val="00C2541F"/>
    <w:rsid w:val="00C2568B"/>
    <w:rsid w:val="00C25A95"/>
    <w:rsid w:val="00C25DBB"/>
    <w:rsid w:val="00C25FEE"/>
    <w:rsid w:val="00C26199"/>
    <w:rsid w:val="00C26C7F"/>
    <w:rsid w:val="00C27946"/>
    <w:rsid w:val="00C279D5"/>
    <w:rsid w:val="00C27BD0"/>
    <w:rsid w:val="00C27C9E"/>
    <w:rsid w:val="00C27CD8"/>
    <w:rsid w:val="00C27DC7"/>
    <w:rsid w:val="00C27E0F"/>
    <w:rsid w:val="00C27E8E"/>
    <w:rsid w:val="00C27F22"/>
    <w:rsid w:val="00C30010"/>
    <w:rsid w:val="00C30153"/>
    <w:rsid w:val="00C30694"/>
    <w:rsid w:val="00C31CA5"/>
    <w:rsid w:val="00C329CA"/>
    <w:rsid w:val="00C32EF3"/>
    <w:rsid w:val="00C33319"/>
    <w:rsid w:val="00C336FE"/>
    <w:rsid w:val="00C33A46"/>
    <w:rsid w:val="00C33CAA"/>
    <w:rsid w:val="00C340AE"/>
    <w:rsid w:val="00C34778"/>
    <w:rsid w:val="00C34940"/>
    <w:rsid w:val="00C34A8B"/>
    <w:rsid w:val="00C34B25"/>
    <w:rsid w:val="00C34CA6"/>
    <w:rsid w:val="00C34E67"/>
    <w:rsid w:val="00C34F9A"/>
    <w:rsid w:val="00C353E3"/>
    <w:rsid w:val="00C35576"/>
    <w:rsid w:val="00C359C5"/>
    <w:rsid w:val="00C35B05"/>
    <w:rsid w:val="00C35D16"/>
    <w:rsid w:val="00C35DEB"/>
    <w:rsid w:val="00C35E3D"/>
    <w:rsid w:val="00C3612C"/>
    <w:rsid w:val="00C3644F"/>
    <w:rsid w:val="00C36D36"/>
    <w:rsid w:val="00C36F83"/>
    <w:rsid w:val="00C373B3"/>
    <w:rsid w:val="00C3774B"/>
    <w:rsid w:val="00C379DF"/>
    <w:rsid w:val="00C37AAB"/>
    <w:rsid w:val="00C37B1F"/>
    <w:rsid w:val="00C37C77"/>
    <w:rsid w:val="00C408DD"/>
    <w:rsid w:val="00C409D3"/>
    <w:rsid w:val="00C40EA2"/>
    <w:rsid w:val="00C411CC"/>
    <w:rsid w:val="00C414E9"/>
    <w:rsid w:val="00C415C9"/>
    <w:rsid w:val="00C41FA2"/>
    <w:rsid w:val="00C4200C"/>
    <w:rsid w:val="00C434FA"/>
    <w:rsid w:val="00C4351A"/>
    <w:rsid w:val="00C437C5"/>
    <w:rsid w:val="00C438B1"/>
    <w:rsid w:val="00C439E4"/>
    <w:rsid w:val="00C43C84"/>
    <w:rsid w:val="00C43E4A"/>
    <w:rsid w:val="00C4501D"/>
    <w:rsid w:val="00C4536B"/>
    <w:rsid w:val="00C454C3"/>
    <w:rsid w:val="00C4564E"/>
    <w:rsid w:val="00C456F5"/>
    <w:rsid w:val="00C45C16"/>
    <w:rsid w:val="00C45D17"/>
    <w:rsid w:val="00C464ED"/>
    <w:rsid w:val="00C46618"/>
    <w:rsid w:val="00C46897"/>
    <w:rsid w:val="00C46AC9"/>
    <w:rsid w:val="00C46D8E"/>
    <w:rsid w:val="00C47097"/>
    <w:rsid w:val="00C471C0"/>
    <w:rsid w:val="00C47BC2"/>
    <w:rsid w:val="00C47D9F"/>
    <w:rsid w:val="00C47F56"/>
    <w:rsid w:val="00C47F76"/>
    <w:rsid w:val="00C47F77"/>
    <w:rsid w:val="00C50AF2"/>
    <w:rsid w:val="00C50EE9"/>
    <w:rsid w:val="00C51084"/>
    <w:rsid w:val="00C51443"/>
    <w:rsid w:val="00C5197B"/>
    <w:rsid w:val="00C51A84"/>
    <w:rsid w:val="00C51B80"/>
    <w:rsid w:val="00C51D31"/>
    <w:rsid w:val="00C51DD1"/>
    <w:rsid w:val="00C520B3"/>
    <w:rsid w:val="00C5269A"/>
    <w:rsid w:val="00C530C9"/>
    <w:rsid w:val="00C53306"/>
    <w:rsid w:val="00C533E4"/>
    <w:rsid w:val="00C535FD"/>
    <w:rsid w:val="00C5481D"/>
    <w:rsid w:val="00C5554C"/>
    <w:rsid w:val="00C55668"/>
    <w:rsid w:val="00C5609F"/>
    <w:rsid w:val="00C5613E"/>
    <w:rsid w:val="00C562BB"/>
    <w:rsid w:val="00C563B9"/>
    <w:rsid w:val="00C56747"/>
    <w:rsid w:val="00C5678C"/>
    <w:rsid w:val="00C56919"/>
    <w:rsid w:val="00C56A7B"/>
    <w:rsid w:val="00C56D3A"/>
    <w:rsid w:val="00C56E9A"/>
    <w:rsid w:val="00C56F1D"/>
    <w:rsid w:val="00C57064"/>
    <w:rsid w:val="00C57112"/>
    <w:rsid w:val="00C572D0"/>
    <w:rsid w:val="00C57BA5"/>
    <w:rsid w:val="00C6031F"/>
    <w:rsid w:val="00C60346"/>
    <w:rsid w:val="00C611FD"/>
    <w:rsid w:val="00C6137F"/>
    <w:rsid w:val="00C6184C"/>
    <w:rsid w:val="00C618E1"/>
    <w:rsid w:val="00C62104"/>
    <w:rsid w:val="00C627FA"/>
    <w:rsid w:val="00C62C5C"/>
    <w:rsid w:val="00C62CD1"/>
    <w:rsid w:val="00C62E02"/>
    <w:rsid w:val="00C62F42"/>
    <w:rsid w:val="00C632FA"/>
    <w:rsid w:val="00C6371B"/>
    <w:rsid w:val="00C638C4"/>
    <w:rsid w:val="00C639B3"/>
    <w:rsid w:val="00C63DAB"/>
    <w:rsid w:val="00C6418D"/>
    <w:rsid w:val="00C64975"/>
    <w:rsid w:val="00C651C5"/>
    <w:rsid w:val="00C6558F"/>
    <w:rsid w:val="00C66138"/>
    <w:rsid w:val="00C66398"/>
    <w:rsid w:val="00C66465"/>
    <w:rsid w:val="00C66EFA"/>
    <w:rsid w:val="00C66FD1"/>
    <w:rsid w:val="00C6709B"/>
    <w:rsid w:val="00C67786"/>
    <w:rsid w:val="00C677B5"/>
    <w:rsid w:val="00C70409"/>
    <w:rsid w:val="00C708CB"/>
    <w:rsid w:val="00C71188"/>
    <w:rsid w:val="00C71470"/>
    <w:rsid w:val="00C71C19"/>
    <w:rsid w:val="00C71E30"/>
    <w:rsid w:val="00C72280"/>
    <w:rsid w:val="00C7236A"/>
    <w:rsid w:val="00C7237E"/>
    <w:rsid w:val="00C727CE"/>
    <w:rsid w:val="00C728C4"/>
    <w:rsid w:val="00C72DEF"/>
    <w:rsid w:val="00C737C4"/>
    <w:rsid w:val="00C73B12"/>
    <w:rsid w:val="00C73F57"/>
    <w:rsid w:val="00C73FCA"/>
    <w:rsid w:val="00C7403C"/>
    <w:rsid w:val="00C7427C"/>
    <w:rsid w:val="00C743E3"/>
    <w:rsid w:val="00C745E7"/>
    <w:rsid w:val="00C746BA"/>
    <w:rsid w:val="00C747ED"/>
    <w:rsid w:val="00C74859"/>
    <w:rsid w:val="00C74893"/>
    <w:rsid w:val="00C74B95"/>
    <w:rsid w:val="00C756C8"/>
    <w:rsid w:val="00C758AC"/>
    <w:rsid w:val="00C75F3D"/>
    <w:rsid w:val="00C76262"/>
    <w:rsid w:val="00C7683D"/>
    <w:rsid w:val="00C76EA0"/>
    <w:rsid w:val="00C772C3"/>
    <w:rsid w:val="00C77471"/>
    <w:rsid w:val="00C77490"/>
    <w:rsid w:val="00C774CA"/>
    <w:rsid w:val="00C775D9"/>
    <w:rsid w:val="00C77FA7"/>
    <w:rsid w:val="00C8003A"/>
    <w:rsid w:val="00C800D0"/>
    <w:rsid w:val="00C80105"/>
    <w:rsid w:val="00C801F2"/>
    <w:rsid w:val="00C805C7"/>
    <w:rsid w:val="00C805EF"/>
    <w:rsid w:val="00C807D9"/>
    <w:rsid w:val="00C813F3"/>
    <w:rsid w:val="00C81A11"/>
    <w:rsid w:val="00C81B06"/>
    <w:rsid w:val="00C8201E"/>
    <w:rsid w:val="00C82217"/>
    <w:rsid w:val="00C82A98"/>
    <w:rsid w:val="00C82C8F"/>
    <w:rsid w:val="00C831EA"/>
    <w:rsid w:val="00C834A6"/>
    <w:rsid w:val="00C835AE"/>
    <w:rsid w:val="00C835B0"/>
    <w:rsid w:val="00C83E4B"/>
    <w:rsid w:val="00C842C0"/>
    <w:rsid w:val="00C84F95"/>
    <w:rsid w:val="00C85775"/>
    <w:rsid w:val="00C859DF"/>
    <w:rsid w:val="00C861BB"/>
    <w:rsid w:val="00C8658D"/>
    <w:rsid w:val="00C8663B"/>
    <w:rsid w:val="00C8693D"/>
    <w:rsid w:val="00C86C1B"/>
    <w:rsid w:val="00C86C6E"/>
    <w:rsid w:val="00C86CB3"/>
    <w:rsid w:val="00C86E7A"/>
    <w:rsid w:val="00C8720B"/>
    <w:rsid w:val="00C8751A"/>
    <w:rsid w:val="00C87769"/>
    <w:rsid w:val="00C8D551"/>
    <w:rsid w:val="00C901F3"/>
    <w:rsid w:val="00C90304"/>
    <w:rsid w:val="00C904C9"/>
    <w:rsid w:val="00C90AD5"/>
    <w:rsid w:val="00C90B03"/>
    <w:rsid w:val="00C90F76"/>
    <w:rsid w:val="00C9121D"/>
    <w:rsid w:val="00C9127B"/>
    <w:rsid w:val="00C91325"/>
    <w:rsid w:val="00C9176D"/>
    <w:rsid w:val="00C919EC"/>
    <w:rsid w:val="00C91D39"/>
    <w:rsid w:val="00C9231F"/>
    <w:rsid w:val="00C92466"/>
    <w:rsid w:val="00C92523"/>
    <w:rsid w:val="00C927B7"/>
    <w:rsid w:val="00C927DA"/>
    <w:rsid w:val="00C929A3"/>
    <w:rsid w:val="00C92B61"/>
    <w:rsid w:val="00C92C91"/>
    <w:rsid w:val="00C92FAB"/>
    <w:rsid w:val="00C930D1"/>
    <w:rsid w:val="00C93901"/>
    <w:rsid w:val="00C9399B"/>
    <w:rsid w:val="00C93A4D"/>
    <w:rsid w:val="00C93AA5"/>
    <w:rsid w:val="00C93B31"/>
    <w:rsid w:val="00C9412E"/>
    <w:rsid w:val="00C9430E"/>
    <w:rsid w:val="00C94682"/>
    <w:rsid w:val="00C94D8A"/>
    <w:rsid w:val="00C9520A"/>
    <w:rsid w:val="00C95376"/>
    <w:rsid w:val="00C956E0"/>
    <w:rsid w:val="00C956E5"/>
    <w:rsid w:val="00C9572D"/>
    <w:rsid w:val="00C95F0F"/>
    <w:rsid w:val="00C96072"/>
    <w:rsid w:val="00C960D1"/>
    <w:rsid w:val="00C96200"/>
    <w:rsid w:val="00C96288"/>
    <w:rsid w:val="00C96713"/>
    <w:rsid w:val="00C96B7F"/>
    <w:rsid w:val="00C96B8B"/>
    <w:rsid w:val="00C96CD6"/>
    <w:rsid w:val="00C96D2B"/>
    <w:rsid w:val="00C97016"/>
    <w:rsid w:val="00C97200"/>
    <w:rsid w:val="00C9741A"/>
    <w:rsid w:val="00C97478"/>
    <w:rsid w:val="00C97699"/>
    <w:rsid w:val="00C976DC"/>
    <w:rsid w:val="00C97772"/>
    <w:rsid w:val="00C9786E"/>
    <w:rsid w:val="00C97DAC"/>
    <w:rsid w:val="00CA01B8"/>
    <w:rsid w:val="00CA0AC2"/>
    <w:rsid w:val="00CA0C66"/>
    <w:rsid w:val="00CA111B"/>
    <w:rsid w:val="00CA1658"/>
    <w:rsid w:val="00CA19DA"/>
    <w:rsid w:val="00CA1A36"/>
    <w:rsid w:val="00CA1E06"/>
    <w:rsid w:val="00CA1F4D"/>
    <w:rsid w:val="00CA21F8"/>
    <w:rsid w:val="00CA236B"/>
    <w:rsid w:val="00CA28FB"/>
    <w:rsid w:val="00CA2914"/>
    <w:rsid w:val="00CA2E15"/>
    <w:rsid w:val="00CA2E22"/>
    <w:rsid w:val="00CA3135"/>
    <w:rsid w:val="00CA3172"/>
    <w:rsid w:val="00CA318A"/>
    <w:rsid w:val="00CA3546"/>
    <w:rsid w:val="00CA3831"/>
    <w:rsid w:val="00CA3AD3"/>
    <w:rsid w:val="00CA3BE3"/>
    <w:rsid w:val="00CA40FD"/>
    <w:rsid w:val="00CA4670"/>
    <w:rsid w:val="00CA4673"/>
    <w:rsid w:val="00CA46A0"/>
    <w:rsid w:val="00CA4C8C"/>
    <w:rsid w:val="00CA510B"/>
    <w:rsid w:val="00CA5A9E"/>
    <w:rsid w:val="00CA5ED4"/>
    <w:rsid w:val="00CA5F36"/>
    <w:rsid w:val="00CA647D"/>
    <w:rsid w:val="00CA68BD"/>
    <w:rsid w:val="00CA6BE0"/>
    <w:rsid w:val="00CA6C5E"/>
    <w:rsid w:val="00CA6C78"/>
    <w:rsid w:val="00CA6C93"/>
    <w:rsid w:val="00CA6D86"/>
    <w:rsid w:val="00CA7477"/>
    <w:rsid w:val="00CA74D9"/>
    <w:rsid w:val="00CA7501"/>
    <w:rsid w:val="00CA78B3"/>
    <w:rsid w:val="00CA79C3"/>
    <w:rsid w:val="00CA7BF7"/>
    <w:rsid w:val="00CA7C6A"/>
    <w:rsid w:val="00CA7F6E"/>
    <w:rsid w:val="00CB01D5"/>
    <w:rsid w:val="00CB05C4"/>
    <w:rsid w:val="00CB0852"/>
    <w:rsid w:val="00CB0EEE"/>
    <w:rsid w:val="00CB11F9"/>
    <w:rsid w:val="00CB1450"/>
    <w:rsid w:val="00CB15FD"/>
    <w:rsid w:val="00CB1EBE"/>
    <w:rsid w:val="00CB20A3"/>
    <w:rsid w:val="00CB20C7"/>
    <w:rsid w:val="00CB2323"/>
    <w:rsid w:val="00CB23C3"/>
    <w:rsid w:val="00CB24ED"/>
    <w:rsid w:val="00CB2627"/>
    <w:rsid w:val="00CB266C"/>
    <w:rsid w:val="00CB26A4"/>
    <w:rsid w:val="00CB2BB1"/>
    <w:rsid w:val="00CB3002"/>
    <w:rsid w:val="00CB32B3"/>
    <w:rsid w:val="00CB3B50"/>
    <w:rsid w:val="00CB3D76"/>
    <w:rsid w:val="00CB3F23"/>
    <w:rsid w:val="00CB4665"/>
    <w:rsid w:val="00CB4666"/>
    <w:rsid w:val="00CB470E"/>
    <w:rsid w:val="00CB48EE"/>
    <w:rsid w:val="00CB4AE5"/>
    <w:rsid w:val="00CB4D82"/>
    <w:rsid w:val="00CB510C"/>
    <w:rsid w:val="00CB549A"/>
    <w:rsid w:val="00CB5512"/>
    <w:rsid w:val="00CB55CC"/>
    <w:rsid w:val="00CB581A"/>
    <w:rsid w:val="00CB58EF"/>
    <w:rsid w:val="00CB5B0F"/>
    <w:rsid w:val="00CB5BD9"/>
    <w:rsid w:val="00CB5D42"/>
    <w:rsid w:val="00CB62AA"/>
    <w:rsid w:val="00CB651B"/>
    <w:rsid w:val="00CB65A8"/>
    <w:rsid w:val="00CB672B"/>
    <w:rsid w:val="00CB680A"/>
    <w:rsid w:val="00CB6B88"/>
    <w:rsid w:val="00CB6BD1"/>
    <w:rsid w:val="00CB7E90"/>
    <w:rsid w:val="00CC02D4"/>
    <w:rsid w:val="00CC02DF"/>
    <w:rsid w:val="00CC04A7"/>
    <w:rsid w:val="00CC063D"/>
    <w:rsid w:val="00CC07BF"/>
    <w:rsid w:val="00CC087C"/>
    <w:rsid w:val="00CC093A"/>
    <w:rsid w:val="00CC09EA"/>
    <w:rsid w:val="00CC0BFE"/>
    <w:rsid w:val="00CC0F5E"/>
    <w:rsid w:val="00CC1075"/>
    <w:rsid w:val="00CC1401"/>
    <w:rsid w:val="00CC1D04"/>
    <w:rsid w:val="00CC1DEB"/>
    <w:rsid w:val="00CC1ED3"/>
    <w:rsid w:val="00CC20C8"/>
    <w:rsid w:val="00CC2961"/>
    <w:rsid w:val="00CC29A5"/>
    <w:rsid w:val="00CC2B19"/>
    <w:rsid w:val="00CC2F8E"/>
    <w:rsid w:val="00CC3431"/>
    <w:rsid w:val="00CC3AEF"/>
    <w:rsid w:val="00CC3C3E"/>
    <w:rsid w:val="00CC3F81"/>
    <w:rsid w:val="00CC4389"/>
    <w:rsid w:val="00CC46D8"/>
    <w:rsid w:val="00CC5062"/>
    <w:rsid w:val="00CC5233"/>
    <w:rsid w:val="00CC5403"/>
    <w:rsid w:val="00CC5491"/>
    <w:rsid w:val="00CC5533"/>
    <w:rsid w:val="00CC5557"/>
    <w:rsid w:val="00CC5AE0"/>
    <w:rsid w:val="00CC66A8"/>
    <w:rsid w:val="00CC66DF"/>
    <w:rsid w:val="00CC6869"/>
    <w:rsid w:val="00CC6B64"/>
    <w:rsid w:val="00CC6EA4"/>
    <w:rsid w:val="00CC76C1"/>
    <w:rsid w:val="00CC77C2"/>
    <w:rsid w:val="00CC7B83"/>
    <w:rsid w:val="00CC7D51"/>
    <w:rsid w:val="00CC7FB4"/>
    <w:rsid w:val="00CD015F"/>
    <w:rsid w:val="00CD070E"/>
    <w:rsid w:val="00CD0D97"/>
    <w:rsid w:val="00CD0DA7"/>
    <w:rsid w:val="00CD12D4"/>
    <w:rsid w:val="00CD15D8"/>
    <w:rsid w:val="00CD1615"/>
    <w:rsid w:val="00CD183D"/>
    <w:rsid w:val="00CD185D"/>
    <w:rsid w:val="00CD1D7D"/>
    <w:rsid w:val="00CD1E54"/>
    <w:rsid w:val="00CD1F87"/>
    <w:rsid w:val="00CD1FA3"/>
    <w:rsid w:val="00CD1FE1"/>
    <w:rsid w:val="00CD2007"/>
    <w:rsid w:val="00CD23B0"/>
    <w:rsid w:val="00CD26E9"/>
    <w:rsid w:val="00CD2DCA"/>
    <w:rsid w:val="00CD3190"/>
    <w:rsid w:val="00CD34D0"/>
    <w:rsid w:val="00CD35AD"/>
    <w:rsid w:val="00CD3950"/>
    <w:rsid w:val="00CD3E01"/>
    <w:rsid w:val="00CD3F7E"/>
    <w:rsid w:val="00CD418A"/>
    <w:rsid w:val="00CD42D9"/>
    <w:rsid w:val="00CD48CD"/>
    <w:rsid w:val="00CD4AFF"/>
    <w:rsid w:val="00CD4CF4"/>
    <w:rsid w:val="00CD4DFB"/>
    <w:rsid w:val="00CD51AF"/>
    <w:rsid w:val="00CD53C8"/>
    <w:rsid w:val="00CD5A30"/>
    <w:rsid w:val="00CD62C6"/>
    <w:rsid w:val="00CD64FE"/>
    <w:rsid w:val="00CD6A04"/>
    <w:rsid w:val="00CD722F"/>
    <w:rsid w:val="00CD752A"/>
    <w:rsid w:val="00CD7663"/>
    <w:rsid w:val="00CD7888"/>
    <w:rsid w:val="00CD794D"/>
    <w:rsid w:val="00CD7B02"/>
    <w:rsid w:val="00CD7B6F"/>
    <w:rsid w:val="00CD7C53"/>
    <w:rsid w:val="00CD7F63"/>
    <w:rsid w:val="00CE044C"/>
    <w:rsid w:val="00CE05F5"/>
    <w:rsid w:val="00CE06A7"/>
    <w:rsid w:val="00CE0A67"/>
    <w:rsid w:val="00CE0D8E"/>
    <w:rsid w:val="00CE1185"/>
    <w:rsid w:val="00CE141A"/>
    <w:rsid w:val="00CE1526"/>
    <w:rsid w:val="00CE1A62"/>
    <w:rsid w:val="00CE1FE6"/>
    <w:rsid w:val="00CE2839"/>
    <w:rsid w:val="00CE290A"/>
    <w:rsid w:val="00CE34C1"/>
    <w:rsid w:val="00CE3629"/>
    <w:rsid w:val="00CE37E0"/>
    <w:rsid w:val="00CE380E"/>
    <w:rsid w:val="00CE3ACF"/>
    <w:rsid w:val="00CE434E"/>
    <w:rsid w:val="00CE49F3"/>
    <w:rsid w:val="00CE4B8A"/>
    <w:rsid w:val="00CE4D98"/>
    <w:rsid w:val="00CE4DEB"/>
    <w:rsid w:val="00CE5E0E"/>
    <w:rsid w:val="00CE6080"/>
    <w:rsid w:val="00CE62D7"/>
    <w:rsid w:val="00CE657A"/>
    <w:rsid w:val="00CE6629"/>
    <w:rsid w:val="00CE66C5"/>
    <w:rsid w:val="00CE6A46"/>
    <w:rsid w:val="00CE6BDD"/>
    <w:rsid w:val="00CE6D45"/>
    <w:rsid w:val="00CE71E6"/>
    <w:rsid w:val="00CE729E"/>
    <w:rsid w:val="00CE730C"/>
    <w:rsid w:val="00CE7839"/>
    <w:rsid w:val="00CE7B72"/>
    <w:rsid w:val="00CE7C9A"/>
    <w:rsid w:val="00CF0153"/>
    <w:rsid w:val="00CF0418"/>
    <w:rsid w:val="00CF07A6"/>
    <w:rsid w:val="00CF0959"/>
    <w:rsid w:val="00CF0972"/>
    <w:rsid w:val="00CF0C0B"/>
    <w:rsid w:val="00CF1879"/>
    <w:rsid w:val="00CF1933"/>
    <w:rsid w:val="00CF1AF3"/>
    <w:rsid w:val="00CF1CD5"/>
    <w:rsid w:val="00CF2079"/>
    <w:rsid w:val="00CF21C2"/>
    <w:rsid w:val="00CF22A9"/>
    <w:rsid w:val="00CF2448"/>
    <w:rsid w:val="00CF2C5F"/>
    <w:rsid w:val="00CF2D5A"/>
    <w:rsid w:val="00CF2F58"/>
    <w:rsid w:val="00CF309E"/>
    <w:rsid w:val="00CF314D"/>
    <w:rsid w:val="00CF3410"/>
    <w:rsid w:val="00CF46DF"/>
    <w:rsid w:val="00CF4817"/>
    <w:rsid w:val="00CF486A"/>
    <w:rsid w:val="00CF499A"/>
    <w:rsid w:val="00CF51DC"/>
    <w:rsid w:val="00CF54A2"/>
    <w:rsid w:val="00CF5508"/>
    <w:rsid w:val="00CF551C"/>
    <w:rsid w:val="00CF569B"/>
    <w:rsid w:val="00CF6281"/>
    <w:rsid w:val="00CF709D"/>
    <w:rsid w:val="00CF7499"/>
    <w:rsid w:val="00CF761C"/>
    <w:rsid w:val="00CF7670"/>
    <w:rsid w:val="00CF776C"/>
    <w:rsid w:val="00CF795D"/>
    <w:rsid w:val="00CF7F65"/>
    <w:rsid w:val="00D000F6"/>
    <w:rsid w:val="00D00D93"/>
    <w:rsid w:val="00D0170C"/>
    <w:rsid w:val="00D01BE2"/>
    <w:rsid w:val="00D01CF1"/>
    <w:rsid w:val="00D01D75"/>
    <w:rsid w:val="00D02005"/>
    <w:rsid w:val="00D0277D"/>
    <w:rsid w:val="00D027FA"/>
    <w:rsid w:val="00D02D0D"/>
    <w:rsid w:val="00D02DC4"/>
    <w:rsid w:val="00D03180"/>
    <w:rsid w:val="00D032CC"/>
    <w:rsid w:val="00D0378F"/>
    <w:rsid w:val="00D038A1"/>
    <w:rsid w:val="00D03997"/>
    <w:rsid w:val="00D03AD3"/>
    <w:rsid w:val="00D03B8E"/>
    <w:rsid w:val="00D03F95"/>
    <w:rsid w:val="00D04010"/>
    <w:rsid w:val="00D04831"/>
    <w:rsid w:val="00D04958"/>
    <w:rsid w:val="00D04D04"/>
    <w:rsid w:val="00D057F4"/>
    <w:rsid w:val="00D05AE5"/>
    <w:rsid w:val="00D05C53"/>
    <w:rsid w:val="00D06192"/>
    <w:rsid w:val="00D06377"/>
    <w:rsid w:val="00D063C3"/>
    <w:rsid w:val="00D0678E"/>
    <w:rsid w:val="00D06D41"/>
    <w:rsid w:val="00D079EA"/>
    <w:rsid w:val="00D07AA6"/>
    <w:rsid w:val="00D07C26"/>
    <w:rsid w:val="00D07E2B"/>
    <w:rsid w:val="00D10095"/>
    <w:rsid w:val="00D101CE"/>
    <w:rsid w:val="00D102AA"/>
    <w:rsid w:val="00D10599"/>
    <w:rsid w:val="00D1147F"/>
    <w:rsid w:val="00D1154E"/>
    <w:rsid w:val="00D119E5"/>
    <w:rsid w:val="00D11DC1"/>
    <w:rsid w:val="00D11EEF"/>
    <w:rsid w:val="00D12149"/>
    <w:rsid w:val="00D121A5"/>
    <w:rsid w:val="00D1247D"/>
    <w:rsid w:val="00D12546"/>
    <w:rsid w:val="00D12805"/>
    <w:rsid w:val="00D12A31"/>
    <w:rsid w:val="00D13032"/>
    <w:rsid w:val="00D130B4"/>
    <w:rsid w:val="00D130DD"/>
    <w:rsid w:val="00D13252"/>
    <w:rsid w:val="00D138C5"/>
    <w:rsid w:val="00D13A72"/>
    <w:rsid w:val="00D13CC2"/>
    <w:rsid w:val="00D1452B"/>
    <w:rsid w:val="00D14833"/>
    <w:rsid w:val="00D148BA"/>
    <w:rsid w:val="00D14B48"/>
    <w:rsid w:val="00D15062"/>
    <w:rsid w:val="00D150BD"/>
    <w:rsid w:val="00D153E2"/>
    <w:rsid w:val="00D154B7"/>
    <w:rsid w:val="00D1616F"/>
    <w:rsid w:val="00D16444"/>
    <w:rsid w:val="00D1644C"/>
    <w:rsid w:val="00D1720F"/>
    <w:rsid w:val="00D17D83"/>
    <w:rsid w:val="00D17FEA"/>
    <w:rsid w:val="00D2012B"/>
    <w:rsid w:val="00D2040C"/>
    <w:rsid w:val="00D20745"/>
    <w:rsid w:val="00D20935"/>
    <w:rsid w:val="00D21572"/>
    <w:rsid w:val="00D218E1"/>
    <w:rsid w:val="00D219F4"/>
    <w:rsid w:val="00D22474"/>
    <w:rsid w:val="00D225B7"/>
    <w:rsid w:val="00D22753"/>
    <w:rsid w:val="00D22ADE"/>
    <w:rsid w:val="00D22BF3"/>
    <w:rsid w:val="00D22CCD"/>
    <w:rsid w:val="00D22E5E"/>
    <w:rsid w:val="00D2330A"/>
    <w:rsid w:val="00D2337A"/>
    <w:rsid w:val="00D23605"/>
    <w:rsid w:val="00D23834"/>
    <w:rsid w:val="00D23D18"/>
    <w:rsid w:val="00D24445"/>
    <w:rsid w:val="00D24C07"/>
    <w:rsid w:val="00D2515D"/>
    <w:rsid w:val="00D2534D"/>
    <w:rsid w:val="00D253AA"/>
    <w:rsid w:val="00D257B4"/>
    <w:rsid w:val="00D25933"/>
    <w:rsid w:val="00D25D1F"/>
    <w:rsid w:val="00D26001"/>
    <w:rsid w:val="00D260C2"/>
    <w:rsid w:val="00D262EC"/>
    <w:rsid w:val="00D264A0"/>
    <w:rsid w:val="00D2682B"/>
    <w:rsid w:val="00D26A4D"/>
    <w:rsid w:val="00D26DE0"/>
    <w:rsid w:val="00D270CD"/>
    <w:rsid w:val="00D271E2"/>
    <w:rsid w:val="00D2783A"/>
    <w:rsid w:val="00D27BE1"/>
    <w:rsid w:val="00D27C9A"/>
    <w:rsid w:val="00D27DC8"/>
    <w:rsid w:val="00D27EF2"/>
    <w:rsid w:val="00D3011C"/>
    <w:rsid w:val="00D30122"/>
    <w:rsid w:val="00D3052A"/>
    <w:rsid w:val="00D3098B"/>
    <w:rsid w:val="00D30C2C"/>
    <w:rsid w:val="00D3130E"/>
    <w:rsid w:val="00D313F4"/>
    <w:rsid w:val="00D31510"/>
    <w:rsid w:val="00D31946"/>
    <w:rsid w:val="00D31A1F"/>
    <w:rsid w:val="00D31CB9"/>
    <w:rsid w:val="00D31E8F"/>
    <w:rsid w:val="00D31EC6"/>
    <w:rsid w:val="00D3231D"/>
    <w:rsid w:val="00D3280C"/>
    <w:rsid w:val="00D3298B"/>
    <w:rsid w:val="00D329F4"/>
    <w:rsid w:val="00D32E69"/>
    <w:rsid w:val="00D32F31"/>
    <w:rsid w:val="00D342FD"/>
    <w:rsid w:val="00D3459F"/>
    <w:rsid w:val="00D347B6"/>
    <w:rsid w:val="00D34BB3"/>
    <w:rsid w:val="00D35040"/>
    <w:rsid w:val="00D35381"/>
    <w:rsid w:val="00D3574E"/>
    <w:rsid w:val="00D3647C"/>
    <w:rsid w:val="00D36CA3"/>
    <w:rsid w:val="00D36EE3"/>
    <w:rsid w:val="00D3704C"/>
    <w:rsid w:val="00D3711F"/>
    <w:rsid w:val="00D3729B"/>
    <w:rsid w:val="00D37499"/>
    <w:rsid w:val="00D375C1"/>
    <w:rsid w:val="00D37619"/>
    <w:rsid w:val="00D378E0"/>
    <w:rsid w:val="00D37AB5"/>
    <w:rsid w:val="00D37EC4"/>
    <w:rsid w:val="00D37F95"/>
    <w:rsid w:val="00D4064E"/>
    <w:rsid w:val="00D4089F"/>
    <w:rsid w:val="00D408BB"/>
    <w:rsid w:val="00D4091C"/>
    <w:rsid w:val="00D4097D"/>
    <w:rsid w:val="00D409F5"/>
    <w:rsid w:val="00D40AB0"/>
    <w:rsid w:val="00D40B58"/>
    <w:rsid w:val="00D40BF4"/>
    <w:rsid w:val="00D40DD6"/>
    <w:rsid w:val="00D414A5"/>
    <w:rsid w:val="00D41A5B"/>
    <w:rsid w:val="00D42316"/>
    <w:rsid w:val="00D42428"/>
    <w:rsid w:val="00D4267D"/>
    <w:rsid w:val="00D42719"/>
    <w:rsid w:val="00D42AA5"/>
    <w:rsid w:val="00D42B2D"/>
    <w:rsid w:val="00D42BCA"/>
    <w:rsid w:val="00D42D4C"/>
    <w:rsid w:val="00D42D75"/>
    <w:rsid w:val="00D43185"/>
    <w:rsid w:val="00D435D0"/>
    <w:rsid w:val="00D437B3"/>
    <w:rsid w:val="00D439E9"/>
    <w:rsid w:val="00D440B3"/>
    <w:rsid w:val="00D44471"/>
    <w:rsid w:val="00D4495E"/>
    <w:rsid w:val="00D44DAD"/>
    <w:rsid w:val="00D44E9D"/>
    <w:rsid w:val="00D44FA6"/>
    <w:rsid w:val="00D4513C"/>
    <w:rsid w:val="00D451DC"/>
    <w:rsid w:val="00D4562F"/>
    <w:rsid w:val="00D456AE"/>
    <w:rsid w:val="00D4578F"/>
    <w:rsid w:val="00D45803"/>
    <w:rsid w:val="00D45871"/>
    <w:rsid w:val="00D45B10"/>
    <w:rsid w:val="00D45E31"/>
    <w:rsid w:val="00D45FC2"/>
    <w:rsid w:val="00D46262"/>
    <w:rsid w:val="00D463DC"/>
    <w:rsid w:val="00D4644C"/>
    <w:rsid w:val="00D46626"/>
    <w:rsid w:val="00D46690"/>
    <w:rsid w:val="00D46C1E"/>
    <w:rsid w:val="00D46C46"/>
    <w:rsid w:val="00D4735B"/>
    <w:rsid w:val="00D47391"/>
    <w:rsid w:val="00D47421"/>
    <w:rsid w:val="00D475B8"/>
    <w:rsid w:val="00D476D3"/>
    <w:rsid w:val="00D476D4"/>
    <w:rsid w:val="00D47FFA"/>
    <w:rsid w:val="00D50410"/>
    <w:rsid w:val="00D50702"/>
    <w:rsid w:val="00D507D0"/>
    <w:rsid w:val="00D50920"/>
    <w:rsid w:val="00D50927"/>
    <w:rsid w:val="00D50935"/>
    <w:rsid w:val="00D50A1E"/>
    <w:rsid w:val="00D50A34"/>
    <w:rsid w:val="00D50E6F"/>
    <w:rsid w:val="00D50FEE"/>
    <w:rsid w:val="00D5113E"/>
    <w:rsid w:val="00D51A0B"/>
    <w:rsid w:val="00D52466"/>
    <w:rsid w:val="00D524E3"/>
    <w:rsid w:val="00D52775"/>
    <w:rsid w:val="00D5286D"/>
    <w:rsid w:val="00D528A2"/>
    <w:rsid w:val="00D528E9"/>
    <w:rsid w:val="00D52965"/>
    <w:rsid w:val="00D52C4E"/>
    <w:rsid w:val="00D52E40"/>
    <w:rsid w:val="00D53114"/>
    <w:rsid w:val="00D53362"/>
    <w:rsid w:val="00D5369F"/>
    <w:rsid w:val="00D536EE"/>
    <w:rsid w:val="00D539B0"/>
    <w:rsid w:val="00D53CC2"/>
    <w:rsid w:val="00D53D7E"/>
    <w:rsid w:val="00D53DDE"/>
    <w:rsid w:val="00D540D1"/>
    <w:rsid w:val="00D541CF"/>
    <w:rsid w:val="00D54236"/>
    <w:rsid w:val="00D54346"/>
    <w:rsid w:val="00D5488D"/>
    <w:rsid w:val="00D548C0"/>
    <w:rsid w:val="00D5495A"/>
    <w:rsid w:val="00D54B09"/>
    <w:rsid w:val="00D54B96"/>
    <w:rsid w:val="00D54C01"/>
    <w:rsid w:val="00D5572F"/>
    <w:rsid w:val="00D55ABE"/>
    <w:rsid w:val="00D55B12"/>
    <w:rsid w:val="00D55E57"/>
    <w:rsid w:val="00D55E96"/>
    <w:rsid w:val="00D5616D"/>
    <w:rsid w:val="00D56337"/>
    <w:rsid w:val="00D563D2"/>
    <w:rsid w:val="00D564A6"/>
    <w:rsid w:val="00D564C9"/>
    <w:rsid w:val="00D566CD"/>
    <w:rsid w:val="00D56E18"/>
    <w:rsid w:val="00D57DF0"/>
    <w:rsid w:val="00D60041"/>
    <w:rsid w:val="00D60154"/>
    <w:rsid w:val="00D606D8"/>
    <w:rsid w:val="00D608E8"/>
    <w:rsid w:val="00D60DAD"/>
    <w:rsid w:val="00D60E40"/>
    <w:rsid w:val="00D613DB"/>
    <w:rsid w:val="00D61480"/>
    <w:rsid w:val="00D61D01"/>
    <w:rsid w:val="00D62064"/>
    <w:rsid w:val="00D620BD"/>
    <w:rsid w:val="00D620D3"/>
    <w:rsid w:val="00D622EB"/>
    <w:rsid w:val="00D62A4C"/>
    <w:rsid w:val="00D62B28"/>
    <w:rsid w:val="00D62C5F"/>
    <w:rsid w:val="00D62E0D"/>
    <w:rsid w:val="00D62F34"/>
    <w:rsid w:val="00D635DA"/>
    <w:rsid w:val="00D638D9"/>
    <w:rsid w:val="00D63EC5"/>
    <w:rsid w:val="00D63F0F"/>
    <w:rsid w:val="00D63F78"/>
    <w:rsid w:val="00D63F92"/>
    <w:rsid w:val="00D648A5"/>
    <w:rsid w:val="00D64E81"/>
    <w:rsid w:val="00D64F70"/>
    <w:rsid w:val="00D64FCB"/>
    <w:rsid w:val="00D65195"/>
    <w:rsid w:val="00D655E1"/>
    <w:rsid w:val="00D65840"/>
    <w:rsid w:val="00D65915"/>
    <w:rsid w:val="00D65BDB"/>
    <w:rsid w:val="00D65C4A"/>
    <w:rsid w:val="00D65CF2"/>
    <w:rsid w:val="00D65CF8"/>
    <w:rsid w:val="00D65FB1"/>
    <w:rsid w:val="00D660CD"/>
    <w:rsid w:val="00D663A7"/>
    <w:rsid w:val="00D665A1"/>
    <w:rsid w:val="00D679C5"/>
    <w:rsid w:val="00D67D1F"/>
    <w:rsid w:val="00D67D98"/>
    <w:rsid w:val="00D67F8F"/>
    <w:rsid w:val="00D703AE"/>
    <w:rsid w:val="00D7067E"/>
    <w:rsid w:val="00D70B63"/>
    <w:rsid w:val="00D70C14"/>
    <w:rsid w:val="00D70FC7"/>
    <w:rsid w:val="00D71062"/>
    <w:rsid w:val="00D71284"/>
    <w:rsid w:val="00D716BD"/>
    <w:rsid w:val="00D724AA"/>
    <w:rsid w:val="00D728B9"/>
    <w:rsid w:val="00D728FA"/>
    <w:rsid w:val="00D72970"/>
    <w:rsid w:val="00D72B22"/>
    <w:rsid w:val="00D72BB5"/>
    <w:rsid w:val="00D731A9"/>
    <w:rsid w:val="00D7362E"/>
    <w:rsid w:val="00D73837"/>
    <w:rsid w:val="00D73CE3"/>
    <w:rsid w:val="00D73F52"/>
    <w:rsid w:val="00D742F4"/>
    <w:rsid w:val="00D744EF"/>
    <w:rsid w:val="00D74810"/>
    <w:rsid w:val="00D7481F"/>
    <w:rsid w:val="00D74CD9"/>
    <w:rsid w:val="00D74D30"/>
    <w:rsid w:val="00D74E05"/>
    <w:rsid w:val="00D750A4"/>
    <w:rsid w:val="00D7516F"/>
    <w:rsid w:val="00D753B0"/>
    <w:rsid w:val="00D756B6"/>
    <w:rsid w:val="00D757B9"/>
    <w:rsid w:val="00D75892"/>
    <w:rsid w:val="00D75B95"/>
    <w:rsid w:val="00D76127"/>
    <w:rsid w:val="00D76560"/>
    <w:rsid w:val="00D766F0"/>
    <w:rsid w:val="00D767F7"/>
    <w:rsid w:val="00D76B95"/>
    <w:rsid w:val="00D76D76"/>
    <w:rsid w:val="00D76E8D"/>
    <w:rsid w:val="00D7798B"/>
    <w:rsid w:val="00D80055"/>
    <w:rsid w:val="00D8008C"/>
    <w:rsid w:val="00D800E7"/>
    <w:rsid w:val="00D8016D"/>
    <w:rsid w:val="00D801E9"/>
    <w:rsid w:val="00D804D0"/>
    <w:rsid w:val="00D80BF4"/>
    <w:rsid w:val="00D80C08"/>
    <w:rsid w:val="00D80EF1"/>
    <w:rsid w:val="00D80F95"/>
    <w:rsid w:val="00D820EE"/>
    <w:rsid w:val="00D82195"/>
    <w:rsid w:val="00D826C1"/>
    <w:rsid w:val="00D82968"/>
    <w:rsid w:val="00D82BE8"/>
    <w:rsid w:val="00D82C40"/>
    <w:rsid w:val="00D82E50"/>
    <w:rsid w:val="00D8396E"/>
    <w:rsid w:val="00D83BD6"/>
    <w:rsid w:val="00D83C3F"/>
    <w:rsid w:val="00D83F1C"/>
    <w:rsid w:val="00D840AA"/>
    <w:rsid w:val="00D8497C"/>
    <w:rsid w:val="00D84A66"/>
    <w:rsid w:val="00D84AA7"/>
    <w:rsid w:val="00D8517F"/>
    <w:rsid w:val="00D8536E"/>
    <w:rsid w:val="00D8562F"/>
    <w:rsid w:val="00D85696"/>
    <w:rsid w:val="00D85A54"/>
    <w:rsid w:val="00D86286"/>
    <w:rsid w:val="00D8635B"/>
    <w:rsid w:val="00D868B8"/>
    <w:rsid w:val="00D86DA5"/>
    <w:rsid w:val="00D8772E"/>
    <w:rsid w:val="00D87787"/>
    <w:rsid w:val="00D87823"/>
    <w:rsid w:val="00D87BCD"/>
    <w:rsid w:val="00D87C07"/>
    <w:rsid w:val="00D9001C"/>
    <w:rsid w:val="00D90311"/>
    <w:rsid w:val="00D907AF"/>
    <w:rsid w:val="00D90802"/>
    <w:rsid w:val="00D908A3"/>
    <w:rsid w:val="00D90ACE"/>
    <w:rsid w:val="00D90CF1"/>
    <w:rsid w:val="00D92245"/>
    <w:rsid w:val="00D923F9"/>
    <w:rsid w:val="00D92655"/>
    <w:rsid w:val="00D92BC3"/>
    <w:rsid w:val="00D92D8F"/>
    <w:rsid w:val="00D92F35"/>
    <w:rsid w:val="00D934A5"/>
    <w:rsid w:val="00D938CA"/>
    <w:rsid w:val="00D93FF6"/>
    <w:rsid w:val="00D94339"/>
    <w:rsid w:val="00D94F7A"/>
    <w:rsid w:val="00D9513A"/>
    <w:rsid w:val="00D955B2"/>
    <w:rsid w:val="00D9587C"/>
    <w:rsid w:val="00D95A32"/>
    <w:rsid w:val="00D95FAB"/>
    <w:rsid w:val="00D9611F"/>
    <w:rsid w:val="00D966B5"/>
    <w:rsid w:val="00D9672A"/>
    <w:rsid w:val="00D96806"/>
    <w:rsid w:val="00D97143"/>
    <w:rsid w:val="00D971B9"/>
    <w:rsid w:val="00D973B1"/>
    <w:rsid w:val="00D97C12"/>
    <w:rsid w:val="00DA0476"/>
    <w:rsid w:val="00DA05BB"/>
    <w:rsid w:val="00DA05DC"/>
    <w:rsid w:val="00DA13C0"/>
    <w:rsid w:val="00DA15DA"/>
    <w:rsid w:val="00DA16C9"/>
    <w:rsid w:val="00DA175A"/>
    <w:rsid w:val="00DA1A2D"/>
    <w:rsid w:val="00DA1BD7"/>
    <w:rsid w:val="00DA1D61"/>
    <w:rsid w:val="00DA1F4C"/>
    <w:rsid w:val="00DA1F9C"/>
    <w:rsid w:val="00DA2F8D"/>
    <w:rsid w:val="00DA343B"/>
    <w:rsid w:val="00DA3474"/>
    <w:rsid w:val="00DA3869"/>
    <w:rsid w:val="00DA3B6C"/>
    <w:rsid w:val="00DA3D3F"/>
    <w:rsid w:val="00DA4352"/>
    <w:rsid w:val="00DA4F6D"/>
    <w:rsid w:val="00DA50B8"/>
    <w:rsid w:val="00DA50C6"/>
    <w:rsid w:val="00DA525A"/>
    <w:rsid w:val="00DA5599"/>
    <w:rsid w:val="00DA5BA7"/>
    <w:rsid w:val="00DA5D36"/>
    <w:rsid w:val="00DA5DF1"/>
    <w:rsid w:val="00DA60EF"/>
    <w:rsid w:val="00DA6134"/>
    <w:rsid w:val="00DA6367"/>
    <w:rsid w:val="00DA6470"/>
    <w:rsid w:val="00DA653C"/>
    <w:rsid w:val="00DA67F2"/>
    <w:rsid w:val="00DA6885"/>
    <w:rsid w:val="00DA69F3"/>
    <w:rsid w:val="00DA6B92"/>
    <w:rsid w:val="00DA6BDE"/>
    <w:rsid w:val="00DA6D1C"/>
    <w:rsid w:val="00DA6E80"/>
    <w:rsid w:val="00DA7820"/>
    <w:rsid w:val="00DA7FDE"/>
    <w:rsid w:val="00DB00F1"/>
    <w:rsid w:val="00DB02AA"/>
    <w:rsid w:val="00DB035F"/>
    <w:rsid w:val="00DB060E"/>
    <w:rsid w:val="00DB0668"/>
    <w:rsid w:val="00DB074F"/>
    <w:rsid w:val="00DB0B67"/>
    <w:rsid w:val="00DB1255"/>
    <w:rsid w:val="00DB1333"/>
    <w:rsid w:val="00DB15B8"/>
    <w:rsid w:val="00DB17E5"/>
    <w:rsid w:val="00DB180D"/>
    <w:rsid w:val="00DB1ADF"/>
    <w:rsid w:val="00DB1C62"/>
    <w:rsid w:val="00DB21FD"/>
    <w:rsid w:val="00DB2695"/>
    <w:rsid w:val="00DB2734"/>
    <w:rsid w:val="00DB2ED1"/>
    <w:rsid w:val="00DB32FE"/>
    <w:rsid w:val="00DB35EE"/>
    <w:rsid w:val="00DB384C"/>
    <w:rsid w:val="00DB3B41"/>
    <w:rsid w:val="00DB3B65"/>
    <w:rsid w:val="00DB3CB7"/>
    <w:rsid w:val="00DB3FD6"/>
    <w:rsid w:val="00DB4202"/>
    <w:rsid w:val="00DB43E3"/>
    <w:rsid w:val="00DB4439"/>
    <w:rsid w:val="00DB4ABD"/>
    <w:rsid w:val="00DB4ACD"/>
    <w:rsid w:val="00DB4AD9"/>
    <w:rsid w:val="00DB50B1"/>
    <w:rsid w:val="00DB54F3"/>
    <w:rsid w:val="00DB5653"/>
    <w:rsid w:val="00DB5780"/>
    <w:rsid w:val="00DB5946"/>
    <w:rsid w:val="00DB596A"/>
    <w:rsid w:val="00DB5B80"/>
    <w:rsid w:val="00DB639B"/>
    <w:rsid w:val="00DB6B8C"/>
    <w:rsid w:val="00DB6C4F"/>
    <w:rsid w:val="00DB6FB1"/>
    <w:rsid w:val="00DB752A"/>
    <w:rsid w:val="00DB7748"/>
    <w:rsid w:val="00DB791A"/>
    <w:rsid w:val="00DB7AB6"/>
    <w:rsid w:val="00DC015F"/>
    <w:rsid w:val="00DC0187"/>
    <w:rsid w:val="00DC0341"/>
    <w:rsid w:val="00DC04F9"/>
    <w:rsid w:val="00DC0625"/>
    <w:rsid w:val="00DC08B4"/>
    <w:rsid w:val="00DC1456"/>
    <w:rsid w:val="00DC147C"/>
    <w:rsid w:val="00DC157F"/>
    <w:rsid w:val="00DC170C"/>
    <w:rsid w:val="00DC1E1F"/>
    <w:rsid w:val="00DC1F88"/>
    <w:rsid w:val="00DC215F"/>
    <w:rsid w:val="00DC2479"/>
    <w:rsid w:val="00DC25A7"/>
    <w:rsid w:val="00DC2A2F"/>
    <w:rsid w:val="00DC2ED7"/>
    <w:rsid w:val="00DC32D4"/>
    <w:rsid w:val="00DC3516"/>
    <w:rsid w:val="00DC393C"/>
    <w:rsid w:val="00DC46FE"/>
    <w:rsid w:val="00DC4A3F"/>
    <w:rsid w:val="00DC4C91"/>
    <w:rsid w:val="00DC5089"/>
    <w:rsid w:val="00DC5433"/>
    <w:rsid w:val="00DC5C7D"/>
    <w:rsid w:val="00DC5C92"/>
    <w:rsid w:val="00DC5D19"/>
    <w:rsid w:val="00DC61C3"/>
    <w:rsid w:val="00DC656F"/>
    <w:rsid w:val="00DC6642"/>
    <w:rsid w:val="00DC6853"/>
    <w:rsid w:val="00DC6A58"/>
    <w:rsid w:val="00DC6DF0"/>
    <w:rsid w:val="00DC7D04"/>
    <w:rsid w:val="00DC7D77"/>
    <w:rsid w:val="00DD01A8"/>
    <w:rsid w:val="00DD02E8"/>
    <w:rsid w:val="00DD0470"/>
    <w:rsid w:val="00DD0501"/>
    <w:rsid w:val="00DD064B"/>
    <w:rsid w:val="00DD07BC"/>
    <w:rsid w:val="00DD0A93"/>
    <w:rsid w:val="00DD0AD3"/>
    <w:rsid w:val="00DD0D6E"/>
    <w:rsid w:val="00DD103E"/>
    <w:rsid w:val="00DD1106"/>
    <w:rsid w:val="00DD139A"/>
    <w:rsid w:val="00DD1543"/>
    <w:rsid w:val="00DD1756"/>
    <w:rsid w:val="00DD19ED"/>
    <w:rsid w:val="00DD1F2C"/>
    <w:rsid w:val="00DD285F"/>
    <w:rsid w:val="00DD3585"/>
    <w:rsid w:val="00DD36C0"/>
    <w:rsid w:val="00DD3C40"/>
    <w:rsid w:val="00DD3D85"/>
    <w:rsid w:val="00DD43D4"/>
    <w:rsid w:val="00DD4A62"/>
    <w:rsid w:val="00DD4B73"/>
    <w:rsid w:val="00DD4BC6"/>
    <w:rsid w:val="00DD4C5D"/>
    <w:rsid w:val="00DD4D1D"/>
    <w:rsid w:val="00DD551B"/>
    <w:rsid w:val="00DD57BB"/>
    <w:rsid w:val="00DD5CB6"/>
    <w:rsid w:val="00DD5D48"/>
    <w:rsid w:val="00DD6361"/>
    <w:rsid w:val="00DD7149"/>
    <w:rsid w:val="00DD738F"/>
    <w:rsid w:val="00DD74FE"/>
    <w:rsid w:val="00DD765E"/>
    <w:rsid w:val="00DD77E7"/>
    <w:rsid w:val="00DD79A5"/>
    <w:rsid w:val="00DD7CC6"/>
    <w:rsid w:val="00DD7DAB"/>
    <w:rsid w:val="00DE023B"/>
    <w:rsid w:val="00DE028F"/>
    <w:rsid w:val="00DE12A5"/>
    <w:rsid w:val="00DE16D6"/>
    <w:rsid w:val="00DE18BB"/>
    <w:rsid w:val="00DE1DAC"/>
    <w:rsid w:val="00DE2692"/>
    <w:rsid w:val="00DE2778"/>
    <w:rsid w:val="00DE2B53"/>
    <w:rsid w:val="00DE2CB9"/>
    <w:rsid w:val="00DE325B"/>
    <w:rsid w:val="00DE343A"/>
    <w:rsid w:val="00DE365D"/>
    <w:rsid w:val="00DE3BD3"/>
    <w:rsid w:val="00DE3E74"/>
    <w:rsid w:val="00DE3EAE"/>
    <w:rsid w:val="00DE40BD"/>
    <w:rsid w:val="00DE4301"/>
    <w:rsid w:val="00DE44CC"/>
    <w:rsid w:val="00DE4DC1"/>
    <w:rsid w:val="00DE4F85"/>
    <w:rsid w:val="00DE524A"/>
    <w:rsid w:val="00DE56F4"/>
    <w:rsid w:val="00DE5BEB"/>
    <w:rsid w:val="00DE5FE9"/>
    <w:rsid w:val="00DE68C2"/>
    <w:rsid w:val="00DE695D"/>
    <w:rsid w:val="00DE6B6E"/>
    <w:rsid w:val="00DE700D"/>
    <w:rsid w:val="00DE70D7"/>
    <w:rsid w:val="00DE727C"/>
    <w:rsid w:val="00DE7528"/>
    <w:rsid w:val="00DE759D"/>
    <w:rsid w:val="00DE786D"/>
    <w:rsid w:val="00DE7B26"/>
    <w:rsid w:val="00DE7B92"/>
    <w:rsid w:val="00DE7CD2"/>
    <w:rsid w:val="00DF039F"/>
    <w:rsid w:val="00DF0776"/>
    <w:rsid w:val="00DF11A8"/>
    <w:rsid w:val="00DF180B"/>
    <w:rsid w:val="00DF27BF"/>
    <w:rsid w:val="00DF2E9C"/>
    <w:rsid w:val="00DF3490"/>
    <w:rsid w:val="00DF3663"/>
    <w:rsid w:val="00DF36C6"/>
    <w:rsid w:val="00DF3937"/>
    <w:rsid w:val="00DF3A20"/>
    <w:rsid w:val="00DF3B6F"/>
    <w:rsid w:val="00DF4443"/>
    <w:rsid w:val="00DF4665"/>
    <w:rsid w:val="00DF498B"/>
    <w:rsid w:val="00DF4EA2"/>
    <w:rsid w:val="00DF571A"/>
    <w:rsid w:val="00DF5AB2"/>
    <w:rsid w:val="00DF5AB3"/>
    <w:rsid w:val="00DF5E10"/>
    <w:rsid w:val="00DF5E27"/>
    <w:rsid w:val="00DF6175"/>
    <w:rsid w:val="00DF6A11"/>
    <w:rsid w:val="00DF6EDD"/>
    <w:rsid w:val="00DF772C"/>
    <w:rsid w:val="00DF7AC1"/>
    <w:rsid w:val="00DF7C66"/>
    <w:rsid w:val="00DF7DC1"/>
    <w:rsid w:val="00DF7E42"/>
    <w:rsid w:val="00E0010F"/>
    <w:rsid w:val="00E00483"/>
    <w:rsid w:val="00E005AF"/>
    <w:rsid w:val="00E007D2"/>
    <w:rsid w:val="00E00CD0"/>
    <w:rsid w:val="00E014BB"/>
    <w:rsid w:val="00E0165E"/>
    <w:rsid w:val="00E01F3E"/>
    <w:rsid w:val="00E02898"/>
    <w:rsid w:val="00E02AF3"/>
    <w:rsid w:val="00E02D31"/>
    <w:rsid w:val="00E03A1E"/>
    <w:rsid w:val="00E03A68"/>
    <w:rsid w:val="00E03AE0"/>
    <w:rsid w:val="00E03CA1"/>
    <w:rsid w:val="00E03FE6"/>
    <w:rsid w:val="00E040C8"/>
    <w:rsid w:val="00E043D0"/>
    <w:rsid w:val="00E049D3"/>
    <w:rsid w:val="00E049DF"/>
    <w:rsid w:val="00E04B21"/>
    <w:rsid w:val="00E05230"/>
    <w:rsid w:val="00E05519"/>
    <w:rsid w:val="00E055D1"/>
    <w:rsid w:val="00E055E4"/>
    <w:rsid w:val="00E05771"/>
    <w:rsid w:val="00E05C02"/>
    <w:rsid w:val="00E05CDA"/>
    <w:rsid w:val="00E066D2"/>
    <w:rsid w:val="00E06BC5"/>
    <w:rsid w:val="00E07718"/>
    <w:rsid w:val="00E07998"/>
    <w:rsid w:val="00E07A55"/>
    <w:rsid w:val="00E105ED"/>
    <w:rsid w:val="00E108E5"/>
    <w:rsid w:val="00E10A07"/>
    <w:rsid w:val="00E10AA7"/>
    <w:rsid w:val="00E10DA5"/>
    <w:rsid w:val="00E11199"/>
    <w:rsid w:val="00E11894"/>
    <w:rsid w:val="00E11E8C"/>
    <w:rsid w:val="00E11F58"/>
    <w:rsid w:val="00E1258B"/>
    <w:rsid w:val="00E127D8"/>
    <w:rsid w:val="00E12AC5"/>
    <w:rsid w:val="00E12BC3"/>
    <w:rsid w:val="00E12E5D"/>
    <w:rsid w:val="00E12F3A"/>
    <w:rsid w:val="00E133C8"/>
    <w:rsid w:val="00E1351E"/>
    <w:rsid w:val="00E13AB1"/>
    <w:rsid w:val="00E13E0D"/>
    <w:rsid w:val="00E141A6"/>
    <w:rsid w:val="00E1430E"/>
    <w:rsid w:val="00E14402"/>
    <w:rsid w:val="00E14463"/>
    <w:rsid w:val="00E14705"/>
    <w:rsid w:val="00E1484A"/>
    <w:rsid w:val="00E14A0D"/>
    <w:rsid w:val="00E14AE6"/>
    <w:rsid w:val="00E14BE4"/>
    <w:rsid w:val="00E15630"/>
    <w:rsid w:val="00E1571D"/>
    <w:rsid w:val="00E1576E"/>
    <w:rsid w:val="00E15850"/>
    <w:rsid w:val="00E1609C"/>
    <w:rsid w:val="00E16236"/>
    <w:rsid w:val="00E16504"/>
    <w:rsid w:val="00E168A8"/>
    <w:rsid w:val="00E169BA"/>
    <w:rsid w:val="00E16A38"/>
    <w:rsid w:val="00E16B1E"/>
    <w:rsid w:val="00E16C24"/>
    <w:rsid w:val="00E16DE0"/>
    <w:rsid w:val="00E16FA8"/>
    <w:rsid w:val="00E17122"/>
    <w:rsid w:val="00E17396"/>
    <w:rsid w:val="00E17608"/>
    <w:rsid w:val="00E179C1"/>
    <w:rsid w:val="00E179E7"/>
    <w:rsid w:val="00E17D38"/>
    <w:rsid w:val="00E2044B"/>
    <w:rsid w:val="00E204D6"/>
    <w:rsid w:val="00E20895"/>
    <w:rsid w:val="00E208C8"/>
    <w:rsid w:val="00E20A70"/>
    <w:rsid w:val="00E20A7B"/>
    <w:rsid w:val="00E20E94"/>
    <w:rsid w:val="00E215D1"/>
    <w:rsid w:val="00E21805"/>
    <w:rsid w:val="00E21858"/>
    <w:rsid w:val="00E219BF"/>
    <w:rsid w:val="00E21B17"/>
    <w:rsid w:val="00E22827"/>
    <w:rsid w:val="00E2282D"/>
    <w:rsid w:val="00E22A65"/>
    <w:rsid w:val="00E22C03"/>
    <w:rsid w:val="00E22CA2"/>
    <w:rsid w:val="00E23780"/>
    <w:rsid w:val="00E23998"/>
    <w:rsid w:val="00E23C92"/>
    <w:rsid w:val="00E23E3B"/>
    <w:rsid w:val="00E24195"/>
    <w:rsid w:val="00E244B5"/>
    <w:rsid w:val="00E246CA"/>
    <w:rsid w:val="00E24819"/>
    <w:rsid w:val="00E248F2"/>
    <w:rsid w:val="00E2492C"/>
    <w:rsid w:val="00E24B50"/>
    <w:rsid w:val="00E25027"/>
    <w:rsid w:val="00E2532B"/>
    <w:rsid w:val="00E257E2"/>
    <w:rsid w:val="00E25CFE"/>
    <w:rsid w:val="00E262D5"/>
    <w:rsid w:val="00E266DB"/>
    <w:rsid w:val="00E2691E"/>
    <w:rsid w:val="00E26931"/>
    <w:rsid w:val="00E26972"/>
    <w:rsid w:val="00E26D8A"/>
    <w:rsid w:val="00E26E7F"/>
    <w:rsid w:val="00E27FC8"/>
    <w:rsid w:val="00E30314"/>
    <w:rsid w:val="00E3040A"/>
    <w:rsid w:val="00E308A2"/>
    <w:rsid w:val="00E30CBC"/>
    <w:rsid w:val="00E30CD8"/>
    <w:rsid w:val="00E31057"/>
    <w:rsid w:val="00E313A3"/>
    <w:rsid w:val="00E31479"/>
    <w:rsid w:val="00E31A3A"/>
    <w:rsid w:val="00E3243D"/>
    <w:rsid w:val="00E32753"/>
    <w:rsid w:val="00E328B7"/>
    <w:rsid w:val="00E32AF0"/>
    <w:rsid w:val="00E32F2B"/>
    <w:rsid w:val="00E3333D"/>
    <w:rsid w:val="00E33355"/>
    <w:rsid w:val="00E3376E"/>
    <w:rsid w:val="00E338D6"/>
    <w:rsid w:val="00E3397D"/>
    <w:rsid w:val="00E33AED"/>
    <w:rsid w:val="00E33D23"/>
    <w:rsid w:val="00E34660"/>
    <w:rsid w:val="00E34AA9"/>
    <w:rsid w:val="00E34C29"/>
    <w:rsid w:val="00E34CAB"/>
    <w:rsid w:val="00E34D2B"/>
    <w:rsid w:val="00E34FE8"/>
    <w:rsid w:val="00E35069"/>
    <w:rsid w:val="00E353C7"/>
    <w:rsid w:val="00E3543A"/>
    <w:rsid w:val="00E3579E"/>
    <w:rsid w:val="00E359E8"/>
    <w:rsid w:val="00E35E1E"/>
    <w:rsid w:val="00E368CF"/>
    <w:rsid w:val="00E369CF"/>
    <w:rsid w:val="00E36A81"/>
    <w:rsid w:val="00E36B04"/>
    <w:rsid w:val="00E36E16"/>
    <w:rsid w:val="00E372FA"/>
    <w:rsid w:val="00E3741C"/>
    <w:rsid w:val="00E374B7"/>
    <w:rsid w:val="00E375F6"/>
    <w:rsid w:val="00E3786B"/>
    <w:rsid w:val="00E37871"/>
    <w:rsid w:val="00E37F40"/>
    <w:rsid w:val="00E40155"/>
    <w:rsid w:val="00E40A0E"/>
    <w:rsid w:val="00E40C91"/>
    <w:rsid w:val="00E41176"/>
    <w:rsid w:val="00E41271"/>
    <w:rsid w:val="00E41708"/>
    <w:rsid w:val="00E41BFF"/>
    <w:rsid w:val="00E421F1"/>
    <w:rsid w:val="00E4226F"/>
    <w:rsid w:val="00E4251A"/>
    <w:rsid w:val="00E42811"/>
    <w:rsid w:val="00E4286B"/>
    <w:rsid w:val="00E42EE1"/>
    <w:rsid w:val="00E4327E"/>
    <w:rsid w:val="00E432F6"/>
    <w:rsid w:val="00E437B0"/>
    <w:rsid w:val="00E43BBE"/>
    <w:rsid w:val="00E43D03"/>
    <w:rsid w:val="00E440F5"/>
    <w:rsid w:val="00E448B8"/>
    <w:rsid w:val="00E448BD"/>
    <w:rsid w:val="00E448BF"/>
    <w:rsid w:val="00E44C50"/>
    <w:rsid w:val="00E44C95"/>
    <w:rsid w:val="00E44F4E"/>
    <w:rsid w:val="00E450E5"/>
    <w:rsid w:val="00E45111"/>
    <w:rsid w:val="00E456D3"/>
    <w:rsid w:val="00E456E7"/>
    <w:rsid w:val="00E4589B"/>
    <w:rsid w:val="00E4596B"/>
    <w:rsid w:val="00E45BD0"/>
    <w:rsid w:val="00E45D25"/>
    <w:rsid w:val="00E45DCD"/>
    <w:rsid w:val="00E45ED9"/>
    <w:rsid w:val="00E4600D"/>
    <w:rsid w:val="00E461EF"/>
    <w:rsid w:val="00E46317"/>
    <w:rsid w:val="00E4633F"/>
    <w:rsid w:val="00E47101"/>
    <w:rsid w:val="00E472AB"/>
    <w:rsid w:val="00E472D8"/>
    <w:rsid w:val="00E475F8"/>
    <w:rsid w:val="00E47A18"/>
    <w:rsid w:val="00E47E09"/>
    <w:rsid w:val="00E50B24"/>
    <w:rsid w:val="00E50EDB"/>
    <w:rsid w:val="00E51856"/>
    <w:rsid w:val="00E52148"/>
    <w:rsid w:val="00E5276F"/>
    <w:rsid w:val="00E528A8"/>
    <w:rsid w:val="00E52A9A"/>
    <w:rsid w:val="00E52AB1"/>
    <w:rsid w:val="00E52B86"/>
    <w:rsid w:val="00E52C15"/>
    <w:rsid w:val="00E533D4"/>
    <w:rsid w:val="00E53425"/>
    <w:rsid w:val="00E5364E"/>
    <w:rsid w:val="00E537DF"/>
    <w:rsid w:val="00E53CB4"/>
    <w:rsid w:val="00E53ED1"/>
    <w:rsid w:val="00E5438B"/>
    <w:rsid w:val="00E54D28"/>
    <w:rsid w:val="00E55196"/>
    <w:rsid w:val="00E55672"/>
    <w:rsid w:val="00E55D3E"/>
    <w:rsid w:val="00E56194"/>
    <w:rsid w:val="00E5660B"/>
    <w:rsid w:val="00E56A1C"/>
    <w:rsid w:val="00E56D96"/>
    <w:rsid w:val="00E5716D"/>
    <w:rsid w:val="00E571EB"/>
    <w:rsid w:val="00E57573"/>
    <w:rsid w:val="00E578D4"/>
    <w:rsid w:val="00E57992"/>
    <w:rsid w:val="00E579EC"/>
    <w:rsid w:val="00E57A40"/>
    <w:rsid w:val="00E57AB3"/>
    <w:rsid w:val="00E57D46"/>
    <w:rsid w:val="00E57F94"/>
    <w:rsid w:val="00E60111"/>
    <w:rsid w:val="00E6037B"/>
    <w:rsid w:val="00E604FA"/>
    <w:rsid w:val="00E60A46"/>
    <w:rsid w:val="00E60F67"/>
    <w:rsid w:val="00E6116F"/>
    <w:rsid w:val="00E61230"/>
    <w:rsid w:val="00E61468"/>
    <w:rsid w:val="00E61CC1"/>
    <w:rsid w:val="00E622F8"/>
    <w:rsid w:val="00E6237E"/>
    <w:rsid w:val="00E623B4"/>
    <w:rsid w:val="00E62AF7"/>
    <w:rsid w:val="00E62C1A"/>
    <w:rsid w:val="00E62EB7"/>
    <w:rsid w:val="00E63833"/>
    <w:rsid w:val="00E63EAB"/>
    <w:rsid w:val="00E642A8"/>
    <w:rsid w:val="00E644FA"/>
    <w:rsid w:val="00E645AF"/>
    <w:rsid w:val="00E646D6"/>
    <w:rsid w:val="00E647F5"/>
    <w:rsid w:val="00E64836"/>
    <w:rsid w:val="00E64CF2"/>
    <w:rsid w:val="00E64D69"/>
    <w:rsid w:val="00E65128"/>
    <w:rsid w:val="00E65604"/>
    <w:rsid w:val="00E657A0"/>
    <w:rsid w:val="00E65C71"/>
    <w:rsid w:val="00E65DE7"/>
    <w:rsid w:val="00E661AD"/>
    <w:rsid w:val="00E663AD"/>
    <w:rsid w:val="00E667B9"/>
    <w:rsid w:val="00E66AEF"/>
    <w:rsid w:val="00E66C49"/>
    <w:rsid w:val="00E66D51"/>
    <w:rsid w:val="00E67140"/>
    <w:rsid w:val="00E67468"/>
    <w:rsid w:val="00E6773A"/>
    <w:rsid w:val="00E6797D"/>
    <w:rsid w:val="00E67C48"/>
    <w:rsid w:val="00E67EAA"/>
    <w:rsid w:val="00E67EE1"/>
    <w:rsid w:val="00E70432"/>
    <w:rsid w:val="00E70961"/>
    <w:rsid w:val="00E70C7D"/>
    <w:rsid w:val="00E70E6F"/>
    <w:rsid w:val="00E70EE0"/>
    <w:rsid w:val="00E711F2"/>
    <w:rsid w:val="00E71246"/>
    <w:rsid w:val="00E7138A"/>
    <w:rsid w:val="00E71850"/>
    <w:rsid w:val="00E71AA5"/>
    <w:rsid w:val="00E71D00"/>
    <w:rsid w:val="00E71EDB"/>
    <w:rsid w:val="00E71F1D"/>
    <w:rsid w:val="00E71FF5"/>
    <w:rsid w:val="00E727A6"/>
    <w:rsid w:val="00E727B9"/>
    <w:rsid w:val="00E72D09"/>
    <w:rsid w:val="00E72D81"/>
    <w:rsid w:val="00E732AC"/>
    <w:rsid w:val="00E73B82"/>
    <w:rsid w:val="00E73CE0"/>
    <w:rsid w:val="00E73F0F"/>
    <w:rsid w:val="00E741C4"/>
    <w:rsid w:val="00E74504"/>
    <w:rsid w:val="00E74556"/>
    <w:rsid w:val="00E746E0"/>
    <w:rsid w:val="00E7475F"/>
    <w:rsid w:val="00E74820"/>
    <w:rsid w:val="00E74988"/>
    <w:rsid w:val="00E757EF"/>
    <w:rsid w:val="00E75AC8"/>
    <w:rsid w:val="00E7619D"/>
    <w:rsid w:val="00E76D8D"/>
    <w:rsid w:val="00E76FDB"/>
    <w:rsid w:val="00E77212"/>
    <w:rsid w:val="00E772FF"/>
    <w:rsid w:val="00E773C7"/>
    <w:rsid w:val="00E774CB"/>
    <w:rsid w:val="00E77891"/>
    <w:rsid w:val="00E77975"/>
    <w:rsid w:val="00E77A8D"/>
    <w:rsid w:val="00E77D48"/>
    <w:rsid w:val="00E80126"/>
    <w:rsid w:val="00E80862"/>
    <w:rsid w:val="00E80BEA"/>
    <w:rsid w:val="00E80C32"/>
    <w:rsid w:val="00E81213"/>
    <w:rsid w:val="00E81265"/>
    <w:rsid w:val="00E81409"/>
    <w:rsid w:val="00E81643"/>
    <w:rsid w:val="00E81BE3"/>
    <w:rsid w:val="00E81F35"/>
    <w:rsid w:val="00E823BF"/>
    <w:rsid w:val="00E8260A"/>
    <w:rsid w:val="00E82D85"/>
    <w:rsid w:val="00E82EB7"/>
    <w:rsid w:val="00E83243"/>
    <w:rsid w:val="00E83305"/>
    <w:rsid w:val="00E83348"/>
    <w:rsid w:val="00E8336B"/>
    <w:rsid w:val="00E83527"/>
    <w:rsid w:val="00E837AB"/>
    <w:rsid w:val="00E83964"/>
    <w:rsid w:val="00E83B51"/>
    <w:rsid w:val="00E83C2C"/>
    <w:rsid w:val="00E8463D"/>
    <w:rsid w:val="00E84CE4"/>
    <w:rsid w:val="00E850AC"/>
    <w:rsid w:val="00E85245"/>
    <w:rsid w:val="00E856F4"/>
    <w:rsid w:val="00E85963"/>
    <w:rsid w:val="00E85974"/>
    <w:rsid w:val="00E85BE6"/>
    <w:rsid w:val="00E85D49"/>
    <w:rsid w:val="00E85E13"/>
    <w:rsid w:val="00E85F96"/>
    <w:rsid w:val="00E85FCC"/>
    <w:rsid w:val="00E86142"/>
    <w:rsid w:val="00E86401"/>
    <w:rsid w:val="00E86CB3"/>
    <w:rsid w:val="00E903E8"/>
    <w:rsid w:val="00E9068D"/>
    <w:rsid w:val="00E906C1"/>
    <w:rsid w:val="00E907C0"/>
    <w:rsid w:val="00E90B39"/>
    <w:rsid w:val="00E90C0B"/>
    <w:rsid w:val="00E910AF"/>
    <w:rsid w:val="00E91101"/>
    <w:rsid w:val="00E91264"/>
    <w:rsid w:val="00E9184E"/>
    <w:rsid w:val="00E918BA"/>
    <w:rsid w:val="00E91C08"/>
    <w:rsid w:val="00E91CD9"/>
    <w:rsid w:val="00E922A9"/>
    <w:rsid w:val="00E92564"/>
    <w:rsid w:val="00E92618"/>
    <w:rsid w:val="00E92CA6"/>
    <w:rsid w:val="00E93084"/>
    <w:rsid w:val="00E931C0"/>
    <w:rsid w:val="00E9337C"/>
    <w:rsid w:val="00E934B2"/>
    <w:rsid w:val="00E9395F"/>
    <w:rsid w:val="00E94041"/>
    <w:rsid w:val="00E940A5"/>
    <w:rsid w:val="00E94406"/>
    <w:rsid w:val="00E9457B"/>
    <w:rsid w:val="00E947C7"/>
    <w:rsid w:val="00E94BEF"/>
    <w:rsid w:val="00E94C73"/>
    <w:rsid w:val="00E94D3D"/>
    <w:rsid w:val="00E94F03"/>
    <w:rsid w:val="00E94F7E"/>
    <w:rsid w:val="00E95139"/>
    <w:rsid w:val="00E952AB"/>
    <w:rsid w:val="00E9540E"/>
    <w:rsid w:val="00E954AC"/>
    <w:rsid w:val="00E95F3D"/>
    <w:rsid w:val="00E96040"/>
    <w:rsid w:val="00E96370"/>
    <w:rsid w:val="00E963F6"/>
    <w:rsid w:val="00E96913"/>
    <w:rsid w:val="00E96C34"/>
    <w:rsid w:val="00E96D8F"/>
    <w:rsid w:val="00E96F8D"/>
    <w:rsid w:val="00E9734D"/>
    <w:rsid w:val="00E978B0"/>
    <w:rsid w:val="00EA0216"/>
    <w:rsid w:val="00EA086B"/>
    <w:rsid w:val="00EA0B9C"/>
    <w:rsid w:val="00EA0C78"/>
    <w:rsid w:val="00EA0D67"/>
    <w:rsid w:val="00EA0DEB"/>
    <w:rsid w:val="00EA1184"/>
    <w:rsid w:val="00EA17C5"/>
    <w:rsid w:val="00EA1891"/>
    <w:rsid w:val="00EA1A64"/>
    <w:rsid w:val="00EA1B55"/>
    <w:rsid w:val="00EA1CE6"/>
    <w:rsid w:val="00EA1D2A"/>
    <w:rsid w:val="00EA1FED"/>
    <w:rsid w:val="00EA2075"/>
    <w:rsid w:val="00EA2387"/>
    <w:rsid w:val="00EA29BC"/>
    <w:rsid w:val="00EA29DA"/>
    <w:rsid w:val="00EA29E1"/>
    <w:rsid w:val="00EA2AF1"/>
    <w:rsid w:val="00EA2AF5"/>
    <w:rsid w:val="00EA343F"/>
    <w:rsid w:val="00EA3A40"/>
    <w:rsid w:val="00EA3BBE"/>
    <w:rsid w:val="00EA42C8"/>
    <w:rsid w:val="00EA47C3"/>
    <w:rsid w:val="00EA490E"/>
    <w:rsid w:val="00EA4E5A"/>
    <w:rsid w:val="00EA5304"/>
    <w:rsid w:val="00EA5358"/>
    <w:rsid w:val="00EA5693"/>
    <w:rsid w:val="00EA5823"/>
    <w:rsid w:val="00EA5B06"/>
    <w:rsid w:val="00EA5CD9"/>
    <w:rsid w:val="00EA61E1"/>
    <w:rsid w:val="00EA67C2"/>
    <w:rsid w:val="00EA72BA"/>
    <w:rsid w:val="00EA745F"/>
    <w:rsid w:val="00EA764B"/>
    <w:rsid w:val="00EA783B"/>
    <w:rsid w:val="00EA7F6F"/>
    <w:rsid w:val="00EB0490"/>
    <w:rsid w:val="00EB0625"/>
    <w:rsid w:val="00EB0784"/>
    <w:rsid w:val="00EB08EF"/>
    <w:rsid w:val="00EB0C26"/>
    <w:rsid w:val="00EB0D74"/>
    <w:rsid w:val="00EB1078"/>
    <w:rsid w:val="00EB11E7"/>
    <w:rsid w:val="00EB125A"/>
    <w:rsid w:val="00EB1517"/>
    <w:rsid w:val="00EB1526"/>
    <w:rsid w:val="00EB1B08"/>
    <w:rsid w:val="00EB1E70"/>
    <w:rsid w:val="00EB25ED"/>
    <w:rsid w:val="00EB2873"/>
    <w:rsid w:val="00EB2ABB"/>
    <w:rsid w:val="00EB3B6C"/>
    <w:rsid w:val="00EB3BF1"/>
    <w:rsid w:val="00EB4893"/>
    <w:rsid w:val="00EB496C"/>
    <w:rsid w:val="00EB49D9"/>
    <w:rsid w:val="00EB4A2D"/>
    <w:rsid w:val="00EB4BA3"/>
    <w:rsid w:val="00EB4E74"/>
    <w:rsid w:val="00EB562D"/>
    <w:rsid w:val="00EB5692"/>
    <w:rsid w:val="00EB5B0D"/>
    <w:rsid w:val="00EB5C33"/>
    <w:rsid w:val="00EB5F10"/>
    <w:rsid w:val="00EB612D"/>
    <w:rsid w:val="00EB64E1"/>
    <w:rsid w:val="00EB6ACE"/>
    <w:rsid w:val="00EB6E79"/>
    <w:rsid w:val="00EB707B"/>
    <w:rsid w:val="00EB78AB"/>
    <w:rsid w:val="00EB7B5A"/>
    <w:rsid w:val="00EB7EDC"/>
    <w:rsid w:val="00EC01A2"/>
    <w:rsid w:val="00EC01F3"/>
    <w:rsid w:val="00EC0346"/>
    <w:rsid w:val="00EC0E3C"/>
    <w:rsid w:val="00EC11D5"/>
    <w:rsid w:val="00EC1624"/>
    <w:rsid w:val="00EC17CF"/>
    <w:rsid w:val="00EC17FA"/>
    <w:rsid w:val="00EC1C40"/>
    <w:rsid w:val="00EC20F8"/>
    <w:rsid w:val="00EC22E0"/>
    <w:rsid w:val="00EC26E6"/>
    <w:rsid w:val="00EC2CE5"/>
    <w:rsid w:val="00EC3107"/>
    <w:rsid w:val="00EC34CB"/>
    <w:rsid w:val="00EC3E16"/>
    <w:rsid w:val="00EC47E3"/>
    <w:rsid w:val="00EC4B7A"/>
    <w:rsid w:val="00EC510D"/>
    <w:rsid w:val="00EC52C1"/>
    <w:rsid w:val="00EC53B1"/>
    <w:rsid w:val="00EC5936"/>
    <w:rsid w:val="00EC59DE"/>
    <w:rsid w:val="00EC613A"/>
    <w:rsid w:val="00EC624B"/>
    <w:rsid w:val="00EC6C01"/>
    <w:rsid w:val="00EC6CB2"/>
    <w:rsid w:val="00EC6D38"/>
    <w:rsid w:val="00EC6FCA"/>
    <w:rsid w:val="00EC7D48"/>
    <w:rsid w:val="00EC7EE4"/>
    <w:rsid w:val="00ECF2D3"/>
    <w:rsid w:val="00ED0467"/>
    <w:rsid w:val="00ED0827"/>
    <w:rsid w:val="00ED09CC"/>
    <w:rsid w:val="00ED0D1B"/>
    <w:rsid w:val="00ED1164"/>
    <w:rsid w:val="00ED1717"/>
    <w:rsid w:val="00ED1958"/>
    <w:rsid w:val="00ED1A61"/>
    <w:rsid w:val="00ED23EA"/>
    <w:rsid w:val="00ED2856"/>
    <w:rsid w:val="00ED2B90"/>
    <w:rsid w:val="00ED3261"/>
    <w:rsid w:val="00ED3804"/>
    <w:rsid w:val="00ED3ADF"/>
    <w:rsid w:val="00ED3CA8"/>
    <w:rsid w:val="00ED3F39"/>
    <w:rsid w:val="00ED48CA"/>
    <w:rsid w:val="00ED4C92"/>
    <w:rsid w:val="00ED4CF1"/>
    <w:rsid w:val="00ED4D81"/>
    <w:rsid w:val="00ED4F30"/>
    <w:rsid w:val="00ED4F46"/>
    <w:rsid w:val="00ED500E"/>
    <w:rsid w:val="00ED516A"/>
    <w:rsid w:val="00ED524E"/>
    <w:rsid w:val="00ED549F"/>
    <w:rsid w:val="00ED5954"/>
    <w:rsid w:val="00ED5FA0"/>
    <w:rsid w:val="00ED6723"/>
    <w:rsid w:val="00ED68E4"/>
    <w:rsid w:val="00ED75D7"/>
    <w:rsid w:val="00ED7750"/>
    <w:rsid w:val="00ED788A"/>
    <w:rsid w:val="00ED78A6"/>
    <w:rsid w:val="00ED7E91"/>
    <w:rsid w:val="00EE01A5"/>
    <w:rsid w:val="00EE0294"/>
    <w:rsid w:val="00EE056D"/>
    <w:rsid w:val="00EE07B4"/>
    <w:rsid w:val="00EE07FA"/>
    <w:rsid w:val="00EE09E5"/>
    <w:rsid w:val="00EE0A9E"/>
    <w:rsid w:val="00EE1082"/>
    <w:rsid w:val="00EE13F0"/>
    <w:rsid w:val="00EE1633"/>
    <w:rsid w:val="00EE1825"/>
    <w:rsid w:val="00EE1C7A"/>
    <w:rsid w:val="00EE1D17"/>
    <w:rsid w:val="00EE22AE"/>
    <w:rsid w:val="00EE22DF"/>
    <w:rsid w:val="00EE2B3E"/>
    <w:rsid w:val="00EE332C"/>
    <w:rsid w:val="00EE36A1"/>
    <w:rsid w:val="00EE3C29"/>
    <w:rsid w:val="00EE431E"/>
    <w:rsid w:val="00EE487B"/>
    <w:rsid w:val="00EE4AB7"/>
    <w:rsid w:val="00EE4E3A"/>
    <w:rsid w:val="00EE50B2"/>
    <w:rsid w:val="00EE53F3"/>
    <w:rsid w:val="00EE58D4"/>
    <w:rsid w:val="00EE5B41"/>
    <w:rsid w:val="00EE5C54"/>
    <w:rsid w:val="00EE6301"/>
    <w:rsid w:val="00EE642D"/>
    <w:rsid w:val="00EE648E"/>
    <w:rsid w:val="00EE6763"/>
    <w:rsid w:val="00EE7042"/>
    <w:rsid w:val="00EE70C2"/>
    <w:rsid w:val="00EE711C"/>
    <w:rsid w:val="00EE7298"/>
    <w:rsid w:val="00EE7690"/>
    <w:rsid w:val="00EE7753"/>
    <w:rsid w:val="00EE7ACA"/>
    <w:rsid w:val="00EE7CC1"/>
    <w:rsid w:val="00EE7E0D"/>
    <w:rsid w:val="00EF06DC"/>
    <w:rsid w:val="00EF071B"/>
    <w:rsid w:val="00EF0C92"/>
    <w:rsid w:val="00EF1077"/>
    <w:rsid w:val="00EF1584"/>
    <w:rsid w:val="00EF1919"/>
    <w:rsid w:val="00EF1B1B"/>
    <w:rsid w:val="00EF1DE3"/>
    <w:rsid w:val="00EF1FE1"/>
    <w:rsid w:val="00EF20EC"/>
    <w:rsid w:val="00EF28AF"/>
    <w:rsid w:val="00EF305D"/>
    <w:rsid w:val="00EF33B2"/>
    <w:rsid w:val="00EF397B"/>
    <w:rsid w:val="00EF495E"/>
    <w:rsid w:val="00EF52CC"/>
    <w:rsid w:val="00EF5680"/>
    <w:rsid w:val="00EF5A39"/>
    <w:rsid w:val="00EF5BE9"/>
    <w:rsid w:val="00EF5CDD"/>
    <w:rsid w:val="00EF5EAF"/>
    <w:rsid w:val="00EF5F1B"/>
    <w:rsid w:val="00EF6407"/>
    <w:rsid w:val="00EF6D48"/>
    <w:rsid w:val="00EF6EB6"/>
    <w:rsid w:val="00EF6FB3"/>
    <w:rsid w:val="00EF6FC9"/>
    <w:rsid w:val="00EF7478"/>
    <w:rsid w:val="00EF74AB"/>
    <w:rsid w:val="00EF7AF7"/>
    <w:rsid w:val="00EF7DCA"/>
    <w:rsid w:val="00EF7F39"/>
    <w:rsid w:val="00F0018F"/>
    <w:rsid w:val="00F001E6"/>
    <w:rsid w:val="00F0031E"/>
    <w:rsid w:val="00F00353"/>
    <w:rsid w:val="00F00400"/>
    <w:rsid w:val="00F0044C"/>
    <w:rsid w:val="00F0056C"/>
    <w:rsid w:val="00F00B29"/>
    <w:rsid w:val="00F00C8A"/>
    <w:rsid w:val="00F011AF"/>
    <w:rsid w:val="00F0127B"/>
    <w:rsid w:val="00F01579"/>
    <w:rsid w:val="00F01A3F"/>
    <w:rsid w:val="00F0200B"/>
    <w:rsid w:val="00F0217B"/>
    <w:rsid w:val="00F0230D"/>
    <w:rsid w:val="00F0247A"/>
    <w:rsid w:val="00F02846"/>
    <w:rsid w:val="00F028C6"/>
    <w:rsid w:val="00F02E0C"/>
    <w:rsid w:val="00F0355C"/>
    <w:rsid w:val="00F03680"/>
    <w:rsid w:val="00F0414A"/>
    <w:rsid w:val="00F044BD"/>
    <w:rsid w:val="00F04785"/>
    <w:rsid w:val="00F04C91"/>
    <w:rsid w:val="00F04CC9"/>
    <w:rsid w:val="00F04EB0"/>
    <w:rsid w:val="00F050D7"/>
    <w:rsid w:val="00F0532E"/>
    <w:rsid w:val="00F05694"/>
    <w:rsid w:val="00F056A3"/>
    <w:rsid w:val="00F05934"/>
    <w:rsid w:val="00F05942"/>
    <w:rsid w:val="00F05DF1"/>
    <w:rsid w:val="00F0605F"/>
    <w:rsid w:val="00F0619B"/>
    <w:rsid w:val="00F062B6"/>
    <w:rsid w:val="00F076DF"/>
    <w:rsid w:val="00F0775F"/>
    <w:rsid w:val="00F078E9"/>
    <w:rsid w:val="00F07EB3"/>
    <w:rsid w:val="00F100E4"/>
    <w:rsid w:val="00F10969"/>
    <w:rsid w:val="00F10B0E"/>
    <w:rsid w:val="00F10BF5"/>
    <w:rsid w:val="00F11166"/>
    <w:rsid w:val="00F111AD"/>
    <w:rsid w:val="00F1169F"/>
    <w:rsid w:val="00F11FF6"/>
    <w:rsid w:val="00F122CB"/>
    <w:rsid w:val="00F1239C"/>
    <w:rsid w:val="00F1263B"/>
    <w:rsid w:val="00F12892"/>
    <w:rsid w:val="00F12B68"/>
    <w:rsid w:val="00F12D1F"/>
    <w:rsid w:val="00F12D46"/>
    <w:rsid w:val="00F12E3B"/>
    <w:rsid w:val="00F13146"/>
    <w:rsid w:val="00F1325A"/>
    <w:rsid w:val="00F1353A"/>
    <w:rsid w:val="00F13978"/>
    <w:rsid w:val="00F13ADC"/>
    <w:rsid w:val="00F13B79"/>
    <w:rsid w:val="00F13CB7"/>
    <w:rsid w:val="00F143A4"/>
    <w:rsid w:val="00F144D7"/>
    <w:rsid w:val="00F14ABE"/>
    <w:rsid w:val="00F14FC0"/>
    <w:rsid w:val="00F152DA"/>
    <w:rsid w:val="00F15746"/>
    <w:rsid w:val="00F158EF"/>
    <w:rsid w:val="00F15979"/>
    <w:rsid w:val="00F15B02"/>
    <w:rsid w:val="00F15B10"/>
    <w:rsid w:val="00F16081"/>
    <w:rsid w:val="00F16618"/>
    <w:rsid w:val="00F1680D"/>
    <w:rsid w:val="00F16C6F"/>
    <w:rsid w:val="00F16E92"/>
    <w:rsid w:val="00F16F40"/>
    <w:rsid w:val="00F16F57"/>
    <w:rsid w:val="00F170B5"/>
    <w:rsid w:val="00F17269"/>
    <w:rsid w:val="00F172D6"/>
    <w:rsid w:val="00F17D8C"/>
    <w:rsid w:val="00F17E4E"/>
    <w:rsid w:val="00F17E63"/>
    <w:rsid w:val="00F17F37"/>
    <w:rsid w:val="00F17FCF"/>
    <w:rsid w:val="00F20256"/>
    <w:rsid w:val="00F20867"/>
    <w:rsid w:val="00F20B2F"/>
    <w:rsid w:val="00F20C6F"/>
    <w:rsid w:val="00F20E70"/>
    <w:rsid w:val="00F21D20"/>
    <w:rsid w:val="00F21DD9"/>
    <w:rsid w:val="00F21EBE"/>
    <w:rsid w:val="00F21F48"/>
    <w:rsid w:val="00F223DF"/>
    <w:rsid w:val="00F224F0"/>
    <w:rsid w:val="00F22D18"/>
    <w:rsid w:val="00F22DC1"/>
    <w:rsid w:val="00F232E0"/>
    <w:rsid w:val="00F235BB"/>
    <w:rsid w:val="00F23919"/>
    <w:rsid w:val="00F23CD2"/>
    <w:rsid w:val="00F24022"/>
    <w:rsid w:val="00F24C0B"/>
    <w:rsid w:val="00F24F73"/>
    <w:rsid w:val="00F25060"/>
    <w:rsid w:val="00F2510A"/>
    <w:rsid w:val="00F25143"/>
    <w:rsid w:val="00F253B5"/>
    <w:rsid w:val="00F2563E"/>
    <w:rsid w:val="00F25BD6"/>
    <w:rsid w:val="00F25E92"/>
    <w:rsid w:val="00F2607B"/>
    <w:rsid w:val="00F26405"/>
    <w:rsid w:val="00F26777"/>
    <w:rsid w:val="00F268FD"/>
    <w:rsid w:val="00F270BC"/>
    <w:rsid w:val="00F270C0"/>
    <w:rsid w:val="00F271BE"/>
    <w:rsid w:val="00F273A3"/>
    <w:rsid w:val="00F27628"/>
    <w:rsid w:val="00F2773E"/>
    <w:rsid w:val="00F27F9E"/>
    <w:rsid w:val="00F27FB4"/>
    <w:rsid w:val="00F30316"/>
    <w:rsid w:val="00F30758"/>
    <w:rsid w:val="00F30770"/>
    <w:rsid w:val="00F30A01"/>
    <w:rsid w:val="00F30ACD"/>
    <w:rsid w:val="00F30EDB"/>
    <w:rsid w:val="00F30FF8"/>
    <w:rsid w:val="00F31247"/>
    <w:rsid w:val="00F317D0"/>
    <w:rsid w:val="00F31BC0"/>
    <w:rsid w:val="00F32305"/>
    <w:rsid w:val="00F3258D"/>
    <w:rsid w:val="00F32D71"/>
    <w:rsid w:val="00F33B4D"/>
    <w:rsid w:val="00F33EDD"/>
    <w:rsid w:val="00F347F9"/>
    <w:rsid w:val="00F34D47"/>
    <w:rsid w:val="00F34E90"/>
    <w:rsid w:val="00F3539D"/>
    <w:rsid w:val="00F359D6"/>
    <w:rsid w:val="00F35ACF"/>
    <w:rsid w:val="00F35B05"/>
    <w:rsid w:val="00F35DDB"/>
    <w:rsid w:val="00F35EA0"/>
    <w:rsid w:val="00F3625F"/>
    <w:rsid w:val="00F36895"/>
    <w:rsid w:val="00F36B15"/>
    <w:rsid w:val="00F36B16"/>
    <w:rsid w:val="00F36B5C"/>
    <w:rsid w:val="00F36CB3"/>
    <w:rsid w:val="00F36E24"/>
    <w:rsid w:val="00F37354"/>
    <w:rsid w:val="00F37D5D"/>
    <w:rsid w:val="00F37D8F"/>
    <w:rsid w:val="00F37E9E"/>
    <w:rsid w:val="00F37F7C"/>
    <w:rsid w:val="00F40053"/>
    <w:rsid w:val="00F4013C"/>
    <w:rsid w:val="00F40635"/>
    <w:rsid w:val="00F40BB9"/>
    <w:rsid w:val="00F40D77"/>
    <w:rsid w:val="00F40E5B"/>
    <w:rsid w:val="00F410D5"/>
    <w:rsid w:val="00F41A71"/>
    <w:rsid w:val="00F41EA4"/>
    <w:rsid w:val="00F41F84"/>
    <w:rsid w:val="00F42087"/>
    <w:rsid w:val="00F420C8"/>
    <w:rsid w:val="00F43046"/>
    <w:rsid w:val="00F43211"/>
    <w:rsid w:val="00F435C1"/>
    <w:rsid w:val="00F439B7"/>
    <w:rsid w:val="00F43CC8"/>
    <w:rsid w:val="00F43DB5"/>
    <w:rsid w:val="00F446A1"/>
    <w:rsid w:val="00F447F2"/>
    <w:rsid w:val="00F44A64"/>
    <w:rsid w:val="00F44B29"/>
    <w:rsid w:val="00F44BE9"/>
    <w:rsid w:val="00F44ECB"/>
    <w:rsid w:val="00F45245"/>
    <w:rsid w:val="00F45B42"/>
    <w:rsid w:val="00F46471"/>
    <w:rsid w:val="00F46733"/>
    <w:rsid w:val="00F467BF"/>
    <w:rsid w:val="00F46F45"/>
    <w:rsid w:val="00F47021"/>
    <w:rsid w:val="00F47458"/>
    <w:rsid w:val="00F477EE"/>
    <w:rsid w:val="00F479EE"/>
    <w:rsid w:val="00F47A95"/>
    <w:rsid w:val="00F47D5A"/>
    <w:rsid w:val="00F500FC"/>
    <w:rsid w:val="00F50397"/>
    <w:rsid w:val="00F50522"/>
    <w:rsid w:val="00F5067E"/>
    <w:rsid w:val="00F5083B"/>
    <w:rsid w:val="00F50989"/>
    <w:rsid w:val="00F509A0"/>
    <w:rsid w:val="00F5105A"/>
    <w:rsid w:val="00F51228"/>
    <w:rsid w:val="00F514A4"/>
    <w:rsid w:val="00F517CC"/>
    <w:rsid w:val="00F51BC5"/>
    <w:rsid w:val="00F51DB1"/>
    <w:rsid w:val="00F520AE"/>
    <w:rsid w:val="00F5210D"/>
    <w:rsid w:val="00F528F9"/>
    <w:rsid w:val="00F52909"/>
    <w:rsid w:val="00F532F3"/>
    <w:rsid w:val="00F53679"/>
    <w:rsid w:val="00F53898"/>
    <w:rsid w:val="00F53F85"/>
    <w:rsid w:val="00F543A9"/>
    <w:rsid w:val="00F547FF"/>
    <w:rsid w:val="00F54A4C"/>
    <w:rsid w:val="00F54CE1"/>
    <w:rsid w:val="00F554B0"/>
    <w:rsid w:val="00F557E5"/>
    <w:rsid w:val="00F55896"/>
    <w:rsid w:val="00F55A25"/>
    <w:rsid w:val="00F5614A"/>
    <w:rsid w:val="00F5636D"/>
    <w:rsid w:val="00F565F1"/>
    <w:rsid w:val="00F566A4"/>
    <w:rsid w:val="00F567DB"/>
    <w:rsid w:val="00F568D8"/>
    <w:rsid w:val="00F56DFB"/>
    <w:rsid w:val="00F57C0B"/>
    <w:rsid w:val="00F57E8B"/>
    <w:rsid w:val="00F601AF"/>
    <w:rsid w:val="00F60257"/>
    <w:rsid w:val="00F604DC"/>
    <w:rsid w:val="00F60854"/>
    <w:rsid w:val="00F60B34"/>
    <w:rsid w:val="00F60B3B"/>
    <w:rsid w:val="00F60E3A"/>
    <w:rsid w:val="00F610DC"/>
    <w:rsid w:val="00F618A9"/>
    <w:rsid w:val="00F61A02"/>
    <w:rsid w:val="00F61E44"/>
    <w:rsid w:val="00F622E5"/>
    <w:rsid w:val="00F62EC3"/>
    <w:rsid w:val="00F6351A"/>
    <w:rsid w:val="00F63CD7"/>
    <w:rsid w:val="00F6400C"/>
    <w:rsid w:val="00F642F7"/>
    <w:rsid w:val="00F6453F"/>
    <w:rsid w:val="00F647C9"/>
    <w:rsid w:val="00F64E4E"/>
    <w:rsid w:val="00F64EDC"/>
    <w:rsid w:val="00F6509E"/>
    <w:rsid w:val="00F650AA"/>
    <w:rsid w:val="00F66148"/>
    <w:rsid w:val="00F66881"/>
    <w:rsid w:val="00F66891"/>
    <w:rsid w:val="00F66905"/>
    <w:rsid w:val="00F66A5E"/>
    <w:rsid w:val="00F66D63"/>
    <w:rsid w:val="00F67288"/>
    <w:rsid w:val="00F677FF"/>
    <w:rsid w:val="00F67CAF"/>
    <w:rsid w:val="00F701ED"/>
    <w:rsid w:val="00F7042A"/>
    <w:rsid w:val="00F7043C"/>
    <w:rsid w:val="00F70B9D"/>
    <w:rsid w:val="00F70BBE"/>
    <w:rsid w:val="00F70C89"/>
    <w:rsid w:val="00F7192F"/>
    <w:rsid w:val="00F71A0D"/>
    <w:rsid w:val="00F71D04"/>
    <w:rsid w:val="00F71D51"/>
    <w:rsid w:val="00F722A6"/>
    <w:rsid w:val="00F7245A"/>
    <w:rsid w:val="00F7247C"/>
    <w:rsid w:val="00F725BC"/>
    <w:rsid w:val="00F728F5"/>
    <w:rsid w:val="00F730AE"/>
    <w:rsid w:val="00F734D9"/>
    <w:rsid w:val="00F7358F"/>
    <w:rsid w:val="00F73781"/>
    <w:rsid w:val="00F737A1"/>
    <w:rsid w:val="00F738A9"/>
    <w:rsid w:val="00F73CB3"/>
    <w:rsid w:val="00F73DDD"/>
    <w:rsid w:val="00F741A8"/>
    <w:rsid w:val="00F74615"/>
    <w:rsid w:val="00F74BAD"/>
    <w:rsid w:val="00F74CEE"/>
    <w:rsid w:val="00F750DC"/>
    <w:rsid w:val="00F751C2"/>
    <w:rsid w:val="00F754D6"/>
    <w:rsid w:val="00F756F1"/>
    <w:rsid w:val="00F75758"/>
    <w:rsid w:val="00F759DA"/>
    <w:rsid w:val="00F75E96"/>
    <w:rsid w:val="00F760C5"/>
    <w:rsid w:val="00F763A2"/>
    <w:rsid w:val="00F76430"/>
    <w:rsid w:val="00F765F1"/>
    <w:rsid w:val="00F76769"/>
    <w:rsid w:val="00F76BFB"/>
    <w:rsid w:val="00F777A5"/>
    <w:rsid w:val="00F77BA8"/>
    <w:rsid w:val="00F8030B"/>
    <w:rsid w:val="00F805D0"/>
    <w:rsid w:val="00F80963"/>
    <w:rsid w:val="00F80C30"/>
    <w:rsid w:val="00F80E45"/>
    <w:rsid w:val="00F80EC7"/>
    <w:rsid w:val="00F80FB8"/>
    <w:rsid w:val="00F8107F"/>
    <w:rsid w:val="00F81350"/>
    <w:rsid w:val="00F81901"/>
    <w:rsid w:val="00F81A46"/>
    <w:rsid w:val="00F81C22"/>
    <w:rsid w:val="00F81F32"/>
    <w:rsid w:val="00F822F3"/>
    <w:rsid w:val="00F8235D"/>
    <w:rsid w:val="00F83220"/>
    <w:rsid w:val="00F834A3"/>
    <w:rsid w:val="00F83765"/>
    <w:rsid w:val="00F837BE"/>
    <w:rsid w:val="00F83817"/>
    <w:rsid w:val="00F83DF9"/>
    <w:rsid w:val="00F84740"/>
    <w:rsid w:val="00F84F52"/>
    <w:rsid w:val="00F85066"/>
    <w:rsid w:val="00F850D6"/>
    <w:rsid w:val="00F8532C"/>
    <w:rsid w:val="00F85652"/>
    <w:rsid w:val="00F856F6"/>
    <w:rsid w:val="00F85710"/>
    <w:rsid w:val="00F85750"/>
    <w:rsid w:val="00F8597A"/>
    <w:rsid w:val="00F85A46"/>
    <w:rsid w:val="00F85EBA"/>
    <w:rsid w:val="00F85F38"/>
    <w:rsid w:val="00F864FE"/>
    <w:rsid w:val="00F86592"/>
    <w:rsid w:val="00F86BBD"/>
    <w:rsid w:val="00F86DCD"/>
    <w:rsid w:val="00F872EC"/>
    <w:rsid w:val="00F87525"/>
    <w:rsid w:val="00F9005A"/>
    <w:rsid w:val="00F902AD"/>
    <w:rsid w:val="00F90660"/>
    <w:rsid w:val="00F906BA"/>
    <w:rsid w:val="00F90765"/>
    <w:rsid w:val="00F90891"/>
    <w:rsid w:val="00F90CC5"/>
    <w:rsid w:val="00F90D6F"/>
    <w:rsid w:val="00F91199"/>
    <w:rsid w:val="00F9121D"/>
    <w:rsid w:val="00F917F6"/>
    <w:rsid w:val="00F91F86"/>
    <w:rsid w:val="00F931AE"/>
    <w:rsid w:val="00F93587"/>
    <w:rsid w:val="00F93D81"/>
    <w:rsid w:val="00F93E4E"/>
    <w:rsid w:val="00F94223"/>
    <w:rsid w:val="00F94289"/>
    <w:rsid w:val="00F9486D"/>
    <w:rsid w:val="00F951B0"/>
    <w:rsid w:val="00F958B8"/>
    <w:rsid w:val="00F95EC8"/>
    <w:rsid w:val="00F966EE"/>
    <w:rsid w:val="00F96A0A"/>
    <w:rsid w:val="00F96BCD"/>
    <w:rsid w:val="00F96FB4"/>
    <w:rsid w:val="00F975F2"/>
    <w:rsid w:val="00F978F2"/>
    <w:rsid w:val="00F97C00"/>
    <w:rsid w:val="00F97C4A"/>
    <w:rsid w:val="00F97C9D"/>
    <w:rsid w:val="00F97CA8"/>
    <w:rsid w:val="00F97FCD"/>
    <w:rsid w:val="00FA006E"/>
    <w:rsid w:val="00FA028A"/>
    <w:rsid w:val="00FA0295"/>
    <w:rsid w:val="00FA03CA"/>
    <w:rsid w:val="00FA0460"/>
    <w:rsid w:val="00FA0510"/>
    <w:rsid w:val="00FA0692"/>
    <w:rsid w:val="00FA0721"/>
    <w:rsid w:val="00FA0A8E"/>
    <w:rsid w:val="00FA0F41"/>
    <w:rsid w:val="00FA1004"/>
    <w:rsid w:val="00FA1080"/>
    <w:rsid w:val="00FA18D1"/>
    <w:rsid w:val="00FA1C92"/>
    <w:rsid w:val="00FA1CB6"/>
    <w:rsid w:val="00FA22C8"/>
    <w:rsid w:val="00FA234B"/>
    <w:rsid w:val="00FA2BDF"/>
    <w:rsid w:val="00FA2F0D"/>
    <w:rsid w:val="00FA3110"/>
    <w:rsid w:val="00FA31A6"/>
    <w:rsid w:val="00FA3606"/>
    <w:rsid w:val="00FA38B2"/>
    <w:rsid w:val="00FA38F6"/>
    <w:rsid w:val="00FA3B2B"/>
    <w:rsid w:val="00FA4901"/>
    <w:rsid w:val="00FA4C6F"/>
    <w:rsid w:val="00FA4E51"/>
    <w:rsid w:val="00FA5617"/>
    <w:rsid w:val="00FA59B4"/>
    <w:rsid w:val="00FA5D16"/>
    <w:rsid w:val="00FA5FC4"/>
    <w:rsid w:val="00FA607D"/>
    <w:rsid w:val="00FA628C"/>
    <w:rsid w:val="00FA649F"/>
    <w:rsid w:val="00FA650F"/>
    <w:rsid w:val="00FA6657"/>
    <w:rsid w:val="00FA6837"/>
    <w:rsid w:val="00FA6ABC"/>
    <w:rsid w:val="00FA6D22"/>
    <w:rsid w:val="00FA70F2"/>
    <w:rsid w:val="00FA720E"/>
    <w:rsid w:val="00FA72EE"/>
    <w:rsid w:val="00FA7476"/>
    <w:rsid w:val="00FA7689"/>
    <w:rsid w:val="00FA7AF8"/>
    <w:rsid w:val="00FA7CFA"/>
    <w:rsid w:val="00FB033D"/>
    <w:rsid w:val="00FB0C70"/>
    <w:rsid w:val="00FB1002"/>
    <w:rsid w:val="00FB19EB"/>
    <w:rsid w:val="00FB219E"/>
    <w:rsid w:val="00FB2F17"/>
    <w:rsid w:val="00FB309B"/>
    <w:rsid w:val="00FB3381"/>
    <w:rsid w:val="00FB3535"/>
    <w:rsid w:val="00FB3929"/>
    <w:rsid w:val="00FB3B64"/>
    <w:rsid w:val="00FB3F49"/>
    <w:rsid w:val="00FB41DA"/>
    <w:rsid w:val="00FB49B7"/>
    <w:rsid w:val="00FB4B50"/>
    <w:rsid w:val="00FB4F37"/>
    <w:rsid w:val="00FB514A"/>
    <w:rsid w:val="00FB532B"/>
    <w:rsid w:val="00FB5624"/>
    <w:rsid w:val="00FB5722"/>
    <w:rsid w:val="00FB5966"/>
    <w:rsid w:val="00FB5E4D"/>
    <w:rsid w:val="00FB604F"/>
    <w:rsid w:val="00FB62C6"/>
    <w:rsid w:val="00FB68D7"/>
    <w:rsid w:val="00FB74EC"/>
    <w:rsid w:val="00FB7BF4"/>
    <w:rsid w:val="00FC0120"/>
    <w:rsid w:val="00FC0434"/>
    <w:rsid w:val="00FC0BA9"/>
    <w:rsid w:val="00FC0D3C"/>
    <w:rsid w:val="00FC0E7B"/>
    <w:rsid w:val="00FC13D1"/>
    <w:rsid w:val="00FC1A9A"/>
    <w:rsid w:val="00FC1D2C"/>
    <w:rsid w:val="00FC1EE0"/>
    <w:rsid w:val="00FC2172"/>
    <w:rsid w:val="00FC2212"/>
    <w:rsid w:val="00FC2440"/>
    <w:rsid w:val="00FC270E"/>
    <w:rsid w:val="00FC2B08"/>
    <w:rsid w:val="00FC2B31"/>
    <w:rsid w:val="00FC2B64"/>
    <w:rsid w:val="00FC2EF7"/>
    <w:rsid w:val="00FC3660"/>
    <w:rsid w:val="00FC377A"/>
    <w:rsid w:val="00FC380B"/>
    <w:rsid w:val="00FC385A"/>
    <w:rsid w:val="00FC38E0"/>
    <w:rsid w:val="00FC3FFB"/>
    <w:rsid w:val="00FC40E1"/>
    <w:rsid w:val="00FC4348"/>
    <w:rsid w:val="00FC43C2"/>
    <w:rsid w:val="00FC4A2A"/>
    <w:rsid w:val="00FC4E24"/>
    <w:rsid w:val="00FC50EC"/>
    <w:rsid w:val="00FC52C4"/>
    <w:rsid w:val="00FC570B"/>
    <w:rsid w:val="00FC59FB"/>
    <w:rsid w:val="00FC5BC5"/>
    <w:rsid w:val="00FC5D27"/>
    <w:rsid w:val="00FC61D4"/>
    <w:rsid w:val="00FC64B4"/>
    <w:rsid w:val="00FC65B8"/>
    <w:rsid w:val="00FC68F5"/>
    <w:rsid w:val="00FC6A10"/>
    <w:rsid w:val="00FC6D1D"/>
    <w:rsid w:val="00FC70CE"/>
    <w:rsid w:val="00FC7171"/>
    <w:rsid w:val="00FC7268"/>
    <w:rsid w:val="00FC735E"/>
    <w:rsid w:val="00FC75D5"/>
    <w:rsid w:val="00FC77A4"/>
    <w:rsid w:val="00FC7E23"/>
    <w:rsid w:val="00FC7FDA"/>
    <w:rsid w:val="00FD0366"/>
    <w:rsid w:val="00FD0466"/>
    <w:rsid w:val="00FD08D9"/>
    <w:rsid w:val="00FD0BB5"/>
    <w:rsid w:val="00FD1C9B"/>
    <w:rsid w:val="00FD1CA4"/>
    <w:rsid w:val="00FD1D68"/>
    <w:rsid w:val="00FD1EA0"/>
    <w:rsid w:val="00FD2136"/>
    <w:rsid w:val="00FD2188"/>
    <w:rsid w:val="00FD272F"/>
    <w:rsid w:val="00FD2A2D"/>
    <w:rsid w:val="00FD2BA3"/>
    <w:rsid w:val="00FD341D"/>
    <w:rsid w:val="00FD3465"/>
    <w:rsid w:val="00FD37AD"/>
    <w:rsid w:val="00FD3ACD"/>
    <w:rsid w:val="00FD42E2"/>
    <w:rsid w:val="00FD45CF"/>
    <w:rsid w:val="00FD4767"/>
    <w:rsid w:val="00FD4863"/>
    <w:rsid w:val="00FD4C0B"/>
    <w:rsid w:val="00FD4E70"/>
    <w:rsid w:val="00FD526F"/>
    <w:rsid w:val="00FD5559"/>
    <w:rsid w:val="00FD5A54"/>
    <w:rsid w:val="00FD5B10"/>
    <w:rsid w:val="00FD5B32"/>
    <w:rsid w:val="00FD5C0D"/>
    <w:rsid w:val="00FD671D"/>
    <w:rsid w:val="00FD6807"/>
    <w:rsid w:val="00FD7661"/>
    <w:rsid w:val="00FE028C"/>
    <w:rsid w:val="00FE0755"/>
    <w:rsid w:val="00FE0764"/>
    <w:rsid w:val="00FE08CE"/>
    <w:rsid w:val="00FE0993"/>
    <w:rsid w:val="00FE0AA6"/>
    <w:rsid w:val="00FE0B49"/>
    <w:rsid w:val="00FE11AF"/>
    <w:rsid w:val="00FE1405"/>
    <w:rsid w:val="00FE1929"/>
    <w:rsid w:val="00FE1A31"/>
    <w:rsid w:val="00FE1E74"/>
    <w:rsid w:val="00FE1E76"/>
    <w:rsid w:val="00FE265C"/>
    <w:rsid w:val="00FE303E"/>
    <w:rsid w:val="00FE35A1"/>
    <w:rsid w:val="00FE3732"/>
    <w:rsid w:val="00FE3C7F"/>
    <w:rsid w:val="00FE3E7F"/>
    <w:rsid w:val="00FE4109"/>
    <w:rsid w:val="00FE43C0"/>
    <w:rsid w:val="00FE4799"/>
    <w:rsid w:val="00FE48EE"/>
    <w:rsid w:val="00FE4AE3"/>
    <w:rsid w:val="00FE4B74"/>
    <w:rsid w:val="00FE4BB2"/>
    <w:rsid w:val="00FE511B"/>
    <w:rsid w:val="00FE51AF"/>
    <w:rsid w:val="00FE5504"/>
    <w:rsid w:val="00FE58B0"/>
    <w:rsid w:val="00FE5998"/>
    <w:rsid w:val="00FE5B91"/>
    <w:rsid w:val="00FE5F0F"/>
    <w:rsid w:val="00FE6051"/>
    <w:rsid w:val="00FE6A00"/>
    <w:rsid w:val="00FE7256"/>
    <w:rsid w:val="00FE729A"/>
    <w:rsid w:val="00FE73E9"/>
    <w:rsid w:val="00FE757B"/>
    <w:rsid w:val="00FE75A8"/>
    <w:rsid w:val="00FF08BA"/>
    <w:rsid w:val="00FF0A94"/>
    <w:rsid w:val="00FF0BE6"/>
    <w:rsid w:val="00FF0D17"/>
    <w:rsid w:val="00FF146C"/>
    <w:rsid w:val="00FF1871"/>
    <w:rsid w:val="00FF1B43"/>
    <w:rsid w:val="00FF1C7A"/>
    <w:rsid w:val="00FF1DF3"/>
    <w:rsid w:val="00FF2347"/>
    <w:rsid w:val="00FF288C"/>
    <w:rsid w:val="00FF2A99"/>
    <w:rsid w:val="00FF2C36"/>
    <w:rsid w:val="00FF2E01"/>
    <w:rsid w:val="00FF2EAF"/>
    <w:rsid w:val="00FF2FD7"/>
    <w:rsid w:val="00FF304C"/>
    <w:rsid w:val="00FF312A"/>
    <w:rsid w:val="00FF3239"/>
    <w:rsid w:val="00FF34C6"/>
    <w:rsid w:val="00FF392B"/>
    <w:rsid w:val="00FF3BD6"/>
    <w:rsid w:val="00FF3BFF"/>
    <w:rsid w:val="00FF3E16"/>
    <w:rsid w:val="00FF40DA"/>
    <w:rsid w:val="00FF4692"/>
    <w:rsid w:val="00FF4732"/>
    <w:rsid w:val="00FF4842"/>
    <w:rsid w:val="00FF494F"/>
    <w:rsid w:val="00FF4986"/>
    <w:rsid w:val="00FF4BB2"/>
    <w:rsid w:val="00FF4E62"/>
    <w:rsid w:val="00FF5435"/>
    <w:rsid w:val="00FF559C"/>
    <w:rsid w:val="00FF5B38"/>
    <w:rsid w:val="00FF6059"/>
    <w:rsid w:val="00FF6167"/>
    <w:rsid w:val="00FF617D"/>
    <w:rsid w:val="00FF63A8"/>
    <w:rsid w:val="00FF6D91"/>
    <w:rsid w:val="00FF72CC"/>
    <w:rsid w:val="00FF7377"/>
    <w:rsid w:val="00FF7538"/>
    <w:rsid w:val="00FF7943"/>
    <w:rsid w:val="00FF7AAD"/>
    <w:rsid w:val="00FF7AD5"/>
    <w:rsid w:val="00FF7BF4"/>
    <w:rsid w:val="00FF7CEF"/>
    <w:rsid w:val="016FF369"/>
    <w:rsid w:val="0184366A"/>
    <w:rsid w:val="01B1DD72"/>
    <w:rsid w:val="023DE32F"/>
    <w:rsid w:val="02553DC7"/>
    <w:rsid w:val="02649F64"/>
    <w:rsid w:val="02A00622"/>
    <w:rsid w:val="0300D4F1"/>
    <w:rsid w:val="0324187F"/>
    <w:rsid w:val="039B0D9B"/>
    <w:rsid w:val="03BAA7E5"/>
    <w:rsid w:val="03FAD4E2"/>
    <w:rsid w:val="042FB605"/>
    <w:rsid w:val="04720493"/>
    <w:rsid w:val="04A5D6F8"/>
    <w:rsid w:val="04FBA52C"/>
    <w:rsid w:val="05349190"/>
    <w:rsid w:val="05CFB1C6"/>
    <w:rsid w:val="05DB060C"/>
    <w:rsid w:val="0637F59D"/>
    <w:rsid w:val="0645E458"/>
    <w:rsid w:val="06676287"/>
    <w:rsid w:val="06BB9832"/>
    <w:rsid w:val="06DCD171"/>
    <w:rsid w:val="06EF5B51"/>
    <w:rsid w:val="071DD9ED"/>
    <w:rsid w:val="0732F30F"/>
    <w:rsid w:val="0798B28A"/>
    <w:rsid w:val="087F8482"/>
    <w:rsid w:val="08C72332"/>
    <w:rsid w:val="08E38355"/>
    <w:rsid w:val="091DD80D"/>
    <w:rsid w:val="09257218"/>
    <w:rsid w:val="096241B1"/>
    <w:rsid w:val="09D278D6"/>
    <w:rsid w:val="0A41A44C"/>
    <w:rsid w:val="0A83551B"/>
    <w:rsid w:val="0A871B61"/>
    <w:rsid w:val="0AEDC64B"/>
    <w:rsid w:val="0B44410D"/>
    <w:rsid w:val="0B795CC9"/>
    <w:rsid w:val="0BA721F0"/>
    <w:rsid w:val="0CEA76BE"/>
    <w:rsid w:val="0D11B159"/>
    <w:rsid w:val="0D2D8A32"/>
    <w:rsid w:val="0D475BD2"/>
    <w:rsid w:val="0D7252DC"/>
    <w:rsid w:val="0DD93D39"/>
    <w:rsid w:val="0E149248"/>
    <w:rsid w:val="0E35B2D4"/>
    <w:rsid w:val="0E439F16"/>
    <w:rsid w:val="0E5AD458"/>
    <w:rsid w:val="0E778295"/>
    <w:rsid w:val="0E8A8E53"/>
    <w:rsid w:val="0EB84B86"/>
    <w:rsid w:val="0F295C0B"/>
    <w:rsid w:val="0F70B12E"/>
    <w:rsid w:val="0F8C00E7"/>
    <w:rsid w:val="0FE5EEC6"/>
    <w:rsid w:val="1002E24F"/>
    <w:rsid w:val="1017B393"/>
    <w:rsid w:val="1019C64E"/>
    <w:rsid w:val="1049521B"/>
    <w:rsid w:val="1067E34D"/>
    <w:rsid w:val="10B99ADE"/>
    <w:rsid w:val="11331733"/>
    <w:rsid w:val="1181BF27"/>
    <w:rsid w:val="11926474"/>
    <w:rsid w:val="1198BC05"/>
    <w:rsid w:val="11B1C237"/>
    <w:rsid w:val="11E12825"/>
    <w:rsid w:val="12ADC814"/>
    <w:rsid w:val="12B4DB5E"/>
    <w:rsid w:val="12CA6F3D"/>
    <w:rsid w:val="1336C0EB"/>
    <w:rsid w:val="13BBEBF1"/>
    <w:rsid w:val="15543321"/>
    <w:rsid w:val="1567ACB8"/>
    <w:rsid w:val="15683254"/>
    <w:rsid w:val="15A21016"/>
    <w:rsid w:val="1643F761"/>
    <w:rsid w:val="1655304A"/>
    <w:rsid w:val="16ADFE4C"/>
    <w:rsid w:val="16AE524A"/>
    <w:rsid w:val="16C65C79"/>
    <w:rsid w:val="17DE60F9"/>
    <w:rsid w:val="1806D0F7"/>
    <w:rsid w:val="18098E9E"/>
    <w:rsid w:val="18723745"/>
    <w:rsid w:val="1899EC72"/>
    <w:rsid w:val="18D91960"/>
    <w:rsid w:val="18ECED65"/>
    <w:rsid w:val="18F46046"/>
    <w:rsid w:val="1902CBCD"/>
    <w:rsid w:val="19181871"/>
    <w:rsid w:val="192362A5"/>
    <w:rsid w:val="192A61DF"/>
    <w:rsid w:val="199211CC"/>
    <w:rsid w:val="19D306B6"/>
    <w:rsid w:val="1A0F0E5D"/>
    <w:rsid w:val="1A133116"/>
    <w:rsid w:val="1A357FF3"/>
    <w:rsid w:val="1AD2A466"/>
    <w:rsid w:val="1ADBCA66"/>
    <w:rsid w:val="1AE9D2A8"/>
    <w:rsid w:val="1B052E0E"/>
    <w:rsid w:val="1B716388"/>
    <w:rsid w:val="1B995331"/>
    <w:rsid w:val="1BD2E670"/>
    <w:rsid w:val="1BDCCC83"/>
    <w:rsid w:val="1C2DA125"/>
    <w:rsid w:val="1D1ABD99"/>
    <w:rsid w:val="1D390EAC"/>
    <w:rsid w:val="1D4B3A6C"/>
    <w:rsid w:val="1D6259C2"/>
    <w:rsid w:val="1E3E6389"/>
    <w:rsid w:val="1EFB5383"/>
    <w:rsid w:val="1F0082D6"/>
    <w:rsid w:val="1F3D779E"/>
    <w:rsid w:val="1F5377D2"/>
    <w:rsid w:val="1F79A1FE"/>
    <w:rsid w:val="1F83721D"/>
    <w:rsid w:val="1FF62031"/>
    <w:rsid w:val="1FF85405"/>
    <w:rsid w:val="200CF973"/>
    <w:rsid w:val="2010CD6E"/>
    <w:rsid w:val="2089FE6B"/>
    <w:rsid w:val="20E1AA79"/>
    <w:rsid w:val="2115725F"/>
    <w:rsid w:val="21493AFD"/>
    <w:rsid w:val="217B191F"/>
    <w:rsid w:val="222800F3"/>
    <w:rsid w:val="222BD94C"/>
    <w:rsid w:val="22ECEC5E"/>
    <w:rsid w:val="23F69A96"/>
    <w:rsid w:val="244C741B"/>
    <w:rsid w:val="245EFB05"/>
    <w:rsid w:val="246CE7F8"/>
    <w:rsid w:val="24C20970"/>
    <w:rsid w:val="2505A800"/>
    <w:rsid w:val="254A6ACF"/>
    <w:rsid w:val="255B69CF"/>
    <w:rsid w:val="25961653"/>
    <w:rsid w:val="25C7A94A"/>
    <w:rsid w:val="25D899AC"/>
    <w:rsid w:val="260CB2E2"/>
    <w:rsid w:val="261F64F3"/>
    <w:rsid w:val="2628CF15"/>
    <w:rsid w:val="26AA3F55"/>
    <w:rsid w:val="26D39780"/>
    <w:rsid w:val="27636975"/>
    <w:rsid w:val="276D6687"/>
    <w:rsid w:val="27809839"/>
    <w:rsid w:val="279668F5"/>
    <w:rsid w:val="2858E5C1"/>
    <w:rsid w:val="28728F0F"/>
    <w:rsid w:val="288F231B"/>
    <w:rsid w:val="289F300D"/>
    <w:rsid w:val="28BFD55E"/>
    <w:rsid w:val="28E3ACE0"/>
    <w:rsid w:val="291B3E8D"/>
    <w:rsid w:val="293337FA"/>
    <w:rsid w:val="295B5FE9"/>
    <w:rsid w:val="295BA2F0"/>
    <w:rsid w:val="295C2DE2"/>
    <w:rsid w:val="29D9C0BB"/>
    <w:rsid w:val="29FADEA2"/>
    <w:rsid w:val="2A0C883E"/>
    <w:rsid w:val="2A4C65F3"/>
    <w:rsid w:val="2A6FA291"/>
    <w:rsid w:val="2A73DE67"/>
    <w:rsid w:val="2ABB73F3"/>
    <w:rsid w:val="2AF7FE43"/>
    <w:rsid w:val="2B204A06"/>
    <w:rsid w:val="2B4C1BBC"/>
    <w:rsid w:val="2B5205CD"/>
    <w:rsid w:val="2B64A16A"/>
    <w:rsid w:val="2BAFF166"/>
    <w:rsid w:val="2BB01798"/>
    <w:rsid w:val="2BCAAB53"/>
    <w:rsid w:val="2C92AC3A"/>
    <w:rsid w:val="2DD001AE"/>
    <w:rsid w:val="2DD25688"/>
    <w:rsid w:val="2DD86FB5"/>
    <w:rsid w:val="2E379734"/>
    <w:rsid w:val="2E3C1FA6"/>
    <w:rsid w:val="2E469FD5"/>
    <w:rsid w:val="2E5200D0"/>
    <w:rsid w:val="2EB18607"/>
    <w:rsid w:val="2EF18879"/>
    <w:rsid w:val="2FA4428A"/>
    <w:rsid w:val="301D87AB"/>
    <w:rsid w:val="302A9D67"/>
    <w:rsid w:val="30706FAB"/>
    <w:rsid w:val="30729C4F"/>
    <w:rsid w:val="30836289"/>
    <w:rsid w:val="309E1C76"/>
    <w:rsid w:val="31362A83"/>
    <w:rsid w:val="3183B108"/>
    <w:rsid w:val="31864884"/>
    <w:rsid w:val="31DD394D"/>
    <w:rsid w:val="31F26820"/>
    <w:rsid w:val="320A618D"/>
    <w:rsid w:val="33031028"/>
    <w:rsid w:val="3331A3CB"/>
    <w:rsid w:val="33458C40"/>
    <w:rsid w:val="339F5520"/>
    <w:rsid w:val="33A1C079"/>
    <w:rsid w:val="33AEC089"/>
    <w:rsid w:val="33F31D7B"/>
    <w:rsid w:val="34111CA4"/>
    <w:rsid w:val="3417C9F2"/>
    <w:rsid w:val="345D6E28"/>
    <w:rsid w:val="346BB87C"/>
    <w:rsid w:val="3480F5AB"/>
    <w:rsid w:val="34900D2F"/>
    <w:rsid w:val="34A1CB2B"/>
    <w:rsid w:val="34B17088"/>
    <w:rsid w:val="34FC73E8"/>
    <w:rsid w:val="34FDA765"/>
    <w:rsid w:val="350F1B18"/>
    <w:rsid w:val="351C7FE8"/>
    <w:rsid w:val="3612854B"/>
    <w:rsid w:val="36257A04"/>
    <w:rsid w:val="36685982"/>
    <w:rsid w:val="36DE94E1"/>
    <w:rsid w:val="36ECF9DF"/>
    <w:rsid w:val="37EE8643"/>
    <w:rsid w:val="3825177E"/>
    <w:rsid w:val="383F5691"/>
    <w:rsid w:val="385968EF"/>
    <w:rsid w:val="38741ECC"/>
    <w:rsid w:val="38EBC865"/>
    <w:rsid w:val="3912C4CE"/>
    <w:rsid w:val="39690F04"/>
    <w:rsid w:val="398424BB"/>
    <w:rsid w:val="3A001453"/>
    <w:rsid w:val="3A291463"/>
    <w:rsid w:val="3A8D6362"/>
    <w:rsid w:val="3B12F3F0"/>
    <w:rsid w:val="3B8E0F43"/>
    <w:rsid w:val="3BB780E7"/>
    <w:rsid w:val="3C2B2F67"/>
    <w:rsid w:val="3C32EA1C"/>
    <w:rsid w:val="3C5C110E"/>
    <w:rsid w:val="3C8656D6"/>
    <w:rsid w:val="3C9AD472"/>
    <w:rsid w:val="3D78E2C6"/>
    <w:rsid w:val="3DEC69DB"/>
    <w:rsid w:val="3E068C26"/>
    <w:rsid w:val="3E364A64"/>
    <w:rsid w:val="3E76F837"/>
    <w:rsid w:val="3E954F8D"/>
    <w:rsid w:val="3EB72C4E"/>
    <w:rsid w:val="3EC15584"/>
    <w:rsid w:val="3ED19AB7"/>
    <w:rsid w:val="3EECF92B"/>
    <w:rsid w:val="3F205D65"/>
    <w:rsid w:val="3F3AC03D"/>
    <w:rsid w:val="3F4CBE37"/>
    <w:rsid w:val="3F9B5299"/>
    <w:rsid w:val="3FB333ED"/>
    <w:rsid w:val="403E1CB1"/>
    <w:rsid w:val="406D6B18"/>
    <w:rsid w:val="40B221B7"/>
    <w:rsid w:val="410AE240"/>
    <w:rsid w:val="415BC3B7"/>
    <w:rsid w:val="42093B79"/>
    <w:rsid w:val="42E32422"/>
    <w:rsid w:val="4304DAF3"/>
    <w:rsid w:val="432E2BB7"/>
    <w:rsid w:val="4345FE47"/>
    <w:rsid w:val="43470F5B"/>
    <w:rsid w:val="4396DA7C"/>
    <w:rsid w:val="439913DB"/>
    <w:rsid w:val="43D459BD"/>
    <w:rsid w:val="43DC1472"/>
    <w:rsid w:val="44074907"/>
    <w:rsid w:val="4413F2DC"/>
    <w:rsid w:val="44171917"/>
    <w:rsid w:val="4441F5B2"/>
    <w:rsid w:val="44968E99"/>
    <w:rsid w:val="44E24CE7"/>
    <w:rsid w:val="44F1F0A6"/>
    <w:rsid w:val="4545E29D"/>
    <w:rsid w:val="45B2E978"/>
    <w:rsid w:val="45DC1FC3"/>
    <w:rsid w:val="45FEE1E6"/>
    <w:rsid w:val="463D7A59"/>
    <w:rsid w:val="4660BA69"/>
    <w:rsid w:val="46817529"/>
    <w:rsid w:val="4697A5A9"/>
    <w:rsid w:val="46A5F940"/>
    <w:rsid w:val="46B46473"/>
    <w:rsid w:val="46E6203A"/>
    <w:rsid w:val="46F5F077"/>
    <w:rsid w:val="47131DBC"/>
    <w:rsid w:val="474EB9D9"/>
    <w:rsid w:val="479CD8C9"/>
    <w:rsid w:val="48030C74"/>
    <w:rsid w:val="48141F77"/>
    <w:rsid w:val="4838A00E"/>
    <w:rsid w:val="48F02408"/>
    <w:rsid w:val="4913C8A6"/>
    <w:rsid w:val="492C1608"/>
    <w:rsid w:val="49318E7B"/>
    <w:rsid w:val="494157F1"/>
    <w:rsid w:val="4949747D"/>
    <w:rsid w:val="49738784"/>
    <w:rsid w:val="499105FF"/>
    <w:rsid w:val="4A0929C8"/>
    <w:rsid w:val="4A156ECF"/>
    <w:rsid w:val="4A31F843"/>
    <w:rsid w:val="4AA28648"/>
    <w:rsid w:val="4ADEFB3B"/>
    <w:rsid w:val="4B342B8C"/>
    <w:rsid w:val="4C0BD1AC"/>
    <w:rsid w:val="4C4D0797"/>
    <w:rsid w:val="4C579CD0"/>
    <w:rsid w:val="4CB24B83"/>
    <w:rsid w:val="4D17BFE2"/>
    <w:rsid w:val="4D2A39D8"/>
    <w:rsid w:val="4D86BC76"/>
    <w:rsid w:val="4D916E26"/>
    <w:rsid w:val="4DA0D900"/>
    <w:rsid w:val="4EB96ABC"/>
    <w:rsid w:val="4EEE554F"/>
    <w:rsid w:val="4F63FEEF"/>
    <w:rsid w:val="4FBC574B"/>
    <w:rsid w:val="50908E55"/>
    <w:rsid w:val="50BC908F"/>
    <w:rsid w:val="50EF72A6"/>
    <w:rsid w:val="5116198F"/>
    <w:rsid w:val="5131A480"/>
    <w:rsid w:val="51564D5B"/>
    <w:rsid w:val="5198E430"/>
    <w:rsid w:val="51D1D474"/>
    <w:rsid w:val="522C66C9"/>
    <w:rsid w:val="523680E8"/>
    <w:rsid w:val="52A1828F"/>
    <w:rsid w:val="52A84C89"/>
    <w:rsid w:val="52F35E10"/>
    <w:rsid w:val="538AC941"/>
    <w:rsid w:val="54167EEA"/>
    <w:rsid w:val="54D74967"/>
    <w:rsid w:val="551CB3DE"/>
    <w:rsid w:val="551F396C"/>
    <w:rsid w:val="55256990"/>
    <w:rsid w:val="553CFE56"/>
    <w:rsid w:val="55ACE240"/>
    <w:rsid w:val="55B781A9"/>
    <w:rsid w:val="55FD6C5D"/>
    <w:rsid w:val="560A990F"/>
    <w:rsid w:val="564D2B88"/>
    <w:rsid w:val="565F00DE"/>
    <w:rsid w:val="56604A88"/>
    <w:rsid w:val="5665A35C"/>
    <w:rsid w:val="56805D49"/>
    <w:rsid w:val="56BAA632"/>
    <w:rsid w:val="56CDD180"/>
    <w:rsid w:val="56D0269B"/>
    <w:rsid w:val="571FD261"/>
    <w:rsid w:val="576C24B1"/>
    <w:rsid w:val="577A52E5"/>
    <w:rsid w:val="57E0796F"/>
    <w:rsid w:val="580173BD"/>
    <w:rsid w:val="5845DB2E"/>
    <w:rsid w:val="585F6832"/>
    <w:rsid w:val="58DE155F"/>
    <w:rsid w:val="59307432"/>
    <w:rsid w:val="599920B8"/>
    <w:rsid w:val="59A01D19"/>
    <w:rsid w:val="59BCE204"/>
    <w:rsid w:val="5A062535"/>
    <w:rsid w:val="5A7E3340"/>
    <w:rsid w:val="5AB916E4"/>
    <w:rsid w:val="5B491155"/>
    <w:rsid w:val="5B8040FC"/>
    <w:rsid w:val="5BE2D364"/>
    <w:rsid w:val="5BE6A4F4"/>
    <w:rsid w:val="5C4E4CB0"/>
    <w:rsid w:val="5C6B18E7"/>
    <w:rsid w:val="5C78AEC1"/>
    <w:rsid w:val="5D04AF68"/>
    <w:rsid w:val="5D5924C7"/>
    <w:rsid w:val="5D76D2C0"/>
    <w:rsid w:val="5D96DFA9"/>
    <w:rsid w:val="5E222E24"/>
    <w:rsid w:val="5E962E87"/>
    <w:rsid w:val="5EACA35F"/>
    <w:rsid w:val="5EF121E9"/>
    <w:rsid w:val="5F0F071D"/>
    <w:rsid w:val="5F271123"/>
    <w:rsid w:val="5F7C386A"/>
    <w:rsid w:val="5F7D42E9"/>
    <w:rsid w:val="5FCDEFA1"/>
    <w:rsid w:val="5FFB7D83"/>
    <w:rsid w:val="605FFA37"/>
    <w:rsid w:val="60F85B0F"/>
    <w:rsid w:val="6140B64F"/>
    <w:rsid w:val="61A398A0"/>
    <w:rsid w:val="621087B5"/>
    <w:rsid w:val="621616D8"/>
    <w:rsid w:val="62B91CA3"/>
    <w:rsid w:val="6319F9EF"/>
    <w:rsid w:val="63217DCC"/>
    <w:rsid w:val="6450E962"/>
    <w:rsid w:val="648F9E86"/>
    <w:rsid w:val="64C20694"/>
    <w:rsid w:val="65187490"/>
    <w:rsid w:val="652025E0"/>
    <w:rsid w:val="6525359C"/>
    <w:rsid w:val="652E0A85"/>
    <w:rsid w:val="653F7460"/>
    <w:rsid w:val="65426542"/>
    <w:rsid w:val="66339C6A"/>
    <w:rsid w:val="6640C07A"/>
    <w:rsid w:val="66659977"/>
    <w:rsid w:val="66B9B81F"/>
    <w:rsid w:val="66E4A83D"/>
    <w:rsid w:val="66EC743A"/>
    <w:rsid w:val="671F97DF"/>
    <w:rsid w:val="67234516"/>
    <w:rsid w:val="67259797"/>
    <w:rsid w:val="67462D2F"/>
    <w:rsid w:val="67827BBB"/>
    <w:rsid w:val="681FD2FE"/>
    <w:rsid w:val="688B1D18"/>
    <w:rsid w:val="68EA4497"/>
    <w:rsid w:val="68F8E414"/>
    <w:rsid w:val="696F106B"/>
    <w:rsid w:val="69FC259E"/>
    <w:rsid w:val="6A654BDD"/>
    <w:rsid w:val="6A91FE74"/>
    <w:rsid w:val="6AB1A610"/>
    <w:rsid w:val="6ABDC988"/>
    <w:rsid w:val="6AD6F2DE"/>
    <w:rsid w:val="6BA22DEF"/>
    <w:rsid w:val="6BBE1947"/>
    <w:rsid w:val="6BC060B1"/>
    <w:rsid w:val="6BE234F7"/>
    <w:rsid w:val="6C04F4A0"/>
    <w:rsid w:val="6C10AA82"/>
    <w:rsid w:val="6C60BE1F"/>
    <w:rsid w:val="6CA16B06"/>
    <w:rsid w:val="6D5F819C"/>
    <w:rsid w:val="6D6784D6"/>
    <w:rsid w:val="6D8A498C"/>
    <w:rsid w:val="6DFB577D"/>
    <w:rsid w:val="6E428413"/>
    <w:rsid w:val="6E5ABF65"/>
    <w:rsid w:val="6E9D31FF"/>
    <w:rsid w:val="6F6A4E7C"/>
    <w:rsid w:val="6F9555EB"/>
    <w:rsid w:val="6FCFD99F"/>
    <w:rsid w:val="701BC0FA"/>
    <w:rsid w:val="70940559"/>
    <w:rsid w:val="709C901A"/>
    <w:rsid w:val="70F09201"/>
    <w:rsid w:val="710D62ED"/>
    <w:rsid w:val="71433955"/>
    <w:rsid w:val="714A5A34"/>
    <w:rsid w:val="71925E92"/>
    <w:rsid w:val="71B07C36"/>
    <w:rsid w:val="71FA1B56"/>
    <w:rsid w:val="7273F7C8"/>
    <w:rsid w:val="72AA4396"/>
    <w:rsid w:val="72C740BC"/>
    <w:rsid w:val="72D94DEF"/>
    <w:rsid w:val="72E1A2A1"/>
    <w:rsid w:val="73EC7F23"/>
    <w:rsid w:val="744C9188"/>
    <w:rsid w:val="74577106"/>
    <w:rsid w:val="7479DB9A"/>
    <w:rsid w:val="75281447"/>
    <w:rsid w:val="7567767C"/>
    <w:rsid w:val="75A1B2C6"/>
    <w:rsid w:val="75B95317"/>
    <w:rsid w:val="761BCECF"/>
    <w:rsid w:val="76A8234B"/>
    <w:rsid w:val="76E2425F"/>
    <w:rsid w:val="76E6CF1E"/>
    <w:rsid w:val="77000F09"/>
    <w:rsid w:val="775E64FB"/>
    <w:rsid w:val="77A1BBCD"/>
    <w:rsid w:val="77D3C86E"/>
    <w:rsid w:val="77D6FA0D"/>
    <w:rsid w:val="78711F1C"/>
    <w:rsid w:val="78E7BAB1"/>
    <w:rsid w:val="7909B1F1"/>
    <w:rsid w:val="793AB120"/>
    <w:rsid w:val="7961FA06"/>
    <w:rsid w:val="797FA80F"/>
    <w:rsid w:val="79894E7C"/>
    <w:rsid w:val="79B9EC6C"/>
    <w:rsid w:val="7A0DF5A8"/>
    <w:rsid w:val="7ACC68EC"/>
    <w:rsid w:val="7AF84BBE"/>
    <w:rsid w:val="7BB32F9F"/>
    <w:rsid w:val="7C29C45A"/>
    <w:rsid w:val="7C49BC1A"/>
    <w:rsid w:val="7CA40A29"/>
    <w:rsid w:val="7CBB33C8"/>
    <w:rsid w:val="7CCBB2E9"/>
    <w:rsid w:val="7CE90118"/>
    <w:rsid w:val="7CF0ABDA"/>
    <w:rsid w:val="7D057C45"/>
    <w:rsid w:val="7D34ADAE"/>
    <w:rsid w:val="7D37E863"/>
    <w:rsid w:val="7D51D7B0"/>
    <w:rsid w:val="7D573485"/>
    <w:rsid w:val="7DA8B2F7"/>
    <w:rsid w:val="7DE6E63D"/>
    <w:rsid w:val="7DF724F5"/>
    <w:rsid w:val="7E3C1BE4"/>
    <w:rsid w:val="7EB59839"/>
    <w:rsid w:val="7EBB7F0D"/>
    <w:rsid w:val="7F12D8BF"/>
    <w:rsid w:val="7F512595"/>
    <w:rsid w:val="7F6CE351"/>
    <w:rsid w:val="7F961C84"/>
    <w:rsid w:val="7FE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54DBC1"/>
  <w15:docId w15:val="{E5B8D9EF-E4CE-49FC-8654-8DFE576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3B5"/>
    <w:rPr>
      <w:rFonts w:ascii="Arial" w:eastAsia="Times New Roman" w:hAnsi="Arial"/>
      <w:sz w:val="20"/>
      <w:szCs w:val="20"/>
    </w:rPr>
  </w:style>
  <w:style w:type="paragraph" w:styleId="Nadpis1">
    <w:name w:val="heading 1"/>
    <w:aliases w:val="NAKIT Heading 1,h1,H1,Základní kapitola,Kapitola,Chapter,section,ASAPHeading 1,Celého textu,V_Head1,Záhlaví 1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984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Podkapitola1,hlavicka,l2,h2,list2,head2,G2,PA Major Section,hlavní odstavec,Nadpis 21,NAKIT Heading 2"/>
    <w:basedOn w:val="Normln"/>
    <w:next w:val="Normln"/>
    <w:link w:val="Nadpis2Char"/>
    <w:uiPriority w:val="99"/>
    <w:qFormat/>
    <w:locked/>
    <w:rsid w:val="00F741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NAKIT Heading 3,Podkapitola podkapitoly základní kapitoly,Podkapitola2,H3,Nadpis_3_úroveň,Záhlaví 3,V_Head3,V_Head31,V_Head32,ASAPHeading 3,Sub Paragraph,Podkapitola21,Podkapitola 2,Podkapitola 21,Podkapitola 22,Podkapitola 23,Podkapitola 24,h"/>
    <w:basedOn w:val="Normln"/>
    <w:next w:val="Normln"/>
    <w:link w:val="Nadpis3Char"/>
    <w:unhideWhenUsed/>
    <w:qFormat/>
    <w:locked/>
    <w:rsid w:val="005017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6B1BBD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,Odstavec 21,Odstavec 22,Odstavec 211,Odstavec 23,Odstavec 212,Odstavec 24,Odstavec 213,Odstavec 25,Odstavec 214,Odstavec 26,Odstavec 27,Odstavec 215,Odstavec 221,Odstavec 2111,Odstavec 231,Odstavec 2121,Odstavec 241"/>
    <w:basedOn w:val="Normln"/>
    <w:next w:val="Normln"/>
    <w:link w:val="Nadpis5Char"/>
    <w:qFormat/>
    <w:rsid w:val="006B1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,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6B1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,PA Appendix Major,ASAPHeading 7"/>
    <w:basedOn w:val="Normln"/>
    <w:next w:val="Normln"/>
    <w:link w:val="Nadpis7Char"/>
    <w:qFormat/>
    <w:rsid w:val="006B1BB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,PA Appendix Minor,ASAPHeading 8"/>
    <w:basedOn w:val="Normln"/>
    <w:next w:val="Normln"/>
    <w:link w:val="Nadpis8Char"/>
    <w:qFormat/>
    <w:rsid w:val="006B1BB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,Příloha,ASAPHeading 9,Titre 10"/>
    <w:basedOn w:val="Normln"/>
    <w:next w:val="Normln"/>
    <w:link w:val="Nadpis9Char"/>
    <w:qFormat/>
    <w:rsid w:val="006B1BB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NAKIT Heading 2 Char"/>
    <w:basedOn w:val="Standardnpsmoodstavce"/>
    <w:link w:val="Nadpis2"/>
    <w:uiPriority w:val="99"/>
    <w:locked/>
    <w:rsid w:val="00F741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locked/>
    <w:rsid w:val="006B1BBD"/>
    <w:rPr>
      <w:rFonts w:ascii="NimbusSanNovTEE" w:eastAsia="Times New Roman" w:hAnsi="NimbusSanNovTEE"/>
      <w:b/>
      <w:szCs w:val="20"/>
      <w:lang w:val="en-GB"/>
    </w:rPr>
  </w:style>
  <w:style w:type="character" w:customStyle="1" w:styleId="Nadpis5Char">
    <w:name w:val="Nadpis 5 Char"/>
    <w:aliases w:val="H5 Char,Level 3 - i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locked/>
    <w:rsid w:val="006B1BBD"/>
    <w:rPr>
      <w:rFonts w:ascii="Arial" w:eastAsia="Times New Roman" w:hAnsi="Arial"/>
      <w:szCs w:val="20"/>
    </w:rPr>
  </w:style>
  <w:style w:type="character" w:customStyle="1" w:styleId="Nadpis6Char">
    <w:name w:val="Nadpis 6 Char"/>
    <w:aliases w:val="H6 Char,- po straně Char,- po straně1 Char,- po straně2 Char,- po straně3 Char,- po straně4 Char,- po straně11 Char,- po straně21 Char,- po straně31 Char,- po straně5 Char,- po straně6 Char,- po straně7 Char,- po straně8 Char"/>
    <w:basedOn w:val="Standardnpsmoodstavce"/>
    <w:link w:val="Nadpis6"/>
    <w:locked/>
    <w:rsid w:val="006B1BBD"/>
    <w:rPr>
      <w:rFonts w:ascii="Arial" w:eastAsia="Times New Roman" w:hAnsi="Arial"/>
      <w:i/>
      <w:szCs w:val="20"/>
    </w:rPr>
  </w:style>
  <w:style w:type="character" w:customStyle="1" w:styleId="Nadpis7Char">
    <w:name w:val="Nadpis 7 Char"/>
    <w:aliases w:val="H7 Char,PA Appendix Major Char,ASAPHeading 7 Char"/>
    <w:basedOn w:val="Standardnpsmoodstavce"/>
    <w:link w:val="Nadpis7"/>
    <w:locked/>
    <w:rsid w:val="006B1BBD"/>
    <w:rPr>
      <w:rFonts w:ascii="Arial" w:eastAsia="Times New Roman" w:hAnsi="Arial"/>
      <w:sz w:val="20"/>
      <w:szCs w:val="20"/>
    </w:rPr>
  </w:style>
  <w:style w:type="character" w:customStyle="1" w:styleId="Nadpis8Char">
    <w:name w:val="Nadpis 8 Char"/>
    <w:aliases w:val="H8 Char,PA Appendix Minor Char,ASAPHeading 8 Char"/>
    <w:basedOn w:val="Standardnpsmoodstavce"/>
    <w:link w:val="Nadpis8"/>
    <w:locked/>
    <w:rsid w:val="006B1BBD"/>
    <w:rPr>
      <w:rFonts w:ascii="Arial" w:eastAsia="Times New Roman" w:hAnsi="Arial"/>
      <w:i/>
      <w:sz w:val="20"/>
      <w:szCs w:val="20"/>
    </w:rPr>
  </w:style>
  <w:style w:type="character" w:customStyle="1" w:styleId="Nadpis9Char">
    <w:name w:val="Nadpis 9 Char"/>
    <w:aliases w:val="H9 Char,h9 Char,heading9 Char,App Heading Char,Příloha Char,ASAPHeading 9 Char,Titre 10 Char"/>
    <w:basedOn w:val="Standardnpsmoodstavce"/>
    <w:link w:val="Nadpis9"/>
    <w:locked/>
    <w:rsid w:val="006B1BBD"/>
    <w:rPr>
      <w:rFonts w:ascii="Arial" w:eastAsia="Times New Roman" w:hAnsi="Arial"/>
      <w:b/>
      <w:i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2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3ABC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aliases w:val="b, A"/>
    <w:basedOn w:val="Normln"/>
    <w:link w:val="ZkladntextChar"/>
    <w:uiPriority w:val="99"/>
    <w:rsid w:val="006B1BBD"/>
    <w:pPr>
      <w:widowControl w:val="0"/>
      <w:jc w:val="both"/>
    </w:p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locked/>
    <w:rsid w:val="006B1BBD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B1BBD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B1BBD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B1BBD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uiPriority w:val="99"/>
    <w:locked/>
    <w:rsid w:val="006B1BBD"/>
    <w:rPr>
      <w:rFonts w:ascii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aliases w:val="tl"/>
    <w:basedOn w:val="Normln"/>
    <w:link w:val="NzevChar"/>
    <w:qFormat/>
    <w:rsid w:val="006B1BBD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aliases w:val="tl Char"/>
    <w:basedOn w:val="Standardnpsmoodstavce"/>
    <w:link w:val="Nzev"/>
    <w:uiPriority w:val="99"/>
    <w:locked/>
    <w:rsid w:val="006B1BBD"/>
    <w:rPr>
      <w:rFonts w:ascii="Arial" w:hAnsi="Arial" w:cs="Times New Roman"/>
      <w:b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B1BBD"/>
    <w:rPr>
      <w:sz w:val="22"/>
    </w:rPr>
  </w:style>
  <w:style w:type="character" w:customStyle="1" w:styleId="Zkladntext2Char">
    <w:name w:val="Základní text 2 Char"/>
    <w:basedOn w:val="Standardnpsmoodstavce"/>
    <w:link w:val="Zkladntext2"/>
    <w:locked/>
    <w:rsid w:val="006B1BBD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6B1BBD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6B1BBD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B1BBD"/>
    <w:rPr>
      <w:rFonts w:ascii="Garamond" w:hAnsi="Garamond" w:cs="Times New Roman"/>
      <w:sz w:val="20"/>
      <w:szCs w:val="20"/>
      <w:lang w:eastAsia="cs-CZ"/>
    </w:rPr>
  </w:style>
  <w:style w:type="paragraph" w:customStyle="1" w:styleId="BodyTex006">
    <w:name w:val="Body Tex006"/>
    <w:basedOn w:val="Normln"/>
    <w:uiPriority w:val="99"/>
    <w:rsid w:val="006B1BBD"/>
    <w:pPr>
      <w:widowControl w:val="0"/>
    </w:pPr>
    <w:rPr>
      <w:rFonts w:ascii="Bookman Old Style" w:hAnsi="Bookman Old Style"/>
      <w:color w:val="000000"/>
      <w:sz w:val="24"/>
      <w:lang w:val="en-US"/>
    </w:rPr>
  </w:style>
  <w:style w:type="paragraph" w:customStyle="1" w:styleId="Header1line">
    <w:name w:val="Header 1line"/>
    <w:basedOn w:val="Normln"/>
    <w:autoRedefine/>
    <w:uiPriority w:val="99"/>
    <w:rsid w:val="006B1BBD"/>
    <w:pPr>
      <w:widowControl w:val="0"/>
      <w:jc w:val="center"/>
    </w:pPr>
    <w:rPr>
      <w:b/>
      <w:bCs/>
      <w:caps/>
      <w:spacing w:val="20"/>
      <w:sz w:val="76"/>
      <w:szCs w:val="76"/>
    </w:rPr>
  </w:style>
  <w:style w:type="paragraph" w:customStyle="1" w:styleId="Header2Line">
    <w:name w:val="Header 2Line"/>
    <w:basedOn w:val="Normln"/>
    <w:autoRedefine/>
    <w:uiPriority w:val="99"/>
    <w:rsid w:val="006B1BBD"/>
    <w:pPr>
      <w:widowControl w:val="0"/>
      <w:jc w:val="center"/>
    </w:pPr>
    <w:rPr>
      <w:color w:val="000000"/>
      <w:sz w:val="22"/>
    </w:rPr>
  </w:style>
  <w:style w:type="paragraph" w:customStyle="1" w:styleId="Clanek">
    <w:name w:val="Clanek"/>
    <w:basedOn w:val="Normln"/>
    <w:next w:val="Normln"/>
    <w:autoRedefine/>
    <w:uiPriority w:val="99"/>
    <w:rsid w:val="006B1BBD"/>
    <w:pPr>
      <w:widowControl w:val="0"/>
      <w:jc w:val="center"/>
    </w:pPr>
    <w:rPr>
      <w:rFonts w:ascii="Times New Roman" w:hAnsi="Times New Roman"/>
      <w:sz w:val="24"/>
    </w:rPr>
  </w:style>
  <w:style w:type="paragraph" w:styleId="Odstavecseseznamem">
    <w:name w:val="List Paragraph"/>
    <w:aliases w:val="NAKIT List Paragraph,cp_Odstavec se seznamem,A-Odrážky1,Bullet Number,Table of contents numbered,List Paragraph1,nad 1,Název grafu,Nad,Odstavec_muj,Bullet List,FooterText,numbered,Paragraphe de liste1,列出段落,列出段落1"/>
    <w:basedOn w:val="Normln"/>
    <w:link w:val="OdstavecseseznamemChar"/>
    <w:qFormat/>
    <w:rsid w:val="00B54A4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qFormat/>
    <w:rsid w:val="00550FE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550FE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50FE7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50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0FE7"/>
    <w:rPr>
      <w:rFonts w:ascii="Arial" w:hAnsi="Arial" w:cs="Times New Roman"/>
      <w:b/>
      <w:bCs/>
      <w:sz w:val="20"/>
      <w:szCs w:val="20"/>
      <w:lang w:eastAsia="cs-CZ"/>
    </w:rPr>
  </w:style>
  <w:style w:type="paragraph" w:styleId="Zhlav">
    <w:name w:val="header"/>
    <w:aliases w:val="Header/Footer,hd"/>
    <w:basedOn w:val="Normln"/>
    <w:link w:val="ZhlavChar"/>
    <w:uiPriority w:val="99"/>
    <w:rsid w:val="00A97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/Footer Char,hd Char"/>
    <w:basedOn w:val="Standardnpsmoodstavce"/>
    <w:link w:val="Zhlav"/>
    <w:uiPriority w:val="99"/>
    <w:locked/>
    <w:rsid w:val="00A97D94"/>
    <w:rPr>
      <w:rFonts w:ascii="Arial" w:hAnsi="Arial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F741A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235969"/>
    <w:rPr>
      <w:rFonts w:cs="Times New Roman"/>
      <w:b/>
      <w:bCs/>
    </w:rPr>
  </w:style>
  <w:style w:type="paragraph" w:customStyle="1" w:styleId="Default">
    <w:name w:val="Default"/>
    <w:rsid w:val="0051046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numbering" w:customStyle="1" w:styleId="Styl1">
    <w:name w:val="Styl1"/>
    <w:uiPriority w:val="99"/>
    <w:rsid w:val="0051046D"/>
    <w:pPr>
      <w:numPr>
        <w:numId w:val="2"/>
      </w:numPr>
    </w:pPr>
  </w:style>
  <w:style w:type="character" w:customStyle="1" w:styleId="OdstavecseseznamemChar">
    <w:name w:val="Odstavec se seznamem Char"/>
    <w:aliases w:val="NAKIT List Paragraph Char,cp_Odstavec se seznamem Char,A-Odrážky1 Char,Bullet Number Char,Table of contents numbered Char,List Paragraph1 Char,nad 1 Char,Název grafu Char,Nad Char,Odstavec_muj Char,Bullet List Char,列出段落 Char"/>
    <w:basedOn w:val="Standardnpsmoodstavce"/>
    <w:link w:val="Odstavecseseznamem"/>
    <w:qFormat/>
    <w:locked/>
    <w:rsid w:val="00F1680D"/>
    <w:rPr>
      <w:rFonts w:ascii="Arial" w:eastAsia="Times New Roman" w:hAnsi="Arial"/>
      <w:sz w:val="20"/>
      <w:szCs w:val="20"/>
    </w:rPr>
  </w:style>
  <w:style w:type="paragraph" w:styleId="Seznamsodrkami">
    <w:name w:val="List Bullet"/>
    <w:basedOn w:val="Normln"/>
    <w:uiPriority w:val="99"/>
    <w:rsid w:val="00E72D09"/>
    <w:pPr>
      <w:numPr>
        <w:numId w:val="3"/>
      </w:numPr>
    </w:pPr>
    <w:rPr>
      <w:rFonts w:ascii="Tahoma" w:hAnsi="Tahoma" w:cs="Tahoma"/>
      <w:noProof/>
    </w:rPr>
  </w:style>
  <w:style w:type="paragraph" w:styleId="Normlnweb">
    <w:name w:val="Normal (Web)"/>
    <w:basedOn w:val="Normln"/>
    <w:uiPriority w:val="99"/>
    <w:rsid w:val="002C18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pNormal1">
    <w:name w:val="cp_Normal_1"/>
    <w:basedOn w:val="Normln"/>
    <w:qFormat/>
    <w:rsid w:val="00F224F0"/>
    <w:pPr>
      <w:spacing w:after="320" w:line="320" w:lineRule="exact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mlouva2">
    <w:name w:val="Smlouva 2"/>
    <w:basedOn w:val="Normln"/>
    <w:link w:val="Smlouva2Char"/>
    <w:qFormat/>
    <w:rsid w:val="006A01DF"/>
    <w:pPr>
      <w:tabs>
        <w:tab w:val="left" w:pos="709"/>
      </w:tabs>
      <w:spacing w:before="60" w:after="120"/>
      <w:jc w:val="both"/>
    </w:pPr>
    <w:rPr>
      <w:rFonts w:ascii="Times New Roman" w:hAnsi="Times New Roman"/>
      <w:sz w:val="22"/>
      <w:szCs w:val="22"/>
    </w:rPr>
  </w:style>
  <w:style w:type="character" w:customStyle="1" w:styleId="Smlouva2Char">
    <w:name w:val="Smlouva 2 Char"/>
    <w:link w:val="Smlouva2"/>
    <w:rsid w:val="006A01DF"/>
    <w:rPr>
      <w:rFonts w:ascii="Times New Roman" w:eastAsia="Times New Roman" w:hAnsi="Times New Roman"/>
    </w:rPr>
  </w:style>
  <w:style w:type="paragraph" w:customStyle="1" w:styleId="1">
    <w:name w:val="1"/>
    <w:uiPriority w:val="20"/>
    <w:qFormat/>
    <w:rsid w:val="008D03B5"/>
    <w:rPr>
      <w:rFonts w:ascii="Arial" w:eastAsia="Times New Roman" w:hAnsi="Arial"/>
      <w:sz w:val="20"/>
      <w:szCs w:val="20"/>
    </w:rPr>
  </w:style>
  <w:style w:type="character" w:styleId="Zdraznn">
    <w:name w:val="Emphasis"/>
    <w:basedOn w:val="Standardnpsmoodstavce"/>
    <w:uiPriority w:val="20"/>
    <w:qFormat/>
    <w:locked/>
    <w:rsid w:val="008D03B5"/>
    <w:rPr>
      <w:i/>
      <w:iCs/>
    </w:rPr>
  </w:style>
  <w:style w:type="character" w:customStyle="1" w:styleId="Odstavec2Char">
    <w:name w:val="Odstavec 2 Char"/>
    <w:link w:val="Odstavec2"/>
    <w:rsid w:val="005A2E6D"/>
    <w:rPr>
      <w:rFonts w:ascii="Book Antiqua" w:hAnsi="Book Antiqua"/>
      <w:lang w:val="en-GB"/>
    </w:rPr>
  </w:style>
  <w:style w:type="paragraph" w:customStyle="1" w:styleId="Odstavec2">
    <w:name w:val="Odstavec 2"/>
    <w:basedOn w:val="Normln"/>
    <w:link w:val="Odstavec2Char"/>
    <w:rsid w:val="005A2E6D"/>
    <w:pPr>
      <w:tabs>
        <w:tab w:val="num" w:pos="624"/>
      </w:tabs>
      <w:spacing w:after="120" w:line="360" w:lineRule="auto"/>
      <w:ind w:left="624" w:hanging="624"/>
      <w:jc w:val="both"/>
    </w:pPr>
    <w:rPr>
      <w:rFonts w:ascii="Book Antiqua" w:eastAsia="Calibri" w:hAnsi="Book Antiqua"/>
      <w:sz w:val="22"/>
      <w:szCs w:val="22"/>
      <w:lang w:val="en-GB"/>
    </w:rPr>
  </w:style>
  <w:style w:type="paragraph" w:customStyle="1" w:styleId="BodyText21">
    <w:name w:val="Body Text 21"/>
    <w:basedOn w:val="Normln"/>
    <w:rsid w:val="009C42F8"/>
    <w:pPr>
      <w:jc w:val="both"/>
    </w:pPr>
    <w:rPr>
      <w:rFonts w:ascii="Times New Roman" w:hAnsi="Times New Roman"/>
      <w:sz w:val="24"/>
    </w:rPr>
  </w:style>
  <w:style w:type="paragraph" w:customStyle="1" w:styleId="Textodst1sl">
    <w:name w:val="Text odst.1čísl"/>
    <w:basedOn w:val="Normln"/>
    <w:link w:val="Textodst1slChar"/>
    <w:uiPriority w:val="99"/>
    <w:rsid w:val="009D3D47"/>
    <w:pPr>
      <w:tabs>
        <w:tab w:val="left" w:pos="0"/>
        <w:tab w:val="left" w:pos="284"/>
      </w:tabs>
      <w:spacing w:before="80"/>
      <w:ind w:left="720" w:hanging="360"/>
      <w:jc w:val="both"/>
      <w:outlineLvl w:val="1"/>
    </w:pPr>
    <w:rPr>
      <w:rFonts w:ascii="Calibri" w:hAnsi="Calibri"/>
      <w:sz w:val="24"/>
    </w:rPr>
  </w:style>
  <w:style w:type="character" w:customStyle="1" w:styleId="Textodst1slChar">
    <w:name w:val="Text odst.1čísl Char"/>
    <w:link w:val="Textodst1sl"/>
    <w:uiPriority w:val="99"/>
    <w:locked/>
    <w:rsid w:val="009D3D47"/>
    <w:rPr>
      <w:rFonts w:eastAsia="Times New Roman"/>
      <w:sz w:val="24"/>
      <w:szCs w:val="20"/>
    </w:rPr>
  </w:style>
  <w:style w:type="paragraph" w:styleId="Obsah4">
    <w:name w:val="toc 4"/>
    <w:aliases w:val="NAKIT TOC 4"/>
    <w:basedOn w:val="Normln"/>
    <w:next w:val="Normln"/>
    <w:autoRedefine/>
    <w:uiPriority w:val="39"/>
    <w:locked/>
    <w:rsid w:val="00FF4842"/>
    <w:pPr>
      <w:tabs>
        <w:tab w:val="left" w:pos="0"/>
        <w:tab w:val="left" w:pos="284"/>
        <w:tab w:val="num" w:pos="1560"/>
      </w:tabs>
      <w:spacing w:before="80"/>
      <w:ind w:left="1560" w:hanging="851"/>
      <w:jc w:val="both"/>
    </w:pPr>
    <w:rPr>
      <w:rFonts w:asciiTheme="minorHAnsi" w:hAnsiTheme="minorHAnsi"/>
      <w:sz w:val="24"/>
      <w:szCs w:val="24"/>
    </w:rPr>
  </w:style>
  <w:style w:type="paragraph" w:customStyle="1" w:styleId="mvcrprvnstrana">
    <w:name w:val="mvcr_první strana"/>
    <w:basedOn w:val="Normln"/>
    <w:autoRedefine/>
    <w:uiPriority w:val="99"/>
    <w:rsid w:val="00FF4842"/>
    <w:pPr>
      <w:spacing w:before="5000" w:after="200"/>
      <w:jc w:val="center"/>
    </w:pPr>
    <w:rPr>
      <w:rFonts w:ascii="Calibri" w:eastAsia="Calibri" w:hAnsi="Calibri"/>
      <w:bCs/>
      <w:sz w:val="24"/>
      <w:szCs w:val="24"/>
      <w:lang w:eastAsia="en-US"/>
    </w:rPr>
  </w:style>
  <w:style w:type="paragraph" w:customStyle="1" w:styleId="slolnku">
    <w:name w:val="Číslo článku"/>
    <w:basedOn w:val="Normln"/>
    <w:next w:val="Normln"/>
    <w:rsid w:val="00FF4842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Theme="minorHAnsi" w:hAnsiTheme="minorHAnsi"/>
      <w:b/>
      <w:sz w:val="24"/>
    </w:rPr>
  </w:style>
  <w:style w:type="paragraph" w:customStyle="1" w:styleId="Odstdop">
    <w:name w:val="Odst. č.dop."/>
    <w:rsid w:val="001D27BF"/>
    <w:pPr>
      <w:suppressAutoHyphens/>
      <w:spacing w:before="120"/>
      <w:ind w:firstLine="709"/>
      <w:jc w:val="both"/>
    </w:pPr>
    <w:rPr>
      <w:rFonts w:ascii="Arial" w:eastAsia="Arial" w:hAnsi="Arial"/>
      <w:szCs w:val="20"/>
      <w:lang w:eastAsia="ar-SA"/>
    </w:rPr>
  </w:style>
  <w:style w:type="paragraph" w:customStyle="1" w:styleId="smlouva">
    <w:name w:val="smlouva"/>
    <w:basedOn w:val="Normln"/>
    <w:rsid w:val="00E05519"/>
    <w:pPr>
      <w:tabs>
        <w:tab w:val="num" w:pos="720"/>
      </w:tabs>
      <w:ind w:left="720" w:hanging="360"/>
      <w:jc w:val="both"/>
    </w:pPr>
    <w:rPr>
      <w:rFonts w:ascii="Times New Roman" w:hAnsi="Times New Roman"/>
      <w:color w:val="000000"/>
      <w:sz w:val="24"/>
      <w:lang w:eastAsia="en-US"/>
    </w:rPr>
  </w:style>
  <w:style w:type="character" w:customStyle="1" w:styleId="Nadpis1Char">
    <w:name w:val="Nadpis 1 Char"/>
    <w:aliases w:val="NAKIT Heading 1 Char,h1 Char,H1 Char,Základní kapitola Char,Kapitola Char,Chapter Char,section Char,ASAPHeading 1 Char,Celého textu Char,V_Head1 Char,Záhlaví 1 Char,Kapitola1 Char,Kapitola2 Char,Kapitola3 Char,Kapitola4 Char,Kapitola5 Char"/>
    <w:basedOn w:val="Standardnpsmoodstavce"/>
    <w:link w:val="Nadpis1"/>
    <w:uiPriority w:val="99"/>
    <w:rsid w:val="00984D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984DF4"/>
    <w:pPr>
      <w:spacing w:line="312" w:lineRule="auto"/>
      <w:ind w:right="288"/>
    </w:pPr>
    <w:rPr>
      <w:rFonts w:eastAsiaTheme="minorHAnsi" w:cs="Arial"/>
      <w:b/>
      <w:color w:val="236384"/>
      <w:sz w:val="32"/>
      <w:szCs w:val="32"/>
      <w:lang w:eastAsia="en-US"/>
    </w:rPr>
  </w:style>
  <w:style w:type="character" w:customStyle="1" w:styleId="NAKITTitulek2Char">
    <w:name w:val="NAKIT Titulek 2 Char"/>
    <w:basedOn w:val="Standardnpsmoodstavce"/>
    <w:link w:val="NAKITTitulek2"/>
    <w:rsid w:val="00984DF4"/>
    <w:rPr>
      <w:rFonts w:ascii="Arial" w:eastAsiaTheme="minorHAnsi" w:hAnsi="Arial" w:cs="Arial"/>
      <w:b/>
      <w:color w:val="236384"/>
      <w:sz w:val="32"/>
      <w:szCs w:val="32"/>
      <w:lang w:eastAsia="en-US"/>
    </w:rPr>
  </w:style>
  <w:style w:type="paragraph" w:customStyle="1" w:styleId="NAKITTitulek3">
    <w:name w:val="NAKIT Titulek 3"/>
    <w:basedOn w:val="Normln"/>
    <w:link w:val="NAKITTitulek3Char"/>
    <w:qFormat/>
    <w:rsid w:val="00984DF4"/>
    <w:pPr>
      <w:spacing w:line="312" w:lineRule="auto"/>
      <w:ind w:right="288"/>
    </w:pPr>
    <w:rPr>
      <w:rFonts w:eastAsiaTheme="minorHAnsi" w:cs="Arial"/>
      <w:b/>
      <w:color w:val="236384"/>
      <w:sz w:val="24"/>
      <w:szCs w:val="24"/>
      <w:lang w:eastAsia="en-US"/>
    </w:rPr>
  </w:style>
  <w:style w:type="paragraph" w:customStyle="1" w:styleId="NAKITTitulek4">
    <w:name w:val="NAKIT Titulek 4"/>
    <w:basedOn w:val="Normln"/>
    <w:link w:val="NAKITTitulek4Char"/>
    <w:qFormat/>
    <w:rsid w:val="00984DF4"/>
    <w:pPr>
      <w:spacing w:line="312" w:lineRule="auto"/>
      <w:ind w:right="288"/>
    </w:pPr>
    <w:rPr>
      <w:rFonts w:eastAsiaTheme="minorHAnsi" w:cs="Arial"/>
      <w:b/>
      <w:color w:val="696969"/>
      <w:sz w:val="24"/>
      <w:szCs w:val="24"/>
      <w:lang w:eastAsia="en-US"/>
    </w:rPr>
  </w:style>
  <w:style w:type="character" w:customStyle="1" w:styleId="NAKITTitulek3Char">
    <w:name w:val="NAKIT Titulek 3 Char"/>
    <w:basedOn w:val="Standardnpsmoodstavce"/>
    <w:link w:val="NAKITTitulek3"/>
    <w:rsid w:val="00984DF4"/>
    <w:rPr>
      <w:rFonts w:ascii="Arial" w:eastAsiaTheme="minorHAnsi" w:hAnsi="Arial" w:cs="Arial"/>
      <w:b/>
      <w:color w:val="236384"/>
      <w:sz w:val="24"/>
      <w:szCs w:val="24"/>
      <w:lang w:eastAsia="en-US"/>
    </w:rPr>
  </w:style>
  <w:style w:type="character" w:customStyle="1" w:styleId="NAKITTitulek4Char">
    <w:name w:val="NAKIT Titulek 4 Char"/>
    <w:basedOn w:val="Standardnpsmoodstavce"/>
    <w:link w:val="NAKITTitulek4"/>
    <w:rsid w:val="00984DF4"/>
    <w:rPr>
      <w:rFonts w:ascii="Arial" w:eastAsiaTheme="minorHAnsi" w:hAnsi="Arial" w:cs="Arial"/>
      <w:b/>
      <w:color w:val="696969"/>
      <w:sz w:val="24"/>
      <w:szCs w:val="24"/>
      <w:lang w:eastAsia="en-US"/>
    </w:rPr>
  </w:style>
  <w:style w:type="paragraph" w:customStyle="1" w:styleId="NAKITOdstavec">
    <w:name w:val="NAKIT Odstavec"/>
    <w:basedOn w:val="Normln"/>
    <w:link w:val="NAKITOdstavecChar"/>
    <w:qFormat/>
    <w:rsid w:val="00984DF4"/>
    <w:pPr>
      <w:tabs>
        <w:tab w:val="left" w:pos="12474"/>
      </w:tabs>
      <w:spacing w:after="200" w:line="312" w:lineRule="auto"/>
      <w:ind w:right="-24"/>
    </w:pPr>
    <w:rPr>
      <w:rFonts w:eastAsiaTheme="minorHAnsi" w:cs="Arial"/>
      <w:color w:val="696969"/>
      <w:sz w:val="22"/>
      <w:szCs w:val="24"/>
      <w:lang w:eastAsia="en-US"/>
    </w:rPr>
  </w:style>
  <w:style w:type="character" w:customStyle="1" w:styleId="NAKITOdstavecChar">
    <w:name w:val="NAKIT Odstavec Char"/>
    <w:basedOn w:val="Standardnpsmoodstavce"/>
    <w:link w:val="NAKITOdstavec"/>
    <w:rsid w:val="00984DF4"/>
    <w:rPr>
      <w:rFonts w:ascii="Arial" w:eastAsiaTheme="minorHAnsi" w:hAnsi="Arial" w:cs="Arial"/>
      <w:color w:val="696969"/>
      <w:szCs w:val="24"/>
      <w:lang w:eastAsia="en-US"/>
    </w:rPr>
  </w:style>
  <w:style w:type="character" w:customStyle="1" w:styleId="WW8Num1z0">
    <w:name w:val="WW8Num1z0"/>
    <w:rsid w:val="00984DF4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984DF4"/>
  </w:style>
  <w:style w:type="paragraph" w:customStyle="1" w:styleId="NAKITslovanseznam">
    <w:name w:val="NAKIT číslovaný seznam"/>
    <w:basedOn w:val="Odstavecseseznamem"/>
    <w:link w:val="NAKITslovanseznamChar"/>
    <w:qFormat/>
    <w:rsid w:val="00037A0F"/>
    <w:pPr>
      <w:numPr>
        <w:numId w:val="43"/>
      </w:numPr>
      <w:spacing w:after="200" w:line="312" w:lineRule="auto"/>
      <w:ind w:right="-13"/>
    </w:pPr>
    <w:rPr>
      <w:rFonts w:eastAsiaTheme="minorHAnsi" w:cstheme="minorBidi"/>
      <w:color w:val="696969"/>
      <w:sz w:val="22"/>
      <w:szCs w:val="22"/>
      <w:lang w:eastAsia="en-US"/>
    </w:rPr>
  </w:style>
  <w:style w:type="paragraph" w:customStyle="1" w:styleId="Odstavecsmezerou">
    <w:name w:val="Odstavec s mezerou"/>
    <w:basedOn w:val="Normln"/>
    <w:qFormat/>
    <w:rsid w:val="0010565D"/>
    <w:pPr>
      <w:spacing w:after="120"/>
      <w:jc w:val="both"/>
    </w:pPr>
    <w:rPr>
      <w:rFonts w:eastAsia="Calibri" w:cs="Arial"/>
      <w:sz w:val="22"/>
      <w:szCs w:val="22"/>
      <w:lang w:eastAsia="en-US"/>
    </w:rPr>
  </w:style>
  <w:style w:type="paragraph" w:customStyle="1" w:styleId="nadpis">
    <w:name w:val="nadpis"/>
    <w:basedOn w:val="NAKITslovanseznam"/>
    <w:link w:val="nadpisChar"/>
    <w:qFormat/>
    <w:rsid w:val="00E248F2"/>
    <w:pPr>
      <w:jc w:val="center"/>
    </w:pPr>
    <w:rPr>
      <w:b/>
    </w:rPr>
  </w:style>
  <w:style w:type="character" w:customStyle="1" w:styleId="NAKITslovanseznamChar">
    <w:name w:val="NAKIT číslovaný seznam Char"/>
    <w:basedOn w:val="OdstavecseseznamemChar"/>
    <w:link w:val="NAKITslovanseznam"/>
    <w:rsid w:val="00E248F2"/>
    <w:rPr>
      <w:rFonts w:ascii="Arial" w:eastAsiaTheme="minorHAnsi" w:hAnsi="Arial" w:cstheme="minorBidi"/>
      <w:color w:val="696969"/>
      <w:sz w:val="20"/>
      <w:szCs w:val="20"/>
      <w:lang w:eastAsia="en-US"/>
    </w:rPr>
  </w:style>
  <w:style w:type="character" w:customStyle="1" w:styleId="nadpisChar">
    <w:name w:val="nadpis Char"/>
    <w:basedOn w:val="NAKITslovanseznamChar"/>
    <w:link w:val="nadpis"/>
    <w:rsid w:val="00E248F2"/>
    <w:rPr>
      <w:rFonts w:ascii="Arial" w:eastAsiaTheme="minorHAnsi" w:hAnsi="Arial" w:cstheme="minorBidi"/>
      <w:b/>
      <w:color w:val="696969"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72D3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locked/>
    <w:rsid w:val="00C5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B0661"/>
    <w:rPr>
      <w:rFonts w:ascii="Arial" w:eastAsia="Times New Roman" w:hAnsi="Arial"/>
      <w:sz w:val="20"/>
      <w:szCs w:val="20"/>
    </w:rPr>
  </w:style>
  <w:style w:type="paragraph" w:styleId="Nadpisobsahu">
    <w:name w:val="TOC Heading"/>
    <w:aliases w:val="NAKIT TOC Heading"/>
    <w:basedOn w:val="Nadpis1"/>
    <w:next w:val="Normln"/>
    <w:uiPriority w:val="39"/>
    <w:unhideWhenUsed/>
    <w:qFormat/>
    <w:rsid w:val="00244744"/>
    <w:pPr>
      <w:outlineLvl w:val="9"/>
    </w:pPr>
  </w:style>
  <w:style w:type="character" w:customStyle="1" w:styleId="Zmnka1">
    <w:name w:val="Zmínka1"/>
    <w:basedOn w:val="Standardnpsmoodstavce"/>
    <w:uiPriority w:val="99"/>
    <w:semiHidden/>
    <w:unhideWhenUsed/>
    <w:rsid w:val="00A03359"/>
    <w:rPr>
      <w:color w:val="2B579A"/>
      <w:shd w:val="clear" w:color="auto" w:fill="E6E6E6"/>
    </w:rPr>
  </w:style>
  <w:style w:type="paragraph" w:customStyle="1" w:styleId="Odstavecseseznamem1">
    <w:name w:val="Odstavec se seznamem1"/>
    <w:basedOn w:val="Normln"/>
    <w:qFormat/>
    <w:rsid w:val="00396919"/>
    <w:pPr>
      <w:spacing w:before="120"/>
      <w:ind w:left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msolistparagraph">
    <w:name w:val="x_msolistparagraph"/>
    <w:basedOn w:val="Normln"/>
    <w:rsid w:val="00FC71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ln"/>
    <w:rsid w:val="000A2C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0A2C04"/>
  </w:style>
  <w:style w:type="character" w:customStyle="1" w:styleId="eop">
    <w:name w:val="eop"/>
    <w:basedOn w:val="Standardnpsmoodstavce"/>
    <w:rsid w:val="000A2C04"/>
  </w:style>
  <w:style w:type="character" w:customStyle="1" w:styleId="Nadpis3Char">
    <w:name w:val="Nadpis 3 Char"/>
    <w:aliases w:val="NAKIT Heading 3 Char,Podkapitola podkapitoly základní kapitoly Char,Podkapitola2 Char,H3 Char,Nadpis_3_úroveň Char,Záhlaví 3 Char,V_Head3 Char,V_Head31 Char,V_Head32 Char,ASAPHeading 3 Char,Sub Paragraph Char,Podkapitola21 Char,h Char"/>
    <w:basedOn w:val="Standardnpsmoodstavce"/>
    <w:link w:val="Nadpis3"/>
    <w:rsid w:val="005017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Zklad1">
    <w:name w:val="Základ 1"/>
    <w:basedOn w:val="Normln"/>
    <w:qFormat/>
    <w:rsid w:val="00CC0BFE"/>
    <w:pPr>
      <w:numPr>
        <w:numId w:val="4"/>
      </w:numPr>
      <w:spacing w:before="240" w:after="120"/>
      <w:jc w:val="both"/>
    </w:pPr>
    <w:rPr>
      <w:rFonts w:ascii="Times New Roman" w:hAnsi="Times New Roman"/>
      <w:b/>
      <w:bCs/>
      <w:smallCaps/>
      <w:sz w:val="24"/>
      <w:szCs w:val="24"/>
    </w:rPr>
  </w:style>
  <w:style w:type="paragraph" w:customStyle="1" w:styleId="Zklad2">
    <w:name w:val="Základ 2"/>
    <w:basedOn w:val="Normln"/>
    <w:qFormat/>
    <w:rsid w:val="00CC0BFE"/>
    <w:pPr>
      <w:numPr>
        <w:ilvl w:val="1"/>
        <w:numId w:val="4"/>
      </w:numPr>
      <w:tabs>
        <w:tab w:val="left" w:pos="709"/>
      </w:tabs>
      <w:spacing w:after="120"/>
      <w:jc w:val="both"/>
    </w:pPr>
    <w:rPr>
      <w:rFonts w:ascii="Times New Roman" w:hAnsi="Times New Roman"/>
      <w:bCs/>
      <w:sz w:val="24"/>
      <w:szCs w:val="24"/>
    </w:rPr>
  </w:style>
  <w:style w:type="paragraph" w:customStyle="1" w:styleId="Zklad3">
    <w:name w:val="Základ 3"/>
    <w:basedOn w:val="Normln"/>
    <w:qFormat/>
    <w:rsid w:val="00CC0BFE"/>
    <w:pPr>
      <w:numPr>
        <w:ilvl w:val="2"/>
        <w:numId w:val="4"/>
      </w:numPr>
      <w:spacing w:after="120"/>
      <w:jc w:val="both"/>
    </w:pPr>
    <w:rPr>
      <w:rFonts w:ascii="Times New Roman" w:hAnsi="Times New Roman"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A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A3A37"/>
    <w:rPr>
      <w:rFonts w:ascii="Courier New" w:eastAsiaTheme="minorHAnsi" w:hAnsi="Courier New" w:cs="Courier New"/>
      <w:sz w:val="20"/>
      <w:szCs w:val="20"/>
    </w:rPr>
  </w:style>
  <w:style w:type="paragraph" w:customStyle="1" w:styleId="NAKITmalnadpiskoilka">
    <w:name w:val="NAKIT malý nadpis košilka"/>
    <w:basedOn w:val="NAKITOdstavec"/>
    <w:qFormat/>
    <w:rsid w:val="00E83243"/>
    <w:rPr>
      <w:b/>
      <w:color w:val="17365D" w:themeColor="text2" w:themeShade="BF"/>
      <w:sz w:val="14"/>
    </w:rPr>
  </w:style>
  <w:style w:type="paragraph" w:customStyle="1" w:styleId="NAKITTitulek1">
    <w:name w:val="NAKIT Titulek 1"/>
    <w:basedOn w:val="Normln"/>
    <w:next w:val="Normln"/>
    <w:link w:val="NAKITTitulek1Char"/>
    <w:qFormat/>
    <w:rsid w:val="00E83243"/>
    <w:pPr>
      <w:spacing w:line="312" w:lineRule="auto"/>
      <w:ind w:right="288"/>
    </w:pPr>
    <w:rPr>
      <w:rFonts w:eastAsiaTheme="minorHAnsi" w:cs="Arial"/>
      <w:b/>
      <w:color w:val="236384"/>
      <w:sz w:val="36"/>
      <w:szCs w:val="36"/>
      <w:lang w:eastAsia="en-US"/>
    </w:rPr>
  </w:style>
  <w:style w:type="character" w:customStyle="1" w:styleId="NAKITTitulek1Char">
    <w:name w:val="NAKIT Titulek 1 Char"/>
    <w:basedOn w:val="Standardnpsmoodstavce"/>
    <w:link w:val="NAKITTitulek1"/>
    <w:rsid w:val="00E83243"/>
    <w:rPr>
      <w:rFonts w:ascii="Arial" w:eastAsiaTheme="minorHAnsi" w:hAnsi="Arial" w:cs="Arial"/>
      <w:b/>
      <w:color w:val="236384"/>
      <w:sz w:val="36"/>
      <w:szCs w:val="36"/>
      <w:lang w:eastAsia="en-US"/>
    </w:rPr>
  </w:style>
  <w:style w:type="paragraph" w:customStyle="1" w:styleId="NAKITHypertextovodkaz">
    <w:name w:val="NAKIT Hypertextový odkaz"/>
    <w:basedOn w:val="Normln"/>
    <w:link w:val="NAKITHypertextovodkazChar"/>
    <w:rsid w:val="00E83243"/>
    <w:pPr>
      <w:spacing w:after="200" w:line="312" w:lineRule="auto"/>
      <w:ind w:right="288"/>
    </w:pPr>
    <w:rPr>
      <w:rFonts w:eastAsiaTheme="minorHAnsi" w:cs="Arial"/>
      <w:color w:val="236384"/>
      <w:szCs w:val="24"/>
      <w:lang w:eastAsia="en-US"/>
    </w:rPr>
  </w:style>
  <w:style w:type="paragraph" w:customStyle="1" w:styleId="NAKITNzevdokumentu">
    <w:name w:val="NAKIT Název dokumentu"/>
    <w:basedOn w:val="Normln"/>
    <w:next w:val="NAKITPodtitulekdokumentu"/>
    <w:link w:val="NAKITNzevdokumentuChar"/>
    <w:qFormat/>
    <w:rsid w:val="00E83243"/>
    <w:pPr>
      <w:ind w:right="288"/>
    </w:pPr>
    <w:rPr>
      <w:rFonts w:eastAsiaTheme="minorHAnsi" w:cs="Arial"/>
      <w:b/>
      <w:color w:val="236384"/>
      <w:sz w:val="56"/>
      <w:szCs w:val="64"/>
      <w:lang w:eastAsia="en-US"/>
    </w:rPr>
  </w:style>
  <w:style w:type="character" w:customStyle="1" w:styleId="NAKITHypertextovodkazChar">
    <w:name w:val="NAKIT Hypertextový odkaz Char"/>
    <w:basedOn w:val="Standardnpsmoodstavce"/>
    <w:link w:val="NAKITHypertextovodkaz"/>
    <w:rsid w:val="00E83243"/>
    <w:rPr>
      <w:rFonts w:ascii="Arial" w:eastAsiaTheme="minorHAnsi" w:hAnsi="Arial" w:cs="Arial"/>
      <w:color w:val="236384"/>
      <w:sz w:val="20"/>
      <w:szCs w:val="24"/>
      <w:lang w:eastAsia="en-US"/>
    </w:rPr>
  </w:style>
  <w:style w:type="paragraph" w:customStyle="1" w:styleId="NAKITPodtitulekdokumentu">
    <w:name w:val="NAKIT Podtitulek dokumentu"/>
    <w:basedOn w:val="Normln"/>
    <w:next w:val="Normln"/>
    <w:link w:val="NAKITPodtitulekdokumentuChar"/>
    <w:qFormat/>
    <w:rsid w:val="00E83243"/>
    <w:pPr>
      <w:spacing w:after="200"/>
      <w:ind w:right="288"/>
    </w:pPr>
    <w:rPr>
      <w:rFonts w:eastAsiaTheme="minorHAnsi" w:cs="Arial"/>
      <w:color w:val="236384"/>
      <w:sz w:val="32"/>
      <w:szCs w:val="36"/>
      <w:lang w:eastAsia="en-US"/>
    </w:rPr>
  </w:style>
  <w:style w:type="character" w:customStyle="1" w:styleId="NAKITNzevdokumentuChar">
    <w:name w:val="NAKIT Název dokumentu Char"/>
    <w:basedOn w:val="Standardnpsmoodstavce"/>
    <w:link w:val="NAKITNzevdokumentu"/>
    <w:rsid w:val="00E83243"/>
    <w:rPr>
      <w:rFonts w:ascii="Arial" w:eastAsiaTheme="minorHAnsi" w:hAnsi="Arial" w:cs="Arial"/>
      <w:b/>
      <w:color w:val="236384"/>
      <w:sz w:val="56"/>
      <w:szCs w:val="64"/>
      <w:lang w:eastAsia="en-US"/>
    </w:rPr>
  </w:style>
  <w:style w:type="character" w:customStyle="1" w:styleId="NAKITPodtitulekdokumentuChar">
    <w:name w:val="NAKIT Podtitulek dokumentu Char"/>
    <w:basedOn w:val="Standardnpsmoodstavce"/>
    <w:link w:val="NAKITPodtitulekdokumentu"/>
    <w:rsid w:val="00E83243"/>
    <w:rPr>
      <w:rFonts w:ascii="Arial" w:eastAsiaTheme="minorHAnsi" w:hAnsi="Arial" w:cs="Arial"/>
      <w:color w:val="236384"/>
      <w:sz w:val="32"/>
      <w:szCs w:val="36"/>
      <w:lang w:eastAsia="en-US"/>
    </w:rPr>
  </w:style>
  <w:style w:type="paragraph" w:styleId="Obsah1">
    <w:name w:val="toc 1"/>
    <w:aliases w:val="NAKIT TOC 1"/>
    <w:basedOn w:val="Normln"/>
    <w:next w:val="Normln"/>
    <w:autoRedefine/>
    <w:uiPriority w:val="39"/>
    <w:unhideWhenUsed/>
    <w:locked/>
    <w:rsid w:val="00E83243"/>
    <w:pPr>
      <w:tabs>
        <w:tab w:val="right" w:leader="underscore" w:pos="9072"/>
      </w:tabs>
      <w:spacing w:before="120" w:line="312" w:lineRule="auto"/>
      <w:ind w:right="288"/>
    </w:pPr>
    <w:rPr>
      <w:rFonts w:eastAsiaTheme="minorHAnsi" w:cstheme="minorBidi"/>
      <w:b/>
      <w:bCs/>
      <w:i/>
      <w:iCs/>
      <w:noProof/>
      <w:color w:val="696969"/>
      <w:sz w:val="24"/>
      <w:szCs w:val="24"/>
      <w:lang w:eastAsia="en-US"/>
    </w:rPr>
  </w:style>
  <w:style w:type="numbering" w:customStyle="1" w:styleId="SeznamI">
    <w:name w:val="Seznam I."/>
    <w:uiPriority w:val="99"/>
    <w:rsid w:val="00E83243"/>
    <w:pPr>
      <w:numPr>
        <w:numId w:val="29"/>
      </w:numPr>
    </w:pPr>
  </w:style>
  <w:style w:type="numbering" w:customStyle="1" w:styleId="SeznamII">
    <w:name w:val="Seznam II."/>
    <w:uiPriority w:val="99"/>
    <w:rsid w:val="00E83243"/>
    <w:pPr>
      <w:numPr>
        <w:numId w:val="30"/>
      </w:numPr>
    </w:pPr>
  </w:style>
  <w:style w:type="table" w:customStyle="1" w:styleId="Tabulkasmkou4zvraznn51">
    <w:name w:val="Tabulka s mřížkou 4 – zvýraznění 51"/>
    <w:basedOn w:val="Normlntabulka"/>
    <w:uiPriority w:val="49"/>
    <w:rsid w:val="00E83243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rosttabulka51">
    <w:name w:val="Prostá tabulka 51"/>
    <w:basedOn w:val="Normlntabulka"/>
    <w:uiPriority w:val="45"/>
    <w:rsid w:val="00E83243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E83243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Obsah2">
    <w:name w:val="toc 2"/>
    <w:aliases w:val="NAKIT TOC 2"/>
    <w:basedOn w:val="Normln"/>
    <w:next w:val="Normln"/>
    <w:autoRedefine/>
    <w:uiPriority w:val="39"/>
    <w:unhideWhenUsed/>
    <w:locked/>
    <w:rsid w:val="00E83243"/>
    <w:pPr>
      <w:tabs>
        <w:tab w:val="right" w:leader="underscore" w:pos="9072"/>
      </w:tabs>
      <w:spacing w:before="120" w:line="312" w:lineRule="auto"/>
      <w:ind w:left="220" w:right="288"/>
    </w:pPr>
    <w:rPr>
      <w:rFonts w:eastAsiaTheme="minorHAnsi" w:cstheme="minorBidi"/>
      <w:b/>
      <w:bCs/>
      <w:noProof/>
      <w:color w:val="696969"/>
      <w:sz w:val="22"/>
      <w:szCs w:val="22"/>
      <w:lang w:eastAsia="en-US"/>
    </w:rPr>
  </w:style>
  <w:style w:type="paragraph" w:styleId="Obsah3">
    <w:name w:val="toc 3"/>
    <w:aliases w:val="NAKIT TOC 3"/>
    <w:basedOn w:val="Normln"/>
    <w:next w:val="Normln"/>
    <w:autoRedefine/>
    <w:uiPriority w:val="39"/>
    <w:unhideWhenUsed/>
    <w:locked/>
    <w:rsid w:val="00E83243"/>
    <w:pPr>
      <w:tabs>
        <w:tab w:val="right" w:leader="underscore" w:pos="9072"/>
      </w:tabs>
      <w:spacing w:line="312" w:lineRule="auto"/>
      <w:ind w:left="1134" w:right="288"/>
    </w:pPr>
    <w:rPr>
      <w:rFonts w:eastAsiaTheme="minorHAnsi" w:cstheme="minorBidi"/>
      <w:color w:val="696969"/>
      <w:lang w:eastAsia="en-US"/>
    </w:rPr>
  </w:style>
  <w:style w:type="paragraph" w:styleId="Obsah5">
    <w:name w:val="toc 5"/>
    <w:aliases w:val="NAKIT TOC 5"/>
    <w:basedOn w:val="Normln"/>
    <w:next w:val="Normln"/>
    <w:autoRedefine/>
    <w:uiPriority w:val="39"/>
    <w:unhideWhenUsed/>
    <w:locked/>
    <w:rsid w:val="00E83243"/>
    <w:pPr>
      <w:spacing w:line="312" w:lineRule="auto"/>
      <w:ind w:left="880" w:right="288"/>
    </w:pPr>
    <w:rPr>
      <w:rFonts w:eastAsiaTheme="minorHAnsi" w:cstheme="minorBidi"/>
      <w:color w:val="696969"/>
      <w:lang w:eastAsia="en-US"/>
    </w:rPr>
  </w:style>
  <w:style w:type="paragraph" w:styleId="Obsah6">
    <w:name w:val="toc 6"/>
    <w:aliases w:val="NAKIT TOC 6"/>
    <w:basedOn w:val="Normln"/>
    <w:next w:val="Normln"/>
    <w:autoRedefine/>
    <w:uiPriority w:val="39"/>
    <w:unhideWhenUsed/>
    <w:locked/>
    <w:rsid w:val="00E83243"/>
    <w:pPr>
      <w:spacing w:line="312" w:lineRule="auto"/>
      <w:ind w:left="1100" w:right="288"/>
    </w:pPr>
    <w:rPr>
      <w:rFonts w:eastAsiaTheme="minorHAnsi" w:cstheme="minorBidi"/>
      <w:color w:val="696969"/>
      <w:lang w:eastAsia="en-US"/>
    </w:rPr>
  </w:style>
  <w:style w:type="paragraph" w:styleId="Obsah7">
    <w:name w:val="toc 7"/>
    <w:aliases w:val="NAKIT TOC 7"/>
    <w:basedOn w:val="Normln"/>
    <w:next w:val="Normln"/>
    <w:autoRedefine/>
    <w:uiPriority w:val="39"/>
    <w:unhideWhenUsed/>
    <w:locked/>
    <w:rsid w:val="00E83243"/>
    <w:pPr>
      <w:spacing w:line="312" w:lineRule="auto"/>
      <w:ind w:left="1320" w:right="288"/>
    </w:pPr>
    <w:rPr>
      <w:rFonts w:eastAsiaTheme="minorHAnsi" w:cstheme="minorBidi"/>
      <w:color w:val="696969"/>
      <w:lang w:eastAsia="en-US"/>
    </w:rPr>
  </w:style>
  <w:style w:type="paragraph" w:styleId="Obsah8">
    <w:name w:val="toc 8"/>
    <w:aliases w:val="NAKIT TOC 8"/>
    <w:basedOn w:val="Normln"/>
    <w:next w:val="Normln"/>
    <w:autoRedefine/>
    <w:uiPriority w:val="39"/>
    <w:unhideWhenUsed/>
    <w:locked/>
    <w:rsid w:val="00E83243"/>
    <w:pPr>
      <w:spacing w:line="312" w:lineRule="auto"/>
      <w:ind w:left="1540" w:right="288"/>
    </w:pPr>
    <w:rPr>
      <w:rFonts w:eastAsiaTheme="minorHAnsi" w:cstheme="minorBidi"/>
      <w:color w:val="696969"/>
      <w:lang w:eastAsia="en-US"/>
    </w:rPr>
  </w:style>
  <w:style w:type="paragraph" w:styleId="Obsah9">
    <w:name w:val="toc 9"/>
    <w:aliases w:val="NAKIT TOC 9"/>
    <w:basedOn w:val="Normln"/>
    <w:next w:val="Normln"/>
    <w:autoRedefine/>
    <w:uiPriority w:val="39"/>
    <w:unhideWhenUsed/>
    <w:locked/>
    <w:rsid w:val="00E83243"/>
    <w:pPr>
      <w:spacing w:line="312" w:lineRule="auto"/>
      <w:ind w:left="1760" w:right="288"/>
    </w:pPr>
    <w:rPr>
      <w:rFonts w:eastAsiaTheme="minorHAnsi" w:cstheme="minorBidi"/>
      <w:color w:val="696969"/>
      <w:lang w:eastAsia="en-US"/>
    </w:rPr>
  </w:style>
  <w:style w:type="paragraph" w:customStyle="1" w:styleId="NAKITVelkynazevdokumentu">
    <w:name w:val="NAKIT Velky nazev dokumentu"/>
    <w:basedOn w:val="Normlnweb"/>
    <w:qFormat/>
    <w:rsid w:val="00E83243"/>
    <w:pPr>
      <w:spacing w:before="133" w:beforeAutospacing="0" w:after="0" w:afterAutospacing="0" w:line="216" w:lineRule="auto"/>
      <w:ind w:right="-13"/>
    </w:pPr>
    <w:rPr>
      <w:rFonts w:ascii="Arial" w:eastAsia="Segoe UI Black" w:hAnsi="Arial" w:cs="Segoe UI Light"/>
      <w:bCs/>
      <w:color w:val="006E9A"/>
      <w:kern w:val="24"/>
      <w:sz w:val="96"/>
      <w:szCs w:val="96"/>
      <w:lang w:eastAsia="en-US"/>
    </w:rPr>
  </w:style>
  <w:style w:type="paragraph" w:customStyle="1" w:styleId="NAKITnadpistabulky">
    <w:name w:val="NAKIT nadpis tabulky"/>
    <w:basedOn w:val="Normln"/>
    <w:qFormat/>
    <w:rsid w:val="00E83243"/>
    <w:pPr>
      <w:framePr w:hSpace="180" w:wrap="around" w:vAnchor="text" w:hAnchor="margin" w:xAlign="right" w:y="379"/>
      <w:spacing w:line="312" w:lineRule="auto"/>
      <w:ind w:right="288"/>
    </w:pPr>
    <w:rPr>
      <w:rFonts w:eastAsiaTheme="minorHAnsi" w:cstheme="minorBidi"/>
      <w:b/>
      <w:color w:val="FFFFFF" w:themeColor="background1"/>
      <w:sz w:val="22"/>
      <w:szCs w:val="22"/>
      <w:lang w:eastAsia="en-US"/>
    </w:rPr>
  </w:style>
  <w:style w:type="table" w:customStyle="1" w:styleId="Style1">
    <w:name w:val="Style1"/>
    <w:basedOn w:val="Normlntabulka"/>
    <w:uiPriority w:val="99"/>
    <w:rsid w:val="00E83243"/>
    <w:rPr>
      <w:rFonts w:ascii="Arial" w:eastAsiaTheme="minorHAnsi" w:hAnsi="Arial" w:cstheme="minorBidi"/>
      <w:lang w:eastAsia="en-US"/>
    </w:rPr>
    <w:tblPr>
      <w:tblBorders>
        <w:insideH w:val="single" w:sz="4" w:space="0" w:color="00B0F0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B0F0"/>
      </w:tcPr>
    </w:tblStylePr>
  </w:style>
  <w:style w:type="paragraph" w:customStyle="1" w:styleId="NAKIThlavikanzevdokumentu">
    <w:name w:val="NAKIT hlavička název dokumentu"/>
    <w:basedOn w:val="Normln"/>
    <w:qFormat/>
    <w:rsid w:val="00E83243"/>
    <w:pPr>
      <w:spacing w:line="276" w:lineRule="auto"/>
      <w:ind w:left="2835" w:right="288"/>
    </w:pPr>
    <w:rPr>
      <w:rFonts w:eastAsiaTheme="minorHAnsi" w:cstheme="minorBidi"/>
      <w:b/>
      <w:color w:val="00B0F0"/>
      <w:sz w:val="24"/>
      <w:szCs w:val="22"/>
      <w:lang w:eastAsia="en-US"/>
    </w:rPr>
  </w:style>
  <w:style w:type="paragraph" w:customStyle="1" w:styleId="NAKIThlavikapodnadpis">
    <w:name w:val="NAKIT hlavička podnadpis"/>
    <w:basedOn w:val="NAKIThlavikanzevdokumentu"/>
    <w:qFormat/>
    <w:rsid w:val="00E83243"/>
    <w:rPr>
      <w:b w:val="0"/>
      <w:color w:val="808080" w:themeColor="background1" w:themeShade="80"/>
      <w:sz w:val="22"/>
    </w:rPr>
  </w:style>
  <w:style w:type="paragraph" w:customStyle="1" w:styleId="NAKITslovnstrnek">
    <w:name w:val="NAKIT číslování stránek"/>
    <w:basedOn w:val="Normln"/>
    <w:qFormat/>
    <w:rsid w:val="00E83243"/>
    <w:pPr>
      <w:pBdr>
        <w:top w:val="single" w:sz="4" w:space="1" w:color="BFBFBF" w:themeColor="background1" w:themeShade="BF"/>
      </w:pBdr>
      <w:spacing w:after="200" w:line="312" w:lineRule="auto"/>
      <w:ind w:right="288"/>
    </w:pPr>
    <w:rPr>
      <w:rFonts w:eastAsiaTheme="minorHAnsi" w:cstheme="minorBidi"/>
      <w:color w:val="696969"/>
      <w:sz w:val="22"/>
      <w:szCs w:val="22"/>
      <w:lang w:eastAsia="en-US"/>
    </w:rPr>
  </w:style>
  <w:style w:type="paragraph" w:customStyle="1" w:styleId="cpozodstavecneslovan">
    <w:name w:val="cpoz_odstavec nečíslovaný"/>
    <w:basedOn w:val="Normln"/>
    <w:uiPriority w:val="1"/>
    <w:rsid w:val="00E83243"/>
    <w:pPr>
      <w:spacing w:before="240" w:after="120" w:line="276" w:lineRule="auto"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lnek">
    <w:name w:val="Článek"/>
    <w:basedOn w:val="Nadpis1"/>
    <w:rsid w:val="00E83243"/>
    <w:pPr>
      <w:keepLines w:val="0"/>
      <w:tabs>
        <w:tab w:val="num" w:pos="432"/>
      </w:tabs>
      <w:spacing w:after="120" w:line="360" w:lineRule="auto"/>
      <w:ind w:left="432" w:hanging="432"/>
      <w:jc w:val="center"/>
    </w:pPr>
    <w:rPr>
      <w:rFonts w:ascii="Times New Roman" w:eastAsia="Times New Roman" w:hAnsi="Times New Roman" w:cs="Arial"/>
      <w:b/>
      <w:bCs/>
      <w:color w:val="auto"/>
      <w:kern w:val="32"/>
      <w:sz w:val="20"/>
    </w:rPr>
  </w:style>
  <w:style w:type="character" w:customStyle="1" w:styleId="platne1">
    <w:name w:val="platne1"/>
    <w:basedOn w:val="Standardnpsmoodstavce"/>
    <w:rsid w:val="00E83243"/>
  </w:style>
  <w:style w:type="paragraph" w:styleId="Zkladntextodsazen3">
    <w:name w:val="Body Text Indent 3"/>
    <w:aliases w:val="i3"/>
    <w:basedOn w:val="Normln"/>
    <w:link w:val="Zkladntextodsazen3Char"/>
    <w:uiPriority w:val="99"/>
    <w:rsid w:val="00E83243"/>
    <w:pPr>
      <w:spacing w:after="120" w:line="360" w:lineRule="auto"/>
      <w:ind w:left="283"/>
      <w:jc w:val="both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83243"/>
    <w:rPr>
      <w:rFonts w:ascii="Times New Roman" w:eastAsia="Times New Roman" w:hAnsi="Times New Roman"/>
      <w:sz w:val="16"/>
      <w:szCs w:val="16"/>
    </w:rPr>
  </w:style>
  <w:style w:type="paragraph" w:customStyle="1" w:styleId="nadpisytabulek">
    <w:name w:val="nadpisy tabulek"/>
    <w:basedOn w:val="Odstavecseseznamem"/>
    <w:rsid w:val="00E83243"/>
    <w:pPr>
      <w:tabs>
        <w:tab w:val="num" w:pos="360"/>
      </w:tabs>
      <w:suppressAutoHyphens/>
      <w:autoSpaceDN w:val="0"/>
      <w:spacing w:after="160" w:line="259" w:lineRule="auto"/>
      <w:textAlignment w:val="baseline"/>
    </w:pPr>
    <w:rPr>
      <w:rFonts w:ascii="Calibri" w:eastAsia="Calibri" w:hAnsi="Calibri"/>
      <w:b/>
      <w:spacing w:val="2"/>
      <w:sz w:val="22"/>
      <w:lang w:eastAsia="en-US"/>
    </w:rPr>
  </w:style>
  <w:style w:type="paragraph" w:customStyle="1" w:styleId="Smlouva1">
    <w:name w:val="Smlouva 1"/>
    <w:link w:val="Smlouva1Char"/>
    <w:rsid w:val="00E83243"/>
    <w:pPr>
      <w:tabs>
        <w:tab w:val="num" w:pos="3195"/>
      </w:tabs>
      <w:spacing w:before="360" w:after="240"/>
      <w:ind w:left="3195" w:hanging="360"/>
      <w:jc w:val="center"/>
    </w:pPr>
    <w:rPr>
      <w:rFonts w:ascii="Times New Roman" w:eastAsia="Times New Roman" w:hAnsi="Times New Roman"/>
      <w:b/>
      <w:bCs/>
      <w:kern w:val="32"/>
    </w:rPr>
  </w:style>
  <w:style w:type="character" w:customStyle="1" w:styleId="Smlouva1Char">
    <w:name w:val="Smlouva 1 Char"/>
    <w:link w:val="Smlouva1"/>
    <w:rsid w:val="00E83243"/>
    <w:rPr>
      <w:rFonts w:ascii="Times New Roman" w:eastAsia="Times New Roman" w:hAnsi="Times New Roman"/>
      <w:b/>
      <w:bCs/>
      <w:kern w:val="32"/>
    </w:rPr>
  </w:style>
  <w:style w:type="paragraph" w:customStyle="1" w:styleId="ACNormln">
    <w:name w:val="AC Normální"/>
    <w:basedOn w:val="Normln"/>
    <w:link w:val="ACNormlnChar"/>
    <w:rsid w:val="00E83243"/>
    <w:pPr>
      <w:spacing w:before="120"/>
      <w:jc w:val="both"/>
    </w:pPr>
    <w:rPr>
      <w:rFonts w:ascii="Times New Roman" w:hAnsi="Times New Roman"/>
      <w:sz w:val="22"/>
      <w:szCs w:val="22"/>
      <w:lang w:val="x-none" w:eastAsia="x-none"/>
    </w:rPr>
  </w:style>
  <w:style w:type="paragraph" w:customStyle="1" w:styleId="cislovani1">
    <w:name w:val="cislovani 1"/>
    <w:basedOn w:val="Smlouva2"/>
    <w:link w:val="cislovani1Char"/>
    <w:rsid w:val="00E83243"/>
    <w:pPr>
      <w:numPr>
        <w:ilvl w:val="1"/>
      </w:numPr>
      <w:tabs>
        <w:tab w:val="clear" w:pos="709"/>
        <w:tab w:val="num" w:pos="360"/>
      </w:tabs>
      <w:ind w:left="360" w:hanging="360"/>
    </w:pPr>
  </w:style>
  <w:style w:type="character" w:customStyle="1" w:styleId="cislovani1Char">
    <w:name w:val="cislovani 1 Char"/>
    <w:link w:val="cislovani1"/>
    <w:rsid w:val="00E83243"/>
    <w:rPr>
      <w:rFonts w:ascii="Times New Roman" w:eastAsia="Times New Roman" w:hAnsi="Times New Roman"/>
    </w:rPr>
  </w:style>
  <w:style w:type="character" w:customStyle="1" w:styleId="ACNormlnChar">
    <w:name w:val="AC Normální Char"/>
    <w:link w:val="ACNormln"/>
    <w:rsid w:val="00E83243"/>
    <w:rPr>
      <w:rFonts w:ascii="Times New Roman" w:eastAsia="Times New Roman" w:hAnsi="Times New Roman"/>
      <w:lang w:val="x-none" w:eastAsia="x-none"/>
    </w:rPr>
  </w:style>
  <w:style w:type="paragraph" w:customStyle="1" w:styleId="cpAdresa">
    <w:name w:val="cp_Adresa"/>
    <w:basedOn w:val="Normln"/>
    <w:rsid w:val="00E83243"/>
    <w:pPr>
      <w:spacing w:after="1021" w:line="260" w:lineRule="atLeast"/>
      <w:ind w:left="4536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cpNormal">
    <w:name w:val="cp_Normal"/>
    <w:basedOn w:val="Normln"/>
    <w:rsid w:val="00E83243"/>
    <w:pPr>
      <w:spacing w:after="260" w:line="260" w:lineRule="atLeast"/>
    </w:pPr>
    <w:rPr>
      <w:rFonts w:ascii="Times New Roman" w:eastAsia="Calibri" w:hAnsi="Times New Roman"/>
      <w:sz w:val="22"/>
      <w:szCs w:val="22"/>
      <w:lang w:eastAsia="en-US"/>
    </w:rPr>
  </w:style>
  <w:style w:type="numbering" w:customStyle="1" w:styleId="NumHeading">
    <w:name w:val="Num_Heading"/>
    <w:basedOn w:val="Bezseznamu"/>
    <w:uiPriority w:val="99"/>
    <w:rsid w:val="00E83243"/>
    <w:pPr>
      <w:numPr>
        <w:numId w:val="34"/>
      </w:numPr>
    </w:pPr>
  </w:style>
  <w:style w:type="paragraph" w:customStyle="1" w:styleId="cpListBullet">
    <w:name w:val="cp_List Bullet"/>
    <w:basedOn w:val="Seznamsodrkami"/>
    <w:rsid w:val="00E83243"/>
    <w:pPr>
      <w:numPr>
        <w:numId w:val="5"/>
      </w:numPr>
      <w:ind w:left="0" w:firstLine="0"/>
    </w:pPr>
    <w:rPr>
      <w:rFonts w:ascii="Arial" w:hAnsi="Arial" w:cs="Times New Roman"/>
      <w:noProof w:val="0"/>
    </w:rPr>
  </w:style>
  <w:style w:type="numbering" w:customStyle="1" w:styleId="cpBulleting">
    <w:name w:val="cp_Bulleting"/>
    <w:basedOn w:val="Bezseznamu"/>
    <w:uiPriority w:val="99"/>
    <w:rsid w:val="00E83243"/>
    <w:pPr>
      <w:numPr>
        <w:numId w:val="5"/>
      </w:numPr>
    </w:pPr>
  </w:style>
  <w:style w:type="paragraph" w:customStyle="1" w:styleId="cpListBullet2">
    <w:name w:val="cp_List Bullet2"/>
    <w:basedOn w:val="cpListBullet"/>
    <w:rsid w:val="00E83243"/>
    <w:pPr>
      <w:numPr>
        <w:ilvl w:val="1"/>
      </w:numPr>
      <w:tabs>
        <w:tab w:val="clear" w:pos="907"/>
        <w:tab w:val="num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paragraph" w:customStyle="1" w:styleId="cpListBullet3">
    <w:name w:val="cp_List Bullet3"/>
    <w:basedOn w:val="cpListBullet2"/>
    <w:rsid w:val="00E83243"/>
    <w:pPr>
      <w:numPr>
        <w:ilvl w:val="2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num" w:pos="360"/>
      </w:tabs>
      <w:spacing w:line="260" w:lineRule="exact"/>
      <w:contextualSpacing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cpListBullet4">
    <w:name w:val="cp_List Bullet4"/>
    <w:basedOn w:val="cpListBullet3"/>
    <w:rsid w:val="00E83243"/>
    <w:pPr>
      <w:numPr>
        <w:ilvl w:val="3"/>
      </w:numPr>
      <w:tabs>
        <w:tab w:val="num" w:pos="360"/>
        <w:tab w:val="num" w:pos="1361"/>
      </w:tabs>
    </w:pPr>
  </w:style>
  <w:style w:type="paragraph" w:customStyle="1" w:styleId="cpListBullet5">
    <w:name w:val="cp_List Bullet5"/>
    <w:basedOn w:val="cpListBullet4"/>
    <w:rsid w:val="00E83243"/>
    <w:pPr>
      <w:numPr>
        <w:ilvl w:val="4"/>
      </w:numPr>
      <w:tabs>
        <w:tab w:val="num" w:pos="360"/>
        <w:tab w:val="num" w:pos="1361"/>
      </w:tabs>
    </w:pPr>
  </w:style>
  <w:style w:type="paragraph" w:customStyle="1" w:styleId="cpListNumber">
    <w:name w:val="cp_List Number"/>
    <w:basedOn w:val="cpListBullet"/>
    <w:rsid w:val="00E83243"/>
    <w:pPr>
      <w:numPr>
        <w:numId w:val="6"/>
      </w:numPr>
      <w:tabs>
        <w:tab w:val="num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numbering" w:customStyle="1" w:styleId="cpNumbering">
    <w:name w:val="cp_Numbering"/>
    <w:basedOn w:val="cpBulleting"/>
    <w:uiPriority w:val="99"/>
    <w:rsid w:val="00E83243"/>
    <w:pPr>
      <w:numPr>
        <w:numId w:val="31"/>
      </w:numPr>
    </w:pPr>
  </w:style>
  <w:style w:type="paragraph" w:customStyle="1" w:styleId="cpListNumber2">
    <w:name w:val="cp_List Number2"/>
    <w:basedOn w:val="cpListNumber"/>
    <w:rsid w:val="00E83243"/>
    <w:pPr>
      <w:numPr>
        <w:ilvl w:val="1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num" w:pos="360"/>
      </w:tabs>
      <w:spacing w:after="260" w:line="260" w:lineRule="exact"/>
      <w:contextualSpacing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cpListNumber3">
    <w:name w:val="cp_List Number3"/>
    <w:basedOn w:val="cpListNumber2"/>
    <w:rsid w:val="00E83243"/>
    <w:pPr>
      <w:numPr>
        <w:ilvl w:val="2"/>
      </w:numPr>
      <w:tabs>
        <w:tab w:val="num" w:pos="360"/>
        <w:tab w:val="num" w:pos="1134"/>
      </w:tabs>
    </w:pPr>
  </w:style>
  <w:style w:type="paragraph" w:customStyle="1" w:styleId="cpListNumber4">
    <w:name w:val="cp_List Number4"/>
    <w:basedOn w:val="cpListNumber3"/>
    <w:rsid w:val="00E83243"/>
    <w:pPr>
      <w:numPr>
        <w:ilvl w:val="3"/>
      </w:numPr>
      <w:tabs>
        <w:tab w:val="num" w:pos="360"/>
        <w:tab w:val="num" w:pos="1134"/>
      </w:tabs>
    </w:pPr>
  </w:style>
  <w:style w:type="paragraph" w:customStyle="1" w:styleId="cpListNumber5">
    <w:name w:val="cp_List Number5"/>
    <w:basedOn w:val="cpListNumber4"/>
    <w:rsid w:val="00E83243"/>
    <w:pPr>
      <w:numPr>
        <w:ilvl w:val="4"/>
      </w:numPr>
      <w:tabs>
        <w:tab w:val="num" w:pos="360"/>
        <w:tab w:val="num" w:pos="1134"/>
      </w:tabs>
    </w:pPr>
  </w:style>
  <w:style w:type="table" w:customStyle="1" w:styleId="LightList-Accent11">
    <w:name w:val="Light List - Accent 11"/>
    <w:basedOn w:val="Normlntabulka"/>
    <w:uiPriority w:val="61"/>
    <w:rsid w:val="00E8324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E83243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E83243"/>
    <w:pPr>
      <w:jc w:val="center"/>
    </w:pPr>
    <w:rPr>
      <w:rFonts w:ascii="Arial" w:hAnsi="Arial"/>
      <w:sz w:val="1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locked/>
    <w:rsid w:val="00E83243"/>
    <w:pPr>
      <w:spacing w:after="200"/>
    </w:pPr>
    <w:rPr>
      <w:rFonts w:ascii="Times New Roman" w:eastAsia="Calibri" w:hAnsi="Times New Roman"/>
      <w:bCs/>
      <w:i/>
      <w:sz w:val="16"/>
      <w:szCs w:val="18"/>
      <w:lang w:eastAsia="en-US"/>
    </w:rPr>
  </w:style>
  <w:style w:type="character" w:styleId="Nzevknihy">
    <w:name w:val="Book Title"/>
    <w:uiPriority w:val="33"/>
    <w:rsid w:val="00E83243"/>
    <w:rPr>
      <w:b/>
      <w:bCs/>
      <w:smallCaps/>
      <w:spacing w:val="5"/>
    </w:rPr>
  </w:style>
  <w:style w:type="paragraph" w:styleId="Seznamsodrkami2">
    <w:name w:val="List Bullet 2"/>
    <w:basedOn w:val="Normln"/>
    <w:rsid w:val="00E83243"/>
    <w:pPr>
      <w:tabs>
        <w:tab w:val="num" w:pos="643"/>
      </w:tabs>
      <w:spacing w:line="260" w:lineRule="exact"/>
      <w:ind w:left="643" w:hanging="360"/>
    </w:pPr>
    <w:rPr>
      <w:rFonts w:ascii="Times New Roman" w:eastAsia="Calibri" w:hAnsi="Times New Roman"/>
      <w:sz w:val="22"/>
      <w:szCs w:val="22"/>
      <w:lang w:eastAsia="en-US"/>
    </w:rPr>
  </w:style>
  <w:style w:type="paragraph" w:styleId="slovanseznam">
    <w:name w:val="List Number"/>
    <w:basedOn w:val="Normln"/>
    <w:uiPriority w:val="99"/>
    <w:unhideWhenUsed/>
    <w:rsid w:val="00E83243"/>
    <w:pPr>
      <w:tabs>
        <w:tab w:val="num" w:pos="360"/>
      </w:tabs>
      <w:spacing w:line="260" w:lineRule="exact"/>
      <w:ind w:left="360" w:hanging="36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cpNormal3">
    <w:name w:val="cp_Normal_3"/>
    <w:basedOn w:val="Normln"/>
    <w:rsid w:val="00E83243"/>
    <w:pPr>
      <w:spacing w:after="320" w:line="320" w:lineRule="exact"/>
      <w:ind w:firstLine="964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xtbodu">
    <w:name w:val="Text bodu"/>
    <w:basedOn w:val="Normln"/>
    <w:rsid w:val="00E83243"/>
    <w:pPr>
      <w:numPr>
        <w:ilvl w:val="8"/>
        <w:numId w:val="7"/>
      </w:numPr>
      <w:tabs>
        <w:tab w:val="num" w:pos="360"/>
        <w:tab w:val="num" w:pos="851"/>
      </w:tabs>
      <w:ind w:left="0" w:firstLine="0"/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E83243"/>
    <w:pPr>
      <w:numPr>
        <w:ilvl w:val="1"/>
        <w:numId w:val="7"/>
      </w:numPr>
      <w:tabs>
        <w:tab w:val="num" w:pos="360"/>
      </w:tabs>
      <w:ind w:firstLine="0"/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E83243"/>
    <w:pPr>
      <w:numPr>
        <w:numId w:val="7"/>
      </w:numPr>
      <w:tabs>
        <w:tab w:val="clear" w:pos="357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4"/>
    </w:rPr>
  </w:style>
  <w:style w:type="paragraph" w:styleId="Seznam">
    <w:name w:val="List"/>
    <w:basedOn w:val="Normln"/>
    <w:semiHidden/>
    <w:unhideWhenUsed/>
    <w:rsid w:val="00E83243"/>
    <w:pPr>
      <w:spacing w:line="260" w:lineRule="exact"/>
      <w:ind w:left="283" w:hanging="283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cpNormal2">
    <w:name w:val="cp_Normal_2"/>
    <w:basedOn w:val="cpNormal1"/>
    <w:rsid w:val="00E83243"/>
  </w:style>
  <w:style w:type="numbering" w:styleId="1ai">
    <w:name w:val="Outline List 1"/>
    <w:basedOn w:val="Bezseznamu"/>
    <w:rsid w:val="00E83243"/>
    <w:pPr>
      <w:numPr>
        <w:numId w:val="32"/>
      </w:numPr>
    </w:pPr>
  </w:style>
  <w:style w:type="numbering" w:styleId="111111">
    <w:name w:val="Outline List 2"/>
    <w:basedOn w:val="Bezseznamu"/>
    <w:rsid w:val="00E83243"/>
    <w:pPr>
      <w:numPr>
        <w:numId w:val="33"/>
      </w:numPr>
    </w:pPr>
  </w:style>
  <w:style w:type="paragraph" w:styleId="Seznamsodrkami3">
    <w:name w:val="List Bullet 3"/>
    <w:basedOn w:val="Normln"/>
    <w:uiPriority w:val="99"/>
    <w:unhideWhenUsed/>
    <w:rsid w:val="00E83243"/>
    <w:pPr>
      <w:numPr>
        <w:numId w:val="8"/>
      </w:numPr>
      <w:tabs>
        <w:tab w:val="num" w:pos="360"/>
      </w:tabs>
      <w:spacing w:line="260" w:lineRule="exact"/>
      <w:ind w:left="0" w:firstLine="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83243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3243"/>
    <w:rPr>
      <w:rFonts w:ascii="Consolas" w:hAnsi="Consolas"/>
      <w:sz w:val="21"/>
      <w:szCs w:val="21"/>
    </w:rPr>
  </w:style>
  <w:style w:type="paragraph" w:styleId="Normlnodsazen">
    <w:name w:val="Normal Indent"/>
    <w:basedOn w:val="Normln"/>
    <w:uiPriority w:val="99"/>
    <w:unhideWhenUsed/>
    <w:rsid w:val="00E83243"/>
    <w:pPr>
      <w:spacing w:line="260" w:lineRule="exact"/>
      <w:ind w:left="708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NormlnsWWW5">
    <w:name w:val="Normální (síť WWW)5"/>
    <w:basedOn w:val="Normln"/>
    <w:rsid w:val="00E83243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sz w:val="22"/>
      <w:szCs w:val="22"/>
    </w:rPr>
  </w:style>
  <w:style w:type="character" w:customStyle="1" w:styleId="platne">
    <w:name w:val="platne"/>
    <w:rsid w:val="00E83243"/>
  </w:style>
  <w:style w:type="paragraph" w:customStyle="1" w:styleId="Nadpis1h1H1">
    <w:name w:val="Nadpis 1.h1.H1"/>
    <w:basedOn w:val="Normln"/>
    <w:next w:val="Normln"/>
    <w:rsid w:val="00E83243"/>
    <w:pPr>
      <w:keepNext/>
      <w:tabs>
        <w:tab w:val="num" w:pos="360"/>
      </w:tabs>
      <w:spacing w:before="300" w:after="200"/>
      <w:ind w:left="360" w:hanging="360"/>
      <w:jc w:val="both"/>
      <w:outlineLvl w:val="0"/>
    </w:pPr>
    <w:rPr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rsid w:val="00E83243"/>
    <w:pPr>
      <w:keepLines/>
      <w:autoSpaceDE w:val="0"/>
      <w:autoSpaceDN w:val="0"/>
      <w:spacing w:before="36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locked/>
    <w:rsid w:val="00E83243"/>
    <w:pPr>
      <w:spacing w:before="60" w:after="60"/>
      <w:ind w:firstLine="142"/>
      <w:jc w:val="center"/>
      <w:outlineLvl w:val="1"/>
    </w:pPr>
    <w:rPr>
      <w:rFonts w:cs="Arial"/>
      <w:sz w:val="24"/>
      <w:szCs w:val="24"/>
      <w:lang w:val="en-US"/>
    </w:rPr>
  </w:style>
  <w:style w:type="character" w:customStyle="1" w:styleId="PodnadpisChar">
    <w:name w:val="Podnadpis Char"/>
    <w:basedOn w:val="Standardnpsmoodstavce"/>
    <w:link w:val="Podnadpis"/>
    <w:rsid w:val="00E83243"/>
    <w:rPr>
      <w:rFonts w:ascii="Arial" w:eastAsia="Times New Roman" w:hAnsi="Arial" w:cs="Arial"/>
      <w:sz w:val="24"/>
      <w:szCs w:val="24"/>
      <w:lang w:val="en-US"/>
    </w:rPr>
  </w:style>
  <w:style w:type="character" w:styleId="slostrnky">
    <w:name w:val="page number"/>
    <w:basedOn w:val="Standardnpsmoodstavce"/>
    <w:rsid w:val="00E83243"/>
  </w:style>
  <w:style w:type="paragraph" w:customStyle="1" w:styleId="Tabulkov">
    <w:name w:val="Tabulkový"/>
    <w:basedOn w:val="Normln"/>
    <w:rsid w:val="00E83243"/>
    <w:pPr>
      <w:jc w:val="both"/>
    </w:pPr>
    <w:rPr>
      <w:rFonts w:ascii="Tahoma" w:hAnsi="Tahoma"/>
      <w:sz w:val="18"/>
      <w:szCs w:val="24"/>
    </w:rPr>
  </w:style>
  <w:style w:type="paragraph" w:customStyle="1" w:styleId="NadpisM">
    <w:name w:val="Nadpis M"/>
    <w:basedOn w:val="Normln"/>
    <w:rsid w:val="00E83243"/>
    <w:pPr>
      <w:keepNext/>
      <w:numPr>
        <w:numId w:val="9"/>
      </w:numPr>
      <w:tabs>
        <w:tab w:val="num" w:pos="360"/>
        <w:tab w:val="left" w:pos="567"/>
      </w:tabs>
      <w:spacing w:before="240" w:after="60"/>
      <w:ind w:left="0" w:firstLine="0"/>
      <w:jc w:val="both"/>
      <w:outlineLvl w:val="0"/>
    </w:pPr>
    <w:rPr>
      <w:rFonts w:ascii="Tahoma" w:hAnsi="Tahoma" w:cs="Arial"/>
      <w:b/>
      <w:bCs/>
      <w:kern w:val="32"/>
      <w:sz w:val="24"/>
      <w:szCs w:val="32"/>
    </w:rPr>
  </w:style>
  <w:style w:type="paragraph" w:customStyle="1" w:styleId="cpTabulkasmluvnistrany">
    <w:name w:val="cp_Tabulka smluvni strany"/>
    <w:basedOn w:val="Normln"/>
    <w:rsid w:val="00E83243"/>
    <w:pPr>
      <w:framePr w:hSpace="141" w:wrap="around" w:vAnchor="text" w:hAnchor="margin" w:y="501"/>
      <w:spacing w:after="120" w:line="260" w:lineRule="exact"/>
    </w:pPr>
    <w:rPr>
      <w:rFonts w:ascii="Times New Roman" w:hAnsi="Times New Roman"/>
      <w:bCs/>
      <w:sz w:val="22"/>
      <w:szCs w:val="22"/>
      <w:lang w:eastAsia="en-US"/>
    </w:rPr>
  </w:style>
  <w:style w:type="paragraph" w:customStyle="1" w:styleId="Odstavecnormln">
    <w:name w:val="Odstavec normální"/>
    <w:basedOn w:val="Normln"/>
    <w:link w:val="OdstavecnormlnChar"/>
    <w:rsid w:val="00E83243"/>
    <w:pPr>
      <w:numPr>
        <w:numId w:val="10"/>
      </w:numPr>
      <w:tabs>
        <w:tab w:val="num" w:pos="360"/>
      </w:tabs>
      <w:spacing w:after="240"/>
      <w:ind w:left="0" w:firstLine="0"/>
      <w:jc w:val="both"/>
    </w:pPr>
    <w:rPr>
      <w:rFonts w:ascii="Calibri" w:hAnsi="Calibri"/>
      <w:sz w:val="24"/>
      <w:szCs w:val="24"/>
      <w:lang w:eastAsia="en-US"/>
    </w:rPr>
  </w:style>
  <w:style w:type="character" w:customStyle="1" w:styleId="OdstavecnormlnChar">
    <w:name w:val="Odstavec normální Char"/>
    <w:link w:val="Odstavecnormln"/>
    <w:locked/>
    <w:rsid w:val="00E83243"/>
    <w:rPr>
      <w:rFonts w:eastAsia="Times New Roman"/>
      <w:sz w:val="24"/>
      <w:szCs w:val="24"/>
      <w:lang w:eastAsia="en-US"/>
    </w:rPr>
  </w:style>
  <w:style w:type="paragraph" w:customStyle="1" w:styleId="bno">
    <w:name w:val="_bno"/>
    <w:basedOn w:val="Normln"/>
    <w:link w:val="bnoChar"/>
    <w:uiPriority w:val="99"/>
    <w:rsid w:val="00E83243"/>
    <w:pPr>
      <w:spacing w:after="120" w:line="320" w:lineRule="atLeast"/>
      <w:ind w:left="720"/>
      <w:jc w:val="both"/>
    </w:pPr>
    <w:rPr>
      <w:rFonts w:ascii="Times New Roman" w:hAnsi="Times New Roman"/>
      <w:sz w:val="24"/>
    </w:rPr>
  </w:style>
  <w:style w:type="character" w:customStyle="1" w:styleId="bnoChar">
    <w:name w:val="_bno Char"/>
    <w:basedOn w:val="Standardnpsmoodstavce"/>
    <w:link w:val="bno"/>
    <w:uiPriority w:val="99"/>
    <w:rsid w:val="00E83243"/>
    <w:rPr>
      <w:rFonts w:ascii="Times New Roman" w:eastAsia="Times New Roman" w:hAnsi="Times New Roman"/>
      <w:sz w:val="24"/>
      <w:szCs w:val="20"/>
    </w:rPr>
  </w:style>
  <w:style w:type="numbering" w:customStyle="1" w:styleId="StylVcerovovTun">
    <w:name w:val="Styl Víceúrovňové Tučné"/>
    <w:basedOn w:val="Bezseznamu"/>
    <w:rsid w:val="00E83243"/>
    <w:pPr>
      <w:numPr>
        <w:numId w:val="35"/>
      </w:numPr>
    </w:pPr>
  </w:style>
  <w:style w:type="paragraph" w:customStyle="1" w:styleId="Podpora-bod1">
    <w:name w:val="Podpora - bod 1"/>
    <w:basedOn w:val="Normln"/>
    <w:link w:val="Podpora-bod1Char"/>
    <w:qFormat/>
    <w:rsid w:val="00E83243"/>
    <w:pPr>
      <w:numPr>
        <w:numId w:val="11"/>
      </w:numPr>
      <w:tabs>
        <w:tab w:val="left" w:pos="567"/>
      </w:tabs>
      <w:spacing w:before="240" w:after="120"/>
      <w:outlineLvl w:val="4"/>
    </w:pPr>
    <w:rPr>
      <w:rFonts w:ascii="Times New Roman" w:eastAsiaTheme="majorEastAsia" w:hAnsi="Times New Roman" w:cstheme="majorBidi"/>
      <w:b/>
      <w:spacing w:val="2"/>
      <w:sz w:val="22"/>
      <w:szCs w:val="22"/>
    </w:rPr>
  </w:style>
  <w:style w:type="paragraph" w:customStyle="1" w:styleId="Podpora-bod2">
    <w:name w:val="Podpora - bod 2"/>
    <w:basedOn w:val="Podpora-bod1"/>
    <w:link w:val="Podpora-bod2Char1"/>
    <w:qFormat/>
    <w:rsid w:val="00E83243"/>
    <w:pPr>
      <w:numPr>
        <w:ilvl w:val="1"/>
      </w:numPr>
    </w:pPr>
    <w:rPr>
      <w:b w:val="0"/>
    </w:rPr>
  </w:style>
  <w:style w:type="character" w:customStyle="1" w:styleId="Podpora-bod1Char">
    <w:name w:val="Podpora - bod 1 Char"/>
    <w:basedOn w:val="Standardnpsmoodstavce"/>
    <w:link w:val="Podpora-bod1"/>
    <w:rsid w:val="00E83243"/>
    <w:rPr>
      <w:rFonts w:ascii="Times New Roman" w:eastAsiaTheme="majorEastAsia" w:hAnsi="Times New Roman" w:cstheme="majorBidi"/>
      <w:b/>
      <w:spacing w:val="2"/>
    </w:rPr>
  </w:style>
  <w:style w:type="character" w:customStyle="1" w:styleId="Podpora-bod2Char1">
    <w:name w:val="Podpora - bod 2 Char1"/>
    <w:basedOn w:val="Podpora-bod1Char"/>
    <w:link w:val="Podpora-bod2"/>
    <w:rsid w:val="00E83243"/>
    <w:rPr>
      <w:rFonts w:ascii="Times New Roman" w:eastAsiaTheme="majorEastAsia" w:hAnsi="Times New Roman" w:cstheme="majorBidi"/>
      <w:b w:val="0"/>
      <w:spacing w:val="2"/>
    </w:rPr>
  </w:style>
  <w:style w:type="paragraph" w:customStyle="1" w:styleId="RLTextlnkuslovan">
    <w:name w:val="RL Text článku číslovaný"/>
    <w:basedOn w:val="Normln"/>
    <w:link w:val="RLTextlnkuslovanChar"/>
    <w:rsid w:val="00E83243"/>
    <w:pPr>
      <w:numPr>
        <w:ilvl w:val="1"/>
        <w:numId w:val="12"/>
      </w:numPr>
      <w:tabs>
        <w:tab w:val="num" w:pos="360"/>
      </w:tabs>
      <w:spacing w:after="120" w:line="280" w:lineRule="exact"/>
      <w:ind w:left="0" w:firstLine="0"/>
      <w:jc w:val="both"/>
    </w:pPr>
    <w:rPr>
      <w:rFonts w:ascii="Calibri" w:eastAsia="MS Mincho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rsid w:val="00E83243"/>
    <w:pPr>
      <w:keepNext/>
      <w:numPr>
        <w:numId w:val="12"/>
      </w:numPr>
      <w:tabs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MS Mincho" w:hAnsi="Calibri"/>
      <w:b/>
      <w:sz w:val="22"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E83243"/>
    <w:rPr>
      <w:rFonts w:eastAsia="MS Mincho"/>
      <w:szCs w:val="24"/>
    </w:rPr>
  </w:style>
  <w:style w:type="paragraph" w:customStyle="1" w:styleId="Zkladntextodsazen31">
    <w:name w:val="Základní text odsazený 31"/>
    <w:basedOn w:val="Normln"/>
    <w:rsid w:val="00E83243"/>
    <w:pPr>
      <w:ind w:left="426" w:hanging="426"/>
    </w:pPr>
    <w:rPr>
      <w:rFonts w:ascii="Tahoma" w:eastAsiaTheme="minorHAnsi" w:hAnsi="Tahoma" w:cs="Tahoma"/>
      <w:lang w:eastAsia="ar-SA"/>
    </w:rPr>
  </w:style>
  <w:style w:type="paragraph" w:customStyle="1" w:styleId="bh1">
    <w:name w:val="_bh1"/>
    <w:basedOn w:val="Normln"/>
    <w:next w:val="bh2"/>
    <w:uiPriority w:val="99"/>
    <w:rsid w:val="00E83243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hAnsi="Times New Roman"/>
      <w:b/>
      <w:caps/>
      <w:sz w:val="24"/>
      <w:szCs w:val="24"/>
    </w:rPr>
  </w:style>
  <w:style w:type="paragraph" w:customStyle="1" w:styleId="bh2">
    <w:name w:val="_bh2"/>
    <w:basedOn w:val="Normln"/>
    <w:link w:val="bh2Char"/>
    <w:uiPriority w:val="99"/>
    <w:rsid w:val="00E83243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rFonts w:ascii="Times New Roman" w:hAnsi="Times New Roman"/>
      <w:sz w:val="24"/>
      <w:u w:val="single"/>
      <w:lang w:val="x-none" w:eastAsia="x-none"/>
    </w:rPr>
  </w:style>
  <w:style w:type="paragraph" w:customStyle="1" w:styleId="bh3">
    <w:name w:val="_bh3"/>
    <w:basedOn w:val="Normln"/>
    <w:link w:val="bh3Char"/>
    <w:uiPriority w:val="99"/>
    <w:rsid w:val="00E83243"/>
    <w:pPr>
      <w:tabs>
        <w:tab w:val="num" w:pos="1440"/>
      </w:tabs>
      <w:spacing w:before="60" w:after="120" w:line="320" w:lineRule="atLeast"/>
      <w:ind w:left="1440" w:hanging="720"/>
      <w:jc w:val="both"/>
      <w:outlineLvl w:val="2"/>
    </w:pPr>
    <w:rPr>
      <w:rFonts w:ascii="Times New Roman" w:hAnsi="Times New Roman"/>
      <w:sz w:val="24"/>
      <w:lang w:val="x-none" w:eastAsia="x-none"/>
    </w:rPr>
  </w:style>
  <w:style w:type="character" w:customStyle="1" w:styleId="bh2Char">
    <w:name w:val="_bh2 Char"/>
    <w:link w:val="bh2"/>
    <w:uiPriority w:val="99"/>
    <w:locked/>
    <w:rsid w:val="00E83243"/>
    <w:rPr>
      <w:rFonts w:ascii="Times New Roman" w:eastAsia="Times New Roman" w:hAnsi="Times New Roman"/>
      <w:sz w:val="24"/>
      <w:szCs w:val="20"/>
      <w:u w:val="single"/>
      <w:lang w:val="x-none" w:eastAsia="x-none"/>
    </w:rPr>
  </w:style>
  <w:style w:type="character" w:customStyle="1" w:styleId="OdrkaChar">
    <w:name w:val="Odrážka Char"/>
    <w:basedOn w:val="Standardnpsmoodstavce"/>
    <w:link w:val="Odrka"/>
    <w:locked/>
    <w:rsid w:val="00E83243"/>
  </w:style>
  <w:style w:type="paragraph" w:customStyle="1" w:styleId="Odrka">
    <w:name w:val="Odrážka"/>
    <w:basedOn w:val="Normln"/>
    <w:link w:val="OdrkaChar"/>
    <w:rsid w:val="00E83243"/>
    <w:pPr>
      <w:spacing w:before="60" w:after="120"/>
      <w:jc w:val="both"/>
    </w:pPr>
    <w:rPr>
      <w:rFonts w:ascii="Calibri" w:eastAsia="Calibri" w:hAnsi="Calibri"/>
      <w:sz w:val="22"/>
      <w:szCs w:val="22"/>
    </w:rPr>
  </w:style>
  <w:style w:type="character" w:customStyle="1" w:styleId="TextkomenteChar1">
    <w:name w:val="Text komentáře Char1"/>
    <w:basedOn w:val="Standardnpsmoodstavce"/>
    <w:uiPriority w:val="99"/>
    <w:locked/>
    <w:rsid w:val="00E83243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Textodst2slovan">
    <w:name w:val="Text odst.2 číslovaný"/>
    <w:basedOn w:val="Textodst1sl"/>
    <w:rsid w:val="00E83243"/>
    <w:pPr>
      <w:tabs>
        <w:tab w:val="clear" w:pos="0"/>
        <w:tab w:val="clear" w:pos="284"/>
      </w:tabs>
      <w:spacing w:before="0"/>
      <w:ind w:left="0" w:firstLine="0"/>
      <w:outlineLvl w:val="2"/>
    </w:pPr>
    <w:rPr>
      <w:rFonts w:ascii="Times New Roman" w:hAnsi="Times New Roman"/>
    </w:rPr>
  </w:style>
  <w:style w:type="character" w:customStyle="1" w:styleId="bh3Char">
    <w:name w:val="_bh3 Char"/>
    <w:basedOn w:val="Standardnpsmoodstavce"/>
    <w:link w:val="bh3"/>
    <w:uiPriority w:val="99"/>
    <w:locked/>
    <w:rsid w:val="00E83243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1">
    <w:name w:val="st1"/>
    <w:basedOn w:val="Standardnpsmoodstavce"/>
    <w:uiPriority w:val="99"/>
    <w:rsid w:val="00E83243"/>
    <w:rPr>
      <w:rFonts w:ascii="Times New Roman" w:hAnsi="Times New Roman" w:cs="Times New Roman" w:hint="default"/>
    </w:rPr>
  </w:style>
  <w:style w:type="paragraph" w:customStyle="1" w:styleId="BlockQuotation">
    <w:name w:val="Block Quotation"/>
    <w:basedOn w:val="Normln"/>
    <w:rsid w:val="00E83243"/>
    <w:pPr>
      <w:widowControl w:val="0"/>
      <w:ind w:left="426" w:right="425" w:hanging="426"/>
      <w:jc w:val="both"/>
    </w:pPr>
    <w:rPr>
      <w:rFonts w:ascii="Times New Roman" w:hAnsi="Times New Roman"/>
      <w:sz w:val="22"/>
    </w:rPr>
  </w:style>
  <w:style w:type="paragraph" w:customStyle="1" w:styleId="RLTextlnkuslovan-rove2">
    <w:name w:val="RL Text článku číslovaný - úroveň 2"/>
    <w:basedOn w:val="RLlneksmlouvy"/>
    <w:rsid w:val="00E83243"/>
    <w:pPr>
      <w:numPr>
        <w:numId w:val="0"/>
      </w:numPr>
      <w:tabs>
        <w:tab w:val="num" w:pos="737"/>
      </w:tabs>
      <w:spacing w:before="0"/>
      <w:ind w:left="1474" w:hanging="737"/>
      <w:outlineLvl w:val="6"/>
    </w:pPr>
    <w:rPr>
      <w:rFonts w:ascii="Arial" w:eastAsia="Times New Roman" w:hAnsi="Arial"/>
      <w:b w:val="0"/>
      <w:sz w:val="20"/>
      <w:szCs w:val="20"/>
    </w:rPr>
  </w:style>
  <w:style w:type="paragraph" w:customStyle="1" w:styleId="RLTextlnkuslovan-rove3">
    <w:name w:val="RL Text článku číslovaný - úroveň 3"/>
    <w:basedOn w:val="Normln"/>
    <w:rsid w:val="00E83243"/>
    <w:pPr>
      <w:tabs>
        <w:tab w:val="left" w:pos="680"/>
      </w:tabs>
      <w:spacing w:after="120" w:line="280" w:lineRule="exact"/>
      <w:ind w:left="2211" w:hanging="737"/>
      <w:jc w:val="both"/>
    </w:pPr>
  </w:style>
  <w:style w:type="character" w:customStyle="1" w:styleId="WW8Num2z0">
    <w:name w:val="WW8Num2z0"/>
    <w:rsid w:val="00E83243"/>
    <w:rPr>
      <w:rFonts w:ascii="Arial" w:hAnsi="Arial"/>
      <w:b/>
      <w:i w:val="0"/>
      <w:sz w:val="18"/>
    </w:rPr>
  </w:style>
  <w:style w:type="character" w:customStyle="1" w:styleId="WW8Num5z0">
    <w:name w:val="WW8Num5z0"/>
    <w:rsid w:val="00E83243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E83243"/>
    <w:rPr>
      <w:rFonts w:ascii="Wingdings 2" w:hAnsi="Wingdings 2"/>
    </w:rPr>
  </w:style>
  <w:style w:type="character" w:customStyle="1" w:styleId="WW8Num6z0">
    <w:name w:val="WW8Num6z0"/>
    <w:rsid w:val="00E83243"/>
    <w:rPr>
      <w:rFonts w:ascii="Symbol" w:hAnsi="Symbol"/>
    </w:rPr>
  </w:style>
  <w:style w:type="character" w:customStyle="1" w:styleId="WW8Num7z0">
    <w:name w:val="WW8Num7z0"/>
    <w:rsid w:val="00E83243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E83243"/>
    <w:rPr>
      <w:rFonts w:ascii="Wingdings" w:hAnsi="Wingdings"/>
    </w:rPr>
  </w:style>
  <w:style w:type="character" w:customStyle="1" w:styleId="WW8Num9z0">
    <w:name w:val="WW8Num9z0"/>
    <w:rsid w:val="00E83243"/>
    <w:rPr>
      <w:rFonts w:ascii="OpenSymbol" w:hAnsi="OpenSymbol"/>
    </w:rPr>
  </w:style>
  <w:style w:type="character" w:customStyle="1" w:styleId="WW8Num10z0">
    <w:name w:val="WW8Num10z0"/>
    <w:rsid w:val="00E83243"/>
    <w:rPr>
      <w:rFonts w:ascii="Arial" w:hAnsi="Arial"/>
      <w:b/>
      <w:i w:val="0"/>
      <w:sz w:val="18"/>
    </w:rPr>
  </w:style>
  <w:style w:type="character" w:customStyle="1" w:styleId="Standardnpsmoodstavce1">
    <w:name w:val="Standardní písmo odstavce1"/>
    <w:rsid w:val="00E83243"/>
  </w:style>
  <w:style w:type="character" w:customStyle="1" w:styleId="Standardnpsmoodstavce2">
    <w:name w:val="Standardní písmo odstavce2"/>
    <w:rsid w:val="00E83243"/>
  </w:style>
  <w:style w:type="character" w:customStyle="1" w:styleId="DefaultParagraphFont1">
    <w:name w:val="Default Paragraph Font1"/>
    <w:rsid w:val="00E83243"/>
  </w:style>
  <w:style w:type="character" w:customStyle="1" w:styleId="Absatz-Standardschriftart">
    <w:name w:val="Absatz-Standardschriftart"/>
    <w:rsid w:val="00E83243"/>
  </w:style>
  <w:style w:type="character" w:customStyle="1" w:styleId="WW-Absatz-Standardschriftart">
    <w:name w:val="WW-Absatz-Standardschriftart"/>
    <w:rsid w:val="00E83243"/>
  </w:style>
  <w:style w:type="character" w:customStyle="1" w:styleId="WW-DefaultParagraphFont">
    <w:name w:val="WW-Default Paragraph Font"/>
    <w:rsid w:val="00E83243"/>
  </w:style>
  <w:style w:type="character" w:customStyle="1" w:styleId="WW-Absatz-Standardschriftart1">
    <w:name w:val="WW-Absatz-Standardschriftart1"/>
    <w:rsid w:val="00E83243"/>
  </w:style>
  <w:style w:type="character" w:customStyle="1" w:styleId="WW8Num4z0">
    <w:name w:val="WW8Num4z0"/>
    <w:rsid w:val="00E83243"/>
    <w:rPr>
      <w:rFonts w:ascii="Arial Unicode MS" w:hAnsi="Arial Unicode MS"/>
    </w:rPr>
  </w:style>
  <w:style w:type="character" w:customStyle="1" w:styleId="WW8Num4z1">
    <w:name w:val="WW8Num4z1"/>
    <w:rsid w:val="00E83243"/>
    <w:rPr>
      <w:rFonts w:ascii="Courier New" w:hAnsi="Courier New" w:cs="Arial"/>
    </w:rPr>
  </w:style>
  <w:style w:type="character" w:customStyle="1" w:styleId="WW8Num4z2">
    <w:name w:val="WW8Num4z2"/>
    <w:rsid w:val="00E83243"/>
    <w:rPr>
      <w:rFonts w:ascii="Wingdings" w:hAnsi="Wingdings"/>
    </w:rPr>
  </w:style>
  <w:style w:type="character" w:customStyle="1" w:styleId="WW8Num4z3">
    <w:name w:val="WW8Num4z3"/>
    <w:rsid w:val="00E83243"/>
    <w:rPr>
      <w:rFonts w:ascii="Symbol" w:hAnsi="Symbol"/>
    </w:rPr>
  </w:style>
  <w:style w:type="character" w:customStyle="1" w:styleId="WW8Num7z1">
    <w:name w:val="WW8Num7z1"/>
    <w:rsid w:val="00E83243"/>
    <w:rPr>
      <w:rFonts w:ascii="Wingdings 2" w:hAnsi="Wingdings 2"/>
    </w:rPr>
  </w:style>
  <w:style w:type="character" w:customStyle="1" w:styleId="WW8Num11z0">
    <w:name w:val="WW8Num11z0"/>
    <w:rsid w:val="00E83243"/>
    <w:rPr>
      <w:rFonts w:ascii="Symbol" w:hAnsi="Symbol"/>
    </w:rPr>
  </w:style>
  <w:style w:type="character" w:customStyle="1" w:styleId="WW8Num12z0">
    <w:name w:val="WW8Num12z0"/>
    <w:rsid w:val="00E83243"/>
    <w:rPr>
      <w:rFonts w:ascii="Symbol" w:hAnsi="Symbol"/>
    </w:rPr>
  </w:style>
  <w:style w:type="character" w:customStyle="1" w:styleId="WW8Num12z1">
    <w:name w:val="WW8Num12z1"/>
    <w:rsid w:val="00E83243"/>
    <w:rPr>
      <w:rFonts w:ascii="Wingdings 2" w:hAnsi="Wingdings 2"/>
    </w:rPr>
  </w:style>
  <w:style w:type="character" w:customStyle="1" w:styleId="WW8Num12z2">
    <w:name w:val="WW8Num12z2"/>
    <w:rsid w:val="00E83243"/>
    <w:rPr>
      <w:rFonts w:ascii="Wingdings" w:hAnsi="Wingdings"/>
    </w:rPr>
  </w:style>
  <w:style w:type="character" w:customStyle="1" w:styleId="WW8Num12z4">
    <w:name w:val="WW8Num12z4"/>
    <w:rsid w:val="00E83243"/>
    <w:rPr>
      <w:rFonts w:ascii="Courier New" w:hAnsi="Courier New" w:cs="Wingdings 2"/>
    </w:rPr>
  </w:style>
  <w:style w:type="character" w:customStyle="1" w:styleId="WW8Num14z0">
    <w:name w:val="WW8Num14z0"/>
    <w:rsid w:val="00E83243"/>
    <w:rPr>
      <w:rFonts w:ascii="Symbol" w:hAnsi="Symbol"/>
    </w:rPr>
  </w:style>
  <w:style w:type="character" w:customStyle="1" w:styleId="WW8Num14z1">
    <w:name w:val="WW8Num14z1"/>
    <w:rsid w:val="00E83243"/>
    <w:rPr>
      <w:rFonts w:ascii="Courier New" w:hAnsi="Courier New" w:cs="Courier New"/>
    </w:rPr>
  </w:style>
  <w:style w:type="character" w:customStyle="1" w:styleId="WW8Num14z2">
    <w:name w:val="WW8Num14z2"/>
    <w:rsid w:val="00E83243"/>
    <w:rPr>
      <w:rFonts w:ascii="Wingdings" w:hAnsi="Wingdings"/>
    </w:rPr>
  </w:style>
  <w:style w:type="character" w:customStyle="1" w:styleId="WW8Num16z0">
    <w:name w:val="WW8Num16z0"/>
    <w:rsid w:val="00E83243"/>
    <w:rPr>
      <w:color w:val="auto"/>
    </w:rPr>
  </w:style>
  <w:style w:type="character" w:customStyle="1" w:styleId="WW8Num17z0">
    <w:name w:val="WW8Num17z0"/>
    <w:rsid w:val="00E83243"/>
    <w:rPr>
      <w:rFonts w:ascii="Symbol" w:hAnsi="Symbol"/>
    </w:rPr>
  </w:style>
  <w:style w:type="character" w:customStyle="1" w:styleId="WW8Num17z1">
    <w:name w:val="WW8Num17z1"/>
    <w:rsid w:val="00E83243"/>
    <w:rPr>
      <w:rFonts w:ascii="Courier New" w:hAnsi="Courier New" w:cs="Arial"/>
    </w:rPr>
  </w:style>
  <w:style w:type="character" w:customStyle="1" w:styleId="WW8Num17z2">
    <w:name w:val="WW8Num17z2"/>
    <w:rsid w:val="00E83243"/>
    <w:rPr>
      <w:rFonts w:ascii="Wingdings" w:hAnsi="Wingdings"/>
    </w:rPr>
  </w:style>
  <w:style w:type="character" w:customStyle="1" w:styleId="WW8Num18z0">
    <w:name w:val="WW8Num18z0"/>
    <w:rsid w:val="00E83243"/>
    <w:rPr>
      <w:rFonts w:ascii="Symbol" w:hAnsi="Symbol"/>
    </w:rPr>
  </w:style>
  <w:style w:type="character" w:customStyle="1" w:styleId="WW8Num20z0">
    <w:name w:val="WW8Num20z0"/>
    <w:rsid w:val="00E83243"/>
    <w:rPr>
      <w:rFonts w:ascii="Tahoma" w:hAnsi="Tahoma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rsid w:val="00E83243"/>
    <w:rPr>
      <w:rFonts w:ascii="Tahoma" w:hAnsi="Tahoma" w:cs="Times New Roman"/>
      <w:b/>
      <w:i w:val="0"/>
      <w:sz w:val="20"/>
      <w:szCs w:val="20"/>
    </w:rPr>
  </w:style>
  <w:style w:type="character" w:customStyle="1" w:styleId="WW8Num20z2">
    <w:name w:val="WW8Num20z2"/>
    <w:rsid w:val="00E83243"/>
    <w:rPr>
      <w:rFonts w:ascii="Tahoma" w:hAnsi="Tahoma"/>
      <w:b/>
      <w:i w:val="0"/>
      <w:sz w:val="20"/>
      <w:szCs w:val="20"/>
    </w:rPr>
  </w:style>
  <w:style w:type="character" w:customStyle="1" w:styleId="WW8Num20z3">
    <w:name w:val="WW8Num20z3"/>
    <w:rsid w:val="00E83243"/>
    <w:rPr>
      <w:rFonts w:ascii="Times New Roman" w:hAnsi="Times New Roman"/>
      <w:b/>
    </w:rPr>
  </w:style>
  <w:style w:type="character" w:customStyle="1" w:styleId="WW8Num21z0">
    <w:name w:val="WW8Num21z0"/>
    <w:rsid w:val="00E83243"/>
    <w:rPr>
      <w:rFonts w:ascii="Symbol" w:hAnsi="Symbol"/>
    </w:rPr>
  </w:style>
  <w:style w:type="character" w:customStyle="1" w:styleId="WW8Num21z1">
    <w:name w:val="WW8Num21z1"/>
    <w:rsid w:val="00E83243"/>
    <w:rPr>
      <w:rFonts w:ascii="Courier New" w:hAnsi="Courier New" w:cs="Arial"/>
    </w:rPr>
  </w:style>
  <w:style w:type="character" w:customStyle="1" w:styleId="WW8Num21z2">
    <w:name w:val="WW8Num21z2"/>
    <w:rsid w:val="00E83243"/>
    <w:rPr>
      <w:rFonts w:ascii="Wingdings" w:hAnsi="Wingdings"/>
    </w:rPr>
  </w:style>
  <w:style w:type="character" w:customStyle="1" w:styleId="WW8Num22z0">
    <w:name w:val="WW8Num22z0"/>
    <w:rsid w:val="00E83243"/>
    <w:rPr>
      <w:rFonts w:ascii="Symbol" w:hAnsi="Symbol"/>
    </w:rPr>
  </w:style>
  <w:style w:type="character" w:customStyle="1" w:styleId="WW8Num22z1">
    <w:name w:val="WW8Num22z1"/>
    <w:rsid w:val="00E83243"/>
    <w:rPr>
      <w:rFonts w:ascii="Courier New" w:hAnsi="Courier New" w:cs="Courier New"/>
    </w:rPr>
  </w:style>
  <w:style w:type="character" w:customStyle="1" w:styleId="WW8Num22z2">
    <w:name w:val="WW8Num22z2"/>
    <w:rsid w:val="00E83243"/>
    <w:rPr>
      <w:rFonts w:ascii="Wingdings" w:hAnsi="Wingdings"/>
    </w:rPr>
  </w:style>
  <w:style w:type="character" w:customStyle="1" w:styleId="WW8Num23z0">
    <w:name w:val="WW8Num23z0"/>
    <w:rsid w:val="00E83243"/>
    <w:rPr>
      <w:rFonts w:ascii="Wingdings" w:hAnsi="Wingdings"/>
    </w:rPr>
  </w:style>
  <w:style w:type="character" w:customStyle="1" w:styleId="WW8Num23z1">
    <w:name w:val="WW8Num23z1"/>
    <w:rsid w:val="00E83243"/>
    <w:rPr>
      <w:rFonts w:ascii="Courier New" w:hAnsi="Courier New" w:cs="Courier New"/>
    </w:rPr>
  </w:style>
  <w:style w:type="character" w:customStyle="1" w:styleId="WW8Num23z3">
    <w:name w:val="WW8Num23z3"/>
    <w:rsid w:val="00E83243"/>
    <w:rPr>
      <w:rFonts w:ascii="Symbol" w:hAnsi="Symbol"/>
    </w:rPr>
  </w:style>
  <w:style w:type="character" w:customStyle="1" w:styleId="WW8Num24z0">
    <w:name w:val="WW8Num24z0"/>
    <w:rsid w:val="00E83243"/>
    <w:rPr>
      <w:rFonts w:ascii="Symbol" w:hAnsi="Symbol"/>
    </w:rPr>
  </w:style>
  <w:style w:type="character" w:customStyle="1" w:styleId="WW8Num27z0">
    <w:name w:val="WW8Num27z0"/>
    <w:rsid w:val="00E83243"/>
    <w:rPr>
      <w:rFonts w:ascii="Wingdings" w:hAnsi="Wingdings"/>
    </w:rPr>
  </w:style>
  <w:style w:type="character" w:customStyle="1" w:styleId="WW8Num27z1">
    <w:name w:val="WW8Num27z1"/>
    <w:rsid w:val="00E83243"/>
    <w:rPr>
      <w:rFonts w:ascii="Courier New" w:hAnsi="Courier New" w:cs="Arial"/>
    </w:rPr>
  </w:style>
  <w:style w:type="character" w:customStyle="1" w:styleId="WW8Num27z3">
    <w:name w:val="WW8Num27z3"/>
    <w:rsid w:val="00E83243"/>
    <w:rPr>
      <w:rFonts w:ascii="Symbol" w:hAnsi="Symbol"/>
    </w:rPr>
  </w:style>
  <w:style w:type="character" w:customStyle="1" w:styleId="WW8Num28z0">
    <w:name w:val="WW8Num28z0"/>
    <w:rsid w:val="00E83243"/>
    <w:rPr>
      <w:rFonts w:ascii="Tahoma" w:eastAsia="Luxi Sans" w:hAnsi="Tahoma" w:cs="Luxi Sans"/>
    </w:rPr>
  </w:style>
  <w:style w:type="character" w:customStyle="1" w:styleId="WW8Num28z1">
    <w:name w:val="WW8Num28z1"/>
    <w:rsid w:val="00E83243"/>
    <w:rPr>
      <w:rFonts w:ascii="Courier New" w:hAnsi="Courier New" w:cs="Arial"/>
    </w:rPr>
  </w:style>
  <w:style w:type="character" w:customStyle="1" w:styleId="WW8Num28z2">
    <w:name w:val="WW8Num28z2"/>
    <w:rsid w:val="00E83243"/>
    <w:rPr>
      <w:rFonts w:ascii="Wingdings" w:hAnsi="Wingdings"/>
    </w:rPr>
  </w:style>
  <w:style w:type="character" w:customStyle="1" w:styleId="WW8Num28z3">
    <w:name w:val="WW8Num28z3"/>
    <w:rsid w:val="00E83243"/>
    <w:rPr>
      <w:rFonts w:ascii="Symbol" w:hAnsi="Symbol"/>
    </w:rPr>
  </w:style>
  <w:style w:type="character" w:customStyle="1" w:styleId="WW8Num29z0">
    <w:name w:val="WW8Num29z0"/>
    <w:rsid w:val="00E83243"/>
    <w:rPr>
      <w:rFonts w:ascii="Symbol" w:hAnsi="Symbol"/>
    </w:rPr>
  </w:style>
  <w:style w:type="character" w:customStyle="1" w:styleId="WW8Num29z1">
    <w:name w:val="WW8Num29z1"/>
    <w:rsid w:val="00E83243"/>
    <w:rPr>
      <w:rFonts w:ascii="Courier New" w:hAnsi="Courier New" w:cs="Courier New"/>
    </w:rPr>
  </w:style>
  <w:style w:type="character" w:customStyle="1" w:styleId="WW8Num29z2">
    <w:name w:val="WW8Num29z2"/>
    <w:rsid w:val="00E83243"/>
    <w:rPr>
      <w:rFonts w:ascii="Wingdings" w:hAnsi="Wingdings"/>
    </w:rPr>
  </w:style>
  <w:style w:type="character" w:customStyle="1" w:styleId="WW8NumSt18z0">
    <w:name w:val="WW8NumSt18z0"/>
    <w:rsid w:val="00E83243"/>
    <w:rPr>
      <w:rFonts w:ascii="Symbol" w:hAnsi="Symbol"/>
      <w:b w:val="0"/>
      <w:i w:val="0"/>
      <w:sz w:val="20"/>
      <w:u w:val="none"/>
    </w:rPr>
  </w:style>
  <w:style w:type="character" w:customStyle="1" w:styleId="Standardnpsmoodstavce10">
    <w:name w:val="Standardní písmo odstavce10"/>
    <w:rsid w:val="00E83243"/>
  </w:style>
  <w:style w:type="character" w:customStyle="1" w:styleId="Odkaznakoment1">
    <w:name w:val="Odkaz na komentář1"/>
    <w:rsid w:val="00E83243"/>
    <w:rPr>
      <w:sz w:val="16"/>
      <w:szCs w:val="16"/>
    </w:rPr>
  </w:style>
  <w:style w:type="character" w:customStyle="1" w:styleId="StyleArial">
    <w:name w:val="Style Arial"/>
    <w:rsid w:val="00E83243"/>
    <w:rPr>
      <w:rFonts w:ascii="Times New Roman" w:hAnsi="Times New Roman"/>
    </w:rPr>
  </w:style>
  <w:style w:type="character" w:customStyle="1" w:styleId="BalloonTextChar">
    <w:name w:val="Balloon Text Char"/>
    <w:rsid w:val="00E83243"/>
    <w:rPr>
      <w:rFonts w:ascii="Tahoma" w:hAnsi="Tahoma" w:cs="Tahoma"/>
      <w:sz w:val="16"/>
      <w:szCs w:val="16"/>
      <w:lang w:val="cs-CZ"/>
    </w:rPr>
  </w:style>
  <w:style w:type="character" w:customStyle="1" w:styleId="CommentReference1">
    <w:name w:val="Comment Reference1"/>
    <w:rsid w:val="00E83243"/>
    <w:rPr>
      <w:sz w:val="16"/>
      <w:szCs w:val="16"/>
    </w:rPr>
  </w:style>
  <w:style w:type="character" w:customStyle="1" w:styleId="CommentTextChar">
    <w:name w:val="Comment Text Char"/>
    <w:rsid w:val="00E83243"/>
    <w:rPr>
      <w:lang w:val="cs-CZ"/>
    </w:rPr>
  </w:style>
  <w:style w:type="character" w:customStyle="1" w:styleId="CommentSubjectChar">
    <w:name w:val="Comment Subject Char"/>
    <w:rsid w:val="00E83243"/>
    <w:rPr>
      <w:b/>
      <w:bCs/>
      <w:lang w:val="cs-CZ"/>
    </w:rPr>
  </w:style>
  <w:style w:type="character" w:customStyle="1" w:styleId="Odkaznakoment2">
    <w:name w:val="Odkaz na komentář2"/>
    <w:rsid w:val="00E83243"/>
    <w:rPr>
      <w:sz w:val="16"/>
      <w:szCs w:val="16"/>
    </w:rPr>
  </w:style>
  <w:style w:type="character" w:styleId="Sledovanodkaz">
    <w:name w:val="FollowedHyperlink"/>
    <w:semiHidden/>
    <w:rsid w:val="00E83243"/>
    <w:rPr>
      <w:color w:val="800080"/>
      <w:u w:val="single"/>
    </w:rPr>
  </w:style>
  <w:style w:type="paragraph" w:customStyle="1" w:styleId="2">
    <w:name w:val="2"/>
    <w:qFormat/>
    <w:rsid w:val="00E83243"/>
    <w:pPr>
      <w:spacing w:after="200" w:line="312" w:lineRule="auto"/>
      <w:ind w:right="288"/>
    </w:pPr>
    <w:rPr>
      <w:rFonts w:ascii="Arial" w:eastAsiaTheme="minorHAnsi" w:hAnsi="Arial" w:cstheme="minorBidi"/>
      <w:color w:val="696969"/>
      <w:lang w:eastAsia="en-US"/>
    </w:rPr>
  </w:style>
  <w:style w:type="paragraph" w:customStyle="1" w:styleId="Heading">
    <w:name w:val="Heading"/>
    <w:basedOn w:val="Normln"/>
    <w:next w:val="Zkladntext"/>
    <w:rsid w:val="00E8324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Titulek1">
    <w:name w:val="Titulek1"/>
    <w:basedOn w:val="Normln"/>
    <w:rsid w:val="00E83243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ln"/>
    <w:rsid w:val="00E83243"/>
    <w:pPr>
      <w:suppressLineNumbers/>
      <w:suppressAutoHyphens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aption1">
    <w:name w:val="Caption1"/>
    <w:basedOn w:val="Normln"/>
    <w:rsid w:val="00E83243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E83243"/>
    <w:pPr>
      <w:suppressAutoHyphens/>
      <w:autoSpaceDE w:val="0"/>
      <w:spacing w:before="240" w:after="120"/>
      <w:jc w:val="both"/>
    </w:pPr>
    <w:rPr>
      <w:rFonts w:ascii="Times New Roman" w:hAnsi="Times New Roman"/>
      <w:kern w:val="1"/>
      <w:szCs w:val="24"/>
      <w:lang w:eastAsia="ar-SA"/>
    </w:rPr>
  </w:style>
  <w:style w:type="paragraph" w:customStyle="1" w:styleId="normalcond">
    <w:name w:val="normalcond"/>
    <w:basedOn w:val="Normln"/>
    <w:rsid w:val="00E83243"/>
    <w:pPr>
      <w:tabs>
        <w:tab w:val="left" w:pos="426"/>
        <w:tab w:val="left" w:pos="2269"/>
        <w:tab w:val="left" w:pos="5387"/>
        <w:tab w:val="left" w:pos="6379"/>
      </w:tabs>
      <w:suppressAutoHyphens/>
      <w:autoSpaceDE w:val="0"/>
      <w:spacing w:before="60" w:line="360" w:lineRule="atLeast"/>
      <w:jc w:val="both"/>
    </w:pPr>
    <w:rPr>
      <w:rFonts w:ascii="Times New Roman" w:hAnsi="Times New Roman"/>
      <w:szCs w:val="24"/>
      <w:lang w:val="en-GB" w:eastAsia="ar-SA"/>
    </w:rPr>
  </w:style>
  <w:style w:type="paragraph" w:customStyle="1" w:styleId="ACSmlouva">
    <w:name w:val="AC Smlouva"/>
    <w:basedOn w:val="Normln"/>
    <w:rsid w:val="00E83243"/>
    <w:pPr>
      <w:tabs>
        <w:tab w:val="left" w:pos="567"/>
      </w:tabs>
      <w:suppressAutoHyphens/>
      <w:spacing w:before="120"/>
    </w:pPr>
    <w:rPr>
      <w:spacing w:val="2"/>
      <w:lang w:eastAsia="ar-SA"/>
    </w:rPr>
  </w:style>
  <w:style w:type="paragraph" w:customStyle="1" w:styleId="ACsodrkami">
    <w:name w:val="AC s odrážkami"/>
    <w:basedOn w:val="ACNormln"/>
    <w:rsid w:val="00E83243"/>
    <w:pPr>
      <w:widowControl w:val="0"/>
      <w:tabs>
        <w:tab w:val="num" w:pos="720"/>
      </w:tabs>
      <w:suppressAutoHyphens/>
      <w:spacing w:before="60"/>
      <w:ind w:left="720" w:hanging="360"/>
    </w:pPr>
    <w:rPr>
      <w:szCs w:val="20"/>
      <w:lang w:eastAsia="ar-SA"/>
    </w:rPr>
  </w:style>
  <w:style w:type="paragraph" w:customStyle="1" w:styleId="Textkomente1">
    <w:name w:val="Text komentáře1"/>
    <w:basedOn w:val="Normln"/>
    <w:rsid w:val="00E83243"/>
    <w:pPr>
      <w:suppressAutoHyphens/>
    </w:pPr>
    <w:rPr>
      <w:rFonts w:ascii="Times New Roman" w:hAnsi="Times New Roman"/>
      <w:lang w:eastAsia="ar-SA"/>
    </w:rPr>
  </w:style>
  <w:style w:type="paragraph" w:customStyle="1" w:styleId="Textbubliny1">
    <w:name w:val="Text bubliny1"/>
    <w:basedOn w:val="Normln"/>
    <w:rsid w:val="00E8324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dka">
    <w:name w:val="Řádka"/>
    <w:rsid w:val="00E83243"/>
    <w:pPr>
      <w:suppressAutoHyphens/>
    </w:pPr>
    <w:rPr>
      <w:rFonts w:ascii="Arial" w:eastAsia="Arial" w:hAnsi="Arial"/>
      <w:b/>
      <w:color w:val="000000"/>
      <w:sz w:val="24"/>
      <w:szCs w:val="20"/>
      <w:lang w:eastAsia="ar-SA"/>
    </w:rPr>
  </w:style>
  <w:style w:type="paragraph" w:customStyle="1" w:styleId="Odsazen1">
    <w:name w:val="Odsazení 1"/>
    <w:rsid w:val="00E83243"/>
    <w:pPr>
      <w:suppressAutoHyphens/>
      <w:spacing w:before="28"/>
      <w:ind w:left="1474"/>
    </w:pPr>
    <w:rPr>
      <w:rFonts w:ascii="Arial" w:eastAsia="Arial" w:hAnsi="Arial"/>
      <w:b/>
      <w:color w:val="000000"/>
      <w:sz w:val="24"/>
      <w:szCs w:val="20"/>
      <w:lang w:eastAsia="ar-SA"/>
    </w:rPr>
  </w:style>
  <w:style w:type="paragraph" w:customStyle="1" w:styleId="dkamal">
    <w:name w:val="Řádka malá"/>
    <w:rsid w:val="00E83243"/>
    <w:pPr>
      <w:suppressAutoHyphens/>
    </w:pPr>
    <w:rPr>
      <w:rFonts w:ascii="Times New Roman" w:eastAsia="Arial" w:hAnsi="Times New Roman"/>
      <w:color w:val="000000"/>
      <w:szCs w:val="20"/>
      <w:lang w:eastAsia="ar-SA"/>
    </w:rPr>
  </w:style>
  <w:style w:type="paragraph" w:customStyle="1" w:styleId="Texttabulky">
    <w:name w:val="Text tabulky"/>
    <w:rsid w:val="00E83243"/>
    <w:pPr>
      <w:keepLines/>
      <w:suppressAutoHyphens/>
      <w:jc w:val="both"/>
    </w:pPr>
    <w:rPr>
      <w:rFonts w:ascii="Times New Roman" w:eastAsia="Arial" w:hAnsi="Times New Roman"/>
      <w:color w:val="000000"/>
      <w:sz w:val="20"/>
      <w:szCs w:val="20"/>
      <w:lang w:eastAsia="ar-SA"/>
    </w:rPr>
  </w:style>
  <w:style w:type="paragraph" w:customStyle="1" w:styleId="Prosttext1">
    <w:name w:val="Prostý text1"/>
    <w:basedOn w:val="Normln"/>
    <w:rsid w:val="00E83243"/>
    <w:pPr>
      <w:suppressAutoHyphens/>
    </w:pPr>
    <w:rPr>
      <w:rFonts w:ascii="Consolas" w:eastAsia="Calibri" w:hAnsi="Consolas"/>
      <w:sz w:val="21"/>
      <w:szCs w:val="21"/>
      <w:lang w:val="en-US" w:eastAsia="ar-SA"/>
    </w:rPr>
  </w:style>
  <w:style w:type="paragraph" w:customStyle="1" w:styleId="Standard">
    <w:name w:val="Standard"/>
    <w:basedOn w:val="Normln"/>
    <w:rsid w:val="00E83243"/>
    <w:pPr>
      <w:suppressAutoHyphens/>
      <w:overflowPunct w:val="0"/>
      <w:autoSpaceDE w:val="0"/>
      <w:spacing w:after="240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customStyle="1" w:styleId="cpslosmlouvy">
    <w:name w:val="cp_Číslo smlouvy"/>
    <w:basedOn w:val="Normln"/>
    <w:rsid w:val="00E83243"/>
    <w:pPr>
      <w:suppressAutoHyphens/>
      <w:spacing w:after="260" w:line="260" w:lineRule="exact"/>
      <w:jc w:val="center"/>
    </w:pPr>
    <w:rPr>
      <w:rFonts w:ascii="Times New Roman" w:hAnsi="Times New Roman"/>
      <w:sz w:val="22"/>
      <w:szCs w:val="22"/>
      <w:lang w:eastAsia="ar-SA"/>
    </w:rPr>
  </w:style>
  <w:style w:type="paragraph" w:customStyle="1" w:styleId="Revize1">
    <w:name w:val="Revize1"/>
    <w:rsid w:val="00E83243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Framecontents">
    <w:name w:val="Frame contents"/>
    <w:basedOn w:val="Zkladntext"/>
    <w:rsid w:val="00E83243"/>
    <w:pPr>
      <w:widowControl/>
      <w:suppressAutoHyphens/>
      <w:jc w:val="left"/>
    </w:pPr>
    <w:rPr>
      <w:rFonts w:ascii="Times New Roman" w:eastAsia="Arial" w:hAnsi="Times New Roman"/>
      <w:sz w:val="24"/>
      <w:lang w:val="en-US" w:eastAsia="ar-SA"/>
    </w:rPr>
  </w:style>
  <w:style w:type="paragraph" w:customStyle="1" w:styleId="TableContents">
    <w:name w:val="Table Contents"/>
    <w:basedOn w:val="Normln"/>
    <w:rsid w:val="00E83243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83243"/>
    <w:pPr>
      <w:jc w:val="center"/>
    </w:pPr>
    <w:rPr>
      <w:b/>
      <w:bCs/>
    </w:rPr>
  </w:style>
  <w:style w:type="paragraph" w:customStyle="1" w:styleId="BalloonText1">
    <w:name w:val="Balloon Text1"/>
    <w:basedOn w:val="Normln"/>
    <w:rsid w:val="00E8324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mmentText1">
    <w:name w:val="Comment Text1"/>
    <w:basedOn w:val="Normln"/>
    <w:rsid w:val="00E83243"/>
    <w:pPr>
      <w:suppressAutoHyphens/>
    </w:pPr>
    <w:rPr>
      <w:rFonts w:ascii="Times New Roman" w:hAnsi="Times New Roman"/>
      <w:lang w:eastAsia="ar-SA"/>
    </w:rPr>
  </w:style>
  <w:style w:type="paragraph" w:customStyle="1" w:styleId="CommentSubject1">
    <w:name w:val="Comment Subject1"/>
    <w:basedOn w:val="CommentText1"/>
    <w:next w:val="CommentText1"/>
    <w:rsid w:val="00E83243"/>
    <w:rPr>
      <w:b/>
      <w:bCs/>
    </w:rPr>
  </w:style>
  <w:style w:type="paragraph" w:customStyle="1" w:styleId="Textkomente2">
    <w:name w:val="Text komentáře2"/>
    <w:basedOn w:val="Normln"/>
    <w:rsid w:val="00E83243"/>
    <w:pPr>
      <w:suppressAutoHyphens/>
    </w:pPr>
    <w:rPr>
      <w:rFonts w:ascii="Times New Roman" w:hAnsi="Times New Roman"/>
      <w:lang w:eastAsia="ar-SA"/>
    </w:rPr>
  </w:style>
  <w:style w:type="character" w:customStyle="1" w:styleId="TextkomenteChar2">
    <w:name w:val="Text komentáře Char2"/>
    <w:uiPriority w:val="99"/>
    <w:rsid w:val="00E83243"/>
    <w:rPr>
      <w:lang w:eastAsia="ar-SA"/>
    </w:rPr>
  </w:style>
  <w:style w:type="character" w:customStyle="1" w:styleId="Zkladntext9ptKurzva">
    <w:name w:val="Základní text + 9 pt;Kurzíva"/>
    <w:rsid w:val="00E8324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table" w:styleId="Svtlstnovn">
    <w:name w:val="Light Shading"/>
    <w:basedOn w:val="Normlntabulka"/>
    <w:uiPriority w:val="60"/>
    <w:rsid w:val="00E83243"/>
    <w:rPr>
      <w:rFonts w:ascii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plnekslovan">
    <w:name w:val="cp_Článek číslovaný"/>
    <w:basedOn w:val="lnek"/>
    <w:next w:val="cpodstavecslovan1"/>
    <w:qFormat/>
    <w:rsid w:val="00E83243"/>
    <w:pPr>
      <w:spacing w:before="480" w:line="260" w:lineRule="exact"/>
    </w:pPr>
    <w:rPr>
      <w:rFonts w:cs="Times New Roman"/>
      <w:sz w:val="22"/>
      <w:szCs w:val="22"/>
      <w:lang w:val="x-none"/>
    </w:rPr>
  </w:style>
  <w:style w:type="paragraph" w:customStyle="1" w:styleId="cpodstavecslovan1">
    <w:name w:val="cp_odstavec číslovaný 1"/>
    <w:basedOn w:val="Odstavec2"/>
    <w:qFormat/>
    <w:rsid w:val="00E83243"/>
    <w:pPr>
      <w:spacing w:line="260" w:lineRule="exact"/>
    </w:pPr>
    <w:rPr>
      <w:rFonts w:ascii="Times New Roman" w:eastAsia="Times New Roman" w:hAnsi="Times New Roman"/>
      <w:lang w:val="x-none"/>
    </w:rPr>
  </w:style>
  <w:style w:type="paragraph" w:customStyle="1" w:styleId="cpodstavecslovan2">
    <w:name w:val="cp_odstavec číslovaný 2"/>
    <w:basedOn w:val="Odstavec2"/>
    <w:qFormat/>
    <w:rsid w:val="00E83243"/>
    <w:pPr>
      <w:tabs>
        <w:tab w:val="clear" w:pos="624"/>
        <w:tab w:val="num" w:pos="720"/>
      </w:tabs>
      <w:spacing w:line="260" w:lineRule="exact"/>
      <w:ind w:left="1418" w:hanging="794"/>
    </w:pPr>
    <w:rPr>
      <w:rFonts w:ascii="Times New Roman" w:eastAsia="Times New Roman" w:hAnsi="Times New Roman"/>
      <w:bCs/>
      <w:sz w:val="20"/>
      <w:szCs w:val="24"/>
      <w:lang w:val="x-none"/>
    </w:rPr>
  </w:style>
  <w:style w:type="paragraph" w:customStyle="1" w:styleId="odstavec">
    <w:name w:val="odstavec"/>
    <w:basedOn w:val="Normln"/>
    <w:uiPriority w:val="99"/>
    <w:rsid w:val="00E83243"/>
    <w:pPr>
      <w:spacing w:before="120" w:after="120"/>
      <w:ind w:left="567" w:hanging="567"/>
    </w:pPr>
    <w:rPr>
      <w:rFonts w:ascii="Times New Roman" w:hAnsi="Times New Roman"/>
      <w:sz w:val="24"/>
    </w:rPr>
  </w:style>
  <w:style w:type="character" w:customStyle="1" w:styleId="Odrka1roveChar">
    <w:name w:val="Odrážka 1. úroveň Char"/>
    <w:basedOn w:val="Standardnpsmoodstavce"/>
    <w:link w:val="Odrka1rove"/>
    <w:locked/>
    <w:rsid w:val="00E83243"/>
    <w:rPr>
      <w:rFonts w:ascii="Arial" w:hAnsi="Arial" w:cs="Arial"/>
    </w:rPr>
  </w:style>
  <w:style w:type="paragraph" w:customStyle="1" w:styleId="Odrka1rove">
    <w:name w:val="Odrážka 1. úroveň"/>
    <w:basedOn w:val="Normln"/>
    <w:link w:val="Odrka1roveChar"/>
    <w:qFormat/>
    <w:rsid w:val="00E83243"/>
    <w:pPr>
      <w:numPr>
        <w:numId w:val="17"/>
      </w:numPr>
      <w:spacing w:before="120" w:after="120"/>
      <w:jc w:val="both"/>
    </w:pPr>
    <w:rPr>
      <w:rFonts w:eastAsia="Calibri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83243"/>
    <w:rPr>
      <w:color w:val="605E5C"/>
      <w:shd w:val="clear" w:color="auto" w:fill="E1DFDD"/>
    </w:rPr>
  </w:style>
  <w:style w:type="table" w:customStyle="1" w:styleId="Tabulka-Styl1NAKIT">
    <w:name w:val="Tabulka - Styl 1 (NAKIT)"/>
    <w:basedOn w:val="Normlntabulka"/>
    <w:uiPriority w:val="99"/>
    <w:rsid w:val="000734B0"/>
    <w:rPr>
      <w:rFonts w:ascii="Arial" w:eastAsiaTheme="minorHAnsi" w:hAnsi="Arial" w:cstheme="minorBidi"/>
      <w:sz w:val="20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B0F0"/>
      </w:tcPr>
    </w:tblStylePr>
    <w:tblStylePr w:type="lastRow">
      <w:pPr>
        <w:jc w:val="left"/>
      </w:pPr>
      <w:rPr>
        <w:rFonts w:ascii="Arial" w:hAnsi="Arial"/>
        <w:color w:val="696969"/>
        <w:sz w:val="2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696969"/>
        <w:sz w:val="20"/>
      </w:rPr>
      <w:tblPr/>
      <w:tcPr>
        <w:tcBorders>
          <w:bottom w:val="single" w:sz="4" w:space="0" w:color="00B0F0"/>
        </w:tcBorders>
      </w:tcPr>
    </w:tblStylePr>
    <w:tblStylePr w:type="band2Horz">
      <w:rPr>
        <w:rFonts w:ascii="Arial" w:hAnsi="Arial"/>
        <w:color w:val="696969"/>
        <w:sz w:val="20"/>
      </w:rPr>
      <w:tblPr/>
      <w:tcPr>
        <w:tcBorders>
          <w:bottom w:val="single" w:sz="4" w:space="0" w:color="00B0F0"/>
        </w:tcBorders>
      </w:tcPr>
    </w:tblStylePr>
  </w:style>
  <w:style w:type="paragraph" w:customStyle="1" w:styleId="texttabulka">
    <w:name w:val="text tabulka"/>
    <w:basedOn w:val="Normln"/>
    <w:link w:val="texttabulkaChar"/>
    <w:qFormat/>
    <w:rsid w:val="002736B4"/>
    <w:rPr>
      <w:rFonts w:ascii="Calibri" w:hAnsi="Calibri" w:cs="Calibri"/>
      <w:color w:val="000000"/>
      <w:szCs w:val="18"/>
    </w:rPr>
  </w:style>
  <w:style w:type="character" w:customStyle="1" w:styleId="texttabulkaChar">
    <w:name w:val="text tabulka Char"/>
    <w:basedOn w:val="Standardnpsmoodstavce"/>
    <w:link w:val="texttabulka"/>
    <w:rsid w:val="002736B4"/>
    <w:rPr>
      <w:rFonts w:eastAsia="Times New Roman" w:cs="Calibri"/>
      <w:color w:val="000000"/>
      <w:sz w:val="20"/>
      <w:szCs w:val="18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644F1"/>
    <w:pPr>
      <w:tabs>
        <w:tab w:val="num" w:pos="992"/>
      </w:tabs>
      <w:suppressAutoHyphens/>
      <w:spacing w:before="120" w:after="120" w:line="260" w:lineRule="exact"/>
      <w:ind w:left="992" w:hanging="425"/>
      <w:jc w:val="both"/>
      <w:outlineLvl w:val="2"/>
    </w:pPr>
    <w:rPr>
      <w:rFonts w:ascii="Times New Roman" w:hAnsi="Times New Roman"/>
      <w:sz w:val="22"/>
      <w:szCs w:val="24"/>
      <w:lang w:eastAsia="ar-SA"/>
    </w:rPr>
  </w:style>
  <w:style w:type="paragraph" w:customStyle="1" w:styleId="cpslovnpsmennkodstavci2">
    <w:name w:val="cp_číslování písmenné k odstavci 2"/>
    <w:basedOn w:val="Normln"/>
    <w:qFormat/>
    <w:rsid w:val="007644F1"/>
    <w:pPr>
      <w:tabs>
        <w:tab w:val="num" w:pos="1276"/>
      </w:tabs>
      <w:suppressAutoHyphens/>
      <w:ind w:left="1276" w:hanging="425"/>
    </w:pPr>
    <w:rPr>
      <w:rFonts w:ascii="Times New Roman" w:hAnsi="Times New Roman"/>
      <w:sz w:val="24"/>
      <w:szCs w:val="24"/>
      <w:lang w:eastAsia="ar-SA"/>
    </w:rPr>
  </w:style>
  <w:style w:type="paragraph" w:customStyle="1" w:styleId="cpodrky1">
    <w:name w:val="cp_odrážky1"/>
    <w:basedOn w:val="Normln"/>
    <w:qFormat/>
    <w:rsid w:val="007644F1"/>
    <w:pPr>
      <w:tabs>
        <w:tab w:val="num" w:pos="1559"/>
      </w:tabs>
      <w:suppressAutoHyphens/>
      <w:ind w:left="1559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cpodrky2">
    <w:name w:val="cp_odrážky2"/>
    <w:basedOn w:val="Normln"/>
    <w:qFormat/>
    <w:rsid w:val="007644F1"/>
    <w:pPr>
      <w:tabs>
        <w:tab w:val="num" w:pos="1559"/>
      </w:tabs>
      <w:suppressAutoHyphens/>
      <w:ind w:left="1985" w:hanging="426"/>
    </w:pPr>
    <w:rPr>
      <w:rFonts w:ascii="Times New Roman" w:hAnsi="Times New Roman"/>
      <w:sz w:val="24"/>
      <w:szCs w:val="24"/>
      <w:lang w:eastAsia="ar-SA"/>
    </w:rPr>
  </w:style>
  <w:style w:type="character" w:customStyle="1" w:styleId="cpslovnpsmennkodstavci1Char">
    <w:name w:val="cp_číslování písmenné k odstavci 1 Char"/>
    <w:link w:val="cpslovnpsmennkodstavci1"/>
    <w:rsid w:val="00EE07FA"/>
    <w:rPr>
      <w:rFonts w:ascii="Times New Roman" w:eastAsia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15" ma:contentTypeDescription="Create a new document." ma:contentTypeScope="" ma:versionID="6b2edc42e6a1db945089c7cb88a4f754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9677ebe82ac7ffdd3e6dc1c36d7742f6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42BC6-885D-4360-8C50-AAE7973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3E5D4-0102-4FD9-990A-1A195787C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A793F-6557-4111-AE1A-AAA27BB91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493899-4AA4-4632-A283-4FEC2281F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6865</Words>
  <Characters>41374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48143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Pecold</dc:creator>
  <cp:keywords/>
  <dc:description/>
  <cp:lastModifiedBy>Urbanec Lukáš</cp:lastModifiedBy>
  <cp:revision>17</cp:revision>
  <cp:lastPrinted>2020-01-11T06:37:00Z</cp:lastPrinted>
  <dcterms:created xsi:type="dcterms:W3CDTF">2022-03-29T12:46:00Z</dcterms:created>
  <dcterms:modified xsi:type="dcterms:W3CDTF">2022-04-27T12:30:00Z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AuthorIds_UIVersion_1024">
    <vt:lpwstr>143</vt:lpwstr>
  </property>
  <property fmtid="{D5CDD505-2E9C-101B-9397-08002B2CF9AE}" pid="4" name="AuthorIds_UIVersion_6656">
    <vt:lpwstr>230</vt:lpwstr>
  </property>
  <property fmtid="{D5CDD505-2E9C-101B-9397-08002B2CF9AE}" pid="5" name="MSIP_Label_1a68a11f-5296-45db-bc37-b2d360301df4_Enabled">
    <vt:lpwstr>true</vt:lpwstr>
  </property>
  <property fmtid="{D5CDD505-2E9C-101B-9397-08002B2CF9AE}" pid="6" name="MSIP_Label_1a68a11f-5296-45db-bc37-b2d360301df4_SetDate">
    <vt:lpwstr>2020-03-24T17:07:06Z</vt:lpwstr>
  </property>
  <property fmtid="{D5CDD505-2E9C-101B-9397-08002B2CF9AE}" pid="7" name="MSIP_Label_1a68a11f-5296-45db-bc37-b2d360301df4_Method">
    <vt:lpwstr>Standard</vt:lpwstr>
  </property>
  <property fmtid="{D5CDD505-2E9C-101B-9397-08002B2CF9AE}" pid="8" name="MSIP_Label_1a68a11f-5296-45db-bc37-b2d360301df4_Name">
    <vt:lpwstr>1a68a11f-5296-45db-bc37-b2d360301df4</vt:lpwstr>
  </property>
  <property fmtid="{D5CDD505-2E9C-101B-9397-08002B2CF9AE}" pid="9" name="MSIP_Label_1a68a11f-5296-45db-bc37-b2d360301df4_SiteId">
    <vt:lpwstr>1db41d6f-1f37-46db-bd3e-c483abb8105d</vt:lpwstr>
  </property>
  <property fmtid="{D5CDD505-2E9C-101B-9397-08002B2CF9AE}" pid="10" name="MSIP_Label_1a68a11f-5296-45db-bc37-b2d360301df4_ActionId">
    <vt:lpwstr>8404431e-98da-43a1-b30e-0000fb569ecc</vt:lpwstr>
  </property>
  <property fmtid="{D5CDD505-2E9C-101B-9397-08002B2CF9AE}" pid="11" name="MSIP_Label_1a68a11f-5296-45db-bc37-b2d360301df4_ContentBits">
    <vt:lpwstr>0</vt:lpwstr>
  </property>
</Properties>
</file>