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4FFF1903" w14:textId="73A2DCD2" w:rsidR="00AE6A32" w:rsidRPr="00AE6A32" w:rsidRDefault="00AE6A32">
      <w:pPr>
        <w:pStyle w:val="Standard"/>
        <w:tabs>
          <w:tab w:val="left" w:pos="2520"/>
        </w:tabs>
        <w:jc w:val="both"/>
      </w:pPr>
      <w:r w:rsidRPr="00AE6A32">
        <w:rPr>
          <w:i/>
        </w:rPr>
        <w:t>DIČ:</w:t>
      </w:r>
      <w:r>
        <w:rPr>
          <w:i/>
        </w:rPr>
        <w:tab/>
      </w:r>
      <w:r>
        <w:t>CZ00298212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267E5477" w:rsidR="00816325" w:rsidRDefault="00186768" w:rsidP="00561E72">
      <w:pPr>
        <w:pStyle w:val="Standard"/>
        <w:ind w:left="4956" w:hanging="4956"/>
        <w:jc w:val="both"/>
      </w:pPr>
      <w:r>
        <w:rPr>
          <w:i/>
          <w:iCs/>
        </w:rPr>
        <w:t>osoba oprávn</w:t>
      </w:r>
      <w:r w:rsidR="00561E72">
        <w:rPr>
          <w:i/>
          <w:iCs/>
        </w:rPr>
        <w:t>ěná jednat ve věcech smluvních:</w:t>
      </w:r>
      <w:r w:rsidR="00561E72">
        <w:rPr>
          <w:i/>
          <w:iCs/>
        </w:rPr>
        <w:tab/>
      </w:r>
      <w:r w:rsidR="00561E72" w:rsidRPr="00561E72">
        <w:t xml:space="preserve">Ing. Blanka </w:t>
      </w:r>
      <w:proofErr w:type="spellStart"/>
      <w:r w:rsidR="00561E72" w:rsidRPr="00561E72">
        <w:t>Zagorská</w:t>
      </w:r>
      <w:proofErr w:type="spellEnd"/>
      <w:r w:rsidR="00561E72">
        <w:t>,</w:t>
      </w:r>
      <w:r w:rsidR="00561E72" w:rsidRPr="00561E72">
        <w:tab/>
        <w:t xml:space="preserve">                   vedoucí Odboru bytového</w:t>
      </w:r>
      <w:r w:rsidR="007503BC">
        <w:t xml:space="preserve"> Městského úřadu Nový Jičín </w:t>
      </w:r>
      <w:r w:rsidR="00561E72" w:rsidRPr="00561E72">
        <w:t xml:space="preserve"> </w:t>
      </w:r>
      <w:r w:rsidR="00816325">
        <w:t xml:space="preserve"> </w:t>
      </w:r>
    </w:p>
    <w:p w14:paraId="06BA8129" w14:textId="0280F9FC" w:rsidR="00816325" w:rsidRDefault="00816325" w:rsidP="007503BC">
      <w:pPr>
        <w:pStyle w:val="Standard"/>
        <w:ind w:left="4962" w:hanging="4962"/>
        <w:jc w:val="both"/>
      </w:pPr>
      <w:r w:rsidRPr="00816325">
        <w:rPr>
          <w:i/>
          <w:iCs/>
        </w:rPr>
        <w:t>osoba oprávně</w:t>
      </w:r>
      <w:r w:rsidR="00561E72">
        <w:rPr>
          <w:i/>
          <w:iCs/>
        </w:rPr>
        <w:t>ná jednat ve věcech technických</w:t>
      </w:r>
      <w:r w:rsidRPr="00816325">
        <w:rPr>
          <w:i/>
          <w:iCs/>
        </w:rPr>
        <w:t>:</w:t>
      </w:r>
      <w:r>
        <w:t xml:space="preserve">  </w:t>
      </w:r>
      <w:r>
        <w:tab/>
      </w:r>
      <w:proofErr w:type="spellStart"/>
      <w:r w:rsidR="0089082A">
        <w:t>xxx</w:t>
      </w:r>
      <w:proofErr w:type="spellEnd"/>
    </w:p>
    <w:p w14:paraId="55454BCE" w14:textId="77777777" w:rsidR="00561E72" w:rsidRDefault="00561E72" w:rsidP="00816325">
      <w:pPr>
        <w:pStyle w:val="Standard"/>
        <w:ind w:left="4500" w:hanging="4500"/>
        <w:jc w:val="both"/>
      </w:pP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46787540" w14:textId="7C5DEC2A" w:rsidR="00E70D53" w:rsidRDefault="00E70D53" w:rsidP="00E70D53">
      <w:pPr>
        <w:pStyle w:val="Standard"/>
        <w:tabs>
          <w:tab w:val="left" w:pos="2520"/>
        </w:tabs>
        <w:jc w:val="both"/>
        <w:rPr>
          <w:b/>
        </w:rPr>
      </w:pPr>
      <w:r w:rsidRPr="009D7F08">
        <w:rPr>
          <w:b/>
          <w:bCs/>
        </w:rPr>
        <w:t>Zhotovitel:</w:t>
      </w:r>
      <w:r w:rsidRPr="009D7F08">
        <w:rPr>
          <w:b/>
        </w:rPr>
        <w:tab/>
      </w:r>
      <w:r w:rsidR="00A61EF4" w:rsidRPr="00A61EF4">
        <w:rPr>
          <w:b/>
        </w:rPr>
        <w:t>S WHG s.r.o.</w:t>
      </w:r>
    </w:p>
    <w:p w14:paraId="1636EC66" w14:textId="6C960231" w:rsidR="00E70D53" w:rsidRDefault="00E70D53" w:rsidP="00E70D53">
      <w:pPr>
        <w:pStyle w:val="Standard"/>
        <w:tabs>
          <w:tab w:val="left" w:pos="2520"/>
        </w:tabs>
        <w:jc w:val="both"/>
      </w:pPr>
      <w:r>
        <w:rPr>
          <w:i/>
          <w:iCs/>
        </w:rPr>
        <w:t>se sídlem:</w:t>
      </w:r>
      <w:r>
        <w:tab/>
      </w:r>
      <w:r w:rsidR="00A61EF4" w:rsidRPr="00A61EF4">
        <w:t>Ořešská 873, Řeporyje, 155 00 Praha</w:t>
      </w:r>
      <w:r>
        <w:tab/>
      </w:r>
    </w:p>
    <w:p w14:paraId="5417B7DB" w14:textId="728443BD" w:rsidR="00E70D53" w:rsidRDefault="00E70D53" w:rsidP="00E70D53">
      <w:pPr>
        <w:pStyle w:val="Standard"/>
        <w:tabs>
          <w:tab w:val="left" w:pos="2520"/>
        </w:tabs>
        <w:jc w:val="both"/>
      </w:pPr>
      <w:r>
        <w:rPr>
          <w:i/>
          <w:iCs/>
        </w:rPr>
        <w:t>IČO:</w:t>
      </w:r>
      <w:r>
        <w:tab/>
      </w:r>
      <w:r w:rsidR="00A61EF4" w:rsidRPr="00A61EF4">
        <w:t>63321271</w:t>
      </w:r>
    </w:p>
    <w:p w14:paraId="3BC9927A" w14:textId="6F847B18" w:rsidR="00AE6A32" w:rsidRDefault="00AE6A32" w:rsidP="00E70D53">
      <w:pPr>
        <w:pStyle w:val="Standard"/>
        <w:tabs>
          <w:tab w:val="left" w:pos="2520"/>
        </w:tabs>
        <w:jc w:val="both"/>
      </w:pPr>
      <w:r w:rsidRPr="00AE6A32">
        <w:rPr>
          <w:i/>
        </w:rPr>
        <w:t>DIČ:</w:t>
      </w:r>
      <w:r>
        <w:rPr>
          <w:i/>
        </w:rPr>
        <w:tab/>
      </w:r>
      <w:proofErr w:type="spellStart"/>
      <w:r w:rsidR="0089082A">
        <w:t>xxx</w:t>
      </w:r>
      <w:proofErr w:type="spellEnd"/>
    </w:p>
    <w:p w14:paraId="2CF52C3E" w14:textId="075374AA" w:rsidR="00E70D53" w:rsidRDefault="00E70D53" w:rsidP="00E70D53">
      <w:pPr>
        <w:pStyle w:val="Standard"/>
        <w:tabs>
          <w:tab w:val="left" w:pos="2520"/>
        </w:tabs>
        <w:jc w:val="both"/>
        <w:rPr>
          <w:i/>
        </w:rPr>
      </w:pPr>
      <w:r>
        <w:rPr>
          <w:i/>
        </w:rPr>
        <w:t>b</w:t>
      </w:r>
      <w:r w:rsidRPr="006752EF">
        <w:rPr>
          <w:i/>
        </w:rPr>
        <w:t>ankovní spojení</w:t>
      </w:r>
      <w:r>
        <w:rPr>
          <w:i/>
        </w:rPr>
        <w:t>:</w:t>
      </w:r>
      <w:r>
        <w:rPr>
          <w:i/>
        </w:rPr>
        <w:tab/>
      </w:r>
      <w:proofErr w:type="spellStart"/>
      <w:r w:rsidR="0089082A">
        <w:rPr>
          <w:i/>
        </w:rPr>
        <w:t>xxx</w:t>
      </w:r>
      <w:proofErr w:type="spellEnd"/>
    </w:p>
    <w:p w14:paraId="54AF1EA3" w14:textId="0A9E6A0D" w:rsidR="00E70D53" w:rsidRDefault="00E70D53" w:rsidP="00E70D53">
      <w:pPr>
        <w:pStyle w:val="Standard"/>
        <w:tabs>
          <w:tab w:val="left" w:pos="2520"/>
        </w:tabs>
        <w:jc w:val="both"/>
      </w:pPr>
      <w:r>
        <w:rPr>
          <w:i/>
          <w:iCs/>
        </w:rPr>
        <w:t>číslo účtu:</w:t>
      </w:r>
      <w:r w:rsidR="004C46E9">
        <w:rPr>
          <w:i/>
          <w:iCs/>
        </w:rPr>
        <w:tab/>
      </w:r>
      <w:proofErr w:type="spellStart"/>
      <w:r w:rsidR="0089082A">
        <w:rPr>
          <w:i/>
          <w:iCs/>
        </w:rPr>
        <w:t>xxx</w:t>
      </w:r>
      <w:proofErr w:type="spellEnd"/>
      <w:r>
        <w:tab/>
      </w:r>
      <w:r>
        <w:tab/>
      </w:r>
    </w:p>
    <w:p w14:paraId="5D37446E" w14:textId="77777777" w:rsidR="00E70D53" w:rsidRDefault="00E70D53" w:rsidP="00E70D53">
      <w:pPr>
        <w:pStyle w:val="Standard"/>
        <w:tabs>
          <w:tab w:val="left" w:pos="2520"/>
        </w:tabs>
        <w:jc w:val="both"/>
      </w:pPr>
    </w:p>
    <w:p w14:paraId="7644F66B" w14:textId="40E758CB" w:rsidR="001127D4" w:rsidRPr="00774E0C" w:rsidRDefault="002C2AB2" w:rsidP="001127D4">
      <w:pPr>
        <w:pStyle w:val="Standard"/>
        <w:tabs>
          <w:tab w:val="left" w:pos="7056"/>
          <w:tab w:val="left" w:pos="9036"/>
        </w:tabs>
        <w:ind w:left="4536" w:hanging="4536"/>
        <w:jc w:val="both"/>
      </w:pPr>
      <w:r w:rsidRPr="002C2AB2">
        <w:rPr>
          <w:i/>
          <w:iCs/>
        </w:rPr>
        <w:t>osoba oprávněná jednat ve věcech smluvních a technických</w:t>
      </w:r>
      <w:r w:rsidR="00E70D53">
        <w:rPr>
          <w:i/>
          <w:iCs/>
        </w:rPr>
        <w:t>:</w:t>
      </w:r>
      <w:r>
        <w:t xml:space="preserve">       </w:t>
      </w:r>
      <w:r w:rsidR="00774E0C" w:rsidRPr="00774E0C">
        <w:t xml:space="preserve">Lukáš Sovák, </w:t>
      </w:r>
      <w:r w:rsidR="001127D4" w:rsidRPr="00774E0C">
        <w:t>jednatel</w:t>
      </w:r>
      <w:r w:rsidR="001127D4">
        <w:rPr>
          <w:i/>
          <w:iCs/>
        </w:rPr>
        <w:tab/>
        <w:t xml:space="preserve">                  </w:t>
      </w:r>
    </w:p>
    <w:p w14:paraId="704508ED" w14:textId="0F70C9F1" w:rsidR="002C2AB2" w:rsidRDefault="002C2AB2" w:rsidP="00774E0C">
      <w:pPr>
        <w:pStyle w:val="Standard"/>
        <w:tabs>
          <w:tab w:val="left" w:pos="7056"/>
          <w:tab w:val="left" w:pos="9036"/>
        </w:tabs>
        <w:ind w:left="4536" w:hanging="4536"/>
        <w:jc w:val="both"/>
      </w:pPr>
    </w:p>
    <w:p w14:paraId="0BAD50C2" w14:textId="77777777" w:rsidR="00E70D53" w:rsidRDefault="00E70D53" w:rsidP="00E70D53">
      <w:pPr>
        <w:pStyle w:val="Standard"/>
        <w:tabs>
          <w:tab w:val="left" w:pos="2520"/>
        </w:tabs>
        <w:ind w:left="4950" w:hanging="4950"/>
        <w:jc w:val="both"/>
        <w:rPr>
          <w:i/>
          <w:iCs/>
        </w:rPr>
      </w:pPr>
    </w:p>
    <w:p w14:paraId="73C54E81" w14:textId="634428F7" w:rsidR="00E93C00" w:rsidRDefault="002C2AB2" w:rsidP="00E70D53">
      <w:pPr>
        <w:pStyle w:val="Standard"/>
        <w:tabs>
          <w:tab w:val="left" w:pos="2520"/>
        </w:tabs>
        <w:jc w:val="both"/>
      </w:pPr>
      <w:r>
        <w:t xml:space="preserve"> </w:t>
      </w:r>
      <w:r w:rsidR="00186768">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5F5BE012" w:rsidR="00E93C00" w:rsidRDefault="00186768">
      <w:pPr>
        <w:pStyle w:val="Standard"/>
        <w:tabs>
          <w:tab w:val="left" w:pos="2520"/>
        </w:tabs>
        <w:jc w:val="both"/>
      </w:pPr>
      <w:r>
        <w:t>uzavírají níže uvedeného dne, měsíce a roku následující smlouvu o dílo na zpracování projektové dokumentace</w:t>
      </w:r>
      <w:r w:rsidR="00C67114">
        <w:t xml:space="preserve"> pro</w:t>
      </w:r>
      <w:r>
        <w:t xml:space="preserve"> </w:t>
      </w:r>
      <w:r w:rsidR="007679E8">
        <w:t xml:space="preserve">provádění stavby </w:t>
      </w:r>
      <w:r w:rsidR="00C67114">
        <w:t>na</w:t>
      </w:r>
      <w:r>
        <w:t xml:space="preserve"> akci</w:t>
      </w:r>
    </w:p>
    <w:p w14:paraId="3C562E6D" w14:textId="77777777" w:rsidR="00E93C00" w:rsidRDefault="00E93C00">
      <w:pPr>
        <w:pStyle w:val="Standard"/>
        <w:tabs>
          <w:tab w:val="left" w:pos="2520"/>
        </w:tabs>
        <w:jc w:val="both"/>
      </w:pPr>
    </w:p>
    <w:p w14:paraId="1C0F82D4" w14:textId="4B656364" w:rsidR="00E93C00" w:rsidRDefault="00E275F4">
      <w:pPr>
        <w:pStyle w:val="Textbody"/>
      </w:pPr>
      <w:r w:rsidRPr="00367E87">
        <w:rPr>
          <w:bCs w:val="0"/>
        </w:rPr>
        <w:t>„</w:t>
      </w:r>
      <w:r w:rsidR="00367E87" w:rsidRPr="00367E87">
        <w:rPr>
          <w:bCs w:val="0"/>
        </w:rPr>
        <w:t>V</w:t>
      </w:r>
      <w:r w:rsidR="00367E87" w:rsidRPr="00A01290">
        <w:rPr>
          <w:bCs w:val="0"/>
        </w:rPr>
        <w:t>ybudování</w:t>
      </w:r>
      <w:r w:rsidR="00A61EF4" w:rsidRPr="00A01290">
        <w:rPr>
          <w:bCs w:val="0"/>
        </w:rPr>
        <w:t xml:space="preserve"> 3 </w:t>
      </w:r>
      <w:r w:rsidR="00367E87" w:rsidRPr="001B1B95">
        <w:rPr>
          <w:bCs w:val="0"/>
        </w:rPr>
        <w:t>objektových</w:t>
      </w:r>
      <w:r w:rsidR="00367E87" w:rsidRPr="00367E87">
        <w:rPr>
          <w:bCs w:val="0"/>
        </w:rPr>
        <w:t xml:space="preserve"> </w:t>
      </w:r>
      <w:r w:rsidR="00A61EF4" w:rsidRPr="00367E87">
        <w:rPr>
          <w:bCs w:val="0"/>
        </w:rPr>
        <w:t xml:space="preserve">předávacích stanic </w:t>
      </w:r>
      <w:r w:rsidR="00A01290">
        <w:rPr>
          <w:bCs w:val="0"/>
        </w:rPr>
        <w:t xml:space="preserve">(OPS) </w:t>
      </w:r>
      <w:r w:rsidR="005F0279">
        <w:rPr>
          <w:bCs w:val="0"/>
        </w:rPr>
        <w:t xml:space="preserve">v domech </w:t>
      </w:r>
      <w:r w:rsidR="00367E87" w:rsidRPr="001B1B95">
        <w:rPr>
          <w:bCs w:val="0"/>
        </w:rPr>
        <w:t>na ulici</w:t>
      </w:r>
      <w:r w:rsidR="00A61EF4" w:rsidRPr="00367E87">
        <w:rPr>
          <w:bCs w:val="0"/>
        </w:rPr>
        <w:t xml:space="preserve"> Pod Lipami v Novém Jičíně</w:t>
      </w:r>
      <w:r w:rsidRPr="00A01290">
        <w:rPr>
          <w:bCs w:val="0"/>
        </w:rPr>
        <w:t>.“</w:t>
      </w:r>
    </w:p>
    <w:p w14:paraId="1A1AAE99" w14:textId="4955B7C3" w:rsidR="00E93C00" w:rsidRDefault="00186768">
      <w:pPr>
        <w:pStyle w:val="Standard"/>
        <w:pageBreakBefore/>
        <w:tabs>
          <w:tab w:val="left" w:pos="2520"/>
        </w:tabs>
        <w:jc w:val="center"/>
        <w:rPr>
          <w:b/>
          <w:bCs/>
        </w:rPr>
      </w:pPr>
      <w:r>
        <w:rPr>
          <w:b/>
          <w:bCs/>
        </w:rPr>
        <w:lastRenderedPageBreak/>
        <w:t>I</w:t>
      </w:r>
      <w:r w:rsidR="00A27066">
        <w:rPr>
          <w:b/>
          <w:bCs/>
        </w:rPr>
        <w:t>I</w:t>
      </w:r>
      <w:r>
        <w:rPr>
          <w:b/>
          <w:bCs/>
        </w:rP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17469CDA" w:rsidR="00E93C00" w:rsidRPr="00A01290" w:rsidRDefault="00186768" w:rsidP="00300096">
      <w:pPr>
        <w:pStyle w:val="Standard"/>
        <w:numPr>
          <w:ilvl w:val="0"/>
          <w:numId w:val="25"/>
        </w:numPr>
        <w:tabs>
          <w:tab w:val="left" w:pos="2520"/>
        </w:tabs>
        <w:jc w:val="both"/>
      </w:pPr>
      <w:r w:rsidRPr="00A01290">
        <w:t xml:space="preserve">Předmětem smlouvy je zpracování </w:t>
      </w:r>
      <w:r w:rsidR="007679E8" w:rsidRPr="00A01290">
        <w:t>projektov</w:t>
      </w:r>
      <w:r w:rsidR="00B049F6" w:rsidRPr="00A01290">
        <w:t>ých</w:t>
      </w:r>
      <w:r w:rsidR="007679E8" w:rsidRPr="00A01290">
        <w:t xml:space="preserve"> dokumentac</w:t>
      </w:r>
      <w:r w:rsidR="00B049F6" w:rsidRPr="00A01290">
        <w:t>í</w:t>
      </w:r>
      <w:r w:rsidR="007679E8" w:rsidRPr="00A01290">
        <w:t xml:space="preserve"> </w:t>
      </w:r>
      <w:r w:rsidRPr="00A01290">
        <w:t xml:space="preserve">pro </w:t>
      </w:r>
      <w:r w:rsidR="00FD662D" w:rsidRPr="00A01290">
        <w:t>provádění stavby</w:t>
      </w:r>
      <w:r w:rsidRPr="00A01290">
        <w:t xml:space="preserve"> (dále jen „</w:t>
      </w:r>
      <w:r w:rsidR="00443294" w:rsidRPr="00A01290">
        <w:t>DPS</w:t>
      </w:r>
      <w:r w:rsidRPr="00A01290">
        <w:t>“)</w:t>
      </w:r>
      <w:r w:rsidR="001D1E88" w:rsidRPr="00A01290">
        <w:t xml:space="preserve"> </w:t>
      </w:r>
      <w:r w:rsidR="00367E87" w:rsidRPr="00A01290">
        <w:t xml:space="preserve">na </w:t>
      </w:r>
      <w:r w:rsidR="00A01290">
        <w:t xml:space="preserve">vybudování tří nových OPS, tedy </w:t>
      </w:r>
      <w:r w:rsidR="00300096" w:rsidRPr="00A01290">
        <w:t xml:space="preserve">odstavení dosluhujícího čtyřtrubkového rozvodu tepla a zprovoznění dvoutrubkového rozvodu tepla s OPS pro regulaci tepla, přípravu a akumulaci teplé vody </w:t>
      </w:r>
      <w:r w:rsidR="00A01290" w:rsidRPr="001B1B95">
        <w:t>pro</w:t>
      </w:r>
      <w:r w:rsidR="00300096" w:rsidRPr="00A01290">
        <w:t> bytov</w:t>
      </w:r>
      <w:r w:rsidR="00A01290" w:rsidRPr="001B1B95">
        <w:t>é</w:t>
      </w:r>
      <w:r w:rsidR="00300096" w:rsidRPr="00A01290">
        <w:t xml:space="preserve"> dom</w:t>
      </w:r>
      <w:r w:rsidR="00A01290" w:rsidRPr="001B1B95">
        <w:t>y</w:t>
      </w:r>
      <w:r w:rsidR="00300096" w:rsidRPr="00A01290">
        <w:t xml:space="preserve"> </w:t>
      </w:r>
      <w:proofErr w:type="gramStart"/>
      <w:r w:rsidR="00A01290" w:rsidRPr="001B1B95">
        <w:t>č.p.</w:t>
      </w:r>
      <w:proofErr w:type="gramEnd"/>
      <w:r w:rsidR="00A01290" w:rsidRPr="001B1B95">
        <w:t xml:space="preserve"> 11, 12 a 13</w:t>
      </w:r>
      <w:r w:rsidR="00A01290" w:rsidRPr="00A01290">
        <w:t xml:space="preserve"> </w:t>
      </w:r>
      <w:r w:rsidR="00300096" w:rsidRPr="00A01290">
        <w:t xml:space="preserve">na </w:t>
      </w:r>
      <w:r w:rsidR="00A01290" w:rsidRPr="001B1B95">
        <w:t xml:space="preserve">pozemku </w:t>
      </w:r>
      <w:proofErr w:type="spellStart"/>
      <w:r w:rsidR="00300096" w:rsidRPr="00A01290">
        <w:t>parc</w:t>
      </w:r>
      <w:proofErr w:type="spellEnd"/>
      <w:r w:rsidR="00A01290" w:rsidRPr="001B1B95">
        <w:t xml:space="preserve">. č. </w:t>
      </w:r>
      <w:r w:rsidR="00300096" w:rsidRPr="00A01290">
        <w:t>st. 981,</w:t>
      </w:r>
      <w:r w:rsidR="00A01290" w:rsidRPr="001B1B95">
        <w:t xml:space="preserve"> bytové domy č.p. 322, 323, 324 na pozemku </w:t>
      </w:r>
      <w:proofErr w:type="spellStart"/>
      <w:r w:rsidR="00A01290" w:rsidRPr="001B1B95">
        <w:t>parc</w:t>
      </w:r>
      <w:proofErr w:type="spellEnd"/>
      <w:r w:rsidR="00A01290" w:rsidRPr="001B1B95">
        <w:t xml:space="preserve">. č. </w:t>
      </w:r>
      <w:r w:rsidR="00300096" w:rsidRPr="00A01290">
        <w:t xml:space="preserve">st. 983, </w:t>
      </w:r>
      <w:r w:rsidR="00A01290" w:rsidRPr="001B1B95">
        <w:t xml:space="preserve">bytový dům č.p. 701 na pozemku </w:t>
      </w:r>
      <w:proofErr w:type="spellStart"/>
      <w:r w:rsidR="00A01290" w:rsidRPr="001B1B95">
        <w:t>parc</w:t>
      </w:r>
      <w:proofErr w:type="spellEnd"/>
      <w:r w:rsidR="00A01290" w:rsidRPr="001B1B95">
        <w:t xml:space="preserve">. č. </w:t>
      </w:r>
      <w:r w:rsidR="00300096" w:rsidRPr="00A01290">
        <w:t xml:space="preserve">st.1309 a </w:t>
      </w:r>
      <w:r w:rsidR="00A01290" w:rsidRPr="001B1B95">
        <w:t xml:space="preserve">bytové domy č.p. 699  a 700 na pozemku </w:t>
      </w:r>
      <w:proofErr w:type="spellStart"/>
      <w:r w:rsidR="00A01290" w:rsidRPr="001B1B95">
        <w:t>parc</w:t>
      </w:r>
      <w:proofErr w:type="spellEnd"/>
      <w:r w:rsidR="00A01290" w:rsidRPr="001B1B95">
        <w:t xml:space="preserve">. č. </w:t>
      </w:r>
      <w:r w:rsidR="00300096" w:rsidRPr="00A01290">
        <w:t>st.1307,</w:t>
      </w:r>
      <w:r w:rsidR="00A01290" w:rsidRPr="001B1B95">
        <w:t xml:space="preserve"> vše v k. </w:t>
      </w:r>
      <w:proofErr w:type="spellStart"/>
      <w:r w:rsidR="00A01290" w:rsidRPr="001B1B95">
        <w:t>ú.</w:t>
      </w:r>
      <w:proofErr w:type="spellEnd"/>
      <w:r w:rsidR="00A01290" w:rsidRPr="001B1B95">
        <w:t xml:space="preserve"> </w:t>
      </w:r>
      <w:r w:rsidR="00300096" w:rsidRPr="00A01290">
        <w:t xml:space="preserve"> Nový Jičín – Horní Předměstí</w:t>
      </w:r>
      <w:r w:rsidRPr="00A01290">
        <w:rPr>
          <w:b/>
          <w:bCs/>
        </w:rPr>
        <w:t xml:space="preserve">, </w:t>
      </w:r>
      <w:r w:rsidRPr="00A01290">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1931450C" w14:textId="77777777" w:rsidR="0031477B" w:rsidRDefault="0031477B">
      <w:pPr>
        <w:pStyle w:val="Textbody"/>
      </w:pPr>
    </w:p>
    <w:p w14:paraId="0CB3CE86" w14:textId="78779F0F" w:rsidR="00E93C00" w:rsidRDefault="00A27066">
      <w:pPr>
        <w:pStyle w:val="Textbody"/>
      </w:pPr>
      <w:r>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36D345D4" w:rsidR="00E93C00" w:rsidRPr="00067CC4" w:rsidRDefault="0018676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B049F6">
        <w:t>ů</w:t>
      </w:r>
      <w:r w:rsidRPr="00592AE7">
        <w:t xml:space="preserve"> stavebních prací, dodávek a služeb s výkazem výměr a položkov</w:t>
      </w:r>
      <w:r w:rsidR="00B049F6">
        <w:t>ých</w:t>
      </w:r>
      <w:r w:rsidRPr="00592AE7">
        <w:t xml:space="preserve"> rozpočt</w:t>
      </w:r>
      <w:r w:rsidR="00B049F6">
        <w:t>ů</w:t>
      </w:r>
      <w:r w:rsidRPr="00592AE7">
        <w:t xml:space="preserve"> stavby. </w:t>
      </w:r>
      <w:r w:rsidR="00067CC4">
        <w:t>Zhotovitel se dále zavazuje, že před vlastní</w:t>
      </w:r>
      <w:r w:rsidR="00B049F6">
        <w:t>mi</w:t>
      </w:r>
      <w:r w:rsidR="00067CC4">
        <w:t xml:space="preserve"> DPS </w:t>
      </w:r>
      <w:r w:rsidR="00067CC4" w:rsidRPr="00067CC4">
        <w:t>zpracuje k</w:t>
      </w:r>
      <w:r w:rsidR="00067CC4" w:rsidRPr="001E76E1">
        <w:t>oncept</w:t>
      </w:r>
      <w:r w:rsidR="006A6677">
        <w:t>y</w:t>
      </w:r>
      <w:r w:rsidR="00067CC4" w:rsidRPr="001E76E1">
        <w:t xml:space="preserve"> </w:t>
      </w:r>
      <w:r w:rsidR="005F0279">
        <w:t>řešení objektových předávacích stanic</w:t>
      </w:r>
      <w:r w:rsidR="00067CC4">
        <w:t xml:space="preserve"> </w:t>
      </w:r>
      <w:r w:rsidR="00067CC4" w:rsidRPr="001E76E1">
        <w:t xml:space="preserve">(popis, schéma zapojení, dispozice) </w:t>
      </w:r>
      <w:r w:rsidR="00067CC4" w:rsidRPr="00067CC4">
        <w:t>a předloží</w:t>
      </w:r>
      <w:r w:rsidR="00067CC4">
        <w:t xml:space="preserve"> je k odsouhlasení objednateli. </w:t>
      </w:r>
    </w:p>
    <w:p w14:paraId="1CFFBEEA" w14:textId="194117EA" w:rsidR="00CB4EFF" w:rsidRPr="005F0279" w:rsidRDefault="00324320" w:rsidP="00561E72">
      <w:pPr>
        <w:pStyle w:val="Standard"/>
        <w:numPr>
          <w:ilvl w:val="0"/>
          <w:numId w:val="9"/>
        </w:numPr>
        <w:tabs>
          <w:tab w:val="left" w:pos="2520"/>
        </w:tabs>
        <w:jc w:val="both"/>
      </w:pPr>
      <w:r>
        <w:t xml:space="preserve"> </w:t>
      </w:r>
      <w:r w:rsidR="00CB4EFF" w:rsidRPr="005F0279">
        <w:t xml:space="preserve">V rámci </w:t>
      </w:r>
      <w:r w:rsidR="00300096" w:rsidRPr="005F0279">
        <w:t>zprovoznění dvoutrubkového rozvodu tepla budou vyprojektovány OPS pro samostatnou regulaci tepla, přípravu a akumulaci teplé vody</w:t>
      </w:r>
      <w:r w:rsidR="00901E95">
        <w:t>, každá</w:t>
      </w:r>
      <w:r w:rsidR="00300096" w:rsidRPr="005F0279">
        <w:t xml:space="preserve"> </w:t>
      </w:r>
      <w:r w:rsidR="005F0279">
        <w:t xml:space="preserve">vždy </w:t>
      </w:r>
      <w:r w:rsidR="00300096" w:rsidRPr="005F0279">
        <w:t xml:space="preserve">pro </w:t>
      </w:r>
      <w:r w:rsidR="005F0279">
        <w:t>jeden blok domů (</w:t>
      </w:r>
      <w:r w:rsidR="00901E95">
        <w:t xml:space="preserve">zahrnující </w:t>
      </w:r>
      <w:r w:rsidR="005F0279">
        <w:t>tři domy)</w:t>
      </w:r>
      <w:r w:rsidR="00CB4EFF" w:rsidRPr="005F0279">
        <w:t xml:space="preserve">. Tepelný výkon jednotlivých </w:t>
      </w:r>
      <w:r w:rsidR="00D46C2A" w:rsidRPr="005F0279">
        <w:t>OPS</w:t>
      </w:r>
      <w:r w:rsidR="00CB4EFF" w:rsidRPr="005F0279">
        <w:t xml:space="preserve"> bude přizpůsoben aktuálním spotřebám</w:t>
      </w:r>
      <w:r w:rsidR="005F0279" w:rsidRPr="005F0279">
        <w:t>. Součástí akce bude také provedení</w:t>
      </w:r>
      <w:r w:rsidR="006A6677" w:rsidRPr="005F0279">
        <w:t xml:space="preserve"> s</w:t>
      </w:r>
      <w:r w:rsidR="00561E72" w:rsidRPr="005F0279">
        <w:t>tavební</w:t>
      </w:r>
      <w:r w:rsidR="005F0279" w:rsidRPr="001B1B95">
        <w:t>ch</w:t>
      </w:r>
      <w:r w:rsidR="00561E72" w:rsidRPr="005F0279">
        <w:t xml:space="preserve"> úprav – oprava omítek, výmalba.</w:t>
      </w:r>
    </w:p>
    <w:p w14:paraId="7ACD1DC0" w14:textId="4685D2A0" w:rsidR="00E93C00" w:rsidRDefault="00186768">
      <w:pPr>
        <w:pStyle w:val="Standard"/>
        <w:numPr>
          <w:ilvl w:val="0"/>
          <w:numId w:val="9"/>
        </w:numPr>
        <w:tabs>
          <w:tab w:val="left" w:pos="2520"/>
        </w:tabs>
        <w:jc w:val="both"/>
      </w:pPr>
      <w:r w:rsidRPr="008D21EC">
        <w:t xml:space="preserve">Zhotovitel se zavazuje, </w:t>
      </w:r>
      <w:r w:rsidR="002A27E5" w:rsidRPr="008D21EC">
        <w:t>že obsah a rozsah výše uveden</w:t>
      </w:r>
      <w:r w:rsidR="00F97DBC">
        <w:t>ých</w:t>
      </w:r>
      <w:r w:rsidR="002A27E5" w:rsidRPr="008D21EC">
        <w:t xml:space="preserve"> projektov</w:t>
      </w:r>
      <w:r w:rsidR="00F97DBC">
        <w:t>ých</w:t>
      </w:r>
      <w:r w:rsidR="002A27E5" w:rsidRPr="008D21EC">
        <w:t xml:space="preserve"> dokumentac</w:t>
      </w:r>
      <w:r w:rsidR="00F97DBC">
        <w:t>í</w:t>
      </w:r>
      <w:r w:rsidRPr="008D21EC">
        <w:t xml:space="preserve"> bude</w:t>
      </w:r>
      <w:r>
        <w:t xml:space="preserve"> odpovídat platné právní úpravě, zejména zákonu č. 183/2006 Sb.</w:t>
      </w:r>
      <w:r w:rsidR="00324320">
        <w:t>,</w:t>
      </w:r>
      <w:r>
        <w:t xml:space="preserve"> v platném znění (Stavební zákon)</w:t>
      </w:r>
      <w:r w:rsidR="00E81EE2">
        <w:t>,</w:t>
      </w:r>
      <w:r>
        <w:t xml:space="preserve"> a jeho prováděcím předpisům v platném znění</w:t>
      </w:r>
      <w:r w:rsidR="00FD662D">
        <w:t xml:space="preserve"> </w:t>
      </w:r>
      <w:r w:rsidR="00FD662D" w:rsidRPr="00FD662D">
        <w:t>(</w:t>
      </w:r>
      <w:proofErr w:type="spellStart"/>
      <w:r w:rsidR="00FD662D" w:rsidRPr="00FD662D">
        <w:t>vyhl</w:t>
      </w:r>
      <w:proofErr w:type="spellEnd"/>
      <w:r w:rsidR="00FD662D" w:rsidRPr="00FD662D">
        <w:t>. č. 499/2006 Sb.</w:t>
      </w:r>
      <w:r w:rsidR="002F4054">
        <w:t xml:space="preserve">, </w:t>
      </w:r>
      <w:r w:rsidR="00FD662D" w:rsidRPr="00FD662D">
        <w:t xml:space="preserve">v platném znění, </w:t>
      </w:r>
      <w:proofErr w:type="spellStart"/>
      <w:proofErr w:type="gramStart"/>
      <w:r w:rsidR="00FD662D" w:rsidRPr="00FD662D">
        <w:t>vyhl.</w:t>
      </w:r>
      <w:r w:rsidR="002F4054">
        <w:t>č</w:t>
      </w:r>
      <w:proofErr w:type="spellEnd"/>
      <w:r w:rsidR="002F4054">
        <w:t>.</w:t>
      </w:r>
      <w:proofErr w:type="gramEnd"/>
      <w:r w:rsidR="002F4054">
        <w:t xml:space="preserve"> </w:t>
      </w:r>
      <w:r w:rsidR="00FD662D" w:rsidRPr="00FD662D">
        <w:t>62/2013 Sb</w:t>
      </w:r>
      <w:r w:rsidR="002F4054">
        <w:t>.</w:t>
      </w:r>
      <w:r w:rsidR="00FD662D" w:rsidRPr="00FD662D">
        <w:t xml:space="preserve"> atd</w:t>
      </w:r>
      <w:r w:rsidR="002F4054">
        <w:t>.</w:t>
      </w:r>
      <w:r w:rsidR="00FD662D" w:rsidRPr="00FD662D">
        <w:t>)</w:t>
      </w:r>
      <w:r w:rsidR="006A6677">
        <w:t>, zákonu č. 458/2000 Sb., o podmínkách podnikání a o výkonu státní správy v energetických odvětvích</w:t>
      </w:r>
      <w:r w:rsidR="00FD662D" w:rsidRPr="00FD662D">
        <w:t xml:space="preserve"> </w:t>
      </w:r>
      <w:r w:rsidR="006A6677">
        <w:t xml:space="preserve">a o změně některých zákonů (energetický zákon) a jeho prováděcím předpisům </w:t>
      </w:r>
      <w:r w:rsidR="00AF60F1">
        <w:t xml:space="preserve">v platném znění </w:t>
      </w:r>
      <w:r w:rsidR="006A6677">
        <w:t xml:space="preserve"> </w:t>
      </w:r>
      <w:r w:rsidR="00FD662D" w:rsidRPr="00FD662D">
        <w:t>a  vyhlášce</w:t>
      </w:r>
      <w:r w:rsidR="002F4054">
        <w:t xml:space="preserve"> č.</w:t>
      </w:r>
      <w:r w:rsidR="00FD662D" w:rsidRPr="00FD662D">
        <w:t xml:space="preserve"> 169/2016 Sb</w:t>
      </w:r>
      <w:r w:rsidR="002F4054">
        <w:t>.,</w:t>
      </w:r>
      <w:r w:rsidR="00FD662D" w:rsidRPr="00FD662D">
        <w:t xml:space="preserve"> v platném znění</w:t>
      </w:r>
      <w:r w:rsidR="002F4054">
        <w:t>,</w:t>
      </w:r>
      <w:r w:rsidR="00FD662D" w:rsidRPr="00FD662D">
        <w:t xml:space="preserve"> o stanovení rozsahu dokumentace veřejné zakázky na stavební práce a soupisu stavebních prací, dodávek a služeb s výkazem vým</w:t>
      </w:r>
      <w:r w:rsidR="00FD662D">
        <w:t>ěr.</w:t>
      </w:r>
    </w:p>
    <w:p w14:paraId="3F98779C" w14:textId="16EE2756" w:rsidR="00AF60F1" w:rsidRDefault="00AF60F1" w:rsidP="00AF60F1">
      <w:pPr>
        <w:pStyle w:val="Standard"/>
        <w:numPr>
          <w:ilvl w:val="0"/>
          <w:numId w:val="9"/>
        </w:numPr>
        <w:tabs>
          <w:tab w:val="left" w:pos="2520"/>
        </w:tabs>
        <w:jc w:val="both"/>
      </w:pPr>
      <w:r>
        <w:t xml:space="preserve">Zhotovitel se dále zavazuje, že v souladu s </w:t>
      </w:r>
      <w:proofErr w:type="spellStart"/>
      <w:r>
        <w:t>ust</w:t>
      </w:r>
      <w:proofErr w:type="spellEnd"/>
      <w:r>
        <w:t xml:space="preserve">. § 6 odst. 4 zák. č. 134/2016 Sb., o zadávání veřejných zakázek, v platném znění, zohlední v rámci projekčního řešení inovační a environmentálně relevantní hlediska spojená s předmětem projektu, </w:t>
      </w:r>
      <w:r w:rsidR="00F97DBC">
        <w:t xml:space="preserve">např. </w:t>
      </w:r>
      <w:r>
        <w:t xml:space="preserve">možnost použití recyklovaných stavebních materiálů, využití odpadů a dále možnost minimalizace dopadů stavebních prací na okolí. Současně se zavazuje, že objednateli poskytne písemnou informaci o uplatnění těchto hledisek v navrženém projekčním řešení.  </w:t>
      </w:r>
    </w:p>
    <w:p w14:paraId="29FB45BD" w14:textId="2B4BEF5B" w:rsidR="00E93C00" w:rsidRPr="00613FAC" w:rsidRDefault="00186768">
      <w:pPr>
        <w:pStyle w:val="Standard"/>
        <w:numPr>
          <w:ilvl w:val="0"/>
          <w:numId w:val="9"/>
        </w:numPr>
        <w:tabs>
          <w:tab w:val="left" w:pos="2520"/>
        </w:tabs>
        <w:jc w:val="both"/>
      </w:pPr>
      <w:r>
        <w:t>Zhotovitel se zavazuje, že v průběhu zpracování projektov</w:t>
      </w:r>
      <w:r w:rsidR="00F97DBC">
        <w:t>ých</w:t>
      </w:r>
      <w:r>
        <w:t xml:space="preserve"> dokumentac</w:t>
      </w:r>
      <w:r w:rsidR="00F97DBC">
        <w:t>í</w:t>
      </w:r>
      <w:r>
        <w:t xml:space="preserve"> předloží </w:t>
      </w:r>
      <w:r w:rsidRPr="00613FAC">
        <w:t>objednateli na výzvu dosavadní výsledky prací na díle.</w:t>
      </w:r>
    </w:p>
    <w:p w14:paraId="27AF2839" w14:textId="3E4E3E80"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F97DBC">
        <w:t>ých</w:t>
      </w:r>
      <w:r w:rsidRPr="00613FAC">
        <w:t xml:space="preserve"> dokumentac</w:t>
      </w:r>
      <w:r w:rsidR="00F97DBC">
        <w:t>í</w:t>
      </w:r>
      <w:r w:rsidRPr="00613FAC">
        <w:t xml:space="preserve"> s objednatelem a koordinovat postup prací se subjekty podílejícími se na přípravě.</w:t>
      </w:r>
    </w:p>
    <w:p w14:paraId="05A6CDE7" w14:textId="24FF755C"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F97DBC">
        <w:t>ých</w:t>
      </w:r>
      <w:r w:rsidR="00035A0F" w:rsidRPr="00613FAC">
        <w:t xml:space="preserve"> dokumentac</w:t>
      </w:r>
      <w:r w:rsidR="00F97DBC">
        <w:t>í</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 xml:space="preserve">Dojde-li při realizaci díla k jakýmkoliv změnám, doplňkům, rozšíření nebo omezení předmětu plnění smlouvy oproti sjednanému předmětu plnění, jsou smluvní strany povinny </w:t>
      </w:r>
      <w:r w:rsidRPr="00613FAC">
        <w:lastRenderedPageBreak/>
        <w:t>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045B5DB4" w14:textId="01C52344" w:rsidR="00577ED0" w:rsidRPr="00577ED0" w:rsidRDefault="00186768" w:rsidP="00577ED0">
      <w:pPr>
        <w:pStyle w:val="Odstavecseseznamem"/>
        <w:numPr>
          <w:ilvl w:val="0"/>
          <w:numId w:val="19"/>
        </w:numPr>
        <w:rPr>
          <w:rFonts w:eastAsia="Times New Roman" w:cs="Times New Roman"/>
          <w:szCs w:val="24"/>
          <w:lang w:bidi="ar-SA"/>
        </w:rPr>
      </w:pPr>
      <w:r w:rsidRPr="007D1F26">
        <w:t xml:space="preserve">Smluvní strany se dohodly, že zhotovitel objednateli předá </w:t>
      </w:r>
      <w:r w:rsidR="00005DC7" w:rsidRPr="007D1F26">
        <w:t xml:space="preserve">dílo </w:t>
      </w:r>
      <w:r w:rsidR="002E2413" w:rsidRPr="007D1F26">
        <w:t xml:space="preserve">v termínu do </w:t>
      </w:r>
      <w:r w:rsidR="000029DC">
        <w:t>3 měsíců od nabytí účinnosti smlouvy</w:t>
      </w:r>
      <w:r w:rsidR="00AF60F1">
        <w:rPr>
          <w:rFonts w:eastAsia="Times New Roman" w:cs="Times New Roman"/>
          <w:szCs w:val="24"/>
          <w:lang w:bidi="ar-SA"/>
        </w:rPr>
        <w:t>.</w:t>
      </w:r>
    </w:p>
    <w:p w14:paraId="6DA3E18E" w14:textId="7A5EF8D7" w:rsidR="004E7F5A" w:rsidRPr="007D1F26" w:rsidRDefault="004E7F5A" w:rsidP="00005DC7">
      <w:pPr>
        <w:pStyle w:val="Standard"/>
        <w:numPr>
          <w:ilvl w:val="0"/>
          <w:numId w:val="19"/>
        </w:numPr>
        <w:tabs>
          <w:tab w:val="left" w:pos="2520"/>
        </w:tabs>
        <w:jc w:val="both"/>
      </w:pPr>
      <w:r w:rsidRPr="007D1F26">
        <w:t>Projektov</w:t>
      </w:r>
      <w:r w:rsidR="00E81EE2" w:rsidRPr="007D1F26">
        <w:t>é</w:t>
      </w:r>
      <w:r w:rsidRPr="007D1F26">
        <w:t xml:space="preserve"> dokumentace </w:t>
      </w:r>
      <w:r w:rsidR="002E2413" w:rsidRPr="007D1F26">
        <w:t>bud</w:t>
      </w:r>
      <w:r w:rsidR="00E81EE2" w:rsidRPr="007D1F26">
        <w:t>ou</w:t>
      </w:r>
      <w:r w:rsidR="002E2413" w:rsidRPr="007D1F26">
        <w:t xml:space="preserve"> odevzdán</w:t>
      </w:r>
      <w:r w:rsidR="00E81EE2" w:rsidRPr="007D1F26">
        <w:t>y</w:t>
      </w:r>
      <w:r w:rsidR="002E2413" w:rsidRPr="007D1F26">
        <w:t xml:space="preserve"> </w:t>
      </w:r>
      <w:r w:rsidR="00F35727">
        <w:t>4</w:t>
      </w:r>
      <w:r w:rsidRPr="007D1F26">
        <w:t>x v tištěn</w:t>
      </w:r>
      <w:r w:rsidR="00C05DD2" w:rsidRPr="007D1F26">
        <w:t xml:space="preserve">é podobě </w:t>
      </w:r>
      <w:r w:rsidRPr="007D1F26">
        <w:t>+ 1x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3E9CD896"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w:t>
      </w:r>
      <w:r w:rsidR="00E92E5E">
        <w:t>,</w:t>
      </w:r>
      <w:r w:rsidRPr="009C4991">
        <w:t xml:space="preserve"> v platném znění (Zákon o cenách)</w:t>
      </w:r>
      <w:r w:rsidR="00E92E5E">
        <w:t>,</w:t>
      </w:r>
      <w:r w:rsidRPr="009C4991">
        <w:t xml:space="preserve"> závazně sjednána dohodou obou smluvních stran jako cena nejvýše přípustná, kterou není možno překročit. </w:t>
      </w:r>
    </w:p>
    <w:p w14:paraId="0884BFF1" w14:textId="7B6172AD" w:rsidR="00E93C00" w:rsidRPr="00FA5BE8"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w:t>
      </w:r>
      <w:r w:rsidRPr="00FA5BE8">
        <w:t>bezhotovostně, převodem na bankovní účet uvedený v záhlaví této smlouvy.</w:t>
      </w:r>
    </w:p>
    <w:p w14:paraId="72BD8C3C" w14:textId="1B6BB056" w:rsidR="00E93C00" w:rsidRDefault="00186768" w:rsidP="002E2413">
      <w:pPr>
        <w:pStyle w:val="Standard"/>
        <w:numPr>
          <w:ilvl w:val="0"/>
          <w:numId w:val="15"/>
        </w:numPr>
        <w:tabs>
          <w:tab w:val="left" w:pos="2520"/>
        </w:tabs>
        <w:jc w:val="both"/>
      </w:pPr>
      <w:r w:rsidRPr="00FA5BE8">
        <w:t>Cena díla:</w:t>
      </w:r>
    </w:p>
    <w:p w14:paraId="21867046" w14:textId="713F1969" w:rsidR="00F35727" w:rsidRDefault="00D46C2A" w:rsidP="00F35727">
      <w:pPr>
        <w:pStyle w:val="Standard"/>
        <w:ind w:left="142" w:firstLine="566"/>
      </w:pPr>
      <w:r>
        <w:t xml:space="preserve">OPS pro </w:t>
      </w:r>
      <w:r w:rsidRPr="00D46C2A">
        <w:t xml:space="preserve">bytové domy </w:t>
      </w:r>
      <w:r w:rsidRPr="005F0279">
        <w:t>stojící na p</w:t>
      </w:r>
      <w:r w:rsidR="005F0279" w:rsidRPr="001B1B95">
        <w:t xml:space="preserve">ozemku </w:t>
      </w:r>
      <w:proofErr w:type="spellStart"/>
      <w:r w:rsidR="005F0279" w:rsidRPr="001B1B95">
        <w:t>p</w:t>
      </w:r>
      <w:r w:rsidRPr="005F0279">
        <w:t>arc</w:t>
      </w:r>
      <w:proofErr w:type="spellEnd"/>
      <w:r w:rsidR="005F0279" w:rsidRPr="001B1B95">
        <w:t xml:space="preserve">. </w:t>
      </w:r>
      <w:proofErr w:type="gramStart"/>
      <w:r w:rsidR="005F0279" w:rsidRPr="001B1B95">
        <w:t>č.</w:t>
      </w:r>
      <w:proofErr w:type="gramEnd"/>
      <w:r w:rsidRPr="005F0279">
        <w:t xml:space="preserve"> st. 981</w:t>
      </w:r>
      <w:r w:rsidR="00F35727" w:rsidRPr="00F35727">
        <w:t xml:space="preserve"> </w:t>
      </w:r>
    </w:p>
    <w:p w14:paraId="32F5E2EB" w14:textId="1CBED432" w:rsidR="00E93C00" w:rsidRPr="00335C11" w:rsidRDefault="00186768" w:rsidP="00F35727">
      <w:pPr>
        <w:pStyle w:val="Standard"/>
        <w:ind w:left="708" w:firstLine="566"/>
      </w:pPr>
      <w:r w:rsidRPr="00FA5BE8">
        <w:t>Cena celkem bez DPH</w:t>
      </w:r>
      <w:r w:rsidRPr="00FA5BE8">
        <w:tab/>
      </w:r>
      <w:r w:rsidRPr="00FA5BE8">
        <w:tab/>
      </w:r>
      <w:r w:rsidRPr="00FA5BE8">
        <w:tab/>
      </w:r>
      <w:r w:rsidRPr="00FA5BE8">
        <w:tab/>
      </w:r>
      <w:r w:rsidRPr="00FA5BE8">
        <w:tab/>
      </w:r>
      <w:r w:rsidRPr="00FA5BE8">
        <w:tab/>
      </w:r>
      <w:proofErr w:type="gramStart"/>
      <w:r w:rsidR="00D46C2A">
        <w:t>143.534</w:t>
      </w:r>
      <w:r w:rsidR="000029DC">
        <w:t>,00</w:t>
      </w:r>
      <w:r w:rsidRPr="00335C11">
        <w:t xml:space="preserve"> </w:t>
      </w:r>
      <w:r w:rsidR="0031477B">
        <w:t xml:space="preserve"> </w:t>
      </w:r>
      <w:r w:rsidRPr="00335C11">
        <w:t>Kč</w:t>
      </w:r>
      <w:proofErr w:type="gramEnd"/>
    </w:p>
    <w:p w14:paraId="5977778A" w14:textId="5FDF502A" w:rsidR="00F35727" w:rsidRPr="00AE6A32" w:rsidRDefault="00A862A8" w:rsidP="00F35727">
      <w:pPr>
        <w:pStyle w:val="Standard"/>
        <w:ind w:left="708" w:firstLine="566"/>
      </w:pPr>
      <w:r w:rsidRPr="00AE6A32">
        <w:t xml:space="preserve">Cena </w:t>
      </w:r>
      <w:r w:rsidR="00F35727" w:rsidRPr="00AE6A32">
        <w:t>celkem s DPH</w:t>
      </w:r>
      <w:r w:rsidR="00F35727" w:rsidRPr="00AE6A32">
        <w:tab/>
      </w:r>
      <w:r w:rsidR="000029DC" w:rsidRPr="00AE6A32">
        <w:tab/>
      </w:r>
      <w:r w:rsidR="000029DC" w:rsidRPr="00AE6A32">
        <w:tab/>
      </w:r>
      <w:r w:rsidR="000029DC" w:rsidRPr="00AE6A32">
        <w:tab/>
      </w:r>
      <w:r w:rsidR="000029DC" w:rsidRPr="00AE6A32">
        <w:tab/>
      </w:r>
      <w:r w:rsidR="000029DC" w:rsidRPr="00AE6A32">
        <w:tab/>
      </w:r>
      <w:proofErr w:type="gramStart"/>
      <w:r w:rsidR="00D46C2A">
        <w:t>173.676</w:t>
      </w:r>
      <w:r w:rsidR="000029DC" w:rsidRPr="00AE6A32">
        <w:t>,</w:t>
      </w:r>
      <w:r w:rsidR="00D46C2A">
        <w:t>1</w:t>
      </w:r>
      <w:r w:rsidR="000029DC" w:rsidRPr="00AE6A32">
        <w:t>0</w:t>
      </w:r>
      <w:r w:rsidRPr="00AE6A32">
        <w:t xml:space="preserve"> </w:t>
      </w:r>
      <w:r w:rsidR="0031477B">
        <w:t xml:space="preserve"> </w:t>
      </w:r>
      <w:r w:rsidRPr="00AE6A32">
        <w:t>Kč</w:t>
      </w:r>
      <w:proofErr w:type="gramEnd"/>
    </w:p>
    <w:p w14:paraId="3EF1B36C" w14:textId="68C69B3C" w:rsidR="00F35727" w:rsidRDefault="00186768" w:rsidP="00F35727">
      <w:pPr>
        <w:pStyle w:val="Standard"/>
        <w:ind w:left="708" w:firstLine="566"/>
      </w:pPr>
      <w:r w:rsidRPr="00FA5BE8">
        <w:t>Slovy</w:t>
      </w:r>
      <w:r w:rsidR="00273083" w:rsidRPr="00FA5BE8">
        <w:t>:</w:t>
      </w:r>
      <w:r w:rsidR="000029DC">
        <w:t xml:space="preserve"> </w:t>
      </w:r>
      <w:proofErr w:type="spellStart"/>
      <w:r w:rsidR="005F0279">
        <w:t>jedno</w:t>
      </w:r>
      <w:r w:rsidR="00903C9D">
        <w:t>stosedmdesáttřitisícšestsetsedmdesátšest</w:t>
      </w:r>
      <w:proofErr w:type="spellEnd"/>
      <w:r w:rsidR="007E3BC3">
        <w:t xml:space="preserve"> </w:t>
      </w:r>
      <w:r w:rsidR="007E3BC3" w:rsidRPr="00FA5BE8">
        <w:t>korun českých</w:t>
      </w:r>
      <w:r w:rsidR="007E3BC3">
        <w:t xml:space="preserve"> </w:t>
      </w:r>
      <w:r w:rsidR="00903C9D">
        <w:t>deset</w:t>
      </w:r>
      <w:r w:rsidR="007E3BC3">
        <w:t xml:space="preserve"> haléřů</w:t>
      </w:r>
      <w:r w:rsidR="0032473F" w:rsidRPr="00FA5BE8">
        <w:t xml:space="preserve"> </w:t>
      </w:r>
      <w:r w:rsidR="00FA5BE8">
        <w:tab/>
        <w:t xml:space="preserve">                                                 </w:t>
      </w:r>
      <w:r w:rsidR="00F35727">
        <w:tab/>
      </w:r>
      <w:r w:rsidR="00F35727">
        <w:tab/>
      </w:r>
      <w:r w:rsidR="00F35727">
        <w:tab/>
      </w:r>
    </w:p>
    <w:p w14:paraId="77BB5494" w14:textId="15133879" w:rsidR="00F35727" w:rsidRDefault="00335C11" w:rsidP="00F35727">
      <w:pPr>
        <w:pStyle w:val="Standard"/>
        <w:ind w:firstLine="708"/>
      </w:pPr>
      <w:r w:rsidRPr="00335C11">
        <w:t xml:space="preserve">OPS pro bytové domy stojící na </w:t>
      </w:r>
      <w:r w:rsidR="005F0279" w:rsidRPr="005F0279">
        <w:t xml:space="preserve">pozemku </w:t>
      </w:r>
      <w:proofErr w:type="spellStart"/>
      <w:r w:rsidRPr="005F0279">
        <w:t>parc</w:t>
      </w:r>
      <w:proofErr w:type="spellEnd"/>
      <w:r w:rsidR="005F0279" w:rsidRPr="001B1B95">
        <w:t xml:space="preserve"> č.</w:t>
      </w:r>
      <w:r w:rsidR="00EA0778" w:rsidRPr="005F0279">
        <w:t xml:space="preserve"> </w:t>
      </w:r>
      <w:r w:rsidRPr="005F0279">
        <w:t>st. 983</w:t>
      </w:r>
    </w:p>
    <w:p w14:paraId="1A85BAEB" w14:textId="1D6A2BF0" w:rsidR="00903C9D" w:rsidRPr="00335C11" w:rsidRDefault="00903C9D" w:rsidP="00903C9D">
      <w:pPr>
        <w:pStyle w:val="Standard"/>
        <w:ind w:left="708" w:firstLine="566"/>
      </w:pPr>
      <w:r w:rsidRPr="00FA5BE8">
        <w:t>Cena celkem bez DPH</w:t>
      </w:r>
      <w:r w:rsidRPr="00FA5BE8">
        <w:tab/>
      </w:r>
      <w:r w:rsidRPr="00FA5BE8">
        <w:tab/>
      </w:r>
      <w:r w:rsidRPr="00FA5BE8">
        <w:tab/>
      </w:r>
      <w:r w:rsidRPr="00FA5BE8">
        <w:tab/>
      </w:r>
      <w:r w:rsidRPr="00FA5BE8">
        <w:tab/>
      </w:r>
      <w:r w:rsidRPr="00FA5BE8">
        <w:tab/>
      </w:r>
      <w:proofErr w:type="gramStart"/>
      <w:r>
        <w:t>143.534,00</w:t>
      </w:r>
      <w:r w:rsidRPr="00335C11">
        <w:t xml:space="preserve"> </w:t>
      </w:r>
      <w:r w:rsidR="0031477B">
        <w:t xml:space="preserve"> </w:t>
      </w:r>
      <w:r w:rsidRPr="00335C11">
        <w:t>Kč</w:t>
      </w:r>
      <w:proofErr w:type="gramEnd"/>
    </w:p>
    <w:p w14:paraId="176093ED" w14:textId="0D244F96" w:rsidR="00903C9D" w:rsidRPr="00AE6A32" w:rsidRDefault="00903C9D" w:rsidP="00903C9D">
      <w:pPr>
        <w:pStyle w:val="Standard"/>
        <w:ind w:left="708" w:firstLine="566"/>
      </w:pPr>
      <w:r w:rsidRPr="00AE6A32">
        <w:t>Cena celkem s DPH</w:t>
      </w:r>
      <w:r w:rsidRPr="00AE6A32">
        <w:tab/>
      </w:r>
      <w:r w:rsidRPr="00AE6A32">
        <w:tab/>
      </w:r>
      <w:r w:rsidRPr="00AE6A32">
        <w:tab/>
      </w:r>
      <w:r w:rsidRPr="00AE6A32">
        <w:tab/>
      </w:r>
      <w:r w:rsidRPr="00AE6A32">
        <w:tab/>
      </w:r>
      <w:r w:rsidRPr="00AE6A32">
        <w:tab/>
      </w:r>
      <w:proofErr w:type="gramStart"/>
      <w:r>
        <w:t>173.676</w:t>
      </w:r>
      <w:r w:rsidRPr="00AE6A32">
        <w:t>,</w:t>
      </w:r>
      <w:r>
        <w:t>1</w:t>
      </w:r>
      <w:r w:rsidRPr="00AE6A32">
        <w:t xml:space="preserve">0 </w:t>
      </w:r>
      <w:r w:rsidR="0031477B">
        <w:t xml:space="preserve"> </w:t>
      </w:r>
      <w:r w:rsidRPr="00AE6A32">
        <w:t>Kč</w:t>
      </w:r>
      <w:proofErr w:type="gramEnd"/>
    </w:p>
    <w:p w14:paraId="4AE0CF1F" w14:textId="263E3A0B" w:rsidR="00F35727" w:rsidRDefault="00903C9D" w:rsidP="00903C9D">
      <w:pPr>
        <w:pStyle w:val="Standard"/>
        <w:ind w:left="708" w:firstLine="566"/>
      </w:pPr>
      <w:r w:rsidRPr="00FA5BE8">
        <w:t>Slovy:</w:t>
      </w:r>
      <w:r>
        <w:t xml:space="preserve"> </w:t>
      </w:r>
      <w:proofErr w:type="spellStart"/>
      <w:r w:rsidR="005F0279">
        <w:t>jedno</w:t>
      </w:r>
      <w:r>
        <w:t>stosedmdesáttřitisícšestsetsedmdesátšest</w:t>
      </w:r>
      <w:proofErr w:type="spellEnd"/>
      <w:r>
        <w:t xml:space="preserve"> </w:t>
      </w:r>
      <w:r w:rsidRPr="00FA5BE8">
        <w:t>korun českých</w:t>
      </w:r>
      <w:r>
        <w:t xml:space="preserve"> deset haléřů</w:t>
      </w:r>
      <w:r w:rsidR="00F35727">
        <w:tab/>
        <w:t xml:space="preserve">                                                 </w:t>
      </w:r>
      <w:r w:rsidR="00F35727">
        <w:tab/>
      </w:r>
      <w:r w:rsidR="00F35727">
        <w:tab/>
      </w:r>
      <w:r w:rsidR="00F35727">
        <w:tab/>
      </w:r>
    </w:p>
    <w:p w14:paraId="7F44D5B2" w14:textId="450DE637" w:rsidR="00335C11" w:rsidRDefault="00335C11" w:rsidP="00335C11">
      <w:pPr>
        <w:pStyle w:val="Standard"/>
        <w:ind w:firstLine="708"/>
      </w:pPr>
      <w:r w:rsidRPr="005F0279">
        <w:t xml:space="preserve">OPS pro bytové domy stojící na </w:t>
      </w:r>
      <w:r w:rsidR="005F0279" w:rsidRPr="005F0279">
        <w:t xml:space="preserve">pozemcích </w:t>
      </w:r>
      <w:proofErr w:type="spellStart"/>
      <w:r w:rsidRPr="005F0279">
        <w:t>parc</w:t>
      </w:r>
      <w:proofErr w:type="spellEnd"/>
      <w:r w:rsidR="005F0279" w:rsidRPr="005F0279">
        <w:t xml:space="preserve">. </w:t>
      </w:r>
      <w:r w:rsidRPr="005F0279">
        <w:t xml:space="preserve">st.1309 a </w:t>
      </w:r>
      <w:proofErr w:type="gramStart"/>
      <w:r w:rsidRPr="005F0279">
        <w:t>st.1307</w:t>
      </w:r>
      <w:proofErr w:type="gramEnd"/>
    </w:p>
    <w:p w14:paraId="3744B25E" w14:textId="414592B7" w:rsidR="00903C9D" w:rsidRPr="00335C11" w:rsidRDefault="00903C9D" w:rsidP="00903C9D">
      <w:pPr>
        <w:pStyle w:val="Standard"/>
        <w:ind w:left="708" w:firstLine="566"/>
      </w:pPr>
      <w:r w:rsidRPr="00FA5BE8">
        <w:t>Cena celkem bez DPH</w:t>
      </w:r>
      <w:r w:rsidRPr="00FA5BE8">
        <w:tab/>
      </w:r>
      <w:r w:rsidRPr="00FA5BE8">
        <w:tab/>
      </w:r>
      <w:r w:rsidRPr="00FA5BE8">
        <w:tab/>
      </w:r>
      <w:r w:rsidRPr="00FA5BE8">
        <w:tab/>
      </w:r>
      <w:r w:rsidRPr="00FA5BE8">
        <w:tab/>
      </w:r>
      <w:r w:rsidRPr="00FA5BE8">
        <w:tab/>
      </w:r>
      <w:proofErr w:type="gramStart"/>
      <w:r>
        <w:t>143.534,00</w:t>
      </w:r>
      <w:r w:rsidRPr="00335C11">
        <w:t xml:space="preserve"> </w:t>
      </w:r>
      <w:r w:rsidR="0031477B">
        <w:t xml:space="preserve"> </w:t>
      </w:r>
      <w:r w:rsidRPr="00335C11">
        <w:t>Kč</w:t>
      </w:r>
      <w:proofErr w:type="gramEnd"/>
    </w:p>
    <w:p w14:paraId="617B8874" w14:textId="251A3BF1" w:rsidR="00903C9D" w:rsidRPr="00AE6A32" w:rsidRDefault="00903C9D" w:rsidP="00903C9D">
      <w:pPr>
        <w:pStyle w:val="Standard"/>
        <w:ind w:left="708" w:firstLine="566"/>
      </w:pPr>
      <w:r w:rsidRPr="00AE6A32">
        <w:t>Cena celkem s DPH</w:t>
      </w:r>
      <w:r w:rsidRPr="00AE6A32">
        <w:tab/>
      </w:r>
      <w:r w:rsidRPr="00AE6A32">
        <w:tab/>
      </w:r>
      <w:r w:rsidRPr="00AE6A32">
        <w:tab/>
      </w:r>
      <w:r w:rsidRPr="00AE6A32">
        <w:tab/>
      </w:r>
      <w:r w:rsidRPr="00AE6A32">
        <w:tab/>
      </w:r>
      <w:r w:rsidRPr="00AE6A32">
        <w:tab/>
      </w:r>
      <w:proofErr w:type="gramStart"/>
      <w:r>
        <w:t>173.676</w:t>
      </w:r>
      <w:r w:rsidRPr="00AE6A32">
        <w:t>,</w:t>
      </w:r>
      <w:r>
        <w:t>1</w:t>
      </w:r>
      <w:r w:rsidRPr="00AE6A32">
        <w:t xml:space="preserve">0 </w:t>
      </w:r>
      <w:r w:rsidR="0031477B">
        <w:t xml:space="preserve"> </w:t>
      </w:r>
      <w:r w:rsidRPr="00AE6A32">
        <w:t>Kč</w:t>
      </w:r>
      <w:proofErr w:type="gramEnd"/>
    </w:p>
    <w:p w14:paraId="2D76C0DD" w14:textId="3C458B64" w:rsidR="00F35727" w:rsidRPr="00FA5BE8" w:rsidRDefault="00903C9D" w:rsidP="00903C9D">
      <w:pPr>
        <w:pStyle w:val="Standard"/>
        <w:ind w:left="708" w:firstLine="566"/>
      </w:pPr>
      <w:r w:rsidRPr="00FA5BE8">
        <w:t>Slovy:</w:t>
      </w:r>
      <w:r>
        <w:t xml:space="preserve"> </w:t>
      </w:r>
      <w:proofErr w:type="spellStart"/>
      <w:r w:rsidR="005F0279">
        <w:t>jedno</w:t>
      </w:r>
      <w:r>
        <w:t>stosedmdesáttřitisícšestsetsedmdesátšest</w:t>
      </w:r>
      <w:proofErr w:type="spellEnd"/>
      <w:r>
        <w:t xml:space="preserve"> </w:t>
      </w:r>
      <w:r w:rsidRPr="00FA5BE8">
        <w:t>korun českých</w:t>
      </w:r>
      <w:r>
        <w:t xml:space="preserve"> deset haléřů</w:t>
      </w:r>
      <w:r w:rsidR="00F35727">
        <w:tab/>
      </w:r>
      <w:r w:rsidR="00F35727">
        <w:tab/>
      </w:r>
      <w:r w:rsidR="00F35727">
        <w:tab/>
      </w:r>
    </w:p>
    <w:p w14:paraId="52C47941" w14:textId="68B35839" w:rsidR="00EF34CA" w:rsidRPr="00FA5BE8" w:rsidRDefault="00EF34CA" w:rsidP="00EF34CA">
      <w:pPr>
        <w:pStyle w:val="Zhlav"/>
        <w:tabs>
          <w:tab w:val="clear" w:pos="4536"/>
          <w:tab w:val="clear" w:pos="9072"/>
          <w:tab w:val="left" w:pos="360"/>
          <w:tab w:val="left" w:pos="2520"/>
          <w:tab w:val="right" w:pos="9000"/>
        </w:tabs>
        <w:ind w:left="284"/>
      </w:pPr>
      <w:r w:rsidRPr="00FA5BE8">
        <w:t>V ceně díla není započtena platba správního poplatku ani činnost při autorském dozoru.</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37CE346B" w:rsidR="00E93C00" w:rsidRDefault="00186768">
      <w:pPr>
        <w:pStyle w:val="Standard"/>
        <w:numPr>
          <w:ilvl w:val="0"/>
          <w:numId w:val="30"/>
        </w:numPr>
        <w:tabs>
          <w:tab w:val="left" w:pos="2520"/>
          <w:tab w:val="right" w:pos="8820"/>
        </w:tabs>
        <w:jc w:val="both"/>
      </w:pPr>
      <w:r>
        <w:t>Cena díla bude uhrazena základě faktur</w:t>
      </w:r>
      <w:r w:rsidR="003063E1">
        <w:t>y</w:t>
      </w:r>
      <w:r>
        <w:t>, kter</w:t>
      </w:r>
      <w:r w:rsidR="003063E1">
        <w:t>ou</w:t>
      </w:r>
      <w:r>
        <w:t xml:space="preserve"> zhotovitel vystaví po předání </w:t>
      </w:r>
      <w:r w:rsidR="009C4991">
        <w:t>díla</w:t>
      </w:r>
      <w:r w:rsidR="003063E1">
        <w:t xml:space="preserve"> a převzetí díla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lastRenderedPageBreak/>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19AA4D65" w:rsidR="00E93C00" w:rsidRDefault="00186768">
      <w:pPr>
        <w:pStyle w:val="Standard"/>
        <w:numPr>
          <w:ilvl w:val="0"/>
          <w:numId w:val="31"/>
        </w:numPr>
        <w:tabs>
          <w:tab w:val="left" w:pos="2520"/>
          <w:tab w:val="right" w:pos="8820"/>
        </w:tabs>
        <w:jc w:val="both"/>
      </w:pPr>
      <w:r>
        <w:t xml:space="preserve">V případě prodlení s termínem předání díla 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46867EF5" w14:textId="4E339F87" w:rsidR="00AF60F1" w:rsidRPr="00B55D2F" w:rsidRDefault="00AF60F1" w:rsidP="00AF60F1">
      <w:pPr>
        <w:pStyle w:val="Standard"/>
        <w:numPr>
          <w:ilvl w:val="0"/>
          <w:numId w:val="2"/>
        </w:numPr>
        <w:tabs>
          <w:tab w:val="left" w:pos="2520"/>
          <w:tab w:val="right" w:pos="8820"/>
        </w:tabs>
        <w:jc w:val="both"/>
      </w:pPr>
      <w:r w:rsidRPr="00B55D2F">
        <w:t>V případě, že v důsledku vad projektové dokumentace bude objednatel nucen vynaložit na dokončení díla dodatečné náklady, je zhotovitel</w:t>
      </w:r>
      <w:r>
        <w:t xml:space="preserve"> povinen</w:t>
      </w:r>
      <w:r w:rsidRPr="00B55D2F">
        <w:t xml:space="preserve"> poskytnout objednateli slevu z ceny díla podle této smlouvy ve výši </w:t>
      </w:r>
      <w:r w:rsidRPr="00044B6D">
        <w:t>20 % z dodatečně vynaložených nákladů</w:t>
      </w:r>
      <w:r>
        <w:t xml:space="preserve"> na dokončení díla, max. však do výše 30 % z ceny díla dle této smlouvy</w:t>
      </w:r>
      <w:r w:rsidRPr="00044B6D">
        <w:t xml:space="preserve">. </w:t>
      </w:r>
    </w:p>
    <w:p w14:paraId="2477F75B" w14:textId="77777777" w:rsidR="00E93C00" w:rsidRDefault="00E93C00">
      <w:pPr>
        <w:pStyle w:val="Standard"/>
        <w:tabs>
          <w:tab w:val="left" w:pos="2520"/>
          <w:tab w:val="right" w:pos="8820"/>
        </w:tabs>
        <w:jc w:val="both"/>
      </w:pPr>
    </w:p>
    <w:p w14:paraId="019452B0" w14:textId="77777777" w:rsidR="00EA0778" w:rsidRDefault="00EA0778">
      <w:pPr>
        <w:pStyle w:val="Textbody"/>
        <w:tabs>
          <w:tab w:val="right" w:pos="8820"/>
        </w:tabs>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lastRenderedPageBreak/>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0058C584" w14:textId="77777777" w:rsidR="00AF60F1" w:rsidRDefault="00AF60F1" w:rsidP="00AF60F1">
      <w:pPr>
        <w:tabs>
          <w:tab w:val="left" w:pos="2520"/>
          <w:tab w:val="right" w:pos="8820"/>
        </w:tabs>
        <w:jc w:val="center"/>
        <w:rPr>
          <w:b/>
          <w:bCs/>
        </w:rPr>
      </w:pPr>
      <w:r>
        <w:rPr>
          <w:b/>
          <w:bCs/>
        </w:rPr>
        <w:t>XI.</w:t>
      </w:r>
    </w:p>
    <w:p w14:paraId="689E0888" w14:textId="77777777" w:rsidR="00AF60F1" w:rsidRDefault="00AF60F1" w:rsidP="00AF60F1">
      <w:pPr>
        <w:tabs>
          <w:tab w:val="left" w:pos="2520"/>
          <w:tab w:val="right" w:pos="8820"/>
        </w:tabs>
        <w:jc w:val="center"/>
        <w:rPr>
          <w:b/>
          <w:bCs/>
        </w:rPr>
      </w:pPr>
      <w:r>
        <w:rPr>
          <w:b/>
          <w:bCs/>
        </w:rPr>
        <w:t>Licenční ujednání</w:t>
      </w:r>
    </w:p>
    <w:p w14:paraId="11BA305D" w14:textId="77777777" w:rsidR="00AF60F1" w:rsidRDefault="00AF60F1" w:rsidP="00AF60F1">
      <w:pPr>
        <w:tabs>
          <w:tab w:val="left" w:pos="2520"/>
          <w:tab w:val="right" w:pos="8820"/>
        </w:tabs>
        <w:jc w:val="center"/>
        <w:rPr>
          <w:b/>
          <w:bCs/>
        </w:rPr>
      </w:pPr>
    </w:p>
    <w:p w14:paraId="2EDE1150"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w:t>
      </w:r>
      <w:r>
        <w:br/>
        <w:t xml:space="preserve">(i jeho části) je dílem vytvořeným ve smyslu </w:t>
      </w:r>
      <w:proofErr w:type="spellStart"/>
      <w:r>
        <w:t>ust</w:t>
      </w:r>
      <w:proofErr w:type="spellEnd"/>
      <w:r>
        <w:t xml:space="preserve">. § 61 zák. č. 121/2000 Sb., (autorský </w:t>
      </w:r>
      <w:r>
        <w:br/>
        <w:t xml:space="preserve">zákon), v platném znění. </w:t>
      </w:r>
    </w:p>
    <w:p w14:paraId="184B0660"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5AB5EA69" w14:textId="774622AF" w:rsidR="00EA0778" w:rsidRPr="00093D07" w:rsidRDefault="00AF60F1" w:rsidP="00EA0778">
      <w:pPr>
        <w:pStyle w:val="Odstavecseseznamem"/>
        <w:widowControl/>
        <w:numPr>
          <w:ilvl w:val="0"/>
          <w:numId w:val="36"/>
        </w:numPr>
        <w:suppressAutoHyphens w:val="0"/>
        <w:autoSpaceDN/>
        <w:spacing w:after="126" w:line="250" w:lineRule="auto"/>
        <w:jc w:val="both"/>
        <w:textAlignment w:val="auto"/>
        <w:rPr>
          <w:rFonts w:eastAsia="Calibri" w:cs="Times New Roman"/>
          <w:color w:val="000000"/>
          <w:kern w:val="0"/>
          <w:sz w:val="22"/>
          <w:szCs w:val="22"/>
          <w:lang w:eastAsia="cs-CZ" w:bidi="ar-SA"/>
        </w:rPr>
      </w:pPr>
      <w:r>
        <w:t xml:space="preserve">Zhotovitel touto smlouvou poskytuje objednateli výhradní oprávnění užít dílo zhotovené dle této smlouvy (vcelku i po </w:t>
      </w:r>
      <w:proofErr w:type="gramStart"/>
      <w:r>
        <w:t>částech)</w:t>
      </w:r>
      <w:r w:rsidR="00EA0778">
        <w:rPr>
          <w:rFonts w:cs="Times New Roman"/>
        </w:rPr>
        <w:t>,</w:t>
      </w:r>
      <w:r w:rsidR="00EA0778" w:rsidRPr="00271C9B">
        <w:rPr>
          <w:rFonts w:cs="Times New Roman"/>
        </w:rPr>
        <w:t xml:space="preserve">  a to</w:t>
      </w:r>
      <w:proofErr w:type="gramEnd"/>
      <w:r w:rsidR="00EA0778" w:rsidRPr="00271C9B">
        <w:rPr>
          <w:rFonts w:cs="Times New Roman"/>
        </w:rPr>
        <w:t xml:space="preserve"> k</w:t>
      </w:r>
      <w:r w:rsidR="00EA0778" w:rsidRPr="00F47951">
        <w:rPr>
          <w:rFonts w:cs="Times New Roman"/>
        </w:rPr>
        <w:t xml:space="preserve"> jakýmkoliv </w:t>
      </w:r>
      <w:r w:rsidR="00EA0778" w:rsidRPr="0066376F">
        <w:rPr>
          <w:rFonts w:cs="Times New Roman"/>
        </w:rPr>
        <w:t xml:space="preserve">účelům bez omezení. Licence dle této smlouvy se poskytuje: </w:t>
      </w:r>
      <w:r w:rsidR="00EA0778" w:rsidRPr="00093D07">
        <w:rPr>
          <w:rFonts w:cs="Times New Roman"/>
        </w:rPr>
        <w:t xml:space="preserve"> </w:t>
      </w:r>
    </w:p>
    <w:p w14:paraId="0FEEB369" w14:textId="77777777" w:rsidR="00EA0778" w:rsidRPr="00093D07" w:rsidRDefault="00EA0778" w:rsidP="00EA0778">
      <w:pPr>
        <w:pStyle w:val="Odstavecseseznamem"/>
        <w:widowControl/>
        <w:numPr>
          <w:ilvl w:val="0"/>
          <w:numId w:val="38"/>
        </w:numPr>
        <w:suppressAutoHyphens w:val="0"/>
        <w:autoSpaceDN/>
        <w:spacing w:after="126" w:line="250" w:lineRule="auto"/>
        <w:jc w:val="both"/>
        <w:textAlignment w:val="auto"/>
        <w:rPr>
          <w:rFonts w:eastAsia="Calibri" w:cs="Times New Roman"/>
          <w:color w:val="000000"/>
          <w:kern w:val="0"/>
          <w:szCs w:val="24"/>
          <w:lang w:eastAsia="cs-CZ" w:bidi="ar-SA"/>
        </w:rPr>
      </w:pPr>
      <w:r w:rsidRPr="00093D07">
        <w:rPr>
          <w:rFonts w:eastAsia="Calibri" w:cs="Times New Roman"/>
          <w:color w:val="000000"/>
          <w:kern w:val="0"/>
          <w:szCs w:val="24"/>
          <w:lang w:eastAsia="cs-CZ" w:bidi="ar-SA"/>
        </w:rPr>
        <w:t>ke všem způsobům užití známým ke dni uzavření této Smlouvy i případným v budoucnu zjištěným způsobům, a to v neomezeném rozsahu uzemním, časovém a množstevním;</w:t>
      </w:r>
    </w:p>
    <w:p w14:paraId="536580E2"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na dobu neurčitou, bez ohledu na dobu trvání majetkových práv zhotovitele k dílu;</w:t>
      </w:r>
    </w:p>
    <w:p w14:paraId="780E51B6"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bez povinnosti licenci využít;</w:t>
      </w:r>
    </w:p>
    <w:p w14:paraId="5861BDBC"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jako výhradní;</w:t>
      </w:r>
    </w:p>
    <w:p w14:paraId="38B8B0A3" w14:textId="77777777" w:rsidR="00EA0778" w:rsidRPr="00093D07" w:rsidRDefault="00EA0778" w:rsidP="00EA0778">
      <w:pPr>
        <w:widowControl/>
        <w:numPr>
          <w:ilvl w:val="0"/>
          <w:numId w:val="38"/>
        </w:numPr>
        <w:suppressAutoHyphens w:val="0"/>
        <w:autoSpaceDN/>
        <w:spacing w:after="122"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pro území všech států;</w:t>
      </w:r>
    </w:p>
    <w:p w14:paraId="205D20CD" w14:textId="77777777" w:rsidR="00EA0778" w:rsidRPr="00093D07" w:rsidRDefault="00EA0778" w:rsidP="00EA0778">
      <w:pPr>
        <w:widowControl/>
        <w:numPr>
          <w:ilvl w:val="0"/>
          <w:numId w:val="38"/>
        </w:numPr>
        <w:suppressAutoHyphens w:val="0"/>
        <w:autoSpaceDN/>
        <w:spacing w:after="126" w:line="250" w:lineRule="auto"/>
        <w:jc w:val="both"/>
        <w:textAlignment w:val="auto"/>
        <w:rPr>
          <w:rFonts w:eastAsia="Calibri" w:cs="Times New Roman"/>
          <w:color w:val="000000"/>
          <w:kern w:val="0"/>
          <w:lang w:eastAsia="cs-CZ" w:bidi="ar-SA"/>
        </w:rPr>
      </w:pPr>
      <w:r w:rsidRPr="00093D07">
        <w:rPr>
          <w:rFonts w:eastAsia="Calibri" w:cs="Times New Roman"/>
          <w:color w:val="000000"/>
          <w:kern w:val="0"/>
          <w:lang w:eastAsia="cs-CZ" w:bidi="ar-SA"/>
        </w:rPr>
        <w:t>s oprávněním objednatele licenci zcela nebo zčásti poskytnout a/nebo postoupit třetí osobě, a to bez předchozího souhlasu zhotovitele; a</w:t>
      </w:r>
    </w:p>
    <w:p w14:paraId="14DFB5A5" w14:textId="7D4FBAD8" w:rsidR="00AF60F1" w:rsidRDefault="00EA0778" w:rsidP="00E70D53">
      <w:pPr>
        <w:widowControl/>
        <w:tabs>
          <w:tab w:val="left" w:pos="2520"/>
          <w:tab w:val="right" w:pos="8820"/>
        </w:tabs>
        <w:suppressAutoHyphens w:val="0"/>
        <w:autoSpaceDN/>
        <w:ind w:left="340"/>
        <w:jc w:val="both"/>
        <w:textAlignment w:val="auto"/>
        <w:rPr>
          <w:b/>
          <w:bCs/>
        </w:rPr>
      </w:pPr>
      <w:r>
        <w:rPr>
          <w:rFonts w:eastAsia="Calibri" w:cs="Times New Roman"/>
          <w:color w:val="000000"/>
          <w:kern w:val="0"/>
          <w:lang w:eastAsia="cs-CZ" w:bidi="ar-SA"/>
        </w:rPr>
        <w:t xml:space="preserve">(g) </w:t>
      </w:r>
      <w:r w:rsidRPr="00093D07">
        <w:rPr>
          <w:rFonts w:eastAsia="Calibri" w:cs="Times New Roman"/>
          <w:color w:val="000000"/>
          <w:kern w:val="0"/>
          <w:lang w:eastAsia="cs-CZ" w:bidi="ar-SA"/>
        </w:rPr>
        <w:t>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objednatel nebo třetí osoba, na kterou objednatel postoupí právo výkonu majetkových práv Zhotovitele k dílu, může veškeré výše uvedené činnosti provádět i prostřednictvím jakýchkoli třetích osob.</w:t>
      </w:r>
    </w:p>
    <w:p w14:paraId="15BB069D" w14:textId="77777777" w:rsidR="00EA0778" w:rsidRDefault="00EA0778">
      <w:pPr>
        <w:pStyle w:val="Standard"/>
        <w:tabs>
          <w:tab w:val="left" w:pos="2520"/>
          <w:tab w:val="right" w:pos="8820"/>
        </w:tabs>
        <w:jc w:val="center"/>
        <w:rPr>
          <w:b/>
          <w:bCs/>
        </w:rPr>
      </w:pPr>
    </w:p>
    <w:p w14:paraId="654848CA" w14:textId="03F90311" w:rsidR="00AF60F1" w:rsidRDefault="00AF60F1">
      <w:pPr>
        <w:pStyle w:val="Standard"/>
        <w:tabs>
          <w:tab w:val="left" w:pos="2520"/>
          <w:tab w:val="right" w:pos="8820"/>
        </w:tabs>
        <w:jc w:val="center"/>
        <w:rPr>
          <w:b/>
          <w:bCs/>
        </w:rPr>
      </w:pPr>
      <w:r>
        <w:rPr>
          <w:b/>
          <w:bCs/>
        </w:rPr>
        <w:t>XII.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6BF89846"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w:t>
      </w:r>
      <w:r>
        <w:lastRenderedPageBreak/>
        <w:t>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5E7B80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 xml:space="preserve">od jejího uzavření. Smluvní strany prohlašují, že tato smlouva </w:t>
      </w:r>
      <w:r w:rsidR="00B66E82">
        <w:t>vyjma osobních údajů</w:t>
      </w:r>
      <w:r w:rsidRPr="00A9689A">
        <w:t xml:space="preserve"> </w:t>
      </w:r>
      <w:r w:rsidR="00AF60F1" w:rsidRPr="00A9689A">
        <w:t xml:space="preserve">neobsahuje </w:t>
      </w:r>
      <w:r w:rsidRPr="00A9689A">
        <w:t>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6D989359" w14:textId="77777777" w:rsidR="001E1173" w:rsidRDefault="001E1173" w:rsidP="008C69F0">
      <w:pPr>
        <w:widowControl/>
        <w:tabs>
          <w:tab w:val="left" w:pos="2520"/>
          <w:tab w:val="right" w:pos="8820"/>
        </w:tabs>
        <w:suppressAutoHyphens w:val="0"/>
        <w:autoSpaceDN/>
        <w:ind w:left="340"/>
        <w:jc w:val="both"/>
        <w:textAlignment w:val="auto"/>
      </w:pPr>
    </w:p>
    <w:p w14:paraId="1159B525" w14:textId="77777777" w:rsidR="001E1173" w:rsidRDefault="001E1173" w:rsidP="008C69F0">
      <w:pPr>
        <w:widowControl/>
        <w:tabs>
          <w:tab w:val="left" w:pos="2520"/>
          <w:tab w:val="right" w:pos="8820"/>
        </w:tabs>
        <w:suppressAutoHyphens w:val="0"/>
        <w:autoSpaceDN/>
        <w:ind w:left="340"/>
        <w:jc w:val="both"/>
        <w:textAlignment w:val="auto"/>
      </w:pPr>
    </w:p>
    <w:p w14:paraId="39871100" w14:textId="77777777" w:rsidR="001E1173" w:rsidRDefault="001E1173" w:rsidP="008C69F0">
      <w:pPr>
        <w:widowControl/>
        <w:tabs>
          <w:tab w:val="left" w:pos="2520"/>
          <w:tab w:val="right" w:pos="8820"/>
        </w:tabs>
        <w:suppressAutoHyphens w:val="0"/>
        <w:autoSpaceDN/>
        <w:ind w:left="340"/>
        <w:jc w:val="both"/>
        <w:textAlignment w:val="auto"/>
      </w:pPr>
    </w:p>
    <w:p w14:paraId="1B8ED10D" w14:textId="42305595" w:rsidR="00E93C00" w:rsidRDefault="00E93C00">
      <w:pPr>
        <w:pStyle w:val="Standard"/>
        <w:tabs>
          <w:tab w:val="left" w:pos="2520"/>
          <w:tab w:val="right" w:pos="8820"/>
        </w:tabs>
        <w:jc w:val="both"/>
      </w:pPr>
    </w:p>
    <w:p w14:paraId="50F6A28F" w14:textId="600D67FD" w:rsidR="00E93C00" w:rsidRDefault="00186768">
      <w:pPr>
        <w:pStyle w:val="Zkladntext2"/>
        <w:tabs>
          <w:tab w:val="left" w:pos="5040"/>
          <w:tab w:val="right" w:pos="8820"/>
        </w:tabs>
      </w:pPr>
      <w:r>
        <w:t>V Novém Jičíně dne</w:t>
      </w:r>
      <w:r w:rsidR="0089082A">
        <w:t xml:space="preserve"> </w:t>
      </w:r>
      <w:proofErr w:type="gramStart"/>
      <w:r w:rsidR="0089082A">
        <w:t>28.4.2022</w:t>
      </w:r>
      <w:proofErr w:type="gramEnd"/>
      <w:r>
        <w:tab/>
        <w:t>V</w:t>
      </w:r>
      <w:r w:rsidR="004808BA">
        <w:t> </w:t>
      </w:r>
      <w:r w:rsidR="00903C9D">
        <w:t>Praze</w:t>
      </w:r>
      <w:r w:rsidR="004808BA">
        <w:t xml:space="preserve"> dne </w:t>
      </w:r>
      <w:r w:rsidR="0089082A">
        <w:t>27.4.2022</w:t>
      </w:r>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p>
    <w:p w14:paraId="695E3A09" w14:textId="04DD2DEA" w:rsidR="00E93C00" w:rsidRDefault="00E93C00">
      <w:pPr>
        <w:pStyle w:val="Zkladntext2"/>
        <w:tabs>
          <w:tab w:val="left" w:pos="5040"/>
          <w:tab w:val="right" w:pos="8820"/>
        </w:tabs>
      </w:pPr>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1B5C281F" w14:textId="10A2C177" w:rsidR="00903C9D" w:rsidRDefault="00903C9D">
      <w:pPr>
        <w:pStyle w:val="Zkladntext2"/>
        <w:tabs>
          <w:tab w:val="center" w:pos="1800"/>
          <w:tab w:val="left" w:pos="5040"/>
          <w:tab w:val="center" w:pos="6840"/>
          <w:tab w:val="right" w:pos="8820"/>
        </w:tabs>
      </w:pPr>
      <w:r>
        <w:t xml:space="preserve">             Ing. Blanka </w:t>
      </w:r>
      <w:proofErr w:type="spellStart"/>
      <w:r>
        <w:t>Zagorská</w:t>
      </w:r>
      <w:proofErr w:type="spellEnd"/>
      <w:r w:rsidR="001B1B95">
        <w:tab/>
        <w:t xml:space="preserve">                    Lukáš </w:t>
      </w:r>
      <w:bookmarkStart w:id="0" w:name="_GoBack"/>
      <w:bookmarkEnd w:id="0"/>
      <w:r w:rsidR="001B1B95">
        <w:t>Sovák</w:t>
      </w:r>
    </w:p>
    <w:p w14:paraId="5009A28B" w14:textId="7A75D122" w:rsidR="00903C9D" w:rsidRDefault="00903C9D" w:rsidP="00577ED0">
      <w:pPr>
        <w:pStyle w:val="Zkladntext2"/>
        <w:tabs>
          <w:tab w:val="center" w:pos="1800"/>
          <w:tab w:val="left" w:pos="5040"/>
          <w:tab w:val="center" w:pos="6840"/>
          <w:tab w:val="right" w:pos="8820"/>
        </w:tabs>
      </w:pPr>
      <w:r>
        <w:t xml:space="preserve">          </w:t>
      </w:r>
      <w:r w:rsidRPr="00903C9D">
        <w:t xml:space="preserve">vedoucí Odboru bytového </w:t>
      </w:r>
      <w:r w:rsidR="001B1B95">
        <w:tab/>
      </w:r>
      <w:r w:rsidR="001B1B95">
        <w:tab/>
      </w:r>
      <w:r w:rsidR="001B1B95" w:rsidRPr="00774E0C">
        <w:t>jednatel</w:t>
      </w:r>
    </w:p>
    <w:p w14:paraId="2CE4DDB8" w14:textId="110F003B" w:rsidR="00577ED0" w:rsidRDefault="00903C9D" w:rsidP="00577ED0">
      <w:pPr>
        <w:pStyle w:val="Zkladntext2"/>
        <w:tabs>
          <w:tab w:val="center" w:pos="1800"/>
          <w:tab w:val="left" w:pos="5040"/>
          <w:tab w:val="center" w:pos="6840"/>
          <w:tab w:val="right" w:pos="8820"/>
        </w:tabs>
      </w:pPr>
      <w:r>
        <w:t xml:space="preserve">        </w:t>
      </w:r>
      <w:r w:rsidRPr="00903C9D">
        <w:t xml:space="preserve">Městského úřadu Nový Jičín   </w:t>
      </w:r>
      <w:r w:rsidR="00186768" w:rsidRPr="00B74484">
        <w:tab/>
      </w:r>
    </w:p>
    <w:p w14:paraId="12D86AD4" w14:textId="597EEB25" w:rsidR="00E93C00" w:rsidRDefault="00005DC7">
      <w:pPr>
        <w:pStyle w:val="Zkladntext2"/>
        <w:tabs>
          <w:tab w:val="center" w:pos="1800"/>
          <w:tab w:val="left" w:pos="5040"/>
          <w:tab w:val="center" w:pos="6840"/>
          <w:tab w:val="right" w:pos="8820"/>
        </w:tabs>
      </w:pPr>
      <w:r>
        <w:tab/>
      </w:r>
      <w:r>
        <w:tab/>
      </w:r>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6A053" w14:textId="77777777" w:rsidR="00E05946" w:rsidRDefault="00E05946">
      <w:r>
        <w:separator/>
      </w:r>
    </w:p>
  </w:endnote>
  <w:endnote w:type="continuationSeparator" w:id="0">
    <w:p w14:paraId="64AE6A6F" w14:textId="77777777" w:rsidR="00E05946" w:rsidRDefault="00E0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89082A">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545AF" w14:textId="77777777" w:rsidR="00E05946" w:rsidRDefault="00E05946">
      <w:r>
        <w:rPr>
          <w:color w:val="000000"/>
        </w:rPr>
        <w:separator/>
      </w:r>
    </w:p>
  </w:footnote>
  <w:footnote w:type="continuationSeparator" w:id="0">
    <w:p w14:paraId="687DF078" w14:textId="77777777" w:rsidR="00E05946" w:rsidRDefault="00E05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AB529" w14:textId="307523F2" w:rsidR="00E70D53" w:rsidRDefault="00E70D53" w:rsidP="00E70D53">
    <w:pPr>
      <w:pStyle w:val="Zhlav"/>
      <w:jc w:val="right"/>
    </w:pPr>
    <w:r>
      <w:t>V2022-</w:t>
    </w:r>
    <w:r w:rsidR="005951E6">
      <w:t>253</w:t>
    </w:r>
    <w: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5BA"/>
    <w:multiLevelType w:val="hybridMultilevel"/>
    <w:tmpl w:val="871019C2"/>
    <w:lvl w:ilvl="0" w:tplc="70282310">
      <w:start w:val="1"/>
      <w:numFmt w:val="lowerLetter"/>
      <w:lvlText w:val="(%1)"/>
      <w:lvlJc w:val="left"/>
      <w:pPr>
        <w:ind w:left="28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79A88B4">
      <w:start w:val="1"/>
      <w:numFmt w:val="lowerLetter"/>
      <w:lvlText w:val="%2"/>
      <w:lvlJc w:val="left"/>
      <w:pPr>
        <w:ind w:left="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2C6AB8">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401E26">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94D366">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72A928">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98A424">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BE0A260">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EC2BA0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6"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8"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9"/>
  </w:num>
  <w:num w:numId="3">
    <w:abstractNumId w:val="16"/>
  </w:num>
  <w:num w:numId="4">
    <w:abstractNumId w:val="11"/>
  </w:num>
  <w:num w:numId="5">
    <w:abstractNumId w:val="6"/>
  </w:num>
  <w:num w:numId="6">
    <w:abstractNumId w:val="19"/>
  </w:num>
  <w:num w:numId="7">
    <w:abstractNumId w:val="24"/>
  </w:num>
  <w:num w:numId="8">
    <w:abstractNumId w:val="5"/>
  </w:num>
  <w:num w:numId="9">
    <w:abstractNumId w:val="22"/>
  </w:num>
  <w:num w:numId="10">
    <w:abstractNumId w:val="26"/>
  </w:num>
  <w:num w:numId="11">
    <w:abstractNumId w:val="18"/>
  </w:num>
  <w:num w:numId="12">
    <w:abstractNumId w:val="13"/>
  </w:num>
  <w:num w:numId="13">
    <w:abstractNumId w:val="1"/>
  </w:num>
  <w:num w:numId="14">
    <w:abstractNumId w:val="3"/>
  </w:num>
  <w:num w:numId="15">
    <w:abstractNumId w:val="15"/>
    <w:lvlOverride w:ilvl="0">
      <w:lvl w:ilvl="0">
        <w:start w:val="1"/>
        <w:numFmt w:val="decimal"/>
        <w:lvlText w:val="%1."/>
        <w:lvlJc w:val="left"/>
        <w:pPr>
          <w:ind w:left="340" w:hanging="340"/>
        </w:pPr>
        <w:rPr>
          <w:color w:val="auto"/>
        </w:rPr>
      </w:lvl>
    </w:lvlOverride>
  </w:num>
  <w:num w:numId="16">
    <w:abstractNumId w:val="25"/>
  </w:num>
  <w:num w:numId="17">
    <w:abstractNumId w:val="12"/>
  </w:num>
  <w:num w:numId="18">
    <w:abstractNumId w:val="4"/>
  </w:num>
  <w:num w:numId="19">
    <w:abstractNumId w:val="10"/>
  </w:num>
  <w:num w:numId="20">
    <w:abstractNumId w:val="8"/>
  </w:num>
  <w:num w:numId="21">
    <w:abstractNumId w:val="2"/>
  </w:num>
  <w:num w:numId="22">
    <w:abstractNumId w:val="23"/>
  </w:num>
  <w:num w:numId="23">
    <w:abstractNumId w:val="20"/>
  </w:num>
  <w:num w:numId="24">
    <w:abstractNumId w:val="17"/>
  </w:num>
  <w:num w:numId="25">
    <w:abstractNumId w:val="4"/>
    <w:lvlOverride w:ilvl="0">
      <w:startOverride w:val="1"/>
    </w:lvlOverride>
  </w:num>
  <w:num w:numId="26">
    <w:abstractNumId w:val="22"/>
    <w:lvlOverride w:ilvl="0">
      <w:startOverride w:val="1"/>
    </w:lvlOverride>
  </w:num>
  <w:num w:numId="27">
    <w:abstractNumId w:val="8"/>
  </w:num>
  <w:num w:numId="28">
    <w:abstractNumId w:val="10"/>
    <w:lvlOverride w:ilvl="0">
      <w:startOverride w:val="1"/>
    </w:lvlOverride>
  </w:num>
  <w:num w:numId="29">
    <w:abstractNumId w:val="15"/>
    <w:lvlOverride w:ilvl="0">
      <w:startOverride w:val="1"/>
      <w:lvl w:ilvl="0">
        <w:start w:val="1"/>
        <w:numFmt w:val="decimal"/>
        <w:lvlText w:val="%1."/>
        <w:lvlJc w:val="left"/>
        <w:pPr>
          <w:ind w:left="340" w:hanging="340"/>
        </w:pPr>
        <w:rPr>
          <w:color w:val="auto"/>
        </w:rPr>
      </w:lvl>
    </w:lvlOverride>
  </w:num>
  <w:num w:numId="30">
    <w:abstractNumId w:val="26"/>
    <w:lvlOverride w:ilvl="0">
      <w:startOverride w:val="1"/>
    </w:lvlOverride>
  </w:num>
  <w:num w:numId="31">
    <w:abstractNumId w:val="19"/>
    <w:lvlOverride w:ilvl="0">
      <w:startOverride w:val="1"/>
    </w:lvlOverride>
  </w:num>
  <w:num w:numId="32">
    <w:abstractNumId w:val="9"/>
    <w:lvlOverride w:ilvl="0">
      <w:startOverride w:val="1"/>
    </w:lvlOverride>
  </w:num>
  <w:num w:numId="33">
    <w:abstractNumId w:val="23"/>
    <w:lvlOverride w:ilvl="0">
      <w:startOverride w:val="1"/>
    </w:lvlOverride>
  </w:num>
  <w:num w:numId="34">
    <w:abstractNumId w:val="5"/>
    <w:lvlOverride w:ilvl="0">
      <w:startOverride w:val="1"/>
    </w:lvlOverride>
  </w:num>
  <w:num w:numId="35">
    <w:abstractNumId w:val="15"/>
  </w:num>
  <w:num w:numId="36">
    <w:abstractNumId w:val="7"/>
  </w:num>
  <w:num w:numId="37">
    <w:abstractNumId w:val="2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29DC"/>
    <w:rsid w:val="00005DC7"/>
    <w:rsid w:val="00035A0F"/>
    <w:rsid w:val="00067CC4"/>
    <w:rsid w:val="00072851"/>
    <w:rsid w:val="000B099B"/>
    <w:rsid w:val="000B528F"/>
    <w:rsid w:val="000B72B6"/>
    <w:rsid w:val="000E4B06"/>
    <w:rsid w:val="001127D4"/>
    <w:rsid w:val="001831A6"/>
    <w:rsid w:val="00186768"/>
    <w:rsid w:val="00191C79"/>
    <w:rsid w:val="001B1B95"/>
    <w:rsid w:val="001D1E88"/>
    <w:rsid w:val="001E1173"/>
    <w:rsid w:val="001E6DF9"/>
    <w:rsid w:val="001E76E1"/>
    <w:rsid w:val="002056DF"/>
    <w:rsid w:val="0023761D"/>
    <w:rsid w:val="00250E9E"/>
    <w:rsid w:val="00254E9C"/>
    <w:rsid w:val="00273083"/>
    <w:rsid w:val="002A27E5"/>
    <w:rsid w:val="002A34E5"/>
    <w:rsid w:val="002B3EBA"/>
    <w:rsid w:val="002C2AB2"/>
    <w:rsid w:val="002E037B"/>
    <w:rsid w:val="002E2413"/>
    <w:rsid w:val="002F4054"/>
    <w:rsid w:val="00300096"/>
    <w:rsid w:val="003063E1"/>
    <w:rsid w:val="0031477B"/>
    <w:rsid w:val="00317620"/>
    <w:rsid w:val="003204A9"/>
    <w:rsid w:val="00321219"/>
    <w:rsid w:val="00324320"/>
    <w:rsid w:val="0032473F"/>
    <w:rsid w:val="00335C11"/>
    <w:rsid w:val="00367E87"/>
    <w:rsid w:val="00371337"/>
    <w:rsid w:val="003965F4"/>
    <w:rsid w:val="003A25A8"/>
    <w:rsid w:val="003A4161"/>
    <w:rsid w:val="003C5C29"/>
    <w:rsid w:val="003E06D5"/>
    <w:rsid w:val="00443294"/>
    <w:rsid w:val="00453471"/>
    <w:rsid w:val="004628E9"/>
    <w:rsid w:val="00467A89"/>
    <w:rsid w:val="0047119B"/>
    <w:rsid w:val="00471E30"/>
    <w:rsid w:val="004808BA"/>
    <w:rsid w:val="004A60CF"/>
    <w:rsid w:val="004C00F3"/>
    <w:rsid w:val="004C46E9"/>
    <w:rsid w:val="004E7F5A"/>
    <w:rsid w:val="004F3290"/>
    <w:rsid w:val="00553E24"/>
    <w:rsid w:val="00561E72"/>
    <w:rsid w:val="00577ED0"/>
    <w:rsid w:val="00585806"/>
    <w:rsid w:val="00592AE7"/>
    <w:rsid w:val="005951E6"/>
    <w:rsid w:val="005A0ECC"/>
    <w:rsid w:val="005F0279"/>
    <w:rsid w:val="005F0C53"/>
    <w:rsid w:val="005F7F67"/>
    <w:rsid w:val="00613FAC"/>
    <w:rsid w:val="006673BA"/>
    <w:rsid w:val="0067141D"/>
    <w:rsid w:val="006752EF"/>
    <w:rsid w:val="00685DF9"/>
    <w:rsid w:val="006A6677"/>
    <w:rsid w:val="007001AD"/>
    <w:rsid w:val="00732015"/>
    <w:rsid w:val="007503BC"/>
    <w:rsid w:val="00763FB1"/>
    <w:rsid w:val="007679E8"/>
    <w:rsid w:val="00774E0C"/>
    <w:rsid w:val="0079592E"/>
    <w:rsid w:val="00796B7B"/>
    <w:rsid w:val="007C2D2C"/>
    <w:rsid w:val="007D1F26"/>
    <w:rsid w:val="007D70E1"/>
    <w:rsid w:val="007E3BC3"/>
    <w:rsid w:val="007E7029"/>
    <w:rsid w:val="007F0D52"/>
    <w:rsid w:val="00816325"/>
    <w:rsid w:val="00816614"/>
    <w:rsid w:val="0082333D"/>
    <w:rsid w:val="00863CE1"/>
    <w:rsid w:val="00874894"/>
    <w:rsid w:val="0089082A"/>
    <w:rsid w:val="008C4221"/>
    <w:rsid w:val="008C69F0"/>
    <w:rsid w:val="008D21EC"/>
    <w:rsid w:val="008E5796"/>
    <w:rsid w:val="00901E95"/>
    <w:rsid w:val="00903C9D"/>
    <w:rsid w:val="00981F65"/>
    <w:rsid w:val="00983F7B"/>
    <w:rsid w:val="0099078D"/>
    <w:rsid w:val="009B1C79"/>
    <w:rsid w:val="009C4991"/>
    <w:rsid w:val="00A01290"/>
    <w:rsid w:val="00A01853"/>
    <w:rsid w:val="00A27066"/>
    <w:rsid w:val="00A37502"/>
    <w:rsid w:val="00A61EF4"/>
    <w:rsid w:val="00A73CF9"/>
    <w:rsid w:val="00A862A8"/>
    <w:rsid w:val="00AC2A65"/>
    <w:rsid w:val="00AC63CA"/>
    <w:rsid w:val="00AE6A32"/>
    <w:rsid w:val="00AF60F1"/>
    <w:rsid w:val="00B049F6"/>
    <w:rsid w:val="00B116A8"/>
    <w:rsid w:val="00B22FAF"/>
    <w:rsid w:val="00B456A8"/>
    <w:rsid w:val="00B623FD"/>
    <w:rsid w:val="00B66E82"/>
    <w:rsid w:val="00B74484"/>
    <w:rsid w:val="00B82499"/>
    <w:rsid w:val="00BA61C8"/>
    <w:rsid w:val="00BC052E"/>
    <w:rsid w:val="00BD72CC"/>
    <w:rsid w:val="00C05DD2"/>
    <w:rsid w:val="00C44F3C"/>
    <w:rsid w:val="00C55FB2"/>
    <w:rsid w:val="00C67114"/>
    <w:rsid w:val="00C8040E"/>
    <w:rsid w:val="00C97644"/>
    <w:rsid w:val="00CB4EFF"/>
    <w:rsid w:val="00CD549C"/>
    <w:rsid w:val="00CE1756"/>
    <w:rsid w:val="00CE40F1"/>
    <w:rsid w:val="00CF0856"/>
    <w:rsid w:val="00D46C2A"/>
    <w:rsid w:val="00E05946"/>
    <w:rsid w:val="00E17432"/>
    <w:rsid w:val="00E26B35"/>
    <w:rsid w:val="00E275F4"/>
    <w:rsid w:val="00E537DF"/>
    <w:rsid w:val="00E64CB3"/>
    <w:rsid w:val="00E66E2D"/>
    <w:rsid w:val="00E70D53"/>
    <w:rsid w:val="00E81EE2"/>
    <w:rsid w:val="00E92E5E"/>
    <w:rsid w:val="00E93C00"/>
    <w:rsid w:val="00EA0778"/>
    <w:rsid w:val="00EC297C"/>
    <w:rsid w:val="00EC7C92"/>
    <w:rsid w:val="00ED4822"/>
    <w:rsid w:val="00EE5DEE"/>
    <w:rsid w:val="00EF34CA"/>
    <w:rsid w:val="00F35727"/>
    <w:rsid w:val="00F54CA6"/>
    <w:rsid w:val="00F61421"/>
    <w:rsid w:val="00F71041"/>
    <w:rsid w:val="00F91926"/>
    <w:rsid w:val="00F97DBC"/>
    <w:rsid w:val="00FA5BE8"/>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39ECB-1D3F-45B5-9AEA-01227C7D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2185</Words>
  <Characters>12894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8</cp:revision>
  <cp:lastPrinted>2019-03-27T13:08:00Z</cp:lastPrinted>
  <dcterms:created xsi:type="dcterms:W3CDTF">2022-04-25T10:04:00Z</dcterms:created>
  <dcterms:modified xsi:type="dcterms:W3CDTF">2022-04-27T14:04:00Z</dcterms:modified>
</cp:coreProperties>
</file>