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A8" w:rsidRDefault="007771D0">
      <w:pPr>
        <w:spacing w:after="0" w:line="259" w:lineRule="auto"/>
        <w:ind w:left="0" w:right="12" w:firstLine="0"/>
        <w:jc w:val="center"/>
      </w:pPr>
      <w:r>
        <w:rPr>
          <w:b/>
          <w:sz w:val="32"/>
        </w:rPr>
        <w:t xml:space="preserve">SMLOUVA O DÍLO </w:t>
      </w:r>
    </w:p>
    <w:tbl>
      <w:tblPr>
        <w:tblStyle w:val="TableGrid"/>
        <w:tblW w:w="5720" w:type="dxa"/>
        <w:tblInd w:w="0" w:type="dxa"/>
        <w:tblLook w:val="04A0" w:firstRow="1" w:lastRow="0" w:firstColumn="1" w:lastColumn="0" w:noHBand="0" w:noVBand="1"/>
      </w:tblPr>
      <w:tblGrid>
        <w:gridCol w:w="2124"/>
        <w:gridCol w:w="3596"/>
      </w:tblGrid>
      <w:tr w:rsidR="00FA66A8">
        <w:trPr>
          <w:trHeight w:val="1101"/>
        </w:trPr>
        <w:tc>
          <w:tcPr>
            <w:tcW w:w="2124" w:type="dxa"/>
            <w:tcBorders>
              <w:top w:val="nil"/>
              <w:left w:val="nil"/>
              <w:bottom w:val="nil"/>
              <w:right w:val="nil"/>
            </w:tcBorders>
          </w:tcPr>
          <w:p w:rsidR="00FA66A8" w:rsidRDefault="007771D0">
            <w:pPr>
              <w:spacing w:after="528" w:line="259" w:lineRule="auto"/>
              <w:ind w:left="0" w:right="0" w:firstLine="0"/>
              <w:jc w:val="left"/>
            </w:pPr>
            <w:r>
              <w:t xml:space="preserve"> </w:t>
            </w:r>
          </w:p>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vAlign w:val="center"/>
          </w:tcPr>
          <w:p w:rsidR="00FA66A8" w:rsidRDefault="007771D0">
            <w:pPr>
              <w:spacing w:after="25" w:line="259" w:lineRule="auto"/>
              <w:ind w:left="1229" w:right="0" w:firstLine="0"/>
              <w:jc w:val="center"/>
            </w:pPr>
            <w:r>
              <w:rPr>
                <w:b/>
              </w:rPr>
              <w:t xml:space="preserve">I. </w:t>
            </w:r>
          </w:p>
          <w:p w:rsidR="00FA66A8" w:rsidRDefault="007771D0">
            <w:pPr>
              <w:spacing w:after="0" w:line="259" w:lineRule="auto"/>
              <w:ind w:left="1628" w:right="0" w:firstLine="0"/>
              <w:jc w:val="left"/>
            </w:pPr>
            <w:r>
              <w:rPr>
                <w:b/>
              </w:rPr>
              <w:t xml:space="preserve">Smluvní strany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b/>
              </w:rPr>
              <w:t>Objednatel:</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rPr>
                <w:b/>
              </w:rPr>
              <w:t>Město Nový Jičín</w:t>
            </w:r>
            <w:r>
              <w:t xml:space="preserve"> </w:t>
            </w:r>
          </w:p>
        </w:tc>
      </w:tr>
      <w:tr w:rsidR="00FA66A8">
        <w:trPr>
          <w:trHeight w:val="274"/>
        </w:trPr>
        <w:tc>
          <w:tcPr>
            <w:tcW w:w="2124" w:type="dxa"/>
            <w:tcBorders>
              <w:top w:val="nil"/>
              <w:left w:val="nil"/>
              <w:bottom w:val="nil"/>
              <w:right w:val="nil"/>
            </w:tcBorders>
          </w:tcPr>
          <w:p w:rsidR="00FA66A8" w:rsidRDefault="007771D0">
            <w:pPr>
              <w:spacing w:after="0" w:line="259" w:lineRule="auto"/>
              <w:ind w:left="0" w:right="0" w:firstLine="0"/>
              <w:jc w:val="left"/>
            </w:pPr>
            <w:r>
              <w:rPr>
                <w:i/>
              </w:rPr>
              <w:t>se sídlem:</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Masarykovo nám. 1/1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741 01 Nový Jičín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i/>
              </w:rPr>
              <w:t>IČO:</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00298212 </w:t>
            </w:r>
          </w:p>
        </w:tc>
      </w:tr>
      <w:tr w:rsidR="00FA66A8">
        <w:trPr>
          <w:trHeight w:val="276"/>
        </w:trPr>
        <w:tc>
          <w:tcPr>
            <w:tcW w:w="2124" w:type="dxa"/>
            <w:tcBorders>
              <w:top w:val="nil"/>
              <w:left w:val="nil"/>
              <w:bottom w:val="nil"/>
              <w:right w:val="nil"/>
            </w:tcBorders>
          </w:tcPr>
          <w:p w:rsidR="00FA66A8" w:rsidRDefault="007771D0">
            <w:pPr>
              <w:tabs>
                <w:tab w:val="center" w:pos="1416"/>
              </w:tabs>
              <w:spacing w:after="0" w:line="259" w:lineRule="auto"/>
              <w:ind w:left="0" w:right="0" w:firstLine="0"/>
              <w:jc w:val="left"/>
            </w:pPr>
            <w:r>
              <w:t xml:space="preserve">DIČ:  </w:t>
            </w:r>
            <w:r>
              <w:tab/>
              <w:t xml:space="preserve"> </w:t>
            </w:r>
          </w:p>
        </w:tc>
        <w:tc>
          <w:tcPr>
            <w:tcW w:w="3596" w:type="dxa"/>
            <w:tcBorders>
              <w:top w:val="nil"/>
              <w:left w:val="nil"/>
              <w:bottom w:val="nil"/>
              <w:right w:val="nil"/>
            </w:tcBorders>
          </w:tcPr>
          <w:p w:rsidR="00FA66A8" w:rsidRDefault="007771D0">
            <w:pPr>
              <w:spacing w:after="0" w:line="259" w:lineRule="auto"/>
              <w:ind w:left="0" w:right="0" w:firstLine="0"/>
              <w:jc w:val="left"/>
            </w:pPr>
            <w:r>
              <w:t xml:space="preserve">       </w:t>
            </w:r>
            <w:r w:rsidR="00E14E4B" w:rsidRPr="00E14E4B">
              <w:t>CZ00298212</w:t>
            </w:r>
            <w:r>
              <w:t xml:space="preserve">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i/>
              </w:rPr>
              <w:t>bankovní spojení:</w:t>
            </w:r>
            <w:r>
              <w:t xml:space="preserve"> </w:t>
            </w:r>
          </w:p>
        </w:tc>
        <w:tc>
          <w:tcPr>
            <w:tcW w:w="3596" w:type="dxa"/>
            <w:tcBorders>
              <w:top w:val="nil"/>
              <w:left w:val="nil"/>
              <w:bottom w:val="nil"/>
              <w:right w:val="nil"/>
            </w:tcBorders>
          </w:tcPr>
          <w:p w:rsidR="00FA66A8" w:rsidRDefault="003238B8" w:rsidP="003238B8">
            <w:pPr>
              <w:spacing w:after="0" w:line="259" w:lineRule="auto"/>
              <w:ind w:left="0" w:right="61" w:firstLine="0"/>
              <w:jc w:val="center"/>
            </w:pPr>
            <w:r>
              <w:t xml:space="preserve">     </w:t>
            </w:r>
            <w:r w:rsidR="00E03F87">
              <w:t xml:space="preserve"> </w:t>
            </w:r>
            <w:r w:rsidR="007771D0" w:rsidRPr="00E03F87">
              <w:t>K</w:t>
            </w:r>
            <w:r w:rsidR="007771D0">
              <w:t xml:space="preserve">omerční banka a.s., Nový Jičín </w:t>
            </w:r>
          </w:p>
        </w:tc>
      </w:tr>
      <w:tr w:rsidR="00FA66A8">
        <w:trPr>
          <w:trHeight w:val="547"/>
        </w:trPr>
        <w:tc>
          <w:tcPr>
            <w:tcW w:w="2124" w:type="dxa"/>
            <w:tcBorders>
              <w:top w:val="nil"/>
              <w:left w:val="nil"/>
              <w:bottom w:val="nil"/>
              <w:right w:val="nil"/>
            </w:tcBorders>
          </w:tcPr>
          <w:p w:rsidR="00FA66A8" w:rsidRDefault="007771D0">
            <w:pPr>
              <w:spacing w:after="0" w:line="259" w:lineRule="auto"/>
              <w:ind w:left="0" w:right="0" w:firstLine="0"/>
              <w:jc w:val="left"/>
            </w:pPr>
            <w:r>
              <w:rPr>
                <w:i/>
              </w:rPr>
              <w:t>číslo účtu:</w:t>
            </w:r>
            <w:r>
              <w:t xml:space="preserve"> </w:t>
            </w:r>
          </w:p>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tcPr>
          <w:p w:rsidR="00FA66A8" w:rsidRDefault="00E14E4B">
            <w:pPr>
              <w:spacing w:after="0" w:line="259" w:lineRule="auto"/>
              <w:ind w:left="397" w:right="0" w:firstLine="0"/>
              <w:jc w:val="left"/>
            </w:pPr>
            <w:r w:rsidRPr="00E14E4B">
              <w:t>16635801/0100</w:t>
            </w:r>
          </w:p>
        </w:tc>
      </w:tr>
    </w:tbl>
    <w:p w:rsidR="002D709E" w:rsidRPr="00F62C96" w:rsidRDefault="007771D0">
      <w:pPr>
        <w:ind w:left="-15" w:right="0" w:firstLine="0"/>
        <w:rPr>
          <w:sz w:val="22"/>
        </w:rPr>
      </w:pPr>
      <w:r w:rsidRPr="00F62C96">
        <w:rPr>
          <w:i/>
          <w:sz w:val="22"/>
        </w:rPr>
        <w:t xml:space="preserve">osoba oprávněná jednat ve věcech smluvních: </w:t>
      </w:r>
      <w:r w:rsidRPr="00F62C96">
        <w:rPr>
          <w:sz w:val="22"/>
        </w:rPr>
        <w:t xml:space="preserve">Ing. </w:t>
      </w:r>
      <w:r w:rsidR="00E14E4B" w:rsidRPr="00F62C96">
        <w:rPr>
          <w:sz w:val="22"/>
        </w:rPr>
        <w:t>Blanka Zagorská</w:t>
      </w:r>
      <w:r w:rsidRPr="00F62C96">
        <w:rPr>
          <w:sz w:val="22"/>
        </w:rPr>
        <w:t xml:space="preserve">, vedoucí Odboru </w:t>
      </w:r>
      <w:r w:rsidR="00E14E4B" w:rsidRPr="00F62C96">
        <w:rPr>
          <w:sz w:val="22"/>
        </w:rPr>
        <w:t>bytového</w:t>
      </w:r>
      <w:r w:rsidR="002D709E">
        <w:rPr>
          <w:sz w:val="22"/>
        </w:rPr>
        <w:t xml:space="preserve"> Městského úřadu Nový Jičín </w:t>
      </w:r>
      <w:r w:rsidRPr="00F62C96">
        <w:rPr>
          <w:sz w:val="22"/>
        </w:rPr>
        <w:t xml:space="preserve"> </w:t>
      </w:r>
    </w:p>
    <w:p w:rsidR="00FA66A8" w:rsidRPr="00F62C96" w:rsidRDefault="007771D0">
      <w:pPr>
        <w:ind w:left="-15" w:right="0" w:firstLine="0"/>
        <w:rPr>
          <w:sz w:val="22"/>
        </w:rPr>
      </w:pPr>
      <w:r w:rsidRPr="00F62C96">
        <w:rPr>
          <w:i/>
          <w:sz w:val="22"/>
        </w:rPr>
        <w:t xml:space="preserve">osoba oprávněná jednat ve věcech technických: </w:t>
      </w:r>
      <w:r w:rsidR="001E1357">
        <w:rPr>
          <w:sz w:val="22"/>
        </w:rPr>
        <w:t>xxx</w:t>
      </w:r>
    </w:p>
    <w:p w:rsidR="00FA66A8" w:rsidRDefault="007771D0" w:rsidP="00F62C96">
      <w:pPr>
        <w:spacing w:after="0" w:line="259" w:lineRule="auto"/>
        <w:ind w:left="0" w:right="0" w:firstLine="0"/>
        <w:jc w:val="left"/>
      </w:pPr>
      <w:r>
        <w:rPr>
          <w:i/>
        </w:rPr>
        <w:t xml:space="preserve"> </w:t>
      </w:r>
      <w:r>
        <w:t xml:space="preserve"> </w:t>
      </w:r>
    </w:p>
    <w:p w:rsidR="00FA66A8" w:rsidRDefault="007771D0">
      <w:pPr>
        <w:ind w:left="-15" w:right="0" w:firstLine="0"/>
      </w:pPr>
      <w:r>
        <w:t xml:space="preserve"> (dále jen „Objednatel“) </w:t>
      </w:r>
    </w:p>
    <w:p w:rsidR="00FA66A8" w:rsidRDefault="007771D0">
      <w:pPr>
        <w:spacing w:after="15" w:line="259" w:lineRule="auto"/>
        <w:ind w:left="0" w:right="0" w:firstLine="0"/>
        <w:jc w:val="left"/>
      </w:pPr>
      <w:r>
        <w:t xml:space="preserve"> </w:t>
      </w:r>
    </w:p>
    <w:p w:rsidR="00FA66A8" w:rsidRDefault="007771D0">
      <w:pPr>
        <w:spacing w:after="5"/>
        <w:ind w:left="-5" w:right="0" w:hanging="10"/>
        <w:jc w:val="left"/>
      </w:pPr>
      <w:r>
        <w:rPr>
          <w:b/>
        </w:rPr>
        <w:t xml:space="preserve">a </w:t>
      </w:r>
    </w:p>
    <w:p w:rsidR="00FA66A8" w:rsidRDefault="007771D0">
      <w:pPr>
        <w:spacing w:after="30" w:line="259" w:lineRule="auto"/>
        <w:ind w:left="0" w:right="0" w:firstLine="0"/>
        <w:jc w:val="left"/>
      </w:pPr>
      <w:r>
        <w:t xml:space="preserve"> </w:t>
      </w:r>
    </w:p>
    <w:p w:rsidR="00B32D09" w:rsidRPr="00E03F87" w:rsidRDefault="00B32D09" w:rsidP="00B32D09">
      <w:pPr>
        <w:spacing w:after="0" w:line="259" w:lineRule="auto"/>
        <w:ind w:left="0" w:right="0" w:firstLine="0"/>
        <w:jc w:val="left"/>
        <w:rPr>
          <w:b/>
        </w:rPr>
      </w:pPr>
      <w:r w:rsidRPr="00E03F87">
        <w:rPr>
          <w:b/>
        </w:rPr>
        <w:t xml:space="preserve">Zhotovitel: </w:t>
      </w:r>
      <w:r w:rsidRPr="00E03F87">
        <w:rPr>
          <w:b/>
        </w:rPr>
        <w:tab/>
        <w:t xml:space="preserve"> </w:t>
      </w:r>
      <w:r w:rsidRPr="00E03F87">
        <w:rPr>
          <w:b/>
        </w:rPr>
        <w:tab/>
      </w:r>
      <w:r w:rsidRPr="00E03F87">
        <w:rPr>
          <w:b/>
        </w:rPr>
        <w:tab/>
        <w:t xml:space="preserve">Ing. Marek Olšák </w:t>
      </w:r>
    </w:p>
    <w:p w:rsidR="00B32D09" w:rsidRPr="00E03F87" w:rsidRDefault="00B32D09" w:rsidP="00B32D09">
      <w:pPr>
        <w:spacing w:after="0" w:line="259" w:lineRule="auto"/>
        <w:ind w:left="0" w:right="0" w:firstLine="0"/>
        <w:jc w:val="left"/>
      </w:pPr>
      <w:r w:rsidRPr="00E03F87">
        <w:t xml:space="preserve">se sídlem: </w:t>
      </w:r>
      <w:r w:rsidRPr="00E03F87">
        <w:tab/>
        <w:t xml:space="preserve"> </w:t>
      </w:r>
      <w:r w:rsidRPr="00E03F87">
        <w:tab/>
        <w:t xml:space="preserve"> </w:t>
      </w:r>
      <w:r w:rsidRPr="00E03F87">
        <w:tab/>
        <w:t xml:space="preserve">Štursova 1448/3,  </w:t>
      </w:r>
    </w:p>
    <w:p w:rsidR="00B32D09" w:rsidRPr="00E03F87" w:rsidRDefault="00B32D09" w:rsidP="00B32D09">
      <w:pPr>
        <w:spacing w:after="0" w:line="259" w:lineRule="auto"/>
        <w:ind w:left="2124" w:right="0" w:firstLine="708"/>
        <w:jc w:val="left"/>
      </w:pPr>
      <w:r w:rsidRPr="00E03F87">
        <w:t xml:space="preserve">741 01 Nový Jičín </w:t>
      </w:r>
    </w:p>
    <w:p w:rsidR="00B32D09" w:rsidRPr="00E03F87" w:rsidRDefault="00B32D09" w:rsidP="00B32D09">
      <w:pPr>
        <w:spacing w:after="0" w:line="259" w:lineRule="auto"/>
        <w:ind w:left="0" w:right="0" w:firstLine="0"/>
        <w:jc w:val="left"/>
      </w:pPr>
      <w:r w:rsidRPr="00E03F87">
        <w:t xml:space="preserve">IČO: </w:t>
      </w:r>
      <w:r w:rsidRPr="00E03F87">
        <w:tab/>
        <w:t xml:space="preserve"> </w:t>
      </w:r>
      <w:r w:rsidRPr="00E03F87">
        <w:tab/>
      </w:r>
      <w:r w:rsidRPr="00E03F87">
        <w:tab/>
      </w:r>
      <w:r w:rsidRPr="00E03F87">
        <w:tab/>
        <w:t xml:space="preserve">01637487 </w:t>
      </w:r>
    </w:p>
    <w:p w:rsidR="00B32D09" w:rsidRPr="00E03F87" w:rsidRDefault="00B32D09" w:rsidP="00B32D09">
      <w:pPr>
        <w:spacing w:after="0" w:line="259" w:lineRule="auto"/>
        <w:ind w:left="0" w:right="0" w:firstLine="0"/>
        <w:jc w:val="left"/>
      </w:pPr>
      <w:r w:rsidRPr="00E03F87">
        <w:t xml:space="preserve">DIČ:                                       </w:t>
      </w:r>
      <w:r>
        <w:t xml:space="preserve"> </w:t>
      </w:r>
      <w:r w:rsidR="001E1357">
        <w:t>xxx</w:t>
      </w:r>
    </w:p>
    <w:p w:rsidR="00B32D09" w:rsidRPr="00E03F87" w:rsidRDefault="00B32D09" w:rsidP="00B32D09">
      <w:pPr>
        <w:spacing w:after="0" w:line="259" w:lineRule="auto"/>
        <w:ind w:left="0" w:right="0" w:firstLine="0"/>
        <w:jc w:val="left"/>
      </w:pPr>
      <w:r w:rsidRPr="00E03F87">
        <w:t xml:space="preserve">bankovní spojení:                 </w:t>
      </w:r>
      <w:r>
        <w:t xml:space="preserve">  </w:t>
      </w:r>
      <w:r w:rsidRPr="00E03F87">
        <w:t>Komerční banka, a.s.</w:t>
      </w:r>
    </w:p>
    <w:p w:rsidR="00B32D09" w:rsidRPr="00E03F87" w:rsidRDefault="00B32D09" w:rsidP="00B32D09">
      <w:pPr>
        <w:spacing w:after="0" w:line="259" w:lineRule="auto"/>
        <w:ind w:left="0" w:right="0" w:firstLine="0"/>
        <w:jc w:val="left"/>
      </w:pPr>
      <w:r w:rsidRPr="00E03F87">
        <w:t>číslo účtu:</w:t>
      </w:r>
      <w:r w:rsidRPr="00E03F87">
        <w:tab/>
        <w:t xml:space="preserve">                </w:t>
      </w:r>
      <w:r>
        <w:t xml:space="preserve">        </w:t>
      </w:r>
      <w:r w:rsidR="001E1357">
        <w:t>xxx</w:t>
      </w:r>
    </w:p>
    <w:p w:rsidR="00FA66A8" w:rsidRPr="00E03F87" w:rsidRDefault="007771D0" w:rsidP="00E03F87">
      <w:pPr>
        <w:spacing w:after="0" w:line="259" w:lineRule="auto"/>
        <w:ind w:left="0" w:right="0" w:firstLine="0"/>
        <w:jc w:val="left"/>
        <w:rPr>
          <w:b/>
        </w:rPr>
      </w:pPr>
      <w:r w:rsidRPr="00E03F87">
        <w:rPr>
          <w:b/>
        </w:rPr>
        <w:t xml:space="preserve"> </w:t>
      </w:r>
      <w:r w:rsidRPr="00E03F87">
        <w:rPr>
          <w:b/>
        </w:rPr>
        <w:tab/>
        <w:t xml:space="preserve"> </w:t>
      </w:r>
    </w:p>
    <w:p w:rsidR="00FA66A8" w:rsidRPr="00E03F87" w:rsidRDefault="00E03F87" w:rsidP="00E03F87">
      <w:pPr>
        <w:ind w:left="-15" w:right="0" w:firstLine="0"/>
        <w:rPr>
          <w:sz w:val="22"/>
        </w:rPr>
      </w:pPr>
      <w:r>
        <w:rPr>
          <w:i/>
          <w:sz w:val="22"/>
        </w:rPr>
        <w:t xml:space="preserve">osoba </w:t>
      </w:r>
      <w:r w:rsidR="007771D0" w:rsidRPr="00E03F87">
        <w:rPr>
          <w:i/>
          <w:sz w:val="22"/>
        </w:rPr>
        <w:t>oprávněná jednat ve věcech</w:t>
      </w:r>
      <w:r w:rsidR="009C728C" w:rsidRPr="00E03F87">
        <w:rPr>
          <w:i/>
          <w:sz w:val="22"/>
        </w:rPr>
        <w:t xml:space="preserve"> smluvních a</w:t>
      </w:r>
      <w:r w:rsidR="007771D0" w:rsidRPr="00E03F87">
        <w:rPr>
          <w:i/>
          <w:sz w:val="22"/>
        </w:rPr>
        <w:t xml:space="preserve"> technických:</w:t>
      </w:r>
      <w:r>
        <w:rPr>
          <w:i/>
          <w:sz w:val="22"/>
        </w:rPr>
        <w:t xml:space="preserve"> </w:t>
      </w:r>
      <w:r w:rsidR="009C728C" w:rsidRPr="00E03F87">
        <w:rPr>
          <w:sz w:val="22"/>
        </w:rPr>
        <w:t>Ing. Marek Olšák</w:t>
      </w:r>
    </w:p>
    <w:p w:rsidR="00C8473E" w:rsidRDefault="00C8473E">
      <w:pPr>
        <w:ind w:left="-15" w:right="0" w:firstLine="0"/>
      </w:pPr>
    </w:p>
    <w:p w:rsidR="00FA66A8" w:rsidRDefault="007771D0">
      <w:pPr>
        <w:ind w:left="-15" w:right="0" w:firstLine="0"/>
      </w:pPr>
      <w:r>
        <w:t xml:space="preserve">(dále jen „Zhotovitel“) </w:t>
      </w:r>
    </w:p>
    <w:p w:rsidR="00FA66A8" w:rsidRDefault="007771D0">
      <w:pPr>
        <w:spacing w:after="0" w:line="259" w:lineRule="auto"/>
        <w:ind w:left="0" w:right="0" w:firstLine="0"/>
        <w:jc w:val="left"/>
      </w:pPr>
      <w:r>
        <w:t xml:space="preserve"> </w:t>
      </w:r>
    </w:p>
    <w:p w:rsidR="00FA66A8" w:rsidRDefault="007771D0">
      <w:pPr>
        <w:spacing w:after="97" w:line="259" w:lineRule="auto"/>
        <w:ind w:left="0" w:right="0" w:firstLine="0"/>
        <w:jc w:val="left"/>
      </w:pPr>
      <w:r>
        <w:t xml:space="preserve"> </w:t>
      </w:r>
    </w:p>
    <w:p w:rsidR="00FA66A8" w:rsidRPr="00F62C96" w:rsidRDefault="007771D0" w:rsidP="00F62C96">
      <w:pPr>
        <w:spacing w:line="355" w:lineRule="auto"/>
        <w:ind w:left="0" w:right="217" w:firstLine="0"/>
        <w:rPr>
          <w:b/>
        </w:rPr>
      </w:pPr>
      <w:r>
        <w:t>uzavírají níže uvedeného dne, měsíce a roku následující smlouvu o dílo</w:t>
      </w:r>
      <w:r w:rsidR="00C8473E">
        <w:rPr>
          <w:b/>
        </w:rPr>
        <w:t xml:space="preserve"> </w:t>
      </w:r>
      <w:r w:rsidR="00A2224D" w:rsidRPr="006924A8">
        <w:t>na zpracování</w:t>
      </w:r>
      <w:r w:rsidRPr="00F62C96">
        <w:rPr>
          <w:b/>
        </w:rPr>
        <w:t xml:space="preserve"> </w:t>
      </w:r>
      <w:r w:rsidR="0084049C">
        <w:rPr>
          <w:b/>
        </w:rPr>
        <w:t>Studi</w:t>
      </w:r>
      <w:r w:rsidR="00A2224D">
        <w:rPr>
          <w:b/>
        </w:rPr>
        <w:t>e</w:t>
      </w:r>
      <w:r w:rsidR="0084049C" w:rsidRPr="0084049C">
        <w:rPr>
          <w:b/>
        </w:rPr>
        <w:t xml:space="preserve"> proveditelnosti záměru instalace fotovoltaických elektráren a komunitního sdílení</w:t>
      </w:r>
      <w:r w:rsidRPr="00F62C96">
        <w:rPr>
          <w:b/>
        </w:rPr>
        <w:t xml:space="preserve">. </w:t>
      </w:r>
    </w:p>
    <w:p w:rsidR="00FA66A8" w:rsidRDefault="007771D0">
      <w:pPr>
        <w:spacing w:after="26" w:line="259" w:lineRule="auto"/>
        <w:ind w:left="10" w:right="9" w:hanging="10"/>
        <w:jc w:val="center"/>
      </w:pPr>
      <w:r>
        <w:rPr>
          <w:b/>
        </w:rPr>
        <w:t xml:space="preserve">II. </w:t>
      </w:r>
    </w:p>
    <w:p w:rsidR="00FA66A8" w:rsidRDefault="007771D0">
      <w:pPr>
        <w:spacing w:after="3" w:line="259" w:lineRule="auto"/>
        <w:ind w:left="10" w:right="10" w:hanging="10"/>
        <w:jc w:val="center"/>
      </w:pPr>
      <w:r>
        <w:rPr>
          <w:b/>
        </w:rPr>
        <w:t xml:space="preserve">Předmět smlouvy </w:t>
      </w:r>
    </w:p>
    <w:p w:rsidR="00FA66A8" w:rsidRDefault="007771D0">
      <w:pPr>
        <w:spacing w:after="20" w:line="259" w:lineRule="auto"/>
        <w:ind w:left="54" w:right="0" w:firstLine="0"/>
        <w:jc w:val="center"/>
      </w:pPr>
      <w:r>
        <w:rPr>
          <w:b/>
        </w:rPr>
        <w:t xml:space="preserve"> </w:t>
      </w:r>
    </w:p>
    <w:p w:rsidR="008D663A" w:rsidRDefault="007771D0">
      <w:pPr>
        <w:numPr>
          <w:ilvl w:val="0"/>
          <w:numId w:val="1"/>
        </w:numPr>
        <w:ind w:right="0"/>
      </w:pPr>
      <w:r>
        <w:t xml:space="preserve">Zhotovitel se zavazuje, že pro objednatele provede </w:t>
      </w:r>
      <w:r w:rsidR="00C37396">
        <w:t>dílo</w:t>
      </w:r>
      <w:r>
        <w:t xml:space="preserve"> a to v rozsahu a za podmínek sjednaných v této smlouvě. Toto dílo zpracuje zhotovitel na vlastní náklad.</w:t>
      </w:r>
    </w:p>
    <w:p w:rsidR="00FA66A8" w:rsidRPr="00AB4BC8" w:rsidRDefault="008D663A">
      <w:pPr>
        <w:numPr>
          <w:ilvl w:val="0"/>
          <w:numId w:val="1"/>
        </w:numPr>
        <w:ind w:right="0"/>
      </w:pPr>
      <w:r>
        <w:t>Předmětem díla</w:t>
      </w:r>
      <w:r w:rsidR="007771D0">
        <w:t xml:space="preserve"> </w:t>
      </w:r>
      <w:r w:rsidRPr="0084049C">
        <w:rPr>
          <w:color w:val="auto"/>
        </w:rPr>
        <w:t>je sběr dat pro pasport odběrných míst elektrické energie a následn</w:t>
      </w:r>
      <w:r>
        <w:rPr>
          <w:color w:val="auto"/>
        </w:rPr>
        <w:t>é vypracování</w:t>
      </w:r>
      <w:r w:rsidRPr="0084049C">
        <w:rPr>
          <w:color w:val="auto"/>
        </w:rPr>
        <w:t xml:space="preserve"> energetick</w:t>
      </w:r>
      <w:r>
        <w:rPr>
          <w:color w:val="auto"/>
        </w:rPr>
        <w:t>é</w:t>
      </w:r>
      <w:r w:rsidRPr="0084049C">
        <w:rPr>
          <w:color w:val="auto"/>
        </w:rPr>
        <w:t xml:space="preserve"> studie proveditelnosti záměru instalace fotovoltaických elektráren (FVE) a příležitostí komunitního sdílení. Sběr dat proběhne na základě zhotovitelem </w:t>
      </w:r>
      <w:r w:rsidRPr="0084049C">
        <w:rPr>
          <w:color w:val="auto"/>
        </w:rPr>
        <w:lastRenderedPageBreak/>
        <w:t xml:space="preserve">provedeného místního šetření. Úplný výčet požadovaných dat je </w:t>
      </w:r>
      <w:r>
        <w:rPr>
          <w:color w:val="auto"/>
        </w:rPr>
        <w:t>obsahem</w:t>
      </w:r>
      <w:r w:rsidRPr="0084049C">
        <w:rPr>
          <w:color w:val="auto"/>
        </w:rPr>
        <w:t xml:space="preserve"> přílo</w:t>
      </w:r>
      <w:r>
        <w:rPr>
          <w:color w:val="auto"/>
        </w:rPr>
        <w:t>hy</w:t>
      </w:r>
      <w:r w:rsidRPr="0084049C">
        <w:rPr>
          <w:color w:val="auto"/>
        </w:rPr>
        <w:t xml:space="preserve"> č.1</w:t>
      </w:r>
      <w:r>
        <w:rPr>
          <w:color w:val="auto"/>
        </w:rPr>
        <w:t xml:space="preserve"> této smlouvy</w:t>
      </w:r>
      <w:r w:rsidRPr="0084049C">
        <w:rPr>
          <w:color w:val="auto"/>
        </w:rPr>
        <w:t>.</w:t>
      </w:r>
      <w:r>
        <w:rPr>
          <w:color w:val="auto"/>
        </w:rPr>
        <w:t xml:space="preserve"> </w:t>
      </w:r>
      <w:r w:rsidRPr="0084049C">
        <w:rPr>
          <w:color w:val="auto"/>
        </w:rPr>
        <w:t xml:space="preserve">Součástí studie bude rovněž vytipování vhodných </w:t>
      </w:r>
      <w:r w:rsidR="000329AF">
        <w:rPr>
          <w:color w:val="auto"/>
        </w:rPr>
        <w:t>objektů</w:t>
      </w:r>
      <w:r w:rsidRPr="0084049C">
        <w:rPr>
          <w:color w:val="auto"/>
        </w:rPr>
        <w:t xml:space="preserve"> pro umístění FVE, </w:t>
      </w:r>
      <w:r>
        <w:rPr>
          <w:color w:val="auto"/>
        </w:rPr>
        <w:t xml:space="preserve">zhodnocení </w:t>
      </w:r>
      <w:r w:rsidRPr="0084049C">
        <w:rPr>
          <w:color w:val="auto"/>
        </w:rPr>
        <w:t>technick</w:t>
      </w:r>
      <w:r>
        <w:rPr>
          <w:color w:val="auto"/>
        </w:rPr>
        <w:t>é</w:t>
      </w:r>
      <w:r w:rsidRPr="0084049C">
        <w:rPr>
          <w:color w:val="auto"/>
        </w:rPr>
        <w:t xml:space="preserve"> proveditelnost</w:t>
      </w:r>
      <w:r>
        <w:rPr>
          <w:color w:val="auto"/>
        </w:rPr>
        <w:t>i</w:t>
      </w:r>
      <w:r w:rsidRPr="0084049C">
        <w:rPr>
          <w:color w:val="auto"/>
        </w:rPr>
        <w:t xml:space="preserve"> záměru a </w:t>
      </w:r>
      <w:r>
        <w:rPr>
          <w:color w:val="auto"/>
        </w:rPr>
        <w:t xml:space="preserve">popis </w:t>
      </w:r>
      <w:r w:rsidRPr="0084049C">
        <w:rPr>
          <w:color w:val="auto"/>
        </w:rPr>
        <w:t>legislativní</w:t>
      </w:r>
      <w:r>
        <w:rPr>
          <w:color w:val="auto"/>
        </w:rPr>
        <w:t>ch</w:t>
      </w:r>
      <w:r w:rsidRPr="0084049C">
        <w:rPr>
          <w:color w:val="auto"/>
        </w:rPr>
        <w:t xml:space="preserve"> limit</w:t>
      </w:r>
      <w:r>
        <w:rPr>
          <w:color w:val="auto"/>
        </w:rPr>
        <w:t>ů</w:t>
      </w:r>
      <w:r w:rsidRPr="0084049C">
        <w:rPr>
          <w:color w:val="auto"/>
        </w:rPr>
        <w:t xml:space="preserve">, </w:t>
      </w:r>
      <w:r>
        <w:rPr>
          <w:color w:val="auto"/>
        </w:rPr>
        <w:t xml:space="preserve">předběžná </w:t>
      </w:r>
      <w:r w:rsidRPr="0084049C">
        <w:rPr>
          <w:color w:val="auto"/>
        </w:rPr>
        <w:t xml:space="preserve">kalkulace investičních </w:t>
      </w:r>
      <w:r w:rsidRPr="000329AF">
        <w:rPr>
          <w:color w:val="auto"/>
        </w:rPr>
        <w:t>výdajů</w:t>
      </w:r>
      <w:r w:rsidR="000329AF" w:rsidRPr="006924A8">
        <w:rPr>
          <w:color w:val="auto"/>
        </w:rPr>
        <w:t xml:space="preserve">, </w:t>
      </w:r>
      <w:r w:rsidRPr="00AB4BC8">
        <w:rPr>
          <w:color w:val="auto"/>
        </w:rPr>
        <w:t>kalkulac</w:t>
      </w:r>
      <w:r w:rsidR="000329AF" w:rsidRPr="006924A8">
        <w:rPr>
          <w:color w:val="auto"/>
        </w:rPr>
        <w:t>e</w:t>
      </w:r>
      <w:r w:rsidRPr="000329AF">
        <w:rPr>
          <w:color w:val="auto"/>
        </w:rPr>
        <w:t xml:space="preserve"> úspor</w:t>
      </w:r>
      <w:r w:rsidRPr="00AB4BC8">
        <w:rPr>
          <w:color w:val="auto"/>
        </w:rPr>
        <w:t xml:space="preserve"> a návratnosti, možný časový harmonogram realizace.</w:t>
      </w:r>
    </w:p>
    <w:p w:rsidR="00FA66A8" w:rsidRPr="0084049C" w:rsidRDefault="007771D0" w:rsidP="0084049C">
      <w:pPr>
        <w:numPr>
          <w:ilvl w:val="0"/>
          <w:numId w:val="1"/>
        </w:numPr>
        <w:ind w:right="0"/>
        <w:rPr>
          <w:color w:val="auto"/>
        </w:rPr>
      </w:pPr>
      <w:r>
        <w:t xml:space="preserve">Podklady pro zpracování díla převzal zhotovitel v digitální podobě před podpisem smlouvy a toto převzetí potvrzuje. </w:t>
      </w:r>
    </w:p>
    <w:p w:rsidR="00FA66A8" w:rsidRDefault="007771D0">
      <w:pPr>
        <w:numPr>
          <w:ilvl w:val="0"/>
          <w:numId w:val="1"/>
        </w:numPr>
        <w:ind w:right="0"/>
      </w:pPr>
      <w:r>
        <w:t xml:space="preserve">Zhotovitel se zavazuje, že obsah a </w:t>
      </w:r>
      <w:r w:rsidR="00F17B6E">
        <w:t xml:space="preserve">provedení </w:t>
      </w:r>
      <w:r w:rsidR="00C37396">
        <w:t>díla</w:t>
      </w:r>
      <w:r>
        <w:t xml:space="preserve"> bude odpovídat platné právní úpravě. </w:t>
      </w:r>
    </w:p>
    <w:p w:rsidR="007F0AC1" w:rsidRDefault="007F0AC1">
      <w:pPr>
        <w:numPr>
          <w:ilvl w:val="0"/>
          <w:numId w:val="1"/>
        </w:numPr>
        <w:ind w:right="0"/>
      </w:pPr>
      <w:r>
        <w:t xml:space="preserve">Zhotovitel si na vlastní náklady a odpovědnost zajistí přístup k jednotlivým částem technologie. Bude-li to potřeba, vystaví objednatel zhotoviteli plnou moc k jednání s vlastníky objektů nebo pozemků, v nichž/na nichž jsou tyto části umístěny. </w:t>
      </w:r>
    </w:p>
    <w:p w:rsidR="007F0AC1" w:rsidRPr="007F0AC1" w:rsidRDefault="007771D0" w:rsidP="00F62C96">
      <w:pPr>
        <w:numPr>
          <w:ilvl w:val="0"/>
          <w:numId w:val="1"/>
        </w:numPr>
        <w:ind w:right="0"/>
      </w:pPr>
      <w:r>
        <w:t xml:space="preserve">Zhotovitel se zavazuje průběžně konzultovat </w:t>
      </w:r>
      <w:r w:rsidR="00F17B6E">
        <w:t xml:space="preserve">realizaci </w:t>
      </w:r>
      <w:r w:rsidR="00C37396">
        <w:t>díla</w:t>
      </w:r>
      <w:r>
        <w:t xml:space="preserve"> s objednatelem. </w:t>
      </w:r>
      <w:r w:rsidR="007F0AC1" w:rsidRPr="007F0AC1">
        <w:t xml:space="preserve">Zhotovitel se zavazuje, že v průběhu zpracování díla předloží objednateli na výzvu dosavadní výsledky prací na díle. </w:t>
      </w:r>
    </w:p>
    <w:p w:rsidR="00FA66A8" w:rsidRDefault="007771D0">
      <w:pPr>
        <w:numPr>
          <w:ilvl w:val="0"/>
          <w:numId w:val="1"/>
        </w:numPr>
        <w:ind w:right="0"/>
      </w:pPr>
      <w:r>
        <w:t xml:space="preserve">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 </w:t>
      </w:r>
    </w:p>
    <w:p w:rsidR="00FA66A8" w:rsidRDefault="007771D0">
      <w:pPr>
        <w:spacing w:after="0" w:line="259" w:lineRule="auto"/>
        <w:ind w:left="54" w:right="0" w:firstLine="0"/>
        <w:jc w:val="center"/>
      </w:pPr>
      <w:r>
        <w:rPr>
          <w:b/>
        </w:rPr>
        <w:t xml:space="preserve"> </w:t>
      </w:r>
    </w:p>
    <w:p w:rsidR="00FA66A8" w:rsidRDefault="007771D0">
      <w:pPr>
        <w:spacing w:after="19"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III. </w:t>
      </w:r>
    </w:p>
    <w:p w:rsidR="00FA66A8" w:rsidRDefault="007771D0">
      <w:pPr>
        <w:spacing w:after="3" w:line="259" w:lineRule="auto"/>
        <w:ind w:left="10" w:right="8" w:hanging="10"/>
        <w:jc w:val="center"/>
      </w:pPr>
      <w:r>
        <w:rPr>
          <w:b/>
        </w:rPr>
        <w:t xml:space="preserve">Termíny plnění </w:t>
      </w:r>
    </w:p>
    <w:p w:rsidR="00FA66A8" w:rsidRDefault="007771D0">
      <w:pPr>
        <w:spacing w:after="25" w:line="259" w:lineRule="auto"/>
        <w:ind w:left="0" w:right="0" w:firstLine="0"/>
        <w:jc w:val="left"/>
      </w:pPr>
      <w:r>
        <w:t xml:space="preserve"> </w:t>
      </w:r>
    </w:p>
    <w:p w:rsidR="00FA66A8" w:rsidRPr="00F62C96" w:rsidRDefault="007771D0" w:rsidP="00DE1BCD">
      <w:pPr>
        <w:pStyle w:val="Odstavecseseznamem"/>
        <w:numPr>
          <w:ilvl w:val="0"/>
          <w:numId w:val="2"/>
        </w:numPr>
        <w:rPr>
          <w:color w:val="auto"/>
        </w:rPr>
      </w:pPr>
      <w:r>
        <w:t>Smluvní strany se závazně dohodly, že práce dle předmětu smlouvy budou zahájeny ihn</w:t>
      </w:r>
      <w:r w:rsidR="00F52047">
        <w:t>ed po nabytí účinnosti sm</w:t>
      </w:r>
      <w:r w:rsidR="00ED57D4">
        <w:t>louvy</w:t>
      </w:r>
      <w:r w:rsidR="00DE1BCD">
        <w:t xml:space="preserve">. </w:t>
      </w:r>
    </w:p>
    <w:p w:rsidR="00FA66A8" w:rsidRDefault="00777655" w:rsidP="00C37396">
      <w:pPr>
        <w:numPr>
          <w:ilvl w:val="0"/>
          <w:numId w:val="2"/>
        </w:numPr>
        <w:ind w:right="0" w:hanging="341"/>
      </w:pPr>
      <w:r w:rsidRPr="00777655">
        <w:t xml:space="preserve">Kompletně a řádně provedené dílo bude </w:t>
      </w:r>
      <w:r w:rsidR="008D663A">
        <w:t xml:space="preserve">objednateli </w:t>
      </w:r>
      <w:r w:rsidRPr="00777655">
        <w:t xml:space="preserve">předáno nejpozději dne </w:t>
      </w:r>
      <w:r w:rsidR="009C364F">
        <w:t>31</w:t>
      </w:r>
      <w:r w:rsidRPr="00777655">
        <w:t>.</w:t>
      </w:r>
      <w:r w:rsidR="009C364F">
        <w:t xml:space="preserve"> 07</w:t>
      </w:r>
      <w:r w:rsidRPr="00777655">
        <w:t>.</w:t>
      </w:r>
      <w:r w:rsidR="009C364F">
        <w:t xml:space="preserve"> </w:t>
      </w:r>
      <w:r w:rsidRPr="00777655">
        <w:t>202</w:t>
      </w:r>
      <w:r w:rsidR="009C364F">
        <w:t>2</w:t>
      </w:r>
      <w:r w:rsidRPr="00777655">
        <w:t>.</w:t>
      </w:r>
      <w:r>
        <w:t xml:space="preserve"> </w:t>
      </w:r>
      <w:r w:rsidR="007771D0">
        <w:t xml:space="preserve">Zhotovitel může dílo ukončit a předat objednateli před dohodnutým termínem. Provedení díla před dohodnutým termínem nemá vliv na platební podmínky a výši ceny díla, ani na termíny splatnosti ceny díla. </w:t>
      </w:r>
    </w:p>
    <w:p w:rsidR="00FA66A8" w:rsidRDefault="007771D0">
      <w:pPr>
        <w:numPr>
          <w:ilvl w:val="0"/>
          <w:numId w:val="2"/>
        </w:numPr>
        <w:ind w:right="0" w:hanging="341"/>
      </w:pPr>
      <w:r>
        <w:t xml:space="preserve">Zhotovitel splní svoji povinnost provést řádně předmět plnění smlouvy jeho převzetím objednatelem. O předání a převzetí </w:t>
      </w:r>
      <w:r w:rsidR="00777655">
        <w:t xml:space="preserve">celého kompletně provedeného díla </w:t>
      </w:r>
      <w:r>
        <w:t xml:space="preserve">se vyhotoví zápis, který se označí jako předávací protokol a podepíší jej zástupci objednatele a zhotovitele.  </w:t>
      </w:r>
    </w:p>
    <w:p w:rsidR="00FA66A8" w:rsidRDefault="00FA66A8">
      <w:pPr>
        <w:spacing w:after="0" w:line="259" w:lineRule="auto"/>
        <w:ind w:left="0" w:right="0" w:firstLine="0"/>
        <w:jc w:val="left"/>
      </w:pPr>
    </w:p>
    <w:p w:rsidR="00FA66A8" w:rsidRDefault="007771D0">
      <w:pPr>
        <w:spacing w:after="23" w:line="259" w:lineRule="auto"/>
        <w:ind w:left="0" w:right="0" w:firstLine="0"/>
        <w:jc w:val="left"/>
      </w:pPr>
      <w:r>
        <w:t xml:space="preserve"> </w:t>
      </w:r>
    </w:p>
    <w:p w:rsidR="00FA66A8" w:rsidRDefault="007771D0">
      <w:pPr>
        <w:spacing w:after="3" w:line="259" w:lineRule="auto"/>
        <w:ind w:left="10" w:right="9" w:hanging="10"/>
        <w:jc w:val="center"/>
      </w:pPr>
      <w:r>
        <w:rPr>
          <w:b/>
        </w:rPr>
        <w:t xml:space="preserve">IV. </w:t>
      </w:r>
    </w:p>
    <w:p w:rsidR="00FA66A8" w:rsidRDefault="007771D0">
      <w:pPr>
        <w:spacing w:after="3" w:line="259" w:lineRule="auto"/>
        <w:ind w:left="10" w:hanging="10"/>
        <w:jc w:val="center"/>
      </w:pPr>
      <w:r>
        <w:rPr>
          <w:b/>
        </w:rPr>
        <w:t xml:space="preserve">Cena díla </w:t>
      </w:r>
    </w:p>
    <w:p w:rsidR="00FA66A8" w:rsidRDefault="007771D0">
      <w:pPr>
        <w:spacing w:after="25" w:line="259" w:lineRule="auto"/>
        <w:ind w:left="0" w:right="0" w:firstLine="0"/>
        <w:jc w:val="left"/>
      </w:pPr>
      <w:r>
        <w:t xml:space="preserve"> </w:t>
      </w:r>
    </w:p>
    <w:p w:rsidR="00FA66A8" w:rsidRDefault="007771D0">
      <w:pPr>
        <w:numPr>
          <w:ilvl w:val="0"/>
          <w:numId w:val="3"/>
        </w:numPr>
        <w:ind w:right="0" w:hanging="341"/>
      </w:pPr>
      <w:r>
        <w:t xml:space="preserve">Cena díla odpovídající rozsahu výše uvedeného předmětu plnění smlouvy byla v souladu se zákonem číslo 526/1990 Sb., v platném znění (Zákon o cenách), závazně sjednána dohodou obou smluvních stran jako cena nejvýše přípustná, kterou není možno překročit.  </w:t>
      </w:r>
    </w:p>
    <w:p w:rsidR="00FA66A8" w:rsidRDefault="007771D0">
      <w:pPr>
        <w:numPr>
          <w:ilvl w:val="0"/>
          <w:numId w:val="3"/>
        </w:numPr>
        <w:ind w:right="0" w:hanging="341"/>
      </w:pPr>
      <w:r>
        <w:t xml:space="preserve">Objednatel se zavazuje za řádně a včas provedené dílo zaplatit zhotoviteli ve výši a termínech sjednaných v této smlouvě. Cenu za dílo uhradí objednatel zhotoviteli bezhotovostně, převodem na bankovní účet uvedený v záhlaví této smlouvy. </w:t>
      </w:r>
    </w:p>
    <w:p w:rsidR="00DF2961" w:rsidRDefault="00DF2961" w:rsidP="00DF2961">
      <w:pPr>
        <w:ind w:right="0"/>
      </w:pPr>
    </w:p>
    <w:p w:rsidR="00DF2961" w:rsidRDefault="00DF2961" w:rsidP="00DF2961">
      <w:pPr>
        <w:ind w:right="0"/>
      </w:pPr>
    </w:p>
    <w:p w:rsidR="00FA66A8" w:rsidRDefault="007771D0">
      <w:pPr>
        <w:numPr>
          <w:ilvl w:val="0"/>
          <w:numId w:val="3"/>
        </w:numPr>
        <w:ind w:right="0" w:hanging="341"/>
      </w:pPr>
      <w:r>
        <w:t xml:space="preserve">Cena díla: </w:t>
      </w:r>
    </w:p>
    <w:p w:rsidR="00FA66A8" w:rsidRDefault="007771D0" w:rsidP="00F62C96">
      <w:pPr>
        <w:ind w:left="341" w:right="0" w:firstLine="0"/>
      </w:pPr>
      <w:r>
        <w:t xml:space="preserve">Uvedená cena </w:t>
      </w:r>
      <w:r w:rsidR="00777655" w:rsidRPr="00777655">
        <w:t xml:space="preserve">obsahuje veškeré náklady nezbytné k řádnému a včasnému plnění za dodržení podmínek nutných ke splnění smlouvy, o kterých </w:t>
      </w:r>
      <w:r w:rsidR="00777655">
        <w:t>zhotovitel</w:t>
      </w:r>
      <w:r w:rsidR="00777655" w:rsidRPr="00777655">
        <w:t xml:space="preserve"> s vynaložením veškeré odborné péče vědět měl nebo mohl.</w:t>
      </w:r>
    </w:p>
    <w:p w:rsidR="009C364F" w:rsidRDefault="007771D0" w:rsidP="009C364F">
      <w:pPr>
        <w:spacing w:after="0" w:line="259" w:lineRule="auto"/>
        <w:ind w:left="341" w:right="0" w:firstLine="0"/>
        <w:jc w:val="left"/>
      </w:pPr>
      <w:r>
        <w:t xml:space="preserve"> </w:t>
      </w:r>
    </w:p>
    <w:p w:rsidR="009C364F" w:rsidRDefault="009C364F" w:rsidP="009C364F">
      <w:pPr>
        <w:spacing w:after="0" w:line="259" w:lineRule="auto"/>
        <w:ind w:left="341" w:right="0" w:firstLine="0"/>
        <w:jc w:val="left"/>
        <w:rPr>
          <w:color w:val="auto"/>
        </w:rPr>
      </w:pPr>
      <w:r>
        <w:rPr>
          <w:color w:val="auto"/>
        </w:rPr>
        <w:t xml:space="preserve">Cena </w:t>
      </w:r>
      <w:r w:rsidR="00B13B3A" w:rsidRPr="00F62C96">
        <w:rPr>
          <w:color w:val="auto"/>
        </w:rPr>
        <w:t xml:space="preserve">bez DPH  </w:t>
      </w:r>
      <w:r w:rsidR="00B13B3A" w:rsidRPr="00F62C96">
        <w:rPr>
          <w:color w:val="auto"/>
        </w:rPr>
        <w:tab/>
        <w:t xml:space="preserve"> </w:t>
      </w:r>
      <w:r w:rsidR="00B13B3A" w:rsidRPr="00F62C96">
        <w:rPr>
          <w:color w:val="auto"/>
        </w:rPr>
        <w:tab/>
        <w:t xml:space="preserve"> </w:t>
      </w:r>
      <w:r w:rsidR="00B13B3A" w:rsidRPr="00F62C96">
        <w:rPr>
          <w:color w:val="auto"/>
        </w:rPr>
        <w:tab/>
        <w:t xml:space="preserve"> </w:t>
      </w:r>
      <w:r w:rsidR="00B13B3A" w:rsidRPr="00F62C96">
        <w:rPr>
          <w:color w:val="auto"/>
        </w:rPr>
        <w:tab/>
        <w:t xml:space="preserve"> </w:t>
      </w:r>
      <w:r w:rsidR="002D68C7" w:rsidRPr="00F62C96">
        <w:rPr>
          <w:color w:val="auto"/>
        </w:rPr>
        <w:t xml:space="preserve"> </w:t>
      </w:r>
      <w:r w:rsidR="00777655" w:rsidRPr="00F62C96">
        <w:rPr>
          <w:color w:val="auto"/>
        </w:rPr>
        <w:t xml:space="preserve">            </w:t>
      </w:r>
      <w:r w:rsidR="002D68C7" w:rsidRPr="00F62C96">
        <w:rPr>
          <w:color w:val="auto"/>
        </w:rPr>
        <w:t xml:space="preserve"> </w:t>
      </w:r>
      <w:r w:rsidR="00AF12C1">
        <w:rPr>
          <w:color w:val="auto"/>
        </w:rPr>
        <w:t xml:space="preserve"> </w:t>
      </w:r>
      <w:r>
        <w:rPr>
          <w:color w:val="auto"/>
        </w:rPr>
        <w:tab/>
      </w:r>
      <w:r>
        <w:rPr>
          <w:color w:val="auto"/>
        </w:rPr>
        <w:tab/>
        <w:t xml:space="preserve">   </w:t>
      </w:r>
      <w:r>
        <w:rPr>
          <w:color w:val="auto"/>
        </w:rPr>
        <w:tab/>
      </w:r>
      <w:r w:rsidR="0078194F">
        <w:rPr>
          <w:b/>
          <w:color w:val="auto"/>
        </w:rPr>
        <w:t>475.000</w:t>
      </w:r>
      <w:r w:rsidR="00777655" w:rsidRPr="00F62C96">
        <w:rPr>
          <w:b/>
          <w:color w:val="auto"/>
        </w:rPr>
        <w:t xml:space="preserve"> </w:t>
      </w:r>
      <w:r w:rsidR="002D68C7" w:rsidRPr="00F62C96">
        <w:rPr>
          <w:b/>
          <w:color w:val="auto"/>
        </w:rPr>
        <w:t>Kč</w:t>
      </w:r>
      <w:r w:rsidR="002D68C7" w:rsidRPr="00F62C96">
        <w:rPr>
          <w:color w:val="auto"/>
        </w:rPr>
        <w:t xml:space="preserve"> </w:t>
      </w:r>
    </w:p>
    <w:p w:rsidR="000329AF" w:rsidRDefault="000329AF" w:rsidP="009C364F">
      <w:pPr>
        <w:spacing w:after="0" w:line="259" w:lineRule="auto"/>
        <w:ind w:left="341" w:right="0" w:firstLine="0"/>
        <w:jc w:val="left"/>
      </w:pPr>
      <w:r>
        <w:rPr>
          <w:color w:val="auto"/>
        </w:rPr>
        <w:t xml:space="preserve">DPH </w:t>
      </w:r>
      <w:r w:rsidRPr="003B5A2A">
        <w:rPr>
          <w:color w:val="auto"/>
        </w:rPr>
        <w:t>21%</w:t>
      </w:r>
      <w:r w:rsidRPr="000329AF">
        <w:rPr>
          <w:b/>
          <w:color w:val="auto"/>
        </w:rPr>
        <w:t xml:space="preserve"> </w:t>
      </w:r>
      <w:r>
        <w:rPr>
          <w:b/>
          <w:color w:val="auto"/>
        </w:rPr>
        <w:t xml:space="preserve">                                                                                               </w:t>
      </w:r>
      <w:r w:rsidR="0078194F">
        <w:rPr>
          <w:b/>
          <w:color w:val="auto"/>
        </w:rPr>
        <w:t xml:space="preserve">  99.750</w:t>
      </w:r>
      <w:r w:rsidRPr="000329AF">
        <w:rPr>
          <w:b/>
          <w:color w:val="auto"/>
        </w:rPr>
        <w:t xml:space="preserve"> Kč</w:t>
      </w:r>
    </w:p>
    <w:p w:rsidR="00FA66A8" w:rsidRPr="009C364F" w:rsidRDefault="000329AF" w:rsidP="009C364F">
      <w:pPr>
        <w:spacing w:after="0" w:line="259" w:lineRule="auto"/>
        <w:ind w:left="341" w:right="0" w:firstLine="0"/>
        <w:jc w:val="left"/>
      </w:pPr>
      <w:r>
        <w:rPr>
          <w:color w:val="auto"/>
        </w:rPr>
        <w:t>Celková c</w:t>
      </w:r>
      <w:r w:rsidR="007771D0" w:rsidRPr="00F62C96">
        <w:rPr>
          <w:color w:val="auto"/>
        </w:rPr>
        <w:t xml:space="preserve">ena s </w:t>
      </w:r>
      <w:r w:rsidR="009C364F">
        <w:rPr>
          <w:color w:val="auto"/>
        </w:rPr>
        <w:t>DPH</w:t>
      </w:r>
      <w:r w:rsidR="007771D0" w:rsidRPr="00F62C96">
        <w:rPr>
          <w:color w:val="auto"/>
        </w:rPr>
        <w:tab/>
        <w:t xml:space="preserve"> </w:t>
      </w:r>
      <w:r w:rsidR="007771D0" w:rsidRPr="00F62C96">
        <w:rPr>
          <w:color w:val="auto"/>
        </w:rPr>
        <w:tab/>
        <w:t xml:space="preserve"> </w:t>
      </w:r>
      <w:r w:rsidR="007771D0" w:rsidRPr="00F62C96">
        <w:rPr>
          <w:color w:val="auto"/>
        </w:rPr>
        <w:tab/>
        <w:t xml:space="preserve"> </w:t>
      </w:r>
      <w:r w:rsidR="007771D0" w:rsidRPr="00F62C96">
        <w:rPr>
          <w:color w:val="auto"/>
        </w:rPr>
        <w:tab/>
        <w:t xml:space="preserve">  </w:t>
      </w:r>
      <w:r w:rsidR="007771D0" w:rsidRPr="00F62C96">
        <w:rPr>
          <w:color w:val="auto"/>
        </w:rPr>
        <w:tab/>
      </w:r>
      <w:r w:rsidR="002D68C7" w:rsidRPr="00F62C96">
        <w:rPr>
          <w:color w:val="auto"/>
        </w:rPr>
        <w:t xml:space="preserve">        </w:t>
      </w:r>
      <w:r w:rsidR="009C364F">
        <w:rPr>
          <w:color w:val="auto"/>
        </w:rPr>
        <w:tab/>
      </w:r>
      <w:r w:rsidR="009C364F">
        <w:rPr>
          <w:color w:val="auto"/>
        </w:rPr>
        <w:tab/>
      </w:r>
      <w:r w:rsidR="0078194F">
        <w:rPr>
          <w:b/>
          <w:color w:val="auto"/>
        </w:rPr>
        <w:t>574.750</w:t>
      </w:r>
      <w:r w:rsidR="007771D0" w:rsidRPr="00F62C96">
        <w:rPr>
          <w:b/>
          <w:color w:val="auto"/>
        </w:rPr>
        <w:t xml:space="preserve"> Kč </w:t>
      </w:r>
    </w:p>
    <w:p w:rsidR="00FA66A8" w:rsidRDefault="007771D0">
      <w:pPr>
        <w:spacing w:after="0" w:line="259" w:lineRule="auto"/>
        <w:ind w:left="283" w:right="0" w:firstLine="0"/>
        <w:jc w:val="left"/>
      </w:pPr>
      <w:r>
        <w:rPr>
          <w:b/>
        </w:rPr>
        <w:t xml:space="preserve"> </w:t>
      </w:r>
    </w:p>
    <w:p w:rsidR="00FA66A8" w:rsidRDefault="007771D0">
      <w:pPr>
        <w:spacing w:after="15"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 </w:t>
      </w:r>
    </w:p>
    <w:p w:rsidR="00FA66A8" w:rsidRDefault="007771D0">
      <w:pPr>
        <w:spacing w:after="3" w:line="259" w:lineRule="auto"/>
        <w:ind w:left="10" w:hanging="10"/>
        <w:jc w:val="center"/>
      </w:pPr>
      <w:r>
        <w:rPr>
          <w:b/>
        </w:rPr>
        <w:t xml:space="preserve">Platební podmínky </w:t>
      </w:r>
    </w:p>
    <w:p w:rsidR="00FA66A8" w:rsidRDefault="007771D0">
      <w:pPr>
        <w:spacing w:after="25" w:line="259" w:lineRule="auto"/>
        <w:ind w:left="0" w:right="0" w:firstLine="0"/>
        <w:jc w:val="left"/>
      </w:pPr>
      <w:r>
        <w:t xml:space="preserve"> </w:t>
      </w:r>
    </w:p>
    <w:p w:rsidR="00FA66A8" w:rsidRDefault="007771D0">
      <w:pPr>
        <w:numPr>
          <w:ilvl w:val="0"/>
          <w:numId w:val="4"/>
        </w:numPr>
        <w:ind w:right="0" w:hanging="341"/>
      </w:pPr>
      <w:r>
        <w:t>Cena díla bude uhrazena na základě faktur</w:t>
      </w:r>
      <w:r w:rsidR="003F730F">
        <w:t>y</w:t>
      </w:r>
      <w:r>
        <w:t>, kter</w:t>
      </w:r>
      <w:r w:rsidR="003F730F">
        <w:t>ou</w:t>
      </w:r>
      <w:r>
        <w:t xml:space="preserve"> zhotovitel vystaví po řádném předání</w:t>
      </w:r>
      <w:r w:rsidR="00BA2497">
        <w:t xml:space="preserve"> a převzetí </w:t>
      </w:r>
      <w:r w:rsidR="00D8146D">
        <w:t>celého</w:t>
      </w:r>
      <w:r w:rsidR="00BA2497">
        <w:t xml:space="preserve"> </w:t>
      </w:r>
      <w:r>
        <w:t xml:space="preserve">díla objednateli dle ust. čl. III. odst. </w:t>
      </w:r>
      <w:r w:rsidR="00BA2497">
        <w:t>2</w:t>
      </w:r>
      <w:r>
        <w:t xml:space="preserve"> smlouvy. Splatnost faktur činí 15 dnů ode dne jej</w:t>
      </w:r>
      <w:r w:rsidR="00BA2497">
        <w:t>ich</w:t>
      </w:r>
      <w:r>
        <w:t xml:space="preserve"> doručení objednateli. </w:t>
      </w:r>
    </w:p>
    <w:p w:rsidR="00FA66A8" w:rsidRDefault="007771D0">
      <w:pPr>
        <w:numPr>
          <w:ilvl w:val="0"/>
          <w:numId w:val="4"/>
        </w:numPr>
        <w:ind w:right="0" w:hanging="341"/>
      </w:pPr>
      <w: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 </w:t>
      </w:r>
    </w:p>
    <w:p w:rsidR="00FA66A8" w:rsidRDefault="00FA66A8">
      <w:pPr>
        <w:spacing w:after="24" w:line="259" w:lineRule="auto"/>
        <w:ind w:left="0" w:right="0" w:firstLine="0"/>
        <w:jc w:val="left"/>
      </w:pPr>
    </w:p>
    <w:p w:rsidR="00FA66A8" w:rsidRDefault="007771D0">
      <w:pPr>
        <w:spacing w:after="25" w:line="259" w:lineRule="auto"/>
        <w:ind w:left="10" w:right="6" w:hanging="10"/>
        <w:jc w:val="center"/>
      </w:pPr>
      <w:r>
        <w:rPr>
          <w:b/>
        </w:rPr>
        <w:t xml:space="preserve">VI. </w:t>
      </w:r>
    </w:p>
    <w:p w:rsidR="00FA66A8" w:rsidRDefault="007771D0">
      <w:pPr>
        <w:spacing w:after="3" w:line="259" w:lineRule="auto"/>
        <w:ind w:left="10" w:right="6" w:hanging="10"/>
        <w:jc w:val="center"/>
      </w:pPr>
      <w:r>
        <w:rPr>
          <w:b/>
        </w:rPr>
        <w:t xml:space="preserve">Smluvní pokuty </w:t>
      </w:r>
    </w:p>
    <w:p w:rsidR="00FA66A8" w:rsidRDefault="007771D0">
      <w:pPr>
        <w:spacing w:after="25" w:line="259" w:lineRule="auto"/>
        <w:ind w:left="0" w:right="0" w:firstLine="0"/>
        <w:jc w:val="left"/>
      </w:pPr>
      <w:r>
        <w:t xml:space="preserve"> </w:t>
      </w:r>
    </w:p>
    <w:p w:rsidR="00FA66A8" w:rsidRDefault="007771D0">
      <w:pPr>
        <w:numPr>
          <w:ilvl w:val="0"/>
          <w:numId w:val="5"/>
        </w:numPr>
        <w:ind w:right="0" w:hanging="341"/>
      </w:pPr>
      <w:r>
        <w:t xml:space="preserve">V případě prodlení s předáním </w:t>
      </w:r>
      <w:r w:rsidR="00C11EEE">
        <w:t xml:space="preserve">kompletního </w:t>
      </w:r>
      <w:r>
        <w:t>díla je objednatel oprávněn účtovat zhotoviteli smluvní pokutu ve výši 0,5 % z</w:t>
      </w:r>
      <w:r w:rsidR="00C11EEE">
        <w:t xml:space="preserve"> celkové </w:t>
      </w:r>
      <w:r>
        <w:t xml:space="preserve">ceny díla včetně DPH za každý den prodlení. </w:t>
      </w:r>
    </w:p>
    <w:p w:rsidR="00FA66A8" w:rsidRDefault="007771D0">
      <w:pPr>
        <w:numPr>
          <w:ilvl w:val="0"/>
          <w:numId w:val="5"/>
        </w:numPr>
        <w:ind w:right="0" w:hanging="341"/>
      </w:pPr>
      <w:r>
        <w:t xml:space="preserve">V případě neodstranění vad či nedodělků díla ve smluvené či stanovené lhůtě je objednatel oprávněn požadovat zaplacení smluvní pokuty ve výši 0,3 % z ceny díla stanovené včetně DPH za každý den prodlení. </w:t>
      </w:r>
    </w:p>
    <w:p w:rsidR="00FA66A8" w:rsidRDefault="007771D0">
      <w:pPr>
        <w:numPr>
          <w:ilvl w:val="0"/>
          <w:numId w:val="5"/>
        </w:numPr>
        <w:ind w:right="0" w:hanging="341"/>
      </w:pPr>
      <w:r>
        <w:t xml:space="preserve">V případě prodlení s úhradou faktury je zhotovitel oprávněn účtovat objednateli úrok z prodlení ve výši 0,5 % z dlužné částky za každý den prodlení. </w:t>
      </w:r>
    </w:p>
    <w:p w:rsidR="00FA66A8" w:rsidRDefault="007771D0">
      <w:pPr>
        <w:numPr>
          <w:ilvl w:val="0"/>
          <w:numId w:val="5"/>
        </w:numPr>
        <w:ind w:right="0" w:hanging="341"/>
      </w:pPr>
      <w:r>
        <w:t xml:space="preserve">Takto sjednané sankce nemají vliv na případnou povinnost k náhradě škody. Sjednané sankce hradí povinná strana nezávisle na tom, zda a v jaké výši vznikne druhé straně v této souvislosti škoda, kterou lze vymáhat samostatně. </w:t>
      </w:r>
    </w:p>
    <w:p w:rsidR="00DF2961" w:rsidRDefault="00DF2961">
      <w:pPr>
        <w:spacing w:after="25" w:line="259" w:lineRule="auto"/>
        <w:ind w:left="10" w:right="9" w:hanging="10"/>
        <w:jc w:val="center"/>
        <w:rPr>
          <w:b/>
        </w:rPr>
      </w:pPr>
    </w:p>
    <w:p w:rsidR="00FA66A8" w:rsidRDefault="007771D0">
      <w:pPr>
        <w:spacing w:after="25" w:line="259" w:lineRule="auto"/>
        <w:ind w:left="10" w:right="9" w:hanging="10"/>
        <w:jc w:val="center"/>
      </w:pPr>
      <w:r>
        <w:rPr>
          <w:b/>
        </w:rPr>
        <w:t xml:space="preserve">VII. </w:t>
      </w:r>
    </w:p>
    <w:p w:rsidR="00FA66A8" w:rsidRDefault="007771D0">
      <w:pPr>
        <w:spacing w:after="3" w:line="259" w:lineRule="auto"/>
        <w:ind w:left="10" w:hanging="10"/>
        <w:jc w:val="center"/>
      </w:pPr>
      <w:r>
        <w:rPr>
          <w:b/>
        </w:rPr>
        <w:t xml:space="preserve">Vady a nedodělky </w:t>
      </w:r>
    </w:p>
    <w:p w:rsidR="00FA66A8" w:rsidRDefault="007771D0">
      <w:pPr>
        <w:spacing w:after="25" w:line="259" w:lineRule="auto"/>
        <w:ind w:left="0" w:right="0" w:firstLine="0"/>
        <w:jc w:val="left"/>
      </w:pPr>
      <w:r>
        <w:t xml:space="preserve"> </w:t>
      </w:r>
    </w:p>
    <w:p w:rsidR="00C067BC" w:rsidRDefault="007771D0" w:rsidP="00F62C96">
      <w:pPr>
        <w:numPr>
          <w:ilvl w:val="0"/>
          <w:numId w:val="6"/>
        </w:numPr>
        <w:ind w:right="0" w:hanging="341"/>
      </w:pPr>
      <w:r>
        <w:t xml:space="preserve">Objednatel není povinen převzít </w:t>
      </w:r>
      <w:r w:rsidR="00E56979">
        <w:t>dílo,</w:t>
      </w:r>
      <w:r w:rsidR="00C11EEE">
        <w:t xml:space="preserve"> pokud</w:t>
      </w:r>
      <w:r>
        <w:t xml:space="preserve"> vykazuje zjevné vady nebo nedodělky.  </w:t>
      </w:r>
    </w:p>
    <w:p w:rsidR="00FA66A8" w:rsidRDefault="007771D0">
      <w:pPr>
        <w:numPr>
          <w:ilvl w:val="0"/>
          <w:numId w:val="6"/>
        </w:numPr>
        <w:ind w:right="0" w:hanging="341"/>
      </w:pPr>
      <w:r>
        <w:t xml:space="preserve">Zhotovitel je povinen na výzvu objednatele vady a nedodělky odstranit. Nedojde-li mezi oběma stranami k dohodě o termínu odstranění vad a nedodělků, pak platí, že vady a </w:t>
      </w:r>
      <w:r>
        <w:lastRenderedPageBreak/>
        <w:t xml:space="preserve">nedodělky musí být odstraněny nejpozději do </w:t>
      </w:r>
      <w:r w:rsidR="00F84199">
        <w:t>10</w:t>
      </w:r>
      <w:r>
        <w:t xml:space="preserve"> dnů ode dne, kdy na ně objednatel písemně upozornil. Tím není dotčena odpovědnost zhotovitele za způsobenou škodu. </w:t>
      </w:r>
    </w:p>
    <w:p w:rsidR="00FA66A8" w:rsidRDefault="00FA66A8">
      <w:pPr>
        <w:spacing w:after="0" w:line="259" w:lineRule="auto"/>
        <w:ind w:left="54" w:right="0" w:firstLine="0"/>
        <w:jc w:val="center"/>
      </w:pPr>
    </w:p>
    <w:p w:rsidR="00FA66A8" w:rsidRDefault="007771D0">
      <w:pPr>
        <w:spacing w:after="22"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VIII. </w:t>
      </w:r>
    </w:p>
    <w:p w:rsidR="00FA66A8" w:rsidRDefault="007771D0">
      <w:pPr>
        <w:spacing w:after="3" w:line="259" w:lineRule="auto"/>
        <w:ind w:left="10" w:hanging="10"/>
        <w:jc w:val="center"/>
      </w:pPr>
      <w:r>
        <w:rPr>
          <w:b/>
        </w:rPr>
        <w:t xml:space="preserve">Další ujednání </w:t>
      </w:r>
    </w:p>
    <w:p w:rsidR="00FA66A8" w:rsidRDefault="007771D0">
      <w:pPr>
        <w:spacing w:after="25" w:line="259" w:lineRule="auto"/>
        <w:ind w:left="0" w:right="0" w:firstLine="0"/>
        <w:jc w:val="left"/>
      </w:pPr>
      <w:r>
        <w:t xml:space="preserve"> </w:t>
      </w:r>
    </w:p>
    <w:p w:rsidR="00FA66A8" w:rsidRDefault="007771D0">
      <w:pPr>
        <w:numPr>
          <w:ilvl w:val="0"/>
          <w:numId w:val="7"/>
        </w:numPr>
        <w:ind w:right="0" w:hanging="341"/>
      </w:pPr>
      <w:r>
        <w:t xml:space="preserve">Zanikne-li závazek provést dílo z důvodů na straně objednatele, je objednatel povinen uhradit zhotoviteli náklady vynaložené na poměrnou část díla vyhotovenou do data </w:t>
      </w:r>
      <w:r w:rsidR="00C067BC">
        <w:t>ukončení</w:t>
      </w:r>
      <w:r>
        <w:t xml:space="preserve"> smlouvy.  </w:t>
      </w:r>
    </w:p>
    <w:p w:rsidR="00FA66A8" w:rsidRDefault="007771D0">
      <w:pPr>
        <w:numPr>
          <w:ilvl w:val="0"/>
          <w:numId w:val="7"/>
        </w:numPr>
        <w:ind w:right="0" w:hanging="341"/>
      </w:pPr>
      <w:r>
        <w:t xml:space="preserve">V případě zániku závazku z důvodů na straně zhotovitele je zhotovitel povinen uhradit objednateli případnou škodu, která mu odstoupením vznikla. </w:t>
      </w:r>
    </w:p>
    <w:p w:rsidR="00FA66A8" w:rsidRDefault="007771D0">
      <w:pPr>
        <w:spacing w:after="0" w:line="259" w:lineRule="auto"/>
        <w:ind w:left="0" w:right="0" w:firstLine="0"/>
        <w:jc w:val="left"/>
      </w:pPr>
      <w:r>
        <w:t xml:space="preserve"> </w:t>
      </w:r>
    </w:p>
    <w:p w:rsidR="00FA66A8" w:rsidRDefault="007771D0">
      <w:pPr>
        <w:spacing w:after="24" w:line="259" w:lineRule="auto"/>
        <w:ind w:left="0" w:right="0" w:firstLine="0"/>
        <w:jc w:val="left"/>
      </w:pPr>
      <w:r>
        <w:t xml:space="preserve"> </w:t>
      </w:r>
    </w:p>
    <w:p w:rsidR="00FA66A8" w:rsidRDefault="007771D0">
      <w:pPr>
        <w:spacing w:after="26" w:line="259" w:lineRule="auto"/>
        <w:ind w:left="10" w:right="6" w:hanging="10"/>
        <w:jc w:val="center"/>
      </w:pPr>
      <w:r>
        <w:rPr>
          <w:b/>
        </w:rPr>
        <w:t xml:space="preserve">IX. </w:t>
      </w:r>
    </w:p>
    <w:p w:rsidR="00FA66A8" w:rsidRDefault="007771D0">
      <w:pPr>
        <w:spacing w:after="3" w:line="259" w:lineRule="auto"/>
        <w:ind w:left="10" w:right="8" w:hanging="10"/>
        <w:jc w:val="center"/>
      </w:pPr>
      <w:r>
        <w:rPr>
          <w:b/>
        </w:rPr>
        <w:t xml:space="preserve">Závěrečná ustanovení </w:t>
      </w:r>
    </w:p>
    <w:p w:rsidR="00FA66A8" w:rsidRDefault="007771D0">
      <w:pPr>
        <w:spacing w:after="25" w:line="259" w:lineRule="auto"/>
        <w:ind w:left="0" w:right="0" w:firstLine="0"/>
        <w:jc w:val="left"/>
      </w:pPr>
      <w:r>
        <w:t xml:space="preserve"> </w:t>
      </w:r>
    </w:p>
    <w:p w:rsidR="00C067BC" w:rsidRDefault="007771D0">
      <w:pPr>
        <w:numPr>
          <w:ilvl w:val="0"/>
          <w:numId w:val="8"/>
        </w:numPr>
        <w:ind w:right="0" w:hanging="341"/>
      </w:pPr>
      <w:r>
        <w:t xml:space="preserve">Právní vztahy vyplývající z této smlouvy se řídí právním řádem České republiky a zejména pak ustanoveními zákona č. 89/2012 Sb., </w:t>
      </w:r>
      <w:r w:rsidR="00C067BC">
        <w:t>o</w:t>
      </w:r>
      <w:r>
        <w:t>bčansk</w:t>
      </w:r>
      <w:r w:rsidR="00C067BC">
        <w:t>ý</w:t>
      </w:r>
      <w:r>
        <w:t xml:space="preserve"> zákoník</w:t>
      </w:r>
      <w:r w:rsidR="00C067BC">
        <w:t>,</w:t>
      </w:r>
      <w:r>
        <w:t xml:space="preserve"> ve znění platném ke dni uzavření smlouvy, pokud pak tato smlouva neupravuje jednotlivá ustanovení dispozitivní povahy jinak. </w:t>
      </w:r>
    </w:p>
    <w:p w:rsidR="00FA66A8" w:rsidRDefault="007771D0">
      <w:pPr>
        <w:numPr>
          <w:ilvl w:val="0"/>
          <w:numId w:val="8"/>
        </w:numPr>
        <w:ind w:right="0" w:hanging="341"/>
      </w:pPr>
      <w:r>
        <w:t xml:space="preserve">Při poskytování informací, které se týkají používání veřejných prostředků, se nepovažuje poskytnutí informací o rozsahu a přijetí těchto prostředků za porušení obchodního tajemství. </w:t>
      </w:r>
    </w:p>
    <w:p w:rsidR="00FA66A8" w:rsidRDefault="00E56979">
      <w:pPr>
        <w:numPr>
          <w:ilvl w:val="0"/>
          <w:numId w:val="8"/>
        </w:numPr>
        <w:ind w:right="0" w:hanging="341"/>
      </w:pPr>
      <w:r>
        <w:t xml:space="preserve">Změny a doplňky této smlouvy </w:t>
      </w:r>
      <w:r w:rsidR="007771D0">
        <w:t xml:space="preserve">jsou účinné jen v písemné formě. K platnosti dodatků této smlouvy je nutná dohoda o celém obsahu. </w:t>
      </w:r>
    </w:p>
    <w:p w:rsidR="00FA66A8" w:rsidRDefault="007771D0">
      <w:pPr>
        <w:numPr>
          <w:ilvl w:val="0"/>
          <w:numId w:val="8"/>
        </w:numPr>
        <w:ind w:right="0" w:hanging="341"/>
      </w:pPr>
      <w:r>
        <w:t xml:space="preserve">Nastanou-li u některé ze smluvních stran skutečnosti bránící řádnému plnění smlouvy, je povinna dotčená smluvní strana změnu nebo překážku ihned bez zbytečného odkladu oznámit druhé smluvní straně a vyvolat jednání při účasti obou smluvních stran. </w:t>
      </w:r>
    </w:p>
    <w:p w:rsidR="00FA66A8" w:rsidRDefault="007771D0">
      <w:pPr>
        <w:numPr>
          <w:ilvl w:val="0"/>
          <w:numId w:val="8"/>
        </w:numPr>
        <w:ind w:right="0" w:hanging="341"/>
      </w:pPr>
      <w:r>
        <w:t xml:space="preserve">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 </w:t>
      </w:r>
    </w:p>
    <w:p w:rsidR="00FA66A8" w:rsidRDefault="007771D0">
      <w:pPr>
        <w:numPr>
          <w:ilvl w:val="0"/>
          <w:numId w:val="8"/>
        </w:numPr>
        <w:ind w:right="0" w:hanging="341"/>
      </w:pPr>
      <w:r>
        <w:t xml:space="preserve">Tato smlouva nabývá platnosti uzavřením a účinnosti uveřejněním v registru smluv, je vypracována ve </w:t>
      </w:r>
      <w:r w:rsidR="00C067BC">
        <w:t xml:space="preserve">dvou </w:t>
      </w:r>
      <w:r>
        <w:t xml:space="preserve">vyhotoveních, z nichž každá strana obdrží </w:t>
      </w:r>
      <w:r w:rsidR="00C067BC">
        <w:t>po jednom</w:t>
      </w:r>
      <w:r>
        <w:t xml:space="preserve"> vyhotovení. </w:t>
      </w:r>
    </w:p>
    <w:p w:rsidR="00FA66A8" w:rsidRDefault="007771D0">
      <w:pPr>
        <w:numPr>
          <w:ilvl w:val="0"/>
          <w:numId w:val="8"/>
        </w:numPr>
        <w:ind w:right="0" w:hanging="341"/>
      </w:pPr>
      <w:r>
        <w:t xml:space="preserve">Níže podepsaní zástupci obou smluvních stran prohlašují, že jsou oprávněni tuto smlouvu podepsat a k platnosti této smlouvy není třeba podpisu jiné osoby. </w:t>
      </w:r>
    </w:p>
    <w:p w:rsidR="00FA66A8" w:rsidRDefault="007771D0">
      <w:pPr>
        <w:numPr>
          <w:ilvl w:val="0"/>
          <w:numId w:val="8"/>
        </w:numPr>
        <w:ind w:right="0" w:hanging="341"/>
      </w:pPr>
      <w:r>
        <w:t xml:space="preserve">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 </w:t>
      </w:r>
    </w:p>
    <w:p w:rsidR="00FA66A8" w:rsidRDefault="007771D0">
      <w:pPr>
        <w:numPr>
          <w:ilvl w:val="0"/>
          <w:numId w:val="8"/>
        </w:numPr>
        <w:ind w:right="0" w:hanging="341"/>
      </w:pPr>
      <w:r>
        <w:t>Smluvní strany se dohodly, že smlouva v celém rozsahu, včetně příloh</w:t>
      </w:r>
      <w:r>
        <w:rPr>
          <w:b/>
        </w:rPr>
        <w:t xml:space="preserve">, </w:t>
      </w:r>
      <w:r>
        <w:t xml:space="preserve">bude v souladu se zák. č. 340/2015 Sb., o zvláštních podmínkách účinnosti některých smluv, uveřejňování těchto smluv a o registru smluv (zákon o registru smluv), uveřejněna v registru smluv. </w:t>
      </w:r>
      <w:r>
        <w:lastRenderedPageBreak/>
        <w:t>Smluvní strany se dále dohodly, že elektronický obraz smlouvy a metadata dle uvedeného zákona zašle k uveřejnění v registru smluv Město Nový Jičín</w:t>
      </w:r>
      <w:r>
        <w:rPr>
          <w:b/>
        </w:rPr>
        <w:t xml:space="preserve">, </w:t>
      </w:r>
      <w:r>
        <w:t>a to nejpozději do 1</w:t>
      </w:r>
      <w:r w:rsidR="00E56979">
        <w:t>5</w:t>
      </w:r>
      <w:r>
        <w:t xml:space="preserve">-ti dnů od jejího uzavření. Smluvní strany prohlašují, že vyjma osobních údajů, které budou z uveřejnění vyloučeny, tato smlouva neobsahuje žádné informace ve smyslu § 3 odst. 1 zák. č. 340/2015 Sb., a může být proto uveřejněna v plném rozsahu. </w:t>
      </w:r>
    </w:p>
    <w:p w:rsidR="00FA66A8" w:rsidRDefault="007771D0">
      <w:pPr>
        <w:spacing w:after="0" w:line="259" w:lineRule="auto"/>
        <w:ind w:left="341"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Pr="00B32D09" w:rsidRDefault="008D663A">
      <w:pPr>
        <w:spacing w:after="0" w:line="259" w:lineRule="auto"/>
        <w:ind w:left="0" w:right="0" w:firstLine="0"/>
        <w:jc w:val="left"/>
      </w:pPr>
      <w:r w:rsidRPr="00B32D09">
        <w:t xml:space="preserve">Přílohy: </w:t>
      </w:r>
    </w:p>
    <w:p w:rsidR="008D663A" w:rsidRDefault="006924A8" w:rsidP="006924A8">
      <w:pPr>
        <w:pStyle w:val="Odstavecseseznamem"/>
        <w:numPr>
          <w:ilvl w:val="0"/>
          <w:numId w:val="10"/>
        </w:numPr>
        <w:spacing w:after="0" w:line="259" w:lineRule="auto"/>
        <w:ind w:right="0"/>
        <w:jc w:val="left"/>
      </w:pPr>
      <w:r>
        <w:t>Požadovaný datový výstup</w:t>
      </w:r>
    </w:p>
    <w:p w:rsidR="00FA66A8" w:rsidRDefault="007771D0">
      <w:pPr>
        <w:spacing w:after="21" w:line="259" w:lineRule="auto"/>
        <w:ind w:left="0" w:right="0" w:firstLine="0"/>
        <w:jc w:val="left"/>
      </w:pPr>
      <w:r>
        <w:t xml:space="preserve"> </w:t>
      </w:r>
    </w:p>
    <w:p w:rsidR="00FA66A8" w:rsidRDefault="007771D0">
      <w:pPr>
        <w:tabs>
          <w:tab w:val="center" w:pos="6594"/>
        </w:tabs>
        <w:ind w:left="-15" w:right="0" w:firstLine="0"/>
        <w:jc w:val="left"/>
      </w:pPr>
      <w:r>
        <w:t>V Novém Jičíně dne</w:t>
      </w:r>
      <w:r w:rsidR="001E1357">
        <w:t xml:space="preserve"> 28.4.2022</w:t>
      </w:r>
      <w:r w:rsidR="003C6056">
        <w:t xml:space="preserve">                                     </w:t>
      </w:r>
      <w:r>
        <w:t xml:space="preserve">V Novém Jičíně dne </w:t>
      </w:r>
      <w:r w:rsidR="001E1357">
        <w:t>28.4.2022</w:t>
      </w:r>
    </w:p>
    <w:p w:rsidR="00FA66A8" w:rsidRDefault="007771D0">
      <w:pPr>
        <w:spacing w:after="20" w:line="259" w:lineRule="auto"/>
        <w:ind w:left="0" w:right="0" w:firstLine="0"/>
        <w:jc w:val="left"/>
      </w:pPr>
      <w:r>
        <w:t xml:space="preserve"> </w:t>
      </w:r>
    </w:p>
    <w:p w:rsidR="00FA66A8" w:rsidRDefault="007771D0">
      <w:pPr>
        <w:tabs>
          <w:tab w:val="center" w:pos="2521"/>
          <w:tab w:val="center" w:pos="5763"/>
        </w:tabs>
        <w:ind w:left="-15" w:right="0" w:firstLine="0"/>
        <w:jc w:val="left"/>
      </w:pPr>
      <w:r>
        <w:t xml:space="preserve">Za objednatele: </w:t>
      </w:r>
      <w:r>
        <w:tab/>
        <w:t xml:space="preserve"> </w:t>
      </w:r>
      <w:r>
        <w:tab/>
        <w:t xml:space="preserve">Zhotovitel: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bookmarkStart w:id="0" w:name="_GoBack"/>
      <w:bookmarkEnd w:id="0"/>
    </w:p>
    <w:p w:rsidR="00FA66A8" w:rsidRDefault="007771D0">
      <w:pPr>
        <w:ind w:left="-15" w:right="528" w:firstLine="0"/>
      </w:pPr>
      <w:r>
        <w:t xml:space="preserve"> </w:t>
      </w:r>
      <w:r>
        <w:rPr>
          <w:color w:val="FF0000"/>
        </w:rPr>
        <w:t xml:space="preserve"> </w:t>
      </w:r>
      <w:r>
        <w:t xml:space="preserve">..................................................... </w:t>
      </w:r>
      <w:r>
        <w:tab/>
      </w:r>
      <w:r w:rsidR="003C6056">
        <w:tab/>
      </w:r>
      <w:r w:rsidR="003C6056">
        <w:tab/>
      </w:r>
      <w:r>
        <w:t xml:space="preserve"> ......................................................... </w:t>
      </w:r>
    </w:p>
    <w:p w:rsidR="00AA0311" w:rsidRPr="00AA0311" w:rsidRDefault="007771D0" w:rsidP="00AA0311">
      <w:pPr>
        <w:ind w:left="-15" w:right="0" w:firstLine="0"/>
        <w:rPr>
          <w:b/>
          <w:sz w:val="22"/>
        </w:rPr>
      </w:pPr>
      <w:r>
        <w:t xml:space="preserve"> </w:t>
      </w:r>
      <w:r>
        <w:tab/>
      </w:r>
      <w:r>
        <w:rPr>
          <w:b/>
        </w:rPr>
        <w:t xml:space="preserve">Ing. </w:t>
      </w:r>
      <w:r w:rsidR="003C6056">
        <w:rPr>
          <w:b/>
        </w:rPr>
        <w:t>Blanka Zagorská</w:t>
      </w:r>
      <w:r>
        <w:rPr>
          <w:b/>
        </w:rPr>
        <w:t xml:space="preserve"> </w:t>
      </w:r>
      <w:r>
        <w:rPr>
          <w:b/>
        </w:rPr>
        <w:tab/>
        <w:t xml:space="preserve"> </w:t>
      </w:r>
      <w:r>
        <w:rPr>
          <w:b/>
        </w:rPr>
        <w:tab/>
      </w:r>
      <w:r w:rsidR="00AA0311">
        <w:rPr>
          <w:b/>
        </w:rPr>
        <w:tab/>
      </w:r>
      <w:r w:rsidR="00AA0311">
        <w:rPr>
          <w:b/>
        </w:rPr>
        <w:tab/>
      </w:r>
      <w:r w:rsidR="00AA0311" w:rsidRPr="00AA0311">
        <w:rPr>
          <w:b/>
          <w:sz w:val="22"/>
        </w:rPr>
        <w:t>Ing. Marek Olšák</w:t>
      </w:r>
    </w:p>
    <w:p w:rsidR="00C067BC" w:rsidRDefault="00AA0311" w:rsidP="00AA0311">
      <w:pPr>
        <w:spacing w:after="5"/>
        <w:ind w:left="0" w:right="0" w:firstLine="0"/>
        <w:jc w:val="left"/>
      </w:pPr>
      <w:r>
        <w:t xml:space="preserve">       </w:t>
      </w:r>
      <w:r w:rsidR="003C6056">
        <w:t xml:space="preserve">   </w:t>
      </w:r>
      <w:r w:rsidR="00C067BC">
        <w:t>v</w:t>
      </w:r>
      <w:r w:rsidR="003C6056">
        <w:t xml:space="preserve">edoucí </w:t>
      </w:r>
      <w:r w:rsidR="007771D0">
        <w:t xml:space="preserve">Odboru </w:t>
      </w:r>
      <w:r w:rsidR="003C6056">
        <w:t>bytového</w:t>
      </w:r>
      <w:r>
        <w:tab/>
      </w:r>
      <w:r>
        <w:tab/>
      </w:r>
      <w:r>
        <w:tab/>
      </w:r>
      <w:r>
        <w:tab/>
        <w:t xml:space="preserve">       jednatel</w:t>
      </w:r>
    </w:p>
    <w:p w:rsidR="00FA66A8" w:rsidRDefault="00AA0311">
      <w:pPr>
        <w:spacing w:after="5"/>
        <w:ind w:left="163" w:right="0" w:hanging="178"/>
        <w:jc w:val="left"/>
      </w:pPr>
      <w:r>
        <w:t xml:space="preserve">         </w:t>
      </w:r>
      <w:r w:rsidR="00C067BC">
        <w:t xml:space="preserve">Městského úřadu Nový Jičín </w:t>
      </w:r>
      <w:r w:rsidR="007771D0">
        <w:t xml:space="preserve"> </w:t>
      </w:r>
      <w:r w:rsidR="007771D0">
        <w:tab/>
        <w:t xml:space="preserve"> </w:t>
      </w:r>
      <w:r w:rsidR="007771D0">
        <w:tab/>
        <w:t xml:space="preserve"> </w:t>
      </w:r>
      <w:r w:rsidR="003C6056">
        <w:tab/>
      </w:r>
      <w:r w:rsidR="003C6056">
        <w:tab/>
      </w:r>
      <w:r w:rsidR="003C6056">
        <w:tab/>
      </w:r>
    </w:p>
    <w:p w:rsidR="00FA66A8" w:rsidRDefault="007771D0">
      <w:pPr>
        <w:spacing w:after="0" w:line="259" w:lineRule="auto"/>
        <w:ind w:left="0" w:right="0" w:firstLine="0"/>
        <w:jc w:val="left"/>
      </w:pPr>
      <w:r>
        <w:t xml:space="preserve"> </w:t>
      </w:r>
      <w:r>
        <w:tab/>
        <w:t xml:space="preserve"> </w:t>
      </w:r>
      <w:r>
        <w:tab/>
        <w:t xml:space="preserve"> </w:t>
      </w:r>
      <w:r>
        <w:tab/>
        <w:t xml:space="preserve"> </w:t>
      </w:r>
    </w:p>
    <w:p w:rsidR="00FA66A8" w:rsidRDefault="007771D0">
      <w:pPr>
        <w:spacing w:after="0" w:line="259" w:lineRule="auto"/>
        <w:ind w:left="0" w:right="0" w:firstLine="0"/>
        <w:jc w:val="left"/>
      </w:pPr>
      <w:r>
        <w:t xml:space="preserve"> </w:t>
      </w:r>
      <w:r>
        <w:tab/>
        <w:t xml:space="preserve"> </w:t>
      </w:r>
      <w:r>
        <w:tab/>
        <w:t xml:space="preserve"> </w:t>
      </w:r>
    </w:p>
    <w:sectPr w:rsidR="00FA66A8" w:rsidSect="00705041">
      <w:headerReference w:type="even" r:id="rId7"/>
      <w:headerReference w:type="default" r:id="rId8"/>
      <w:footerReference w:type="even" r:id="rId9"/>
      <w:footerReference w:type="default" r:id="rId10"/>
      <w:headerReference w:type="first" r:id="rId11"/>
      <w:footerReference w:type="first" r:id="rId12"/>
      <w:pgSz w:w="11906" w:h="16838"/>
      <w:pgMar w:top="1418" w:right="1411" w:bottom="1624" w:left="1416" w:header="71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EBF" w:rsidRDefault="005B6EBF">
      <w:pPr>
        <w:spacing w:after="0" w:line="240" w:lineRule="auto"/>
      </w:pPr>
      <w:r>
        <w:separator/>
      </w:r>
    </w:p>
  </w:endnote>
  <w:endnote w:type="continuationSeparator" w:id="0">
    <w:p w:rsidR="005B6EBF" w:rsidRDefault="005B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rsidR="001E1357">
      <w:rPr>
        <w:noProof/>
      </w:rPr>
      <w:t>2</w:t>
    </w:r>
    <w:r w:rsidR="00705041">
      <w:fldChar w:fldCharType="end"/>
    </w:r>
    <w: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EBF" w:rsidRDefault="005B6EBF">
      <w:pPr>
        <w:spacing w:after="0" w:line="240" w:lineRule="auto"/>
      </w:pPr>
      <w:r>
        <w:separator/>
      </w:r>
    </w:p>
  </w:footnote>
  <w:footnote w:type="continuationSeparator" w:id="0">
    <w:p w:rsidR="005B6EBF" w:rsidRDefault="005B6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9C728C" w:rsidP="009C728C">
    <w:pPr>
      <w:tabs>
        <w:tab w:val="center" w:pos="4537"/>
        <w:tab w:val="right" w:pos="9079"/>
      </w:tabs>
      <w:spacing w:after="0" w:line="259" w:lineRule="auto"/>
      <w:ind w:left="0" w:right="0" w:firstLine="0"/>
      <w:jc w:val="right"/>
    </w:pPr>
    <w:r>
      <w:t>V2022-234/OB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526"/>
    <w:multiLevelType w:val="hybridMultilevel"/>
    <w:tmpl w:val="DC369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9629B"/>
    <w:multiLevelType w:val="hybridMultilevel"/>
    <w:tmpl w:val="39C0DA66"/>
    <w:lvl w:ilvl="0" w:tplc="FE4EB54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0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68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E1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A2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0E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A9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C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CD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684392"/>
    <w:multiLevelType w:val="hybridMultilevel"/>
    <w:tmpl w:val="F0A21498"/>
    <w:lvl w:ilvl="0" w:tplc="7E62FD0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C2C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8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47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01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40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C6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35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A43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966CE0"/>
    <w:multiLevelType w:val="hybridMultilevel"/>
    <w:tmpl w:val="46C20AE8"/>
    <w:lvl w:ilvl="0" w:tplc="B8BA40A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61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6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0E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CF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80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4A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C9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B16EDB"/>
    <w:multiLevelType w:val="hybridMultilevel"/>
    <w:tmpl w:val="238AB6C6"/>
    <w:lvl w:ilvl="0" w:tplc="50BE186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C6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7C1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24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C0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80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A6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2F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EB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731C8E"/>
    <w:multiLevelType w:val="hybridMultilevel"/>
    <w:tmpl w:val="5ED0BA02"/>
    <w:lvl w:ilvl="0" w:tplc="9000B83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A3332">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AEC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C70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6C6B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6E67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4F5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A25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11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A23DF3"/>
    <w:multiLevelType w:val="hybridMultilevel"/>
    <w:tmpl w:val="F2240A8E"/>
    <w:lvl w:ilvl="0" w:tplc="EAD8125E">
      <w:start w:val="1"/>
      <w:numFmt w:val="upperRoman"/>
      <w:lvlText w:val="%1."/>
      <w:lvlJc w:val="left"/>
      <w:pPr>
        <w:ind w:left="1222" w:hanging="72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50C2776F"/>
    <w:multiLevelType w:val="hybridMultilevel"/>
    <w:tmpl w:val="6712A3EC"/>
    <w:lvl w:ilvl="0" w:tplc="3C96B44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85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E9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4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BD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4D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AF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F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4E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E001A3"/>
    <w:multiLevelType w:val="hybridMultilevel"/>
    <w:tmpl w:val="DC3ED39E"/>
    <w:lvl w:ilvl="0" w:tplc="F1421E0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85A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D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8A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8EF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CF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E5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66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40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520A43"/>
    <w:multiLevelType w:val="hybridMultilevel"/>
    <w:tmpl w:val="DBB676EA"/>
    <w:lvl w:ilvl="0" w:tplc="80581CF2">
      <w:start w:val="1"/>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5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C6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A4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2D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6A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49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E2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4"/>
  </w:num>
  <w:num w:numId="5">
    <w:abstractNumId w:val="3"/>
  </w:num>
  <w:num w:numId="6">
    <w:abstractNumId w:val="7"/>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8"/>
    <w:rsid w:val="000329AF"/>
    <w:rsid w:val="00092427"/>
    <w:rsid w:val="000A3DC8"/>
    <w:rsid w:val="000F346D"/>
    <w:rsid w:val="001E1357"/>
    <w:rsid w:val="0024437A"/>
    <w:rsid w:val="002D68C7"/>
    <w:rsid w:val="002D709E"/>
    <w:rsid w:val="00300ECB"/>
    <w:rsid w:val="003238B8"/>
    <w:rsid w:val="003A5349"/>
    <w:rsid w:val="003C6056"/>
    <w:rsid w:val="003F730F"/>
    <w:rsid w:val="004F246A"/>
    <w:rsid w:val="00553AEF"/>
    <w:rsid w:val="005A6D18"/>
    <w:rsid w:val="005A7A51"/>
    <w:rsid w:val="005B6EBF"/>
    <w:rsid w:val="006924A8"/>
    <w:rsid w:val="00705041"/>
    <w:rsid w:val="007771D0"/>
    <w:rsid w:val="00777655"/>
    <w:rsid w:val="0078194F"/>
    <w:rsid w:val="007F0AC1"/>
    <w:rsid w:val="00827C65"/>
    <w:rsid w:val="0084049C"/>
    <w:rsid w:val="008B76BF"/>
    <w:rsid w:val="008D663A"/>
    <w:rsid w:val="00987ABF"/>
    <w:rsid w:val="009A5FEB"/>
    <w:rsid w:val="009C364F"/>
    <w:rsid w:val="009C728C"/>
    <w:rsid w:val="00A2224D"/>
    <w:rsid w:val="00A64E54"/>
    <w:rsid w:val="00AA0311"/>
    <w:rsid w:val="00AB4BC8"/>
    <w:rsid w:val="00AF12C1"/>
    <w:rsid w:val="00B13B3A"/>
    <w:rsid w:val="00B32D09"/>
    <w:rsid w:val="00B333EB"/>
    <w:rsid w:val="00B60585"/>
    <w:rsid w:val="00B63238"/>
    <w:rsid w:val="00B750D0"/>
    <w:rsid w:val="00BA2497"/>
    <w:rsid w:val="00C067BC"/>
    <w:rsid w:val="00C11EEE"/>
    <w:rsid w:val="00C37396"/>
    <w:rsid w:val="00C8473E"/>
    <w:rsid w:val="00D8146D"/>
    <w:rsid w:val="00D823FF"/>
    <w:rsid w:val="00DE1BCD"/>
    <w:rsid w:val="00DF2961"/>
    <w:rsid w:val="00E03F87"/>
    <w:rsid w:val="00E14E4B"/>
    <w:rsid w:val="00E56979"/>
    <w:rsid w:val="00ED57D4"/>
    <w:rsid w:val="00F17B6E"/>
    <w:rsid w:val="00F52047"/>
    <w:rsid w:val="00F62C96"/>
    <w:rsid w:val="00F84199"/>
    <w:rsid w:val="00FA6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4659C-80D9-41A0-B00F-0ECE579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041"/>
    <w:pPr>
      <w:spacing w:after="14" w:line="269" w:lineRule="auto"/>
      <w:ind w:left="351" w:right="5" w:hanging="351"/>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705041"/>
    <w:pPr>
      <w:spacing w:after="0" w:line="240" w:lineRule="auto"/>
    </w:pPr>
    <w:tblPr>
      <w:tblCellMar>
        <w:top w:w="0" w:type="dxa"/>
        <w:left w:w="0" w:type="dxa"/>
        <w:bottom w:w="0" w:type="dxa"/>
        <w:right w:w="0" w:type="dxa"/>
      </w:tblCellMar>
    </w:tblPr>
  </w:style>
  <w:style w:type="character" w:customStyle="1" w:styleId="st1">
    <w:name w:val="st1"/>
    <w:rsid w:val="00E14E4B"/>
  </w:style>
  <w:style w:type="paragraph" w:styleId="Odstavecseseznamem">
    <w:name w:val="List Paragraph"/>
    <w:basedOn w:val="Normln"/>
    <w:uiPriority w:val="34"/>
    <w:qFormat/>
    <w:rsid w:val="00C37396"/>
    <w:pPr>
      <w:ind w:left="720"/>
      <w:contextualSpacing/>
    </w:pPr>
  </w:style>
  <w:style w:type="paragraph" w:styleId="Textbubliny">
    <w:name w:val="Balloon Text"/>
    <w:basedOn w:val="Normln"/>
    <w:link w:val="TextbublinyChar"/>
    <w:uiPriority w:val="99"/>
    <w:semiHidden/>
    <w:unhideWhenUsed/>
    <w:rsid w:val="00AF12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12C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8332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2</cp:revision>
  <cp:lastPrinted>2022-04-27T13:15:00Z</cp:lastPrinted>
  <dcterms:created xsi:type="dcterms:W3CDTF">2022-04-27T13:54:00Z</dcterms:created>
  <dcterms:modified xsi:type="dcterms:W3CDTF">2022-04-27T13:54:00Z</dcterms:modified>
</cp:coreProperties>
</file>