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3"/>
        <w:gridCol w:w="323"/>
        <w:gridCol w:w="215"/>
        <w:gridCol w:w="323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083091">
        <w:trPr>
          <w:cantSplit/>
        </w:trPr>
        <w:tc>
          <w:tcPr>
            <w:tcW w:w="215" w:type="dxa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00073539</w:t>
            </w:r>
          </w:p>
        </w:tc>
        <w:tc>
          <w:tcPr>
            <w:tcW w:w="539" w:type="dxa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CZ00073539</w:t>
            </w:r>
          </w:p>
        </w:tc>
      </w:tr>
      <w:tr w:rsidR="00083091">
        <w:trPr>
          <w:cantSplit/>
        </w:trPr>
        <w:tc>
          <w:tcPr>
            <w:tcW w:w="215" w:type="dxa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:rsidR="00083091" w:rsidRDefault="00083091"/>
        </w:tc>
        <w:tc>
          <w:tcPr>
            <w:tcW w:w="323" w:type="dxa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Jihočeské muzeum v Českých Budějovicích</w:t>
            </w:r>
          </w:p>
        </w:tc>
      </w:tr>
      <w:tr w:rsidR="00083091">
        <w:trPr>
          <w:cantSplit/>
        </w:trPr>
        <w:tc>
          <w:tcPr>
            <w:tcW w:w="1831" w:type="dxa"/>
            <w:gridSpan w:val="3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Dukelská 242/1</w:t>
            </w:r>
          </w:p>
        </w:tc>
        <w:tc>
          <w:tcPr>
            <w:tcW w:w="4848" w:type="dxa"/>
            <w:gridSpan w:val="5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3091">
        <w:trPr>
          <w:cantSplit/>
        </w:trPr>
        <w:tc>
          <w:tcPr>
            <w:tcW w:w="1831" w:type="dxa"/>
            <w:gridSpan w:val="3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  01  České Budějovice</w:t>
            </w:r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69364036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3091">
        <w:trPr>
          <w:cantSplit/>
        </w:trPr>
        <w:tc>
          <w:tcPr>
            <w:tcW w:w="1831" w:type="dxa"/>
            <w:gridSpan w:val="3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Aleš Nový</w:t>
            </w:r>
          </w:p>
        </w:tc>
      </w:tr>
      <w:tr w:rsidR="00083091">
        <w:trPr>
          <w:cantSplit/>
        </w:trPr>
        <w:tc>
          <w:tcPr>
            <w:tcW w:w="215" w:type="dxa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 a.s.</w:t>
            </w: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083091">
        <w:trPr>
          <w:cantSplit/>
        </w:trPr>
        <w:tc>
          <w:tcPr>
            <w:tcW w:w="215" w:type="dxa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2035231/0100</w:t>
            </w:r>
          </w:p>
        </w:tc>
        <w:tc>
          <w:tcPr>
            <w:tcW w:w="539" w:type="dxa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3091" w:rsidRDefault="005222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</w:t>
            </w:r>
          </w:p>
        </w:tc>
      </w:tr>
      <w:tr w:rsidR="00083091">
        <w:trPr>
          <w:cantSplit/>
        </w:trPr>
        <w:tc>
          <w:tcPr>
            <w:tcW w:w="1831" w:type="dxa"/>
            <w:gridSpan w:val="3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3091" w:rsidRDefault="005222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</w:t>
            </w:r>
            <w:proofErr w:type="spellEnd"/>
          </w:p>
        </w:tc>
      </w:tr>
      <w:tr w:rsidR="00083091">
        <w:trPr>
          <w:cantSplit/>
        </w:trPr>
        <w:tc>
          <w:tcPr>
            <w:tcW w:w="1831" w:type="dxa"/>
            <w:gridSpan w:val="3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:rsidR="00083091" w:rsidRDefault="005222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xxxxxxxx</w:t>
            </w:r>
            <w:proofErr w:type="spellEnd"/>
          </w:p>
        </w:tc>
      </w:tr>
      <w:tr w:rsidR="00083091">
        <w:trPr>
          <w:cantSplit/>
        </w:trPr>
        <w:tc>
          <w:tcPr>
            <w:tcW w:w="5278" w:type="dxa"/>
            <w:gridSpan w:val="9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083091">
        <w:trPr>
          <w:cantSplit/>
        </w:trPr>
        <w:tc>
          <w:tcPr>
            <w:tcW w:w="10772" w:type="dxa"/>
            <w:gridSpan w:val="16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83091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bookmarkStart w:id="0" w:name="_GoBack"/>
            <w:r>
              <w:rPr>
                <w:rFonts w:ascii="Arial" w:hAnsi="Arial"/>
                <w:b/>
                <w:sz w:val="25"/>
              </w:rPr>
              <w:t>Repliky bednářských výrobků</w:t>
            </w:r>
            <w:bookmarkEnd w:id="0"/>
          </w:p>
        </w:tc>
      </w:tr>
      <w:tr w:rsidR="0008309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 dodání: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522235">
              <w:rPr>
                <w:rFonts w:ascii="Courier New" w:hAnsi="Courier New"/>
                <w:sz w:val="18"/>
                <w:u w:val="single"/>
              </w:rPr>
              <w:t>repliky bednářských výrobků z konce 14. století dle zaslané dokumentace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bedněné nádoby: 1 kus díže 40 l                 cena za kus 5900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 xml:space="preserve">2 </w:t>
            </w:r>
            <w:r w:rsidRPr="00522235">
              <w:rPr>
                <w:rFonts w:ascii="Courier New" w:hAnsi="Courier New"/>
                <w:b/>
                <w:sz w:val="18"/>
              </w:rPr>
              <w:t>kusy škopek nízký                             cena za kus 2800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1 kus konvice s hubičkou                        cena za kus 5200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2 kusy máselnice                                cena za kus 5500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2 kusy putna                                    cen</w:t>
            </w:r>
            <w:r w:rsidRPr="00522235">
              <w:rPr>
                <w:rFonts w:ascii="Courier New" w:hAnsi="Courier New"/>
                <w:b/>
                <w:sz w:val="18"/>
              </w:rPr>
              <w:t>a za kus 6000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5 kusů dýhová miska                             cena za kus 2000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soustružené nádoby:     5 kusů miska malá 15cm  cena za kus 800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2 kusy miska velká 20cm                         cena za kus 1200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 xml:space="preserve">2 kusy mísa 30 cm             </w:t>
            </w:r>
            <w:r w:rsidRPr="00522235">
              <w:rPr>
                <w:rFonts w:ascii="Courier New" w:hAnsi="Courier New"/>
                <w:b/>
                <w:sz w:val="18"/>
              </w:rPr>
              <w:t xml:space="preserve">                  cena za kus 2500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3 kusy dlabaná mísa (na těsto)                  cena za kus 1500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1 kus dóza s víčkem                             cena za kus 1200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2 kusy talíř                                    cena za kus 1500 Kč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</w:rPr>
            </w:pPr>
            <w:r w:rsidRPr="00522235">
              <w:rPr>
                <w:rFonts w:ascii="Courier New" w:hAnsi="Courier New"/>
                <w:b/>
                <w:sz w:val="18"/>
              </w:rPr>
              <w:t>3 kusy lop</w:t>
            </w:r>
            <w:r w:rsidRPr="00522235">
              <w:rPr>
                <w:rFonts w:ascii="Courier New" w:hAnsi="Courier New"/>
                <w:b/>
                <w:sz w:val="18"/>
              </w:rPr>
              <w:t>ata na sázení chleba                  cena za kus 2000 Kč</w:t>
            </w:r>
          </w:p>
        </w:tc>
      </w:tr>
      <w:tr w:rsidR="0008309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sz w:val="18"/>
                <w:u w:val="single"/>
              </w:rPr>
            </w:pPr>
            <w:r w:rsidRPr="00522235">
              <w:rPr>
                <w:rFonts w:ascii="Courier New" w:hAnsi="Courier New"/>
                <w:sz w:val="18"/>
                <w:u w:val="single"/>
              </w:rPr>
              <w:t>Účel:     grant/projekt  název: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proofErr w:type="spellStart"/>
            <w:r w:rsidRPr="00522235">
              <w:rPr>
                <w:rFonts w:ascii="Courier New" w:hAnsi="Courier New"/>
                <w:b/>
                <w:i/>
                <w:sz w:val="18"/>
              </w:rPr>
              <w:t>Archeoskanzen</w:t>
            </w:r>
            <w:proofErr w:type="spellEnd"/>
            <w:r w:rsidRPr="00522235">
              <w:rPr>
                <w:rFonts w:ascii="Courier New" w:hAnsi="Courier New"/>
                <w:b/>
                <w:i/>
                <w:sz w:val="18"/>
              </w:rPr>
              <w:t xml:space="preserve"> Trocnov - Život ve středověku na přelomu 14. a 15. století</w:t>
            </w: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i/>
                <w:sz w:val="18"/>
              </w:rPr>
            </w:pPr>
            <w:r w:rsidRPr="00522235">
              <w:rPr>
                <w:rFonts w:ascii="Courier New" w:hAnsi="Courier New"/>
                <w:b/>
                <w:i/>
                <w:sz w:val="18"/>
              </w:rPr>
              <w:t xml:space="preserve">Ministerstvo kultury - Podpora projektů výchovně vzdělávacích aktivit v muzejnictví pro </w:t>
            </w:r>
            <w:r w:rsidRPr="00522235">
              <w:rPr>
                <w:rFonts w:ascii="Courier New" w:hAnsi="Courier New"/>
                <w:b/>
                <w:i/>
                <w:sz w:val="18"/>
              </w:rPr>
              <w:t>rok 2022, tematický</w:t>
            </w:r>
            <w:r w:rsidR="00522235" w:rsidRPr="00522235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522235" w:rsidRPr="00522235">
              <w:rPr>
                <w:rFonts w:ascii="Courier New" w:hAnsi="Courier New"/>
                <w:b/>
                <w:i/>
                <w:sz w:val="18"/>
              </w:rPr>
              <w:t>okruh č. 1</w:t>
            </w:r>
            <w:r w:rsidR="00522235" w:rsidRPr="00522235">
              <w:rPr>
                <w:rFonts w:ascii="Courier New" w:hAnsi="Courier New"/>
                <w:b/>
                <w:i/>
                <w:sz w:val="18"/>
              </w:rPr>
              <w:t xml:space="preserve"> </w:t>
            </w:r>
            <w:r w:rsidR="00522235" w:rsidRPr="00522235">
              <w:rPr>
                <w:rFonts w:ascii="Courier New" w:hAnsi="Courier New"/>
                <w:b/>
                <w:i/>
                <w:sz w:val="18"/>
              </w:rPr>
              <w:t>(způsobilý)</w:t>
            </w:r>
          </w:p>
        </w:tc>
      </w:tr>
      <w:tr w:rsidR="0008309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083091" w:rsidRPr="00522235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Pr="00522235" w:rsidRDefault="004E330E">
            <w:pPr>
              <w:spacing w:after="0" w:line="240" w:lineRule="auto"/>
              <w:rPr>
                <w:rFonts w:ascii="Courier New" w:hAnsi="Courier New"/>
                <w:b/>
                <w:sz w:val="18"/>
                <w:u w:val="single"/>
              </w:rPr>
            </w:pPr>
            <w:r w:rsidRPr="00522235">
              <w:rPr>
                <w:rFonts w:ascii="Courier New" w:hAnsi="Courier New"/>
                <w:b/>
                <w:sz w:val="18"/>
                <w:u w:val="single"/>
              </w:rPr>
              <w:t>Cena:  75 800,- Kč</w:t>
            </w:r>
          </w:p>
        </w:tc>
      </w:tr>
      <w:tr w:rsidR="0008309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Termín dodání: do 19. 11. 2022</w:t>
            </w:r>
          </w:p>
        </w:tc>
      </w:tr>
      <w:tr w:rsidR="0008309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083091" w:rsidRDefault="004E330E" w:rsidP="0052223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Vyřizuje: </w:t>
            </w:r>
            <w:proofErr w:type="spellStart"/>
            <w:r w:rsidR="00522235">
              <w:rPr>
                <w:rFonts w:ascii="Courier New" w:hAnsi="Courier New"/>
                <w:sz w:val="18"/>
              </w:rPr>
              <w:t>xxxxxxxxxxxxx</w:t>
            </w:r>
            <w:proofErr w:type="spellEnd"/>
          </w:p>
        </w:tc>
      </w:tr>
      <w:tr w:rsidR="00083091">
        <w:trPr>
          <w:cantSplit/>
        </w:trPr>
        <w:tc>
          <w:tcPr>
            <w:tcW w:w="10772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83091" w:rsidRDefault="00083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091">
        <w:trPr>
          <w:cantSplit/>
        </w:trPr>
        <w:tc>
          <w:tcPr>
            <w:tcW w:w="10772" w:type="dxa"/>
            <w:gridSpan w:val="16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A)       Objednatel prohlašuje, že výše uvedený předmět plnění není používán k ekonomické činnosti, ale pro potřeby </w:t>
            </w:r>
            <w:r>
              <w:rPr>
                <w:rFonts w:ascii="Arial" w:hAnsi="Arial"/>
                <w:sz w:val="18"/>
              </w:rPr>
              <w:t xml:space="preserve">související výlučně s činností při výkonu veřejné správy, a proto ve smyslu informace GFŘ a MFČR ze dne </w:t>
            </w:r>
            <w:proofErr w:type="gramStart"/>
            <w:r>
              <w:rPr>
                <w:rFonts w:ascii="Arial" w:hAnsi="Arial"/>
                <w:sz w:val="18"/>
              </w:rPr>
              <w:t>9.11.2011</w:t>
            </w:r>
            <w:proofErr w:type="gramEnd"/>
            <w:r>
              <w:rPr>
                <w:rFonts w:ascii="Arial" w:hAnsi="Arial"/>
                <w:sz w:val="18"/>
              </w:rPr>
              <w:t xml:space="preserve"> nebude aplikován režim přenesení daňové povinnosti podle § 92e zákona o DPH.</w:t>
            </w:r>
          </w:p>
        </w:tc>
      </w:tr>
      <w:tr w:rsidR="00083091">
        <w:trPr>
          <w:cantSplit/>
        </w:trPr>
        <w:tc>
          <w:tcPr>
            <w:tcW w:w="10772" w:type="dxa"/>
            <w:gridSpan w:val="16"/>
          </w:tcPr>
          <w:p w:rsidR="00083091" w:rsidRDefault="00083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091">
        <w:trPr>
          <w:cantSplit/>
        </w:trPr>
        <w:tc>
          <w:tcPr>
            <w:tcW w:w="10772" w:type="dxa"/>
            <w:gridSpan w:val="16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B)       </w:t>
            </w:r>
            <w:r w:rsidRPr="00522235">
              <w:rPr>
                <w:rFonts w:ascii="Arial" w:hAnsi="Arial"/>
                <w:strike/>
                <w:sz w:val="18"/>
              </w:rPr>
              <w:t>Objednatel prohlašuje, že výše uvedený předmět plnění</w:t>
            </w:r>
            <w:r w:rsidRPr="00522235">
              <w:rPr>
                <w:rFonts w:ascii="Arial" w:hAnsi="Arial"/>
                <w:strike/>
                <w:sz w:val="18"/>
              </w:rPr>
              <w:t xml:space="preserve"> je používán k ekonomické činnosti, a proto ve smyslu informace GFŘ a MFČR ze dne </w:t>
            </w:r>
            <w:proofErr w:type="gramStart"/>
            <w:r w:rsidRPr="00522235">
              <w:rPr>
                <w:rFonts w:ascii="Arial" w:hAnsi="Arial"/>
                <w:strike/>
                <w:sz w:val="18"/>
              </w:rPr>
              <w:t>9.11.2011</w:t>
            </w:r>
            <w:proofErr w:type="gramEnd"/>
            <w:r w:rsidRPr="00522235">
              <w:rPr>
                <w:rFonts w:ascii="Arial" w:hAnsi="Arial"/>
                <w:strike/>
                <w:sz w:val="18"/>
              </w:rPr>
              <w:t xml:space="preserve"> bude aplikován režim přenesení daňové povinnosti podle § 92e zákona o DPH. Dodavatel je povinen vystavit daňový doklad s náležitostmi dle § 92a odst. 2 zákona o DPH</w:t>
            </w:r>
            <w:r w:rsidRPr="00522235">
              <w:rPr>
                <w:rFonts w:ascii="Arial" w:hAnsi="Arial"/>
                <w:strike/>
                <w:sz w:val="18"/>
              </w:rPr>
              <w:t>.</w:t>
            </w:r>
          </w:p>
        </w:tc>
      </w:tr>
      <w:tr w:rsidR="00083091">
        <w:trPr>
          <w:cantSplit/>
        </w:trPr>
        <w:tc>
          <w:tcPr>
            <w:tcW w:w="10772" w:type="dxa"/>
            <w:gridSpan w:val="16"/>
          </w:tcPr>
          <w:p w:rsidR="00083091" w:rsidRDefault="0008309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83091">
        <w:trPr>
          <w:cantSplit/>
        </w:trPr>
        <w:tc>
          <w:tcPr>
            <w:tcW w:w="10772" w:type="dxa"/>
            <w:gridSpan w:val="16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nebo B x) nehodící škrtněte</w:t>
            </w: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8"/>
      </w:tblGrid>
      <w:tr w:rsidR="00083091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 Českých Budějovicích</w:t>
            </w:r>
          </w:p>
        </w:tc>
      </w:tr>
      <w:tr w:rsidR="0008309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27.04.2022</w:t>
            </w:r>
            <w:proofErr w:type="gramEnd"/>
          </w:p>
        </w:tc>
      </w:tr>
      <w:tr w:rsidR="0008309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83091" w:rsidRDefault="005222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083091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:rsidR="00083091" w:rsidRDefault="005222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083091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083091" w:rsidRDefault="0052223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xxxxxxxx</w:t>
            </w:r>
            <w:proofErr w:type="spellEnd"/>
          </w:p>
        </w:tc>
      </w:tr>
      <w:tr w:rsidR="00083091">
        <w:trPr>
          <w:cantSplit/>
        </w:trPr>
        <w:tc>
          <w:tcPr>
            <w:tcW w:w="215" w:type="dxa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:rsidR="00083091" w:rsidRDefault="004E330E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72"/>
      </w:tblGrid>
      <w:tr w:rsidR="00083091">
        <w:trPr>
          <w:cantSplit/>
        </w:trPr>
        <w:tc>
          <w:tcPr>
            <w:tcW w:w="10772" w:type="dxa"/>
            <w:vAlign w:val="center"/>
          </w:tcPr>
          <w:p w:rsidR="00083091" w:rsidRDefault="0008309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4E330E" w:rsidRDefault="004E330E"/>
    <w:sectPr w:rsidR="004E330E">
      <w:headerReference w:type="default" r:id="rId6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0E" w:rsidRDefault="004E330E">
      <w:pPr>
        <w:spacing w:after="0" w:line="240" w:lineRule="auto"/>
      </w:pPr>
      <w:r>
        <w:separator/>
      </w:r>
    </w:p>
  </w:endnote>
  <w:endnote w:type="continuationSeparator" w:id="0">
    <w:p w:rsidR="004E330E" w:rsidRDefault="004E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0E" w:rsidRDefault="004E330E">
      <w:pPr>
        <w:spacing w:after="0" w:line="240" w:lineRule="auto"/>
      </w:pPr>
      <w:r>
        <w:separator/>
      </w:r>
    </w:p>
  </w:footnote>
  <w:footnote w:type="continuationSeparator" w:id="0">
    <w:p w:rsidR="004E330E" w:rsidRDefault="004E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4"/>
      <w:gridCol w:w="4848"/>
    </w:tblGrid>
    <w:tr w:rsidR="00083091">
      <w:trPr>
        <w:cantSplit/>
      </w:trPr>
      <w:tc>
        <w:tcPr>
          <w:tcW w:w="10772" w:type="dxa"/>
          <w:gridSpan w:val="2"/>
          <w:vAlign w:val="center"/>
        </w:tcPr>
        <w:p w:rsidR="00083091" w:rsidRDefault="00083091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083091">
      <w:trPr>
        <w:cantSplit/>
      </w:trPr>
      <w:tc>
        <w:tcPr>
          <w:tcW w:w="5924" w:type="dxa"/>
          <w:vAlign w:val="center"/>
        </w:tcPr>
        <w:p w:rsidR="00083091" w:rsidRDefault="004E330E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:rsidR="00083091" w:rsidRDefault="004E330E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220201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91"/>
    <w:rsid w:val="00083091"/>
    <w:rsid w:val="004E330E"/>
    <w:rsid w:val="005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B4B0"/>
  <w15:docId w15:val="{9E9EA377-733B-42F7-83AB-CE8C626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Budějcký</dc:creator>
  <cp:lastModifiedBy>Marek Budějcký</cp:lastModifiedBy>
  <cp:revision>2</cp:revision>
  <cp:lastPrinted>2022-04-27T07:05:00Z</cp:lastPrinted>
  <dcterms:created xsi:type="dcterms:W3CDTF">2022-04-27T07:06:00Z</dcterms:created>
  <dcterms:modified xsi:type="dcterms:W3CDTF">2022-04-27T07:06:00Z</dcterms:modified>
</cp:coreProperties>
</file>