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DF6" w:rsidRDefault="00874C5F">
      <w:pPr>
        <w:pStyle w:val="Nzev"/>
      </w:pPr>
      <w:r>
        <w:t>KUPNÍ</w:t>
      </w:r>
      <w:r>
        <w:rPr>
          <w:spacing w:val="-1"/>
        </w:rPr>
        <w:t xml:space="preserve"> </w:t>
      </w:r>
      <w:r>
        <w:t>SMLOUVA</w:t>
      </w:r>
    </w:p>
    <w:p w:rsidR="00AD1DF6" w:rsidRDefault="00AD1DF6">
      <w:pPr>
        <w:pStyle w:val="Zkladntext"/>
        <w:spacing w:before="1"/>
        <w:rPr>
          <w:sz w:val="44"/>
        </w:rPr>
      </w:pPr>
    </w:p>
    <w:p w:rsidR="00AD1DF6" w:rsidRDefault="00874C5F">
      <w:pPr>
        <w:pStyle w:val="Zkladntext"/>
        <w:ind w:left="115"/>
      </w:pPr>
      <w:r>
        <w:t>uzavřená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2079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násl.</w:t>
      </w:r>
      <w:r>
        <w:rPr>
          <w:spacing w:val="-1"/>
        </w:rPr>
        <w:t xml:space="preserve"> </w:t>
      </w:r>
      <w:r>
        <w:t>občanského</w:t>
      </w:r>
      <w:r>
        <w:rPr>
          <w:spacing w:val="-2"/>
        </w:rPr>
        <w:t xml:space="preserve"> </w:t>
      </w:r>
      <w:r>
        <w:t>zákoníku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</w:t>
      </w:r>
    </w:p>
    <w:p w:rsidR="00AD1DF6" w:rsidRDefault="00AD1DF6">
      <w:pPr>
        <w:pStyle w:val="Zkladntext"/>
        <w:rPr>
          <w:sz w:val="26"/>
        </w:rPr>
      </w:pPr>
    </w:p>
    <w:p w:rsidR="00AD1DF6" w:rsidRDefault="00874C5F">
      <w:pPr>
        <w:pStyle w:val="Nadpis1"/>
        <w:numPr>
          <w:ilvl w:val="0"/>
          <w:numId w:val="1"/>
        </w:numPr>
        <w:tabs>
          <w:tab w:val="left" w:pos="347"/>
        </w:tabs>
        <w:spacing w:before="210" w:line="257" w:lineRule="exact"/>
        <w:ind w:hanging="234"/>
      </w:pPr>
      <w:bookmarkStart w:id="0" w:name="1._Smluvní_strany"/>
      <w:bookmarkEnd w:id="0"/>
      <w:r>
        <w:t>Smluvní</w:t>
      </w:r>
      <w:r>
        <w:rPr>
          <w:spacing w:val="-3"/>
        </w:rPr>
        <w:t xml:space="preserve"> </w:t>
      </w:r>
      <w:r>
        <w:t>strany</w:t>
      </w:r>
    </w:p>
    <w:p w:rsidR="00AD1DF6" w:rsidRDefault="00874C5F">
      <w:pPr>
        <w:tabs>
          <w:tab w:val="left" w:pos="2287"/>
        </w:tabs>
        <w:spacing w:line="257" w:lineRule="exact"/>
        <w:ind w:left="115"/>
        <w:rPr>
          <w:b/>
        </w:rPr>
      </w:pPr>
      <w:bookmarkStart w:id="1" w:name="Prodávající_Petr_Fila"/>
      <w:bookmarkEnd w:id="1"/>
      <w:r>
        <w:rPr>
          <w:b/>
        </w:rPr>
        <w:t>Prodávající</w:t>
      </w:r>
      <w:r>
        <w:rPr>
          <w:b/>
        </w:rPr>
        <w:tab/>
        <w:t>Petr</w:t>
      </w:r>
      <w:r>
        <w:rPr>
          <w:b/>
          <w:spacing w:val="-1"/>
        </w:rPr>
        <w:t xml:space="preserve"> </w:t>
      </w:r>
      <w:r>
        <w:rPr>
          <w:b/>
        </w:rPr>
        <w:t>Fila</w:t>
      </w:r>
    </w:p>
    <w:p w:rsidR="00AD1DF6" w:rsidRDefault="00874C5F">
      <w:pPr>
        <w:pStyle w:val="Zkladntext"/>
        <w:tabs>
          <w:tab w:val="left" w:pos="2287"/>
        </w:tabs>
        <w:spacing w:before="1"/>
        <w:ind w:left="115"/>
      </w:pPr>
      <w:r>
        <w:t>Zastoupený:</w:t>
      </w:r>
      <w:r>
        <w:tab/>
        <w:t>Petrem</w:t>
      </w:r>
      <w:r>
        <w:rPr>
          <w:spacing w:val="-1"/>
        </w:rPr>
        <w:t xml:space="preserve"> </w:t>
      </w:r>
      <w:r>
        <w:t>Filou</w:t>
      </w:r>
    </w:p>
    <w:p w:rsidR="00AD1DF6" w:rsidRDefault="00874C5F">
      <w:pPr>
        <w:pStyle w:val="Zkladntext"/>
        <w:tabs>
          <w:tab w:val="left" w:pos="2287"/>
        </w:tabs>
        <w:spacing w:before="1" w:line="257" w:lineRule="exact"/>
        <w:ind w:left="115"/>
      </w:pPr>
      <w:r>
        <w:t>Sídlo:</w:t>
      </w:r>
      <w:r>
        <w:tab/>
        <w:t>tř.</w:t>
      </w:r>
      <w:r>
        <w:rPr>
          <w:spacing w:val="-2"/>
        </w:rPr>
        <w:t xml:space="preserve"> </w:t>
      </w:r>
      <w:r>
        <w:t>Spojenců</w:t>
      </w:r>
      <w:r>
        <w:rPr>
          <w:spacing w:val="-1"/>
        </w:rPr>
        <w:t xml:space="preserve"> </w:t>
      </w:r>
      <w:r>
        <w:t>741/12,</w:t>
      </w:r>
      <w:r>
        <w:rPr>
          <w:spacing w:val="-1"/>
        </w:rPr>
        <w:t xml:space="preserve"> </w:t>
      </w:r>
      <w:r>
        <w:t>779</w:t>
      </w:r>
      <w:r>
        <w:rPr>
          <w:spacing w:val="-4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Olomouc</w:t>
      </w:r>
    </w:p>
    <w:p w:rsidR="00AD1DF6" w:rsidRDefault="00874C5F">
      <w:pPr>
        <w:pStyle w:val="Zkladntext"/>
        <w:tabs>
          <w:tab w:val="right" w:pos="3264"/>
        </w:tabs>
        <w:spacing w:line="257" w:lineRule="exact"/>
        <w:ind w:left="115"/>
      </w:pPr>
      <w:r>
        <w:t>IČO:</w:t>
      </w:r>
      <w:r>
        <w:rPr>
          <w:rFonts w:ascii="Times New Roman" w:hAnsi="Times New Roman"/>
        </w:rPr>
        <w:tab/>
      </w:r>
      <w:r>
        <w:t>10622691</w:t>
      </w:r>
    </w:p>
    <w:p w:rsidR="00AD1DF6" w:rsidRDefault="00874C5F">
      <w:pPr>
        <w:pStyle w:val="Zkladntext"/>
        <w:tabs>
          <w:tab w:val="left" w:pos="2287"/>
        </w:tabs>
        <w:spacing w:line="257" w:lineRule="exact"/>
        <w:ind w:left="115"/>
      </w:pPr>
      <w:r>
        <w:t>DIČ:</w:t>
      </w:r>
      <w:r>
        <w:tab/>
        <w:t>CZ510316070</w:t>
      </w:r>
    </w:p>
    <w:p w:rsidR="00AD1DF6" w:rsidRDefault="00874C5F">
      <w:pPr>
        <w:pStyle w:val="Zkladntext"/>
        <w:tabs>
          <w:tab w:val="left" w:pos="2287"/>
        </w:tabs>
        <w:spacing w:before="4"/>
        <w:ind w:left="113" w:right="5244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>Česká spořitelna, a.s</w:t>
      </w:r>
      <w:r>
        <w:rPr>
          <w:spacing w:val="-46"/>
        </w:rPr>
        <w:t xml:space="preserve"> </w:t>
      </w:r>
      <w:r>
        <w:t>Číslo účtu:</w:t>
      </w:r>
      <w:r>
        <w:tab/>
        <w:t>5529747369/0800</w:t>
      </w:r>
    </w:p>
    <w:p w:rsidR="00AD1DF6" w:rsidRDefault="00874C5F">
      <w:pPr>
        <w:pStyle w:val="Zkladntext"/>
        <w:tabs>
          <w:tab w:val="right" w:pos="3482"/>
        </w:tabs>
        <w:spacing w:line="253" w:lineRule="exact"/>
        <w:ind w:left="115"/>
      </w:pPr>
      <w:r>
        <w:t>Telefon:</w:t>
      </w:r>
      <w:r>
        <w:rPr>
          <w:rFonts w:ascii="Times New Roman"/>
        </w:rPr>
        <w:tab/>
      </w:r>
      <w:r>
        <w:t>604</w:t>
      </w:r>
      <w:r>
        <w:rPr>
          <w:spacing w:val="-1"/>
        </w:rPr>
        <w:t xml:space="preserve"> </w:t>
      </w:r>
      <w:r>
        <w:t>202 805</w:t>
      </w:r>
    </w:p>
    <w:p w:rsidR="00AD1DF6" w:rsidRDefault="00874C5F">
      <w:pPr>
        <w:pStyle w:val="Zkladntext"/>
        <w:tabs>
          <w:tab w:val="left" w:pos="2287"/>
        </w:tabs>
        <w:spacing w:line="257" w:lineRule="exact"/>
        <w:ind w:left="115"/>
      </w:pPr>
      <w:r>
        <w:t>Kontaktní</w:t>
      </w:r>
      <w:r>
        <w:rPr>
          <w:spacing w:val="-1"/>
        </w:rPr>
        <w:t xml:space="preserve"> </w:t>
      </w:r>
      <w:r>
        <w:t>osoba:</w:t>
      </w:r>
      <w:r>
        <w:tab/>
        <w:t>Petr</w:t>
      </w:r>
      <w:r>
        <w:rPr>
          <w:spacing w:val="-1"/>
        </w:rPr>
        <w:t xml:space="preserve"> </w:t>
      </w:r>
      <w:r>
        <w:t>Fila</w:t>
      </w:r>
    </w:p>
    <w:p w:rsidR="00AD1DF6" w:rsidRDefault="00874C5F">
      <w:pPr>
        <w:pStyle w:val="Zkladntext"/>
        <w:tabs>
          <w:tab w:val="left" w:pos="2287"/>
        </w:tabs>
        <w:spacing w:before="4"/>
        <w:ind w:left="115"/>
      </w:pPr>
      <w:r>
        <w:t>e-mail.:</w:t>
      </w:r>
      <w:r>
        <w:tab/>
      </w:r>
      <w:hyperlink r:id="rId7">
        <w:r>
          <w:rPr>
            <w:color w:val="0000FF"/>
            <w:u w:val="single" w:color="0000FF"/>
          </w:rPr>
          <w:t>filap@organservis.cz</w:t>
        </w:r>
      </w:hyperlink>
    </w:p>
    <w:p w:rsidR="00AD1DF6" w:rsidRDefault="00AD1DF6">
      <w:pPr>
        <w:pStyle w:val="Zkladntext"/>
        <w:rPr>
          <w:sz w:val="26"/>
        </w:rPr>
      </w:pPr>
    </w:p>
    <w:p w:rsidR="00AD1DF6" w:rsidRDefault="00874C5F">
      <w:pPr>
        <w:pStyle w:val="Nadpis1"/>
        <w:tabs>
          <w:tab w:val="left" w:pos="2287"/>
        </w:tabs>
        <w:spacing w:before="212"/>
        <w:ind w:left="115" w:firstLine="0"/>
      </w:pPr>
      <w:bookmarkStart w:id="2" w:name="Kupující_Základní_umělecká_škola_Charlot"/>
      <w:bookmarkEnd w:id="2"/>
      <w:r>
        <w:t>Kupující</w:t>
      </w:r>
      <w:r>
        <w:tab/>
        <w:t>Základní</w:t>
      </w:r>
      <w:r>
        <w:rPr>
          <w:spacing w:val="-4"/>
        </w:rPr>
        <w:t xml:space="preserve"> </w:t>
      </w:r>
      <w:r>
        <w:t>umělecká</w:t>
      </w:r>
      <w:r>
        <w:rPr>
          <w:spacing w:val="-5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Charlotty</w:t>
      </w:r>
      <w:r>
        <w:rPr>
          <w:spacing w:val="-8"/>
        </w:rPr>
        <w:t xml:space="preserve"> </w:t>
      </w:r>
      <w:r>
        <w:t>Masarykové</w:t>
      </w:r>
    </w:p>
    <w:p w:rsidR="00AD1DF6" w:rsidRDefault="00874C5F">
      <w:pPr>
        <w:pStyle w:val="Zkladntext"/>
        <w:tabs>
          <w:tab w:val="left" w:pos="2287"/>
        </w:tabs>
        <w:spacing w:before="4"/>
        <w:ind w:left="116" w:right="2859" w:hanging="1"/>
      </w:pPr>
      <w:r>
        <w:t>Zastoupený:</w:t>
      </w:r>
      <w:r>
        <w:tab/>
      </w:r>
      <w:r>
        <w:t>MgA. Miloslavem Klausem, ředitelem školy</w:t>
      </w:r>
      <w:r>
        <w:rPr>
          <w:spacing w:val="1"/>
        </w:rPr>
        <w:t xml:space="preserve"> </w:t>
      </w:r>
      <w:r>
        <w:t>Sídlo:</w:t>
      </w:r>
      <w:r>
        <w:tab/>
        <w:t>Půlkruhová</w:t>
      </w:r>
      <w:r>
        <w:rPr>
          <w:spacing w:val="-2"/>
        </w:rPr>
        <w:t xml:space="preserve"> </w:t>
      </w:r>
      <w:r>
        <w:t>99/42,</w:t>
      </w:r>
      <w:r>
        <w:rPr>
          <w:spacing w:val="-2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Vokovice</w:t>
      </w:r>
    </w:p>
    <w:p w:rsidR="00AD1DF6" w:rsidRDefault="00874C5F">
      <w:pPr>
        <w:pStyle w:val="Zkladntext"/>
        <w:tabs>
          <w:tab w:val="left" w:pos="2287"/>
        </w:tabs>
        <w:spacing w:line="255" w:lineRule="exact"/>
        <w:ind w:left="116"/>
      </w:pPr>
      <w:r>
        <w:t>IČO:</w:t>
      </w:r>
      <w:r>
        <w:rPr>
          <w:rFonts w:ascii="Times New Roman" w:hAnsi="Times New Roman"/>
        </w:rPr>
        <w:tab/>
      </w:r>
      <w:r>
        <w:t>60446889</w:t>
      </w:r>
    </w:p>
    <w:p w:rsidR="00AD1DF6" w:rsidRDefault="00874C5F">
      <w:pPr>
        <w:pStyle w:val="Zkladntext"/>
        <w:tabs>
          <w:tab w:val="left" w:pos="2287"/>
        </w:tabs>
        <w:spacing w:line="257" w:lineRule="exact"/>
        <w:ind w:left="115"/>
      </w:pPr>
      <w:r>
        <w:t>DIČ:</w:t>
      </w:r>
      <w:r>
        <w:tab/>
        <w:t>CZ60446889</w:t>
      </w:r>
    </w:p>
    <w:p w:rsidR="00AD1DF6" w:rsidRDefault="00874C5F">
      <w:pPr>
        <w:pStyle w:val="Zkladntext"/>
        <w:tabs>
          <w:tab w:val="left" w:pos="2287"/>
        </w:tabs>
        <w:spacing w:before="1"/>
        <w:ind w:left="115" w:right="5221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>Komerční banka, a.s.</w:t>
      </w:r>
      <w:r>
        <w:rPr>
          <w:spacing w:val="-46"/>
        </w:rPr>
        <w:t xml:space="preserve"> </w:t>
      </w:r>
      <w:r>
        <w:t>Číslo účtu:</w:t>
      </w:r>
      <w:r>
        <w:tab/>
        <w:t>7736061/0100</w:t>
      </w:r>
    </w:p>
    <w:p w:rsidR="00AD1DF6" w:rsidRDefault="00874C5F">
      <w:pPr>
        <w:pStyle w:val="Zkladntext"/>
        <w:tabs>
          <w:tab w:val="left" w:pos="2287"/>
        </w:tabs>
        <w:spacing w:line="255" w:lineRule="exact"/>
        <w:ind w:left="115"/>
      </w:pPr>
      <w:r>
        <w:t>Telefon:</w:t>
      </w:r>
      <w:r>
        <w:rPr>
          <w:rFonts w:ascii="Times New Roman"/>
        </w:rPr>
        <w:tab/>
      </w:r>
      <w:r>
        <w:t>235</w:t>
      </w:r>
      <w:r>
        <w:rPr>
          <w:spacing w:val="-1"/>
        </w:rPr>
        <w:t xml:space="preserve"> </w:t>
      </w:r>
      <w:r>
        <w:t>362</w:t>
      </w:r>
      <w:r>
        <w:rPr>
          <w:spacing w:val="-1"/>
        </w:rPr>
        <w:t xml:space="preserve"> </w:t>
      </w:r>
      <w:r>
        <w:t>409</w:t>
      </w:r>
    </w:p>
    <w:p w:rsidR="00AD1DF6" w:rsidRDefault="00874C5F">
      <w:pPr>
        <w:pStyle w:val="Zkladntext"/>
        <w:tabs>
          <w:tab w:val="left" w:pos="2287"/>
        </w:tabs>
        <w:spacing w:line="242" w:lineRule="auto"/>
        <w:ind w:left="115" w:right="2452"/>
      </w:pPr>
      <w:r>
        <w:t>Kontaktní</w:t>
      </w:r>
      <w:r>
        <w:rPr>
          <w:spacing w:val="-1"/>
        </w:rPr>
        <w:t xml:space="preserve"> </w:t>
      </w:r>
      <w:r>
        <w:t>osoba:</w:t>
      </w:r>
      <w:r>
        <w:tab/>
        <w:t>MgA. Lukáš Vendl, Ph.D.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zástup</w:t>
      </w:r>
      <w:r>
        <w:t>ce ředitele školy</w:t>
      </w:r>
      <w:r>
        <w:rPr>
          <w:spacing w:val="-46"/>
        </w:rPr>
        <w:t xml:space="preserve"> </w:t>
      </w:r>
      <w:r>
        <w:t>e-mail.:</w:t>
      </w:r>
      <w:r>
        <w:tab/>
      </w:r>
      <w:hyperlink r:id="rId8">
        <w:r>
          <w:rPr>
            <w:color w:val="0000FF"/>
            <w:u w:val="single" w:color="0000FF"/>
          </w:rPr>
          <w:t>zastupcezus@zusmasaryk.cz</w:t>
        </w:r>
      </w:hyperlink>
    </w:p>
    <w:p w:rsidR="00AD1DF6" w:rsidRDefault="00AD1DF6">
      <w:pPr>
        <w:pStyle w:val="Zkladntext"/>
        <w:spacing w:before="8"/>
        <w:rPr>
          <w:sz w:val="21"/>
        </w:rPr>
      </w:pPr>
    </w:p>
    <w:p w:rsidR="00AD1DF6" w:rsidRDefault="00874C5F">
      <w:pPr>
        <w:pStyle w:val="Zkladntext"/>
        <w:ind w:left="115"/>
      </w:pPr>
      <w:r>
        <w:t>V</w:t>
      </w:r>
      <w:r>
        <w:rPr>
          <w:spacing w:val="-2"/>
        </w:rPr>
        <w:t xml:space="preserve"> </w:t>
      </w:r>
      <w:r>
        <w:t>ostatních</w:t>
      </w:r>
      <w:r>
        <w:rPr>
          <w:spacing w:val="-1"/>
        </w:rPr>
        <w:t xml:space="preserve"> </w:t>
      </w:r>
      <w:r>
        <w:t>provozních</w:t>
      </w:r>
      <w:r>
        <w:rPr>
          <w:spacing w:val="-1"/>
        </w:rPr>
        <w:t xml:space="preserve"> </w:t>
      </w:r>
      <w:r>
        <w:t>věcech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příslušného</w:t>
      </w:r>
      <w:r>
        <w:rPr>
          <w:spacing w:val="-4"/>
        </w:rPr>
        <w:t xml:space="preserve"> </w:t>
      </w:r>
      <w:r>
        <w:t>zmocnění</w:t>
      </w:r>
      <w:r>
        <w:rPr>
          <w:spacing w:val="-3"/>
        </w:rPr>
        <w:t xml:space="preserve"> </w:t>
      </w:r>
      <w:r>
        <w:t>zaměstnanci</w:t>
      </w:r>
      <w:r>
        <w:rPr>
          <w:spacing w:val="-3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t>stran.</w:t>
      </w:r>
    </w:p>
    <w:p w:rsidR="00AD1DF6" w:rsidRDefault="00AD1DF6">
      <w:pPr>
        <w:pStyle w:val="Zkladntext"/>
      </w:pPr>
    </w:p>
    <w:p w:rsidR="00AD1DF6" w:rsidRDefault="00874C5F">
      <w:pPr>
        <w:pStyle w:val="Nadpis1"/>
        <w:numPr>
          <w:ilvl w:val="0"/>
          <w:numId w:val="1"/>
        </w:numPr>
        <w:tabs>
          <w:tab w:val="left" w:pos="347"/>
        </w:tabs>
        <w:ind w:hanging="231"/>
      </w:pPr>
      <w:bookmarkStart w:id="3" w:name="2._Předmět_plnění"/>
      <w:bookmarkEnd w:id="3"/>
      <w:r>
        <w:t>Předmět</w:t>
      </w:r>
      <w:r>
        <w:rPr>
          <w:spacing w:val="-4"/>
        </w:rPr>
        <w:t xml:space="preserve"> </w:t>
      </w:r>
      <w:r>
        <w:t>plnění</w:t>
      </w:r>
    </w:p>
    <w:p w:rsidR="00AD1DF6" w:rsidRDefault="00AD1DF6">
      <w:pPr>
        <w:pStyle w:val="Zkladntext"/>
        <w:rPr>
          <w:b/>
        </w:rPr>
      </w:pPr>
    </w:p>
    <w:p w:rsidR="00AD1DF6" w:rsidRDefault="00874C5F">
      <w:pPr>
        <w:ind w:left="115" w:right="228"/>
        <w:jc w:val="both"/>
      </w:pPr>
      <w:r>
        <w:t xml:space="preserve">Touto smlouvou se prodávající zavazuje dodat kupujícímu digitální varhany </w:t>
      </w:r>
      <w:r>
        <w:rPr>
          <w:b/>
        </w:rPr>
        <w:t>Viscount Unico</w:t>
      </w:r>
      <w:r>
        <w:rPr>
          <w:b/>
          <w:spacing w:val="1"/>
        </w:rPr>
        <w:t xml:space="preserve"> </w:t>
      </w:r>
      <w:r>
        <w:rPr>
          <w:b/>
        </w:rPr>
        <w:t>CLV8</w:t>
      </w:r>
      <w:r>
        <w:rPr>
          <w:b/>
          <w:spacing w:val="1"/>
        </w:rPr>
        <w:t xml:space="preserve"> </w:t>
      </w:r>
      <w:r>
        <w:rPr>
          <w:b/>
        </w:rPr>
        <w:t>32,</w:t>
      </w:r>
      <w:r>
        <w:rPr>
          <w:b/>
          <w:spacing w:val="1"/>
        </w:rPr>
        <w:t xml:space="preserve"> </w:t>
      </w:r>
      <w:r>
        <w:rPr>
          <w:b/>
        </w:rPr>
        <w:t>pedál</w:t>
      </w:r>
      <w:r>
        <w:rPr>
          <w:b/>
          <w:spacing w:val="1"/>
        </w:rPr>
        <w:t xml:space="preserve"> </w:t>
      </w:r>
      <w:r>
        <w:rPr>
          <w:b/>
        </w:rPr>
        <w:t>standardní</w:t>
      </w:r>
      <w:r>
        <w:rPr>
          <w:b/>
          <w:spacing w:val="1"/>
        </w:rPr>
        <w:t xml:space="preserve"> </w:t>
      </w:r>
      <w:r>
        <w:rPr>
          <w:b/>
        </w:rPr>
        <w:t>paralelní,</w:t>
      </w:r>
      <w:r>
        <w:rPr>
          <w:b/>
          <w:spacing w:val="1"/>
        </w:rPr>
        <w:t xml:space="preserve"> </w:t>
      </w:r>
      <w:r>
        <w:rPr>
          <w:b/>
        </w:rPr>
        <w:t>výškově</w:t>
      </w:r>
      <w:r>
        <w:rPr>
          <w:b/>
          <w:spacing w:val="1"/>
        </w:rPr>
        <w:t xml:space="preserve"> </w:t>
      </w:r>
      <w:r>
        <w:rPr>
          <w:b/>
        </w:rPr>
        <w:t>nastavitelná</w:t>
      </w:r>
      <w:r>
        <w:rPr>
          <w:b/>
          <w:spacing w:val="1"/>
        </w:rPr>
        <w:t xml:space="preserve"> </w:t>
      </w:r>
      <w:r>
        <w:rPr>
          <w:b/>
        </w:rPr>
        <w:t>varhanní</w:t>
      </w:r>
      <w:r>
        <w:rPr>
          <w:b/>
          <w:spacing w:val="1"/>
        </w:rPr>
        <w:t xml:space="preserve"> </w:t>
      </w:r>
      <w:r>
        <w:rPr>
          <w:b/>
        </w:rPr>
        <w:t>lavice,</w:t>
      </w:r>
      <w:r>
        <w:rPr>
          <w:b/>
          <w:spacing w:val="1"/>
        </w:rPr>
        <w:t xml:space="preserve"> </w:t>
      </w:r>
      <w:r>
        <w:rPr>
          <w:b/>
        </w:rPr>
        <w:t>provedení</w:t>
      </w:r>
      <w:r>
        <w:rPr>
          <w:b/>
          <w:spacing w:val="1"/>
        </w:rPr>
        <w:t xml:space="preserve"> </w:t>
      </w:r>
      <w:r>
        <w:rPr>
          <w:b/>
        </w:rPr>
        <w:t>lamino, světlý dub</w:t>
      </w:r>
      <w:r>
        <w:t>, na pracoviště Základní umělecké školy Charlotty Masarykové, Vo</w:t>
      </w:r>
      <w:r>
        <w:t>kovická</w:t>
      </w:r>
      <w:r>
        <w:rPr>
          <w:spacing w:val="1"/>
        </w:rPr>
        <w:t xml:space="preserve"> </w:t>
      </w:r>
      <w:r>
        <w:t>32/3, 160 00 Praha 6, 2. patro (objekt ZŠ Vokovice). Specifikace varhan je uvedena ve výzvě k</w:t>
      </w:r>
      <w:r>
        <w:rPr>
          <w:spacing w:val="1"/>
        </w:rPr>
        <w:t xml:space="preserve"> </w:t>
      </w:r>
      <w:r>
        <w:t>zaslání cenové nabídky na realizaci veřejné zakázky malého rozsahu „Digitální varhany pro ZUŠ</w:t>
      </w:r>
      <w:r>
        <w:rPr>
          <w:spacing w:val="1"/>
        </w:rPr>
        <w:t xml:space="preserve"> </w:t>
      </w:r>
      <w:r>
        <w:t>Charlotty</w:t>
      </w:r>
      <w:r>
        <w:rPr>
          <w:spacing w:val="-3"/>
        </w:rPr>
        <w:t xml:space="preserve"> </w:t>
      </w:r>
      <w:r>
        <w:t>Masarykové“</w:t>
      </w:r>
      <w:r>
        <w:rPr>
          <w:spacing w:val="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23.3.2022,</w:t>
      </w:r>
      <w:r>
        <w:rPr>
          <w:spacing w:val="-3"/>
        </w:rPr>
        <w:t xml:space="preserve"> </w:t>
      </w:r>
      <w:r>
        <w:t>č.j.</w:t>
      </w:r>
      <w:r>
        <w:rPr>
          <w:spacing w:val="-1"/>
        </w:rPr>
        <w:t xml:space="preserve"> </w:t>
      </w:r>
      <w:r>
        <w:t>25/22.</w:t>
      </w:r>
    </w:p>
    <w:p w:rsidR="00AD1DF6" w:rsidRDefault="00874C5F">
      <w:pPr>
        <w:pStyle w:val="Zkladntext"/>
        <w:spacing w:line="255" w:lineRule="exact"/>
        <w:ind w:left="116"/>
        <w:jc w:val="both"/>
      </w:pPr>
      <w:r>
        <w:t>Předmět</w:t>
      </w:r>
      <w:r>
        <w:rPr>
          <w:spacing w:val="-2"/>
        </w:rPr>
        <w:t xml:space="preserve"> </w:t>
      </w:r>
      <w:r>
        <w:t>koupě</w:t>
      </w:r>
      <w:r>
        <w:rPr>
          <w:spacing w:val="-2"/>
        </w:rPr>
        <w:t xml:space="preserve"> </w:t>
      </w:r>
      <w:r>
        <w:t>zahrnuje</w:t>
      </w:r>
      <w:r>
        <w:rPr>
          <w:spacing w:val="-4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dopravu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místo</w:t>
      </w:r>
      <w:r>
        <w:rPr>
          <w:spacing w:val="-4"/>
        </w:rPr>
        <w:t xml:space="preserve"> </w:t>
      </w:r>
      <w:r>
        <w:t>určení,</w:t>
      </w:r>
      <w:r>
        <w:rPr>
          <w:spacing w:val="-2"/>
        </w:rPr>
        <w:t xml:space="preserve"> </w:t>
      </w:r>
      <w:r>
        <w:t>instalaci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montáž.</w:t>
      </w:r>
    </w:p>
    <w:p w:rsidR="00AD1DF6" w:rsidRDefault="00874C5F">
      <w:pPr>
        <w:pStyle w:val="Zkladntext"/>
        <w:spacing w:line="257" w:lineRule="exact"/>
        <w:ind w:left="116"/>
        <w:jc w:val="both"/>
      </w:pPr>
      <w:r>
        <w:t>Kupující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zavazuje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převzetí</w:t>
      </w:r>
      <w:r>
        <w:rPr>
          <w:spacing w:val="-1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uvedeného</w:t>
      </w:r>
      <w:r>
        <w:rPr>
          <w:spacing w:val="-2"/>
        </w:rPr>
        <w:t xml:space="preserve"> </w:t>
      </w:r>
      <w:r>
        <w:t>předmětu</w:t>
      </w:r>
      <w:r>
        <w:rPr>
          <w:spacing w:val="-1"/>
        </w:rPr>
        <w:t xml:space="preserve"> </w:t>
      </w:r>
      <w:r>
        <w:t>koupě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zaplacení</w:t>
      </w:r>
      <w:r>
        <w:rPr>
          <w:spacing w:val="-3"/>
        </w:rPr>
        <w:t xml:space="preserve"> </w:t>
      </w:r>
      <w:r>
        <w:t>kupní</w:t>
      </w:r>
      <w:r>
        <w:rPr>
          <w:spacing w:val="-1"/>
        </w:rPr>
        <w:t xml:space="preserve"> </w:t>
      </w:r>
      <w:r>
        <w:t>ceny.</w:t>
      </w:r>
    </w:p>
    <w:p w:rsidR="00AD1DF6" w:rsidRDefault="00AD1DF6">
      <w:pPr>
        <w:pStyle w:val="Zkladntext"/>
        <w:spacing w:before="2"/>
      </w:pPr>
    </w:p>
    <w:p w:rsidR="00AD1DF6" w:rsidRDefault="00874C5F">
      <w:pPr>
        <w:pStyle w:val="Nadpis1"/>
        <w:numPr>
          <w:ilvl w:val="0"/>
          <w:numId w:val="1"/>
        </w:numPr>
        <w:tabs>
          <w:tab w:val="left" w:pos="344"/>
        </w:tabs>
        <w:spacing w:before="1"/>
        <w:ind w:left="343" w:hanging="228"/>
      </w:pPr>
      <w:bookmarkStart w:id="4" w:name="3._Cena_předmětu_plnění_a_platební_podmí"/>
      <w:bookmarkEnd w:id="4"/>
      <w:r>
        <w:t>Cena</w:t>
      </w:r>
      <w:r>
        <w:rPr>
          <w:spacing w:val="-3"/>
        </w:rPr>
        <w:t xml:space="preserve"> </w:t>
      </w:r>
      <w:r>
        <w:t>předmětu</w:t>
      </w:r>
      <w:r>
        <w:rPr>
          <w:spacing w:val="-1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platební</w:t>
      </w:r>
      <w:r>
        <w:rPr>
          <w:spacing w:val="-10"/>
        </w:rPr>
        <w:t xml:space="preserve"> </w:t>
      </w:r>
      <w:r>
        <w:t>podmínky</w:t>
      </w:r>
    </w:p>
    <w:p w:rsidR="00AD1DF6" w:rsidRDefault="00AD1DF6">
      <w:pPr>
        <w:pStyle w:val="Zkladntext"/>
        <w:rPr>
          <w:b/>
        </w:rPr>
      </w:pPr>
    </w:p>
    <w:p w:rsidR="00AD1DF6" w:rsidRDefault="00874C5F">
      <w:pPr>
        <w:pStyle w:val="Zkladntext"/>
        <w:ind w:left="115" w:right="873"/>
      </w:pPr>
      <w:r>
        <w:t>Smluvní strany se dohodly, že celková kupní cena předmětu plnění v rozsahu dle článku 2.</w:t>
      </w:r>
      <w:r>
        <w:rPr>
          <w:spacing w:val="-46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činí:</w:t>
      </w:r>
    </w:p>
    <w:p w:rsidR="00AD1DF6" w:rsidRDefault="00AD1DF6">
      <w:pPr>
        <w:pStyle w:val="Zkladntext"/>
        <w:spacing w:before="10"/>
        <w:rPr>
          <w:sz w:val="21"/>
        </w:rPr>
      </w:pPr>
    </w:p>
    <w:p w:rsidR="00AD1DF6" w:rsidRDefault="00874C5F">
      <w:pPr>
        <w:pStyle w:val="Zkladntext"/>
        <w:spacing w:before="1"/>
        <w:ind w:left="115" w:right="989"/>
      </w:pPr>
      <w:r>
        <w:t>281.652,89 Kč bez DPH /Dvě sta osmdesát jedna tisíc šest set padesát dva korun českých</w:t>
      </w:r>
      <w:r>
        <w:rPr>
          <w:spacing w:val="-46"/>
        </w:rPr>
        <w:t xml:space="preserve"> </w:t>
      </w:r>
      <w:r>
        <w:t>osmdesát</w:t>
      </w:r>
      <w:r>
        <w:rPr>
          <w:spacing w:val="-2"/>
        </w:rPr>
        <w:t xml:space="preserve"> </w:t>
      </w:r>
      <w:r>
        <w:t>devět</w:t>
      </w:r>
      <w:r>
        <w:rPr>
          <w:spacing w:val="-1"/>
        </w:rPr>
        <w:t xml:space="preserve"> </w:t>
      </w:r>
      <w:r>
        <w:t>haléřů/</w:t>
      </w:r>
    </w:p>
    <w:p w:rsidR="00AD1DF6" w:rsidRDefault="00874C5F">
      <w:pPr>
        <w:pStyle w:val="Zkladntext"/>
        <w:spacing w:line="477" w:lineRule="auto"/>
        <w:ind w:left="115" w:right="743" w:hanging="1"/>
      </w:pPr>
      <w:r>
        <w:t>DPH 21 %</w:t>
      </w:r>
      <w:r>
        <w:rPr>
          <w:spacing w:val="1"/>
        </w:rPr>
        <w:t xml:space="preserve"> </w:t>
      </w:r>
      <w:r>
        <w:t>59.147,11 /Padesát devět tis</w:t>
      </w:r>
      <w:r>
        <w:t>íc sto čtyřicet sedm korun českých jedenáct haléřů/</w:t>
      </w:r>
      <w:r>
        <w:rPr>
          <w:spacing w:val="-46"/>
        </w:rPr>
        <w:t xml:space="preserve"> </w:t>
      </w:r>
      <w:r>
        <w:t>340.800,-</w:t>
      </w:r>
      <w:r>
        <w:rPr>
          <w:spacing w:val="-3"/>
        </w:rPr>
        <w:t xml:space="preserve"> </w:t>
      </w:r>
      <w:r>
        <w:t>Kč vč.</w:t>
      </w:r>
      <w:r>
        <w:rPr>
          <w:spacing w:val="-3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/Tři</w:t>
      </w:r>
      <w:r>
        <w:rPr>
          <w:spacing w:val="-2"/>
        </w:rPr>
        <w:t xml:space="preserve"> </w:t>
      </w:r>
      <w:r>
        <w:t>sta</w:t>
      </w:r>
      <w:r>
        <w:rPr>
          <w:spacing w:val="-1"/>
        </w:rPr>
        <w:t xml:space="preserve"> </w:t>
      </w:r>
      <w:r>
        <w:t>čtyřicet</w:t>
      </w:r>
      <w:r>
        <w:rPr>
          <w:spacing w:val="-2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osm set</w:t>
      </w:r>
      <w:r>
        <w:rPr>
          <w:spacing w:val="-1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českých/</w:t>
      </w:r>
    </w:p>
    <w:p w:rsidR="00AD1DF6" w:rsidRDefault="00AD1DF6">
      <w:pPr>
        <w:spacing w:line="477" w:lineRule="auto"/>
        <w:sectPr w:rsidR="00AD1DF6">
          <w:footerReference w:type="default" r:id="rId9"/>
          <w:type w:val="continuous"/>
          <w:pgSz w:w="11920" w:h="16850"/>
          <w:pgMar w:top="1320" w:right="1180" w:bottom="1220" w:left="1300" w:header="708" w:footer="1025" w:gutter="0"/>
          <w:pgNumType w:start="1"/>
          <w:cols w:space="708"/>
        </w:sectPr>
      </w:pPr>
    </w:p>
    <w:p w:rsidR="00AD1DF6" w:rsidRDefault="00874C5F">
      <w:pPr>
        <w:pStyle w:val="Zkladntext"/>
        <w:spacing w:before="79"/>
        <w:ind w:left="115"/>
        <w:jc w:val="both"/>
      </w:pPr>
      <w:r>
        <w:lastRenderedPageBreak/>
        <w:t>Za</w:t>
      </w:r>
      <w:r>
        <w:rPr>
          <w:spacing w:val="-4"/>
        </w:rPr>
        <w:t xml:space="preserve"> </w:t>
      </w:r>
      <w:r>
        <w:t>zdanitelné</w:t>
      </w:r>
      <w:r>
        <w:rPr>
          <w:spacing w:val="-3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pokládají</w:t>
      </w:r>
      <w:r>
        <w:rPr>
          <w:spacing w:val="-2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dodání</w:t>
      </w:r>
      <w:r>
        <w:rPr>
          <w:spacing w:val="-3"/>
        </w:rPr>
        <w:t xml:space="preserve"> </w:t>
      </w:r>
      <w:r>
        <w:t>předmětu</w:t>
      </w:r>
      <w:r>
        <w:rPr>
          <w:spacing w:val="-2"/>
        </w:rPr>
        <w:t xml:space="preserve"> </w:t>
      </w:r>
      <w:r>
        <w:t>plnění.</w:t>
      </w:r>
    </w:p>
    <w:p w:rsidR="00AD1DF6" w:rsidRDefault="00874C5F">
      <w:pPr>
        <w:pStyle w:val="Zkladntext"/>
        <w:spacing w:before="78"/>
        <w:ind w:left="115" w:right="230"/>
        <w:jc w:val="both"/>
      </w:pPr>
      <w:r>
        <w:t>Kupní cena zahrnuje veškeré nutné náklady, jejich vynaložení prodávající předpokládá při plnění</w:t>
      </w:r>
      <w:r>
        <w:rPr>
          <w:spacing w:val="-46"/>
        </w:rPr>
        <w:t xml:space="preserve"> </w:t>
      </w:r>
      <w:r>
        <w:t>veřejné zakázky, a to včetně rizik, zisků, dopravy a pojištění pro transport, poplatků, odstranění</w:t>
      </w:r>
      <w:r>
        <w:rPr>
          <w:spacing w:val="1"/>
        </w:rPr>
        <w:t xml:space="preserve"> </w:t>
      </w:r>
      <w:r>
        <w:t>veškerých</w:t>
      </w:r>
      <w:r>
        <w:rPr>
          <w:spacing w:val="1"/>
        </w:rPr>
        <w:t xml:space="preserve"> </w:t>
      </w:r>
      <w:r>
        <w:t>př</w:t>
      </w:r>
      <w:r>
        <w:t>ípadných</w:t>
      </w:r>
      <w:r>
        <w:rPr>
          <w:spacing w:val="1"/>
        </w:rPr>
        <w:t xml:space="preserve"> </w:t>
      </w:r>
      <w:r>
        <w:t>vad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nedodělků</w:t>
      </w:r>
      <w:r>
        <w:rPr>
          <w:spacing w:val="1"/>
        </w:rPr>
        <w:t xml:space="preserve"> </w:t>
      </w:r>
      <w:r>
        <w:t>zjištěných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předání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převzetí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plnění.</w:t>
      </w:r>
      <w:r>
        <w:rPr>
          <w:spacing w:val="1"/>
        </w:rPr>
        <w:t xml:space="preserve"> </w:t>
      </w:r>
      <w:r>
        <w:t>Vlastnické právo na předmět plnění přechází z prodávajícího na kupujícího okamžikem uhrazení</w:t>
      </w:r>
      <w:r>
        <w:rPr>
          <w:spacing w:val="1"/>
        </w:rPr>
        <w:t xml:space="preserve"> </w:t>
      </w:r>
      <w:r>
        <w:t>kupní ceny.</w:t>
      </w:r>
    </w:p>
    <w:p w:rsidR="00AD1DF6" w:rsidRDefault="00874C5F">
      <w:pPr>
        <w:pStyle w:val="Zkladntext"/>
        <w:spacing w:before="1"/>
        <w:ind w:left="115" w:right="228"/>
        <w:jc w:val="both"/>
      </w:pPr>
      <w:r>
        <w:t xml:space="preserve">Platba bude provedena na základě faktury vystavené prodávajícím neprodleně </w:t>
      </w:r>
      <w:r>
        <w:t>po předání a</w:t>
      </w:r>
      <w:r>
        <w:rPr>
          <w:spacing w:val="1"/>
        </w:rPr>
        <w:t xml:space="preserve"> </w:t>
      </w:r>
      <w:r>
        <w:rPr>
          <w:spacing w:val="-1"/>
        </w:rPr>
        <w:t>převzetí</w:t>
      </w:r>
      <w:r>
        <w:rPr>
          <w:spacing w:val="-7"/>
        </w:rPr>
        <w:t xml:space="preserve"> </w:t>
      </w:r>
      <w:r>
        <w:rPr>
          <w:spacing w:val="-1"/>
        </w:rPr>
        <w:t>předmětu</w:t>
      </w:r>
      <w:r>
        <w:rPr>
          <w:spacing w:val="-10"/>
        </w:rPr>
        <w:t xml:space="preserve"> </w:t>
      </w:r>
      <w:r>
        <w:t>plnění.</w:t>
      </w:r>
      <w:r>
        <w:rPr>
          <w:spacing w:val="-12"/>
        </w:rPr>
        <w:t xml:space="preserve"> </w:t>
      </w:r>
      <w:r>
        <w:t>Faktura</w:t>
      </w:r>
      <w:r>
        <w:rPr>
          <w:spacing w:val="-7"/>
        </w:rPr>
        <w:t xml:space="preserve"> </w:t>
      </w:r>
      <w:r>
        <w:t>musí</w:t>
      </w:r>
      <w:r>
        <w:rPr>
          <w:spacing w:val="-10"/>
        </w:rPr>
        <w:t xml:space="preserve"> </w:t>
      </w:r>
      <w:r>
        <w:t>mít</w:t>
      </w:r>
      <w:r>
        <w:rPr>
          <w:spacing w:val="-8"/>
        </w:rPr>
        <w:t xml:space="preserve"> </w:t>
      </w:r>
      <w:r>
        <w:t>náležitosti</w:t>
      </w:r>
      <w:r>
        <w:rPr>
          <w:spacing w:val="-8"/>
        </w:rPr>
        <w:t xml:space="preserve"> </w:t>
      </w:r>
      <w:r>
        <w:t>daňového</w:t>
      </w:r>
      <w:r>
        <w:rPr>
          <w:spacing w:val="-7"/>
        </w:rPr>
        <w:t xml:space="preserve"> </w:t>
      </w:r>
      <w:r>
        <w:t>dokladu</w:t>
      </w:r>
      <w:r>
        <w:rPr>
          <w:spacing w:val="-10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zákona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235/2004</w:t>
      </w:r>
      <w:r>
        <w:rPr>
          <w:spacing w:val="-46"/>
        </w:rPr>
        <w:t xml:space="preserve"> </w:t>
      </w:r>
      <w:r>
        <w:t>Sb.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dani z přidané</w:t>
      </w:r>
      <w:r>
        <w:rPr>
          <w:spacing w:val="-3"/>
        </w:rPr>
        <w:t xml:space="preserve"> </w:t>
      </w:r>
      <w:r>
        <w:t>hodnoty,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znění pozdějších</w:t>
      </w:r>
      <w:r>
        <w:rPr>
          <w:spacing w:val="-10"/>
        </w:rPr>
        <w:t xml:space="preserve"> </w:t>
      </w:r>
      <w:r>
        <w:t>předpisů.</w:t>
      </w:r>
    </w:p>
    <w:p w:rsidR="00AD1DF6" w:rsidRDefault="00874C5F">
      <w:pPr>
        <w:pStyle w:val="Zkladntext"/>
        <w:ind w:left="116" w:right="227"/>
        <w:jc w:val="both"/>
      </w:pPr>
      <w:r>
        <w:t>Splatnost faktury se sjednává na 14 dnů ode dne jejich vystavení při splnění podmínky doručení</w:t>
      </w:r>
      <w:r>
        <w:rPr>
          <w:spacing w:val="1"/>
        </w:rPr>
        <w:t xml:space="preserve"> </w:t>
      </w:r>
      <w:r>
        <w:rPr>
          <w:spacing w:val="-1"/>
        </w:rPr>
        <w:t>faktury</w:t>
      </w:r>
      <w:r>
        <w:rPr>
          <w:spacing w:val="-11"/>
        </w:rPr>
        <w:t xml:space="preserve"> </w:t>
      </w:r>
      <w:r>
        <w:rPr>
          <w:spacing w:val="-1"/>
        </w:rPr>
        <w:t>kupujícímu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tří</w:t>
      </w:r>
      <w:r>
        <w:rPr>
          <w:spacing w:val="-9"/>
        </w:rPr>
        <w:t xml:space="preserve"> </w:t>
      </w:r>
      <w:r>
        <w:rPr>
          <w:spacing w:val="-1"/>
        </w:rPr>
        <w:t>dnů.</w:t>
      </w:r>
      <w:r>
        <w:rPr>
          <w:spacing w:val="-8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pozdějším</w:t>
      </w:r>
      <w:r>
        <w:rPr>
          <w:spacing w:val="-9"/>
        </w:rPr>
        <w:t xml:space="preserve"> </w:t>
      </w:r>
      <w:r>
        <w:t>doručení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doba</w:t>
      </w:r>
      <w:r>
        <w:rPr>
          <w:spacing w:val="-10"/>
        </w:rPr>
        <w:t xml:space="preserve"> </w:t>
      </w:r>
      <w:r>
        <w:t>splatnosti</w:t>
      </w:r>
      <w:r>
        <w:rPr>
          <w:spacing w:val="-10"/>
        </w:rPr>
        <w:t xml:space="preserve"> </w:t>
      </w:r>
      <w:r>
        <w:t>prodlužuje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stejný</w:t>
      </w:r>
      <w:r>
        <w:rPr>
          <w:spacing w:val="-11"/>
        </w:rPr>
        <w:t xml:space="preserve"> </w:t>
      </w:r>
      <w:r>
        <w:t>počet</w:t>
      </w:r>
      <w:r>
        <w:rPr>
          <w:spacing w:val="1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činí toto</w:t>
      </w:r>
      <w:r>
        <w:rPr>
          <w:spacing w:val="-6"/>
        </w:rPr>
        <w:t xml:space="preserve"> </w:t>
      </w:r>
      <w:r>
        <w:t>prodlení.</w:t>
      </w:r>
    </w:p>
    <w:p w:rsidR="00AD1DF6" w:rsidRDefault="00AD1DF6">
      <w:pPr>
        <w:pStyle w:val="Zkladntext"/>
      </w:pPr>
    </w:p>
    <w:p w:rsidR="00AD1DF6" w:rsidRDefault="00874C5F">
      <w:pPr>
        <w:pStyle w:val="Nadpis1"/>
        <w:numPr>
          <w:ilvl w:val="0"/>
          <w:numId w:val="1"/>
        </w:numPr>
        <w:tabs>
          <w:tab w:val="left" w:pos="346"/>
        </w:tabs>
        <w:ind w:left="345" w:hanging="229"/>
      </w:pPr>
      <w:bookmarkStart w:id="5" w:name="4._Termín_plnění"/>
      <w:bookmarkEnd w:id="5"/>
      <w:r>
        <w:t>Termín</w:t>
      </w:r>
      <w:r>
        <w:rPr>
          <w:spacing w:val="-3"/>
        </w:rPr>
        <w:t xml:space="preserve"> </w:t>
      </w:r>
      <w:r>
        <w:t>plnění</w:t>
      </w:r>
    </w:p>
    <w:p w:rsidR="00AD1DF6" w:rsidRDefault="00AD1DF6">
      <w:pPr>
        <w:pStyle w:val="Zkladntext"/>
        <w:spacing w:before="9"/>
        <w:rPr>
          <w:b/>
          <w:sz w:val="21"/>
        </w:rPr>
      </w:pPr>
    </w:p>
    <w:p w:rsidR="00AD1DF6" w:rsidRDefault="00874C5F">
      <w:pPr>
        <w:pStyle w:val="Zkladntext"/>
        <w:ind w:left="115"/>
        <w:jc w:val="both"/>
      </w:pPr>
      <w:r>
        <w:t>Prodávající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zavazuje</w:t>
      </w:r>
      <w:r>
        <w:rPr>
          <w:spacing w:val="-2"/>
        </w:rPr>
        <w:t xml:space="preserve"> </w:t>
      </w:r>
      <w:r>
        <w:t>dodat</w:t>
      </w:r>
      <w:r>
        <w:rPr>
          <w:spacing w:val="-2"/>
        </w:rPr>
        <w:t xml:space="preserve"> </w:t>
      </w:r>
      <w:r>
        <w:t>předmět</w:t>
      </w:r>
      <w:r>
        <w:rPr>
          <w:spacing w:val="-3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době: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30.5.2022</w:t>
      </w:r>
    </w:p>
    <w:p w:rsidR="00AD1DF6" w:rsidRDefault="00874C5F">
      <w:pPr>
        <w:pStyle w:val="Zkladntext"/>
        <w:spacing w:before="1"/>
        <w:ind w:left="116" w:right="1731"/>
      </w:pPr>
      <w:r>
        <w:t>Prodávající vyzve kupujícího k předání a převzetí nejpozději 2 dny před možným</w:t>
      </w:r>
      <w:r>
        <w:rPr>
          <w:spacing w:val="-46"/>
        </w:rPr>
        <w:t xml:space="preserve"> </w:t>
      </w:r>
      <w:r>
        <w:t>dodáním</w:t>
      </w:r>
      <w:r>
        <w:rPr>
          <w:spacing w:val="-1"/>
        </w:rPr>
        <w:t xml:space="preserve"> </w:t>
      </w:r>
      <w:r>
        <w:t>předmětu</w:t>
      </w:r>
      <w:r>
        <w:rPr>
          <w:spacing w:val="-1"/>
        </w:rPr>
        <w:t xml:space="preserve"> </w:t>
      </w:r>
      <w:r>
        <w:t>koupě.</w:t>
      </w:r>
    </w:p>
    <w:p w:rsidR="00AD1DF6" w:rsidRDefault="00AD1DF6">
      <w:pPr>
        <w:pStyle w:val="Zkladntext"/>
        <w:spacing w:before="2"/>
      </w:pPr>
    </w:p>
    <w:p w:rsidR="00AD1DF6" w:rsidRDefault="00874C5F">
      <w:pPr>
        <w:pStyle w:val="Nadpis1"/>
        <w:numPr>
          <w:ilvl w:val="0"/>
          <w:numId w:val="1"/>
        </w:numPr>
        <w:tabs>
          <w:tab w:val="left" w:pos="345"/>
        </w:tabs>
        <w:ind w:left="344" w:hanging="229"/>
      </w:pPr>
      <w:bookmarkStart w:id="6" w:name="5._Místo_plnění"/>
      <w:bookmarkEnd w:id="6"/>
      <w:r>
        <w:t>Místo</w:t>
      </w:r>
      <w:r>
        <w:rPr>
          <w:spacing w:val="2"/>
        </w:rPr>
        <w:t xml:space="preserve"> </w:t>
      </w:r>
      <w:r>
        <w:t>plnění</w:t>
      </w:r>
    </w:p>
    <w:p w:rsidR="00AD1DF6" w:rsidRDefault="00AD1DF6">
      <w:pPr>
        <w:pStyle w:val="Zkladntext"/>
        <w:spacing w:before="9"/>
        <w:rPr>
          <w:b/>
          <w:sz w:val="21"/>
        </w:rPr>
      </w:pPr>
    </w:p>
    <w:p w:rsidR="00AD1DF6" w:rsidRDefault="00874C5F">
      <w:pPr>
        <w:pStyle w:val="Zkladntext"/>
        <w:ind w:left="115"/>
      </w:pPr>
      <w:r>
        <w:t>Místem</w:t>
      </w:r>
      <w:r>
        <w:rPr>
          <w:spacing w:val="25"/>
        </w:rPr>
        <w:t xml:space="preserve"> </w:t>
      </w:r>
      <w:r>
        <w:t>plnění</w:t>
      </w:r>
      <w:r>
        <w:rPr>
          <w:spacing w:val="27"/>
        </w:rPr>
        <w:t xml:space="preserve"> </w:t>
      </w:r>
      <w:r>
        <w:t>předmětu</w:t>
      </w:r>
      <w:r>
        <w:rPr>
          <w:spacing w:val="26"/>
        </w:rPr>
        <w:t xml:space="preserve"> </w:t>
      </w:r>
      <w:r>
        <w:t>této</w:t>
      </w:r>
      <w:r>
        <w:rPr>
          <w:spacing w:val="24"/>
        </w:rPr>
        <w:t xml:space="preserve"> </w:t>
      </w:r>
      <w:r>
        <w:t>smlouvy</w:t>
      </w:r>
      <w:r>
        <w:rPr>
          <w:spacing w:val="23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Základní</w:t>
      </w:r>
      <w:r>
        <w:rPr>
          <w:spacing w:val="27"/>
        </w:rPr>
        <w:t xml:space="preserve"> </w:t>
      </w:r>
      <w:r>
        <w:t>umělecká</w:t>
      </w:r>
      <w:r>
        <w:rPr>
          <w:spacing w:val="24"/>
        </w:rPr>
        <w:t xml:space="preserve"> </w:t>
      </w:r>
      <w:r>
        <w:t>škola</w:t>
      </w:r>
      <w:r>
        <w:rPr>
          <w:spacing w:val="26"/>
        </w:rPr>
        <w:t xml:space="preserve"> </w:t>
      </w:r>
      <w:r>
        <w:t>Charlotty</w:t>
      </w:r>
      <w:r>
        <w:rPr>
          <w:spacing w:val="25"/>
        </w:rPr>
        <w:t xml:space="preserve"> </w:t>
      </w:r>
      <w:r>
        <w:t>Masarykové,</w:t>
      </w:r>
      <w:r>
        <w:rPr>
          <w:spacing w:val="-46"/>
        </w:rPr>
        <w:t xml:space="preserve"> </w:t>
      </w:r>
      <w:r>
        <w:t>Vokovická</w:t>
      </w:r>
      <w:r>
        <w:rPr>
          <w:spacing w:val="-2"/>
        </w:rPr>
        <w:t xml:space="preserve"> </w:t>
      </w:r>
      <w:r>
        <w:t>32/3,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6.</w:t>
      </w:r>
    </w:p>
    <w:p w:rsidR="00AD1DF6" w:rsidRDefault="00AD1DF6">
      <w:pPr>
        <w:pStyle w:val="Zkladntext"/>
        <w:spacing w:before="11"/>
        <w:rPr>
          <w:sz w:val="21"/>
        </w:rPr>
      </w:pPr>
    </w:p>
    <w:p w:rsidR="00AD1DF6" w:rsidRDefault="00874C5F">
      <w:pPr>
        <w:pStyle w:val="Nadpis1"/>
        <w:numPr>
          <w:ilvl w:val="0"/>
          <w:numId w:val="1"/>
        </w:numPr>
        <w:tabs>
          <w:tab w:val="left" w:pos="344"/>
        </w:tabs>
        <w:ind w:left="343" w:hanging="229"/>
      </w:pPr>
      <w:bookmarkStart w:id="7" w:name="6._Předání_a_převzetí"/>
      <w:bookmarkEnd w:id="7"/>
      <w:r>
        <w:t>Předání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převzetí</w:t>
      </w:r>
    </w:p>
    <w:p w:rsidR="00AD1DF6" w:rsidRDefault="00AD1DF6">
      <w:pPr>
        <w:pStyle w:val="Zkladntext"/>
        <w:rPr>
          <w:b/>
        </w:rPr>
      </w:pPr>
    </w:p>
    <w:p w:rsidR="00AD1DF6" w:rsidRDefault="00874C5F">
      <w:pPr>
        <w:pStyle w:val="Zkladntext"/>
        <w:ind w:left="115" w:right="231"/>
        <w:jc w:val="both"/>
      </w:pPr>
      <w:r>
        <w:t>Převzetí předmětu plnění nastane pro provedené kontrole sjednaných technických podmínek</w:t>
      </w:r>
      <w:r>
        <w:rPr>
          <w:spacing w:val="1"/>
        </w:rPr>
        <w:t xml:space="preserve"> </w:t>
      </w:r>
      <w:r>
        <w:t>dodávky,</w:t>
      </w:r>
      <w:r>
        <w:rPr>
          <w:spacing w:val="-10"/>
        </w:rPr>
        <w:t xml:space="preserve"> </w:t>
      </w:r>
      <w:r>
        <w:t>předvedení</w:t>
      </w:r>
      <w:r>
        <w:rPr>
          <w:spacing w:val="-8"/>
        </w:rPr>
        <w:t xml:space="preserve"> </w:t>
      </w:r>
      <w:r>
        <w:t>funkcí,</w:t>
      </w:r>
      <w:r>
        <w:rPr>
          <w:spacing w:val="-12"/>
        </w:rPr>
        <w:t xml:space="preserve"> </w:t>
      </w:r>
      <w:r>
        <w:t>seznámení</w:t>
      </w:r>
      <w:r>
        <w:rPr>
          <w:spacing w:val="-6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obsluhou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údržbou,</w:t>
      </w:r>
      <w:r>
        <w:rPr>
          <w:spacing w:val="-9"/>
        </w:rPr>
        <w:t xml:space="preserve"> </w:t>
      </w:r>
      <w:r>
        <w:t>předání</w:t>
      </w:r>
      <w:r>
        <w:rPr>
          <w:spacing w:val="-9"/>
        </w:rPr>
        <w:t xml:space="preserve"> </w:t>
      </w:r>
      <w:r>
        <w:t>úplné</w:t>
      </w:r>
      <w:r>
        <w:rPr>
          <w:spacing w:val="-9"/>
        </w:rPr>
        <w:t xml:space="preserve"> </w:t>
      </w:r>
      <w:r>
        <w:t>dokumentace</w:t>
      </w:r>
      <w:r>
        <w:rPr>
          <w:spacing w:val="-7"/>
        </w:rPr>
        <w:t xml:space="preserve"> </w:t>
      </w:r>
      <w:r>
        <w:t>/např.</w:t>
      </w:r>
      <w:r>
        <w:rPr>
          <w:spacing w:val="-46"/>
        </w:rPr>
        <w:t xml:space="preserve"> </w:t>
      </w:r>
      <w:r>
        <w:t>záruční</w:t>
      </w:r>
      <w:r>
        <w:rPr>
          <w:spacing w:val="-1"/>
        </w:rPr>
        <w:t xml:space="preserve"> </w:t>
      </w:r>
      <w:r>
        <w:t>listy,</w:t>
      </w:r>
      <w:r>
        <w:rPr>
          <w:spacing w:val="-1"/>
        </w:rPr>
        <w:t xml:space="preserve"> </w:t>
      </w:r>
      <w:r>
        <w:t>dodací listy</w:t>
      </w:r>
      <w:r>
        <w:rPr>
          <w:spacing w:val="-7"/>
        </w:rPr>
        <w:t xml:space="preserve"> </w:t>
      </w:r>
      <w:r>
        <w:t>apod./.</w:t>
      </w:r>
    </w:p>
    <w:p w:rsidR="00AD1DF6" w:rsidRDefault="00874C5F">
      <w:pPr>
        <w:pStyle w:val="Zkladntext"/>
        <w:ind w:left="117" w:right="228" w:hanging="1"/>
        <w:jc w:val="both"/>
      </w:pPr>
      <w:r>
        <w:t>O</w:t>
      </w:r>
      <w:r>
        <w:rPr>
          <w:spacing w:val="-8"/>
        </w:rPr>
        <w:t xml:space="preserve"> </w:t>
      </w:r>
      <w:r>
        <w:t>předání</w:t>
      </w:r>
      <w:r>
        <w:rPr>
          <w:spacing w:val="-6"/>
        </w:rPr>
        <w:t xml:space="preserve"> </w:t>
      </w:r>
      <w:r>
        <w:t>předmětu</w:t>
      </w:r>
      <w:r>
        <w:rPr>
          <w:spacing w:val="-6"/>
        </w:rPr>
        <w:t xml:space="preserve"> </w:t>
      </w:r>
      <w:r>
        <w:t>koupě</w:t>
      </w:r>
      <w:r>
        <w:rPr>
          <w:spacing w:val="-7"/>
        </w:rPr>
        <w:t xml:space="preserve"> </w:t>
      </w:r>
      <w:r>
        <w:t>podepíší</w:t>
      </w:r>
      <w:r>
        <w:rPr>
          <w:spacing w:val="-5"/>
        </w:rPr>
        <w:t xml:space="preserve"> </w:t>
      </w:r>
      <w:r>
        <w:t>zástupci</w:t>
      </w:r>
      <w:r>
        <w:rPr>
          <w:spacing w:val="-5"/>
        </w:rPr>
        <w:t xml:space="preserve"> </w:t>
      </w:r>
      <w:r>
        <w:t>obou</w:t>
      </w:r>
      <w:r>
        <w:rPr>
          <w:spacing w:val="-7"/>
        </w:rPr>
        <w:t xml:space="preserve"> </w:t>
      </w:r>
      <w:r>
        <w:t>smluvních</w:t>
      </w:r>
      <w:r>
        <w:rPr>
          <w:spacing w:val="-9"/>
        </w:rPr>
        <w:t xml:space="preserve"> </w:t>
      </w:r>
      <w:r>
        <w:t>stran</w:t>
      </w:r>
      <w:r>
        <w:rPr>
          <w:spacing w:val="-5"/>
        </w:rPr>
        <w:t xml:space="preserve"> </w:t>
      </w:r>
      <w:r>
        <w:t>předávací</w:t>
      </w:r>
      <w:r>
        <w:rPr>
          <w:spacing w:val="-8"/>
        </w:rPr>
        <w:t xml:space="preserve"> </w:t>
      </w:r>
      <w:r>
        <w:t>protokol</w:t>
      </w:r>
      <w:r>
        <w:rPr>
          <w:spacing w:val="-5"/>
        </w:rPr>
        <w:t xml:space="preserve"> </w:t>
      </w:r>
      <w:r>
        <w:t>/vyhotoví</w:t>
      </w:r>
      <w:r>
        <w:rPr>
          <w:spacing w:val="1"/>
        </w:rPr>
        <w:t xml:space="preserve"> </w:t>
      </w:r>
      <w:r>
        <w:t>prodávající, který bude podkladem pro vystavení faktury prodávajícím. Zástupcem kupujícího je</w:t>
      </w:r>
      <w:r>
        <w:rPr>
          <w:spacing w:val="1"/>
        </w:rPr>
        <w:t xml:space="preserve"> </w:t>
      </w:r>
      <w:r>
        <w:t>pro účely předání a převzetí předmětu plnění určen: MgA. Luká</w:t>
      </w:r>
      <w:r>
        <w:t>š Vendl, Ph.D. – zástupce ředitele</w:t>
      </w:r>
      <w:r>
        <w:rPr>
          <w:spacing w:val="1"/>
        </w:rPr>
        <w:t xml:space="preserve"> </w:t>
      </w:r>
      <w:r>
        <w:t>školy.</w:t>
      </w:r>
    </w:p>
    <w:p w:rsidR="00AD1DF6" w:rsidRDefault="00AD1DF6">
      <w:pPr>
        <w:pStyle w:val="Zkladntext"/>
        <w:spacing w:before="10"/>
        <w:rPr>
          <w:sz w:val="21"/>
        </w:rPr>
      </w:pPr>
    </w:p>
    <w:p w:rsidR="00AD1DF6" w:rsidRDefault="00874C5F">
      <w:pPr>
        <w:pStyle w:val="Nadpis1"/>
        <w:numPr>
          <w:ilvl w:val="0"/>
          <w:numId w:val="1"/>
        </w:numPr>
        <w:tabs>
          <w:tab w:val="left" w:pos="348"/>
        </w:tabs>
        <w:spacing w:line="257" w:lineRule="exact"/>
        <w:ind w:left="347" w:hanging="231"/>
      </w:pPr>
      <w:bookmarkStart w:id="8" w:name="7._Záruční_podmínky"/>
      <w:bookmarkEnd w:id="8"/>
      <w:r>
        <w:t>Záruční</w:t>
      </w:r>
      <w:r>
        <w:rPr>
          <w:spacing w:val="-6"/>
        </w:rPr>
        <w:t xml:space="preserve"> </w:t>
      </w:r>
      <w:r>
        <w:t>podmínky</w:t>
      </w:r>
    </w:p>
    <w:p w:rsidR="00AD1DF6" w:rsidRDefault="00874C5F">
      <w:pPr>
        <w:spacing w:line="257" w:lineRule="exact"/>
        <w:ind w:left="117"/>
        <w:rPr>
          <w:b/>
        </w:rPr>
      </w:pPr>
      <w:r>
        <w:t>Záruční</w:t>
      </w:r>
      <w:r>
        <w:rPr>
          <w:spacing w:val="33"/>
        </w:rPr>
        <w:t xml:space="preserve"> </w:t>
      </w:r>
      <w:r>
        <w:t>doba</w:t>
      </w:r>
      <w:r>
        <w:rPr>
          <w:spacing w:val="79"/>
        </w:rPr>
        <w:t xml:space="preserve"> </w:t>
      </w:r>
      <w:r>
        <w:t>se</w:t>
      </w:r>
      <w:r>
        <w:rPr>
          <w:spacing w:val="78"/>
        </w:rPr>
        <w:t xml:space="preserve"> </w:t>
      </w:r>
      <w:r>
        <w:t>sjednává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dobu</w:t>
      </w:r>
      <w:r>
        <w:rPr>
          <w:spacing w:val="80"/>
        </w:rPr>
        <w:t xml:space="preserve"> </w:t>
      </w:r>
      <w:r>
        <w:t>24</w:t>
      </w:r>
      <w:r>
        <w:rPr>
          <w:spacing w:val="80"/>
        </w:rPr>
        <w:t xml:space="preserve"> </w:t>
      </w:r>
      <w:r>
        <w:t>měsíců</w:t>
      </w:r>
      <w:r>
        <w:rPr>
          <w:spacing w:val="78"/>
        </w:rPr>
        <w:t xml:space="preserve"> </w:t>
      </w:r>
      <w:r>
        <w:t>od</w:t>
      </w:r>
      <w:r>
        <w:rPr>
          <w:spacing w:val="80"/>
        </w:rPr>
        <w:t xml:space="preserve"> </w:t>
      </w:r>
      <w:r>
        <w:t>dodání</w:t>
      </w:r>
      <w:r>
        <w:rPr>
          <w:spacing w:val="81"/>
        </w:rPr>
        <w:t xml:space="preserve"> </w:t>
      </w:r>
      <w:r>
        <w:t>nástroje.</w:t>
      </w:r>
      <w:r>
        <w:rPr>
          <w:spacing w:val="78"/>
        </w:rPr>
        <w:t xml:space="preserve"> </w:t>
      </w:r>
      <w:r>
        <w:rPr>
          <w:b/>
        </w:rPr>
        <w:t>Prodávající</w:t>
      </w:r>
      <w:r>
        <w:rPr>
          <w:b/>
          <w:spacing w:val="77"/>
        </w:rPr>
        <w:t xml:space="preserve"> </w:t>
      </w:r>
      <w:r>
        <w:rPr>
          <w:b/>
        </w:rPr>
        <w:t>poskytne</w:t>
      </w:r>
    </w:p>
    <w:p w:rsidR="00AD1DF6" w:rsidRDefault="00874C5F">
      <w:pPr>
        <w:spacing w:line="242" w:lineRule="auto"/>
        <w:ind w:left="117" w:right="126"/>
      </w:pPr>
      <w:r>
        <w:rPr>
          <w:b/>
        </w:rPr>
        <w:t>Kupujícímu záruční dobu prodlouženou o dalších 36 měsíců, celkem tedy 60 měsíců.</w:t>
      </w:r>
      <w:r>
        <w:rPr>
          <w:b/>
          <w:spacing w:val="1"/>
        </w:rPr>
        <w:t xml:space="preserve"> </w:t>
      </w:r>
      <w:r>
        <w:t>Záruční</w:t>
      </w:r>
      <w:r>
        <w:rPr>
          <w:spacing w:val="-7"/>
        </w:rPr>
        <w:t xml:space="preserve"> </w:t>
      </w:r>
      <w:r>
        <w:t>doba</w:t>
      </w:r>
      <w:r>
        <w:rPr>
          <w:spacing w:val="-6"/>
        </w:rPr>
        <w:t xml:space="preserve"> </w:t>
      </w:r>
      <w:r>
        <w:t>začíná</w:t>
      </w:r>
      <w:r>
        <w:rPr>
          <w:spacing w:val="-4"/>
        </w:rPr>
        <w:t xml:space="preserve"> </w:t>
      </w:r>
      <w:r>
        <w:t>běžet</w:t>
      </w:r>
      <w:r>
        <w:rPr>
          <w:spacing w:val="-9"/>
        </w:rPr>
        <w:t xml:space="preserve"> </w:t>
      </w:r>
      <w:r>
        <w:t>dnem</w:t>
      </w:r>
      <w:r>
        <w:rPr>
          <w:spacing w:val="-3"/>
        </w:rPr>
        <w:t xml:space="preserve"> </w:t>
      </w:r>
      <w:r>
        <w:t>řádného</w:t>
      </w:r>
      <w:r>
        <w:rPr>
          <w:spacing w:val="-6"/>
        </w:rPr>
        <w:t xml:space="preserve"> </w:t>
      </w:r>
      <w:r>
        <w:t>předání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převzetí</w:t>
      </w:r>
      <w:r>
        <w:rPr>
          <w:spacing w:val="-6"/>
        </w:rPr>
        <w:t xml:space="preserve"> </w:t>
      </w:r>
      <w:r>
        <w:t>předmětu</w:t>
      </w:r>
      <w:r>
        <w:rPr>
          <w:spacing w:val="-6"/>
        </w:rPr>
        <w:t xml:space="preserve"> </w:t>
      </w:r>
      <w:r>
        <w:t>plnění.</w:t>
      </w:r>
      <w:r>
        <w:rPr>
          <w:spacing w:val="-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záruční</w:t>
      </w:r>
      <w:r>
        <w:rPr>
          <w:spacing w:val="-3"/>
        </w:rPr>
        <w:t xml:space="preserve"> </w:t>
      </w:r>
      <w:r>
        <w:t>lhůty</w:t>
      </w:r>
      <w:r>
        <w:rPr>
          <w:spacing w:val="-8"/>
        </w:rPr>
        <w:t xml:space="preserve"> </w:t>
      </w:r>
      <w:r>
        <w:t>se</w:t>
      </w:r>
      <w:r>
        <w:rPr>
          <w:spacing w:val="-45"/>
        </w:rPr>
        <w:t xml:space="preserve"> </w:t>
      </w:r>
      <w:r>
        <w:rPr>
          <w:spacing w:val="-1"/>
        </w:rPr>
        <w:t xml:space="preserve">nezapočítává doba, po </w:t>
      </w:r>
      <w:r>
        <w:t>kterou není</w:t>
      </w:r>
      <w:r>
        <w:rPr>
          <w:spacing w:val="-2"/>
        </w:rPr>
        <w:t xml:space="preserve"> </w:t>
      </w:r>
      <w:r>
        <w:t>možno</w:t>
      </w:r>
      <w:r>
        <w:rPr>
          <w:spacing w:val="-1"/>
        </w:rPr>
        <w:t xml:space="preserve"> </w:t>
      </w:r>
      <w:r>
        <w:t>předmět</w:t>
      </w:r>
      <w:r>
        <w:rPr>
          <w:spacing w:val="-4"/>
        </w:rPr>
        <w:t xml:space="preserve"> </w:t>
      </w:r>
      <w:r>
        <w:t>koupě</w:t>
      </w:r>
      <w:r>
        <w:rPr>
          <w:spacing w:val="-1"/>
        </w:rPr>
        <w:t xml:space="preserve"> </w:t>
      </w:r>
      <w:r>
        <w:t>používat vlivem reklamované</w:t>
      </w:r>
      <w:r>
        <w:rPr>
          <w:spacing w:val="-17"/>
        </w:rPr>
        <w:t xml:space="preserve"> </w:t>
      </w:r>
      <w:r>
        <w:t>závady.</w:t>
      </w:r>
    </w:p>
    <w:p w:rsidR="00AD1DF6" w:rsidRDefault="00AD1DF6">
      <w:pPr>
        <w:pStyle w:val="Zkladntext"/>
        <w:rPr>
          <w:sz w:val="26"/>
        </w:rPr>
      </w:pPr>
    </w:p>
    <w:p w:rsidR="00AD1DF6" w:rsidRDefault="00874C5F">
      <w:pPr>
        <w:pStyle w:val="Nadpis1"/>
        <w:numPr>
          <w:ilvl w:val="0"/>
          <w:numId w:val="1"/>
        </w:numPr>
        <w:tabs>
          <w:tab w:val="left" w:pos="344"/>
        </w:tabs>
        <w:spacing w:before="209"/>
        <w:ind w:left="343" w:hanging="229"/>
      </w:pPr>
      <w:bookmarkStart w:id="9" w:name="8._Smluvní_sankce"/>
      <w:bookmarkEnd w:id="9"/>
      <w:r>
        <w:t>Smluvní</w:t>
      </w:r>
      <w:r>
        <w:rPr>
          <w:spacing w:val="-1"/>
        </w:rPr>
        <w:t xml:space="preserve"> </w:t>
      </w:r>
      <w:r>
        <w:t>sankce</w:t>
      </w:r>
    </w:p>
    <w:p w:rsidR="00AD1DF6" w:rsidRDefault="00AD1DF6">
      <w:pPr>
        <w:pStyle w:val="Zkladntext"/>
        <w:spacing w:before="10"/>
        <w:rPr>
          <w:b/>
          <w:sz w:val="21"/>
        </w:rPr>
      </w:pPr>
    </w:p>
    <w:p w:rsidR="00AD1DF6" w:rsidRDefault="00874C5F">
      <w:pPr>
        <w:pStyle w:val="Zkladntext"/>
        <w:ind w:left="115" w:right="230"/>
        <w:jc w:val="both"/>
      </w:pPr>
      <w:r>
        <w:t>V případě, že bude prodávající v prodlení s dodáním předmětu koupě dle sjednaného termínu</w:t>
      </w:r>
      <w:r>
        <w:rPr>
          <w:spacing w:val="1"/>
        </w:rPr>
        <w:t xml:space="preserve"> </w:t>
      </w:r>
      <w:r>
        <w:t>plnění v čl. 4., zaplatí prodávající kupujícímu sjednanou smluvní pokutu ve výši 0,1% z celkové</w:t>
      </w:r>
      <w:r>
        <w:rPr>
          <w:spacing w:val="1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zakázky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každý</w:t>
      </w:r>
      <w:r>
        <w:rPr>
          <w:spacing w:val="-2"/>
        </w:rPr>
        <w:t xml:space="preserve"> </w:t>
      </w:r>
      <w:r>
        <w:t>započatý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prodlení.</w:t>
      </w:r>
    </w:p>
    <w:p w:rsidR="00AD1DF6" w:rsidRDefault="00AD1DF6">
      <w:pPr>
        <w:pStyle w:val="Zkladntext"/>
      </w:pPr>
    </w:p>
    <w:p w:rsidR="00AD1DF6" w:rsidRDefault="00874C5F">
      <w:pPr>
        <w:pStyle w:val="Zkladntext"/>
        <w:ind w:left="116" w:right="826" w:hanging="1"/>
      </w:pPr>
      <w:r>
        <w:t>V případě, že je kupujíc</w:t>
      </w:r>
      <w:r>
        <w:t>í v prodlení s úhradou faktur, uhradí prodávajícímu zákonný úrok z</w:t>
      </w:r>
      <w:r>
        <w:rPr>
          <w:spacing w:val="-46"/>
        </w:rPr>
        <w:t xml:space="preserve"> </w:t>
      </w:r>
      <w:r>
        <w:t>prodlení.</w:t>
      </w:r>
    </w:p>
    <w:p w:rsidR="00AD1DF6" w:rsidRDefault="00AD1DF6">
      <w:pPr>
        <w:pStyle w:val="Zkladntext"/>
        <w:spacing w:before="2"/>
      </w:pPr>
    </w:p>
    <w:p w:rsidR="00AD1DF6" w:rsidRDefault="00874C5F">
      <w:pPr>
        <w:pStyle w:val="Nadpis1"/>
        <w:numPr>
          <w:ilvl w:val="0"/>
          <w:numId w:val="1"/>
        </w:numPr>
        <w:tabs>
          <w:tab w:val="left" w:pos="345"/>
        </w:tabs>
        <w:ind w:left="344" w:hanging="229"/>
      </w:pPr>
      <w:bookmarkStart w:id="10" w:name="9._Závěrečná_ujednání"/>
      <w:bookmarkEnd w:id="10"/>
      <w:r>
        <w:t>Závěrečná</w:t>
      </w:r>
      <w:r>
        <w:rPr>
          <w:spacing w:val="-4"/>
        </w:rPr>
        <w:t xml:space="preserve"> </w:t>
      </w:r>
      <w:r>
        <w:t>ujednání</w:t>
      </w:r>
    </w:p>
    <w:p w:rsidR="00AD1DF6" w:rsidRDefault="00AD1DF6">
      <w:pPr>
        <w:pStyle w:val="Zkladntext"/>
        <w:spacing w:before="9"/>
        <w:rPr>
          <w:b/>
          <w:sz w:val="21"/>
        </w:rPr>
      </w:pPr>
    </w:p>
    <w:p w:rsidR="00AD1DF6" w:rsidRDefault="00874C5F">
      <w:pPr>
        <w:pStyle w:val="Zkladntext"/>
        <w:ind w:left="115" w:right="378"/>
      </w:pPr>
      <w:r>
        <w:t>Platnost a účinnost smlouvy nastává okamžikem jejího podpisu oběma smluvními stranami.</w:t>
      </w:r>
      <w:r>
        <w:rPr>
          <w:spacing w:val="1"/>
        </w:rPr>
        <w:t xml:space="preserve"> </w:t>
      </w: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uzavírá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výsledků</w:t>
      </w:r>
      <w:r>
        <w:rPr>
          <w:spacing w:val="-1"/>
        </w:rPr>
        <w:t xml:space="preserve"> </w:t>
      </w:r>
      <w:r>
        <w:t>výběrového</w:t>
      </w:r>
      <w:r>
        <w:rPr>
          <w:spacing w:val="-1"/>
        </w:rPr>
        <w:t xml:space="preserve"> </w:t>
      </w:r>
      <w:r>
        <w:t>řízení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veřejn</w:t>
      </w:r>
      <w:r>
        <w:t>ou</w:t>
      </w:r>
      <w:r>
        <w:rPr>
          <w:spacing w:val="-4"/>
        </w:rPr>
        <w:t xml:space="preserve"> </w:t>
      </w:r>
      <w:r>
        <w:t>zakázku</w:t>
      </w:r>
      <w:r>
        <w:rPr>
          <w:spacing w:val="-3"/>
        </w:rPr>
        <w:t xml:space="preserve"> </w:t>
      </w:r>
      <w:r>
        <w:t>malého</w:t>
      </w:r>
    </w:p>
    <w:p w:rsidR="00AD1DF6" w:rsidRDefault="00AD1DF6">
      <w:pPr>
        <w:sectPr w:rsidR="00AD1DF6">
          <w:pgSz w:w="11920" w:h="16850"/>
          <w:pgMar w:top="1240" w:right="1180" w:bottom="1220" w:left="1300" w:header="0" w:footer="1025" w:gutter="0"/>
          <w:cols w:space="708"/>
        </w:sectPr>
      </w:pPr>
    </w:p>
    <w:p w:rsidR="00AD1DF6" w:rsidRDefault="00874C5F">
      <w:pPr>
        <w:pStyle w:val="Zkladntext"/>
        <w:spacing w:before="78"/>
        <w:ind w:left="115" w:right="229"/>
        <w:jc w:val="both"/>
      </w:pPr>
      <w:r>
        <w:rPr>
          <w:spacing w:val="-1"/>
        </w:rPr>
        <w:lastRenderedPageBreak/>
        <w:t>rozsahu</w:t>
      </w:r>
      <w:r>
        <w:rPr>
          <w:spacing w:val="-10"/>
        </w:rPr>
        <w:t xml:space="preserve"> </w:t>
      </w:r>
      <w:r>
        <w:rPr>
          <w:spacing w:val="-1"/>
        </w:rPr>
        <w:t>vyhlášeného</w:t>
      </w:r>
      <w:r>
        <w:rPr>
          <w:spacing w:val="-9"/>
        </w:rPr>
        <w:t xml:space="preserve"> </w:t>
      </w:r>
      <w:r>
        <w:rPr>
          <w:spacing w:val="-1"/>
        </w:rPr>
        <w:t>kupujícím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nákup</w:t>
      </w:r>
      <w:r>
        <w:rPr>
          <w:spacing w:val="-11"/>
        </w:rPr>
        <w:t xml:space="preserve"> </w:t>
      </w:r>
      <w:r>
        <w:t>varhan</w:t>
      </w:r>
      <w:r>
        <w:rPr>
          <w:spacing w:val="-10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předmětu</w:t>
      </w:r>
      <w:r>
        <w:rPr>
          <w:spacing w:val="-12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smlouvy.</w:t>
      </w:r>
      <w:r>
        <w:rPr>
          <w:spacing w:val="-12"/>
        </w:rPr>
        <w:t xml:space="preserve"> </w:t>
      </w:r>
      <w:r>
        <w:t>Poptávka</w:t>
      </w:r>
      <w:r>
        <w:rPr>
          <w:spacing w:val="-13"/>
        </w:rPr>
        <w:t xml:space="preserve"> </w:t>
      </w:r>
      <w:r>
        <w:t>kupujícího</w:t>
      </w:r>
      <w:r>
        <w:rPr>
          <w:spacing w:val="-46"/>
        </w:rPr>
        <w:t xml:space="preserve"> </w:t>
      </w:r>
      <w:r>
        <w:t>a nabídka prodávajícího podaná k této poptávce a všechna její doplnění jsou prosmluvní strany</w:t>
      </w:r>
      <w:r>
        <w:rPr>
          <w:spacing w:val="1"/>
        </w:rPr>
        <w:t xml:space="preserve"> </w:t>
      </w:r>
      <w:r>
        <w:t>závazné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celou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trvání</w:t>
      </w:r>
      <w:r>
        <w:rPr>
          <w:spacing w:val="-5"/>
        </w:rPr>
        <w:t xml:space="preserve"> </w:t>
      </w:r>
      <w:r>
        <w:t>smlouvy.</w:t>
      </w:r>
    </w:p>
    <w:p w:rsidR="00AD1DF6" w:rsidRDefault="00874C5F">
      <w:pPr>
        <w:pStyle w:val="Zkladntext"/>
        <w:ind w:left="115" w:right="230"/>
        <w:jc w:val="both"/>
      </w:pPr>
      <w:r>
        <w:t>Smlouva je sepsaná ve 2 stejnopisech s platností originálu, z nichž každá smluvní strana obdrží 1</w:t>
      </w:r>
      <w:r>
        <w:rPr>
          <w:spacing w:val="1"/>
        </w:rPr>
        <w:t xml:space="preserve"> </w:t>
      </w:r>
      <w:r>
        <w:t>výtisk.</w:t>
      </w:r>
    </w:p>
    <w:p w:rsidR="00AD1DF6" w:rsidRDefault="00874C5F">
      <w:pPr>
        <w:pStyle w:val="Zkladntext"/>
        <w:spacing w:before="1"/>
        <w:ind w:left="117" w:right="229" w:hanging="2"/>
        <w:jc w:val="both"/>
      </w:pPr>
      <w:r>
        <w:t>Prodávající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vědom,</w:t>
      </w:r>
      <w:r>
        <w:rPr>
          <w:spacing w:val="-5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smyslu</w:t>
      </w:r>
      <w:r>
        <w:rPr>
          <w:spacing w:val="-3"/>
        </w:rPr>
        <w:t xml:space="preserve"> </w:t>
      </w:r>
      <w:r>
        <w:t>ustanovení §</w:t>
      </w:r>
      <w:r>
        <w:rPr>
          <w:spacing w:val="-8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písm.</w:t>
      </w:r>
      <w:r>
        <w:rPr>
          <w:spacing w:val="-6"/>
        </w:rPr>
        <w:t xml:space="preserve"> </w:t>
      </w:r>
      <w:r>
        <w:t>e)</w:t>
      </w:r>
      <w:r>
        <w:rPr>
          <w:spacing w:val="-5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320/2001</w:t>
      </w:r>
      <w:r>
        <w:rPr>
          <w:spacing w:val="-5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finanční</w:t>
      </w:r>
      <w:r>
        <w:rPr>
          <w:spacing w:val="-46"/>
        </w:rPr>
        <w:t xml:space="preserve"> </w:t>
      </w:r>
      <w:r>
        <w:t>kontrole ve veřejné správě a o změně některých zákonů (zákon o finanční kontrole), ve znění</w:t>
      </w:r>
      <w:r>
        <w:rPr>
          <w:spacing w:val="1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předpisů,</w:t>
      </w:r>
      <w:r>
        <w:rPr>
          <w:spacing w:val="-1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spolupůsobit</w:t>
      </w:r>
      <w:r>
        <w:rPr>
          <w:spacing w:val="-2"/>
        </w:rPr>
        <w:t xml:space="preserve"> </w:t>
      </w:r>
      <w:r>
        <w:t>při výkonu</w:t>
      </w:r>
      <w:r>
        <w:rPr>
          <w:spacing w:val="-1"/>
        </w:rPr>
        <w:t xml:space="preserve"> </w:t>
      </w:r>
      <w:r>
        <w:t>finanční</w:t>
      </w:r>
      <w:r>
        <w:rPr>
          <w:spacing w:val="-8"/>
        </w:rPr>
        <w:t xml:space="preserve"> </w:t>
      </w:r>
      <w:r>
        <w:t>kontroly.</w:t>
      </w:r>
    </w:p>
    <w:p w:rsidR="00AD1DF6" w:rsidRDefault="00874C5F">
      <w:pPr>
        <w:pStyle w:val="Zkladntext"/>
        <w:ind w:left="117" w:right="231"/>
        <w:jc w:val="both"/>
      </w:pPr>
      <w:r>
        <w:t>Vzájemná</w:t>
      </w:r>
      <w:r>
        <w:rPr>
          <w:spacing w:val="1"/>
        </w:rPr>
        <w:t xml:space="preserve"> </w:t>
      </w:r>
      <w:r>
        <w:t>práva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řídí</w:t>
      </w:r>
      <w:r>
        <w:rPr>
          <w:spacing w:val="1"/>
        </w:rPr>
        <w:t xml:space="preserve"> </w:t>
      </w:r>
      <w:r>
        <w:t>právním</w:t>
      </w:r>
      <w:r>
        <w:rPr>
          <w:spacing w:val="1"/>
        </w:rPr>
        <w:t xml:space="preserve"> </w:t>
      </w:r>
      <w:r>
        <w:t>řádem</w:t>
      </w:r>
      <w:r>
        <w:rPr>
          <w:spacing w:val="1"/>
        </w:rPr>
        <w:t xml:space="preserve"> </w:t>
      </w:r>
      <w:r>
        <w:t>České</w:t>
      </w:r>
      <w:r>
        <w:rPr>
          <w:spacing w:val="1"/>
        </w:rPr>
        <w:t xml:space="preserve"> </w:t>
      </w:r>
      <w:r>
        <w:t>Republiky.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závazkový</w:t>
      </w:r>
      <w:r>
        <w:rPr>
          <w:spacing w:val="-3"/>
        </w:rPr>
        <w:t xml:space="preserve"> </w:t>
      </w:r>
      <w:r>
        <w:t>vztah</w:t>
      </w:r>
      <w:r>
        <w:rPr>
          <w:spacing w:val="-3"/>
        </w:rPr>
        <w:t xml:space="preserve"> </w:t>
      </w:r>
      <w:r>
        <w:t>smluvních stran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aplikuje</w:t>
      </w:r>
      <w:r>
        <w:rPr>
          <w:spacing w:val="-1"/>
        </w:rPr>
        <w:t xml:space="preserve"> </w:t>
      </w:r>
      <w:r>
        <w:t>nový</w:t>
      </w:r>
      <w:r>
        <w:rPr>
          <w:spacing w:val="-2"/>
        </w:rPr>
        <w:t xml:space="preserve"> </w:t>
      </w:r>
      <w:r>
        <w:t>občanský</w:t>
      </w:r>
      <w:r>
        <w:rPr>
          <w:spacing w:val="-2"/>
        </w:rPr>
        <w:t xml:space="preserve"> </w:t>
      </w:r>
      <w:r>
        <w:t>zákoník.</w:t>
      </w:r>
    </w:p>
    <w:p w:rsidR="00AD1DF6" w:rsidRDefault="00874C5F">
      <w:pPr>
        <w:pStyle w:val="Zkladntext"/>
        <w:ind w:left="117" w:right="232"/>
        <w:jc w:val="both"/>
      </w:pPr>
      <w:r>
        <w:t>Pro případ vzniku sporu mezi smluvními stranami, je místně příslušný soud, který je obecným</w:t>
      </w:r>
      <w:r>
        <w:rPr>
          <w:spacing w:val="1"/>
        </w:rPr>
        <w:t xml:space="preserve"> </w:t>
      </w:r>
      <w:r>
        <w:t>soudem</w:t>
      </w:r>
      <w:r>
        <w:rPr>
          <w:spacing w:val="-1"/>
        </w:rPr>
        <w:t xml:space="preserve"> </w:t>
      </w:r>
      <w:r>
        <w:t>kupujícího v</w:t>
      </w:r>
      <w:r>
        <w:rPr>
          <w:spacing w:val="-2"/>
        </w:rPr>
        <w:t xml:space="preserve"> </w:t>
      </w:r>
      <w:r>
        <w:t>okamžiku</w:t>
      </w:r>
      <w:r>
        <w:rPr>
          <w:spacing w:val="-1"/>
        </w:rPr>
        <w:t xml:space="preserve"> </w:t>
      </w:r>
      <w:r>
        <w:t>podpisu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</w:p>
    <w:p w:rsidR="00AD1DF6" w:rsidRDefault="00874C5F">
      <w:pPr>
        <w:pStyle w:val="Zkladntext"/>
        <w:ind w:left="117" w:right="230"/>
        <w:jc w:val="both"/>
      </w:pPr>
      <w:r>
        <w:t>Účastníci této smlouvy prohlašují, že jsou pln</w:t>
      </w:r>
      <w:r>
        <w:t>ě způsobilí k právním úkonům, a že právní úkony</w:t>
      </w:r>
      <w:r>
        <w:rPr>
          <w:spacing w:val="1"/>
        </w:rPr>
        <w:t xml:space="preserve"> </w:t>
      </w:r>
      <w:r>
        <w:t>spojené</w:t>
      </w:r>
      <w:r>
        <w:rPr>
          <w:spacing w:val="5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uzavřením</w:t>
      </w:r>
      <w:r>
        <w:rPr>
          <w:spacing w:val="6"/>
        </w:rPr>
        <w:t xml:space="preserve"> </w:t>
      </w:r>
      <w:r>
        <w:t>této</w:t>
      </w:r>
      <w:r>
        <w:rPr>
          <w:spacing w:val="3"/>
        </w:rPr>
        <w:t xml:space="preserve"> </w:t>
      </w:r>
      <w:r>
        <w:t>smlouvy</w:t>
      </w:r>
      <w:r>
        <w:rPr>
          <w:spacing w:val="5"/>
        </w:rPr>
        <w:t xml:space="preserve"> </w:t>
      </w:r>
      <w:r>
        <w:t>učinili</w:t>
      </w:r>
      <w:r>
        <w:rPr>
          <w:spacing w:val="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rozsahu</w:t>
      </w:r>
      <w:r>
        <w:rPr>
          <w:spacing w:val="3"/>
        </w:rPr>
        <w:t xml:space="preserve"> </w:t>
      </w:r>
      <w:r>
        <w:t>svých</w:t>
      </w:r>
      <w:r>
        <w:rPr>
          <w:spacing w:val="6"/>
        </w:rPr>
        <w:t xml:space="preserve"> </w:t>
      </w:r>
      <w:r>
        <w:t>oprávnění</w:t>
      </w:r>
      <w:r>
        <w:rPr>
          <w:spacing w:val="7"/>
        </w:rPr>
        <w:t xml:space="preserve"> </w:t>
      </w:r>
      <w:r>
        <w:t>svobodně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vážně,</w:t>
      </w:r>
      <w:r>
        <w:rPr>
          <w:spacing w:val="6"/>
        </w:rPr>
        <w:t xml:space="preserve"> </w:t>
      </w:r>
      <w:r>
        <w:t>že</w:t>
      </w:r>
      <w:r>
        <w:rPr>
          <w:spacing w:val="6"/>
        </w:rPr>
        <w:t xml:space="preserve"> </w:t>
      </w:r>
      <w:r>
        <w:t>nikdo</w:t>
      </w:r>
      <w:r>
        <w:rPr>
          <w:spacing w:val="-46"/>
        </w:rPr>
        <w:t xml:space="preserve"> </w:t>
      </w:r>
      <w:r>
        <w:t>z nich nejednal v tísni ani za nápadně nevýhodných podmínek, že s obsahem smlouvy se řádně</w:t>
      </w:r>
      <w:r>
        <w:rPr>
          <w:spacing w:val="1"/>
        </w:rPr>
        <w:t xml:space="preserve"> </w:t>
      </w:r>
      <w:r>
        <w:t>seznámili,</w:t>
      </w:r>
      <w:r>
        <w:rPr>
          <w:spacing w:val="-4"/>
        </w:rPr>
        <w:t xml:space="preserve"> </w:t>
      </w:r>
      <w:r>
        <w:t>souhlasí</w:t>
      </w:r>
      <w:r>
        <w:rPr>
          <w:spacing w:val="-2"/>
        </w:rPr>
        <w:t xml:space="preserve"> </w:t>
      </w:r>
      <w:r>
        <w:t>s n</w:t>
      </w:r>
      <w:r>
        <w:t>ím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důkaz</w:t>
      </w:r>
      <w:r>
        <w:rPr>
          <w:spacing w:val="-1"/>
        </w:rPr>
        <w:t xml:space="preserve"> </w:t>
      </w:r>
      <w:r>
        <w:t>toho</w:t>
      </w:r>
      <w:r>
        <w:rPr>
          <w:spacing w:val="-1"/>
        </w:rPr>
        <w:t xml:space="preserve"> </w:t>
      </w:r>
      <w:r>
        <w:t>smlouvu</w:t>
      </w:r>
      <w:r>
        <w:rPr>
          <w:spacing w:val="-17"/>
        </w:rPr>
        <w:t xml:space="preserve"> </w:t>
      </w:r>
      <w:r>
        <w:t>podepisují.</w:t>
      </w:r>
    </w:p>
    <w:p w:rsidR="00AD1DF6" w:rsidRDefault="00874C5F">
      <w:pPr>
        <w:pStyle w:val="Zkladntext"/>
        <w:spacing w:before="3"/>
        <w:ind w:left="117" w:right="224"/>
        <w:jc w:val="both"/>
      </w:pPr>
      <w:r>
        <w:t>„Smluvní strany výslovně sjednávají, že uveřejnění této smlouvy /event. dohody, dodatku/ v</w:t>
      </w:r>
      <w:r>
        <w:rPr>
          <w:spacing w:val="1"/>
        </w:rPr>
        <w:t xml:space="preserve"> </w:t>
      </w:r>
      <w:r>
        <w:t>registru smluv dle zákona č. 340/2015 Sb., o zvláštních podmínkách účinnosti některých smluv,</w:t>
      </w:r>
      <w:r>
        <w:rPr>
          <w:spacing w:val="1"/>
        </w:rPr>
        <w:t xml:space="preserve"> </w:t>
      </w:r>
      <w:r>
        <w:t>uveřejňování těchto smluv a o registru smluv (zákon o registru smluv) zajistí Základní umělecká</w:t>
      </w:r>
      <w:r>
        <w:rPr>
          <w:spacing w:val="1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Charlotty</w:t>
      </w:r>
      <w:r>
        <w:rPr>
          <w:spacing w:val="-2"/>
        </w:rPr>
        <w:t xml:space="preserve"> </w:t>
      </w:r>
      <w:r>
        <w:t>Masarykové,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Půlkruhová</w:t>
      </w:r>
      <w:r>
        <w:rPr>
          <w:spacing w:val="-2"/>
        </w:rPr>
        <w:t xml:space="preserve"> </w:t>
      </w:r>
      <w:r>
        <w:t>99/42.“</w:t>
      </w:r>
    </w:p>
    <w:p w:rsidR="00AD1DF6" w:rsidRDefault="00AD1DF6">
      <w:pPr>
        <w:pStyle w:val="Zkladntext"/>
        <w:rPr>
          <w:sz w:val="26"/>
        </w:rPr>
      </w:pPr>
    </w:p>
    <w:p w:rsidR="00AD1DF6" w:rsidRDefault="00874C5F">
      <w:pPr>
        <w:pStyle w:val="Zkladntext"/>
        <w:spacing w:before="211"/>
        <w:ind w:left="115"/>
        <w:jc w:val="both"/>
      </w:pPr>
      <w:r>
        <w:t>V</w:t>
      </w:r>
      <w:r>
        <w:rPr>
          <w:spacing w:val="-5"/>
        </w:rPr>
        <w:t xml:space="preserve"> </w:t>
      </w:r>
      <w:r>
        <w:t>Praze</w:t>
      </w:r>
      <w:r>
        <w:rPr>
          <w:spacing w:val="-5"/>
        </w:rPr>
        <w:t xml:space="preserve"> </w:t>
      </w:r>
      <w:r>
        <w:t>dne:</w:t>
      </w:r>
      <w:r>
        <w:rPr>
          <w:spacing w:val="-6"/>
        </w:rPr>
        <w:t xml:space="preserve"> </w:t>
      </w:r>
      <w:r>
        <w:t>30. 3. 2022</w:t>
      </w:r>
    </w:p>
    <w:p w:rsidR="00AD1DF6" w:rsidRDefault="00AD1DF6">
      <w:pPr>
        <w:pStyle w:val="Zkladntext"/>
        <w:rPr>
          <w:sz w:val="26"/>
        </w:rPr>
      </w:pPr>
    </w:p>
    <w:p w:rsidR="00AD1DF6" w:rsidRDefault="00874C5F">
      <w:pPr>
        <w:pStyle w:val="Zkladntext"/>
        <w:rPr>
          <w:sz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10795</wp:posOffset>
            </wp:positionV>
            <wp:extent cx="2430817" cy="1097280"/>
            <wp:effectExtent l="0" t="0" r="762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817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4658360</wp:posOffset>
            </wp:positionH>
            <wp:positionV relativeFrom="paragraph">
              <wp:posOffset>12700</wp:posOffset>
            </wp:positionV>
            <wp:extent cx="2108938" cy="11403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938" cy="1140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C5F" w:rsidRDefault="00874C5F">
      <w:pPr>
        <w:pStyle w:val="Zkladntext"/>
        <w:tabs>
          <w:tab w:val="left" w:pos="6538"/>
          <w:tab w:val="left" w:pos="7198"/>
        </w:tabs>
        <w:spacing w:before="164"/>
        <w:ind w:left="824" w:right="378" w:hanging="709"/>
      </w:pPr>
    </w:p>
    <w:p w:rsidR="00874C5F" w:rsidRDefault="00874C5F">
      <w:pPr>
        <w:pStyle w:val="Zkladntext"/>
        <w:tabs>
          <w:tab w:val="left" w:pos="6538"/>
          <w:tab w:val="left" w:pos="7198"/>
        </w:tabs>
        <w:spacing w:before="164"/>
        <w:ind w:left="824" w:right="378" w:hanging="709"/>
      </w:pPr>
    </w:p>
    <w:p w:rsidR="00874C5F" w:rsidRDefault="00874C5F">
      <w:pPr>
        <w:pStyle w:val="Zkladntext"/>
        <w:tabs>
          <w:tab w:val="left" w:pos="6538"/>
          <w:tab w:val="left" w:pos="7198"/>
        </w:tabs>
        <w:spacing w:before="164"/>
        <w:ind w:left="824" w:right="378" w:hanging="709"/>
      </w:pPr>
    </w:p>
    <w:p w:rsidR="00874C5F" w:rsidRDefault="00874C5F">
      <w:pPr>
        <w:pStyle w:val="Zkladntext"/>
        <w:tabs>
          <w:tab w:val="left" w:pos="6538"/>
          <w:tab w:val="left" w:pos="7198"/>
        </w:tabs>
        <w:spacing w:before="164"/>
        <w:ind w:left="824" w:right="378" w:hanging="709"/>
      </w:pPr>
    </w:p>
    <w:p w:rsidR="00AD1DF6" w:rsidRDefault="00874C5F">
      <w:pPr>
        <w:pStyle w:val="Zkladntext"/>
        <w:tabs>
          <w:tab w:val="left" w:pos="6538"/>
          <w:tab w:val="left" w:pos="7198"/>
        </w:tabs>
        <w:spacing w:before="164"/>
        <w:ind w:left="824" w:right="378" w:hanging="709"/>
      </w:pPr>
      <w:r>
        <w:t>………………………………………</w:t>
      </w:r>
      <w:r>
        <w:tab/>
      </w:r>
      <w:r>
        <w:rPr>
          <w:spacing w:val="-1"/>
        </w:rPr>
        <w:t>……………………………………….</w:t>
      </w:r>
      <w:r>
        <w:rPr>
          <w:spacing w:val="-46"/>
        </w:rPr>
        <w:t xml:space="preserve"> </w:t>
      </w:r>
      <w:r>
        <w:t>kupují</w:t>
      </w:r>
      <w:r>
        <w:t>cí</w:t>
      </w:r>
      <w:bookmarkStart w:id="11" w:name="_GoBack"/>
      <w:bookmarkEnd w:id="11"/>
      <w:r>
        <w:tab/>
      </w:r>
      <w:r>
        <w:tab/>
        <w:t>prodávající</w:t>
      </w:r>
    </w:p>
    <w:sectPr w:rsidR="00AD1DF6">
      <w:pgSz w:w="11920" w:h="16850"/>
      <w:pgMar w:top="1320" w:right="1180" w:bottom="1220" w:left="1300" w:header="0" w:footer="10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74C5F">
      <w:r>
        <w:separator/>
      </w:r>
    </w:p>
  </w:endnote>
  <w:endnote w:type="continuationSeparator" w:id="0">
    <w:p w:rsidR="00000000" w:rsidRDefault="0087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DF6" w:rsidRDefault="00874C5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3631565</wp:posOffset>
              </wp:positionH>
              <wp:positionV relativeFrom="page">
                <wp:posOffset>9903460</wp:posOffset>
              </wp:positionV>
              <wp:extent cx="313055" cy="1898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DF6" w:rsidRDefault="00874C5F">
                          <w:pPr>
                            <w:pStyle w:val="Zkladn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95pt;margin-top:779.8pt;width:24.6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KvqwIAAKgFAAAOAAAAZHJzL2Uyb0RvYy54bWysVG1vmzAQ/j5p/8HydwokkAIKqdIQpknd&#10;i9TuBzhggjWwme0Eumn/fWcT0rTVpGkbH6yzfX7unruHW94MbYOOVComeIr9Kw8jygtRMr5P8ZeH&#10;3IkwUprwkjSC0xQ/UoVvVm/fLPsuoTNRi6akEgEIV0nfpbjWuktcVxU1bYm6Eh3lcFkJ2RINW7l3&#10;S0l6QG8bd+Z5C7cXsuykKKhScJqNl3hl8auKFvpTVSmqUZNiyE3bVdp1Z1Z3tSTJXpKuZsUpDfIX&#10;WbSEcQh6hsqIJugg2SuolhVSKFHpq0K0rqgqVlDLAdj43gs29zXpqOUCxVHduUzq/8EWH4+fJWJl&#10;iucYcdJCix7ooNGtGJBvqtN3KgGn+w7c9ADH0GXLVHV3oviqEBebmvA9XUsp+pqSErKzL92LpyOO&#10;MiC7/oMoIQw5aGGBhkq2pnRQDATo0KXHc2dMKgUczv25F4YYFXDlR3G0CE1uLkmmx51U+h0VLTJG&#10;iiU03oKT453So+vkYmJxkbOmsc1v+LMDwBxPIDQ8NXcmCdvLH7EXb6NtFDjBbLF1Ai/LnHW+CZxF&#10;7l+H2TzbbDL/p4nrB0nNypJyE2bSlR/8Wd9OCh8VcVaWEg0rDZxJScn9btNIdCSg69x+p4JcuLnP&#10;07D1Ai4vKPmzwLudxU6+iK6dIA9CJ772Isfz49t44QVxkOXPKd0xTv+dEupTHIezcNTSb7l59nvN&#10;jSQt0zA5GtamODo7kcQocMtL21pNWDPaF6Uw6T+VAto9Ndrq1Uh0FKsedgOgGBHvRPkIypUClAXy&#10;hHEHRi3kd4x6GB0pVt8ORFKMmvcc1G/mzGTIydhNBuEFPE2xxmg0N3qcR4dOsn0NyOP/xcUa/pCK&#10;WfU+ZQGpmw2MA0viNLrMvLncW6+nAbv6BQAA//8DAFBLAwQUAAYACAAAACEAxt65F+EAAAANAQAA&#10;DwAAAGRycy9kb3ducmV2LnhtbEyPwW6DMAyG75P6DpEr7bYGkGCFEapq2k6TplF22DGQFKISh5G0&#10;ZW8/97Qd7f/T78/lbrEju+jZG4cC4k0ETGPnlMFewGfz+rAF5oNEJUeHWsCP9rCrVnelLJS7Yq0v&#10;h9AzKkFfSAFDCFPBue8GbaXfuEkjZUc3WxlonHuuZnmlcjvyJIoybqVBujDIST8PujsdzlbA/gvr&#10;F/P93n7Ux9o0TR7hW3YS4n697J+ABb2EPxhu+qQOFTm17ozKs1FA+hjnhFKQpnkGjJAsiRNg7W21&#10;zVPgVcn/f1H9AgAA//8DAFBLAQItABQABgAIAAAAIQC2gziS/gAAAOEBAAATAAAAAAAAAAAAAAAA&#10;AAAAAABbQ29udGVudF9UeXBlc10ueG1sUEsBAi0AFAAGAAgAAAAhADj9If/WAAAAlAEAAAsAAAAA&#10;AAAAAAAAAAAALwEAAF9yZWxzLy5yZWxzUEsBAi0AFAAGAAgAAAAhANUU0q+rAgAAqAUAAA4AAAAA&#10;AAAAAAAAAAAALgIAAGRycy9lMm9Eb2MueG1sUEsBAi0AFAAGAAgAAAAhAMbeuRfhAAAADQEAAA8A&#10;AAAAAAAAAAAAAAAABQUAAGRycy9kb3ducmV2LnhtbFBLBQYAAAAABAAEAPMAAAATBgAAAAA=&#10;" filled="f" stroked="f">
              <v:textbox inset="0,0,0,0">
                <w:txbxContent>
                  <w:p w:rsidR="00AD1DF6" w:rsidRDefault="00874C5F">
                    <w:pPr>
                      <w:pStyle w:val="Zkladn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74C5F">
      <w:r>
        <w:separator/>
      </w:r>
    </w:p>
  </w:footnote>
  <w:footnote w:type="continuationSeparator" w:id="0">
    <w:p w:rsidR="00000000" w:rsidRDefault="0087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B7023"/>
    <w:multiLevelType w:val="hybridMultilevel"/>
    <w:tmpl w:val="8ED28C0E"/>
    <w:lvl w:ilvl="0" w:tplc="86CCC2B0">
      <w:start w:val="1"/>
      <w:numFmt w:val="decimal"/>
      <w:lvlText w:val="%1."/>
      <w:lvlJc w:val="left"/>
      <w:pPr>
        <w:ind w:left="346" w:hanging="23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cs-CZ" w:eastAsia="en-US" w:bidi="ar-SA"/>
      </w:rPr>
    </w:lvl>
    <w:lvl w:ilvl="1" w:tplc="82D482C8">
      <w:numFmt w:val="bullet"/>
      <w:lvlText w:val="•"/>
      <w:lvlJc w:val="left"/>
      <w:pPr>
        <w:ind w:left="1249" w:hanging="233"/>
      </w:pPr>
      <w:rPr>
        <w:rFonts w:hint="default"/>
        <w:lang w:val="cs-CZ" w:eastAsia="en-US" w:bidi="ar-SA"/>
      </w:rPr>
    </w:lvl>
    <w:lvl w:ilvl="2" w:tplc="C42AFD3E">
      <w:numFmt w:val="bullet"/>
      <w:lvlText w:val="•"/>
      <w:lvlJc w:val="left"/>
      <w:pPr>
        <w:ind w:left="2158" w:hanging="233"/>
      </w:pPr>
      <w:rPr>
        <w:rFonts w:hint="default"/>
        <w:lang w:val="cs-CZ" w:eastAsia="en-US" w:bidi="ar-SA"/>
      </w:rPr>
    </w:lvl>
    <w:lvl w:ilvl="3" w:tplc="012EA396">
      <w:numFmt w:val="bullet"/>
      <w:lvlText w:val="•"/>
      <w:lvlJc w:val="left"/>
      <w:pPr>
        <w:ind w:left="3067" w:hanging="233"/>
      </w:pPr>
      <w:rPr>
        <w:rFonts w:hint="default"/>
        <w:lang w:val="cs-CZ" w:eastAsia="en-US" w:bidi="ar-SA"/>
      </w:rPr>
    </w:lvl>
    <w:lvl w:ilvl="4" w:tplc="2E2C990E">
      <w:numFmt w:val="bullet"/>
      <w:lvlText w:val="•"/>
      <w:lvlJc w:val="left"/>
      <w:pPr>
        <w:ind w:left="3976" w:hanging="233"/>
      </w:pPr>
      <w:rPr>
        <w:rFonts w:hint="default"/>
        <w:lang w:val="cs-CZ" w:eastAsia="en-US" w:bidi="ar-SA"/>
      </w:rPr>
    </w:lvl>
    <w:lvl w:ilvl="5" w:tplc="3DE26EF6">
      <w:numFmt w:val="bullet"/>
      <w:lvlText w:val="•"/>
      <w:lvlJc w:val="left"/>
      <w:pPr>
        <w:ind w:left="4885" w:hanging="233"/>
      </w:pPr>
      <w:rPr>
        <w:rFonts w:hint="default"/>
        <w:lang w:val="cs-CZ" w:eastAsia="en-US" w:bidi="ar-SA"/>
      </w:rPr>
    </w:lvl>
    <w:lvl w:ilvl="6" w:tplc="5D2E42FA">
      <w:numFmt w:val="bullet"/>
      <w:lvlText w:val="•"/>
      <w:lvlJc w:val="left"/>
      <w:pPr>
        <w:ind w:left="5794" w:hanging="233"/>
      </w:pPr>
      <w:rPr>
        <w:rFonts w:hint="default"/>
        <w:lang w:val="cs-CZ" w:eastAsia="en-US" w:bidi="ar-SA"/>
      </w:rPr>
    </w:lvl>
    <w:lvl w:ilvl="7" w:tplc="EE6EB0A2">
      <w:numFmt w:val="bullet"/>
      <w:lvlText w:val="•"/>
      <w:lvlJc w:val="left"/>
      <w:pPr>
        <w:ind w:left="6703" w:hanging="233"/>
      </w:pPr>
      <w:rPr>
        <w:rFonts w:hint="default"/>
        <w:lang w:val="cs-CZ" w:eastAsia="en-US" w:bidi="ar-SA"/>
      </w:rPr>
    </w:lvl>
    <w:lvl w:ilvl="8" w:tplc="A6E899B2">
      <w:numFmt w:val="bullet"/>
      <w:lvlText w:val="•"/>
      <w:lvlJc w:val="left"/>
      <w:pPr>
        <w:ind w:left="7612" w:hanging="233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F6"/>
    <w:rsid w:val="00874C5F"/>
    <w:rsid w:val="00A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4DE7E"/>
  <w15:docId w15:val="{81534CA5-F818-4468-BE46-2CA956ED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9"/>
    <w:qFormat/>
    <w:pPr>
      <w:ind w:left="343" w:hanging="229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6"/>
      <w:ind w:left="3523" w:right="3643"/>
      <w:jc w:val="center"/>
    </w:pPr>
    <w:rPr>
      <w:sz w:val="30"/>
      <w:szCs w:val="30"/>
    </w:rPr>
  </w:style>
  <w:style w:type="paragraph" w:styleId="Odstavecseseznamem">
    <w:name w:val="List Paragraph"/>
    <w:basedOn w:val="Normln"/>
    <w:uiPriority w:val="1"/>
    <w:qFormat/>
    <w:pPr>
      <w:ind w:left="343" w:hanging="22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upcezus@zusmasary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lap@organservi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925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Lukáš Vendl, MgA., Ph. D.</cp:lastModifiedBy>
  <cp:revision>2</cp:revision>
  <dcterms:created xsi:type="dcterms:W3CDTF">2022-04-26T07:33:00Z</dcterms:created>
  <dcterms:modified xsi:type="dcterms:W3CDTF">2022-04-26T07:33:00Z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2022-04-26T00:00:00Z</vt:filetime>
  </property>
</Properties>
</file>