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65ADE" w14:textId="77777777" w:rsidR="003F7F7A" w:rsidRPr="003E4A95" w:rsidRDefault="003F7F7A" w:rsidP="00094418">
      <w:pPr>
        <w:jc w:val="center"/>
        <w:rPr>
          <w:rFonts w:ascii="Tw Cen MT" w:eastAsia="Batang" w:hAnsi="Tw Cen MT"/>
          <w:b/>
          <w:sz w:val="24"/>
          <w:szCs w:val="24"/>
        </w:rPr>
      </w:pPr>
      <w:r w:rsidRPr="003E4A95">
        <w:rPr>
          <w:rFonts w:ascii="Tw Cen MT" w:eastAsia="Batang" w:hAnsi="Tw Cen MT"/>
          <w:b/>
          <w:sz w:val="24"/>
          <w:szCs w:val="24"/>
        </w:rPr>
        <w:t>SMLOUVA O ÚČASTI NA ŘEŠENÍ PROJEKTU VÝZKUMU A VÝVOJE</w:t>
      </w:r>
    </w:p>
    <w:p w14:paraId="00A8E8C5" w14:textId="77777777" w:rsidR="003F7F7A" w:rsidRPr="003E4A95" w:rsidRDefault="003F7F7A" w:rsidP="00094418">
      <w:pPr>
        <w:jc w:val="center"/>
        <w:rPr>
          <w:rFonts w:ascii="Tw Cen MT" w:eastAsia="Batang" w:hAnsi="Tw Cen MT"/>
          <w:b/>
          <w:sz w:val="24"/>
          <w:szCs w:val="24"/>
        </w:rPr>
      </w:pPr>
      <w:r w:rsidRPr="003E4A95">
        <w:rPr>
          <w:rFonts w:ascii="Tw Cen MT" w:eastAsia="Batang" w:hAnsi="Tw Cen MT"/>
          <w:b/>
          <w:sz w:val="24"/>
          <w:szCs w:val="24"/>
        </w:rPr>
        <w:t>PROGRAMU TRIO 10458</w:t>
      </w:r>
    </w:p>
    <w:p w14:paraId="6AF67341" w14:textId="77777777" w:rsidR="003F7F7A" w:rsidRPr="00094418" w:rsidRDefault="003F7F7A" w:rsidP="00094418">
      <w:pPr>
        <w:jc w:val="center"/>
        <w:rPr>
          <w:rFonts w:ascii="Tw Cen MT" w:eastAsia="Batang" w:hAnsi="Tw Cen MT"/>
          <w:sz w:val="24"/>
          <w:szCs w:val="24"/>
        </w:rPr>
      </w:pPr>
    </w:p>
    <w:p w14:paraId="0BB06C78" w14:textId="77777777" w:rsidR="003F7F7A" w:rsidRPr="00094418" w:rsidRDefault="003F7F7A" w:rsidP="00094418">
      <w:pPr>
        <w:jc w:val="center"/>
        <w:rPr>
          <w:rFonts w:ascii="Tw Cen MT" w:eastAsia="Batang" w:hAnsi="Tw Cen MT"/>
          <w:sz w:val="24"/>
          <w:szCs w:val="24"/>
        </w:rPr>
      </w:pPr>
    </w:p>
    <w:p w14:paraId="0A3DED2C" w14:textId="77777777" w:rsidR="003F7F7A" w:rsidRPr="00094418" w:rsidRDefault="003F7F7A" w:rsidP="00094418">
      <w:pPr>
        <w:tabs>
          <w:tab w:val="left" w:pos="540"/>
        </w:tabs>
        <w:jc w:val="both"/>
        <w:rPr>
          <w:rFonts w:ascii="Tw Cen MT" w:eastAsia="Batang" w:hAnsi="Tw Cen MT"/>
          <w:b/>
          <w:sz w:val="24"/>
          <w:szCs w:val="24"/>
        </w:rPr>
      </w:pPr>
      <w:r w:rsidRPr="00094418">
        <w:rPr>
          <w:rFonts w:ascii="Tw Cen MT" w:eastAsia="Batang" w:hAnsi="Tw Cen MT"/>
          <w:b/>
          <w:sz w:val="24"/>
          <w:szCs w:val="24"/>
        </w:rPr>
        <w:t>1.0</w:t>
      </w:r>
      <w:r w:rsidRPr="00094418">
        <w:rPr>
          <w:rFonts w:ascii="Tw Cen MT" w:eastAsia="Batang" w:hAnsi="Tw Cen MT"/>
          <w:b/>
          <w:sz w:val="24"/>
          <w:szCs w:val="24"/>
        </w:rPr>
        <w:tab/>
        <w:t>SMLUVNÍ STRANY</w:t>
      </w:r>
    </w:p>
    <w:p w14:paraId="04C05F98" w14:textId="77777777" w:rsidR="003F7F7A" w:rsidRPr="00094418" w:rsidRDefault="003F7F7A" w:rsidP="00094418">
      <w:pPr>
        <w:tabs>
          <w:tab w:val="left" w:pos="540"/>
        </w:tabs>
        <w:jc w:val="both"/>
        <w:rPr>
          <w:rFonts w:ascii="Tw Cen MT" w:eastAsia="Batang" w:hAnsi="Tw Cen MT"/>
          <w:b/>
          <w:sz w:val="24"/>
          <w:szCs w:val="24"/>
        </w:rPr>
      </w:pPr>
      <w:r w:rsidRPr="00094418">
        <w:rPr>
          <w:rFonts w:ascii="Tw Cen MT" w:eastAsia="Batang" w:hAnsi="Tw Cen MT"/>
          <w:sz w:val="24"/>
          <w:szCs w:val="24"/>
        </w:rPr>
        <w:t>1.1</w:t>
      </w:r>
      <w:r w:rsidRPr="00094418">
        <w:rPr>
          <w:rFonts w:ascii="Tw Cen MT" w:eastAsia="Batang" w:hAnsi="Tw Cen MT"/>
          <w:sz w:val="24"/>
          <w:szCs w:val="24"/>
        </w:rPr>
        <w:tab/>
      </w:r>
      <w:r w:rsidRPr="00094418">
        <w:rPr>
          <w:rFonts w:ascii="Tw Cen MT" w:eastAsia="Batang" w:hAnsi="Tw Cen MT"/>
          <w:b/>
          <w:sz w:val="24"/>
          <w:szCs w:val="24"/>
        </w:rPr>
        <w:t>ABITEC, s.r.o.</w:t>
      </w:r>
    </w:p>
    <w:p w14:paraId="631FFCF2" w14:textId="77777777" w:rsidR="003F7F7A" w:rsidRPr="00094418" w:rsidRDefault="003F7F7A" w:rsidP="00094418">
      <w:pPr>
        <w:tabs>
          <w:tab w:val="left" w:pos="540"/>
        </w:tabs>
        <w:jc w:val="both"/>
        <w:rPr>
          <w:rFonts w:ascii="Tw Cen MT" w:eastAsia="Batang" w:hAnsi="Tw Cen MT"/>
          <w:sz w:val="24"/>
          <w:szCs w:val="24"/>
        </w:rPr>
      </w:pPr>
      <w:r w:rsidRPr="00094418">
        <w:rPr>
          <w:rFonts w:ascii="Tw Cen MT" w:eastAsia="Batang" w:hAnsi="Tw Cen MT"/>
          <w:b/>
          <w:sz w:val="24"/>
          <w:szCs w:val="24"/>
        </w:rPr>
        <w:tab/>
      </w:r>
      <w:r w:rsidRPr="00094418">
        <w:rPr>
          <w:rFonts w:ascii="Tw Cen MT" w:eastAsia="Batang" w:hAnsi="Tw Cen MT"/>
          <w:sz w:val="24"/>
          <w:szCs w:val="24"/>
        </w:rPr>
        <w:t>se sídlem V háji 1183/22, 170 00 PRAHA 7</w:t>
      </w:r>
    </w:p>
    <w:p w14:paraId="5D37A8A1" w14:textId="77777777" w:rsidR="003F7F7A" w:rsidRPr="00094418" w:rsidRDefault="003F7F7A" w:rsidP="00094418">
      <w:pPr>
        <w:tabs>
          <w:tab w:val="left" w:pos="540"/>
        </w:tabs>
        <w:jc w:val="both"/>
        <w:rPr>
          <w:rFonts w:ascii="Tw Cen MT" w:eastAsia="Batang" w:hAnsi="Tw Cen MT"/>
          <w:sz w:val="24"/>
          <w:szCs w:val="24"/>
        </w:rPr>
      </w:pPr>
      <w:r w:rsidRPr="00094418">
        <w:rPr>
          <w:rFonts w:ascii="Tw Cen MT" w:eastAsia="Batang" w:hAnsi="Tw Cen MT"/>
          <w:sz w:val="24"/>
          <w:szCs w:val="24"/>
        </w:rPr>
        <w:tab/>
        <w:t>IČ: 284 30 671, DIČ: 284 30 671</w:t>
      </w:r>
    </w:p>
    <w:p w14:paraId="3B4D04BA" w14:textId="77777777" w:rsidR="003F7F7A" w:rsidRPr="00094418" w:rsidRDefault="003F7F7A" w:rsidP="00094418">
      <w:pPr>
        <w:tabs>
          <w:tab w:val="left" w:pos="540"/>
        </w:tabs>
        <w:ind w:left="540"/>
        <w:jc w:val="both"/>
        <w:rPr>
          <w:rFonts w:ascii="Tw Cen MT" w:eastAsia="Batang" w:hAnsi="Tw Cen MT"/>
          <w:sz w:val="24"/>
          <w:szCs w:val="24"/>
        </w:rPr>
      </w:pPr>
      <w:r w:rsidRPr="00094418">
        <w:rPr>
          <w:rFonts w:ascii="Tw Cen MT" w:eastAsia="Batang" w:hAnsi="Tw Cen MT"/>
          <w:sz w:val="24"/>
          <w:szCs w:val="24"/>
        </w:rPr>
        <w:t>zapsaná v Obchodním rejstříku vedeném Městským soudem v Praze, oddíl C, vložka 140944</w:t>
      </w:r>
    </w:p>
    <w:p w14:paraId="14BB1E0D" w14:textId="77777777" w:rsidR="003F7F7A" w:rsidRPr="00094418" w:rsidRDefault="003F7F7A" w:rsidP="00094418">
      <w:pPr>
        <w:tabs>
          <w:tab w:val="left" w:pos="540"/>
        </w:tabs>
        <w:jc w:val="both"/>
        <w:rPr>
          <w:rFonts w:ascii="Tw Cen MT" w:eastAsia="Batang" w:hAnsi="Tw Cen MT"/>
          <w:sz w:val="24"/>
          <w:szCs w:val="24"/>
        </w:rPr>
      </w:pPr>
      <w:r w:rsidRPr="00094418">
        <w:rPr>
          <w:rFonts w:ascii="Tw Cen MT" w:eastAsia="Batang" w:hAnsi="Tw Cen MT"/>
          <w:sz w:val="24"/>
          <w:szCs w:val="24"/>
        </w:rPr>
        <w:tab/>
        <w:t>zastoupená Ing. Vítem Matějů, jednatelem</w:t>
      </w:r>
    </w:p>
    <w:p w14:paraId="697CA153" w14:textId="77777777" w:rsidR="003F7F7A" w:rsidRPr="00094418" w:rsidRDefault="003F7F7A" w:rsidP="00094418">
      <w:pPr>
        <w:tabs>
          <w:tab w:val="left" w:pos="540"/>
        </w:tabs>
        <w:jc w:val="both"/>
        <w:rPr>
          <w:rFonts w:ascii="Tw Cen MT" w:eastAsia="Batang" w:hAnsi="Tw Cen MT"/>
          <w:sz w:val="24"/>
          <w:szCs w:val="24"/>
        </w:rPr>
      </w:pPr>
      <w:r w:rsidRPr="00094418">
        <w:rPr>
          <w:rFonts w:ascii="Tw Cen MT" w:eastAsia="Batang" w:hAnsi="Tw Cen MT"/>
          <w:sz w:val="24"/>
          <w:szCs w:val="24"/>
        </w:rPr>
        <w:tab/>
        <w:t>kontaktní osoba Ing. Vít Matějů, řešitel</w:t>
      </w:r>
    </w:p>
    <w:p w14:paraId="6D45EDBA" w14:textId="77777777" w:rsidR="003F7F7A" w:rsidRPr="00094418" w:rsidRDefault="003F7F7A" w:rsidP="00094418">
      <w:pPr>
        <w:tabs>
          <w:tab w:val="left" w:pos="540"/>
        </w:tabs>
        <w:jc w:val="both"/>
        <w:rPr>
          <w:rFonts w:ascii="Tw Cen MT" w:eastAsia="Batang" w:hAnsi="Tw Cen MT"/>
          <w:sz w:val="24"/>
          <w:szCs w:val="24"/>
        </w:rPr>
      </w:pPr>
      <w:r w:rsidRPr="00094418">
        <w:rPr>
          <w:rFonts w:ascii="Tw Cen MT" w:eastAsia="Batang" w:hAnsi="Tw Cen MT"/>
          <w:sz w:val="24"/>
          <w:szCs w:val="24"/>
        </w:rPr>
        <w:tab/>
        <w:t>bankovní spojení Československá obchodní banka</w:t>
      </w:r>
    </w:p>
    <w:p w14:paraId="2EBDED16" w14:textId="77777777" w:rsidR="003F7F7A" w:rsidRPr="001467D7" w:rsidRDefault="003F7F7A" w:rsidP="00094418">
      <w:pPr>
        <w:tabs>
          <w:tab w:val="left" w:pos="540"/>
        </w:tabs>
        <w:jc w:val="both"/>
        <w:rPr>
          <w:rFonts w:ascii="Tw Cen MT" w:eastAsia="Batang" w:hAnsi="Tw Cen MT"/>
          <w:sz w:val="24"/>
          <w:szCs w:val="24"/>
        </w:rPr>
      </w:pPr>
      <w:r w:rsidRPr="00094418">
        <w:rPr>
          <w:rFonts w:ascii="Tw Cen MT" w:eastAsia="Batang" w:hAnsi="Tw Cen MT"/>
          <w:sz w:val="24"/>
          <w:szCs w:val="24"/>
        </w:rPr>
        <w:tab/>
        <w:t>číslo účtu:</w:t>
      </w:r>
      <w:r>
        <w:rPr>
          <w:rFonts w:ascii="Tw Cen MT" w:eastAsia="Batang" w:hAnsi="Tw Cen MT"/>
          <w:sz w:val="24"/>
          <w:szCs w:val="24"/>
        </w:rPr>
        <w:t xml:space="preserve"> </w:t>
      </w:r>
      <w:r w:rsidRPr="001467D7">
        <w:rPr>
          <w:rFonts w:ascii="Tw Cen MT" w:hAnsi="Tw Cen MT"/>
          <w:bCs/>
          <w:sz w:val="24"/>
          <w:szCs w:val="24"/>
        </w:rPr>
        <w:t>238282271/0300</w:t>
      </w:r>
    </w:p>
    <w:p w14:paraId="473D29DA" w14:textId="77777777" w:rsidR="003F7F7A" w:rsidRPr="00094418" w:rsidRDefault="003F7F7A" w:rsidP="00094418">
      <w:pPr>
        <w:tabs>
          <w:tab w:val="left" w:pos="540"/>
        </w:tabs>
        <w:jc w:val="both"/>
        <w:rPr>
          <w:rFonts w:ascii="Tw Cen MT" w:eastAsia="Batang" w:hAnsi="Tw Cen MT"/>
          <w:sz w:val="24"/>
          <w:szCs w:val="24"/>
        </w:rPr>
      </w:pPr>
      <w:r w:rsidRPr="00094418">
        <w:rPr>
          <w:rFonts w:ascii="Tw Cen MT" w:eastAsia="Batang" w:hAnsi="Tw Cen MT"/>
          <w:sz w:val="24"/>
          <w:szCs w:val="24"/>
        </w:rPr>
        <w:tab/>
        <w:t>příjemce účelové podpory, dále jen „příjemce“</w:t>
      </w:r>
    </w:p>
    <w:p w14:paraId="107B6744" w14:textId="77777777" w:rsidR="003F7F7A" w:rsidRPr="00094418" w:rsidRDefault="003F7F7A" w:rsidP="00094418">
      <w:pPr>
        <w:tabs>
          <w:tab w:val="left" w:pos="540"/>
        </w:tabs>
        <w:jc w:val="both"/>
        <w:rPr>
          <w:rFonts w:ascii="Tw Cen MT" w:eastAsia="Batang" w:hAnsi="Tw Cen MT"/>
          <w:sz w:val="24"/>
          <w:szCs w:val="24"/>
        </w:rPr>
      </w:pPr>
    </w:p>
    <w:p w14:paraId="693551B9" w14:textId="77777777" w:rsidR="003F7F7A" w:rsidRPr="00094418" w:rsidRDefault="003F7F7A" w:rsidP="00094418">
      <w:pPr>
        <w:tabs>
          <w:tab w:val="left" w:pos="540"/>
        </w:tabs>
        <w:jc w:val="both"/>
        <w:rPr>
          <w:rFonts w:ascii="Tw Cen MT" w:eastAsia="Batang" w:hAnsi="Tw Cen MT"/>
          <w:sz w:val="24"/>
          <w:szCs w:val="24"/>
        </w:rPr>
      </w:pPr>
      <w:r w:rsidRPr="00094418">
        <w:rPr>
          <w:rFonts w:ascii="Tw Cen MT" w:eastAsia="Batang" w:hAnsi="Tw Cen MT"/>
          <w:sz w:val="24"/>
          <w:szCs w:val="24"/>
        </w:rPr>
        <w:tab/>
        <w:t>a</w:t>
      </w:r>
    </w:p>
    <w:p w14:paraId="3D8D24FC" w14:textId="77777777" w:rsidR="003F7F7A" w:rsidRPr="00094418" w:rsidRDefault="003F7F7A" w:rsidP="00094418">
      <w:pPr>
        <w:tabs>
          <w:tab w:val="left" w:pos="540"/>
        </w:tabs>
        <w:jc w:val="both"/>
        <w:rPr>
          <w:rFonts w:ascii="Tw Cen MT" w:eastAsia="Batang" w:hAnsi="Tw Cen MT"/>
          <w:sz w:val="24"/>
          <w:szCs w:val="24"/>
        </w:rPr>
      </w:pPr>
    </w:p>
    <w:p w14:paraId="6AD0BE45" w14:textId="77777777" w:rsidR="003F7F7A" w:rsidRPr="00094418" w:rsidRDefault="003F7F7A" w:rsidP="00094418">
      <w:pPr>
        <w:tabs>
          <w:tab w:val="left" w:pos="540"/>
        </w:tabs>
        <w:jc w:val="both"/>
        <w:rPr>
          <w:rFonts w:ascii="Tw Cen MT" w:hAnsi="Tw Cen MT"/>
          <w:sz w:val="24"/>
          <w:szCs w:val="24"/>
        </w:rPr>
      </w:pPr>
      <w:r w:rsidRPr="00094418">
        <w:rPr>
          <w:rFonts w:ascii="Tw Cen MT" w:eastAsia="Batang" w:hAnsi="Tw Cen MT"/>
          <w:sz w:val="24"/>
          <w:szCs w:val="24"/>
        </w:rPr>
        <w:t>1.2</w:t>
      </w:r>
      <w:r w:rsidRPr="00094418">
        <w:rPr>
          <w:rFonts w:ascii="Tw Cen MT" w:eastAsia="Batang" w:hAnsi="Tw Cen MT"/>
          <w:sz w:val="24"/>
          <w:szCs w:val="24"/>
        </w:rPr>
        <w:tab/>
      </w:r>
      <w:r w:rsidRPr="00094418">
        <w:rPr>
          <w:rFonts w:ascii="Tw Cen MT" w:hAnsi="Tw Cen MT"/>
          <w:b/>
          <w:sz w:val="24"/>
          <w:szCs w:val="24"/>
        </w:rPr>
        <w:t>Mikrobiologický ústav AV ČR, v. v. i.</w:t>
      </w:r>
    </w:p>
    <w:p w14:paraId="65205E64" w14:textId="77777777" w:rsidR="003F7F7A" w:rsidRPr="00094418" w:rsidRDefault="003F7F7A" w:rsidP="00094418">
      <w:pPr>
        <w:ind w:firstLine="540"/>
        <w:jc w:val="both"/>
        <w:rPr>
          <w:rFonts w:ascii="Tw Cen MT" w:hAnsi="Tw Cen MT"/>
          <w:sz w:val="24"/>
          <w:szCs w:val="24"/>
        </w:rPr>
      </w:pPr>
      <w:r w:rsidRPr="00094418">
        <w:rPr>
          <w:rFonts w:ascii="Tw Cen MT" w:hAnsi="Tw Cen MT"/>
          <w:sz w:val="24"/>
          <w:szCs w:val="24"/>
        </w:rPr>
        <w:t>se sídlem Vídeňská 1083, 142 20  Praha 4 - Krč</w:t>
      </w:r>
    </w:p>
    <w:p w14:paraId="25D20FF3" w14:textId="77777777" w:rsidR="003F7F7A" w:rsidRPr="00094418" w:rsidRDefault="003F7F7A" w:rsidP="00094418">
      <w:pPr>
        <w:ind w:firstLine="540"/>
        <w:jc w:val="both"/>
        <w:rPr>
          <w:rFonts w:ascii="Tw Cen MT" w:hAnsi="Tw Cen MT"/>
          <w:sz w:val="24"/>
          <w:szCs w:val="24"/>
        </w:rPr>
      </w:pPr>
      <w:r w:rsidRPr="00094418">
        <w:rPr>
          <w:rFonts w:ascii="Tw Cen MT" w:hAnsi="Tw Cen MT"/>
          <w:sz w:val="24"/>
          <w:szCs w:val="24"/>
        </w:rPr>
        <w:t>IČ: 61388971</w:t>
      </w:r>
    </w:p>
    <w:p w14:paraId="06BAAD28" w14:textId="77777777" w:rsidR="003F7F7A" w:rsidRPr="00094418" w:rsidRDefault="003F7F7A" w:rsidP="00094418">
      <w:pPr>
        <w:ind w:firstLine="540"/>
        <w:jc w:val="both"/>
        <w:rPr>
          <w:rFonts w:ascii="Tw Cen MT" w:hAnsi="Tw Cen MT"/>
          <w:sz w:val="24"/>
          <w:szCs w:val="24"/>
        </w:rPr>
      </w:pPr>
      <w:r w:rsidRPr="00094418">
        <w:rPr>
          <w:rFonts w:ascii="Tw Cen MT" w:hAnsi="Tw Cen MT"/>
          <w:sz w:val="24"/>
          <w:szCs w:val="24"/>
        </w:rPr>
        <w:t>vedený v registru veřejných výzkumných institucí MŠMT ČR</w:t>
      </w:r>
    </w:p>
    <w:p w14:paraId="42917CC5" w14:textId="77777777" w:rsidR="003F7F7A" w:rsidRPr="00094418" w:rsidRDefault="003F7F7A" w:rsidP="00094418">
      <w:pPr>
        <w:ind w:firstLine="540"/>
        <w:jc w:val="both"/>
        <w:rPr>
          <w:rFonts w:ascii="Tw Cen MT" w:hAnsi="Tw Cen MT"/>
          <w:sz w:val="24"/>
          <w:szCs w:val="24"/>
        </w:rPr>
      </w:pPr>
      <w:r w:rsidRPr="00094418">
        <w:rPr>
          <w:rFonts w:ascii="Tw Cen MT" w:hAnsi="Tw Cen MT"/>
          <w:sz w:val="24"/>
          <w:szCs w:val="24"/>
        </w:rPr>
        <w:t>zastoupený RNDr. Martinem Bilejem, DrSc., ředitelem</w:t>
      </w:r>
    </w:p>
    <w:p w14:paraId="626C75F8" w14:textId="77777777" w:rsidR="003F7F7A" w:rsidRDefault="003F7F7A" w:rsidP="00094418">
      <w:pPr>
        <w:ind w:firstLine="540"/>
        <w:jc w:val="both"/>
        <w:rPr>
          <w:rFonts w:ascii="Tw Cen MT" w:hAnsi="Tw Cen MT"/>
          <w:color w:val="FF0000"/>
          <w:sz w:val="24"/>
          <w:szCs w:val="24"/>
        </w:rPr>
      </w:pPr>
      <w:r w:rsidRPr="00094418">
        <w:rPr>
          <w:rFonts w:ascii="Tw Cen MT" w:hAnsi="Tw Cen MT"/>
          <w:sz w:val="24"/>
          <w:szCs w:val="24"/>
        </w:rPr>
        <w:t>kontaktní osoba:  Ing. Miroslav Sobotka, CSc</w:t>
      </w:r>
      <w:r w:rsidRPr="00094418">
        <w:rPr>
          <w:rFonts w:ascii="Tw Cen MT" w:hAnsi="Tw Cen MT"/>
          <w:color w:val="FF0000"/>
          <w:sz w:val="24"/>
          <w:szCs w:val="24"/>
        </w:rPr>
        <w:t>.</w:t>
      </w:r>
    </w:p>
    <w:p w14:paraId="75F69437" w14:textId="77777777" w:rsidR="003F7F7A" w:rsidRDefault="003F7F7A" w:rsidP="00094418">
      <w:pPr>
        <w:ind w:firstLine="540"/>
        <w:jc w:val="both"/>
        <w:rPr>
          <w:rFonts w:ascii="Tw Cen MT" w:hAnsi="Tw Cen MT"/>
          <w:sz w:val="24"/>
          <w:szCs w:val="24"/>
        </w:rPr>
      </w:pPr>
      <w:r w:rsidRPr="001467D7">
        <w:rPr>
          <w:rFonts w:ascii="Tw Cen MT" w:hAnsi="Tw Cen MT"/>
          <w:sz w:val="24"/>
          <w:szCs w:val="24"/>
        </w:rPr>
        <w:t>bankovní spojení</w:t>
      </w:r>
      <w:r>
        <w:rPr>
          <w:rFonts w:ascii="Tw Cen MT" w:hAnsi="Tw Cen MT"/>
          <w:sz w:val="24"/>
          <w:szCs w:val="24"/>
        </w:rPr>
        <w:t xml:space="preserve"> Komerční banka, a.s.</w:t>
      </w:r>
    </w:p>
    <w:p w14:paraId="0FA0FC1E" w14:textId="77777777" w:rsidR="003F7F7A" w:rsidRPr="00233669" w:rsidRDefault="003F7F7A" w:rsidP="001467D7">
      <w:pPr>
        <w:tabs>
          <w:tab w:val="left" w:pos="567"/>
        </w:tabs>
        <w:rPr>
          <w:rFonts w:ascii="Tw Cen MT" w:hAnsi="Tw Cen MT" w:cs="Tahoma"/>
          <w:sz w:val="24"/>
          <w:szCs w:val="24"/>
        </w:rPr>
      </w:pPr>
      <w:r w:rsidRPr="00233669">
        <w:rPr>
          <w:rFonts w:ascii="Tw Cen MT" w:hAnsi="Tw Cen MT"/>
          <w:sz w:val="24"/>
          <w:szCs w:val="24"/>
        </w:rPr>
        <w:tab/>
      </w:r>
      <w:r w:rsidR="00325540" w:rsidRPr="00233669">
        <w:rPr>
          <w:rFonts w:ascii="Tw Cen MT" w:hAnsi="Tw Cen MT"/>
          <w:sz w:val="24"/>
          <w:szCs w:val="24"/>
        </w:rPr>
        <w:t>číslo účtu: 2246660227</w:t>
      </w:r>
      <w:r w:rsidRPr="00233669">
        <w:rPr>
          <w:rFonts w:ascii="Tw Cen MT" w:hAnsi="Tw Cen MT" w:cs="Tahoma"/>
          <w:sz w:val="24"/>
          <w:szCs w:val="24"/>
        </w:rPr>
        <w:t>/0100</w:t>
      </w:r>
    </w:p>
    <w:p w14:paraId="2DF4C15F" w14:textId="77777777" w:rsidR="003F7F7A" w:rsidRPr="00094418" w:rsidRDefault="003F7F7A" w:rsidP="00094418">
      <w:pPr>
        <w:tabs>
          <w:tab w:val="left" w:pos="540"/>
        </w:tabs>
        <w:jc w:val="both"/>
        <w:rPr>
          <w:rFonts w:ascii="Tw Cen MT" w:hAnsi="Tw Cen MT"/>
          <w:sz w:val="24"/>
          <w:szCs w:val="24"/>
        </w:rPr>
      </w:pPr>
      <w:r w:rsidRPr="00094418">
        <w:rPr>
          <w:rFonts w:ascii="Tw Cen MT" w:hAnsi="Tw Cen MT"/>
          <w:sz w:val="24"/>
          <w:szCs w:val="24"/>
        </w:rPr>
        <w:tab/>
        <w:t>spolupříjemce účelové podpory, dále jen „spolupříjemce“</w:t>
      </w:r>
    </w:p>
    <w:p w14:paraId="21AB3560" w14:textId="77777777" w:rsidR="003F7F7A" w:rsidRPr="00094418" w:rsidRDefault="003F7F7A">
      <w:pPr>
        <w:jc w:val="both"/>
        <w:rPr>
          <w:rFonts w:ascii="Tw Cen MT" w:hAnsi="Tw Cen MT"/>
          <w:sz w:val="24"/>
          <w:szCs w:val="24"/>
        </w:rPr>
      </w:pPr>
    </w:p>
    <w:p w14:paraId="402B71E0" w14:textId="77777777" w:rsidR="003F7F7A" w:rsidRPr="00094418" w:rsidRDefault="003F7F7A">
      <w:pPr>
        <w:jc w:val="both"/>
        <w:rPr>
          <w:rFonts w:ascii="Tw Cen MT" w:hAnsi="Tw Cen MT"/>
          <w:sz w:val="24"/>
          <w:szCs w:val="24"/>
        </w:rPr>
      </w:pPr>
    </w:p>
    <w:p w14:paraId="5DBC7B96" w14:textId="77777777" w:rsidR="003F7F7A" w:rsidRPr="00094418" w:rsidRDefault="003F7F7A">
      <w:pPr>
        <w:pStyle w:val="Zkladntext"/>
        <w:widowControl/>
        <w:rPr>
          <w:rFonts w:ascii="Tw Cen MT" w:hAnsi="Tw Cen MT"/>
          <w:szCs w:val="24"/>
        </w:rPr>
      </w:pPr>
      <w:r w:rsidRPr="00094418">
        <w:rPr>
          <w:rFonts w:ascii="Tw Cen MT" w:hAnsi="Tw Cen MT"/>
          <w:szCs w:val="24"/>
        </w:rPr>
        <w:t>uzavřeli dnešního dne ve smyslu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tuto smlouvu:</w:t>
      </w:r>
    </w:p>
    <w:p w14:paraId="22DE01D6" w14:textId="77777777" w:rsidR="003F7F7A" w:rsidRDefault="003F7F7A">
      <w:pPr>
        <w:jc w:val="both"/>
        <w:rPr>
          <w:rFonts w:ascii="Tw Cen MT" w:hAnsi="Tw Cen MT"/>
          <w:sz w:val="24"/>
          <w:szCs w:val="24"/>
        </w:rPr>
      </w:pPr>
    </w:p>
    <w:p w14:paraId="0DDCD422" w14:textId="77777777" w:rsidR="00233669" w:rsidRDefault="00233669">
      <w:pPr>
        <w:jc w:val="both"/>
        <w:rPr>
          <w:rFonts w:ascii="Tw Cen MT" w:hAnsi="Tw Cen MT"/>
          <w:sz w:val="24"/>
          <w:szCs w:val="24"/>
        </w:rPr>
      </w:pPr>
    </w:p>
    <w:p w14:paraId="6BC2DF8F" w14:textId="77777777" w:rsidR="00233669" w:rsidRPr="00094418" w:rsidRDefault="00233669">
      <w:pPr>
        <w:jc w:val="both"/>
        <w:rPr>
          <w:rFonts w:ascii="Tw Cen MT" w:hAnsi="Tw Cen MT"/>
          <w:sz w:val="24"/>
          <w:szCs w:val="24"/>
        </w:rPr>
      </w:pPr>
    </w:p>
    <w:p w14:paraId="39F92823" w14:textId="77777777" w:rsidR="003F7F7A" w:rsidRDefault="003F7F7A" w:rsidP="00094418">
      <w:pPr>
        <w:rPr>
          <w:rFonts w:ascii="Tw Cen MT" w:hAnsi="Tw Cen MT"/>
          <w:sz w:val="24"/>
          <w:szCs w:val="24"/>
        </w:rPr>
      </w:pPr>
    </w:p>
    <w:p w14:paraId="2685A5CD" w14:textId="77777777" w:rsidR="003F7F7A" w:rsidRPr="00094418" w:rsidRDefault="003F7F7A" w:rsidP="00094418">
      <w:pPr>
        <w:tabs>
          <w:tab w:val="left" w:pos="567"/>
        </w:tabs>
        <w:jc w:val="both"/>
        <w:rPr>
          <w:rFonts w:ascii="Tw Cen MT" w:hAnsi="Tw Cen MT"/>
          <w:b/>
          <w:caps/>
          <w:sz w:val="24"/>
          <w:szCs w:val="24"/>
        </w:rPr>
      </w:pPr>
      <w:r w:rsidRPr="00094418">
        <w:rPr>
          <w:rFonts w:ascii="Tw Cen MT" w:hAnsi="Tw Cen MT"/>
          <w:b/>
          <w:caps/>
          <w:sz w:val="24"/>
          <w:szCs w:val="24"/>
        </w:rPr>
        <w:lastRenderedPageBreak/>
        <w:t xml:space="preserve">2.0 </w:t>
      </w:r>
      <w:r>
        <w:rPr>
          <w:rFonts w:ascii="Tw Cen MT" w:hAnsi="Tw Cen MT"/>
          <w:b/>
          <w:caps/>
          <w:sz w:val="24"/>
          <w:szCs w:val="24"/>
        </w:rPr>
        <w:tab/>
      </w:r>
      <w:r w:rsidRPr="00094418">
        <w:rPr>
          <w:rFonts w:ascii="Tw Cen MT" w:hAnsi="Tw Cen MT"/>
          <w:b/>
          <w:caps/>
          <w:sz w:val="24"/>
          <w:szCs w:val="24"/>
        </w:rPr>
        <w:t>Předmět a účel smlouvy</w:t>
      </w:r>
    </w:p>
    <w:p w14:paraId="70367034" w14:textId="77777777" w:rsidR="003F7F7A" w:rsidRDefault="003F7F7A" w:rsidP="00DB6F2E">
      <w:pPr>
        <w:numPr>
          <w:ilvl w:val="1"/>
          <w:numId w:val="34"/>
        </w:numPr>
        <w:tabs>
          <w:tab w:val="clear" w:pos="720"/>
          <w:tab w:val="left" w:pos="567"/>
        </w:tabs>
        <w:ind w:left="567" w:hanging="567"/>
        <w:jc w:val="both"/>
        <w:rPr>
          <w:rFonts w:ascii="Tw Cen MT" w:hAnsi="Tw Cen MT"/>
          <w:sz w:val="24"/>
          <w:szCs w:val="24"/>
        </w:rPr>
      </w:pPr>
      <w:r w:rsidRPr="00094418">
        <w:rPr>
          <w:rFonts w:ascii="Tw Cen MT" w:hAnsi="Tw Cen MT" w:cs="TimesNewRoman"/>
          <w:sz w:val="24"/>
          <w:szCs w:val="24"/>
        </w:rPr>
        <w:t xml:space="preserve">Předmětem smlouvy je spolupráce při řešení projektu Programu na podporu aplikovaného výzkumu, experimentálního vývoje a inovací </w:t>
      </w:r>
      <w:r w:rsidRPr="00DB6F2E">
        <w:rPr>
          <w:rFonts w:ascii="Tw Cen MT" w:hAnsi="Tw Cen MT" w:cs="TimesNewRoman"/>
          <w:b/>
          <w:sz w:val="24"/>
          <w:szCs w:val="24"/>
        </w:rPr>
        <w:t xml:space="preserve">TRIO </w:t>
      </w:r>
      <w:r>
        <w:rPr>
          <w:rFonts w:ascii="Tw Cen MT" w:hAnsi="Tw Cen MT" w:cs="TimesNewRoman"/>
          <w:b/>
          <w:sz w:val="24"/>
          <w:szCs w:val="24"/>
        </w:rPr>
        <w:t xml:space="preserve">FV </w:t>
      </w:r>
      <w:r w:rsidRPr="00DB6F2E">
        <w:rPr>
          <w:rFonts w:ascii="Tw Cen MT" w:hAnsi="Tw Cen MT" w:cs="TimesNewRoman"/>
          <w:b/>
          <w:sz w:val="24"/>
          <w:szCs w:val="24"/>
        </w:rPr>
        <w:t>10458</w:t>
      </w:r>
      <w:r>
        <w:rPr>
          <w:rFonts w:ascii="Tw Cen MT" w:hAnsi="Tw Cen MT" w:cs="TimesNewRoman"/>
          <w:sz w:val="24"/>
          <w:szCs w:val="24"/>
        </w:rPr>
        <w:t xml:space="preserve"> </w:t>
      </w:r>
      <w:r w:rsidRPr="00094418">
        <w:rPr>
          <w:rFonts w:ascii="Tw Cen MT" w:hAnsi="Tw Cen MT"/>
          <w:b/>
          <w:sz w:val="24"/>
          <w:szCs w:val="24"/>
        </w:rPr>
        <w:t>Výroba bakteriální biomasy se zvýšenou enzymatickou aktivitou</w:t>
      </w:r>
      <w:r w:rsidRPr="00094418">
        <w:rPr>
          <w:rFonts w:ascii="Tw Cen MT" w:hAnsi="Tw Cen MT"/>
          <w:sz w:val="24"/>
          <w:szCs w:val="24"/>
        </w:rPr>
        <w:t xml:space="preserve"> </w:t>
      </w:r>
      <w:r w:rsidRPr="00094418">
        <w:rPr>
          <w:rFonts w:ascii="Tw Cen MT" w:hAnsi="Tw Cen MT" w:cs="TimesNewRoman"/>
          <w:sz w:val="24"/>
          <w:szCs w:val="24"/>
        </w:rPr>
        <w:t>(dále jen „projekt“) v rozsahu definovaném ve schváleném návrhu projektu, který je přílohou č. 1 této smlouvy.</w:t>
      </w:r>
      <w:r w:rsidRPr="00094418">
        <w:rPr>
          <w:rFonts w:ascii="Tw Cen MT" w:hAnsi="Tw Cen MT"/>
          <w:sz w:val="24"/>
          <w:szCs w:val="24"/>
        </w:rPr>
        <w:t xml:space="preserve"> </w:t>
      </w:r>
    </w:p>
    <w:p w14:paraId="737B66B6" w14:textId="77777777" w:rsidR="003F7F7A" w:rsidRDefault="003F7F7A" w:rsidP="00DB6F2E">
      <w:pPr>
        <w:numPr>
          <w:ilvl w:val="1"/>
          <w:numId w:val="34"/>
        </w:numPr>
        <w:tabs>
          <w:tab w:val="clear" w:pos="720"/>
          <w:tab w:val="left" w:pos="567"/>
        </w:tabs>
        <w:ind w:left="567" w:hanging="567"/>
        <w:jc w:val="both"/>
        <w:rPr>
          <w:rFonts w:ascii="Tw Cen MT" w:hAnsi="Tw Cen MT"/>
          <w:sz w:val="24"/>
          <w:szCs w:val="24"/>
        </w:rPr>
      </w:pPr>
      <w:r w:rsidRPr="00094418">
        <w:rPr>
          <w:rFonts w:ascii="Tw Cen MT" w:hAnsi="Tw Cen MT"/>
          <w:sz w:val="24"/>
          <w:szCs w:val="24"/>
        </w:rPr>
        <w:t>Schválené znění věcné náplně řešeného projektu</w:t>
      </w:r>
      <w:r>
        <w:rPr>
          <w:rFonts w:ascii="Tw Cen MT" w:hAnsi="Tw Cen MT"/>
          <w:sz w:val="24"/>
          <w:szCs w:val="24"/>
        </w:rPr>
        <w:t xml:space="preserve"> včetně termínů plnění jednotlivých etap</w:t>
      </w:r>
      <w:r w:rsidRPr="00094418">
        <w:rPr>
          <w:rFonts w:ascii="Tw Cen MT" w:hAnsi="Tw Cen MT"/>
          <w:sz w:val="24"/>
          <w:szCs w:val="24"/>
        </w:rPr>
        <w:t xml:space="preserve"> </w:t>
      </w:r>
      <w:r>
        <w:rPr>
          <w:rFonts w:ascii="Tw Cen MT" w:hAnsi="Tw Cen MT"/>
          <w:sz w:val="24"/>
          <w:szCs w:val="24"/>
        </w:rPr>
        <w:t>a</w:t>
      </w:r>
      <w:r w:rsidRPr="00094418">
        <w:rPr>
          <w:rFonts w:ascii="Tw Cen MT" w:hAnsi="Tw Cen MT"/>
          <w:sz w:val="24"/>
          <w:szCs w:val="24"/>
        </w:rPr>
        <w:t xml:space="preserve"> uznaných nákladů členěných dle jednotlivých let řešení je uvedeno v přílohách č. </w:t>
      </w:r>
      <w:r>
        <w:rPr>
          <w:rFonts w:ascii="Tw Cen MT" w:hAnsi="Tw Cen MT"/>
          <w:sz w:val="24"/>
          <w:szCs w:val="24"/>
        </w:rPr>
        <w:t>2 a 3</w:t>
      </w:r>
      <w:r w:rsidRPr="00094418">
        <w:rPr>
          <w:rFonts w:ascii="Tw Cen MT" w:hAnsi="Tw Cen MT"/>
          <w:sz w:val="24"/>
          <w:szCs w:val="24"/>
        </w:rPr>
        <w:t xml:space="preserve"> této smlouvy.</w:t>
      </w:r>
      <w:r w:rsidRPr="00094418">
        <w:rPr>
          <w:rFonts w:ascii="Tw Cen MT" w:hAnsi="Tw Cen MT"/>
          <w:sz w:val="24"/>
          <w:szCs w:val="24"/>
        </w:rPr>
        <w:tab/>
      </w:r>
    </w:p>
    <w:p w14:paraId="60203CA4" w14:textId="77777777" w:rsidR="003F7F7A" w:rsidRPr="00DB6F2E" w:rsidRDefault="003F7F7A" w:rsidP="00DB6F2E">
      <w:pPr>
        <w:tabs>
          <w:tab w:val="left" w:pos="567"/>
        </w:tabs>
        <w:ind w:left="564" w:hanging="564"/>
        <w:jc w:val="both"/>
        <w:rPr>
          <w:rFonts w:ascii="Tw Cen MT" w:hAnsi="Tw Cen MT" w:cs="TimesNewRoman"/>
          <w:sz w:val="24"/>
          <w:szCs w:val="24"/>
        </w:rPr>
      </w:pPr>
      <w:r w:rsidRPr="00DB6F2E">
        <w:rPr>
          <w:rFonts w:ascii="Tw Cen MT" w:hAnsi="Tw Cen MT" w:cs="TimesNewRoman"/>
          <w:sz w:val="24"/>
          <w:szCs w:val="24"/>
        </w:rPr>
        <w:t>2.3</w:t>
      </w:r>
      <w:r>
        <w:rPr>
          <w:rFonts w:ascii="Arial Narrow" w:hAnsi="Arial Narrow" w:cs="TimesNewRoman"/>
          <w:sz w:val="22"/>
          <w:szCs w:val="22"/>
        </w:rPr>
        <w:tab/>
      </w:r>
      <w:r w:rsidRPr="00DB6F2E">
        <w:rPr>
          <w:rFonts w:ascii="Tw Cen MT" w:hAnsi="Tw Cen MT" w:cs="TimesNewRoman"/>
          <w:sz w:val="24"/>
          <w:szCs w:val="24"/>
        </w:rPr>
        <w:t xml:space="preserve">Dále je předmětem smlouvy závazek příjemce poskytovat spolupříjemci finanční prostředky na řešení projektu v souladu s Tabulkou uznaných nákladů projektu podle přílohy č. </w:t>
      </w:r>
      <w:r>
        <w:rPr>
          <w:rFonts w:ascii="Tw Cen MT" w:hAnsi="Tw Cen MT" w:cs="TimesNewRoman"/>
          <w:sz w:val="24"/>
          <w:szCs w:val="24"/>
        </w:rPr>
        <w:t>3</w:t>
      </w:r>
      <w:r w:rsidRPr="00DB6F2E">
        <w:rPr>
          <w:rFonts w:ascii="Tw Cen MT" w:hAnsi="Tw Cen MT" w:cs="TimesNewRoman"/>
          <w:sz w:val="24"/>
          <w:szCs w:val="24"/>
        </w:rPr>
        <w:t xml:space="preserve"> této smlouvy, pokud je obdrží od poskytovatele a současně závazek spolupříjemce použít poskytnutou účelovou podporu výlučně na úhradu uznaných </w:t>
      </w:r>
      <w:r w:rsidRPr="00D81390">
        <w:rPr>
          <w:rFonts w:ascii="Tw Cen MT" w:hAnsi="Tw Cen MT" w:cs="TimesNewRoman"/>
          <w:sz w:val="24"/>
          <w:szCs w:val="24"/>
        </w:rPr>
        <w:t>nákladů dle článku 6.0, odst. 6.2 této smlouvy.</w:t>
      </w:r>
    </w:p>
    <w:p w14:paraId="4FC34867" w14:textId="77777777" w:rsidR="003F7F7A" w:rsidRPr="00094418" w:rsidRDefault="003F7F7A" w:rsidP="00DB6F2E">
      <w:pPr>
        <w:tabs>
          <w:tab w:val="left" w:pos="567"/>
        </w:tabs>
        <w:jc w:val="both"/>
        <w:rPr>
          <w:rFonts w:ascii="Tw Cen MT" w:hAnsi="Tw Cen MT"/>
          <w:sz w:val="24"/>
          <w:szCs w:val="24"/>
        </w:rPr>
      </w:pPr>
    </w:p>
    <w:p w14:paraId="11BD75AE" w14:textId="77777777" w:rsidR="003F7F7A" w:rsidRPr="00B67E50" w:rsidRDefault="003F7F7A" w:rsidP="00B67E50">
      <w:pPr>
        <w:ind w:left="540" w:hanging="540"/>
        <w:jc w:val="both"/>
        <w:rPr>
          <w:rFonts w:ascii="Tw Cen MT" w:hAnsi="Tw Cen MT" w:cs="TimesNewRoman"/>
          <w:b/>
          <w:sz w:val="24"/>
          <w:szCs w:val="24"/>
        </w:rPr>
      </w:pPr>
      <w:r w:rsidRPr="00B67E50">
        <w:rPr>
          <w:rFonts w:ascii="Tw Cen MT" w:hAnsi="Tw Cen MT" w:cs="TimesNewRoman"/>
          <w:b/>
          <w:sz w:val="24"/>
          <w:szCs w:val="24"/>
        </w:rPr>
        <w:t>3.0</w:t>
      </w:r>
      <w:r w:rsidRPr="00B67E50">
        <w:rPr>
          <w:rFonts w:ascii="Tw Cen MT" w:hAnsi="Tw Cen MT" w:cs="TimesNewRoman"/>
          <w:b/>
          <w:sz w:val="24"/>
          <w:szCs w:val="24"/>
        </w:rPr>
        <w:tab/>
        <w:t>PROJEKT</w:t>
      </w:r>
    </w:p>
    <w:p w14:paraId="2C585B05" w14:textId="77777777" w:rsidR="003F7F7A" w:rsidRPr="00B67E50" w:rsidRDefault="003F7F7A" w:rsidP="00B67E50">
      <w:pPr>
        <w:ind w:left="540" w:hanging="540"/>
        <w:jc w:val="both"/>
        <w:rPr>
          <w:rFonts w:ascii="Tw Cen MT" w:hAnsi="Tw Cen MT" w:cs="TimesNewRoman"/>
          <w:sz w:val="24"/>
          <w:szCs w:val="24"/>
        </w:rPr>
      </w:pPr>
      <w:r w:rsidRPr="00B67E50">
        <w:rPr>
          <w:rFonts w:ascii="Tw Cen MT" w:hAnsi="Tw Cen MT" w:cs="TimesNewRoman"/>
          <w:sz w:val="24"/>
          <w:szCs w:val="24"/>
        </w:rPr>
        <w:t>3.1</w:t>
      </w:r>
      <w:r w:rsidRPr="00B67E50">
        <w:rPr>
          <w:rFonts w:ascii="Tw Cen MT" w:hAnsi="Tw Cen MT" w:cs="TimesNewRoman"/>
          <w:sz w:val="24"/>
          <w:szCs w:val="24"/>
        </w:rPr>
        <w:tab/>
        <w:t xml:space="preserve">Název projektu: Výroba bakteriální biomasy se zvýšenou enzymatickou aktivitou </w:t>
      </w:r>
    </w:p>
    <w:p w14:paraId="54A89B3E" w14:textId="77777777" w:rsidR="003F7F7A" w:rsidRPr="007D3778" w:rsidRDefault="003F7F7A" w:rsidP="00B67E50">
      <w:pPr>
        <w:ind w:left="540" w:hanging="540"/>
        <w:jc w:val="both"/>
        <w:rPr>
          <w:rFonts w:ascii="Tw Cen MT" w:hAnsi="Tw Cen MT" w:cs="TimesNewRoman"/>
          <w:color w:val="000000"/>
          <w:sz w:val="24"/>
          <w:szCs w:val="24"/>
        </w:rPr>
      </w:pPr>
      <w:r w:rsidRPr="00B67E50">
        <w:rPr>
          <w:rFonts w:ascii="Tw Cen MT" w:hAnsi="Tw Cen MT" w:cs="TimesNewRoman"/>
          <w:sz w:val="24"/>
          <w:szCs w:val="24"/>
        </w:rPr>
        <w:t>3.2</w:t>
      </w:r>
      <w:r w:rsidRPr="00B67E50">
        <w:rPr>
          <w:rFonts w:ascii="Tw Cen MT" w:hAnsi="Tw Cen MT" w:cs="TimesNewRoman"/>
          <w:sz w:val="24"/>
          <w:szCs w:val="24"/>
        </w:rPr>
        <w:tab/>
        <w:t xml:space="preserve">Cíle řešení projektu: Cílem řešení projektu je výzkum technologií kultivací bakteriální biomasy se zvýšenou hydrolytickou a oxidázovou aktivitou a vypracování technologického postupu ve formě reglementu technologie </w:t>
      </w:r>
      <w:r w:rsidRPr="00B67E50">
        <w:rPr>
          <w:rFonts w:ascii="Tw Cen MT" w:hAnsi="Tw Cen MT" w:cs="TimesNewRoman"/>
          <w:sz w:val="24"/>
          <w:szCs w:val="24"/>
        </w:rPr>
        <w:t>s veškerými technologickými parametry a dalšími pomocnými informacemi a ověření těchto technologií v poloprovozním měřítku</w:t>
      </w:r>
      <w:r w:rsidRPr="007D3778">
        <w:rPr>
          <w:rFonts w:ascii="Tw Cen MT" w:hAnsi="Tw Cen MT" w:cs="TimesNewRoman"/>
          <w:color w:val="000000"/>
          <w:sz w:val="24"/>
          <w:szCs w:val="24"/>
        </w:rPr>
        <w:t>. Poskytovatelem je Ministerstvo průmyslu a obchodu.</w:t>
      </w:r>
    </w:p>
    <w:p w14:paraId="63587DDA" w14:textId="77777777" w:rsidR="003F7F7A" w:rsidRPr="00B67E50" w:rsidRDefault="003F7F7A" w:rsidP="00B67E50">
      <w:pPr>
        <w:ind w:left="540" w:hanging="540"/>
        <w:jc w:val="both"/>
        <w:rPr>
          <w:rFonts w:ascii="Tw Cen MT" w:hAnsi="Tw Cen MT" w:cs="TimesNewRoman"/>
          <w:sz w:val="24"/>
          <w:szCs w:val="24"/>
        </w:rPr>
      </w:pPr>
    </w:p>
    <w:p w14:paraId="54E0F65A" w14:textId="77777777" w:rsidR="003F7F7A" w:rsidRPr="00B67E50" w:rsidRDefault="003F7F7A" w:rsidP="00B67E50">
      <w:pPr>
        <w:tabs>
          <w:tab w:val="left" w:pos="540"/>
        </w:tabs>
        <w:ind w:left="540" w:hanging="540"/>
        <w:jc w:val="both"/>
        <w:rPr>
          <w:rFonts w:ascii="Tw Cen MT" w:hAnsi="Tw Cen MT" w:cs="TimesNewRoman"/>
          <w:sz w:val="24"/>
          <w:szCs w:val="24"/>
        </w:rPr>
      </w:pPr>
      <w:r w:rsidRPr="00B67E50">
        <w:rPr>
          <w:rFonts w:ascii="Tw Cen MT" w:hAnsi="Tw Cen MT" w:cs="TimesNewRoman"/>
          <w:sz w:val="24"/>
          <w:szCs w:val="24"/>
        </w:rPr>
        <w:t>3.</w:t>
      </w:r>
      <w:r>
        <w:rPr>
          <w:rFonts w:ascii="Tw Cen MT" w:hAnsi="Tw Cen MT" w:cs="TimesNewRoman"/>
          <w:sz w:val="24"/>
          <w:szCs w:val="24"/>
        </w:rPr>
        <w:t>3</w:t>
      </w:r>
      <w:r w:rsidRPr="00B67E50">
        <w:rPr>
          <w:rFonts w:ascii="Tw Cen MT" w:hAnsi="Tw Cen MT" w:cs="TimesNewRoman"/>
          <w:sz w:val="24"/>
          <w:szCs w:val="24"/>
        </w:rPr>
        <w:tab/>
        <w:t>Návrh projektu s uvedením předmětu řešení projektu, časového plánu řešení projektu, cílů projektu, jeho předpokládaných výsledků a způsobu ověření jejich dosažení a fyzické osoby odpovědné za odbornou úroveň projektu jsou uvedeny ve schváleném návrhu projektu, který tvoří přílohu č. 1 této smlouvy (dále jen „schválený návrh projektu“).</w:t>
      </w:r>
    </w:p>
    <w:p w14:paraId="5557B296" w14:textId="77777777" w:rsidR="003F7F7A" w:rsidRPr="00B67E50" w:rsidRDefault="003F7F7A" w:rsidP="00B67E50">
      <w:pPr>
        <w:ind w:left="540" w:hanging="540"/>
        <w:jc w:val="both"/>
        <w:rPr>
          <w:rFonts w:ascii="Tw Cen MT" w:hAnsi="Tw Cen MT" w:cs="TimesNewRoman"/>
          <w:sz w:val="24"/>
          <w:szCs w:val="24"/>
        </w:rPr>
      </w:pPr>
      <w:r>
        <w:rPr>
          <w:rFonts w:ascii="Tw Cen MT" w:hAnsi="Tw Cen MT" w:cs="TimesNewRoman"/>
          <w:sz w:val="24"/>
          <w:szCs w:val="24"/>
        </w:rPr>
        <w:t>3.4</w:t>
      </w:r>
      <w:r w:rsidRPr="00B67E50">
        <w:rPr>
          <w:rFonts w:ascii="Tw Cen MT" w:hAnsi="Tw Cen MT" w:cs="TimesNewRoman"/>
          <w:sz w:val="24"/>
          <w:szCs w:val="24"/>
        </w:rPr>
        <w:tab/>
        <w:t>Projekt bude řešen v souladu s touto smlouvou, platnou a účinnou právní úpravou, schváleným návrhem projektu a podmínk</w:t>
      </w:r>
      <w:r>
        <w:rPr>
          <w:rFonts w:ascii="Tw Cen MT" w:hAnsi="Tw Cen MT" w:cs="TimesNewRoman"/>
          <w:sz w:val="24"/>
          <w:szCs w:val="24"/>
        </w:rPr>
        <w:t>ami</w:t>
      </w:r>
      <w:r w:rsidRPr="00B67E50">
        <w:rPr>
          <w:rFonts w:ascii="Tw Cen MT" w:hAnsi="Tw Cen MT" w:cs="TimesNewRoman"/>
          <w:sz w:val="24"/>
          <w:szCs w:val="24"/>
        </w:rPr>
        <w:t xml:space="preserve"> pro poskytnutí podpory uvedenými ve smlouvě mezi poskytovatelem a příjemcem. Smluvní strany tímto prohlašují, že před uzavřením smlouvy měly možnost se s všeobecnými podmínkami seznámit.</w:t>
      </w:r>
    </w:p>
    <w:p w14:paraId="206B00CE" w14:textId="77777777" w:rsidR="003F7F7A" w:rsidRPr="00B67E50" w:rsidRDefault="003F7F7A" w:rsidP="00B67E50">
      <w:pPr>
        <w:ind w:left="540" w:hanging="540"/>
        <w:jc w:val="both"/>
        <w:rPr>
          <w:rFonts w:ascii="Tw Cen MT" w:hAnsi="Tw Cen MT" w:cs="TimesNewRoman"/>
          <w:sz w:val="24"/>
          <w:szCs w:val="24"/>
        </w:rPr>
      </w:pPr>
      <w:r w:rsidRPr="00B67E50">
        <w:rPr>
          <w:rFonts w:ascii="Tw Cen MT" w:hAnsi="Tw Cen MT" w:cs="TimesNewRoman"/>
          <w:sz w:val="24"/>
          <w:szCs w:val="24"/>
        </w:rPr>
        <w:t>3.6</w:t>
      </w:r>
      <w:r w:rsidRPr="00B67E50">
        <w:rPr>
          <w:rFonts w:ascii="Tw Cen MT" w:hAnsi="Tw Cen MT" w:cs="TimesNewRoman"/>
          <w:sz w:val="24"/>
          <w:szCs w:val="24"/>
        </w:rPr>
        <w:tab/>
        <w:t>S výjimkou případů vyšší moci a jiných okolností neovlivnitelných smluvními stranami, je příjemce a spolupříjemce povinen svou činností při řešení projektu dosáhnout výsledků a cíle projektu uvedených ve schváleném návrhu projektu.</w:t>
      </w:r>
    </w:p>
    <w:p w14:paraId="440AB048" w14:textId="77777777" w:rsidR="003F7F7A" w:rsidRPr="00094418" w:rsidRDefault="003F7F7A" w:rsidP="00B67E50">
      <w:pPr>
        <w:jc w:val="both"/>
        <w:rPr>
          <w:rFonts w:ascii="Tw Cen MT" w:hAnsi="Tw Cen MT"/>
          <w:color w:val="002060"/>
          <w:sz w:val="24"/>
          <w:szCs w:val="24"/>
        </w:rPr>
      </w:pPr>
    </w:p>
    <w:p w14:paraId="6919A500" w14:textId="77777777" w:rsidR="003F7F7A" w:rsidRPr="00B67E50" w:rsidRDefault="003F7F7A" w:rsidP="00B67E50">
      <w:pPr>
        <w:pStyle w:val="Nadpis1"/>
        <w:keepNext w:val="0"/>
        <w:tabs>
          <w:tab w:val="left" w:pos="567"/>
        </w:tabs>
        <w:jc w:val="both"/>
        <w:rPr>
          <w:rFonts w:ascii="Tw Cen MT" w:hAnsi="Tw Cen MT"/>
          <w:bCs/>
          <w:szCs w:val="24"/>
          <w:u w:val="none"/>
        </w:rPr>
      </w:pPr>
      <w:r w:rsidRPr="00B67E50">
        <w:rPr>
          <w:rFonts w:ascii="Tw Cen MT" w:hAnsi="Tw Cen MT"/>
          <w:bCs/>
          <w:szCs w:val="24"/>
          <w:u w:val="none"/>
        </w:rPr>
        <w:t>4.0</w:t>
      </w:r>
      <w:r>
        <w:rPr>
          <w:rFonts w:ascii="Tw Cen MT" w:hAnsi="Tw Cen MT"/>
          <w:bCs/>
          <w:szCs w:val="24"/>
          <w:u w:val="none"/>
        </w:rPr>
        <w:tab/>
        <w:t>TRVÁNÍ SMLOUVY</w:t>
      </w:r>
    </w:p>
    <w:p w14:paraId="17DBF1F4" w14:textId="77777777" w:rsidR="003F7F7A" w:rsidRPr="00094418" w:rsidRDefault="003F7F7A" w:rsidP="00B67E50">
      <w:pPr>
        <w:pStyle w:val="Odstavecseseznamem"/>
        <w:tabs>
          <w:tab w:val="left" w:pos="567"/>
        </w:tabs>
        <w:ind w:left="564" w:hanging="564"/>
        <w:jc w:val="both"/>
        <w:rPr>
          <w:rFonts w:ascii="Tw Cen MT" w:hAnsi="Tw Cen MT"/>
          <w:sz w:val="24"/>
          <w:szCs w:val="24"/>
        </w:rPr>
      </w:pPr>
      <w:r>
        <w:rPr>
          <w:rFonts w:ascii="Tw Cen MT" w:hAnsi="Tw Cen MT"/>
          <w:sz w:val="24"/>
          <w:szCs w:val="24"/>
        </w:rPr>
        <w:t>4.1</w:t>
      </w:r>
      <w:r>
        <w:rPr>
          <w:rFonts w:ascii="Tw Cen MT" w:hAnsi="Tw Cen MT"/>
          <w:sz w:val="24"/>
          <w:szCs w:val="24"/>
        </w:rPr>
        <w:tab/>
      </w:r>
      <w:r w:rsidRPr="00094418">
        <w:rPr>
          <w:rFonts w:ascii="Tw Cen MT" w:hAnsi="Tw Cen MT"/>
          <w:sz w:val="24"/>
          <w:szCs w:val="24"/>
        </w:rPr>
        <w:t>Smlouva se uzavírá na dobu určitou, a to do úplného splnění všech závazků obou smluvních stran vyplývajících z této smlouvy, nejpozději však do 180 dní ode dne ukončení řešení projektu příjemcem.</w:t>
      </w:r>
    </w:p>
    <w:p w14:paraId="6BDDE844" w14:textId="77777777" w:rsidR="003F7F7A" w:rsidRPr="00094418" w:rsidRDefault="003F7F7A" w:rsidP="00233669">
      <w:pPr>
        <w:pStyle w:val="Odstavecseseznamem"/>
        <w:tabs>
          <w:tab w:val="left" w:pos="567"/>
        </w:tabs>
        <w:ind w:left="564" w:hanging="564"/>
        <w:jc w:val="both"/>
        <w:rPr>
          <w:rFonts w:ascii="Tw Cen MT" w:hAnsi="Tw Cen MT"/>
          <w:sz w:val="24"/>
          <w:szCs w:val="24"/>
        </w:rPr>
      </w:pPr>
      <w:r>
        <w:rPr>
          <w:rFonts w:ascii="Tw Cen MT" w:hAnsi="Tw Cen MT"/>
          <w:sz w:val="24"/>
          <w:szCs w:val="24"/>
        </w:rPr>
        <w:t>4.2</w:t>
      </w:r>
      <w:r>
        <w:rPr>
          <w:rFonts w:ascii="Tw Cen MT" w:hAnsi="Tw Cen MT"/>
          <w:sz w:val="24"/>
          <w:szCs w:val="24"/>
        </w:rPr>
        <w:tab/>
      </w:r>
      <w:r w:rsidRPr="00094418">
        <w:rPr>
          <w:rFonts w:ascii="Tw Cen MT" w:hAnsi="Tw Cen MT"/>
          <w:sz w:val="24"/>
          <w:szCs w:val="24"/>
        </w:rPr>
        <w:t xml:space="preserve">Smlouva nabývá platnosti a účinnosti dnem jejího podpisu oběma smluvními </w:t>
      </w:r>
      <w:bookmarkStart w:id="0" w:name="_GoBack"/>
      <w:bookmarkEnd w:id="0"/>
      <w:r w:rsidRPr="00094418">
        <w:rPr>
          <w:rFonts w:ascii="Tw Cen MT" w:hAnsi="Tw Cen MT"/>
          <w:sz w:val="24"/>
          <w:szCs w:val="24"/>
        </w:rPr>
        <w:t xml:space="preserve">stranami. </w:t>
      </w:r>
    </w:p>
    <w:p w14:paraId="3B24759C" w14:textId="2E076E88" w:rsidR="003F7F7A" w:rsidRPr="00094418" w:rsidRDefault="003F7F7A" w:rsidP="00B67E50">
      <w:pPr>
        <w:pStyle w:val="Odstavecseseznamem"/>
        <w:ind w:left="567" w:hanging="567"/>
        <w:jc w:val="both"/>
        <w:rPr>
          <w:rFonts w:ascii="Tw Cen MT" w:hAnsi="Tw Cen MT"/>
          <w:b/>
          <w:sz w:val="24"/>
          <w:szCs w:val="24"/>
        </w:rPr>
      </w:pPr>
      <w:r>
        <w:rPr>
          <w:rFonts w:ascii="Tw Cen MT" w:hAnsi="Tw Cen MT"/>
          <w:sz w:val="24"/>
          <w:szCs w:val="24"/>
        </w:rPr>
        <w:t>4.</w:t>
      </w:r>
      <w:r w:rsidRPr="00094418">
        <w:rPr>
          <w:rFonts w:ascii="Tw Cen MT" w:hAnsi="Tw Cen MT"/>
          <w:sz w:val="24"/>
          <w:szCs w:val="24"/>
        </w:rPr>
        <w:t xml:space="preserve">3 </w:t>
      </w:r>
      <w:r>
        <w:rPr>
          <w:rFonts w:ascii="Tw Cen MT" w:hAnsi="Tw Cen MT"/>
          <w:sz w:val="24"/>
          <w:szCs w:val="24"/>
        </w:rPr>
        <w:tab/>
      </w:r>
      <w:r w:rsidRPr="00094418">
        <w:rPr>
          <w:rFonts w:ascii="Tw Cen MT" w:hAnsi="Tw Cen MT"/>
          <w:sz w:val="24"/>
          <w:szCs w:val="24"/>
        </w:rPr>
        <w:t xml:space="preserve">Řešení projektu je rozloženo do období:  </w:t>
      </w:r>
      <w:r w:rsidRPr="00094418">
        <w:rPr>
          <w:rFonts w:ascii="Tw Cen MT" w:hAnsi="Tw Cen MT"/>
          <w:b/>
          <w:sz w:val="24"/>
          <w:szCs w:val="24"/>
        </w:rPr>
        <w:t xml:space="preserve"> 7</w:t>
      </w:r>
      <w:r w:rsidRPr="00094418">
        <w:rPr>
          <w:rFonts w:ascii="Tw Cen MT" w:hAnsi="Tw Cen MT"/>
          <w:sz w:val="24"/>
          <w:szCs w:val="24"/>
        </w:rPr>
        <w:t>/</w:t>
      </w:r>
      <w:r w:rsidRPr="00094418">
        <w:rPr>
          <w:rFonts w:ascii="Tw Cen MT" w:hAnsi="Tw Cen MT"/>
          <w:b/>
          <w:bCs/>
          <w:sz w:val="24"/>
          <w:szCs w:val="24"/>
        </w:rPr>
        <w:t>2016 – 6/2020</w:t>
      </w:r>
      <w:r w:rsidR="00233669">
        <w:rPr>
          <w:rFonts w:ascii="Tw Cen MT" w:hAnsi="Tw Cen MT"/>
          <w:b/>
          <w:bCs/>
          <w:sz w:val="24"/>
          <w:szCs w:val="24"/>
        </w:rPr>
        <w:t>.</w:t>
      </w:r>
    </w:p>
    <w:p w14:paraId="00C0B3B9" w14:textId="77777777" w:rsidR="003F7F7A" w:rsidRPr="00094418" w:rsidRDefault="003F7F7A" w:rsidP="00B67E50">
      <w:pPr>
        <w:ind w:left="567" w:hanging="567"/>
        <w:jc w:val="both"/>
        <w:rPr>
          <w:rFonts w:ascii="Tw Cen MT" w:hAnsi="Tw Cen MT"/>
          <w:sz w:val="24"/>
          <w:szCs w:val="24"/>
        </w:rPr>
      </w:pPr>
      <w:r>
        <w:rPr>
          <w:rFonts w:ascii="Tw Cen MT" w:hAnsi="Tw Cen MT"/>
          <w:sz w:val="24"/>
          <w:szCs w:val="24"/>
        </w:rPr>
        <w:t>4.4</w:t>
      </w:r>
      <w:r w:rsidRPr="00094418">
        <w:rPr>
          <w:rFonts w:ascii="Tw Cen MT" w:hAnsi="Tw Cen MT"/>
          <w:sz w:val="24"/>
          <w:szCs w:val="24"/>
        </w:rPr>
        <w:t xml:space="preserve"> </w:t>
      </w:r>
      <w:r>
        <w:rPr>
          <w:rFonts w:ascii="Tw Cen MT" w:hAnsi="Tw Cen MT"/>
          <w:sz w:val="24"/>
          <w:szCs w:val="24"/>
        </w:rPr>
        <w:tab/>
      </w:r>
      <w:r w:rsidRPr="00094418">
        <w:rPr>
          <w:rFonts w:ascii="Tw Cen MT" w:hAnsi="Tw Cen MT"/>
          <w:sz w:val="24"/>
          <w:szCs w:val="24"/>
        </w:rPr>
        <w:t>Řešení projektu může být zahájeno nejdříve v termínu uvedeném v žádosti o poskytnutí účelové podpory a nejpozději do 60 kalendářních dnů ode dne nabytí účinnosti této smlouvy.</w:t>
      </w:r>
    </w:p>
    <w:p w14:paraId="7BBB6FB5" w14:textId="77777777" w:rsidR="003F7F7A" w:rsidRPr="00094418" w:rsidRDefault="003F7F7A" w:rsidP="00266A7F">
      <w:pPr>
        <w:jc w:val="both"/>
        <w:rPr>
          <w:rFonts w:ascii="Tw Cen MT" w:hAnsi="Tw Cen MT"/>
          <w:sz w:val="24"/>
          <w:szCs w:val="24"/>
        </w:rPr>
      </w:pPr>
    </w:p>
    <w:p w14:paraId="60B9791A" w14:textId="77777777" w:rsidR="003F7F7A" w:rsidRPr="00B67E50" w:rsidRDefault="003F7F7A" w:rsidP="00B67E50">
      <w:pPr>
        <w:tabs>
          <w:tab w:val="left" w:pos="567"/>
        </w:tabs>
        <w:jc w:val="both"/>
        <w:rPr>
          <w:rFonts w:ascii="Tw Cen MT" w:hAnsi="Tw Cen MT"/>
          <w:b/>
          <w:caps/>
          <w:sz w:val="24"/>
          <w:szCs w:val="24"/>
        </w:rPr>
      </w:pPr>
      <w:r w:rsidRPr="00B67E50">
        <w:rPr>
          <w:rFonts w:ascii="Tw Cen MT" w:hAnsi="Tw Cen MT"/>
          <w:b/>
          <w:caps/>
          <w:sz w:val="24"/>
          <w:szCs w:val="24"/>
        </w:rPr>
        <w:t>5.0</w:t>
      </w:r>
      <w:r w:rsidRPr="00B67E50">
        <w:rPr>
          <w:rFonts w:ascii="Tw Cen MT" w:hAnsi="Tw Cen MT"/>
          <w:b/>
          <w:caps/>
          <w:sz w:val="24"/>
          <w:szCs w:val="24"/>
        </w:rPr>
        <w:tab/>
        <w:t>Poskytování účelové podpory</w:t>
      </w:r>
    </w:p>
    <w:p w14:paraId="4667B3AF" w14:textId="77777777" w:rsidR="003F7F7A" w:rsidRPr="00094418" w:rsidRDefault="003F7F7A" w:rsidP="00B67E50">
      <w:pPr>
        <w:tabs>
          <w:tab w:val="left" w:pos="567"/>
        </w:tabs>
        <w:ind w:left="564" w:hanging="564"/>
        <w:jc w:val="both"/>
        <w:rPr>
          <w:rFonts w:ascii="Tw Cen MT" w:hAnsi="Tw Cen MT"/>
          <w:sz w:val="24"/>
          <w:szCs w:val="24"/>
        </w:rPr>
      </w:pPr>
      <w:r>
        <w:rPr>
          <w:rFonts w:ascii="Tw Cen MT" w:hAnsi="Tw Cen MT"/>
          <w:sz w:val="24"/>
          <w:szCs w:val="24"/>
        </w:rPr>
        <w:t>5.1</w:t>
      </w:r>
      <w:r w:rsidRPr="00094418">
        <w:rPr>
          <w:rFonts w:ascii="Tw Cen MT" w:hAnsi="Tw Cen MT"/>
          <w:sz w:val="24"/>
          <w:szCs w:val="24"/>
        </w:rPr>
        <w:t xml:space="preserve"> </w:t>
      </w:r>
      <w:r>
        <w:rPr>
          <w:rFonts w:ascii="Tw Cen MT" w:hAnsi="Tw Cen MT"/>
          <w:sz w:val="24"/>
          <w:szCs w:val="24"/>
        </w:rPr>
        <w:tab/>
        <w:t>Příjemce</w:t>
      </w:r>
      <w:r w:rsidRPr="00094418">
        <w:rPr>
          <w:rFonts w:ascii="Tw Cen MT" w:hAnsi="Tw Cen MT"/>
          <w:sz w:val="24"/>
          <w:szCs w:val="24"/>
        </w:rPr>
        <w:t xml:space="preserve"> se zavazuje poskytnout </w:t>
      </w:r>
      <w:r>
        <w:rPr>
          <w:rFonts w:ascii="Tw Cen MT" w:hAnsi="Tw Cen MT"/>
          <w:sz w:val="24"/>
          <w:szCs w:val="24"/>
        </w:rPr>
        <w:t>spolu</w:t>
      </w:r>
      <w:r w:rsidRPr="00094418">
        <w:rPr>
          <w:rFonts w:ascii="Tw Cen MT" w:hAnsi="Tw Cen MT"/>
          <w:sz w:val="24"/>
          <w:szCs w:val="24"/>
        </w:rPr>
        <w:t xml:space="preserve">příjemci účelovou podporu pro 1. rok řešení projektu ve výši uvedené v příloze č. </w:t>
      </w:r>
      <w:r>
        <w:rPr>
          <w:rFonts w:ascii="Tw Cen MT" w:hAnsi="Tw Cen MT"/>
          <w:sz w:val="24"/>
          <w:szCs w:val="24"/>
        </w:rPr>
        <w:t>3</w:t>
      </w:r>
      <w:r w:rsidRPr="00094418">
        <w:rPr>
          <w:rFonts w:ascii="Tw Cen MT" w:hAnsi="Tw Cen MT"/>
          <w:sz w:val="24"/>
          <w:szCs w:val="24"/>
        </w:rPr>
        <w:t xml:space="preserve"> této smlouvy nejpozději </w:t>
      </w:r>
      <w:r>
        <w:rPr>
          <w:rFonts w:ascii="Tw Cen MT" w:hAnsi="Tw Cen MT"/>
          <w:sz w:val="24"/>
          <w:szCs w:val="24"/>
        </w:rPr>
        <w:t>do 7 pracovních dnů po obdržení dotace od poskytovatele na svůj účet.</w:t>
      </w:r>
    </w:p>
    <w:p w14:paraId="1365273B" w14:textId="77777777" w:rsidR="003F7F7A" w:rsidRPr="00094418" w:rsidRDefault="003F7F7A" w:rsidP="001467D7">
      <w:pPr>
        <w:tabs>
          <w:tab w:val="left" w:pos="567"/>
        </w:tabs>
        <w:ind w:left="564" w:hanging="564"/>
        <w:jc w:val="both"/>
        <w:rPr>
          <w:rFonts w:ascii="Tw Cen MT" w:hAnsi="Tw Cen MT"/>
          <w:spacing w:val="-6"/>
          <w:sz w:val="24"/>
          <w:szCs w:val="24"/>
        </w:rPr>
      </w:pPr>
      <w:r>
        <w:rPr>
          <w:rFonts w:ascii="Tw Cen MT" w:hAnsi="Tw Cen MT"/>
          <w:spacing w:val="-4"/>
          <w:sz w:val="24"/>
          <w:szCs w:val="24"/>
        </w:rPr>
        <w:t>5.</w:t>
      </w:r>
      <w:r w:rsidRPr="00094418">
        <w:rPr>
          <w:rFonts w:ascii="Tw Cen MT" w:hAnsi="Tw Cen MT"/>
          <w:spacing w:val="-4"/>
          <w:sz w:val="24"/>
          <w:szCs w:val="24"/>
        </w:rPr>
        <w:t xml:space="preserve">2 </w:t>
      </w:r>
      <w:r>
        <w:rPr>
          <w:rFonts w:ascii="Tw Cen MT" w:hAnsi="Tw Cen MT"/>
          <w:spacing w:val="-4"/>
          <w:sz w:val="24"/>
          <w:szCs w:val="24"/>
        </w:rPr>
        <w:tab/>
        <w:t xml:space="preserve">Příjemce </w:t>
      </w:r>
      <w:r w:rsidRPr="00094418">
        <w:rPr>
          <w:rFonts w:ascii="Tw Cen MT" w:hAnsi="Tw Cen MT"/>
          <w:spacing w:val="2"/>
          <w:sz w:val="24"/>
          <w:szCs w:val="24"/>
        </w:rPr>
        <w:t xml:space="preserve">se zavazuje ve druhém a dalších letech řešení poskytovat </w:t>
      </w:r>
      <w:r>
        <w:rPr>
          <w:rFonts w:ascii="Tw Cen MT" w:hAnsi="Tw Cen MT"/>
          <w:spacing w:val="2"/>
          <w:sz w:val="24"/>
          <w:szCs w:val="24"/>
        </w:rPr>
        <w:t>spolu</w:t>
      </w:r>
      <w:r w:rsidRPr="00094418">
        <w:rPr>
          <w:rFonts w:ascii="Tw Cen MT" w:hAnsi="Tw Cen MT"/>
          <w:spacing w:val="2"/>
          <w:sz w:val="24"/>
          <w:szCs w:val="24"/>
        </w:rPr>
        <w:t>příjemci</w:t>
      </w:r>
      <w:r w:rsidRPr="00094418">
        <w:rPr>
          <w:rFonts w:ascii="Tw Cen MT" w:hAnsi="Tw Cen MT"/>
          <w:color w:val="0070C0"/>
          <w:spacing w:val="2"/>
          <w:sz w:val="24"/>
          <w:szCs w:val="24"/>
        </w:rPr>
        <w:t xml:space="preserve"> </w:t>
      </w:r>
      <w:r w:rsidRPr="00094418">
        <w:rPr>
          <w:rFonts w:ascii="Tw Cen MT" w:hAnsi="Tw Cen MT"/>
          <w:spacing w:val="2"/>
          <w:sz w:val="24"/>
          <w:szCs w:val="24"/>
        </w:rPr>
        <w:t>účelovou podporu jednorázově na daný kalendářní rok</w:t>
      </w:r>
      <w:r w:rsidRPr="00094418">
        <w:rPr>
          <w:rFonts w:ascii="Tw Cen MT" w:hAnsi="Tw Cen MT"/>
          <w:color w:val="0070C0"/>
          <w:spacing w:val="2"/>
          <w:sz w:val="24"/>
          <w:szCs w:val="24"/>
        </w:rPr>
        <w:t xml:space="preserve"> </w:t>
      </w:r>
      <w:r w:rsidRPr="00094418">
        <w:rPr>
          <w:rFonts w:ascii="Tw Cen MT" w:hAnsi="Tw Cen MT"/>
          <w:spacing w:val="2"/>
          <w:sz w:val="24"/>
          <w:szCs w:val="24"/>
        </w:rPr>
        <w:t xml:space="preserve">vždy do </w:t>
      </w:r>
      <w:r>
        <w:rPr>
          <w:rFonts w:ascii="Tw Cen MT" w:hAnsi="Tw Cen MT"/>
          <w:spacing w:val="2"/>
          <w:sz w:val="24"/>
          <w:szCs w:val="24"/>
        </w:rPr>
        <w:t>7 pracovních dnů</w:t>
      </w:r>
      <w:r w:rsidRPr="00094418">
        <w:rPr>
          <w:rFonts w:ascii="Tw Cen MT" w:hAnsi="Tw Cen MT"/>
          <w:spacing w:val="2"/>
          <w:sz w:val="24"/>
          <w:szCs w:val="24"/>
        </w:rPr>
        <w:t xml:space="preserve"> </w:t>
      </w:r>
      <w:r>
        <w:rPr>
          <w:rFonts w:ascii="Tw Cen MT" w:hAnsi="Tw Cen MT"/>
          <w:spacing w:val="2"/>
          <w:sz w:val="24"/>
          <w:szCs w:val="24"/>
        </w:rPr>
        <w:t>od obdržení dotace od poskytovatele na svůj účet.</w:t>
      </w:r>
      <w:r w:rsidRPr="00094418">
        <w:rPr>
          <w:rFonts w:ascii="Tw Cen MT" w:hAnsi="Tw Cen MT"/>
          <w:spacing w:val="2"/>
          <w:sz w:val="24"/>
          <w:szCs w:val="24"/>
        </w:rPr>
        <w:t xml:space="preserve"> </w:t>
      </w:r>
    </w:p>
    <w:p w14:paraId="2A9EB011" w14:textId="77777777" w:rsidR="003F7F7A" w:rsidRPr="00094418" w:rsidRDefault="003F7F7A" w:rsidP="001467D7">
      <w:pPr>
        <w:tabs>
          <w:tab w:val="left" w:pos="567"/>
        </w:tabs>
        <w:ind w:left="564" w:hanging="564"/>
        <w:jc w:val="both"/>
        <w:rPr>
          <w:rFonts w:ascii="Tw Cen MT" w:hAnsi="Tw Cen MT"/>
          <w:sz w:val="24"/>
          <w:szCs w:val="24"/>
        </w:rPr>
      </w:pPr>
      <w:r>
        <w:rPr>
          <w:rFonts w:ascii="Tw Cen MT" w:hAnsi="Tw Cen MT"/>
          <w:sz w:val="24"/>
          <w:szCs w:val="24"/>
        </w:rPr>
        <w:t>5.3</w:t>
      </w:r>
      <w:r w:rsidRPr="00094418">
        <w:rPr>
          <w:rFonts w:ascii="Tw Cen MT" w:hAnsi="Tw Cen MT"/>
          <w:sz w:val="24"/>
          <w:szCs w:val="24"/>
        </w:rPr>
        <w:t xml:space="preserve"> </w:t>
      </w:r>
      <w:r>
        <w:rPr>
          <w:rFonts w:ascii="Tw Cen MT" w:hAnsi="Tw Cen MT"/>
          <w:sz w:val="24"/>
          <w:szCs w:val="24"/>
        </w:rPr>
        <w:tab/>
      </w:r>
      <w:r w:rsidRPr="00094418">
        <w:rPr>
          <w:rFonts w:ascii="Tw Cen MT" w:hAnsi="Tw Cen MT"/>
          <w:sz w:val="24"/>
          <w:szCs w:val="24"/>
        </w:rPr>
        <w:t xml:space="preserve">Účelová podpora bude poskytována převodem z bankovního účtu </w:t>
      </w:r>
      <w:r>
        <w:rPr>
          <w:rFonts w:ascii="Tw Cen MT" w:hAnsi="Tw Cen MT"/>
          <w:sz w:val="24"/>
          <w:szCs w:val="24"/>
        </w:rPr>
        <w:t>příjemce</w:t>
      </w:r>
      <w:r w:rsidRPr="00094418">
        <w:rPr>
          <w:rFonts w:ascii="Tw Cen MT" w:hAnsi="Tw Cen MT"/>
          <w:sz w:val="24"/>
          <w:szCs w:val="24"/>
        </w:rPr>
        <w:t xml:space="preserve"> na běžný samostatný korunový účet </w:t>
      </w:r>
      <w:r>
        <w:rPr>
          <w:rFonts w:ascii="Tw Cen MT" w:hAnsi="Tw Cen MT"/>
          <w:sz w:val="24"/>
          <w:szCs w:val="24"/>
        </w:rPr>
        <w:t>spolu</w:t>
      </w:r>
      <w:r w:rsidRPr="00094418">
        <w:rPr>
          <w:rFonts w:ascii="Tw Cen MT" w:hAnsi="Tw Cen MT"/>
          <w:sz w:val="24"/>
          <w:szCs w:val="24"/>
        </w:rPr>
        <w:t>p</w:t>
      </w:r>
      <w:r w:rsidRPr="00094418">
        <w:rPr>
          <w:rFonts w:ascii="Tw Cen MT" w:hAnsi="Tw Cen MT"/>
          <w:bCs/>
          <w:sz w:val="24"/>
          <w:szCs w:val="24"/>
        </w:rPr>
        <w:t xml:space="preserve">říjemce zřízený výlučně </w:t>
      </w:r>
      <w:r w:rsidRPr="00094418">
        <w:rPr>
          <w:rFonts w:ascii="Tw Cen MT" w:hAnsi="Tw Cen MT"/>
          <w:sz w:val="24"/>
          <w:szCs w:val="24"/>
        </w:rPr>
        <w:t xml:space="preserve">pro financování vybraného projektu na celou dobu jeho řešení. </w:t>
      </w:r>
    </w:p>
    <w:p w14:paraId="24D54768" w14:textId="77777777" w:rsidR="00423502" w:rsidRDefault="003F7F7A" w:rsidP="00CF0E9A">
      <w:pPr>
        <w:pStyle w:val="Zkladntext"/>
        <w:tabs>
          <w:tab w:val="left" w:pos="567"/>
          <w:tab w:val="left" w:pos="5245"/>
        </w:tabs>
        <w:rPr>
          <w:rFonts w:ascii="Tw Cen MT" w:hAnsi="Tw Cen MT"/>
          <w:bCs/>
          <w:szCs w:val="24"/>
        </w:rPr>
      </w:pPr>
      <w:r>
        <w:rPr>
          <w:rFonts w:ascii="Tw Cen MT" w:hAnsi="Tw Cen MT"/>
          <w:bCs/>
          <w:szCs w:val="24"/>
        </w:rPr>
        <w:tab/>
        <w:t>Spolup</w:t>
      </w:r>
      <w:r w:rsidRPr="00094418">
        <w:rPr>
          <w:rFonts w:ascii="Tw Cen MT" w:hAnsi="Tw Cen MT"/>
          <w:bCs/>
          <w:szCs w:val="24"/>
        </w:rPr>
        <w:t>říjemce potvrzuje správnost samostatného</w:t>
      </w:r>
      <w:r w:rsidRPr="00094418">
        <w:rPr>
          <w:rFonts w:ascii="Tw Cen MT" w:hAnsi="Tw Cen MT"/>
          <w:bCs/>
          <w:color w:val="0070C0"/>
          <w:szCs w:val="24"/>
        </w:rPr>
        <w:t xml:space="preserve"> </w:t>
      </w:r>
      <w:r w:rsidRPr="00094418">
        <w:rPr>
          <w:rFonts w:ascii="Tw Cen MT" w:hAnsi="Tw Cen MT"/>
          <w:bCs/>
          <w:szCs w:val="24"/>
        </w:rPr>
        <w:t>bankovního účtu č.:</w:t>
      </w:r>
      <w:r w:rsidRPr="00094418">
        <w:rPr>
          <w:rFonts w:ascii="Tw Cen MT" w:hAnsi="Tw Cen MT"/>
          <w:bCs/>
          <w:szCs w:val="24"/>
        </w:rPr>
        <w:tab/>
      </w:r>
    </w:p>
    <w:p w14:paraId="25212258" w14:textId="7C6DF069" w:rsidR="003F7F7A" w:rsidRPr="00CF0E9A" w:rsidRDefault="00423502" w:rsidP="00CF0E9A">
      <w:pPr>
        <w:pStyle w:val="Zkladntext"/>
        <w:tabs>
          <w:tab w:val="left" w:pos="567"/>
          <w:tab w:val="left" w:pos="5245"/>
        </w:tabs>
        <w:rPr>
          <w:rFonts w:ascii="Tw Cen MT" w:hAnsi="Tw Cen MT"/>
          <w:b/>
          <w:szCs w:val="24"/>
        </w:rPr>
      </w:pPr>
      <w:r>
        <w:rPr>
          <w:rFonts w:ascii="Tw Cen MT" w:hAnsi="Tw Cen MT"/>
          <w:bCs/>
          <w:szCs w:val="24"/>
        </w:rPr>
        <w:t xml:space="preserve">       </w:t>
      </w:r>
      <w:r w:rsidR="003F7F7A" w:rsidRPr="001467D7">
        <w:rPr>
          <w:rFonts w:ascii="Tw Cen MT" w:hAnsi="Tw Cen MT" w:cs="Tahoma"/>
          <w:szCs w:val="24"/>
        </w:rPr>
        <w:t>35-5509800257/0100</w:t>
      </w:r>
      <w:r w:rsidR="00CF0E9A">
        <w:rPr>
          <w:rFonts w:ascii="Tw Cen MT" w:hAnsi="Tw Cen MT"/>
          <w:b/>
          <w:szCs w:val="24"/>
        </w:rPr>
        <w:t xml:space="preserve"> </w:t>
      </w:r>
      <w:r w:rsidR="003F7F7A" w:rsidRPr="00094418">
        <w:rPr>
          <w:rFonts w:ascii="Tw Cen MT" w:hAnsi="Tw Cen MT"/>
          <w:szCs w:val="24"/>
        </w:rPr>
        <w:t>vedeného u</w:t>
      </w:r>
      <w:r w:rsidR="003F7F7A">
        <w:rPr>
          <w:rFonts w:ascii="Tw Cen MT" w:hAnsi="Tw Cen MT"/>
          <w:szCs w:val="24"/>
        </w:rPr>
        <w:t xml:space="preserve"> Komerční banky, a.s.</w:t>
      </w:r>
    </w:p>
    <w:p w14:paraId="032F6157" w14:textId="77777777" w:rsidR="003F7F7A" w:rsidRPr="00094418" w:rsidRDefault="003F7F7A" w:rsidP="00266A7F">
      <w:pPr>
        <w:pStyle w:val="Zkladntext"/>
        <w:widowControl/>
        <w:jc w:val="center"/>
        <w:rPr>
          <w:rFonts w:ascii="Tw Cen MT" w:hAnsi="Tw Cen MT"/>
          <w:b/>
          <w:szCs w:val="24"/>
        </w:rPr>
      </w:pPr>
    </w:p>
    <w:p w14:paraId="4BB5F223" w14:textId="77777777" w:rsidR="003F7F7A" w:rsidRPr="00094418" w:rsidRDefault="003F7F7A" w:rsidP="00D81390">
      <w:pPr>
        <w:tabs>
          <w:tab w:val="left" w:pos="567"/>
        </w:tabs>
        <w:jc w:val="both"/>
        <w:rPr>
          <w:rFonts w:ascii="Tw Cen MT" w:hAnsi="Tw Cen MT"/>
          <w:b/>
          <w:sz w:val="24"/>
          <w:szCs w:val="24"/>
          <w:u w:val="single"/>
        </w:rPr>
      </w:pPr>
      <w:r>
        <w:rPr>
          <w:rFonts w:ascii="Tw Cen MT" w:hAnsi="Tw Cen MT"/>
          <w:b/>
          <w:sz w:val="24"/>
          <w:szCs w:val="24"/>
        </w:rPr>
        <w:t>6.0</w:t>
      </w:r>
      <w:r>
        <w:rPr>
          <w:rFonts w:ascii="Tw Cen MT" w:hAnsi="Tw Cen MT"/>
          <w:b/>
          <w:sz w:val="24"/>
          <w:szCs w:val="24"/>
        </w:rPr>
        <w:tab/>
      </w:r>
      <w:r w:rsidRPr="00D81390">
        <w:rPr>
          <w:rFonts w:ascii="Tw Cen MT" w:hAnsi="Tw Cen MT"/>
          <w:b/>
          <w:caps/>
          <w:sz w:val="24"/>
          <w:szCs w:val="24"/>
        </w:rPr>
        <w:t>Náklady na řešení projektu</w:t>
      </w:r>
    </w:p>
    <w:p w14:paraId="1E171704" w14:textId="77777777" w:rsidR="003F7F7A" w:rsidRPr="00094418" w:rsidRDefault="003F7F7A" w:rsidP="00D81390">
      <w:pPr>
        <w:tabs>
          <w:tab w:val="left" w:pos="567"/>
        </w:tabs>
        <w:ind w:left="564" w:hanging="564"/>
        <w:jc w:val="both"/>
        <w:rPr>
          <w:rFonts w:ascii="Tw Cen MT" w:hAnsi="Tw Cen MT"/>
          <w:spacing w:val="4"/>
          <w:sz w:val="24"/>
          <w:szCs w:val="24"/>
        </w:rPr>
      </w:pPr>
      <w:r>
        <w:rPr>
          <w:rFonts w:ascii="Tw Cen MT" w:hAnsi="Tw Cen MT"/>
          <w:spacing w:val="4"/>
          <w:sz w:val="24"/>
          <w:szCs w:val="24"/>
        </w:rPr>
        <w:t>6.</w:t>
      </w:r>
      <w:r w:rsidRPr="00094418">
        <w:rPr>
          <w:rFonts w:ascii="Tw Cen MT" w:hAnsi="Tw Cen MT"/>
          <w:spacing w:val="4"/>
          <w:sz w:val="24"/>
          <w:szCs w:val="24"/>
        </w:rPr>
        <w:t>1</w:t>
      </w:r>
      <w:r w:rsidRPr="00094418">
        <w:rPr>
          <w:rFonts w:ascii="Tw Cen MT" w:hAnsi="Tw Cen MT"/>
          <w:sz w:val="24"/>
          <w:szCs w:val="24"/>
        </w:rPr>
        <w:t xml:space="preserve"> </w:t>
      </w:r>
      <w:r>
        <w:rPr>
          <w:rFonts w:ascii="Tw Cen MT" w:hAnsi="Tw Cen MT"/>
          <w:sz w:val="24"/>
          <w:szCs w:val="24"/>
        </w:rPr>
        <w:tab/>
      </w:r>
      <w:r w:rsidRPr="00094418">
        <w:rPr>
          <w:rFonts w:ascii="Tw Cen MT" w:hAnsi="Tw Cen MT"/>
          <w:sz w:val="24"/>
          <w:szCs w:val="24"/>
        </w:rPr>
        <w:t>Předpokládané celkové uznané náklady projektu a jejich rozdělení na jednotlivé roky řešení projektu, včetně rozdělení mezi příjemce a </w:t>
      </w:r>
      <w:r>
        <w:rPr>
          <w:rFonts w:ascii="Tw Cen MT" w:hAnsi="Tw Cen MT"/>
          <w:sz w:val="24"/>
          <w:szCs w:val="24"/>
        </w:rPr>
        <w:t>spolupříjemce</w:t>
      </w:r>
      <w:r w:rsidRPr="00094418">
        <w:rPr>
          <w:rFonts w:ascii="Tw Cen MT" w:hAnsi="Tw Cen MT"/>
          <w:sz w:val="24"/>
          <w:szCs w:val="24"/>
        </w:rPr>
        <w:t xml:space="preserve"> a procentuální výše účelové podpory z celkových uznaných nákladů jsou uvedeny v příloze č. </w:t>
      </w:r>
      <w:r>
        <w:rPr>
          <w:rFonts w:ascii="Tw Cen MT" w:hAnsi="Tw Cen MT"/>
          <w:sz w:val="24"/>
          <w:szCs w:val="24"/>
        </w:rPr>
        <w:t>3</w:t>
      </w:r>
      <w:r w:rsidRPr="00094418">
        <w:rPr>
          <w:rFonts w:ascii="Tw Cen MT" w:hAnsi="Tw Cen MT"/>
          <w:sz w:val="24"/>
          <w:szCs w:val="24"/>
        </w:rPr>
        <w:t xml:space="preserve"> této smlouvy.</w:t>
      </w:r>
    </w:p>
    <w:p w14:paraId="76DAA6F4" w14:textId="35AE53E4" w:rsidR="003F7F7A" w:rsidRPr="00094418" w:rsidRDefault="003F7F7A" w:rsidP="00D81390">
      <w:pPr>
        <w:tabs>
          <w:tab w:val="left" w:pos="567"/>
        </w:tabs>
        <w:ind w:left="564" w:hanging="564"/>
        <w:jc w:val="both"/>
        <w:rPr>
          <w:rFonts w:ascii="Tw Cen MT" w:hAnsi="Tw Cen MT"/>
          <w:color w:val="0070C0"/>
          <w:sz w:val="24"/>
          <w:szCs w:val="24"/>
        </w:rPr>
      </w:pPr>
      <w:r>
        <w:rPr>
          <w:rFonts w:ascii="Tw Cen MT" w:hAnsi="Tw Cen MT"/>
          <w:spacing w:val="4"/>
          <w:sz w:val="24"/>
          <w:szCs w:val="24"/>
        </w:rPr>
        <w:t>6.</w:t>
      </w:r>
      <w:r w:rsidRPr="00094418">
        <w:rPr>
          <w:rFonts w:ascii="Tw Cen MT" w:hAnsi="Tw Cen MT"/>
          <w:spacing w:val="4"/>
          <w:sz w:val="24"/>
          <w:szCs w:val="24"/>
        </w:rPr>
        <w:t xml:space="preserve">2 </w:t>
      </w:r>
      <w:r>
        <w:rPr>
          <w:rFonts w:ascii="Tw Cen MT" w:hAnsi="Tw Cen MT"/>
          <w:spacing w:val="4"/>
          <w:sz w:val="24"/>
          <w:szCs w:val="24"/>
        </w:rPr>
        <w:tab/>
      </w:r>
      <w:r w:rsidRPr="00094418">
        <w:rPr>
          <w:rFonts w:ascii="Tw Cen MT" w:hAnsi="Tw Cen MT"/>
          <w:sz w:val="24"/>
          <w:szCs w:val="24"/>
        </w:rPr>
        <w:t>Do uznaných nákladů se zahrnují způsobilé náklady</w:t>
      </w:r>
      <w:r w:rsidRPr="00094418">
        <w:rPr>
          <w:rFonts w:ascii="Tw Cen MT" w:hAnsi="Tw Cen MT"/>
          <w:spacing w:val="-4"/>
          <w:sz w:val="24"/>
          <w:szCs w:val="24"/>
        </w:rPr>
        <w:t xml:space="preserve"> vymezené </w:t>
      </w:r>
      <w:r w:rsidRPr="00094418">
        <w:rPr>
          <w:rFonts w:ascii="Tw Cen MT" w:hAnsi="Tw Cen MT"/>
          <w:sz w:val="24"/>
          <w:szCs w:val="24"/>
        </w:rPr>
        <w:t xml:space="preserve">v souladu se zákonem </w:t>
      </w:r>
      <w:r>
        <w:rPr>
          <w:rFonts w:ascii="Tw Cen MT" w:hAnsi="Tw Cen MT"/>
          <w:sz w:val="24"/>
          <w:szCs w:val="24"/>
        </w:rPr>
        <w:t>č. 130/2002 Sb.</w:t>
      </w:r>
      <w:r w:rsidRPr="00094418">
        <w:rPr>
          <w:rFonts w:ascii="Tw Cen MT" w:hAnsi="Tw Cen MT"/>
          <w:sz w:val="24"/>
          <w:szCs w:val="24"/>
        </w:rPr>
        <w:t xml:space="preserve">, vzniklé a zaúčtované </w:t>
      </w:r>
      <w:r w:rsidR="00520473">
        <w:rPr>
          <w:rFonts w:ascii="Tw Cen MT" w:hAnsi="Tw Cen MT"/>
          <w:sz w:val="24"/>
          <w:szCs w:val="24"/>
        </w:rPr>
        <w:t>do</w:t>
      </w:r>
      <w:r w:rsidR="00520473" w:rsidRPr="00094418">
        <w:rPr>
          <w:rFonts w:ascii="Tw Cen MT" w:hAnsi="Tw Cen MT"/>
          <w:sz w:val="24"/>
          <w:szCs w:val="24"/>
        </w:rPr>
        <w:t> dané</w:t>
      </w:r>
      <w:r w:rsidR="00520473">
        <w:rPr>
          <w:rFonts w:ascii="Tw Cen MT" w:hAnsi="Tw Cen MT"/>
          <w:sz w:val="24"/>
          <w:szCs w:val="24"/>
        </w:rPr>
        <w:t>ho</w:t>
      </w:r>
      <w:r w:rsidR="00520473" w:rsidRPr="00094418">
        <w:rPr>
          <w:rFonts w:ascii="Tw Cen MT" w:hAnsi="Tw Cen MT"/>
          <w:sz w:val="24"/>
          <w:szCs w:val="24"/>
        </w:rPr>
        <w:t xml:space="preserve"> kalendářní</w:t>
      </w:r>
      <w:r w:rsidR="00520473">
        <w:rPr>
          <w:rFonts w:ascii="Tw Cen MT" w:hAnsi="Tw Cen MT"/>
          <w:sz w:val="24"/>
          <w:szCs w:val="24"/>
        </w:rPr>
        <w:t>ho</w:t>
      </w:r>
      <w:r w:rsidR="00520473" w:rsidRPr="00094418">
        <w:rPr>
          <w:rFonts w:ascii="Tw Cen MT" w:hAnsi="Tw Cen MT"/>
          <w:sz w:val="24"/>
          <w:szCs w:val="24"/>
        </w:rPr>
        <w:t xml:space="preserve"> ro</w:t>
      </w:r>
      <w:r w:rsidR="00520473">
        <w:rPr>
          <w:rFonts w:ascii="Tw Cen MT" w:hAnsi="Tw Cen MT"/>
          <w:sz w:val="24"/>
          <w:szCs w:val="24"/>
        </w:rPr>
        <w:t>ku</w:t>
      </w:r>
      <w:r w:rsidR="00520473" w:rsidRPr="00094418">
        <w:rPr>
          <w:rFonts w:ascii="Tw Cen MT" w:hAnsi="Tw Cen MT"/>
          <w:sz w:val="24"/>
          <w:szCs w:val="24"/>
        </w:rPr>
        <w:t xml:space="preserve"> </w:t>
      </w:r>
      <w:r w:rsidRPr="00094418">
        <w:rPr>
          <w:rFonts w:ascii="Tw Cen MT" w:hAnsi="Tw Cen MT"/>
          <w:sz w:val="24"/>
          <w:szCs w:val="24"/>
        </w:rPr>
        <w:t>řešení projektu a uhrazené nejpozději v termínech stanovených v</w:t>
      </w:r>
      <w:r>
        <w:rPr>
          <w:rFonts w:ascii="Tw Cen MT" w:hAnsi="Tw Cen MT"/>
          <w:sz w:val="24"/>
          <w:szCs w:val="24"/>
        </w:rPr>
        <w:t> čl. 7.0</w:t>
      </w:r>
      <w:r w:rsidRPr="00094418">
        <w:rPr>
          <w:rFonts w:ascii="Tw Cen MT" w:hAnsi="Tw Cen MT"/>
          <w:sz w:val="24"/>
          <w:szCs w:val="24"/>
        </w:rPr>
        <w:t xml:space="preserve"> odst. </w:t>
      </w:r>
      <w:r>
        <w:rPr>
          <w:rFonts w:ascii="Tw Cen MT" w:hAnsi="Tw Cen MT"/>
          <w:sz w:val="24"/>
          <w:szCs w:val="24"/>
        </w:rPr>
        <w:t>7.</w:t>
      </w:r>
      <w:r w:rsidRPr="00094418">
        <w:rPr>
          <w:rFonts w:ascii="Tw Cen MT" w:hAnsi="Tw Cen MT"/>
          <w:sz w:val="24"/>
          <w:szCs w:val="24"/>
        </w:rPr>
        <w:t xml:space="preserve">1 této smlouvy, přičemž tyto náklady/výdaje musí být skutečné, nezbytně nutné a přímo související s plněním cílů a parametrů projektu stanovených pro daný kalendářní rok v příloze č. 2 této smlouvy. Uznány mohou být náklady/výdaje vzniklé ode dne, který byl stanoven jako začátek řešení projektu. Pokud dojde k nabytí účinnosti této smlouvy ke dni pozdějšímu, bude </w:t>
      </w:r>
      <w:r w:rsidRPr="00094418">
        <w:rPr>
          <w:rFonts w:ascii="Tw Cen MT" w:hAnsi="Tw Cen MT"/>
          <w:sz w:val="24"/>
          <w:szCs w:val="24"/>
        </w:rPr>
        <w:lastRenderedPageBreak/>
        <w:t>na náklady/výdaje spotřebované na řešení projektu mezi těmito dny pohlíženo, jako by se jednalo o náklady/výdaje spotřebované po nabytí účinnosti této smlouvy.</w:t>
      </w:r>
    </w:p>
    <w:p w14:paraId="3D43C8D1" w14:textId="77777777" w:rsidR="003F7F7A" w:rsidRPr="00094418" w:rsidRDefault="003F7F7A" w:rsidP="00D81390">
      <w:pPr>
        <w:tabs>
          <w:tab w:val="left" w:pos="567"/>
        </w:tabs>
        <w:ind w:left="564" w:hanging="564"/>
        <w:jc w:val="both"/>
        <w:rPr>
          <w:rFonts w:ascii="Tw Cen MT" w:hAnsi="Tw Cen MT"/>
          <w:spacing w:val="4"/>
          <w:sz w:val="24"/>
          <w:szCs w:val="24"/>
        </w:rPr>
      </w:pPr>
      <w:r>
        <w:rPr>
          <w:rFonts w:ascii="Tw Cen MT" w:hAnsi="Tw Cen MT"/>
          <w:spacing w:val="-8"/>
          <w:sz w:val="24"/>
          <w:szCs w:val="24"/>
        </w:rPr>
        <w:t>6.</w:t>
      </w:r>
      <w:r w:rsidRPr="00094418">
        <w:rPr>
          <w:rFonts w:ascii="Tw Cen MT" w:hAnsi="Tw Cen MT"/>
          <w:spacing w:val="-8"/>
          <w:sz w:val="24"/>
          <w:szCs w:val="24"/>
        </w:rPr>
        <w:t xml:space="preserve">3 </w:t>
      </w:r>
      <w:r>
        <w:rPr>
          <w:rFonts w:ascii="Tw Cen MT" w:hAnsi="Tw Cen MT"/>
          <w:spacing w:val="-8"/>
          <w:sz w:val="24"/>
          <w:szCs w:val="24"/>
        </w:rPr>
        <w:tab/>
      </w:r>
      <w:r w:rsidRPr="00094418">
        <w:rPr>
          <w:rFonts w:ascii="Tw Cen MT" w:hAnsi="Tw Cen MT"/>
          <w:spacing w:val="-8"/>
          <w:sz w:val="24"/>
          <w:szCs w:val="24"/>
        </w:rPr>
        <w:t xml:space="preserve">O případnou změnu výše a struktury uznaných nákladů musí </w:t>
      </w:r>
      <w:r>
        <w:rPr>
          <w:rFonts w:ascii="Tw Cen MT" w:hAnsi="Tw Cen MT"/>
          <w:spacing w:val="-8"/>
          <w:sz w:val="24"/>
          <w:szCs w:val="24"/>
        </w:rPr>
        <w:t>spolu</w:t>
      </w:r>
      <w:r w:rsidRPr="00094418">
        <w:rPr>
          <w:rFonts w:ascii="Tw Cen MT" w:hAnsi="Tw Cen MT"/>
          <w:spacing w:val="-8"/>
          <w:sz w:val="24"/>
          <w:szCs w:val="24"/>
        </w:rPr>
        <w:t xml:space="preserve">příjemce ve smyslu </w:t>
      </w:r>
      <w:r>
        <w:rPr>
          <w:rFonts w:ascii="Tw Cen MT" w:hAnsi="Tw Cen MT"/>
          <w:spacing w:val="-8"/>
          <w:sz w:val="24"/>
          <w:szCs w:val="24"/>
        </w:rPr>
        <w:t>čl. 7.0</w:t>
      </w:r>
      <w:r w:rsidRPr="00094418">
        <w:rPr>
          <w:rFonts w:ascii="Tw Cen MT" w:hAnsi="Tw Cen MT"/>
          <w:spacing w:val="-8"/>
          <w:sz w:val="24"/>
          <w:szCs w:val="24"/>
        </w:rPr>
        <w:t xml:space="preserve"> odst. </w:t>
      </w:r>
      <w:r>
        <w:rPr>
          <w:rFonts w:ascii="Tw Cen MT" w:hAnsi="Tw Cen MT"/>
          <w:spacing w:val="-8"/>
          <w:sz w:val="24"/>
          <w:szCs w:val="24"/>
        </w:rPr>
        <w:t>7.</w:t>
      </w:r>
      <w:r w:rsidRPr="00094418">
        <w:rPr>
          <w:rFonts w:ascii="Tw Cen MT" w:hAnsi="Tw Cen MT"/>
          <w:spacing w:val="-8"/>
          <w:sz w:val="24"/>
          <w:szCs w:val="24"/>
        </w:rPr>
        <w:t xml:space="preserve">9 </w:t>
      </w:r>
      <w:r>
        <w:rPr>
          <w:rFonts w:ascii="Tw Cen MT" w:hAnsi="Tw Cen MT"/>
          <w:spacing w:val="-8"/>
          <w:sz w:val="24"/>
          <w:szCs w:val="24"/>
        </w:rPr>
        <w:t xml:space="preserve">informovat příjemce, který </w:t>
      </w:r>
      <w:r w:rsidRPr="00094418">
        <w:rPr>
          <w:rFonts w:ascii="Tw Cen MT" w:hAnsi="Tw Cen MT"/>
          <w:spacing w:val="-8"/>
          <w:sz w:val="24"/>
          <w:szCs w:val="24"/>
        </w:rPr>
        <w:t>požád</w:t>
      </w:r>
      <w:r>
        <w:rPr>
          <w:rFonts w:ascii="Tw Cen MT" w:hAnsi="Tw Cen MT"/>
          <w:spacing w:val="-8"/>
          <w:sz w:val="24"/>
          <w:szCs w:val="24"/>
        </w:rPr>
        <w:t>á</w:t>
      </w:r>
      <w:r w:rsidRPr="00094418">
        <w:rPr>
          <w:rFonts w:ascii="Tw Cen MT" w:hAnsi="Tw Cen MT"/>
          <w:spacing w:val="-8"/>
          <w:sz w:val="24"/>
          <w:szCs w:val="24"/>
        </w:rPr>
        <w:t xml:space="preserve"> písemně poskytovatele. </w:t>
      </w:r>
      <w:r w:rsidRPr="00094418">
        <w:rPr>
          <w:rFonts w:ascii="Tw Cen MT" w:hAnsi="Tw Cen MT"/>
          <w:spacing w:val="4"/>
          <w:sz w:val="24"/>
          <w:szCs w:val="24"/>
        </w:rPr>
        <w:t>Výše uznaných nákladů a s tím související výše účelové podpory stanovené smlouvou</w:t>
      </w:r>
      <w:r w:rsidRPr="00094418">
        <w:rPr>
          <w:rFonts w:ascii="Tw Cen MT" w:hAnsi="Tw Cen MT"/>
          <w:color w:val="0070C0"/>
          <w:spacing w:val="4"/>
          <w:sz w:val="24"/>
          <w:szCs w:val="24"/>
        </w:rPr>
        <w:t xml:space="preserve"> </w:t>
      </w:r>
      <w:r w:rsidRPr="00094418">
        <w:rPr>
          <w:rFonts w:ascii="Tw Cen MT" w:hAnsi="Tw Cen MT"/>
          <w:spacing w:val="4"/>
          <w:sz w:val="24"/>
          <w:szCs w:val="24"/>
        </w:rPr>
        <w:t xml:space="preserve">na celou dobu řešení projektu nemohou být v průběhu řešení projektu změněny o více než 50 %. </w:t>
      </w:r>
    </w:p>
    <w:p w14:paraId="6C7BBC3C" w14:textId="77777777" w:rsidR="003F7F7A" w:rsidRPr="00094418" w:rsidRDefault="003F7F7A" w:rsidP="00266A7F">
      <w:pPr>
        <w:jc w:val="both"/>
        <w:rPr>
          <w:rFonts w:ascii="Tw Cen MT" w:hAnsi="Tw Cen MT"/>
          <w:spacing w:val="4"/>
          <w:sz w:val="24"/>
          <w:szCs w:val="24"/>
        </w:rPr>
      </w:pPr>
    </w:p>
    <w:p w14:paraId="61F1407B" w14:textId="77777777" w:rsidR="003F7F7A" w:rsidRPr="00094418" w:rsidRDefault="003F7F7A" w:rsidP="00D81390">
      <w:pPr>
        <w:tabs>
          <w:tab w:val="left" w:pos="567"/>
        </w:tabs>
        <w:ind w:left="564" w:hanging="564"/>
        <w:jc w:val="both"/>
        <w:rPr>
          <w:rFonts w:ascii="Tw Cen MT" w:hAnsi="Tw Cen MT"/>
          <w:spacing w:val="-8"/>
          <w:sz w:val="24"/>
          <w:szCs w:val="24"/>
        </w:rPr>
      </w:pPr>
      <w:r>
        <w:rPr>
          <w:rFonts w:ascii="Tw Cen MT" w:hAnsi="Tw Cen MT"/>
          <w:spacing w:val="-8"/>
          <w:sz w:val="24"/>
          <w:szCs w:val="24"/>
        </w:rPr>
        <w:t>6.</w:t>
      </w:r>
      <w:r w:rsidRPr="00094418">
        <w:rPr>
          <w:rFonts w:ascii="Tw Cen MT" w:hAnsi="Tw Cen MT"/>
          <w:spacing w:val="-8"/>
          <w:sz w:val="24"/>
          <w:szCs w:val="24"/>
        </w:rPr>
        <w:t xml:space="preserve">4 </w:t>
      </w:r>
      <w:r>
        <w:rPr>
          <w:rFonts w:ascii="Tw Cen MT" w:hAnsi="Tw Cen MT"/>
          <w:spacing w:val="-8"/>
          <w:sz w:val="24"/>
          <w:szCs w:val="24"/>
        </w:rPr>
        <w:tab/>
      </w:r>
      <w:r w:rsidRPr="00094418">
        <w:rPr>
          <w:rFonts w:ascii="Tw Cen MT" w:hAnsi="Tw Cen MT"/>
          <w:spacing w:val="-8"/>
          <w:sz w:val="24"/>
          <w:szCs w:val="24"/>
        </w:rPr>
        <w:t xml:space="preserve">Nastane-li podstatná změna okolností týkajících se řešení projektu, kterou </w:t>
      </w:r>
      <w:r>
        <w:rPr>
          <w:rFonts w:ascii="Tw Cen MT" w:hAnsi="Tw Cen MT"/>
          <w:spacing w:val="-8"/>
          <w:sz w:val="24"/>
          <w:szCs w:val="24"/>
        </w:rPr>
        <w:t>spolu</w:t>
      </w:r>
      <w:r w:rsidRPr="00094418">
        <w:rPr>
          <w:rFonts w:ascii="Tw Cen MT" w:hAnsi="Tw Cen MT"/>
          <w:spacing w:val="-8"/>
          <w:sz w:val="24"/>
          <w:szCs w:val="24"/>
        </w:rPr>
        <w:t xml:space="preserve">příjemce nemohl předvídat, ani ji nezpůsobil, </w:t>
      </w:r>
      <w:r>
        <w:rPr>
          <w:rFonts w:ascii="Tw Cen MT" w:hAnsi="Tw Cen MT"/>
          <w:spacing w:val="-8"/>
          <w:sz w:val="24"/>
          <w:szCs w:val="24"/>
        </w:rPr>
        <w:t xml:space="preserve">bude informovat příjemce, který </w:t>
      </w:r>
      <w:r w:rsidRPr="00094418">
        <w:rPr>
          <w:rFonts w:ascii="Tw Cen MT" w:hAnsi="Tw Cen MT"/>
          <w:spacing w:val="-8"/>
          <w:sz w:val="24"/>
          <w:szCs w:val="24"/>
        </w:rPr>
        <w:t>požádá písemně o změnu výše uznaných nákladů nejpozději do 7 kalendářních dnů ode dne, kdy se o takové skutečnosti dozvěděl.</w:t>
      </w:r>
    </w:p>
    <w:p w14:paraId="7F43A418" w14:textId="77777777" w:rsidR="003F7F7A" w:rsidRPr="00094418" w:rsidRDefault="003F7F7A" w:rsidP="00266A7F">
      <w:pPr>
        <w:jc w:val="both"/>
        <w:rPr>
          <w:rFonts w:ascii="Tw Cen MT" w:hAnsi="Tw Cen MT"/>
          <w:sz w:val="24"/>
          <w:szCs w:val="24"/>
        </w:rPr>
      </w:pPr>
    </w:p>
    <w:p w14:paraId="60FB1EC2" w14:textId="77777777" w:rsidR="003F7F7A" w:rsidRPr="004A54DB" w:rsidRDefault="003F7F7A" w:rsidP="004A54DB">
      <w:pPr>
        <w:pStyle w:val="Nadpis1"/>
        <w:widowControl/>
        <w:tabs>
          <w:tab w:val="left" w:pos="567"/>
        </w:tabs>
        <w:jc w:val="both"/>
        <w:rPr>
          <w:rFonts w:ascii="Tw Cen MT" w:hAnsi="Tw Cen MT"/>
          <w:caps/>
          <w:szCs w:val="24"/>
          <w:u w:val="none"/>
        </w:rPr>
      </w:pPr>
      <w:r>
        <w:rPr>
          <w:rFonts w:ascii="Tw Cen MT" w:hAnsi="Tw Cen MT"/>
          <w:szCs w:val="24"/>
          <w:u w:val="none"/>
        </w:rPr>
        <w:t>7.0</w:t>
      </w:r>
      <w:r>
        <w:rPr>
          <w:rFonts w:ascii="Tw Cen MT" w:hAnsi="Tw Cen MT"/>
          <w:szCs w:val="24"/>
          <w:u w:val="none"/>
        </w:rPr>
        <w:tab/>
      </w:r>
      <w:r w:rsidRPr="004A54DB">
        <w:rPr>
          <w:rFonts w:ascii="Tw Cen MT" w:hAnsi="Tw Cen MT"/>
          <w:caps/>
          <w:szCs w:val="24"/>
          <w:u w:val="none"/>
        </w:rPr>
        <w:t xml:space="preserve">Závazky </w:t>
      </w:r>
      <w:r>
        <w:rPr>
          <w:rFonts w:ascii="Tw Cen MT" w:hAnsi="Tw Cen MT"/>
          <w:caps/>
          <w:szCs w:val="24"/>
          <w:u w:val="none"/>
        </w:rPr>
        <w:t>spolu</w:t>
      </w:r>
      <w:r w:rsidRPr="004A54DB">
        <w:rPr>
          <w:rFonts w:ascii="Tw Cen MT" w:hAnsi="Tw Cen MT"/>
          <w:caps/>
          <w:szCs w:val="24"/>
          <w:u w:val="none"/>
        </w:rPr>
        <w:t>příjemce</w:t>
      </w:r>
    </w:p>
    <w:p w14:paraId="1CD7E400" w14:textId="77777777" w:rsidR="003F7F7A" w:rsidRPr="00094418" w:rsidRDefault="003F7F7A" w:rsidP="004A54DB">
      <w:pPr>
        <w:tabs>
          <w:tab w:val="left" w:pos="567"/>
        </w:tabs>
        <w:ind w:left="564" w:hanging="564"/>
        <w:jc w:val="both"/>
        <w:rPr>
          <w:rFonts w:ascii="Tw Cen MT" w:hAnsi="Tw Cen MT"/>
          <w:spacing w:val="-4"/>
          <w:sz w:val="24"/>
          <w:szCs w:val="24"/>
        </w:rPr>
      </w:pPr>
      <w:r>
        <w:rPr>
          <w:rFonts w:ascii="Tw Cen MT" w:hAnsi="Tw Cen MT"/>
          <w:spacing w:val="-4"/>
          <w:sz w:val="24"/>
          <w:szCs w:val="24"/>
        </w:rPr>
        <w:t>7.1</w:t>
      </w:r>
      <w:r>
        <w:rPr>
          <w:rFonts w:ascii="Tw Cen MT" w:hAnsi="Tw Cen MT"/>
          <w:spacing w:val="-4"/>
          <w:sz w:val="24"/>
          <w:szCs w:val="24"/>
        </w:rPr>
        <w:tab/>
        <w:t>Spolup</w:t>
      </w:r>
      <w:r w:rsidRPr="00094418">
        <w:rPr>
          <w:rFonts w:ascii="Tw Cen MT" w:hAnsi="Tw Cen MT"/>
          <w:spacing w:val="-4"/>
          <w:sz w:val="24"/>
          <w:szCs w:val="24"/>
        </w:rPr>
        <w:t>říjemce je povinen čerpat a použít účelovou podporu nejpozději do 15. 1. následujícího kalendářního roku výhradně k úhradě uznaných nákladů projektu uvedených v</w:t>
      </w:r>
      <w:r>
        <w:rPr>
          <w:rFonts w:ascii="Tw Cen MT" w:hAnsi="Tw Cen MT"/>
          <w:spacing w:val="-4"/>
          <w:sz w:val="24"/>
          <w:szCs w:val="24"/>
        </w:rPr>
        <w:t xml:space="preserve"> čl. 6.0 </w:t>
      </w:r>
      <w:r w:rsidRPr="00094418">
        <w:rPr>
          <w:rFonts w:ascii="Tw Cen MT" w:hAnsi="Tw Cen MT"/>
          <w:spacing w:val="-4"/>
          <w:sz w:val="24"/>
          <w:szCs w:val="24"/>
        </w:rPr>
        <w:t xml:space="preserve">odst. </w:t>
      </w:r>
      <w:r>
        <w:rPr>
          <w:rFonts w:ascii="Tw Cen MT" w:hAnsi="Tw Cen MT"/>
          <w:spacing w:val="-4"/>
          <w:sz w:val="24"/>
          <w:szCs w:val="24"/>
        </w:rPr>
        <w:t>6.</w:t>
      </w:r>
      <w:r w:rsidRPr="00094418">
        <w:rPr>
          <w:rFonts w:ascii="Tw Cen MT" w:hAnsi="Tw Cen MT"/>
          <w:spacing w:val="-4"/>
          <w:sz w:val="24"/>
          <w:szCs w:val="24"/>
        </w:rPr>
        <w:t>2</w:t>
      </w:r>
      <w:r w:rsidRPr="00094418">
        <w:rPr>
          <w:rFonts w:ascii="Tw Cen MT" w:hAnsi="Tw Cen MT"/>
          <w:color w:val="0070C0"/>
          <w:spacing w:val="-4"/>
          <w:sz w:val="24"/>
          <w:szCs w:val="24"/>
        </w:rPr>
        <w:t xml:space="preserve"> </w:t>
      </w:r>
      <w:r w:rsidRPr="00094418">
        <w:rPr>
          <w:rFonts w:ascii="Tw Cen MT" w:hAnsi="Tw Cen MT"/>
          <w:spacing w:val="-4"/>
          <w:sz w:val="24"/>
          <w:szCs w:val="24"/>
        </w:rPr>
        <w:t>této smlouvy</w:t>
      </w:r>
      <w:r w:rsidRPr="00094418">
        <w:rPr>
          <w:rFonts w:ascii="Tw Cen MT" w:hAnsi="Tw Cen MT"/>
          <w:color w:val="0070C0"/>
          <w:spacing w:val="-4"/>
          <w:sz w:val="24"/>
          <w:szCs w:val="24"/>
        </w:rPr>
        <w:t xml:space="preserve"> </w:t>
      </w:r>
      <w:r w:rsidRPr="00094418">
        <w:rPr>
          <w:rFonts w:ascii="Tw Cen MT" w:hAnsi="Tw Cen MT"/>
          <w:spacing w:val="-4"/>
          <w:sz w:val="24"/>
          <w:szCs w:val="24"/>
        </w:rPr>
        <w:t>a to v souladu se zákonem č. 130/2002 Sb., zákonem č. 218/2000 Sb.,</w:t>
      </w:r>
      <w:r w:rsidRPr="00094418">
        <w:rPr>
          <w:rFonts w:ascii="Tw Cen MT" w:hAnsi="Tw Cen MT"/>
          <w:sz w:val="24"/>
          <w:szCs w:val="24"/>
        </w:rPr>
        <w:t xml:space="preserve"> zákon o rozpočtových pravidlech a o změně některých souvisejících zákonů, ve znění pozdějších předpisů (dále jen „zákon č. 218/2000 Sb.“)</w:t>
      </w:r>
      <w:r w:rsidRPr="00094418">
        <w:rPr>
          <w:rFonts w:ascii="Tw Cen MT" w:hAnsi="Tw Cen MT"/>
          <w:spacing w:val="-4"/>
          <w:sz w:val="24"/>
          <w:szCs w:val="24"/>
        </w:rPr>
        <w:t xml:space="preserve"> a se zákonem č. 563/1991 Sb., o účetnictví,</w:t>
      </w:r>
      <w:r w:rsidRPr="00094418">
        <w:rPr>
          <w:rFonts w:ascii="Tw Cen MT" w:eastAsia="SimSun" w:hAnsi="Tw Cen MT"/>
          <w:spacing w:val="-4"/>
          <w:sz w:val="24"/>
          <w:szCs w:val="24"/>
        </w:rPr>
        <w:t xml:space="preserve"> ve znění pozdějších předpisů (dále jen „zákon č. 563/1991 Sb.“)</w:t>
      </w:r>
      <w:r w:rsidRPr="00094418">
        <w:rPr>
          <w:rFonts w:ascii="Tw Cen MT" w:hAnsi="Tw Cen MT"/>
          <w:spacing w:val="-4"/>
          <w:sz w:val="24"/>
          <w:szCs w:val="24"/>
        </w:rPr>
        <w:t>.</w:t>
      </w:r>
    </w:p>
    <w:p w14:paraId="2152A094" w14:textId="77777777" w:rsidR="003F7F7A" w:rsidRPr="00094418" w:rsidRDefault="003F7F7A" w:rsidP="004A54DB">
      <w:pPr>
        <w:ind w:left="564"/>
        <w:jc w:val="both"/>
        <w:rPr>
          <w:rFonts w:ascii="Tw Cen MT" w:hAnsi="Tw Cen MT"/>
          <w:color w:val="0070C0"/>
          <w:spacing w:val="-4"/>
          <w:sz w:val="24"/>
          <w:szCs w:val="24"/>
        </w:rPr>
      </w:pPr>
      <w:r w:rsidRPr="00094418">
        <w:rPr>
          <w:rFonts w:ascii="Tw Cen MT" w:hAnsi="Tw Cen MT"/>
          <w:spacing w:val="-4"/>
          <w:sz w:val="24"/>
          <w:szCs w:val="24"/>
        </w:rPr>
        <w:t xml:space="preserve">U projektů končících v průběhu daného kalendářního roku je </w:t>
      </w:r>
      <w:r>
        <w:rPr>
          <w:rFonts w:ascii="Tw Cen MT" w:hAnsi="Tw Cen MT"/>
          <w:spacing w:val="-4"/>
          <w:sz w:val="24"/>
          <w:szCs w:val="24"/>
        </w:rPr>
        <w:t>spolu</w:t>
      </w:r>
      <w:r w:rsidRPr="00094418">
        <w:rPr>
          <w:rFonts w:ascii="Tw Cen MT" w:hAnsi="Tw Cen MT"/>
          <w:spacing w:val="-4"/>
          <w:sz w:val="24"/>
          <w:szCs w:val="24"/>
        </w:rPr>
        <w:t>příjemce povinen čerpat a použít účelovou podporu vždy do konce termínu ukončení řešení projektu uvedeného v</w:t>
      </w:r>
      <w:r>
        <w:rPr>
          <w:rFonts w:ascii="Tw Cen MT" w:hAnsi="Tw Cen MT"/>
          <w:spacing w:val="-4"/>
          <w:sz w:val="24"/>
          <w:szCs w:val="24"/>
        </w:rPr>
        <w:t> čl. 4.0</w:t>
      </w:r>
      <w:r w:rsidRPr="00094418">
        <w:rPr>
          <w:rFonts w:ascii="Tw Cen MT" w:hAnsi="Tw Cen MT"/>
          <w:spacing w:val="-4"/>
          <w:sz w:val="24"/>
          <w:szCs w:val="24"/>
        </w:rPr>
        <w:t xml:space="preserve"> odst. </w:t>
      </w:r>
      <w:r>
        <w:rPr>
          <w:rFonts w:ascii="Tw Cen MT" w:hAnsi="Tw Cen MT"/>
          <w:spacing w:val="-4"/>
          <w:sz w:val="24"/>
          <w:szCs w:val="24"/>
        </w:rPr>
        <w:t>4.</w:t>
      </w:r>
      <w:r w:rsidRPr="00094418">
        <w:rPr>
          <w:rFonts w:ascii="Tw Cen MT" w:hAnsi="Tw Cen MT"/>
          <w:spacing w:val="-4"/>
          <w:sz w:val="24"/>
          <w:szCs w:val="24"/>
        </w:rPr>
        <w:t xml:space="preserve">3 této smlouvy. </w:t>
      </w:r>
    </w:p>
    <w:p w14:paraId="79E719AA" w14:textId="77777777" w:rsidR="003F7F7A" w:rsidRPr="00094418" w:rsidRDefault="003F7F7A" w:rsidP="004A54DB">
      <w:pPr>
        <w:tabs>
          <w:tab w:val="left" w:pos="567"/>
        </w:tabs>
        <w:ind w:left="564" w:hanging="564"/>
        <w:jc w:val="both"/>
        <w:rPr>
          <w:rFonts w:ascii="Tw Cen MT" w:hAnsi="Tw Cen MT"/>
          <w:color w:val="000000"/>
          <w:sz w:val="24"/>
          <w:szCs w:val="24"/>
        </w:rPr>
      </w:pPr>
      <w:r>
        <w:rPr>
          <w:rFonts w:ascii="Tw Cen MT" w:hAnsi="Tw Cen MT"/>
          <w:spacing w:val="-4"/>
          <w:sz w:val="24"/>
          <w:szCs w:val="24"/>
        </w:rPr>
        <w:t>7.</w:t>
      </w:r>
      <w:r w:rsidRPr="00094418">
        <w:rPr>
          <w:rFonts w:ascii="Tw Cen MT" w:hAnsi="Tw Cen MT"/>
          <w:spacing w:val="-4"/>
          <w:sz w:val="24"/>
          <w:szCs w:val="24"/>
        </w:rPr>
        <w:t xml:space="preserve">2 </w:t>
      </w:r>
      <w:r>
        <w:rPr>
          <w:rFonts w:ascii="Tw Cen MT" w:hAnsi="Tw Cen MT"/>
          <w:spacing w:val="-4"/>
          <w:sz w:val="24"/>
          <w:szCs w:val="24"/>
        </w:rPr>
        <w:tab/>
      </w:r>
      <w:r w:rsidRPr="00094418">
        <w:rPr>
          <w:rFonts w:ascii="Tw Cen MT" w:hAnsi="Tw Cen MT"/>
          <w:spacing w:val="-4"/>
          <w:sz w:val="24"/>
          <w:szCs w:val="24"/>
        </w:rPr>
        <w:t xml:space="preserve">Čerpáním a použitím účelové podpory se rozumí převod finančních prostředků z bankovního účtu zřízeného podle </w:t>
      </w:r>
      <w:r>
        <w:rPr>
          <w:rFonts w:ascii="Tw Cen MT" w:hAnsi="Tw Cen MT"/>
          <w:spacing w:val="-4"/>
          <w:sz w:val="24"/>
          <w:szCs w:val="24"/>
        </w:rPr>
        <w:t xml:space="preserve">čl. 5.0 </w:t>
      </w:r>
      <w:r w:rsidRPr="00094418">
        <w:rPr>
          <w:rFonts w:ascii="Tw Cen MT" w:hAnsi="Tw Cen MT"/>
          <w:spacing w:val="-4"/>
          <w:sz w:val="24"/>
          <w:szCs w:val="24"/>
        </w:rPr>
        <w:t xml:space="preserve">odst. </w:t>
      </w:r>
      <w:r>
        <w:rPr>
          <w:rFonts w:ascii="Tw Cen MT" w:hAnsi="Tw Cen MT"/>
          <w:spacing w:val="-4"/>
          <w:sz w:val="24"/>
          <w:szCs w:val="24"/>
        </w:rPr>
        <w:t>5.3</w:t>
      </w:r>
      <w:r w:rsidRPr="00094418">
        <w:rPr>
          <w:rFonts w:ascii="Tw Cen MT" w:hAnsi="Tw Cen MT"/>
          <w:spacing w:val="-4"/>
          <w:sz w:val="24"/>
          <w:szCs w:val="24"/>
        </w:rPr>
        <w:t xml:space="preserve"> této smlouvy, a to buď formou přímé platby dodavatelům (v případě plátců daně z přidané hodnoty bez DPH nebo převodem na jiný vlastní bankovní účet (nebo do vlastní pokladny) v případech, kdy uznané náklady byly již uhrazeny z vlastních příp. jiných finančních prostředků (neveřejných zdrojů). </w:t>
      </w:r>
      <w:r w:rsidRPr="00094418">
        <w:rPr>
          <w:rFonts w:ascii="Tw Cen MT" w:hAnsi="Tw Cen MT"/>
          <w:sz w:val="24"/>
          <w:szCs w:val="24"/>
        </w:rPr>
        <w:t>V případě převodu na jiný vlastní bankovní účet (nebo do vlastní pokladny) je </w:t>
      </w:r>
      <w:r>
        <w:rPr>
          <w:rFonts w:ascii="Tw Cen MT" w:hAnsi="Tw Cen MT"/>
          <w:sz w:val="24"/>
          <w:szCs w:val="24"/>
        </w:rPr>
        <w:t>spolu</w:t>
      </w:r>
      <w:r w:rsidRPr="00094418">
        <w:rPr>
          <w:rFonts w:ascii="Tw Cen MT" w:hAnsi="Tw Cen MT"/>
          <w:sz w:val="24"/>
          <w:szCs w:val="24"/>
        </w:rPr>
        <w:t xml:space="preserve">příjemce povinen tento převod doložit soupisem nákladů, které byly </w:t>
      </w:r>
      <w:r w:rsidRPr="00094418">
        <w:rPr>
          <w:rFonts w:ascii="Tw Cen MT" w:hAnsi="Tw Cen MT"/>
          <w:color w:val="000000"/>
          <w:sz w:val="24"/>
          <w:szCs w:val="24"/>
        </w:rPr>
        <w:t xml:space="preserve">již uhrazeny z neveřejných zdrojů. </w:t>
      </w:r>
    </w:p>
    <w:p w14:paraId="31D08F09" w14:textId="77777777" w:rsidR="003F7F7A" w:rsidRPr="004A54DB" w:rsidRDefault="003F7F7A" w:rsidP="004A54DB">
      <w:pPr>
        <w:tabs>
          <w:tab w:val="left" w:pos="567"/>
        </w:tabs>
        <w:ind w:left="564" w:hanging="564"/>
        <w:jc w:val="both"/>
        <w:rPr>
          <w:rFonts w:ascii="Tw Cen MT" w:hAnsi="Tw Cen MT"/>
          <w:sz w:val="24"/>
          <w:szCs w:val="24"/>
        </w:rPr>
      </w:pPr>
      <w:r w:rsidRPr="004A54DB">
        <w:rPr>
          <w:rFonts w:ascii="Tw Cen MT" w:hAnsi="Tw Cen MT"/>
          <w:sz w:val="24"/>
          <w:szCs w:val="24"/>
        </w:rPr>
        <w:t>7.3</w:t>
      </w:r>
      <w:r w:rsidRPr="004A54DB">
        <w:rPr>
          <w:rFonts w:ascii="Tw Cen MT" w:hAnsi="Tw Cen MT"/>
          <w:sz w:val="24"/>
          <w:szCs w:val="24"/>
        </w:rPr>
        <w:tab/>
        <w:t xml:space="preserve">Neveřejné zdroje jsou ty finanční prostředky, hrazené z vlastních příp. z jiných finančních zdrojů, které byly použity k úhradě uznaných nákladů vzniklých a zaúčtovaných </w:t>
      </w:r>
      <w:r>
        <w:rPr>
          <w:rFonts w:ascii="Tw Cen MT" w:hAnsi="Tw Cen MT"/>
          <w:sz w:val="24"/>
          <w:szCs w:val="24"/>
        </w:rPr>
        <w:t>spolu</w:t>
      </w:r>
      <w:r w:rsidRPr="004A54DB">
        <w:rPr>
          <w:rFonts w:ascii="Tw Cen MT" w:hAnsi="Tw Cen MT"/>
          <w:sz w:val="24"/>
          <w:szCs w:val="24"/>
        </w:rPr>
        <w:t>příjemcem  v souladu s přílohou č. </w:t>
      </w:r>
      <w:r>
        <w:rPr>
          <w:rFonts w:ascii="Tw Cen MT" w:hAnsi="Tw Cen MT"/>
          <w:sz w:val="24"/>
          <w:szCs w:val="24"/>
        </w:rPr>
        <w:t>3</w:t>
      </w:r>
      <w:r w:rsidRPr="004A54DB">
        <w:rPr>
          <w:rFonts w:ascii="Tw Cen MT" w:hAnsi="Tw Cen MT"/>
          <w:sz w:val="24"/>
          <w:szCs w:val="24"/>
        </w:rPr>
        <w:t xml:space="preserve"> v příslušném kalendářním roce řešení projektu. U zahajovaných a přecházejících projektů </w:t>
      </w:r>
      <w:r w:rsidRPr="004A54DB">
        <w:rPr>
          <w:rFonts w:ascii="Tw Cen MT" w:hAnsi="Tw Cen MT"/>
          <w:sz w:val="24"/>
          <w:szCs w:val="24"/>
        </w:rPr>
        <w:lastRenderedPageBreak/>
        <w:t>nejpozději do 31. ledna následujícího roku. U končících projektů do konce měsíce následujícího po termínu ukončení řešení projektu</w:t>
      </w:r>
      <w:r w:rsidRPr="004A54DB">
        <w:rPr>
          <w:rFonts w:ascii="Tw Cen MT" w:hAnsi="Tw Cen MT"/>
          <w:color w:val="000000"/>
          <w:spacing w:val="-8"/>
          <w:sz w:val="24"/>
          <w:szCs w:val="24"/>
        </w:rPr>
        <w:t xml:space="preserve">. </w:t>
      </w:r>
    </w:p>
    <w:p w14:paraId="290C24E9" w14:textId="77777777" w:rsidR="003F7F7A" w:rsidRPr="007374EB" w:rsidRDefault="003F7F7A" w:rsidP="002D7BB9">
      <w:pPr>
        <w:pStyle w:val="Zkladntext"/>
        <w:widowControl/>
        <w:tabs>
          <w:tab w:val="left" w:pos="567"/>
        </w:tabs>
        <w:ind w:left="564" w:hanging="564"/>
        <w:rPr>
          <w:rFonts w:ascii="Tw Cen MT" w:hAnsi="Tw Cen MT"/>
          <w:color w:val="000000"/>
          <w:spacing w:val="-8"/>
          <w:szCs w:val="24"/>
        </w:rPr>
      </w:pPr>
      <w:r w:rsidRPr="007374EB">
        <w:rPr>
          <w:rFonts w:ascii="Tw Cen MT" w:hAnsi="Tw Cen MT"/>
          <w:spacing w:val="-8"/>
          <w:szCs w:val="24"/>
        </w:rPr>
        <w:t>7.4</w:t>
      </w:r>
      <w:r w:rsidRPr="007374EB">
        <w:rPr>
          <w:rFonts w:ascii="Tw Cen MT" w:hAnsi="Tw Cen MT"/>
          <w:spacing w:val="-8"/>
          <w:szCs w:val="24"/>
        </w:rPr>
        <w:tab/>
        <w:t>V případě, že spolupříjemce je plátce DPH a uplatňuje nárok na její odpočet, nelze úhradu DPH považovat za uznaný náklad.</w:t>
      </w:r>
    </w:p>
    <w:p w14:paraId="51F0D3EA" w14:textId="77777777" w:rsidR="003F7F7A" w:rsidRPr="007374EB" w:rsidRDefault="003F7F7A" w:rsidP="002D7BB9">
      <w:pPr>
        <w:pStyle w:val="Zkladntext"/>
        <w:widowControl/>
        <w:tabs>
          <w:tab w:val="left" w:pos="567"/>
        </w:tabs>
        <w:ind w:left="564" w:hanging="564"/>
        <w:rPr>
          <w:rFonts w:ascii="Tw Cen MT" w:hAnsi="Tw Cen MT"/>
          <w:szCs w:val="24"/>
        </w:rPr>
      </w:pPr>
      <w:r w:rsidRPr="007374EB">
        <w:rPr>
          <w:rFonts w:ascii="Tw Cen MT" w:hAnsi="Tw Cen MT"/>
          <w:szCs w:val="24"/>
        </w:rPr>
        <w:t>7.5</w:t>
      </w:r>
      <w:r w:rsidRPr="007374EB">
        <w:rPr>
          <w:rFonts w:ascii="Tw Cen MT" w:hAnsi="Tw Cen MT"/>
          <w:szCs w:val="24"/>
        </w:rPr>
        <w:tab/>
        <w:t>Spolupříjemce je povinen vést o uznaných nákladech samostatnou účetní evidenci podle zákona č. 563/1991 Sb., v rámci této evidence sledovat výdaje nebo náklady hrazené z poskytnuté účelové podpory. Tuto evidenci uchovávat nejméně po dobu deseti let ode dne ukončení řešení projektu.</w:t>
      </w:r>
      <w:r w:rsidRPr="007374EB">
        <w:rPr>
          <w:rFonts w:ascii="Tw Cen MT" w:hAnsi="Tw Cen MT"/>
          <w:color w:val="FF0000"/>
          <w:szCs w:val="24"/>
        </w:rPr>
        <w:t xml:space="preserve"> </w:t>
      </w:r>
    </w:p>
    <w:p w14:paraId="1EFE869C" w14:textId="77777777" w:rsidR="003F7F7A" w:rsidRPr="007374EB" w:rsidRDefault="003F7F7A" w:rsidP="002D7BB9">
      <w:pPr>
        <w:tabs>
          <w:tab w:val="left" w:pos="567"/>
        </w:tabs>
        <w:ind w:left="564" w:hanging="564"/>
        <w:jc w:val="both"/>
        <w:rPr>
          <w:rFonts w:ascii="Tw Cen MT" w:hAnsi="Tw Cen MT"/>
          <w:color w:val="00B050"/>
          <w:sz w:val="24"/>
          <w:szCs w:val="24"/>
        </w:rPr>
      </w:pPr>
      <w:r w:rsidRPr="007374EB">
        <w:rPr>
          <w:rFonts w:ascii="Tw Cen MT" w:hAnsi="Tw Cen MT"/>
          <w:sz w:val="24"/>
          <w:szCs w:val="24"/>
        </w:rPr>
        <w:t xml:space="preserve">7.6 </w:t>
      </w:r>
      <w:r w:rsidRPr="007374EB">
        <w:rPr>
          <w:rFonts w:ascii="Tw Cen MT" w:hAnsi="Tw Cen MT"/>
          <w:sz w:val="24"/>
          <w:szCs w:val="24"/>
        </w:rPr>
        <w:tab/>
        <w:t>Spolupříjemce je povinen vést vlastní samostatný bankovní účet určený výlučně pro financování předmětného projektu z účelové podpory. Jakékoliv změny týkající se samostatného bankovního účtu uvedeného v čl. 5.0 odst. 5.3</w:t>
      </w:r>
      <w:r w:rsidRPr="007374EB">
        <w:rPr>
          <w:rFonts w:ascii="Tw Cen MT" w:hAnsi="Tw Cen MT"/>
          <w:color w:val="FF0000"/>
          <w:sz w:val="24"/>
          <w:szCs w:val="24"/>
        </w:rPr>
        <w:t xml:space="preserve"> </w:t>
      </w:r>
      <w:r w:rsidRPr="007374EB">
        <w:rPr>
          <w:rFonts w:ascii="Tw Cen MT" w:hAnsi="Tw Cen MT"/>
          <w:sz w:val="24"/>
          <w:szCs w:val="24"/>
        </w:rPr>
        <w:t>této smlouvy je spolupříjemce povinen neprodleně písemně oznámit příjemcio. Změna tohoto bankovního účtu může být provedena pouze na základě předem uzavřeného písemného dodatku k této smlouvě. Po obdržení účelové podpory je spolupříjemce povinen zaslat neprodleně příjemci kopii výpisu z příslušného bankovního účtu.</w:t>
      </w:r>
      <w:r w:rsidRPr="007374EB">
        <w:rPr>
          <w:rFonts w:ascii="Tw Cen MT" w:hAnsi="Tw Cen MT"/>
          <w:color w:val="00B050"/>
          <w:sz w:val="24"/>
          <w:szCs w:val="24"/>
        </w:rPr>
        <w:t xml:space="preserve"> </w:t>
      </w:r>
    </w:p>
    <w:p w14:paraId="257ED6E8" w14:textId="77777777" w:rsidR="003F7F7A" w:rsidRPr="00094418" w:rsidRDefault="003F7F7A" w:rsidP="002D7BB9">
      <w:pPr>
        <w:tabs>
          <w:tab w:val="left" w:pos="567"/>
        </w:tabs>
        <w:ind w:left="564" w:hanging="564"/>
        <w:jc w:val="both"/>
        <w:rPr>
          <w:rFonts w:ascii="Tw Cen MT" w:hAnsi="Tw Cen MT"/>
          <w:sz w:val="24"/>
          <w:szCs w:val="24"/>
        </w:rPr>
      </w:pPr>
      <w:r w:rsidRPr="007374EB">
        <w:rPr>
          <w:rFonts w:ascii="Tw Cen MT" w:hAnsi="Tw Cen MT"/>
          <w:sz w:val="24"/>
          <w:szCs w:val="24"/>
        </w:rPr>
        <w:t xml:space="preserve">7.7 </w:t>
      </w:r>
      <w:r w:rsidRPr="007374EB">
        <w:rPr>
          <w:rFonts w:ascii="Tw Cen MT" w:hAnsi="Tw Cen MT"/>
          <w:sz w:val="24"/>
          <w:szCs w:val="24"/>
        </w:rPr>
        <w:tab/>
        <w:t>Spolupříjemce je povinen zpracovat vlastní závazný interní předpis upravující v souladu s touto smlouvou a obecně závaznými právními předpisy použití a účtování finančních prostředků na</w:t>
      </w:r>
      <w:r w:rsidRPr="00094418">
        <w:rPr>
          <w:rFonts w:ascii="Tw Cen MT" w:hAnsi="Tw Cen MT"/>
          <w:sz w:val="24"/>
          <w:szCs w:val="24"/>
        </w:rPr>
        <w:t xml:space="preserve"> řešení projektu v členění na neveřejné zdroje a poskytnutou účelovou podporu a dále upravující postup při plnění dalších povinností vyplývajících z této smlouvy.</w:t>
      </w:r>
    </w:p>
    <w:p w14:paraId="0E0739A8" w14:textId="77777777" w:rsidR="003F7F7A" w:rsidRPr="00094418" w:rsidRDefault="003F7F7A" w:rsidP="00C71661">
      <w:pPr>
        <w:tabs>
          <w:tab w:val="left" w:pos="567"/>
        </w:tabs>
        <w:ind w:left="564" w:hanging="564"/>
        <w:jc w:val="both"/>
        <w:rPr>
          <w:rFonts w:ascii="Tw Cen MT" w:hAnsi="Tw Cen MT"/>
          <w:sz w:val="24"/>
          <w:szCs w:val="24"/>
        </w:rPr>
      </w:pPr>
      <w:r>
        <w:rPr>
          <w:rFonts w:ascii="Tw Cen MT" w:hAnsi="Tw Cen MT"/>
          <w:spacing w:val="-4"/>
          <w:sz w:val="24"/>
          <w:szCs w:val="24"/>
        </w:rPr>
        <w:t>7.</w:t>
      </w:r>
      <w:r w:rsidRPr="00094418">
        <w:rPr>
          <w:rFonts w:ascii="Tw Cen MT" w:hAnsi="Tw Cen MT"/>
          <w:spacing w:val="-4"/>
          <w:sz w:val="24"/>
          <w:szCs w:val="24"/>
        </w:rPr>
        <w:t xml:space="preserve">8 </w:t>
      </w:r>
      <w:r>
        <w:rPr>
          <w:rFonts w:ascii="Tw Cen MT" w:hAnsi="Tw Cen MT"/>
          <w:spacing w:val="-4"/>
          <w:sz w:val="24"/>
          <w:szCs w:val="24"/>
        </w:rPr>
        <w:tab/>
        <w:t>Spolup</w:t>
      </w:r>
      <w:r w:rsidRPr="00094418">
        <w:rPr>
          <w:rFonts w:ascii="Tw Cen MT" w:hAnsi="Tw Cen MT"/>
          <w:spacing w:val="-4"/>
          <w:sz w:val="24"/>
          <w:szCs w:val="24"/>
        </w:rPr>
        <w:t xml:space="preserve">říjemce </w:t>
      </w:r>
      <w:r>
        <w:rPr>
          <w:rFonts w:ascii="Tw Cen MT" w:hAnsi="Tw Cen MT"/>
          <w:spacing w:val="-4"/>
          <w:sz w:val="24"/>
          <w:szCs w:val="24"/>
        </w:rPr>
        <w:t>musí umožnit příjemci</w:t>
      </w:r>
      <w:r w:rsidRPr="00094418">
        <w:rPr>
          <w:rFonts w:ascii="Tw Cen MT" w:hAnsi="Tw Cen MT"/>
          <w:spacing w:val="-4"/>
          <w:sz w:val="24"/>
          <w:szCs w:val="24"/>
        </w:rPr>
        <w:t xml:space="preserve"> </w:t>
      </w:r>
      <w:r>
        <w:rPr>
          <w:rFonts w:ascii="Tw Cen MT" w:hAnsi="Tw Cen MT"/>
          <w:spacing w:val="-4"/>
          <w:sz w:val="24"/>
          <w:szCs w:val="24"/>
        </w:rPr>
        <w:t xml:space="preserve">a poskytovateli </w:t>
      </w:r>
      <w:r w:rsidRPr="00094418">
        <w:rPr>
          <w:rFonts w:ascii="Tw Cen MT" w:hAnsi="Tw Cen MT"/>
          <w:spacing w:val="-2"/>
          <w:sz w:val="24"/>
          <w:szCs w:val="24"/>
        </w:rPr>
        <w:t>provádět pravidelnou kontrolu ve věci čerpání, užití a evidence poskytnuté</w:t>
      </w:r>
      <w:r w:rsidRPr="00094418">
        <w:rPr>
          <w:rFonts w:ascii="Tw Cen MT" w:hAnsi="Tw Cen MT"/>
          <w:color w:val="0070C0"/>
          <w:spacing w:val="-2"/>
          <w:sz w:val="24"/>
          <w:szCs w:val="24"/>
        </w:rPr>
        <w:t xml:space="preserve"> </w:t>
      </w:r>
      <w:r w:rsidRPr="00094418">
        <w:rPr>
          <w:rFonts w:ascii="Tw Cen MT" w:hAnsi="Tw Cen MT"/>
          <w:spacing w:val="-2"/>
          <w:sz w:val="24"/>
          <w:szCs w:val="24"/>
        </w:rPr>
        <w:t xml:space="preserve">účelové podpory v přímé souvislosti s řešením projektu. </w:t>
      </w:r>
    </w:p>
    <w:p w14:paraId="463B9E6C" w14:textId="77777777" w:rsidR="003F7F7A" w:rsidRPr="00094418" w:rsidRDefault="003F7F7A" w:rsidP="00C71661">
      <w:pPr>
        <w:tabs>
          <w:tab w:val="left" w:pos="567"/>
        </w:tabs>
        <w:ind w:left="564" w:hanging="564"/>
        <w:jc w:val="both"/>
        <w:rPr>
          <w:rFonts w:ascii="Tw Cen MT" w:hAnsi="Tw Cen MT"/>
          <w:sz w:val="24"/>
          <w:szCs w:val="24"/>
        </w:rPr>
      </w:pPr>
      <w:r>
        <w:rPr>
          <w:rFonts w:ascii="Tw Cen MT" w:hAnsi="Tw Cen MT"/>
          <w:sz w:val="24"/>
          <w:szCs w:val="24"/>
        </w:rPr>
        <w:t>7.</w:t>
      </w:r>
      <w:r w:rsidRPr="00094418">
        <w:rPr>
          <w:rFonts w:ascii="Tw Cen MT" w:hAnsi="Tw Cen MT"/>
          <w:sz w:val="24"/>
          <w:szCs w:val="24"/>
        </w:rPr>
        <w:t xml:space="preserve">9 </w:t>
      </w:r>
      <w:r>
        <w:rPr>
          <w:rFonts w:ascii="Tw Cen MT" w:hAnsi="Tw Cen MT"/>
          <w:sz w:val="24"/>
          <w:szCs w:val="24"/>
        </w:rPr>
        <w:tab/>
      </w:r>
      <w:r w:rsidRPr="00094418">
        <w:rPr>
          <w:rFonts w:ascii="Tw Cen MT" w:hAnsi="Tw Cen MT"/>
          <w:sz w:val="24"/>
          <w:szCs w:val="24"/>
        </w:rPr>
        <w:t xml:space="preserve">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w:t>
      </w:r>
      <w:r>
        <w:rPr>
          <w:rFonts w:ascii="Tw Cen MT" w:hAnsi="Tw Cen MT"/>
          <w:sz w:val="24"/>
          <w:szCs w:val="24"/>
        </w:rPr>
        <w:t>3</w:t>
      </w:r>
      <w:r w:rsidRPr="00094418">
        <w:rPr>
          <w:rFonts w:ascii="Tw Cen MT" w:hAnsi="Tw Cen MT"/>
          <w:sz w:val="24"/>
          <w:szCs w:val="24"/>
        </w:rPr>
        <w:t xml:space="preserve"> této smlouvy. </w:t>
      </w:r>
      <w:r w:rsidRPr="00094418">
        <w:rPr>
          <w:rFonts w:ascii="Tw Cen MT" w:hAnsi="Tw Cen MT"/>
          <w:spacing w:val="-2"/>
          <w:sz w:val="24"/>
          <w:szCs w:val="24"/>
        </w:rPr>
        <w:t xml:space="preserve">O jakoukoliv změnu financování stanoveného přílohou č. </w:t>
      </w:r>
      <w:r>
        <w:rPr>
          <w:rFonts w:ascii="Tw Cen MT" w:hAnsi="Tw Cen MT"/>
          <w:spacing w:val="-2"/>
          <w:sz w:val="24"/>
          <w:szCs w:val="24"/>
        </w:rPr>
        <w:t>3</w:t>
      </w:r>
      <w:r w:rsidRPr="00094418">
        <w:rPr>
          <w:rFonts w:ascii="Tw Cen MT" w:hAnsi="Tw Cen MT"/>
          <w:spacing w:val="-2"/>
          <w:sz w:val="24"/>
          <w:szCs w:val="24"/>
        </w:rPr>
        <w:t xml:space="preserve"> této smlouvy </w:t>
      </w:r>
      <w:r w:rsidRPr="00094418">
        <w:rPr>
          <w:rFonts w:ascii="Tw Cen MT" w:hAnsi="Tw Cen MT"/>
          <w:sz w:val="24"/>
          <w:szCs w:val="24"/>
        </w:rPr>
        <w:t xml:space="preserve">musí </w:t>
      </w:r>
      <w:r>
        <w:rPr>
          <w:rFonts w:ascii="Tw Cen MT" w:hAnsi="Tw Cen MT"/>
          <w:sz w:val="24"/>
          <w:szCs w:val="24"/>
        </w:rPr>
        <w:t>spolu</w:t>
      </w:r>
      <w:r w:rsidRPr="00094418">
        <w:rPr>
          <w:rFonts w:ascii="Tw Cen MT" w:hAnsi="Tw Cen MT"/>
          <w:sz w:val="24"/>
          <w:szCs w:val="24"/>
        </w:rPr>
        <w:t>příjemce</w:t>
      </w:r>
      <w:r>
        <w:rPr>
          <w:rFonts w:ascii="Tw Cen MT" w:hAnsi="Tw Cen MT"/>
          <w:sz w:val="24"/>
          <w:szCs w:val="24"/>
        </w:rPr>
        <w:t xml:space="preserve"> informovat příjemce, který požádá </w:t>
      </w:r>
      <w:r w:rsidRPr="00094418">
        <w:rPr>
          <w:rFonts w:ascii="Tw Cen MT" w:hAnsi="Tw Cen MT"/>
          <w:sz w:val="24"/>
          <w:szCs w:val="24"/>
        </w:rPr>
        <w:t xml:space="preserve">předem písemně </w:t>
      </w:r>
      <w:r>
        <w:rPr>
          <w:rFonts w:ascii="Tw Cen MT" w:hAnsi="Tw Cen MT"/>
          <w:sz w:val="24"/>
          <w:szCs w:val="24"/>
        </w:rPr>
        <w:t>poskytovatele</w:t>
      </w:r>
      <w:r w:rsidRPr="00094418">
        <w:rPr>
          <w:rFonts w:ascii="Tw Cen MT" w:hAnsi="Tw Cen MT"/>
          <w:sz w:val="24"/>
          <w:szCs w:val="24"/>
        </w:rPr>
        <w:t>, a to s uvedením důvodu požadované změny.</w:t>
      </w:r>
    </w:p>
    <w:p w14:paraId="78397E81" w14:textId="77777777" w:rsidR="003F7F7A" w:rsidRPr="00094418" w:rsidRDefault="003F7F7A" w:rsidP="00044747">
      <w:pPr>
        <w:pStyle w:val="Zkladntext3"/>
        <w:tabs>
          <w:tab w:val="left" w:pos="567"/>
        </w:tabs>
        <w:ind w:left="564" w:right="0" w:hanging="564"/>
        <w:rPr>
          <w:rFonts w:ascii="Tw Cen MT" w:hAnsi="Tw Cen MT"/>
          <w:spacing w:val="4"/>
          <w:sz w:val="24"/>
          <w:szCs w:val="24"/>
        </w:rPr>
      </w:pPr>
      <w:r>
        <w:rPr>
          <w:rFonts w:ascii="Tw Cen MT" w:hAnsi="Tw Cen MT"/>
          <w:spacing w:val="4"/>
          <w:sz w:val="24"/>
          <w:szCs w:val="24"/>
        </w:rPr>
        <w:t>7.</w:t>
      </w:r>
      <w:r w:rsidRPr="00094418">
        <w:rPr>
          <w:rFonts w:ascii="Tw Cen MT" w:hAnsi="Tw Cen MT"/>
          <w:spacing w:val="4"/>
          <w:sz w:val="24"/>
          <w:szCs w:val="24"/>
        </w:rPr>
        <w:t xml:space="preserve">10 V případě, že </w:t>
      </w:r>
      <w:r>
        <w:rPr>
          <w:rFonts w:ascii="Tw Cen MT" w:hAnsi="Tw Cen MT"/>
          <w:spacing w:val="4"/>
          <w:sz w:val="24"/>
          <w:szCs w:val="24"/>
        </w:rPr>
        <w:t>spolu</w:t>
      </w:r>
      <w:r w:rsidRPr="00094418">
        <w:rPr>
          <w:rFonts w:ascii="Tw Cen MT" w:hAnsi="Tw Cen MT"/>
          <w:spacing w:val="4"/>
          <w:sz w:val="24"/>
          <w:szCs w:val="24"/>
        </w:rPr>
        <w:t xml:space="preserve">příjemce překročí stanovenou míru účelové podpory dle přílohy č. </w:t>
      </w:r>
      <w:r>
        <w:rPr>
          <w:rFonts w:ascii="Tw Cen MT" w:hAnsi="Tw Cen MT"/>
          <w:spacing w:val="4"/>
          <w:sz w:val="24"/>
          <w:szCs w:val="24"/>
        </w:rPr>
        <w:t>3</w:t>
      </w:r>
      <w:r w:rsidRPr="00094418">
        <w:rPr>
          <w:rFonts w:ascii="Tw Cen MT" w:hAnsi="Tw Cen MT"/>
          <w:spacing w:val="4"/>
          <w:sz w:val="24"/>
          <w:szCs w:val="24"/>
        </w:rPr>
        <w:t xml:space="preserve"> této smlouvy, j</w:t>
      </w:r>
      <w:r>
        <w:rPr>
          <w:rFonts w:ascii="Tw Cen MT" w:hAnsi="Tw Cen MT"/>
          <w:spacing w:val="4"/>
          <w:sz w:val="24"/>
          <w:szCs w:val="24"/>
        </w:rPr>
        <w:t>e</w:t>
      </w:r>
      <w:r w:rsidRPr="00094418">
        <w:rPr>
          <w:rFonts w:ascii="Tw Cen MT" w:hAnsi="Tw Cen MT"/>
          <w:spacing w:val="4"/>
          <w:sz w:val="24"/>
          <w:szCs w:val="24"/>
        </w:rPr>
        <w:t xml:space="preserve"> </w:t>
      </w:r>
      <w:r>
        <w:rPr>
          <w:rFonts w:ascii="Tw Cen MT" w:hAnsi="Tw Cen MT"/>
          <w:spacing w:val="4"/>
          <w:sz w:val="24"/>
          <w:szCs w:val="24"/>
        </w:rPr>
        <w:t>spolu</w:t>
      </w:r>
      <w:r w:rsidRPr="00094418">
        <w:rPr>
          <w:rFonts w:ascii="Tw Cen MT" w:hAnsi="Tw Cen MT"/>
          <w:spacing w:val="4"/>
          <w:sz w:val="24"/>
          <w:szCs w:val="24"/>
        </w:rPr>
        <w:t>příjemce prostřednictvím příjemce povinn</w:t>
      </w:r>
      <w:r>
        <w:rPr>
          <w:rFonts w:ascii="Tw Cen MT" w:hAnsi="Tw Cen MT"/>
          <w:spacing w:val="4"/>
          <w:sz w:val="24"/>
          <w:szCs w:val="24"/>
        </w:rPr>
        <w:t>en</w:t>
      </w:r>
      <w:r w:rsidRPr="00094418">
        <w:rPr>
          <w:rFonts w:ascii="Tw Cen MT" w:hAnsi="Tw Cen MT"/>
          <w:spacing w:val="4"/>
          <w:sz w:val="24"/>
          <w:szCs w:val="24"/>
        </w:rPr>
        <w:t xml:space="preserve"> vrátit na bankovní účet poskytovatele do 15. února následujícího kalendářního roku tu část poskytnuté účelové podpory, o kterou byl překročen stanovený poměr financování.</w:t>
      </w:r>
    </w:p>
    <w:p w14:paraId="50B722EF" w14:textId="77777777" w:rsidR="003F7F7A" w:rsidRPr="00094418" w:rsidRDefault="003F7F7A" w:rsidP="00266A7F">
      <w:pPr>
        <w:pStyle w:val="Zkladntext3"/>
        <w:ind w:right="0"/>
        <w:rPr>
          <w:rFonts w:ascii="Tw Cen MT" w:hAnsi="Tw Cen MT"/>
          <w:spacing w:val="4"/>
          <w:sz w:val="24"/>
          <w:szCs w:val="24"/>
        </w:rPr>
      </w:pPr>
    </w:p>
    <w:p w14:paraId="1CC3FF45" w14:textId="39271C1C" w:rsidR="003F7F7A" w:rsidRPr="007374EB" w:rsidRDefault="003F7F7A" w:rsidP="00044747">
      <w:pPr>
        <w:tabs>
          <w:tab w:val="left" w:pos="567"/>
        </w:tabs>
        <w:ind w:left="564" w:hanging="564"/>
        <w:jc w:val="both"/>
        <w:rPr>
          <w:rFonts w:ascii="Tw Cen MT" w:hAnsi="Tw Cen MT"/>
          <w:color w:val="0070C0"/>
          <w:spacing w:val="4"/>
          <w:sz w:val="24"/>
          <w:szCs w:val="24"/>
        </w:rPr>
      </w:pPr>
      <w:r w:rsidRPr="007374EB">
        <w:rPr>
          <w:rFonts w:ascii="Tw Cen MT" w:hAnsi="Tw Cen MT"/>
          <w:spacing w:val="4"/>
          <w:sz w:val="24"/>
          <w:szCs w:val="24"/>
        </w:rPr>
        <w:lastRenderedPageBreak/>
        <w:t>7.11</w:t>
      </w:r>
      <w:r w:rsidRPr="007374EB">
        <w:rPr>
          <w:rFonts w:ascii="Tw Cen MT" w:hAnsi="Tw Cen MT"/>
          <w:spacing w:val="4"/>
          <w:sz w:val="24"/>
          <w:szCs w:val="24"/>
        </w:rPr>
        <w:tab/>
        <w:t>Předložit příjemci jeden podepsaný výtisk roční zprávy o realizaci a výsledcích projektu v průběhu každého kalendářního roku řešení a jeden výtisk elektronickou cestou, vypracované vždy k 31. prosinci, a to nejpozději do 10. ledna následujícího roku.</w:t>
      </w:r>
    </w:p>
    <w:p w14:paraId="2624C8BE" w14:textId="77777777" w:rsidR="003F7F7A" w:rsidRPr="007374EB" w:rsidRDefault="003F7F7A" w:rsidP="00044747">
      <w:pPr>
        <w:tabs>
          <w:tab w:val="left" w:pos="567"/>
        </w:tabs>
        <w:ind w:left="564" w:hanging="564"/>
        <w:jc w:val="both"/>
        <w:rPr>
          <w:rFonts w:ascii="Tw Cen MT" w:hAnsi="Tw Cen MT"/>
          <w:color w:val="0070C0"/>
          <w:spacing w:val="4"/>
          <w:sz w:val="24"/>
          <w:szCs w:val="24"/>
        </w:rPr>
      </w:pPr>
      <w:r w:rsidRPr="007374EB">
        <w:rPr>
          <w:rFonts w:ascii="Tw Cen MT" w:hAnsi="Tw Cen MT"/>
          <w:spacing w:val="4"/>
          <w:sz w:val="24"/>
          <w:szCs w:val="24"/>
        </w:rPr>
        <w:t>7.12</w:t>
      </w:r>
      <w:r w:rsidRPr="007374EB">
        <w:rPr>
          <w:rFonts w:ascii="Tw Cen MT" w:hAnsi="Tw Cen MT"/>
          <w:spacing w:val="4"/>
          <w:sz w:val="24"/>
          <w:szCs w:val="24"/>
        </w:rPr>
        <w:tab/>
        <w:t xml:space="preserve">Předložit příjemci po ukončení řešení projektu kromě jednoho výtisku roční zprávy i jeden výtisk závěrečné zprávy za celé období řešení projektu, a to minimálně 21 dní před závěrečným oponentním řízením. </w:t>
      </w:r>
    </w:p>
    <w:p w14:paraId="6C35F038" w14:textId="77777777" w:rsidR="003F7F7A" w:rsidRPr="007374EB" w:rsidRDefault="003F7F7A" w:rsidP="00044747">
      <w:pPr>
        <w:ind w:left="564" w:hanging="564"/>
        <w:jc w:val="both"/>
        <w:rPr>
          <w:rFonts w:ascii="Tw Cen MT" w:hAnsi="Tw Cen MT"/>
          <w:sz w:val="24"/>
          <w:szCs w:val="24"/>
        </w:rPr>
      </w:pPr>
      <w:r w:rsidRPr="007374EB">
        <w:rPr>
          <w:rFonts w:ascii="Tw Cen MT" w:hAnsi="Tw Cen MT"/>
          <w:spacing w:val="4"/>
          <w:sz w:val="24"/>
          <w:szCs w:val="24"/>
        </w:rPr>
        <w:t xml:space="preserve">7.13 Vyhodnocení výsledků řešení projektu včetně vypořádání poskytnuté podpory bude ověřeno na závěrečném oponentním řízení projektu uspořádaném nejdéle do 180 kalendářních dní po ukončení řešení projektu. </w:t>
      </w:r>
    </w:p>
    <w:p w14:paraId="6C4D9452" w14:textId="77777777" w:rsidR="003F7F7A" w:rsidRPr="007374EB" w:rsidRDefault="003F7F7A" w:rsidP="00F91690">
      <w:pPr>
        <w:tabs>
          <w:tab w:val="left" w:pos="567"/>
        </w:tabs>
        <w:ind w:left="564" w:hanging="564"/>
        <w:jc w:val="both"/>
        <w:rPr>
          <w:rFonts w:ascii="Tw Cen MT" w:hAnsi="Tw Cen MT"/>
          <w:spacing w:val="-10"/>
          <w:sz w:val="24"/>
          <w:szCs w:val="24"/>
        </w:rPr>
      </w:pPr>
      <w:r w:rsidRPr="007374EB">
        <w:rPr>
          <w:rFonts w:ascii="Tw Cen MT" w:hAnsi="Tw Cen MT"/>
          <w:sz w:val="24"/>
          <w:szCs w:val="24"/>
        </w:rPr>
        <w:t>7.14 Spolupříjemce je povinen o</w:t>
      </w:r>
      <w:r w:rsidRPr="007374EB">
        <w:rPr>
          <w:rFonts w:ascii="Tw Cen MT" w:hAnsi="Tw Cen MT"/>
          <w:spacing w:val="-4"/>
          <w:sz w:val="24"/>
          <w:szCs w:val="24"/>
        </w:rPr>
        <w:t xml:space="preserve">deslat příjemci Přehled o finančním vypořádání poskytnuté účelové podpory a o vynaložených nákladech na řešení projektu v průběhu každého kalendářního roku řešení nejpozději do 25. ledna následujícího roku. </w:t>
      </w:r>
      <w:r w:rsidRPr="007374EB">
        <w:rPr>
          <w:rFonts w:ascii="Tw Cen MT" w:hAnsi="Tw Cen MT"/>
          <w:sz w:val="24"/>
          <w:szCs w:val="24"/>
        </w:rPr>
        <w:t>U projektů končících v průběhu daného roku odeslat příjemci Přehled o finančním vypořádání do 25 kalendářních dnů po ukončení řešení projektu.</w:t>
      </w:r>
      <w:r w:rsidRPr="007374EB">
        <w:rPr>
          <w:rFonts w:ascii="Tw Cen MT" w:hAnsi="Tw Cen MT"/>
          <w:spacing w:val="-10"/>
          <w:sz w:val="24"/>
          <w:szCs w:val="24"/>
        </w:rPr>
        <w:t xml:space="preserve"> </w:t>
      </w:r>
    </w:p>
    <w:p w14:paraId="773FF0EB" w14:textId="77777777" w:rsidR="003F7F7A" w:rsidRPr="00094418" w:rsidRDefault="003F7F7A" w:rsidP="00F91690">
      <w:pPr>
        <w:tabs>
          <w:tab w:val="left" w:pos="567"/>
        </w:tabs>
        <w:ind w:left="564" w:hanging="564"/>
        <w:jc w:val="both"/>
        <w:rPr>
          <w:rFonts w:ascii="Tw Cen MT" w:hAnsi="Tw Cen MT"/>
          <w:spacing w:val="-4"/>
          <w:sz w:val="24"/>
          <w:szCs w:val="24"/>
        </w:rPr>
      </w:pPr>
      <w:r w:rsidRPr="007374EB">
        <w:rPr>
          <w:rFonts w:ascii="Tw Cen MT" w:hAnsi="Tw Cen MT"/>
          <w:spacing w:val="-8"/>
          <w:sz w:val="24"/>
          <w:szCs w:val="24"/>
        </w:rPr>
        <w:t>7.15  Spoluříjemce je povinen v</w:t>
      </w:r>
      <w:r w:rsidRPr="007374EB">
        <w:rPr>
          <w:rFonts w:ascii="Tw Cen MT" w:hAnsi="Tw Cen MT"/>
          <w:spacing w:val="-4"/>
          <w:sz w:val="24"/>
          <w:szCs w:val="24"/>
        </w:rPr>
        <w:t>rátit na bankovní účet příjemce účelovou podporu, která nebyla čerpána spolupříjemcem v termínu</w:t>
      </w:r>
      <w:r w:rsidRPr="007374EB">
        <w:rPr>
          <w:rFonts w:ascii="Tw Cen MT" w:hAnsi="Tw Cen MT"/>
          <w:color w:val="0070C0"/>
          <w:spacing w:val="-4"/>
          <w:sz w:val="24"/>
          <w:szCs w:val="24"/>
        </w:rPr>
        <w:t xml:space="preserve"> </w:t>
      </w:r>
      <w:r w:rsidRPr="007374EB">
        <w:rPr>
          <w:rFonts w:ascii="Tw Cen MT" w:hAnsi="Tw Cen MT"/>
          <w:color w:val="000000"/>
          <w:spacing w:val="-4"/>
          <w:sz w:val="24"/>
          <w:szCs w:val="24"/>
        </w:rPr>
        <w:t>dle čl. 7.0 odst. 7.1</w:t>
      </w:r>
      <w:r w:rsidRPr="007374EB">
        <w:rPr>
          <w:rFonts w:ascii="Tw Cen MT" w:hAnsi="Tw Cen MT"/>
          <w:spacing w:val="-4"/>
          <w:sz w:val="24"/>
          <w:szCs w:val="24"/>
        </w:rPr>
        <w:t xml:space="preserve"> této smlouvy</w:t>
      </w:r>
      <w:r w:rsidRPr="007374EB">
        <w:rPr>
          <w:rFonts w:ascii="Tw Cen MT" w:hAnsi="Tw Cen MT"/>
          <w:color w:val="FF0000"/>
          <w:spacing w:val="-4"/>
          <w:sz w:val="24"/>
          <w:szCs w:val="24"/>
        </w:rPr>
        <w:t xml:space="preserve"> </w:t>
      </w:r>
      <w:r w:rsidRPr="007374EB">
        <w:rPr>
          <w:rFonts w:ascii="Tw Cen MT" w:hAnsi="Tw Cen MT"/>
          <w:spacing w:val="-4"/>
          <w:sz w:val="24"/>
          <w:szCs w:val="24"/>
        </w:rPr>
        <w:t>ze samostatného bankovního účtu</w:t>
      </w:r>
      <w:r w:rsidRPr="00094418">
        <w:rPr>
          <w:rFonts w:ascii="Tw Cen MT" w:hAnsi="Tw Cen MT"/>
          <w:spacing w:val="-4"/>
          <w:sz w:val="24"/>
          <w:szCs w:val="24"/>
        </w:rPr>
        <w:t xml:space="preserve"> určeného výlučně pro financování projektu z účelové podpory poskytované na jeho řešení</w:t>
      </w:r>
      <w:r w:rsidRPr="00094418">
        <w:rPr>
          <w:rFonts w:ascii="Tw Cen MT" w:hAnsi="Tw Cen MT"/>
          <w:color w:val="FF0000"/>
          <w:spacing w:val="-4"/>
          <w:sz w:val="24"/>
          <w:szCs w:val="24"/>
        </w:rPr>
        <w:t xml:space="preserve"> </w:t>
      </w:r>
      <w:r w:rsidRPr="00094418">
        <w:rPr>
          <w:rFonts w:ascii="Tw Cen MT" w:hAnsi="Tw Cen MT"/>
          <w:spacing w:val="-4"/>
          <w:sz w:val="24"/>
          <w:szCs w:val="24"/>
        </w:rPr>
        <w:t>nejpozději do 1</w:t>
      </w:r>
      <w:r>
        <w:rPr>
          <w:rFonts w:ascii="Tw Cen MT" w:hAnsi="Tw Cen MT"/>
          <w:spacing w:val="-4"/>
          <w:sz w:val="24"/>
          <w:szCs w:val="24"/>
        </w:rPr>
        <w:t>2</w:t>
      </w:r>
      <w:r w:rsidRPr="00094418">
        <w:rPr>
          <w:rFonts w:ascii="Tw Cen MT" w:hAnsi="Tw Cen MT"/>
          <w:spacing w:val="-4"/>
          <w:sz w:val="24"/>
          <w:szCs w:val="24"/>
        </w:rPr>
        <w:t xml:space="preserve">. února následujícího kalendářního roku. </w:t>
      </w:r>
    </w:p>
    <w:p w14:paraId="6B0A4D32" w14:textId="77777777" w:rsidR="003F7F7A" w:rsidRPr="00094418" w:rsidRDefault="003F7F7A" w:rsidP="00F91690">
      <w:pPr>
        <w:tabs>
          <w:tab w:val="left" w:pos="567"/>
        </w:tabs>
        <w:ind w:left="564" w:hanging="564"/>
        <w:jc w:val="both"/>
        <w:rPr>
          <w:rFonts w:ascii="Tw Cen MT" w:hAnsi="Tw Cen MT"/>
          <w:spacing w:val="-4"/>
          <w:sz w:val="24"/>
          <w:szCs w:val="24"/>
        </w:rPr>
      </w:pPr>
      <w:r>
        <w:rPr>
          <w:rFonts w:ascii="Tw Cen MT" w:hAnsi="Tw Cen MT"/>
          <w:spacing w:val="-4"/>
          <w:sz w:val="24"/>
          <w:szCs w:val="24"/>
        </w:rPr>
        <w:t>7.16</w:t>
      </w:r>
      <w:r w:rsidRPr="00094418">
        <w:rPr>
          <w:rFonts w:ascii="Tw Cen MT" w:hAnsi="Tw Cen MT"/>
          <w:spacing w:val="-4"/>
          <w:sz w:val="24"/>
          <w:szCs w:val="24"/>
        </w:rPr>
        <w:t xml:space="preserve"> U projektů končících v průběhu daného roku je </w:t>
      </w:r>
      <w:r>
        <w:rPr>
          <w:rFonts w:ascii="Tw Cen MT" w:hAnsi="Tw Cen MT"/>
          <w:spacing w:val="-4"/>
          <w:sz w:val="24"/>
          <w:szCs w:val="24"/>
        </w:rPr>
        <w:t>spolu</w:t>
      </w:r>
      <w:r w:rsidRPr="00094418">
        <w:rPr>
          <w:rFonts w:ascii="Tw Cen MT" w:hAnsi="Tw Cen MT"/>
          <w:spacing w:val="-4"/>
          <w:sz w:val="24"/>
          <w:szCs w:val="24"/>
        </w:rPr>
        <w:t xml:space="preserve">příjemce povinen vrátit </w:t>
      </w:r>
      <w:r>
        <w:rPr>
          <w:rFonts w:ascii="Tw Cen MT" w:hAnsi="Tw Cen MT"/>
          <w:spacing w:val="-4"/>
          <w:sz w:val="24"/>
          <w:szCs w:val="24"/>
        </w:rPr>
        <w:t>příjemci</w:t>
      </w:r>
      <w:r w:rsidRPr="00094418">
        <w:rPr>
          <w:rFonts w:ascii="Tw Cen MT" w:hAnsi="Tw Cen MT"/>
          <w:spacing w:val="-4"/>
          <w:sz w:val="24"/>
          <w:szCs w:val="24"/>
        </w:rPr>
        <w:t xml:space="preserve"> do </w:t>
      </w:r>
      <w:r>
        <w:rPr>
          <w:rFonts w:ascii="Tw Cen MT" w:hAnsi="Tw Cen MT"/>
          <w:spacing w:val="-4"/>
          <w:sz w:val="24"/>
          <w:szCs w:val="24"/>
        </w:rPr>
        <w:t>150 kalendářních</w:t>
      </w:r>
      <w:r w:rsidRPr="00094418">
        <w:rPr>
          <w:rFonts w:ascii="Tw Cen MT" w:hAnsi="Tw Cen MT"/>
          <w:spacing w:val="-4"/>
          <w:sz w:val="24"/>
          <w:szCs w:val="24"/>
        </w:rPr>
        <w:t xml:space="preserve"> </w:t>
      </w:r>
      <w:r>
        <w:rPr>
          <w:rFonts w:ascii="Tw Cen MT" w:hAnsi="Tw Cen MT"/>
          <w:spacing w:val="-4"/>
          <w:sz w:val="24"/>
          <w:szCs w:val="24"/>
        </w:rPr>
        <w:t xml:space="preserve">dnů </w:t>
      </w:r>
      <w:r w:rsidRPr="00094418">
        <w:rPr>
          <w:rFonts w:ascii="Tw Cen MT" w:hAnsi="Tw Cen MT"/>
          <w:spacing w:val="-4"/>
          <w:sz w:val="24"/>
          <w:szCs w:val="24"/>
        </w:rPr>
        <w:t xml:space="preserve">od ukončení řešení projektu účelovou podporu, která v tomto termínu nebyla vyčerpána </w:t>
      </w:r>
      <w:r>
        <w:rPr>
          <w:rFonts w:ascii="Tw Cen MT" w:hAnsi="Tw Cen MT"/>
          <w:spacing w:val="-4"/>
          <w:sz w:val="24"/>
          <w:szCs w:val="24"/>
        </w:rPr>
        <w:t>spolu</w:t>
      </w:r>
      <w:r w:rsidRPr="00094418">
        <w:rPr>
          <w:rFonts w:ascii="Tw Cen MT" w:hAnsi="Tw Cen MT"/>
          <w:spacing w:val="-4"/>
          <w:sz w:val="24"/>
          <w:szCs w:val="24"/>
        </w:rPr>
        <w:t>příjemcem, a to ze samostatného bankovního účtu určeného výlučně pro financování projektu z účelové podpory poskytované na jeho řešení.</w:t>
      </w:r>
    </w:p>
    <w:p w14:paraId="054071AD" w14:textId="77777777" w:rsidR="003F7F7A" w:rsidRPr="007374EB" w:rsidRDefault="003F7F7A" w:rsidP="00F91690">
      <w:pPr>
        <w:tabs>
          <w:tab w:val="left" w:pos="567"/>
        </w:tabs>
        <w:ind w:left="564" w:hanging="564"/>
        <w:jc w:val="both"/>
        <w:rPr>
          <w:rFonts w:ascii="Tw Cen MT" w:hAnsi="Tw Cen MT"/>
          <w:color w:val="0070C0"/>
          <w:spacing w:val="-2"/>
          <w:sz w:val="24"/>
          <w:szCs w:val="24"/>
        </w:rPr>
      </w:pPr>
      <w:r>
        <w:rPr>
          <w:rFonts w:ascii="Tw Cen MT" w:hAnsi="Tw Cen MT"/>
          <w:spacing w:val="-12"/>
          <w:sz w:val="24"/>
          <w:szCs w:val="24"/>
        </w:rPr>
        <w:t>7.</w:t>
      </w:r>
      <w:r w:rsidRPr="00094418">
        <w:rPr>
          <w:rFonts w:ascii="Tw Cen MT" w:hAnsi="Tw Cen MT"/>
          <w:spacing w:val="-12"/>
          <w:sz w:val="24"/>
          <w:szCs w:val="24"/>
        </w:rPr>
        <w:t>1</w:t>
      </w:r>
      <w:r>
        <w:rPr>
          <w:rFonts w:ascii="Tw Cen MT" w:hAnsi="Tw Cen MT"/>
          <w:spacing w:val="-12"/>
          <w:sz w:val="24"/>
          <w:szCs w:val="24"/>
        </w:rPr>
        <w:t>7</w:t>
      </w:r>
      <w:r w:rsidRPr="00094418">
        <w:rPr>
          <w:rFonts w:ascii="Tw Cen MT" w:hAnsi="Tw Cen MT"/>
          <w:spacing w:val="-12"/>
          <w:sz w:val="24"/>
          <w:szCs w:val="24"/>
        </w:rPr>
        <w:t xml:space="preserve"> </w:t>
      </w:r>
      <w:r>
        <w:rPr>
          <w:rFonts w:ascii="Tw Cen MT" w:hAnsi="Tw Cen MT"/>
          <w:spacing w:val="-12"/>
          <w:sz w:val="24"/>
          <w:szCs w:val="24"/>
        </w:rPr>
        <w:tab/>
      </w:r>
      <w:r w:rsidRPr="00094418">
        <w:rPr>
          <w:rFonts w:ascii="Tw Cen MT" w:hAnsi="Tw Cen MT"/>
          <w:spacing w:val="-2"/>
          <w:sz w:val="24"/>
          <w:szCs w:val="24"/>
        </w:rPr>
        <w:t xml:space="preserve">V případech, kdy je </w:t>
      </w:r>
      <w:r>
        <w:rPr>
          <w:rFonts w:ascii="Tw Cen MT" w:hAnsi="Tw Cen MT"/>
          <w:spacing w:val="-2"/>
          <w:sz w:val="24"/>
          <w:szCs w:val="24"/>
        </w:rPr>
        <w:t>spolu</w:t>
      </w:r>
      <w:r w:rsidRPr="00094418">
        <w:rPr>
          <w:rFonts w:ascii="Tw Cen MT" w:hAnsi="Tw Cen MT"/>
          <w:spacing w:val="-2"/>
          <w:sz w:val="24"/>
          <w:szCs w:val="24"/>
        </w:rPr>
        <w:t>příjemcem účelové podpory veřejná vysoká škola dle zákona č. 111/1998 Sb., o vysokých školách a o změně a doplnění dalších zákonů (zákon o vysokých školách), ve znění pozdějších předpisů,</w:t>
      </w:r>
      <w:r w:rsidRPr="00094418">
        <w:rPr>
          <w:rFonts w:ascii="Tw Cen MT" w:hAnsi="Tw Cen MT"/>
          <w:color w:val="0070C0"/>
          <w:spacing w:val="-2"/>
          <w:sz w:val="24"/>
          <w:szCs w:val="24"/>
        </w:rPr>
        <w:t xml:space="preserve"> </w:t>
      </w:r>
      <w:r w:rsidRPr="00094418">
        <w:rPr>
          <w:rFonts w:ascii="Tw Cen MT" w:hAnsi="Tw Cen MT"/>
          <w:spacing w:val="-2"/>
          <w:sz w:val="24"/>
          <w:szCs w:val="24"/>
        </w:rPr>
        <w:t>nebo veřejná výzkumná instituce dle zákona č. 341/2005 Sb., o veřejných výzkumných institucích, ve znění pozdějších předpisů, může takový</w:t>
      </w:r>
      <w:r w:rsidRPr="00094418">
        <w:rPr>
          <w:rFonts w:ascii="Tw Cen MT" w:hAnsi="Tw Cen MT"/>
          <w:color w:val="0070C0"/>
          <w:spacing w:val="-2"/>
          <w:sz w:val="24"/>
          <w:szCs w:val="24"/>
        </w:rPr>
        <w:t xml:space="preserve"> </w:t>
      </w:r>
      <w:r w:rsidRPr="00F91690">
        <w:rPr>
          <w:rFonts w:ascii="Tw Cen MT" w:hAnsi="Tw Cen MT"/>
          <w:spacing w:val="-2"/>
          <w:sz w:val="24"/>
          <w:szCs w:val="24"/>
        </w:rPr>
        <w:t>spolu</w:t>
      </w:r>
      <w:r w:rsidRPr="00094418">
        <w:rPr>
          <w:rFonts w:ascii="Tw Cen MT" w:hAnsi="Tw Cen MT"/>
          <w:spacing w:val="-2"/>
          <w:sz w:val="24"/>
          <w:szCs w:val="24"/>
        </w:rPr>
        <w:t xml:space="preserve">příjemce  převést část poskytnuté účelové podpory z bankovního účtu určeného výlučně pro financování projektu z účelové podpory do svého fondu účelově určených prostředků (dále jen „FÚUP“), a to až do výše 5 % z celkové účelové podpory poskytnuté mu v daném kalendářním roce. </w:t>
      </w:r>
      <w:r w:rsidRPr="00094418">
        <w:rPr>
          <w:rFonts w:ascii="Tw Cen MT" w:hAnsi="Tw Cen MT"/>
          <w:spacing w:val="-6"/>
          <w:sz w:val="24"/>
          <w:szCs w:val="24"/>
        </w:rPr>
        <w:t xml:space="preserve">Ustanovení </w:t>
      </w:r>
      <w:r w:rsidRPr="007374EB">
        <w:rPr>
          <w:rFonts w:ascii="Tw Cen MT" w:hAnsi="Tw Cen MT"/>
          <w:spacing w:val="-6"/>
          <w:sz w:val="24"/>
          <w:szCs w:val="24"/>
        </w:rPr>
        <w:t>tohoto odstavce nelze použít v posledním roce řešení projektu.</w:t>
      </w:r>
    </w:p>
    <w:p w14:paraId="1455ACBA" w14:textId="77777777" w:rsidR="003F7F7A" w:rsidRPr="007374EB" w:rsidRDefault="003F7F7A" w:rsidP="0009664F">
      <w:pPr>
        <w:tabs>
          <w:tab w:val="left" w:pos="567"/>
        </w:tabs>
        <w:ind w:left="564" w:hanging="564"/>
        <w:jc w:val="both"/>
        <w:rPr>
          <w:rFonts w:ascii="Tw Cen MT" w:hAnsi="Tw Cen MT"/>
          <w:spacing w:val="-6"/>
          <w:sz w:val="24"/>
          <w:szCs w:val="24"/>
        </w:rPr>
      </w:pPr>
      <w:r w:rsidRPr="007374EB">
        <w:rPr>
          <w:rFonts w:ascii="Tw Cen MT" w:hAnsi="Tw Cen MT"/>
          <w:spacing w:val="-6"/>
          <w:sz w:val="24"/>
          <w:szCs w:val="24"/>
        </w:rPr>
        <w:t xml:space="preserve">7.18 </w:t>
      </w:r>
      <w:r w:rsidRPr="007374EB">
        <w:rPr>
          <w:rFonts w:ascii="Tw Cen MT" w:hAnsi="Tw Cen MT"/>
          <w:spacing w:val="-6"/>
          <w:sz w:val="24"/>
          <w:szCs w:val="24"/>
        </w:rPr>
        <w:tab/>
        <w:t xml:space="preserve">Nepřevedení části nečerpané účelové podpory do FÚUP a její ponechání na samostatném bankovním účtu, určeném výlučně pro financování projektu z účelové </w:t>
      </w:r>
      <w:r w:rsidRPr="007374EB">
        <w:rPr>
          <w:rFonts w:ascii="Tw Cen MT" w:hAnsi="Tw Cen MT"/>
          <w:spacing w:val="-6"/>
          <w:sz w:val="24"/>
          <w:szCs w:val="24"/>
        </w:rPr>
        <w:lastRenderedPageBreak/>
        <w:t>podpory</w:t>
      </w:r>
      <w:r w:rsidRPr="007374EB">
        <w:rPr>
          <w:rFonts w:ascii="Tw Cen MT" w:hAnsi="Tw Cen MT"/>
          <w:color w:val="0070C0"/>
          <w:spacing w:val="-4"/>
          <w:sz w:val="24"/>
          <w:szCs w:val="24"/>
        </w:rPr>
        <w:t xml:space="preserve"> </w:t>
      </w:r>
      <w:r w:rsidRPr="007374EB">
        <w:rPr>
          <w:rFonts w:ascii="Tw Cen MT" w:hAnsi="Tw Cen MT"/>
          <w:spacing w:val="-4"/>
          <w:sz w:val="24"/>
          <w:szCs w:val="24"/>
        </w:rPr>
        <w:t>v termínu</w:t>
      </w:r>
      <w:r w:rsidRPr="007374EB">
        <w:rPr>
          <w:rFonts w:ascii="Tw Cen MT" w:hAnsi="Tw Cen MT"/>
          <w:color w:val="FF0000"/>
          <w:spacing w:val="-4"/>
          <w:sz w:val="24"/>
          <w:szCs w:val="24"/>
        </w:rPr>
        <w:t xml:space="preserve"> </w:t>
      </w:r>
      <w:r w:rsidRPr="007374EB">
        <w:rPr>
          <w:rFonts w:ascii="Tw Cen MT" w:hAnsi="Tw Cen MT"/>
          <w:color w:val="000000"/>
          <w:spacing w:val="-4"/>
          <w:sz w:val="24"/>
          <w:szCs w:val="24"/>
        </w:rPr>
        <w:t>dle čl. 7.0 odst. 7.1 této smlouvy,</w:t>
      </w:r>
      <w:r w:rsidRPr="007374EB">
        <w:rPr>
          <w:rFonts w:ascii="Tw Cen MT" w:hAnsi="Tw Cen MT"/>
          <w:color w:val="000000"/>
          <w:spacing w:val="-6"/>
          <w:sz w:val="24"/>
          <w:szCs w:val="24"/>
        </w:rPr>
        <w:t xml:space="preserve"> </w:t>
      </w:r>
      <w:r w:rsidRPr="007374EB">
        <w:rPr>
          <w:rFonts w:ascii="Tw Cen MT" w:hAnsi="Tw Cen MT"/>
          <w:spacing w:val="-6"/>
          <w:sz w:val="24"/>
          <w:szCs w:val="24"/>
        </w:rPr>
        <w:t>je považováno za nečerpanou účelovou podporu, kterou je spolupříjemce povinen vrátit příjemci nejpozději do 12.</w:t>
      </w:r>
      <w:r w:rsidRPr="007374EB">
        <w:rPr>
          <w:rFonts w:ascii="Tw Cen MT" w:hAnsi="Tw Cen MT"/>
          <w:sz w:val="24"/>
          <w:szCs w:val="24"/>
        </w:rPr>
        <w:t> </w:t>
      </w:r>
      <w:r w:rsidRPr="007374EB">
        <w:rPr>
          <w:rFonts w:ascii="Tw Cen MT" w:hAnsi="Tw Cen MT"/>
          <w:spacing w:val="-6"/>
          <w:sz w:val="24"/>
          <w:szCs w:val="24"/>
        </w:rPr>
        <w:t xml:space="preserve">února následujícího kalendářního roku. </w:t>
      </w:r>
    </w:p>
    <w:p w14:paraId="35D01BDC" w14:textId="77777777" w:rsidR="003F7F7A" w:rsidRPr="00094418" w:rsidRDefault="003F7F7A" w:rsidP="0009664F">
      <w:pPr>
        <w:tabs>
          <w:tab w:val="left" w:pos="567"/>
        </w:tabs>
        <w:ind w:left="567" w:hanging="567"/>
        <w:jc w:val="both"/>
        <w:rPr>
          <w:rFonts w:ascii="Tw Cen MT" w:hAnsi="Tw Cen MT"/>
          <w:spacing w:val="-6"/>
          <w:sz w:val="24"/>
          <w:szCs w:val="24"/>
        </w:rPr>
      </w:pPr>
      <w:r w:rsidRPr="007374EB">
        <w:rPr>
          <w:rFonts w:ascii="Tw Cen MT" w:hAnsi="Tw Cen MT"/>
          <w:spacing w:val="-6"/>
          <w:sz w:val="24"/>
          <w:szCs w:val="24"/>
        </w:rPr>
        <w:t>7.19 Účelovou podporu převedenou do FÚUP je spolupříjemce povinen použít pouze v době řešení projektu a na poskytovatelem schválené činnosti. Pro použití této účelové podpory je spolupříjemce povinen převést účelovou podporu z FÚUP na samostatný bankovní účet určený výlučně k financování projektu</w:t>
      </w:r>
      <w:r w:rsidRPr="00094418">
        <w:rPr>
          <w:rFonts w:ascii="Tw Cen MT" w:hAnsi="Tw Cen MT"/>
          <w:spacing w:val="-6"/>
          <w:sz w:val="24"/>
          <w:szCs w:val="24"/>
        </w:rPr>
        <w:t xml:space="preserve"> z účelové podpory.</w:t>
      </w:r>
    </w:p>
    <w:p w14:paraId="0BC99AEC" w14:textId="77777777" w:rsidR="003F7F7A" w:rsidRPr="00094418" w:rsidRDefault="003F7F7A" w:rsidP="0009664F">
      <w:pPr>
        <w:tabs>
          <w:tab w:val="left" w:pos="567"/>
        </w:tabs>
        <w:ind w:left="567" w:hanging="567"/>
        <w:jc w:val="both"/>
        <w:rPr>
          <w:rFonts w:ascii="Tw Cen MT" w:hAnsi="Tw Cen MT"/>
          <w:spacing w:val="-6"/>
          <w:sz w:val="24"/>
          <w:szCs w:val="24"/>
        </w:rPr>
      </w:pPr>
      <w:r>
        <w:rPr>
          <w:rFonts w:ascii="Tw Cen MT" w:hAnsi="Tw Cen MT"/>
          <w:spacing w:val="-6"/>
          <w:sz w:val="24"/>
          <w:szCs w:val="24"/>
        </w:rPr>
        <w:t>7.20</w:t>
      </w:r>
      <w:r w:rsidRPr="00094418">
        <w:rPr>
          <w:rFonts w:ascii="Tw Cen MT" w:hAnsi="Tw Cen MT"/>
          <w:spacing w:val="-6"/>
          <w:sz w:val="24"/>
          <w:szCs w:val="24"/>
        </w:rPr>
        <w:t xml:space="preserve"> Nevyužité prostředky převedené do FÚUP vrací </w:t>
      </w:r>
      <w:r>
        <w:rPr>
          <w:rFonts w:ascii="Tw Cen MT" w:hAnsi="Tw Cen MT"/>
          <w:spacing w:val="-6"/>
          <w:sz w:val="24"/>
          <w:szCs w:val="24"/>
        </w:rPr>
        <w:t>spolu</w:t>
      </w:r>
      <w:r w:rsidRPr="00094418">
        <w:rPr>
          <w:rFonts w:ascii="Tw Cen MT" w:hAnsi="Tw Cen MT"/>
          <w:spacing w:val="-6"/>
          <w:sz w:val="24"/>
          <w:szCs w:val="24"/>
        </w:rPr>
        <w:t>příjemce do státního rozpočtu v rámci vypořádání účelové podpory nejpozději za poslední rok řešení projektu</w:t>
      </w:r>
      <w:r>
        <w:rPr>
          <w:rFonts w:ascii="Tw Cen MT" w:hAnsi="Tw Cen MT"/>
          <w:spacing w:val="-6"/>
          <w:sz w:val="24"/>
          <w:szCs w:val="24"/>
        </w:rPr>
        <w:t xml:space="preserve"> prostřednictvím příjemce</w:t>
      </w:r>
      <w:r w:rsidRPr="00094418">
        <w:rPr>
          <w:rFonts w:ascii="Tw Cen MT" w:hAnsi="Tw Cen MT"/>
          <w:spacing w:val="-6"/>
          <w:sz w:val="24"/>
          <w:szCs w:val="24"/>
        </w:rPr>
        <w:t xml:space="preserve">. Podmínky tvorby a užití fondu účelově určených prostředků musí být stanoveny ve vlastním závazném interním předpisu </w:t>
      </w:r>
      <w:r>
        <w:rPr>
          <w:rFonts w:ascii="Tw Cen MT" w:hAnsi="Tw Cen MT"/>
          <w:spacing w:val="-6"/>
          <w:sz w:val="24"/>
          <w:szCs w:val="24"/>
        </w:rPr>
        <w:t>spolu</w:t>
      </w:r>
      <w:r w:rsidRPr="00094418">
        <w:rPr>
          <w:rFonts w:ascii="Tw Cen MT" w:hAnsi="Tw Cen MT"/>
          <w:spacing w:val="-6"/>
          <w:sz w:val="24"/>
          <w:szCs w:val="24"/>
        </w:rPr>
        <w:t>příjemce</w:t>
      </w:r>
      <w:r>
        <w:rPr>
          <w:rFonts w:ascii="Tw Cen MT" w:hAnsi="Tw Cen MT"/>
          <w:spacing w:val="-6"/>
          <w:sz w:val="24"/>
          <w:szCs w:val="24"/>
        </w:rPr>
        <w:t>.</w:t>
      </w:r>
    </w:p>
    <w:p w14:paraId="5048F499" w14:textId="77777777" w:rsidR="003F7F7A" w:rsidRPr="00094418" w:rsidRDefault="003F7F7A" w:rsidP="00266A7F">
      <w:pPr>
        <w:jc w:val="both"/>
        <w:rPr>
          <w:rFonts w:ascii="Tw Cen MT" w:hAnsi="Tw Cen MT"/>
          <w:spacing w:val="-6"/>
          <w:sz w:val="24"/>
          <w:szCs w:val="24"/>
        </w:rPr>
      </w:pPr>
    </w:p>
    <w:p w14:paraId="19DC7983" w14:textId="77777777" w:rsidR="003F7F7A" w:rsidRPr="00094418" w:rsidRDefault="003F7F7A" w:rsidP="00266A7F">
      <w:pPr>
        <w:jc w:val="both"/>
        <w:rPr>
          <w:rFonts w:ascii="Tw Cen MT" w:hAnsi="Tw Cen MT"/>
          <w:spacing w:val="-6"/>
          <w:sz w:val="24"/>
          <w:szCs w:val="24"/>
        </w:rPr>
      </w:pPr>
      <w:r>
        <w:rPr>
          <w:rFonts w:ascii="Tw Cen MT" w:hAnsi="Tw Cen MT"/>
          <w:spacing w:val="-6"/>
          <w:sz w:val="24"/>
          <w:szCs w:val="24"/>
        </w:rPr>
        <w:t>Spolu</w:t>
      </w:r>
      <w:r w:rsidRPr="00094418">
        <w:rPr>
          <w:rFonts w:ascii="Tw Cen MT" w:hAnsi="Tw Cen MT"/>
          <w:spacing w:val="-6"/>
          <w:sz w:val="24"/>
          <w:szCs w:val="24"/>
        </w:rPr>
        <w:t>říjemce je dále povinen:</w:t>
      </w:r>
    </w:p>
    <w:p w14:paraId="3A2E4798" w14:textId="77777777" w:rsidR="003F7F7A" w:rsidRPr="007374EB" w:rsidRDefault="003F7F7A" w:rsidP="0009664F">
      <w:pPr>
        <w:tabs>
          <w:tab w:val="left" w:pos="567"/>
        </w:tabs>
        <w:ind w:left="564" w:hanging="564"/>
        <w:jc w:val="both"/>
        <w:rPr>
          <w:rFonts w:ascii="Tw Cen MT" w:hAnsi="Tw Cen MT"/>
          <w:spacing w:val="-8"/>
          <w:sz w:val="24"/>
          <w:szCs w:val="24"/>
        </w:rPr>
      </w:pPr>
      <w:r>
        <w:rPr>
          <w:rFonts w:ascii="Tw Cen MT" w:hAnsi="Tw Cen MT"/>
          <w:spacing w:val="-8"/>
          <w:sz w:val="24"/>
          <w:szCs w:val="24"/>
        </w:rPr>
        <w:t>7.21</w:t>
      </w:r>
      <w:r w:rsidRPr="00094418">
        <w:rPr>
          <w:rFonts w:ascii="Tw Cen MT" w:hAnsi="Tw Cen MT"/>
          <w:spacing w:val="-8"/>
          <w:sz w:val="24"/>
          <w:szCs w:val="24"/>
        </w:rPr>
        <w:t xml:space="preserve"> </w:t>
      </w:r>
      <w:r>
        <w:rPr>
          <w:rFonts w:ascii="Tw Cen MT" w:hAnsi="Tw Cen MT"/>
          <w:spacing w:val="-8"/>
          <w:sz w:val="24"/>
          <w:szCs w:val="24"/>
        </w:rPr>
        <w:tab/>
      </w:r>
      <w:r w:rsidRPr="00094418">
        <w:rPr>
          <w:rFonts w:ascii="Tw Cen MT" w:hAnsi="Tw Cen MT"/>
          <w:spacing w:val="-8"/>
          <w:sz w:val="24"/>
          <w:szCs w:val="24"/>
        </w:rPr>
        <w:t xml:space="preserve">Umožnit poskytovateli či jím pověřeným osobám provádět komplexní kontrolu plnění cílů projektu, využití výsledků řešení projektu a účetní evidence o uznaných nákladech a čerpání a užití poskytnuté účelové podpory, a to kdykoli v průběhu řešení projektu nebo do pěti let od ukončení projektu. Tímto ujednáním </w:t>
      </w:r>
      <w:r w:rsidRPr="007374EB">
        <w:rPr>
          <w:rFonts w:ascii="Tw Cen MT" w:hAnsi="Tw Cen MT"/>
          <w:spacing w:val="-8"/>
          <w:sz w:val="24"/>
          <w:szCs w:val="24"/>
        </w:rPr>
        <w:t>nejsou dotčena ani omezena práva kontrolních a finančních orgánů státní správy České republiky.</w:t>
      </w:r>
    </w:p>
    <w:p w14:paraId="1C7D641E" w14:textId="77777777" w:rsidR="003F7F7A" w:rsidRPr="007374EB" w:rsidRDefault="003F7F7A" w:rsidP="0009664F">
      <w:pPr>
        <w:tabs>
          <w:tab w:val="left" w:pos="567"/>
        </w:tabs>
        <w:ind w:left="564" w:hanging="564"/>
        <w:jc w:val="both"/>
        <w:rPr>
          <w:rFonts w:ascii="Tw Cen MT" w:hAnsi="Tw Cen MT"/>
          <w:spacing w:val="4"/>
          <w:sz w:val="24"/>
          <w:szCs w:val="24"/>
        </w:rPr>
      </w:pPr>
      <w:r w:rsidRPr="007374EB">
        <w:rPr>
          <w:rFonts w:ascii="Tw Cen MT" w:hAnsi="Tw Cen MT"/>
          <w:spacing w:val="2"/>
          <w:sz w:val="24"/>
          <w:szCs w:val="24"/>
        </w:rPr>
        <w:t xml:space="preserve">7.22 </w:t>
      </w:r>
      <w:r w:rsidRPr="007374EB">
        <w:rPr>
          <w:rFonts w:ascii="Tw Cen MT" w:hAnsi="Tw Cen MT"/>
          <w:spacing w:val="4"/>
          <w:sz w:val="24"/>
          <w:szCs w:val="24"/>
        </w:rPr>
        <w:t>Po ukončení řešení projektu pro potřeby Rejstříku informací o výsledcích (RIV) zpracovat a předat příjemci údaje o dosažených výsledcích projektu, a to pro výzkumné organizace v termínu do 15. 4. a pro ostatní řešitele v termínu do 15. 6. Spolupříjemce je povinen předat tyto údaje příjemci v rozsahu vymezeném v ustanovení § 31 zákona č. 130/2002 Sb., a to ve formě stanovené poskytovatelem.</w:t>
      </w:r>
    </w:p>
    <w:p w14:paraId="11769AD5" w14:textId="77777777" w:rsidR="003F7F7A" w:rsidRPr="007374EB" w:rsidRDefault="003F7F7A" w:rsidP="00266A7F">
      <w:pPr>
        <w:jc w:val="both"/>
        <w:rPr>
          <w:rFonts w:ascii="Tw Cen MT" w:hAnsi="Tw Cen MT"/>
          <w:spacing w:val="4"/>
          <w:sz w:val="24"/>
          <w:szCs w:val="24"/>
        </w:rPr>
      </w:pPr>
    </w:p>
    <w:p w14:paraId="0E1E9F3F" w14:textId="1AC3C423" w:rsidR="003F7F7A" w:rsidRPr="007374EB" w:rsidRDefault="003F7F7A" w:rsidP="0009664F">
      <w:pPr>
        <w:pStyle w:val="Zkladntext"/>
        <w:tabs>
          <w:tab w:val="left" w:pos="567"/>
        </w:tabs>
        <w:ind w:left="564" w:hanging="564"/>
        <w:rPr>
          <w:rFonts w:ascii="Tw Cen MT" w:hAnsi="Tw Cen MT"/>
          <w:spacing w:val="4"/>
          <w:szCs w:val="24"/>
        </w:rPr>
      </w:pPr>
      <w:r w:rsidRPr="007374EB">
        <w:rPr>
          <w:rFonts w:ascii="Tw Cen MT" w:hAnsi="Tw Cen MT"/>
          <w:spacing w:val="4"/>
          <w:szCs w:val="24"/>
        </w:rPr>
        <w:t>7.23 Po ukončení řešení projektu předkládat příjemci informaci o skutečně dosažených přínosech projektu a to 1 x ročně za uplynulý kalendářní rok po dobu 3 let, počínaje prvním rokem po ukončení řešení projektu, vždy nejpozději do 25. ledna následujícího kalendářního roku</w:t>
      </w:r>
      <w:r w:rsidR="0075711A">
        <w:rPr>
          <w:rFonts w:ascii="Tw Cen MT" w:hAnsi="Tw Cen MT"/>
          <w:spacing w:val="4"/>
          <w:szCs w:val="24"/>
        </w:rPr>
        <w:t>,</w:t>
      </w:r>
      <w:r w:rsidR="00520473">
        <w:rPr>
          <w:rFonts w:ascii="Tw Cen MT" w:hAnsi="Tw Cen MT"/>
          <w:spacing w:val="4"/>
          <w:szCs w:val="24"/>
        </w:rPr>
        <w:t xml:space="preserve"> pokud ze smlouvy o využití výsledků uzavřené smluvními stranami vyplyne využití výsledků spolupříjemcem</w:t>
      </w:r>
      <w:r w:rsidRPr="007374EB">
        <w:rPr>
          <w:rFonts w:ascii="Tw Cen MT" w:hAnsi="Tw Cen MT"/>
          <w:spacing w:val="4"/>
          <w:szCs w:val="24"/>
        </w:rPr>
        <w:t>.</w:t>
      </w:r>
    </w:p>
    <w:p w14:paraId="47CFDA66" w14:textId="77777777" w:rsidR="003F7F7A" w:rsidRPr="007374EB" w:rsidRDefault="003F7F7A" w:rsidP="0009664F">
      <w:pPr>
        <w:tabs>
          <w:tab w:val="left" w:pos="567"/>
        </w:tabs>
        <w:ind w:left="564" w:hanging="564"/>
        <w:jc w:val="both"/>
        <w:rPr>
          <w:rFonts w:ascii="Tw Cen MT" w:hAnsi="Tw Cen MT"/>
          <w:spacing w:val="-6"/>
          <w:sz w:val="24"/>
          <w:szCs w:val="24"/>
        </w:rPr>
      </w:pPr>
      <w:r w:rsidRPr="007374EB">
        <w:rPr>
          <w:rFonts w:ascii="Tw Cen MT" w:hAnsi="Tw Cen MT"/>
          <w:spacing w:val="-6"/>
          <w:sz w:val="24"/>
          <w:szCs w:val="24"/>
        </w:rPr>
        <w:t>7.24 Postupovat při nakládání s účelovou podporou poskytnutou na základě této smlouvy a s majetkem a právy za ně pořízenými v souladu s obecně závaznými právními předpisy, týkajícími se hospodaření</w:t>
      </w:r>
      <w:r w:rsidRPr="00094418">
        <w:rPr>
          <w:rFonts w:ascii="Tw Cen MT" w:hAnsi="Tw Cen MT"/>
          <w:spacing w:val="-6"/>
          <w:sz w:val="24"/>
          <w:szCs w:val="24"/>
        </w:rPr>
        <w:t xml:space="preserve"> s prostředky státního rozpočtu a s majetkem státu (zejména zákonem č. 218/2000 Sb. a zákonem č. 219/2000 Sb., </w:t>
      </w:r>
      <w:r w:rsidRPr="00094418">
        <w:rPr>
          <w:rFonts w:ascii="Tw Cen MT" w:hAnsi="Tw Cen MT"/>
          <w:spacing w:val="-6"/>
          <w:sz w:val="24"/>
          <w:szCs w:val="24"/>
        </w:rPr>
        <w:lastRenderedPageBreak/>
        <w:t>o majetku České republiky a jejím vystupování v právních vztazích</w:t>
      </w:r>
      <w:r w:rsidRPr="00094418">
        <w:rPr>
          <w:rFonts w:ascii="Tw Cen MT" w:eastAsia="SimSun" w:hAnsi="Tw Cen MT"/>
          <w:spacing w:val="-6"/>
          <w:sz w:val="24"/>
          <w:szCs w:val="24"/>
        </w:rPr>
        <w:t xml:space="preserve">, ve znění </w:t>
      </w:r>
      <w:r w:rsidRPr="007374EB">
        <w:rPr>
          <w:rFonts w:ascii="Tw Cen MT" w:eastAsia="SimSun" w:hAnsi="Tw Cen MT"/>
          <w:spacing w:val="-6"/>
          <w:sz w:val="24"/>
          <w:szCs w:val="24"/>
        </w:rPr>
        <w:t>pozdějších předpisů</w:t>
      </w:r>
      <w:r w:rsidRPr="007374EB">
        <w:rPr>
          <w:rFonts w:ascii="Tw Cen MT" w:hAnsi="Tw Cen MT"/>
          <w:spacing w:val="-6"/>
          <w:sz w:val="24"/>
          <w:szCs w:val="24"/>
        </w:rPr>
        <w:t>).</w:t>
      </w:r>
    </w:p>
    <w:p w14:paraId="0BFA62D5" w14:textId="77777777" w:rsidR="003F7F7A" w:rsidRPr="007374EB" w:rsidRDefault="003F7F7A" w:rsidP="0009664F">
      <w:pPr>
        <w:tabs>
          <w:tab w:val="left" w:pos="567"/>
        </w:tabs>
        <w:ind w:left="564" w:hanging="564"/>
        <w:jc w:val="both"/>
        <w:rPr>
          <w:rFonts w:ascii="Tw Cen MT" w:hAnsi="Tw Cen MT"/>
          <w:sz w:val="24"/>
          <w:szCs w:val="24"/>
        </w:rPr>
      </w:pPr>
      <w:r w:rsidRPr="007374EB">
        <w:rPr>
          <w:rFonts w:ascii="Tw Cen MT" w:hAnsi="Tw Cen MT"/>
          <w:sz w:val="24"/>
          <w:szCs w:val="24"/>
        </w:rPr>
        <w:t>7.25 Zajistit, aby v  informacích zveřejňovaných v souvislosti s projektem bylo vždy uvedeno: „Tento projekt byl realizován za finanční podpory z prostředků státního rozpočtu prostřednictvím Ministerstva průmyslu a obchodu“.</w:t>
      </w:r>
    </w:p>
    <w:p w14:paraId="1FAE4ED0" w14:textId="77777777" w:rsidR="003F7F7A" w:rsidRPr="00094418" w:rsidRDefault="003F7F7A" w:rsidP="007D74A0">
      <w:pPr>
        <w:tabs>
          <w:tab w:val="left" w:pos="567"/>
        </w:tabs>
        <w:ind w:left="564" w:hanging="564"/>
        <w:jc w:val="both"/>
        <w:rPr>
          <w:rFonts w:ascii="Tw Cen MT" w:hAnsi="Tw Cen MT"/>
          <w:sz w:val="24"/>
          <w:szCs w:val="24"/>
        </w:rPr>
      </w:pPr>
      <w:r w:rsidRPr="007374EB">
        <w:rPr>
          <w:rFonts w:ascii="Tw Cen MT" w:hAnsi="Tw Cen MT"/>
          <w:sz w:val="24"/>
          <w:szCs w:val="24"/>
        </w:rPr>
        <w:t>7.26</w:t>
      </w:r>
      <w:r w:rsidRPr="007374EB">
        <w:rPr>
          <w:rFonts w:ascii="Tw Cen MT" w:hAnsi="Tw Cen MT"/>
          <w:sz w:val="24"/>
          <w:szCs w:val="24"/>
        </w:rPr>
        <w:tab/>
        <w:t xml:space="preserve">Na požádání </w:t>
      </w:r>
      <w:r w:rsidR="00520473">
        <w:rPr>
          <w:rFonts w:ascii="Tw Cen MT" w:hAnsi="Tw Cen MT"/>
          <w:sz w:val="24"/>
          <w:szCs w:val="24"/>
        </w:rPr>
        <w:t xml:space="preserve">příjemce </w:t>
      </w:r>
      <w:r w:rsidRPr="007374EB">
        <w:rPr>
          <w:rFonts w:ascii="Tw Cen MT" w:hAnsi="Tw Cen MT"/>
          <w:sz w:val="24"/>
          <w:szCs w:val="24"/>
        </w:rPr>
        <w:t>poskytnout poskytovateli bezplatné, nevýlučné a neodvolatelné právo reprodukovat</w:t>
      </w:r>
      <w:r w:rsidRPr="00094418">
        <w:rPr>
          <w:rFonts w:ascii="Tw Cen MT" w:hAnsi="Tw Cen MT"/>
          <w:sz w:val="24"/>
          <w:szCs w:val="24"/>
        </w:rPr>
        <w:t xml:space="preserve"> a rozšiřovat, a to jak v písemné, tak i elektronické podobě na jakémkoliv nosiči informací, jakékoliv odborné texty týkající se řešení a výsledků projektu publikované </w:t>
      </w:r>
      <w:r>
        <w:rPr>
          <w:rFonts w:ascii="Tw Cen MT" w:hAnsi="Tw Cen MT"/>
          <w:sz w:val="24"/>
          <w:szCs w:val="24"/>
        </w:rPr>
        <w:t>spolu</w:t>
      </w:r>
      <w:r w:rsidRPr="00094418">
        <w:rPr>
          <w:rFonts w:ascii="Tw Cen MT" w:hAnsi="Tw Cen MT"/>
          <w:sz w:val="24"/>
          <w:szCs w:val="24"/>
        </w:rPr>
        <w:t xml:space="preserve">příjemcem, nebo publikované s jeho souhlasem, k nimž má </w:t>
      </w:r>
      <w:r>
        <w:rPr>
          <w:rFonts w:ascii="Tw Cen MT" w:hAnsi="Tw Cen MT"/>
          <w:sz w:val="24"/>
          <w:szCs w:val="24"/>
        </w:rPr>
        <w:t>spolu</w:t>
      </w:r>
      <w:r w:rsidRPr="00094418">
        <w:rPr>
          <w:rFonts w:ascii="Tw Cen MT" w:hAnsi="Tw Cen MT"/>
          <w:sz w:val="24"/>
          <w:szCs w:val="24"/>
        </w:rPr>
        <w:t>příjemce autorská práva nebo je jejich oprávněným uživatelem.</w:t>
      </w:r>
    </w:p>
    <w:p w14:paraId="7D123556" w14:textId="77777777" w:rsidR="003F7F7A" w:rsidRPr="00094418" w:rsidRDefault="003F7F7A" w:rsidP="007D74A0">
      <w:pPr>
        <w:tabs>
          <w:tab w:val="left" w:pos="567"/>
        </w:tabs>
        <w:ind w:left="564" w:hanging="564"/>
        <w:jc w:val="both"/>
        <w:rPr>
          <w:rFonts w:ascii="Tw Cen MT" w:hAnsi="Tw Cen MT"/>
          <w:sz w:val="24"/>
          <w:szCs w:val="24"/>
        </w:rPr>
      </w:pPr>
      <w:r>
        <w:rPr>
          <w:rFonts w:ascii="Tw Cen MT" w:hAnsi="Tw Cen MT"/>
          <w:sz w:val="24"/>
          <w:szCs w:val="24"/>
        </w:rPr>
        <w:t>7.27</w:t>
      </w:r>
      <w:r w:rsidRPr="00094418">
        <w:rPr>
          <w:rFonts w:ascii="Tw Cen MT" w:hAnsi="Tw Cen MT"/>
          <w:sz w:val="24"/>
          <w:szCs w:val="24"/>
        </w:rPr>
        <w:t xml:space="preserve"> Informovat </w:t>
      </w:r>
      <w:r>
        <w:rPr>
          <w:rFonts w:ascii="Tw Cen MT" w:hAnsi="Tw Cen MT"/>
          <w:sz w:val="24"/>
          <w:szCs w:val="24"/>
        </w:rPr>
        <w:t>příjemce</w:t>
      </w:r>
      <w:r w:rsidRPr="00094418">
        <w:rPr>
          <w:rFonts w:ascii="Tw Cen MT" w:hAnsi="Tw Cen MT"/>
          <w:sz w:val="24"/>
          <w:szCs w:val="24"/>
        </w:rPr>
        <w:t xml:space="preserve"> o případné neschopnosti plnit řádně a včas povinné zákonné odvody, povinnosti vyplývající pro příjemce z této smlouvy a o všech významných změnách svého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 a to nejpozději do 7 kalendářních dnů ode dne, kdy se o takové skutečnosti dozví. Příjemce je dále povinen kdykoliv  na základě žádosti poskytovatele prokázat, že je stále způsobilý k řešení projektu ve smyslu ustanovení § 18 zákona č. 130/2002 Sb.</w:t>
      </w:r>
    </w:p>
    <w:p w14:paraId="3E9511CA" w14:textId="77777777" w:rsidR="003F7F7A" w:rsidRPr="00094418" w:rsidRDefault="003F7F7A" w:rsidP="007D74A0">
      <w:pPr>
        <w:tabs>
          <w:tab w:val="left" w:pos="567"/>
        </w:tabs>
        <w:ind w:left="540" w:hanging="540"/>
        <w:jc w:val="both"/>
        <w:rPr>
          <w:rFonts w:ascii="Tw Cen MT" w:hAnsi="Tw Cen MT"/>
          <w:bCs/>
          <w:spacing w:val="-6"/>
          <w:sz w:val="24"/>
          <w:szCs w:val="24"/>
        </w:rPr>
      </w:pPr>
      <w:r>
        <w:rPr>
          <w:rFonts w:ascii="Tw Cen MT" w:hAnsi="Tw Cen MT"/>
          <w:sz w:val="24"/>
          <w:szCs w:val="24"/>
        </w:rPr>
        <w:t>7.28</w:t>
      </w:r>
      <w:r w:rsidRPr="00094418">
        <w:rPr>
          <w:rFonts w:ascii="Tw Cen MT" w:hAnsi="Tw Cen MT"/>
          <w:sz w:val="24"/>
          <w:szCs w:val="24"/>
        </w:rPr>
        <w:t xml:space="preserve"> Vrátit na účet </w:t>
      </w:r>
      <w:r>
        <w:rPr>
          <w:rFonts w:ascii="Tw Cen MT" w:hAnsi="Tw Cen MT"/>
          <w:sz w:val="24"/>
          <w:szCs w:val="24"/>
        </w:rPr>
        <w:t>příjemce</w:t>
      </w:r>
      <w:r w:rsidRPr="00094418">
        <w:rPr>
          <w:rFonts w:ascii="Tw Cen MT" w:hAnsi="Tw Cen MT"/>
          <w:sz w:val="24"/>
          <w:szCs w:val="24"/>
        </w:rPr>
        <w:t xml:space="preserve"> dle pokynu </w:t>
      </w:r>
      <w:r>
        <w:rPr>
          <w:rFonts w:ascii="Tw Cen MT" w:hAnsi="Tw Cen MT"/>
          <w:sz w:val="24"/>
          <w:szCs w:val="24"/>
        </w:rPr>
        <w:t>příjemce</w:t>
      </w:r>
      <w:r w:rsidRPr="00094418">
        <w:rPr>
          <w:rFonts w:ascii="Tw Cen MT" w:hAnsi="Tw Cen MT"/>
          <w:sz w:val="24"/>
          <w:szCs w:val="24"/>
        </w:rPr>
        <w:t xml:space="preserve"> účelovou podporu poskytnutou v daném kalendářním roce, včetně majetkového prospěchu získaného v souvislosti s použitím účelové podpory, a to do </w:t>
      </w:r>
      <w:r>
        <w:rPr>
          <w:rFonts w:ascii="Tw Cen MT" w:hAnsi="Tw Cen MT"/>
          <w:sz w:val="24"/>
          <w:szCs w:val="24"/>
        </w:rPr>
        <w:t>25</w:t>
      </w:r>
      <w:r w:rsidRPr="00094418">
        <w:rPr>
          <w:rFonts w:ascii="Tw Cen MT" w:hAnsi="Tw Cen MT"/>
          <w:sz w:val="24"/>
          <w:szCs w:val="24"/>
        </w:rPr>
        <w:t xml:space="preserve"> dnů ode dne, kdy oznámí, nebo kdy měl oznámit </w:t>
      </w:r>
      <w:r>
        <w:rPr>
          <w:rFonts w:ascii="Tw Cen MT" w:hAnsi="Tw Cen MT"/>
          <w:sz w:val="24"/>
          <w:szCs w:val="24"/>
        </w:rPr>
        <w:t>příjemci</w:t>
      </w:r>
      <w:r w:rsidRPr="00094418">
        <w:rPr>
          <w:rFonts w:ascii="Tw Cen MT" w:hAnsi="Tw Cen MT"/>
          <w:sz w:val="24"/>
          <w:szCs w:val="24"/>
        </w:rPr>
        <w:t xml:space="preserve"> ve smyslu </w:t>
      </w:r>
      <w:r>
        <w:rPr>
          <w:rFonts w:ascii="Tw Cen MT" w:hAnsi="Tw Cen MT"/>
          <w:sz w:val="24"/>
          <w:szCs w:val="24"/>
        </w:rPr>
        <w:t>čl. 7.0</w:t>
      </w:r>
      <w:r w:rsidRPr="00094418">
        <w:rPr>
          <w:rFonts w:ascii="Tw Cen MT" w:hAnsi="Tw Cen MT"/>
          <w:sz w:val="24"/>
          <w:szCs w:val="24"/>
        </w:rPr>
        <w:t xml:space="preserve"> odst. 2</w:t>
      </w:r>
      <w:r>
        <w:rPr>
          <w:rFonts w:ascii="Tw Cen MT" w:hAnsi="Tw Cen MT"/>
          <w:sz w:val="24"/>
          <w:szCs w:val="24"/>
        </w:rPr>
        <w:t>7</w:t>
      </w:r>
      <w:r w:rsidRPr="00094418">
        <w:rPr>
          <w:rFonts w:ascii="Tw Cen MT" w:hAnsi="Tw Cen MT"/>
          <w:color w:val="000000"/>
          <w:sz w:val="24"/>
          <w:szCs w:val="24"/>
        </w:rPr>
        <w:t xml:space="preserve"> této smlouvy</w:t>
      </w:r>
      <w:r w:rsidRPr="00094418">
        <w:rPr>
          <w:rFonts w:ascii="Tw Cen MT" w:hAnsi="Tw Cen MT"/>
          <w:sz w:val="24"/>
          <w:szCs w:val="24"/>
        </w:rPr>
        <w:t xml:space="preserve">, že nastaly skutečnosti, na jejichž základě </w:t>
      </w:r>
      <w:r>
        <w:rPr>
          <w:rFonts w:ascii="Tw Cen MT" w:hAnsi="Tw Cen MT"/>
          <w:sz w:val="24"/>
          <w:szCs w:val="24"/>
        </w:rPr>
        <w:t>spolu</w:t>
      </w:r>
      <w:r w:rsidRPr="00094418">
        <w:rPr>
          <w:rFonts w:ascii="Tw Cen MT" w:hAnsi="Tw Cen MT"/>
          <w:sz w:val="24"/>
          <w:szCs w:val="24"/>
        </w:rPr>
        <w:t xml:space="preserve">příjemce nebude moci nadále plnit své povinnosti vyplývající pro něj z této smlouvy. </w:t>
      </w:r>
    </w:p>
    <w:p w14:paraId="77D83B6F" w14:textId="77777777" w:rsidR="003F7F7A" w:rsidRPr="00094418" w:rsidRDefault="003F7F7A" w:rsidP="006F26F8">
      <w:pPr>
        <w:rPr>
          <w:rFonts w:ascii="Tw Cen MT" w:hAnsi="Tw Cen MT"/>
          <w:b/>
          <w:sz w:val="24"/>
          <w:szCs w:val="24"/>
        </w:rPr>
      </w:pPr>
    </w:p>
    <w:p w14:paraId="3D6D1559" w14:textId="77777777" w:rsidR="003F7F7A" w:rsidRPr="0077776C" w:rsidRDefault="003F7F7A" w:rsidP="00C71661">
      <w:pPr>
        <w:ind w:left="540" w:hanging="540"/>
        <w:jc w:val="both"/>
        <w:rPr>
          <w:rFonts w:ascii="Tw Cen MT" w:hAnsi="Tw Cen MT" w:cs="TimesNewRoman"/>
          <w:b/>
          <w:sz w:val="24"/>
          <w:szCs w:val="24"/>
        </w:rPr>
      </w:pPr>
      <w:r>
        <w:rPr>
          <w:rFonts w:ascii="Tw Cen MT" w:hAnsi="Tw Cen MT" w:cs="TimesNewRoman"/>
          <w:b/>
          <w:sz w:val="24"/>
          <w:szCs w:val="24"/>
        </w:rPr>
        <w:t>8</w:t>
      </w:r>
      <w:r w:rsidRPr="0077776C">
        <w:rPr>
          <w:rFonts w:ascii="Tw Cen MT" w:hAnsi="Tw Cen MT" w:cs="TimesNewRoman"/>
          <w:b/>
          <w:sz w:val="24"/>
          <w:szCs w:val="24"/>
        </w:rPr>
        <w:t>.0</w:t>
      </w:r>
      <w:r w:rsidRPr="0077776C">
        <w:rPr>
          <w:rFonts w:ascii="Tw Cen MT" w:hAnsi="Tw Cen MT" w:cs="TimesNewRoman"/>
          <w:b/>
          <w:sz w:val="24"/>
          <w:szCs w:val="24"/>
        </w:rPr>
        <w:tab/>
        <w:t>KONTROLY</w:t>
      </w:r>
    </w:p>
    <w:p w14:paraId="1CD8D346" w14:textId="6291D019" w:rsidR="003F7F7A" w:rsidRPr="0077776C" w:rsidRDefault="003F7F7A" w:rsidP="00C71661">
      <w:pPr>
        <w:ind w:left="540" w:hanging="540"/>
        <w:jc w:val="both"/>
        <w:rPr>
          <w:rFonts w:ascii="Tw Cen MT" w:hAnsi="Tw Cen MT" w:cs="TimesNewRoman"/>
          <w:sz w:val="24"/>
          <w:szCs w:val="24"/>
        </w:rPr>
      </w:pPr>
      <w:r>
        <w:rPr>
          <w:rFonts w:ascii="Tw Cen MT" w:hAnsi="Tw Cen MT" w:cs="TimesNewRoman"/>
          <w:sz w:val="24"/>
          <w:szCs w:val="24"/>
        </w:rPr>
        <w:t>8</w:t>
      </w:r>
      <w:r w:rsidRPr="0077776C">
        <w:rPr>
          <w:rFonts w:ascii="Tw Cen MT" w:hAnsi="Tw Cen MT" w:cs="TimesNewRoman"/>
          <w:sz w:val="24"/>
          <w:szCs w:val="24"/>
        </w:rPr>
        <w:t>.1</w:t>
      </w:r>
      <w:r w:rsidRPr="0077776C">
        <w:rPr>
          <w:rFonts w:ascii="Tw Cen MT" w:hAnsi="Tw Cen MT" w:cs="TimesNewRoman"/>
          <w:sz w:val="24"/>
          <w:szCs w:val="24"/>
        </w:rPr>
        <w:tab/>
        <w:t xml:space="preserve">Poskytovatel a příjemce jsou oprávněni provádět kdykoliv kontrolu plnění cílů projektu včetně </w:t>
      </w:r>
      <w:r>
        <w:rPr>
          <w:rFonts w:ascii="Tw Cen MT" w:hAnsi="Tw Cen MT" w:cs="TimesNewRoman"/>
          <w:sz w:val="24"/>
          <w:szCs w:val="24"/>
        </w:rPr>
        <w:t>k</w:t>
      </w:r>
      <w:r w:rsidRPr="0077776C">
        <w:rPr>
          <w:rFonts w:ascii="Tw Cen MT" w:hAnsi="Tw Cen MT" w:cs="TimesNewRoman"/>
          <w:sz w:val="24"/>
          <w:szCs w:val="24"/>
        </w:rPr>
        <w:t>ontroly čerpání a využití podpory a účelnosti vynaložených nákladů projektu. Finanční kontrola bude prováděna v souladu se zákonem č. 320/2001 Sb., o</w:t>
      </w:r>
      <w:r w:rsidR="002767CD">
        <w:rPr>
          <w:rFonts w:ascii="Tw Cen MT" w:hAnsi="Tw Cen MT" w:cs="TimesNewRoman"/>
          <w:sz w:val="24"/>
          <w:szCs w:val="24"/>
        </w:rPr>
        <w:t xml:space="preserve"> finanční kontrole a zákonem č.</w:t>
      </w:r>
      <w:r w:rsidRPr="0077776C">
        <w:rPr>
          <w:rFonts w:ascii="Tw Cen MT" w:hAnsi="Tw Cen MT" w:cs="TimesNewRoman"/>
          <w:sz w:val="24"/>
          <w:szCs w:val="24"/>
        </w:rPr>
        <w:t>255/2012 Sb., kontrolní řád.</w:t>
      </w:r>
    </w:p>
    <w:p w14:paraId="452DD309" w14:textId="77777777" w:rsidR="003F7F7A" w:rsidRPr="0077776C" w:rsidRDefault="003F7F7A" w:rsidP="00C71661">
      <w:pPr>
        <w:ind w:left="540" w:hanging="540"/>
        <w:jc w:val="both"/>
        <w:rPr>
          <w:rFonts w:ascii="Tw Cen MT" w:hAnsi="Tw Cen MT" w:cs="TimesNewRoman"/>
          <w:sz w:val="24"/>
          <w:szCs w:val="24"/>
        </w:rPr>
      </w:pPr>
      <w:r>
        <w:rPr>
          <w:rFonts w:ascii="Tw Cen MT" w:hAnsi="Tw Cen MT" w:cs="TimesNewRoman"/>
          <w:sz w:val="24"/>
          <w:szCs w:val="24"/>
        </w:rPr>
        <w:t>8</w:t>
      </w:r>
      <w:r w:rsidRPr="0077776C">
        <w:rPr>
          <w:rFonts w:ascii="Tw Cen MT" w:hAnsi="Tw Cen MT" w:cs="TimesNewRoman"/>
          <w:sz w:val="24"/>
          <w:szCs w:val="24"/>
        </w:rPr>
        <w:t>.2</w:t>
      </w:r>
      <w:r w:rsidRPr="0077776C">
        <w:rPr>
          <w:rFonts w:ascii="Tw Cen MT" w:hAnsi="Tw Cen MT" w:cs="TimesNewRoman"/>
          <w:sz w:val="24"/>
          <w:szCs w:val="24"/>
        </w:rPr>
        <w:tab/>
        <w:t>Poskytovatel a příjemce dále budou hodnotit dosažené výsledky projektu a provádět kontrolu jejich právní ochrany.</w:t>
      </w:r>
    </w:p>
    <w:p w14:paraId="0A05D95D" w14:textId="77777777" w:rsidR="003F7F7A" w:rsidRPr="0077776C" w:rsidRDefault="003F7F7A" w:rsidP="00C71661">
      <w:pPr>
        <w:ind w:left="540" w:hanging="540"/>
        <w:jc w:val="both"/>
        <w:rPr>
          <w:rFonts w:ascii="Tw Cen MT" w:hAnsi="Tw Cen MT" w:cs="TimesNewRoman"/>
          <w:sz w:val="24"/>
          <w:szCs w:val="24"/>
        </w:rPr>
      </w:pPr>
      <w:r>
        <w:rPr>
          <w:rFonts w:ascii="Tw Cen MT" w:hAnsi="Tw Cen MT" w:cs="TimesNewRoman"/>
          <w:sz w:val="24"/>
          <w:szCs w:val="24"/>
        </w:rPr>
        <w:lastRenderedPageBreak/>
        <w:t>8</w:t>
      </w:r>
      <w:r w:rsidRPr="0077776C">
        <w:rPr>
          <w:rFonts w:ascii="Tw Cen MT" w:hAnsi="Tw Cen MT" w:cs="TimesNewRoman"/>
          <w:sz w:val="24"/>
          <w:szCs w:val="24"/>
        </w:rPr>
        <w:t>.3</w:t>
      </w:r>
      <w:r w:rsidRPr="0077776C">
        <w:rPr>
          <w:rFonts w:ascii="Tw Cen MT" w:hAnsi="Tw Cen MT" w:cs="TimesNewRoman"/>
          <w:sz w:val="24"/>
          <w:szCs w:val="24"/>
        </w:rPr>
        <w:tab/>
        <w:t>Spolupříjemce je povinen umožnit poskytovateli či jím pověřeným osobám provádět komplexní kontrolu podle tohoto článku a zpřístupnit celé své účetnictví, a to kdykoli v průběhu řešení projektu nebo do deseti let od ukončení účinnosti této smlouvy a poskytnout mu při ní potřebnou součinnost. Tímto ujednáním nejsou dotčena ani omezena práva kontrolních a finančních orgánů státní správy České republiky.</w:t>
      </w:r>
    </w:p>
    <w:p w14:paraId="1D707724" w14:textId="77777777" w:rsidR="003F7F7A" w:rsidRPr="0077776C" w:rsidRDefault="003F7F7A" w:rsidP="00C71661">
      <w:pPr>
        <w:ind w:left="540" w:hanging="540"/>
        <w:jc w:val="both"/>
        <w:rPr>
          <w:rFonts w:ascii="Tw Cen MT" w:hAnsi="Tw Cen MT" w:cs="TimesNewRoman"/>
          <w:sz w:val="24"/>
          <w:szCs w:val="24"/>
        </w:rPr>
      </w:pPr>
      <w:r>
        <w:rPr>
          <w:rFonts w:ascii="Tw Cen MT" w:hAnsi="Tw Cen MT" w:cs="TimesNewRoman"/>
          <w:sz w:val="24"/>
          <w:szCs w:val="24"/>
        </w:rPr>
        <w:t>8</w:t>
      </w:r>
      <w:r w:rsidRPr="0077776C">
        <w:rPr>
          <w:rFonts w:ascii="Tw Cen MT" w:hAnsi="Tw Cen MT" w:cs="TimesNewRoman"/>
          <w:sz w:val="24"/>
          <w:szCs w:val="24"/>
        </w:rPr>
        <w:t>.4</w:t>
      </w:r>
      <w:r w:rsidRPr="0077776C">
        <w:rPr>
          <w:rFonts w:ascii="Tw Cen MT" w:hAnsi="Tw Cen MT" w:cs="TimesNewRoman"/>
          <w:sz w:val="24"/>
          <w:szCs w:val="24"/>
        </w:rPr>
        <w:tab/>
        <w:t>Spolupříjemce je povinen umožnit provedení kontroly dle tohoto článku.</w:t>
      </w:r>
    </w:p>
    <w:p w14:paraId="7E9755F3" w14:textId="77777777" w:rsidR="003F7F7A" w:rsidRPr="00094418" w:rsidRDefault="003F7F7A" w:rsidP="00266A7F">
      <w:pPr>
        <w:jc w:val="center"/>
        <w:rPr>
          <w:rFonts w:ascii="Tw Cen MT" w:hAnsi="Tw Cen MT"/>
          <w:b/>
          <w:sz w:val="24"/>
          <w:szCs w:val="24"/>
        </w:rPr>
      </w:pPr>
    </w:p>
    <w:p w14:paraId="0EC93C1F" w14:textId="77777777" w:rsidR="003F7F7A" w:rsidRPr="007D74A0" w:rsidRDefault="003F7F7A" w:rsidP="00266A7F">
      <w:pPr>
        <w:jc w:val="center"/>
        <w:rPr>
          <w:rFonts w:ascii="Tw Cen MT" w:hAnsi="Tw Cen MT"/>
          <w:b/>
          <w:caps/>
          <w:sz w:val="24"/>
          <w:szCs w:val="24"/>
        </w:rPr>
      </w:pPr>
    </w:p>
    <w:p w14:paraId="59143A04" w14:textId="77777777" w:rsidR="003F7F7A" w:rsidRPr="007D74A0" w:rsidRDefault="003F7F7A" w:rsidP="007D74A0">
      <w:pPr>
        <w:tabs>
          <w:tab w:val="left" w:pos="567"/>
        </w:tabs>
        <w:jc w:val="both"/>
        <w:rPr>
          <w:rFonts w:ascii="Tw Cen MT" w:hAnsi="Tw Cen MT"/>
          <w:b/>
          <w:caps/>
          <w:sz w:val="24"/>
          <w:szCs w:val="24"/>
        </w:rPr>
      </w:pPr>
      <w:r w:rsidRPr="007D74A0">
        <w:rPr>
          <w:rFonts w:ascii="Tw Cen MT" w:hAnsi="Tw Cen MT"/>
          <w:b/>
          <w:caps/>
          <w:sz w:val="24"/>
          <w:szCs w:val="24"/>
        </w:rPr>
        <w:t>9.0</w:t>
      </w:r>
      <w:r w:rsidRPr="007D74A0">
        <w:rPr>
          <w:rFonts w:ascii="Tw Cen MT" w:hAnsi="Tw Cen MT"/>
          <w:b/>
          <w:caps/>
          <w:sz w:val="24"/>
          <w:szCs w:val="24"/>
        </w:rPr>
        <w:tab/>
        <w:t>Předčasné ukončení smlouvy a sankce za nesplnění smluvních závazků</w:t>
      </w:r>
    </w:p>
    <w:p w14:paraId="7802939A" w14:textId="77777777" w:rsidR="003F7F7A" w:rsidRPr="00094418" w:rsidRDefault="003F7F7A" w:rsidP="007D74A0">
      <w:pPr>
        <w:pStyle w:val="Odstavecseseznamem"/>
        <w:tabs>
          <w:tab w:val="left" w:pos="567"/>
        </w:tabs>
        <w:ind w:left="0"/>
        <w:jc w:val="both"/>
        <w:rPr>
          <w:rFonts w:ascii="Tw Cen MT" w:hAnsi="Tw Cen MT"/>
          <w:sz w:val="24"/>
          <w:szCs w:val="24"/>
        </w:rPr>
      </w:pPr>
      <w:r>
        <w:rPr>
          <w:rFonts w:ascii="Tw Cen MT" w:hAnsi="Tw Cen MT"/>
          <w:sz w:val="24"/>
          <w:szCs w:val="24"/>
        </w:rPr>
        <w:t>9.1</w:t>
      </w:r>
      <w:r>
        <w:rPr>
          <w:rFonts w:ascii="Tw Cen MT" w:hAnsi="Tw Cen MT"/>
          <w:sz w:val="24"/>
          <w:szCs w:val="24"/>
        </w:rPr>
        <w:tab/>
      </w:r>
      <w:r w:rsidRPr="00094418">
        <w:rPr>
          <w:rFonts w:ascii="Tw Cen MT" w:hAnsi="Tw Cen MT"/>
          <w:sz w:val="24"/>
          <w:szCs w:val="24"/>
        </w:rPr>
        <w:t>Smlouvu lze předčasně ukončit odstoupením od smlouvy nebo písemnou dohodou smluvních stran.</w:t>
      </w:r>
    </w:p>
    <w:p w14:paraId="15E56738" w14:textId="26CD1E1E" w:rsidR="003F7F7A" w:rsidRPr="00094418" w:rsidRDefault="003F7F7A" w:rsidP="007D74A0">
      <w:pPr>
        <w:pStyle w:val="Odstavecseseznamem"/>
        <w:tabs>
          <w:tab w:val="left" w:pos="284"/>
          <w:tab w:val="left" w:pos="567"/>
        </w:tabs>
        <w:ind w:left="564" w:hanging="564"/>
        <w:jc w:val="both"/>
        <w:rPr>
          <w:rFonts w:ascii="Tw Cen MT" w:hAnsi="Tw Cen MT"/>
          <w:sz w:val="24"/>
          <w:szCs w:val="24"/>
        </w:rPr>
      </w:pPr>
      <w:r>
        <w:rPr>
          <w:rFonts w:ascii="Tw Cen MT" w:hAnsi="Tw Cen MT"/>
          <w:sz w:val="24"/>
          <w:szCs w:val="24"/>
        </w:rPr>
        <w:t>9.2</w:t>
      </w:r>
      <w:r>
        <w:rPr>
          <w:rFonts w:ascii="Tw Cen MT" w:hAnsi="Tw Cen MT"/>
          <w:sz w:val="24"/>
          <w:szCs w:val="24"/>
        </w:rPr>
        <w:tab/>
      </w:r>
      <w:r w:rsidRPr="00094418">
        <w:rPr>
          <w:rFonts w:ascii="Tw Cen MT" w:hAnsi="Tw Cen MT"/>
          <w:sz w:val="24"/>
          <w:szCs w:val="24"/>
        </w:rPr>
        <w:t xml:space="preserve">V případě ukončení smlouvy dohodou, budou mezi </w:t>
      </w:r>
      <w:r>
        <w:rPr>
          <w:rFonts w:ascii="Tw Cen MT" w:hAnsi="Tw Cen MT"/>
          <w:sz w:val="24"/>
          <w:szCs w:val="24"/>
        </w:rPr>
        <w:t>příjemcem</w:t>
      </w:r>
      <w:r w:rsidRPr="00094418">
        <w:rPr>
          <w:rFonts w:ascii="Tw Cen MT" w:hAnsi="Tw Cen MT"/>
          <w:sz w:val="24"/>
          <w:szCs w:val="24"/>
        </w:rPr>
        <w:t xml:space="preserve"> a </w:t>
      </w:r>
      <w:r w:rsidR="005E009D">
        <w:rPr>
          <w:rFonts w:ascii="Tw Cen MT" w:hAnsi="Tw Cen MT"/>
          <w:sz w:val="24"/>
          <w:szCs w:val="24"/>
        </w:rPr>
        <w:t>s</w:t>
      </w:r>
      <w:r>
        <w:rPr>
          <w:rFonts w:ascii="Tw Cen MT" w:hAnsi="Tw Cen MT"/>
          <w:sz w:val="24"/>
          <w:szCs w:val="24"/>
        </w:rPr>
        <w:t>polupříjemce</w:t>
      </w:r>
      <w:r w:rsidR="005E009D">
        <w:rPr>
          <w:rFonts w:ascii="Tw Cen MT" w:hAnsi="Tw Cen MT"/>
          <w:sz w:val="24"/>
          <w:szCs w:val="24"/>
        </w:rPr>
        <w:t>m</w:t>
      </w:r>
      <w:r w:rsidRPr="00094418">
        <w:rPr>
          <w:rFonts w:ascii="Tw Cen MT" w:hAnsi="Tw Cen MT"/>
          <w:sz w:val="24"/>
          <w:szCs w:val="24"/>
        </w:rPr>
        <w:t xml:space="preserve"> sjednány podmínky ukončení platnosti této smlouvy. Nedílnou součástí takové dohody bude řádné vyúčtování všech finančních prostředků, které byly na řešení projektu </w:t>
      </w:r>
      <w:r w:rsidR="005E009D">
        <w:rPr>
          <w:rFonts w:ascii="Tw Cen MT" w:hAnsi="Tw Cen MT"/>
          <w:sz w:val="24"/>
          <w:szCs w:val="24"/>
        </w:rPr>
        <w:t>s</w:t>
      </w:r>
      <w:r>
        <w:rPr>
          <w:rFonts w:ascii="Tw Cen MT" w:hAnsi="Tw Cen MT"/>
          <w:sz w:val="24"/>
          <w:szCs w:val="24"/>
        </w:rPr>
        <w:t>polupříjemce</w:t>
      </w:r>
      <w:r w:rsidR="005E009D">
        <w:rPr>
          <w:rFonts w:ascii="Tw Cen MT" w:hAnsi="Tw Cen MT"/>
          <w:sz w:val="24"/>
          <w:szCs w:val="24"/>
        </w:rPr>
        <w:t>m</w:t>
      </w:r>
      <w:r w:rsidRPr="00094418">
        <w:rPr>
          <w:rFonts w:ascii="Tw Cen MT" w:hAnsi="Tw Cen MT"/>
          <w:sz w:val="24"/>
          <w:szCs w:val="24"/>
        </w:rPr>
        <w:t xml:space="preserve"> vynaloženy za celou dobu ode dne zahájení řešení projektu až do dne ukončení platnosti smlouvy.</w:t>
      </w:r>
    </w:p>
    <w:p w14:paraId="1CB594F4" w14:textId="77777777" w:rsidR="003F7F7A" w:rsidRPr="00094418" w:rsidRDefault="003F7F7A" w:rsidP="007D74A0">
      <w:pPr>
        <w:pStyle w:val="Odstavecseseznamem"/>
        <w:tabs>
          <w:tab w:val="left" w:pos="567"/>
        </w:tabs>
        <w:ind w:left="564" w:hanging="564"/>
        <w:jc w:val="both"/>
        <w:rPr>
          <w:rFonts w:ascii="Tw Cen MT" w:hAnsi="Tw Cen MT"/>
          <w:sz w:val="24"/>
          <w:szCs w:val="24"/>
        </w:rPr>
      </w:pPr>
      <w:r>
        <w:rPr>
          <w:rFonts w:ascii="Tw Cen MT" w:hAnsi="Tw Cen MT"/>
          <w:sz w:val="24"/>
          <w:szCs w:val="24"/>
        </w:rPr>
        <w:t>9.3</w:t>
      </w:r>
      <w:r>
        <w:rPr>
          <w:rFonts w:ascii="Tw Cen MT" w:hAnsi="Tw Cen MT"/>
          <w:sz w:val="24"/>
          <w:szCs w:val="24"/>
        </w:rPr>
        <w:tab/>
      </w:r>
      <w:r w:rsidRPr="00094418">
        <w:rPr>
          <w:rFonts w:ascii="Tw Cen MT" w:hAnsi="Tw Cen MT"/>
          <w:sz w:val="24"/>
          <w:szCs w:val="24"/>
        </w:rPr>
        <w:t xml:space="preserve">Pokud </w:t>
      </w:r>
      <w:r>
        <w:rPr>
          <w:rFonts w:ascii="Tw Cen MT" w:hAnsi="Tw Cen MT"/>
          <w:sz w:val="24"/>
          <w:szCs w:val="24"/>
        </w:rPr>
        <w:t>spolu</w:t>
      </w:r>
      <w:r w:rsidRPr="00094418">
        <w:rPr>
          <w:rFonts w:ascii="Tw Cen MT" w:hAnsi="Tw Cen MT"/>
          <w:sz w:val="24"/>
          <w:szCs w:val="24"/>
        </w:rPr>
        <w:t xml:space="preserve">příjemce použije účelovou podporu poskytnutou na základě této smlouvy v rozporu s účelem, nebo na jiný účel, než na který mu byla ve smyslu této smlouvy poskytnuta, nebo závažným způsobem poruší jinou povinnost uloženou mu touto smlouvou, či pokud dojde k závažným změnám majetkoprávního postavení </w:t>
      </w:r>
      <w:r>
        <w:rPr>
          <w:rFonts w:ascii="Tw Cen MT" w:hAnsi="Tw Cen MT"/>
          <w:sz w:val="24"/>
          <w:szCs w:val="24"/>
        </w:rPr>
        <w:t>spolu</w:t>
      </w:r>
      <w:r w:rsidRPr="00094418">
        <w:rPr>
          <w:rFonts w:ascii="Tw Cen MT" w:hAnsi="Tw Cen MT"/>
          <w:sz w:val="24"/>
          <w:szCs w:val="24"/>
        </w:rPr>
        <w:t xml:space="preserve">příjemce, je </w:t>
      </w:r>
      <w:r>
        <w:rPr>
          <w:rFonts w:ascii="Tw Cen MT" w:hAnsi="Tw Cen MT"/>
          <w:sz w:val="24"/>
          <w:szCs w:val="24"/>
        </w:rPr>
        <w:t>příjemce</w:t>
      </w:r>
      <w:r w:rsidRPr="00094418">
        <w:rPr>
          <w:rFonts w:ascii="Tw Cen MT" w:hAnsi="Tw Cen MT"/>
          <w:sz w:val="24"/>
          <w:szCs w:val="24"/>
        </w:rPr>
        <w:t xml:space="preserve"> oprávněn od této smlouvy kdykoliv odstoupit.</w:t>
      </w:r>
    </w:p>
    <w:p w14:paraId="7D2024A9" w14:textId="77777777" w:rsidR="003F7F7A" w:rsidRPr="00094418" w:rsidRDefault="003F7F7A" w:rsidP="007D74A0">
      <w:pPr>
        <w:tabs>
          <w:tab w:val="left" w:pos="567"/>
        </w:tabs>
        <w:ind w:left="564" w:hanging="564"/>
        <w:jc w:val="both"/>
        <w:rPr>
          <w:rFonts w:ascii="Tw Cen MT" w:hAnsi="Tw Cen MT"/>
          <w:spacing w:val="-6"/>
          <w:sz w:val="24"/>
          <w:szCs w:val="24"/>
        </w:rPr>
      </w:pPr>
      <w:r>
        <w:rPr>
          <w:rFonts w:ascii="Tw Cen MT" w:hAnsi="Tw Cen MT"/>
          <w:sz w:val="24"/>
          <w:szCs w:val="24"/>
        </w:rPr>
        <w:t>9.4</w:t>
      </w:r>
      <w:r>
        <w:rPr>
          <w:rFonts w:ascii="Tw Cen MT" w:hAnsi="Tw Cen MT"/>
          <w:sz w:val="24"/>
          <w:szCs w:val="24"/>
        </w:rPr>
        <w:tab/>
        <w:t>Příjemce</w:t>
      </w:r>
      <w:r w:rsidRPr="00094418">
        <w:rPr>
          <w:rFonts w:ascii="Tw Cen MT" w:hAnsi="Tw Cen MT"/>
          <w:sz w:val="24"/>
          <w:szCs w:val="24"/>
        </w:rPr>
        <w:t xml:space="preserve"> je rovněž oprávněn od této smlouvy odstoupit v případě, kdy se prokáže, že údaje předané mu </w:t>
      </w:r>
      <w:r>
        <w:rPr>
          <w:rFonts w:ascii="Tw Cen MT" w:hAnsi="Tw Cen MT"/>
          <w:sz w:val="24"/>
          <w:szCs w:val="24"/>
        </w:rPr>
        <w:t>spolu</w:t>
      </w:r>
      <w:r w:rsidRPr="00094418">
        <w:rPr>
          <w:rFonts w:ascii="Tw Cen MT" w:hAnsi="Tw Cen MT"/>
          <w:sz w:val="24"/>
          <w:szCs w:val="24"/>
        </w:rPr>
        <w:t>příjemcem před uzavřením této smlouvy, které představovaly podmínky, na jejichž splnění bylo vázáno uzavření smlouvy</w:t>
      </w:r>
      <w:r>
        <w:rPr>
          <w:rFonts w:ascii="Tw Cen MT" w:hAnsi="Tw Cen MT"/>
          <w:sz w:val="24"/>
          <w:szCs w:val="24"/>
        </w:rPr>
        <w:t xml:space="preserve"> o poskytnutí účelové podpory na řešení projektu</w:t>
      </w:r>
      <w:r w:rsidRPr="00094418">
        <w:rPr>
          <w:rFonts w:ascii="Tw Cen MT" w:hAnsi="Tw Cen MT"/>
          <w:sz w:val="24"/>
          <w:szCs w:val="24"/>
        </w:rPr>
        <w:t xml:space="preserve">, jsou nepravdivé, a rovněž v případě, kdy </w:t>
      </w:r>
      <w:r>
        <w:rPr>
          <w:rFonts w:ascii="Tw Cen MT" w:hAnsi="Tw Cen MT"/>
          <w:sz w:val="24"/>
          <w:szCs w:val="24"/>
        </w:rPr>
        <w:t>spolu</w:t>
      </w:r>
      <w:r w:rsidRPr="00094418">
        <w:rPr>
          <w:rFonts w:ascii="Tw Cen MT" w:hAnsi="Tw Cen MT"/>
          <w:sz w:val="24"/>
          <w:szCs w:val="24"/>
        </w:rPr>
        <w:t xml:space="preserve">příjemce je pravomocně odsouzen pro trestný čin, jehož skutková podstata souvisí s předmětem činnosti </w:t>
      </w:r>
      <w:r>
        <w:rPr>
          <w:rFonts w:ascii="Tw Cen MT" w:hAnsi="Tw Cen MT"/>
          <w:sz w:val="24"/>
          <w:szCs w:val="24"/>
        </w:rPr>
        <w:t>spolu</w:t>
      </w:r>
      <w:r w:rsidRPr="00094418">
        <w:rPr>
          <w:rFonts w:ascii="Tw Cen MT" w:hAnsi="Tw Cen MT"/>
          <w:sz w:val="24"/>
          <w:szCs w:val="24"/>
        </w:rPr>
        <w:t>příjemce, nebo pro trestný čin hospodářský nebo trestný čin proti majetku.</w:t>
      </w:r>
    </w:p>
    <w:p w14:paraId="552B674C" w14:textId="77777777" w:rsidR="003F7F7A" w:rsidRPr="00094418" w:rsidRDefault="003F7F7A" w:rsidP="00EC43E8">
      <w:pPr>
        <w:tabs>
          <w:tab w:val="left" w:pos="567"/>
        </w:tabs>
        <w:ind w:left="564" w:hanging="564"/>
        <w:jc w:val="both"/>
        <w:rPr>
          <w:rFonts w:ascii="Tw Cen MT" w:hAnsi="Tw Cen MT"/>
          <w:spacing w:val="-4"/>
          <w:sz w:val="24"/>
          <w:szCs w:val="24"/>
        </w:rPr>
      </w:pPr>
      <w:r>
        <w:rPr>
          <w:rFonts w:ascii="Tw Cen MT" w:hAnsi="Tw Cen MT"/>
          <w:spacing w:val="-8"/>
          <w:sz w:val="24"/>
          <w:szCs w:val="24"/>
        </w:rPr>
        <w:t>9.5</w:t>
      </w:r>
      <w:r>
        <w:rPr>
          <w:rFonts w:ascii="Tw Cen MT" w:hAnsi="Tw Cen MT"/>
          <w:spacing w:val="-8"/>
          <w:sz w:val="24"/>
          <w:szCs w:val="24"/>
        </w:rPr>
        <w:tab/>
        <w:t>Spolup</w:t>
      </w:r>
      <w:r w:rsidRPr="00094418">
        <w:rPr>
          <w:rFonts w:ascii="Tw Cen MT" w:hAnsi="Tw Cen MT"/>
          <w:spacing w:val="-2"/>
          <w:sz w:val="24"/>
          <w:szCs w:val="24"/>
        </w:rPr>
        <w:t xml:space="preserve">říjemce je oprávněn odstoupit od této smlouvy na základě jeho písemného prohlášení o tom, že nemůže splnit své závazky dle této smlouvy. V takovém případě je povinen vrátit dle pokynu </w:t>
      </w:r>
      <w:r>
        <w:rPr>
          <w:rFonts w:ascii="Tw Cen MT" w:hAnsi="Tw Cen MT"/>
          <w:spacing w:val="-2"/>
          <w:sz w:val="24"/>
          <w:szCs w:val="24"/>
        </w:rPr>
        <w:t xml:space="preserve">příjemce a </w:t>
      </w:r>
      <w:r w:rsidRPr="00094418">
        <w:rPr>
          <w:rFonts w:ascii="Tw Cen MT" w:hAnsi="Tw Cen MT"/>
          <w:spacing w:val="-2"/>
          <w:sz w:val="24"/>
          <w:szCs w:val="24"/>
        </w:rPr>
        <w:t xml:space="preserve">poskytovatele veškerou účelovou podporu, která mu byla na základě této smlouvy poskytnuta, včetně případného majetkového prospěchu získaného v souvislosti s použitím této účelové podpory, a to nejdéle do 30 kalendářních dnů ode dne, kdy odstoupení od smlouvy oznámí </w:t>
      </w:r>
      <w:r>
        <w:rPr>
          <w:rFonts w:ascii="Tw Cen MT" w:hAnsi="Tw Cen MT"/>
          <w:spacing w:val="-2"/>
          <w:sz w:val="24"/>
          <w:szCs w:val="24"/>
        </w:rPr>
        <w:t>příjemci</w:t>
      </w:r>
      <w:r w:rsidRPr="00094418">
        <w:rPr>
          <w:rFonts w:ascii="Tw Cen MT" w:hAnsi="Tw Cen MT"/>
          <w:spacing w:val="-2"/>
          <w:sz w:val="24"/>
          <w:szCs w:val="24"/>
        </w:rPr>
        <w:t xml:space="preserve">. </w:t>
      </w:r>
      <w:r>
        <w:rPr>
          <w:rFonts w:ascii="Tw Cen MT" w:hAnsi="Tw Cen MT"/>
          <w:spacing w:val="-2"/>
          <w:sz w:val="24"/>
          <w:szCs w:val="24"/>
        </w:rPr>
        <w:t>Spolu</w:t>
      </w:r>
      <w:r w:rsidRPr="00094418">
        <w:rPr>
          <w:rFonts w:ascii="Tw Cen MT" w:hAnsi="Tw Cen MT"/>
          <w:spacing w:val="-2"/>
          <w:sz w:val="24"/>
          <w:szCs w:val="24"/>
        </w:rPr>
        <w:t xml:space="preserve">říjemce je v takovém případě </w:t>
      </w:r>
      <w:r w:rsidRPr="00094418">
        <w:rPr>
          <w:rFonts w:ascii="Tw Cen MT" w:hAnsi="Tw Cen MT"/>
          <w:spacing w:val="-2"/>
          <w:sz w:val="24"/>
          <w:szCs w:val="24"/>
        </w:rPr>
        <w:lastRenderedPageBreak/>
        <w:t xml:space="preserve">současně povinen uhradit z částky účelové podpory poskytnuté mu </w:t>
      </w:r>
      <w:r>
        <w:rPr>
          <w:rFonts w:ascii="Tw Cen MT" w:hAnsi="Tw Cen MT"/>
          <w:spacing w:val="-2"/>
          <w:sz w:val="24"/>
          <w:szCs w:val="24"/>
        </w:rPr>
        <w:t>příjemcem</w:t>
      </w:r>
      <w:r w:rsidRPr="00094418">
        <w:rPr>
          <w:rFonts w:ascii="Tw Cen MT" w:hAnsi="Tw Cen MT"/>
          <w:spacing w:val="-2"/>
          <w:sz w:val="24"/>
          <w:szCs w:val="24"/>
        </w:rPr>
        <w:t xml:space="preserve"> v příslušném kalendářním roce </w:t>
      </w:r>
      <w:r w:rsidRPr="00094418">
        <w:rPr>
          <w:rFonts w:ascii="Tw Cen MT" w:hAnsi="Tw Cen MT"/>
          <w:spacing w:val="-4"/>
          <w:sz w:val="24"/>
          <w:szCs w:val="24"/>
        </w:rPr>
        <w:t xml:space="preserve">úrok z prodlení ve výši repo sazby ČNB zvýšené o 8 procentních bodů za dobu ode dne, kdy účelovou podporu obdržel, do dne, kdy ji poukázal zpět na bankovní účet </w:t>
      </w:r>
      <w:r>
        <w:rPr>
          <w:rFonts w:ascii="Tw Cen MT" w:hAnsi="Tw Cen MT"/>
          <w:spacing w:val="-4"/>
          <w:sz w:val="24"/>
          <w:szCs w:val="24"/>
        </w:rPr>
        <w:t>poskytovatele prostřednictvím příjemce</w:t>
      </w:r>
      <w:r w:rsidRPr="00094418">
        <w:rPr>
          <w:rFonts w:ascii="Tw Cen MT" w:hAnsi="Tw Cen MT"/>
          <w:spacing w:val="-4"/>
          <w:sz w:val="24"/>
          <w:szCs w:val="24"/>
        </w:rPr>
        <w:t>.</w:t>
      </w:r>
    </w:p>
    <w:p w14:paraId="7D26AAD8" w14:textId="77777777" w:rsidR="003F7F7A" w:rsidRPr="00094418" w:rsidRDefault="003F7F7A" w:rsidP="00EC43E8">
      <w:pPr>
        <w:tabs>
          <w:tab w:val="left" w:pos="567"/>
        </w:tabs>
        <w:ind w:left="564" w:hanging="564"/>
        <w:jc w:val="both"/>
        <w:rPr>
          <w:rFonts w:ascii="Tw Cen MT" w:hAnsi="Tw Cen MT"/>
          <w:spacing w:val="-4"/>
          <w:sz w:val="24"/>
          <w:szCs w:val="24"/>
        </w:rPr>
      </w:pPr>
      <w:r>
        <w:rPr>
          <w:rFonts w:ascii="Tw Cen MT" w:hAnsi="Tw Cen MT"/>
          <w:spacing w:val="-4"/>
          <w:sz w:val="24"/>
          <w:szCs w:val="24"/>
        </w:rPr>
        <w:t>9.6</w:t>
      </w:r>
      <w:r w:rsidRPr="00094418">
        <w:rPr>
          <w:rFonts w:ascii="Tw Cen MT" w:hAnsi="Tw Cen MT"/>
          <w:spacing w:val="-4"/>
          <w:sz w:val="24"/>
          <w:szCs w:val="24"/>
        </w:rPr>
        <w:t xml:space="preserve"> </w:t>
      </w:r>
      <w:r>
        <w:rPr>
          <w:rFonts w:ascii="Tw Cen MT" w:hAnsi="Tw Cen MT"/>
          <w:spacing w:val="-4"/>
          <w:sz w:val="24"/>
          <w:szCs w:val="24"/>
        </w:rPr>
        <w:tab/>
      </w:r>
      <w:r w:rsidRPr="00094418">
        <w:rPr>
          <w:rFonts w:ascii="Tw Cen MT" w:hAnsi="Tw Cen MT"/>
          <w:spacing w:val="-4"/>
          <w:sz w:val="24"/>
          <w:szCs w:val="24"/>
        </w:rPr>
        <w:t>Právní účinky odstoupení od této smlouvy nastávají dnem doručení písemného oznámení o odstoupení druhé smluvní straně.</w:t>
      </w:r>
    </w:p>
    <w:p w14:paraId="4F75114F" w14:textId="77777777" w:rsidR="003F7F7A" w:rsidRPr="00094418" w:rsidRDefault="003F7F7A" w:rsidP="00EC43E8">
      <w:pPr>
        <w:pStyle w:val="Zkladntext"/>
        <w:widowControl/>
        <w:tabs>
          <w:tab w:val="left" w:pos="567"/>
        </w:tabs>
        <w:ind w:left="564" w:hanging="564"/>
        <w:rPr>
          <w:rFonts w:ascii="Tw Cen MT" w:hAnsi="Tw Cen MT"/>
          <w:spacing w:val="-6"/>
          <w:szCs w:val="24"/>
        </w:rPr>
      </w:pPr>
      <w:r>
        <w:rPr>
          <w:rFonts w:ascii="Tw Cen MT" w:hAnsi="Tw Cen MT"/>
          <w:spacing w:val="-6"/>
          <w:szCs w:val="24"/>
        </w:rPr>
        <w:t>9.7</w:t>
      </w:r>
      <w:r w:rsidRPr="00094418">
        <w:rPr>
          <w:rFonts w:ascii="Tw Cen MT" w:hAnsi="Tw Cen MT"/>
          <w:spacing w:val="-6"/>
          <w:szCs w:val="24"/>
        </w:rPr>
        <w:t xml:space="preserve"> </w:t>
      </w:r>
      <w:r>
        <w:rPr>
          <w:rFonts w:ascii="Tw Cen MT" w:hAnsi="Tw Cen MT"/>
          <w:spacing w:val="-6"/>
          <w:szCs w:val="24"/>
        </w:rPr>
        <w:tab/>
        <w:t>Spolup</w:t>
      </w:r>
      <w:r w:rsidRPr="00094418">
        <w:rPr>
          <w:rFonts w:ascii="Tw Cen MT" w:hAnsi="Tw Cen MT"/>
          <w:spacing w:val="-6"/>
          <w:szCs w:val="24"/>
        </w:rPr>
        <w:t xml:space="preserve">říjemce bere na vědomí, že pokud z jeho strany dojde k porušení povinností dle této smlouvy, spočívající v neoprávněném použití účelové podpory, bude toto jednání považováno za porušení rozpočtové kázně podle ustanovení § 44 odst. 1. písm. b) zákona č. 218/2000 Sb. a postihované podle ustanovení § 44a odst. 3. písm. a) zákona č. 218/2000 Sb. </w:t>
      </w:r>
    </w:p>
    <w:p w14:paraId="5925F2D1" w14:textId="77777777" w:rsidR="003F7F7A" w:rsidRPr="00094418" w:rsidRDefault="003F7F7A" w:rsidP="00EC43E8">
      <w:pPr>
        <w:pStyle w:val="Zkladntext"/>
        <w:tabs>
          <w:tab w:val="left" w:pos="567"/>
        </w:tabs>
        <w:ind w:left="564" w:hanging="564"/>
        <w:rPr>
          <w:rFonts w:ascii="Tw Cen MT" w:hAnsi="Tw Cen MT"/>
          <w:color w:val="00B050"/>
          <w:szCs w:val="24"/>
        </w:rPr>
      </w:pPr>
      <w:r>
        <w:rPr>
          <w:rFonts w:ascii="Tw Cen MT" w:hAnsi="Tw Cen MT"/>
          <w:spacing w:val="-6"/>
          <w:szCs w:val="24"/>
        </w:rPr>
        <w:t>9.8</w:t>
      </w:r>
      <w:r w:rsidRPr="00094418">
        <w:rPr>
          <w:rFonts w:ascii="Tw Cen MT" w:hAnsi="Tw Cen MT"/>
          <w:spacing w:val="-6"/>
          <w:szCs w:val="24"/>
        </w:rPr>
        <w:t xml:space="preserve"> </w:t>
      </w:r>
      <w:r>
        <w:rPr>
          <w:rFonts w:ascii="Tw Cen MT" w:hAnsi="Tw Cen MT"/>
          <w:spacing w:val="-6"/>
          <w:szCs w:val="24"/>
        </w:rPr>
        <w:tab/>
      </w:r>
      <w:r w:rsidRPr="00094418">
        <w:rPr>
          <w:rFonts w:ascii="Tw Cen MT" w:hAnsi="Tw Cen MT"/>
          <w:spacing w:val="-6"/>
          <w:szCs w:val="24"/>
        </w:rPr>
        <w:t xml:space="preserve">V případě, že </w:t>
      </w:r>
      <w:r>
        <w:rPr>
          <w:rFonts w:ascii="Tw Cen MT" w:hAnsi="Tw Cen MT"/>
          <w:spacing w:val="-6"/>
          <w:szCs w:val="24"/>
        </w:rPr>
        <w:t>spolu</w:t>
      </w:r>
      <w:r w:rsidRPr="00094418">
        <w:rPr>
          <w:rFonts w:ascii="Tw Cen MT" w:hAnsi="Tw Cen MT"/>
          <w:spacing w:val="-6"/>
          <w:szCs w:val="24"/>
        </w:rPr>
        <w:t xml:space="preserve">příjemce neumožní provedení kontroly dle </w:t>
      </w:r>
      <w:r>
        <w:rPr>
          <w:rFonts w:ascii="Tw Cen MT" w:hAnsi="Tw Cen MT"/>
          <w:spacing w:val="-6"/>
          <w:szCs w:val="24"/>
        </w:rPr>
        <w:t>7.0</w:t>
      </w:r>
      <w:r w:rsidRPr="00094418">
        <w:rPr>
          <w:rFonts w:ascii="Tw Cen MT" w:hAnsi="Tw Cen MT"/>
          <w:color w:val="000000"/>
          <w:spacing w:val="-6"/>
          <w:szCs w:val="24"/>
        </w:rPr>
        <w:t xml:space="preserve"> odst. </w:t>
      </w:r>
      <w:r>
        <w:rPr>
          <w:rFonts w:ascii="Tw Cen MT" w:hAnsi="Tw Cen MT"/>
          <w:color w:val="000000"/>
          <w:spacing w:val="-6"/>
          <w:szCs w:val="24"/>
        </w:rPr>
        <w:t xml:space="preserve">7.21 </w:t>
      </w:r>
      <w:r w:rsidRPr="00094418">
        <w:rPr>
          <w:rFonts w:ascii="Tw Cen MT" w:hAnsi="Tw Cen MT"/>
          <w:spacing w:val="-6"/>
          <w:szCs w:val="24"/>
        </w:rPr>
        <w:t xml:space="preserve">této smlouvy, může poskytovatel uložit </w:t>
      </w:r>
      <w:r>
        <w:rPr>
          <w:rFonts w:ascii="Tw Cen MT" w:hAnsi="Tw Cen MT"/>
          <w:spacing w:val="-6"/>
          <w:szCs w:val="24"/>
        </w:rPr>
        <w:t>spolu</w:t>
      </w:r>
      <w:r w:rsidRPr="00094418">
        <w:rPr>
          <w:rFonts w:ascii="Tw Cen MT" w:hAnsi="Tw Cen MT"/>
          <w:spacing w:val="-6"/>
          <w:szCs w:val="24"/>
        </w:rPr>
        <w:t xml:space="preserve">příjemci pokutu dle ustanovení </w:t>
      </w:r>
      <w:r w:rsidRPr="00094418">
        <w:rPr>
          <w:rFonts w:ascii="Tw Cen MT" w:hAnsi="Tw Cen MT"/>
          <w:szCs w:val="24"/>
        </w:rPr>
        <w:t>§ 15 či ustanovení § 16 zákona č. 255/2012 Sb., o kontrole (kontrolní řád).</w:t>
      </w:r>
      <w:r w:rsidRPr="00094418">
        <w:rPr>
          <w:rFonts w:ascii="Tw Cen MT" w:hAnsi="Tw Cen MT"/>
          <w:color w:val="FF0000"/>
          <w:szCs w:val="24"/>
        </w:rPr>
        <w:t xml:space="preserve">  </w:t>
      </w:r>
    </w:p>
    <w:p w14:paraId="1FE12414" w14:textId="77777777" w:rsidR="003F7F7A" w:rsidRPr="00094418" w:rsidRDefault="003F7F7A" w:rsidP="00EC43E8">
      <w:pPr>
        <w:tabs>
          <w:tab w:val="left" w:pos="567"/>
        </w:tabs>
        <w:ind w:left="564" w:hanging="564"/>
        <w:jc w:val="both"/>
        <w:rPr>
          <w:rFonts w:ascii="Tw Cen MT" w:hAnsi="Tw Cen MT"/>
          <w:color w:val="C00000"/>
          <w:sz w:val="24"/>
          <w:szCs w:val="24"/>
        </w:rPr>
      </w:pPr>
      <w:r>
        <w:rPr>
          <w:rFonts w:ascii="Tw Cen MT" w:hAnsi="Tw Cen MT"/>
          <w:sz w:val="24"/>
          <w:szCs w:val="24"/>
        </w:rPr>
        <w:t>9.9</w:t>
      </w:r>
      <w:r w:rsidRPr="00094418">
        <w:rPr>
          <w:rFonts w:ascii="Tw Cen MT" w:hAnsi="Tw Cen MT"/>
          <w:sz w:val="24"/>
          <w:szCs w:val="24"/>
        </w:rPr>
        <w:t xml:space="preserve"> </w:t>
      </w:r>
      <w:r>
        <w:rPr>
          <w:rFonts w:ascii="Tw Cen MT" w:hAnsi="Tw Cen MT"/>
          <w:sz w:val="24"/>
          <w:szCs w:val="24"/>
        </w:rPr>
        <w:tab/>
      </w:r>
      <w:r w:rsidRPr="00094418">
        <w:rPr>
          <w:rFonts w:ascii="Tw Cen MT" w:hAnsi="Tw Cen MT"/>
          <w:sz w:val="24"/>
          <w:szCs w:val="24"/>
        </w:rPr>
        <w:t xml:space="preserve">V případě, kdy </w:t>
      </w:r>
      <w:r>
        <w:rPr>
          <w:rFonts w:ascii="Tw Cen MT" w:hAnsi="Tw Cen MT"/>
          <w:sz w:val="24"/>
          <w:szCs w:val="24"/>
        </w:rPr>
        <w:t>spolu</w:t>
      </w:r>
      <w:r w:rsidRPr="00094418">
        <w:rPr>
          <w:rFonts w:ascii="Tw Cen MT" w:hAnsi="Tw Cen MT"/>
          <w:sz w:val="24"/>
          <w:szCs w:val="24"/>
        </w:rPr>
        <w:t xml:space="preserve">příjemce poruší jakýkoliv svůj závazek dle této smlouvy, je poskytovatel oprávněn na základě písemného upozornění </w:t>
      </w:r>
      <w:r w:rsidRPr="00094418">
        <w:rPr>
          <w:rFonts w:ascii="Tw Cen MT" w:hAnsi="Tw Cen MT"/>
          <w:iCs/>
          <w:sz w:val="24"/>
          <w:szCs w:val="24"/>
        </w:rPr>
        <w:t>pozastavit příjemci</w:t>
      </w:r>
      <w:r>
        <w:rPr>
          <w:rFonts w:ascii="Tw Cen MT" w:hAnsi="Tw Cen MT"/>
          <w:iCs/>
          <w:sz w:val="24"/>
          <w:szCs w:val="24"/>
        </w:rPr>
        <w:t xml:space="preserve"> a spolupříjemci</w:t>
      </w:r>
      <w:r w:rsidRPr="00094418">
        <w:rPr>
          <w:rFonts w:ascii="Tw Cen MT" w:hAnsi="Tw Cen MT"/>
          <w:iCs/>
          <w:sz w:val="24"/>
          <w:szCs w:val="24"/>
        </w:rPr>
        <w:t xml:space="preserve"> poskytování účelové podpory</w:t>
      </w:r>
      <w:r w:rsidRPr="00094418">
        <w:rPr>
          <w:rFonts w:ascii="Tw Cen MT" w:hAnsi="Tw Cen MT"/>
          <w:sz w:val="24"/>
          <w:szCs w:val="24"/>
        </w:rPr>
        <w:t xml:space="preserve">, a to až do doby, než dojde ze strany </w:t>
      </w:r>
      <w:r>
        <w:rPr>
          <w:rFonts w:ascii="Tw Cen MT" w:hAnsi="Tw Cen MT"/>
          <w:sz w:val="24"/>
          <w:szCs w:val="24"/>
        </w:rPr>
        <w:t>spolu</w:t>
      </w:r>
      <w:r w:rsidRPr="00094418">
        <w:rPr>
          <w:rFonts w:ascii="Tw Cen MT" w:hAnsi="Tw Cen MT"/>
          <w:sz w:val="24"/>
          <w:szCs w:val="24"/>
        </w:rPr>
        <w:t>příjemce ke splnění všech jeho smluvních povinností.</w:t>
      </w:r>
      <w:r w:rsidRPr="00094418">
        <w:rPr>
          <w:rFonts w:ascii="Tw Cen MT" w:hAnsi="Tw Cen MT"/>
          <w:color w:val="0070C0"/>
          <w:sz w:val="24"/>
          <w:szCs w:val="24"/>
        </w:rPr>
        <w:t xml:space="preserve"> </w:t>
      </w:r>
      <w:r w:rsidRPr="00EC43E8">
        <w:rPr>
          <w:rFonts w:ascii="Tw Cen MT" w:hAnsi="Tw Cen MT"/>
          <w:sz w:val="24"/>
          <w:szCs w:val="24"/>
        </w:rPr>
        <w:t>Spolu</w:t>
      </w:r>
      <w:r>
        <w:rPr>
          <w:rFonts w:ascii="Tw Cen MT" w:hAnsi="Tw Cen MT"/>
          <w:sz w:val="24"/>
          <w:szCs w:val="24"/>
        </w:rPr>
        <w:t>p</w:t>
      </w:r>
      <w:r w:rsidRPr="00094418">
        <w:rPr>
          <w:rFonts w:ascii="Tw Cen MT" w:hAnsi="Tw Cen MT"/>
          <w:sz w:val="24"/>
          <w:szCs w:val="24"/>
        </w:rPr>
        <w:t>říjemci nenáleží náhrada škody, která mu vznikne v důsledku přerušení nebo zastavení poskytování účelové podpory.</w:t>
      </w:r>
      <w:r w:rsidRPr="00094418">
        <w:rPr>
          <w:rFonts w:ascii="Tw Cen MT" w:hAnsi="Tw Cen MT"/>
          <w:color w:val="C00000"/>
          <w:sz w:val="24"/>
          <w:szCs w:val="24"/>
        </w:rPr>
        <w:t xml:space="preserve"> </w:t>
      </w:r>
    </w:p>
    <w:p w14:paraId="1B31D92D" w14:textId="77777777" w:rsidR="003F7F7A" w:rsidRDefault="003F7F7A" w:rsidP="00EC43E8">
      <w:pPr>
        <w:jc w:val="both"/>
        <w:rPr>
          <w:rFonts w:ascii="Tw Cen MT" w:hAnsi="Tw Cen MT"/>
          <w:b/>
          <w:bCs/>
          <w:sz w:val="24"/>
          <w:szCs w:val="24"/>
        </w:rPr>
      </w:pPr>
    </w:p>
    <w:p w14:paraId="626558E1" w14:textId="77777777" w:rsidR="003F7F7A" w:rsidRPr="00EC43E8" w:rsidRDefault="003F7F7A" w:rsidP="00EC43E8">
      <w:pPr>
        <w:tabs>
          <w:tab w:val="left" w:pos="567"/>
        </w:tabs>
        <w:jc w:val="both"/>
        <w:rPr>
          <w:rFonts w:ascii="Tw Cen MT" w:hAnsi="Tw Cen MT"/>
          <w:b/>
          <w:caps/>
          <w:sz w:val="24"/>
          <w:szCs w:val="24"/>
        </w:rPr>
      </w:pPr>
      <w:r w:rsidRPr="00EC43E8">
        <w:rPr>
          <w:rFonts w:ascii="Tw Cen MT" w:hAnsi="Tw Cen MT"/>
          <w:b/>
          <w:caps/>
          <w:sz w:val="24"/>
          <w:szCs w:val="24"/>
        </w:rPr>
        <w:t>10.0</w:t>
      </w:r>
      <w:r w:rsidRPr="00EC43E8">
        <w:rPr>
          <w:rFonts w:ascii="Tw Cen MT" w:hAnsi="Tw Cen MT"/>
          <w:b/>
          <w:caps/>
          <w:sz w:val="24"/>
          <w:szCs w:val="24"/>
        </w:rPr>
        <w:tab/>
        <w:t>Řešení sporů</w:t>
      </w:r>
    </w:p>
    <w:p w14:paraId="650F9F28" w14:textId="77777777" w:rsidR="003F7F7A" w:rsidRPr="0085496F" w:rsidRDefault="003F7F7A" w:rsidP="0085496F">
      <w:pPr>
        <w:tabs>
          <w:tab w:val="left" w:pos="567"/>
        </w:tabs>
        <w:ind w:left="564" w:hanging="564"/>
        <w:jc w:val="both"/>
        <w:rPr>
          <w:rFonts w:ascii="Tw Cen MT" w:hAnsi="Tw Cen MT"/>
          <w:sz w:val="24"/>
          <w:szCs w:val="24"/>
        </w:rPr>
      </w:pPr>
      <w:r w:rsidRPr="0085496F">
        <w:rPr>
          <w:rFonts w:ascii="Tw Cen MT" w:hAnsi="Tw Cen MT"/>
          <w:sz w:val="24"/>
          <w:szCs w:val="24"/>
        </w:rPr>
        <w:t>10.1</w:t>
      </w:r>
      <w:r w:rsidRPr="0085496F">
        <w:rPr>
          <w:rFonts w:ascii="Tw Cen MT" w:hAnsi="Tw Cen MT"/>
          <w:sz w:val="24"/>
          <w:szCs w:val="24"/>
        </w:rPr>
        <w:tab/>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České republiky. </w:t>
      </w:r>
    </w:p>
    <w:p w14:paraId="23599F32" w14:textId="77777777" w:rsidR="003F7F7A" w:rsidRPr="00094418" w:rsidRDefault="003F7F7A" w:rsidP="00266A7F">
      <w:pPr>
        <w:jc w:val="center"/>
        <w:rPr>
          <w:rFonts w:ascii="Tw Cen MT" w:hAnsi="Tw Cen MT"/>
          <w:b/>
          <w:sz w:val="24"/>
          <w:szCs w:val="24"/>
        </w:rPr>
      </w:pPr>
    </w:p>
    <w:p w14:paraId="403CF697" w14:textId="77777777" w:rsidR="003F7F7A" w:rsidRPr="0085496F" w:rsidRDefault="003F7F7A" w:rsidP="0085496F">
      <w:pPr>
        <w:keepNext/>
        <w:tabs>
          <w:tab w:val="left" w:pos="567"/>
        </w:tabs>
        <w:jc w:val="both"/>
        <w:rPr>
          <w:rFonts w:ascii="Tw Cen MT" w:hAnsi="Tw Cen MT"/>
          <w:b/>
          <w:caps/>
          <w:sz w:val="24"/>
          <w:szCs w:val="24"/>
        </w:rPr>
      </w:pPr>
      <w:r w:rsidRPr="0085496F">
        <w:rPr>
          <w:rFonts w:ascii="Tw Cen MT" w:hAnsi="Tw Cen MT"/>
          <w:b/>
          <w:caps/>
          <w:sz w:val="24"/>
          <w:szCs w:val="24"/>
        </w:rPr>
        <w:t>11.0</w:t>
      </w:r>
      <w:r w:rsidRPr="0085496F">
        <w:rPr>
          <w:rFonts w:ascii="Tw Cen MT" w:hAnsi="Tw Cen MT"/>
          <w:b/>
          <w:caps/>
          <w:sz w:val="24"/>
          <w:szCs w:val="24"/>
        </w:rPr>
        <w:tab/>
        <w:t>Závěrečná ustanovení</w:t>
      </w:r>
    </w:p>
    <w:p w14:paraId="7DCCC5E2" w14:textId="77777777" w:rsidR="003F7F7A" w:rsidRPr="00094418" w:rsidRDefault="003F7F7A" w:rsidP="0085496F">
      <w:pPr>
        <w:tabs>
          <w:tab w:val="left" w:pos="567"/>
        </w:tabs>
        <w:jc w:val="both"/>
        <w:rPr>
          <w:rFonts w:ascii="Tw Cen MT" w:hAnsi="Tw Cen MT"/>
          <w:sz w:val="24"/>
          <w:szCs w:val="24"/>
        </w:rPr>
      </w:pPr>
      <w:r>
        <w:rPr>
          <w:rFonts w:ascii="Tw Cen MT" w:hAnsi="Tw Cen MT"/>
          <w:sz w:val="24"/>
          <w:szCs w:val="24"/>
        </w:rPr>
        <w:t>11.1</w:t>
      </w:r>
      <w:r>
        <w:rPr>
          <w:rFonts w:ascii="Tw Cen MT" w:hAnsi="Tw Cen MT"/>
          <w:sz w:val="24"/>
          <w:szCs w:val="24"/>
        </w:rPr>
        <w:tab/>
      </w:r>
      <w:r w:rsidRPr="00094418">
        <w:rPr>
          <w:rFonts w:ascii="Tw Cen MT" w:hAnsi="Tw Cen MT"/>
          <w:sz w:val="24"/>
          <w:szCs w:val="24"/>
        </w:rPr>
        <w:t>Údaje o projektu musí být označené kódem důvěrnosti:</w:t>
      </w:r>
    </w:p>
    <w:p w14:paraId="33D076CC" w14:textId="77777777" w:rsidR="003F7F7A" w:rsidRPr="00094418" w:rsidRDefault="003F7F7A" w:rsidP="0085496F">
      <w:pPr>
        <w:tabs>
          <w:tab w:val="left" w:pos="1418"/>
        </w:tabs>
        <w:ind w:firstLine="567"/>
        <w:jc w:val="both"/>
        <w:rPr>
          <w:rFonts w:ascii="Tw Cen MT" w:hAnsi="Tw Cen MT"/>
          <w:sz w:val="24"/>
          <w:szCs w:val="24"/>
        </w:rPr>
      </w:pPr>
      <w:r>
        <w:rPr>
          <w:rFonts w:ascii="Tw Cen MT" w:hAnsi="Tw Cen MT"/>
          <w:sz w:val="24"/>
          <w:szCs w:val="24"/>
        </w:rPr>
        <w:tab/>
      </w:r>
      <w:r w:rsidRPr="00094418">
        <w:rPr>
          <w:rFonts w:ascii="Tw Cen MT" w:hAnsi="Tw Cen MT"/>
          <w:sz w:val="24"/>
          <w:szCs w:val="24"/>
        </w:rPr>
        <w:t>S - nepodléhají ochraně podle zvláštních právních předpisů,</w:t>
      </w:r>
    </w:p>
    <w:p w14:paraId="5F6A4826" w14:textId="77777777" w:rsidR="003F7F7A" w:rsidRPr="00094418" w:rsidRDefault="003F7F7A" w:rsidP="0085496F">
      <w:pPr>
        <w:tabs>
          <w:tab w:val="left" w:pos="567"/>
        </w:tabs>
        <w:ind w:left="567" w:hanging="567"/>
        <w:jc w:val="both"/>
        <w:rPr>
          <w:rFonts w:ascii="Tw Cen MT" w:hAnsi="Tw Cen MT"/>
          <w:spacing w:val="-8"/>
          <w:sz w:val="24"/>
          <w:szCs w:val="24"/>
        </w:rPr>
      </w:pPr>
      <w:r>
        <w:rPr>
          <w:rFonts w:ascii="Tw Cen MT" w:hAnsi="Tw Cen MT"/>
          <w:spacing w:val="-8"/>
          <w:sz w:val="24"/>
          <w:szCs w:val="24"/>
        </w:rPr>
        <w:t>11.2</w:t>
      </w:r>
      <w:r w:rsidRPr="00094418">
        <w:rPr>
          <w:rFonts w:ascii="Tw Cen MT" w:hAnsi="Tw Cen MT"/>
          <w:spacing w:val="-8"/>
          <w:sz w:val="24"/>
          <w:szCs w:val="24"/>
        </w:rPr>
        <w:t xml:space="preserve"> Práva a povinnosti dle této smlouvy není </w:t>
      </w:r>
      <w:r>
        <w:rPr>
          <w:rFonts w:ascii="Tw Cen MT" w:hAnsi="Tw Cen MT"/>
          <w:spacing w:val="-8"/>
          <w:sz w:val="24"/>
          <w:szCs w:val="24"/>
        </w:rPr>
        <w:t>spolu</w:t>
      </w:r>
      <w:r w:rsidRPr="00094418">
        <w:rPr>
          <w:rFonts w:ascii="Tw Cen MT" w:hAnsi="Tw Cen MT"/>
          <w:spacing w:val="-8"/>
          <w:sz w:val="24"/>
          <w:szCs w:val="24"/>
        </w:rPr>
        <w:t>příjemce oprávněn převést na třetí osobu bez předchozího písemného souhlasu poskytovatele.</w:t>
      </w:r>
    </w:p>
    <w:p w14:paraId="0B5EC40E" w14:textId="77777777" w:rsidR="003F7F7A" w:rsidRPr="00094418" w:rsidRDefault="003F7F7A" w:rsidP="0085496F">
      <w:pPr>
        <w:pStyle w:val="Zkladntext"/>
        <w:widowControl/>
        <w:tabs>
          <w:tab w:val="left" w:pos="567"/>
        </w:tabs>
        <w:ind w:left="567" w:hanging="567"/>
        <w:rPr>
          <w:rFonts w:ascii="Tw Cen MT" w:hAnsi="Tw Cen MT"/>
          <w:spacing w:val="-6"/>
          <w:szCs w:val="24"/>
        </w:rPr>
      </w:pPr>
      <w:r>
        <w:rPr>
          <w:rFonts w:ascii="Tw Cen MT" w:hAnsi="Tw Cen MT"/>
          <w:spacing w:val="-6"/>
          <w:szCs w:val="24"/>
        </w:rPr>
        <w:t>11.3</w:t>
      </w:r>
      <w:r w:rsidRPr="00094418">
        <w:rPr>
          <w:rFonts w:ascii="Tw Cen MT" w:hAnsi="Tw Cen MT"/>
          <w:spacing w:val="-6"/>
          <w:szCs w:val="24"/>
        </w:rPr>
        <w:t xml:space="preserve"> Práva k výsledkům řešení projektu patří příjemci</w:t>
      </w:r>
      <w:r>
        <w:rPr>
          <w:rFonts w:ascii="Tw Cen MT" w:hAnsi="Tw Cen MT"/>
          <w:spacing w:val="-6"/>
          <w:szCs w:val="24"/>
        </w:rPr>
        <w:t xml:space="preserve"> a spolupříjemci</w:t>
      </w:r>
      <w:r w:rsidRPr="00094418">
        <w:rPr>
          <w:rFonts w:ascii="Tw Cen MT" w:hAnsi="Tw Cen MT"/>
          <w:spacing w:val="-6"/>
          <w:szCs w:val="24"/>
        </w:rPr>
        <w:t>. Příjemce</w:t>
      </w:r>
      <w:r>
        <w:rPr>
          <w:rFonts w:ascii="Tw Cen MT" w:hAnsi="Tw Cen MT"/>
          <w:spacing w:val="-6"/>
          <w:szCs w:val="24"/>
        </w:rPr>
        <w:t xml:space="preserve"> a spolupříjemce,</w:t>
      </w:r>
      <w:r w:rsidRPr="00094418">
        <w:rPr>
          <w:rFonts w:ascii="Tw Cen MT" w:hAnsi="Tw Cen MT"/>
          <w:spacing w:val="-6"/>
          <w:szCs w:val="24"/>
        </w:rPr>
        <w:t xml:space="preserve"> kte</w:t>
      </w:r>
      <w:r>
        <w:rPr>
          <w:rFonts w:ascii="Tw Cen MT" w:hAnsi="Tw Cen MT"/>
          <w:spacing w:val="-6"/>
          <w:szCs w:val="24"/>
        </w:rPr>
        <w:t>ří</w:t>
      </w:r>
      <w:r w:rsidRPr="00094418">
        <w:rPr>
          <w:rFonts w:ascii="Tw Cen MT" w:hAnsi="Tw Cen MT"/>
          <w:spacing w:val="-6"/>
          <w:szCs w:val="24"/>
        </w:rPr>
        <w:t xml:space="preserve"> ne</w:t>
      </w:r>
      <w:r>
        <w:rPr>
          <w:rFonts w:ascii="Tw Cen MT" w:hAnsi="Tw Cen MT"/>
          <w:spacing w:val="-6"/>
          <w:szCs w:val="24"/>
        </w:rPr>
        <w:t>jsou</w:t>
      </w:r>
      <w:r w:rsidRPr="00094418">
        <w:rPr>
          <w:rFonts w:ascii="Tw Cen MT" w:hAnsi="Tw Cen MT"/>
          <w:spacing w:val="-6"/>
          <w:szCs w:val="24"/>
        </w:rPr>
        <w:t xml:space="preserve"> fyzickou osobou, upraví způsob nakládání s výsledky svým vnitřním předpisem.</w:t>
      </w:r>
    </w:p>
    <w:p w14:paraId="4D94164A" w14:textId="77777777" w:rsidR="003F7F7A" w:rsidRPr="00094418" w:rsidRDefault="003F7F7A" w:rsidP="0085496F">
      <w:pPr>
        <w:ind w:left="567" w:hanging="567"/>
        <w:jc w:val="both"/>
        <w:rPr>
          <w:rFonts w:ascii="Tw Cen MT" w:hAnsi="Tw Cen MT"/>
          <w:spacing w:val="-6"/>
          <w:sz w:val="24"/>
          <w:szCs w:val="24"/>
        </w:rPr>
      </w:pPr>
      <w:r>
        <w:rPr>
          <w:rFonts w:ascii="Tw Cen MT" w:hAnsi="Tw Cen MT"/>
          <w:spacing w:val="-6"/>
          <w:sz w:val="24"/>
          <w:szCs w:val="24"/>
        </w:rPr>
        <w:t>11.4</w:t>
      </w:r>
      <w:r w:rsidRPr="00094418">
        <w:rPr>
          <w:rFonts w:ascii="Tw Cen MT" w:hAnsi="Tw Cen MT"/>
          <w:spacing w:val="-6"/>
          <w:sz w:val="24"/>
          <w:szCs w:val="24"/>
        </w:rPr>
        <w:t xml:space="preserve"> Práva duševního vlastnictví chráněná jako patenty, ochranné známky, registrované vzory, autorská práva, včetně autorských práv k vytvořenému softwaru a nové </w:t>
      </w:r>
      <w:r w:rsidRPr="00094418">
        <w:rPr>
          <w:rFonts w:ascii="Tw Cen MT" w:hAnsi="Tw Cen MT"/>
          <w:spacing w:val="-6"/>
          <w:sz w:val="24"/>
          <w:szCs w:val="24"/>
        </w:rPr>
        <w:lastRenderedPageBreak/>
        <w:t>technické poznatky tvořící výrobní nebo obchodní tajemství (know-how), vzniklá v souvislosti s realizací projektu, náleží příjemci a </w:t>
      </w:r>
      <w:r>
        <w:rPr>
          <w:rFonts w:ascii="Tw Cen MT" w:hAnsi="Tw Cen MT"/>
          <w:spacing w:val="-6"/>
          <w:sz w:val="24"/>
          <w:szCs w:val="24"/>
        </w:rPr>
        <w:t xml:space="preserve">spolupříjemci </w:t>
      </w:r>
      <w:r w:rsidRPr="00094418">
        <w:rPr>
          <w:rFonts w:ascii="Tw Cen MT" w:hAnsi="Tw Cen MT"/>
          <w:spacing w:val="-6"/>
          <w:sz w:val="24"/>
          <w:szCs w:val="24"/>
        </w:rPr>
        <w:t>projektu.</w:t>
      </w:r>
    </w:p>
    <w:p w14:paraId="4528007B" w14:textId="77777777" w:rsidR="003F7F7A" w:rsidRPr="00094418" w:rsidRDefault="003F7F7A" w:rsidP="00266A7F">
      <w:pPr>
        <w:jc w:val="both"/>
        <w:rPr>
          <w:rFonts w:ascii="Tw Cen MT" w:hAnsi="Tw Cen MT"/>
          <w:sz w:val="24"/>
          <w:szCs w:val="24"/>
        </w:rPr>
      </w:pPr>
    </w:p>
    <w:p w14:paraId="2AA7423B" w14:textId="77777777" w:rsidR="003F7F7A" w:rsidRPr="00094418" w:rsidRDefault="003F7F7A" w:rsidP="0085496F">
      <w:pPr>
        <w:tabs>
          <w:tab w:val="left" w:pos="567"/>
        </w:tabs>
        <w:ind w:left="564" w:hanging="564"/>
        <w:jc w:val="both"/>
        <w:rPr>
          <w:rFonts w:ascii="Tw Cen MT" w:hAnsi="Tw Cen MT"/>
          <w:spacing w:val="2"/>
          <w:sz w:val="24"/>
          <w:szCs w:val="24"/>
        </w:rPr>
      </w:pPr>
      <w:r>
        <w:rPr>
          <w:rFonts w:ascii="Tw Cen MT" w:hAnsi="Tw Cen MT"/>
          <w:sz w:val="24"/>
          <w:szCs w:val="24"/>
        </w:rPr>
        <w:t>11.5</w:t>
      </w:r>
      <w:r>
        <w:rPr>
          <w:rFonts w:ascii="Tw Cen MT" w:hAnsi="Tw Cen MT"/>
          <w:sz w:val="24"/>
          <w:szCs w:val="24"/>
        </w:rPr>
        <w:tab/>
        <w:t>Spolup</w:t>
      </w:r>
      <w:r w:rsidRPr="00094418">
        <w:rPr>
          <w:rFonts w:ascii="Tw Cen MT" w:hAnsi="Tw Cen MT"/>
          <w:sz w:val="24"/>
          <w:szCs w:val="24"/>
        </w:rPr>
        <w:t xml:space="preserve">říjemce </w:t>
      </w:r>
      <w:r>
        <w:rPr>
          <w:rFonts w:ascii="Tw Cen MT" w:hAnsi="Tw Cen MT"/>
          <w:sz w:val="24"/>
          <w:szCs w:val="24"/>
        </w:rPr>
        <w:t>a příjemce</w:t>
      </w:r>
      <w:r w:rsidRPr="00094418">
        <w:rPr>
          <w:rFonts w:ascii="Tw Cen MT" w:hAnsi="Tw Cen MT"/>
          <w:sz w:val="24"/>
          <w:szCs w:val="24"/>
        </w:rPr>
        <w:t xml:space="preserve"> upraví mezi sebou a v souladu s touto smlouvou podíl na majetkových právech duševního vlastnictví. Postoupí-li příjemce majetková práva k poznatkům třetím osobám, zajistí odpovídajícími opatřeními nebo smlouvami, aby byly splněny povinnosti vyplývající z ustanovení </w:t>
      </w:r>
      <w:r w:rsidRPr="00094418">
        <w:rPr>
          <w:rFonts w:ascii="Tw Cen MT" w:hAnsi="Tw Cen MT"/>
          <w:spacing w:val="-8"/>
          <w:sz w:val="24"/>
          <w:szCs w:val="24"/>
        </w:rPr>
        <w:t>§ 16 zákona č. 130/2002 Sb</w:t>
      </w:r>
      <w:r w:rsidRPr="00094418">
        <w:rPr>
          <w:rFonts w:ascii="Tw Cen MT" w:hAnsi="Tw Cen MT"/>
          <w:sz w:val="24"/>
          <w:szCs w:val="24"/>
        </w:rPr>
        <w:t>.</w:t>
      </w:r>
    </w:p>
    <w:p w14:paraId="6DA49936" w14:textId="77777777" w:rsidR="003F7F7A" w:rsidRPr="00094418" w:rsidRDefault="003F7F7A" w:rsidP="004D0F6E">
      <w:pPr>
        <w:tabs>
          <w:tab w:val="left" w:pos="567"/>
        </w:tabs>
        <w:ind w:left="564" w:hanging="564"/>
        <w:jc w:val="both"/>
        <w:rPr>
          <w:rFonts w:ascii="Tw Cen MT" w:hAnsi="Tw Cen MT"/>
          <w:sz w:val="24"/>
          <w:szCs w:val="24"/>
        </w:rPr>
      </w:pPr>
      <w:r>
        <w:rPr>
          <w:rFonts w:ascii="Tw Cen MT" w:hAnsi="Tw Cen MT"/>
          <w:sz w:val="24"/>
          <w:szCs w:val="24"/>
        </w:rPr>
        <w:t>11.6</w:t>
      </w:r>
      <w:r>
        <w:rPr>
          <w:rFonts w:ascii="Tw Cen MT" w:hAnsi="Tw Cen MT"/>
          <w:sz w:val="24"/>
          <w:szCs w:val="24"/>
        </w:rPr>
        <w:tab/>
        <w:t>Spolup</w:t>
      </w:r>
      <w:r w:rsidRPr="00094418">
        <w:rPr>
          <w:rFonts w:ascii="Tw Cen MT" w:hAnsi="Tw Cen MT"/>
          <w:sz w:val="24"/>
          <w:szCs w:val="24"/>
        </w:rPr>
        <w:t>říjemce souhlasí s tím, že údaje o projektu budou uloženy v Informačním systému výzkumu, vývoje a inovací v souladu s obsahem</w:t>
      </w:r>
      <w:r w:rsidRPr="00094418">
        <w:rPr>
          <w:rFonts w:ascii="Tw Cen MT" w:hAnsi="Tw Cen MT"/>
          <w:color w:val="FF0000"/>
          <w:sz w:val="24"/>
          <w:szCs w:val="24"/>
        </w:rPr>
        <w:t xml:space="preserve"> </w:t>
      </w:r>
      <w:r w:rsidRPr="00094418">
        <w:rPr>
          <w:rFonts w:ascii="Tw Cen MT" w:hAnsi="Tw Cen MT"/>
          <w:sz w:val="24"/>
          <w:szCs w:val="24"/>
        </w:rPr>
        <w:t xml:space="preserve">HLAVY VII zákona č. 130/2002 Sb.  </w:t>
      </w:r>
    </w:p>
    <w:p w14:paraId="5E96AD44" w14:textId="77777777" w:rsidR="003F7F7A" w:rsidRPr="00094418" w:rsidRDefault="003F7F7A" w:rsidP="004D0F6E">
      <w:pPr>
        <w:tabs>
          <w:tab w:val="left" w:pos="567"/>
        </w:tabs>
        <w:ind w:left="564" w:hanging="564"/>
        <w:jc w:val="both"/>
        <w:rPr>
          <w:rFonts w:ascii="Tw Cen MT" w:hAnsi="Tw Cen MT"/>
          <w:spacing w:val="4"/>
          <w:sz w:val="24"/>
          <w:szCs w:val="24"/>
        </w:rPr>
      </w:pPr>
      <w:r>
        <w:rPr>
          <w:rFonts w:ascii="Tw Cen MT" w:hAnsi="Tw Cen MT"/>
          <w:spacing w:val="4"/>
          <w:sz w:val="24"/>
          <w:szCs w:val="24"/>
        </w:rPr>
        <w:t>11.7</w:t>
      </w:r>
      <w:r w:rsidRPr="00094418">
        <w:rPr>
          <w:rFonts w:ascii="Tw Cen MT" w:hAnsi="Tw Cen MT"/>
          <w:spacing w:val="4"/>
          <w:sz w:val="24"/>
          <w:szCs w:val="24"/>
        </w:rPr>
        <w:t xml:space="preserve"> </w:t>
      </w:r>
      <w:r>
        <w:rPr>
          <w:rFonts w:ascii="Tw Cen MT" w:hAnsi="Tw Cen MT"/>
          <w:spacing w:val="4"/>
          <w:sz w:val="24"/>
          <w:szCs w:val="24"/>
        </w:rPr>
        <w:t>Spolup</w:t>
      </w:r>
      <w:r w:rsidRPr="00094418">
        <w:rPr>
          <w:rFonts w:ascii="Tw Cen MT" w:hAnsi="Tw Cen MT"/>
          <w:spacing w:val="4"/>
          <w:sz w:val="24"/>
          <w:szCs w:val="24"/>
        </w:rPr>
        <w:t xml:space="preserve">říjemce nese v plném rozsahu odpovědnost za porušení závazků dle této smlouvy v rozsahu dle zákona č. 89/2012 Sb., občanský zákoník. </w:t>
      </w:r>
      <w:r>
        <w:rPr>
          <w:rFonts w:ascii="Tw Cen MT" w:hAnsi="Tw Cen MT"/>
          <w:spacing w:val="4"/>
          <w:sz w:val="24"/>
          <w:szCs w:val="24"/>
        </w:rPr>
        <w:t>Příjemce</w:t>
      </w:r>
      <w:r w:rsidRPr="00094418">
        <w:rPr>
          <w:rFonts w:ascii="Tw Cen MT" w:hAnsi="Tw Cen MT"/>
          <w:spacing w:val="4"/>
          <w:sz w:val="24"/>
          <w:szCs w:val="24"/>
        </w:rPr>
        <w:t xml:space="preserve"> v žádném případě neodpovídá za jednání nebo naopak nečinnost </w:t>
      </w:r>
      <w:r>
        <w:rPr>
          <w:rFonts w:ascii="Tw Cen MT" w:hAnsi="Tw Cen MT"/>
          <w:spacing w:val="4"/>
          <w:sz w:val="24"/>
          <w:szCs w:val="24"/>
        </w:rPr>
        <w:t>spolu</w:t>
      </w:r>
      <w:r w:rsidRPr="00094418">
        <w:rPr>
          <w:rFonts w:ascii="Tw Cen MT" w:hAnsi="Tw Cen MT"/>
          <w:spacing w:val="4"/>
          <w:sz w:val="24"/>
          <w:szCs w:val="24"/>
        </w:rPr>
        <w:t>příjemce</w:t>
      </w:r>
      <w:r>
        <w:rPr>
          <w:rFonts w:ascii="Tw Cen MT" w:hAnsi="Tw Cen MT"/>
          <w:spacing w:val="4"/>
          <w:sz w:val="24"/>
          <w:szCs w:val="24"/>
        </w:rPr>
        <w:t>.</w:t>
      </w:r>
    </w:p>
    <w:p w14:paraId="55820542" w14:textId="77777777" w:rsidR="003F7F7A" w:rsidRPr="00094418" w:rsidRDefault="003F7F7A" w:rsidP="004D0F6E">
      <w:pPr>
        <w:tabs>
          <w:tab w:val="left" w:pos="567"/>
        </w:tabs>
        <w:ind w:left="564" w:hanging="564"/>
        <w:jc w:val="both"/>
        <w:rPr>
          <w:rFonts w:ascii="Tw Cen MT" w:hAnsi="Tw Cen MT"/>
          <w:spacing w:val="4"/>
          <w:sz w:val="24"/>
          <w:szCs w:val="24"/>
        </w:rPr>
      </w:pPr>
      <w:r>
        <w:rPr>
          <w:rFonts w:ascii="Tw Cen MT" w:hAnsi="Tw Cen MT"/>
          <w:sz w:val="24"/>
          <w:szCs w:val="24"/>
        </w:rPr>
        <w:t>11.8</w:t>
      </w:r>
      <w:r>
        <w:rPr>
          <w:rFonts w:ascii="Tw Cen MT" w:hAnsi="Tw Cen MT"/>
          <w:sz w:val="24"/>
          <w:szCs w:val="24"/>
        </w:rPr>
        <w:tab/>
      </w:r>
      <w:r w:rsidRPr="00094418">
        <w:rPr>
          <w:rFonts w:ascii="Tw Cen MT" w:hAnsi="Tw Cen MT"/>
          <w:spacing w:val="4"/>
          <w:sz w:val="24"/>
          <w:szCs w:val="24"/>
        </w:rPr>
        <w:t>Vztahy touto smlouvou neupravené se řídí zákonem č. 130/2002 Sb., nařízením Komise (EU) č. 651/2014 a Rámcem pro státní podporu výzkumu, vývoje a inovací č. 2014/C 198/01.</w:t>
      </w:r>
      <w:r w:rsidRPr="00094418">
        <w:rPr>
          <w:rFonts w:ascii="Tw Cen MT" w:hAnsi="Tw Cen MT"/>
          <w:color w:val="00B050"/>
          <w:spacing w:val="4"/>
          <w:sz w:val="24"/>
          <w:szCs w:val="24"/>
        </w:rPr>
        <w:t xml:space="preserve"> </w:t>
      </w:r>
    </w:p>
    <w:p w14:paraId="7810A2F8" w14:textId="205E6BEF" w:rsidR="005E009D" w:rsidRDefault="003F7F7A" w:rsidP="004D0F6E">
      <w:pPr>
        <w:pStyle w:val="Default"/>
        <w:tabs>
          <w:tab w:val="left" w:pos="567"/>
        </w:tabs>
        <w:ind w:left="564" w:hanging="564"/>
        <w:jc w:val="both"/>
        <w:rPr>
          <w:rFonts w:ascii="Tw Cen MT" w:hAnsi="Tw Cen MT" w:cs="Times New Roman"/>
        </w:rPr>
      </w:pPr>
      <w:r>
        <w:rPr>
          <w:rFonts w:ascii="Tw Cen MT" w:hAnsi="Tw Cen MT" w:cs="Times New Roman"/>
        </w:rPr>
        <w:t>11.9</w:t>
      </w:r>
      <w:r w:rsidRPr="00094418">
        <w:rPr>
          <w:rFonts w:ascii="Tw Cen MT" w:hAnsi="Tw Cen MT" w:cs="Times New Roman"/>
        </w:rPr>
        <w:t xml:space="preserve"> </w:t>
      </w:r>
      <w:r w:rsidR="005E009D" w:rsidRPr="005E009D">
        <w:rPr>
          <w:rFonts w:ascii="Tw Cen MT" w:hAnsi="Tw Cen MT" w:cs="Times New Roman"/>
        </w:rPr>
        <w:t xml:space="preserve">Tato smlouva podléhá povinnosti uveřejnění v registru. Povinnost uveřejnit tuto smlouvu zajistí </w:t>
      </w:r>
      <w:r w:rsidR="005E009D">
        <w:rPr>
          <w:rFonts w:ascii="Tw Cen MT" w:hAnsi="Tw Cen MT" w:cs="Times New Roman"/>
        </w:rPr>
        <w:t>příjemce</w:t>
      </w:r>
      <w:r w:rsidR="005E009D" w:rsidRPr="005E009D">
        <w:rPr>
          <w:rFonts w:ascii="Tw Cen MT" w:hAnsi="Tw Cen MT" w:cs="Times New Roman"/>
        </w:rPr>
        <w:t xml:space="preserve"> v termínu do 10 dnů po podpisu této smlouvy, přičemž </w:t>
      </w:r>
      <w:r w:rsidR="0075711A">
        <w:rPr>
          <w:rFonts w:ascii="Tw Cen MT" w:hAnsi="Tw Cen MT" w:cs="Times New Roman"/>
        </w:rPr>
        <w:t xml:space="preserve">o jejím uveřejnění příjemce informuje spolupříjemce bezprostředně po jejím uveřejnění. </w:t>
      </w:r>
    </w:p>
    <w:p w14:paraId="3148F6CF" w14:textId="77777777" w:rsidR="003F7F7A" w:rsidRPr="00094418" w:rsidRDefault="005E009D" w:rsidP="004D0F6E">
      <w:pPr>
        <w:pStyle w:val="Default"/>
        <w:tabs>
          <w:tab w:val="left" w:pos="567"/>
        </w:tabs>
        <w:ind w:left="564" w:hanging="564"/>
        <w:jc w:val="both"/>
        <w:rPr>
          <w:rFonts w:ascii="Tw Cen MT" w:hAnsi="Tw Cen MT" w:cs="Times New Roman"/>
        </w:rPr>
      </w:pPr>
      <w:r>
        <w:rPr>
          <w:rFonts w:ascii="Tw Cen MT" w:hAnsi="Tw Cen MT" w:cs="Times New Roman"/>
        </w:rPr>
        <w:t xml:space="preserve">11.10 </w:t>
      </w:r>
      <w:r w:rsidR="003F7F7A" w:rsidRPr="00094418">
        <w:rPr>
          <w:rFonts w:ascii="Tw Cen MT" w:hAnsi="Tw Cen MT" w:cs="Times New Roman"/>
        </w:rPr>
        <w:t>Veškeré změny nebo doplňky této smlouvy mohou být uzavřeny pouze formou písemného dodatku podepsaného zástupci obou smluvních stran na téže listině.</w:t>
      </w:r>
    </w:p>
    <w:p w14:paraId="573140A2" w14:textId="415588DC" w:rsidR="003F7F7A" w:rsidRPr="00094418" w:rsidRDefault="003F7F7A" w:rsidP="00266A7F">
      <w:pPr>
        <w:jc w:val="both"/>
        <w:rPr>
          <w:rFonts w:ascii="Tw Cen MT" w:hAnsi="Tw Cen MT"/>
          <w:sz w:val="24"/>
          <w:szCs w:val="24"/>
        </w:rPr>
      </w:pPr>
      <w:r w:rsidRPr="00094418">
        <w:rPr>
          <w:rFonts w:ascii="Tw Cen MT" w:hAnsi="Tw Cen MT"/>
          <w:sz w:val="24"/>
          <w:szCs w:val="24"/>
        </w:rPr>
        <w:t>11.</w:t>
      </w:r>
      <w:r w:rsidR="005E009D">
        <w:rPr>
          <w:rFonts w:ascii="Tw Cen MT" w:hAnsi="Tw Cen MT"/>
          <w:sz w:val="24"/>
          <w:szCs w:val="24"/>
        </w:rPr>
        <w:t>11</w:t>
      </w:r>
      <w:r w:rsidR="005E009D" w:rsidRPr="00094418">
        <w:rPr>
          <w:rFonts w:ascii="Tw Cen MT" w:hAnsi="Tw Cen MT"/>
          <w:sz w:val="24"/>
          <w:szCs w:val="24"/>
        </w:rPr>
        <w:t xml:space="preserve"> </w:t>
      </w:r>
      <w:r w:rsidRPr="00094418">
        <w:rPr>
          <w:rFonts w:ascii="Tw Cen MT" w:hAnsi="Tw Cen MT"/>
          <w:sz w:val="24"/>
          <w:szCs w:val="24"/>
        </w:rPr>
        <w:t>Součástí smlouvy jsou tyto přílohy:</w:t>
      </w:r>
    </w:p>
    <w:p w14:paraId="1789741A" w14:textId="77777777" w:rsidR="003F7F7A" w:rsidRDefault="003F7F7A" w:rsidP="004D0F6E">
      <w:pPr>
        <w:pStyle w:val="Zkladntext"/>
        <w:tabs>
          <w:tab w:val="left" w:pos="1701"/>
          <w:tab w:val="left" w:pos="3119"/>
        </w:tabs>
        <w:ind w:left="1276" w:hanging="992"/>
        <w:rPr>
          <w:rFonts w:ascii="Tw Cen MT" w:hAnsi="Tw Cen MT"/>
          <w:szCs w:val="24"/>
        </w:rPr>
      </w:pPr>
      <w:r>
        <w:rPr>
          <w:rFonts w:ascii="Tw Cen MT" w:hAnsi="Tw Cen MT"/>
          <w:szCs w:val="24"/>
        </w:rPr>
        <w:tab/>
      </w:r>
      <w:r>
        <w:rPr>
          <w:rFonts w:ascii="Tw Cen MT" w:hAnsi="Tw Cen MT"/>
          <w:szCs w:val="24"/>
        </w:rPr>
        <w:tab/>
        <w:t xml:space="preserve">Příloha č. 1 - </w:t>
      </w:r>
      <w:r>
        <w:rPr>
          <w:rFonts w:ascii="Tw Cen MT" w:hAnsi="Tw Cen MT"/>
          <w:szCs w:val="24"/>
        </w:rPr>
        <w:tab/>
      </w:r>
      <w:r w:rsidRPr="00094418">
        <w:rPr>
          <w:rFonts w:ascii="Tw Cen MT" w:hAnsi="Tw Cen MT"/>
          <w:szCs w:val="24"/>
        </w:rPr>
        <w:t>Schválený návrh projektu</w:t>
      </w:r>
    </w:p>
    <w:p w14:paraId="0F37B67B" w14:textId="77777777" w:rsidR="003F7F7A" w:rsidRDefault="003F7F7A" w:rsidP="004D0F6E">
      <w:pPr>
        <w:pStyle w:val="Zkladntext"/>
        <w:tabs>
          <w:tab w:val="left" w:pos="1701"/>
          <w:tab w:val="left" w:pos="3119"/>
        </w:tabs>
        <w:ind w:left="1276" w:hanging="992"/>
        <w:rPr>
          <w:rFonts w:ascii="Tw Cen MT" w:hAnsi="Tw Cen MT"/>
          <w:szCs w:val="24"/>
        </w:rPr>
      </w:pPr>
      <w:r>
        <w:rPr>
          <w:rFonts w:ascii="Tw Cen MT" w:hAnsi="Tw Cen MT"/>
          <w:szCs w:val="24"/>
        </w:rPr>
        <w:tab/>
      </w:r>
      <w:r>
        <w:rPr>
          <w:rFonts w:ascii="Tw Cen MT" w:hAnsi="Tw Cen MT"/>
          <w:szCs w:val="24"/>
        </w:rPr>
        <w:tab/>
        <w:t>Příloha č. 2 -</w:t>
      </w:r>
      <w:r>
        <w:rPr>
          <w:rFonts w:ascii="Tw Cen MT" w:hAnsi="Tw Cen MT"/>
          <w:szCs w:val="24"/>
        </w:rPr>
        <w:tab/>
      </w:r>
      <w:r w:rsidRPr="00094418">
        <w:rPr>
          <w:rFonts w:ascii="Tw Cen MT" w:hAnsi="Tw Cen MT"/>
          <w:szCs w:val="24"/>
        </w:rPr>
        <w:t>Věcná náplň řešení projektu</w:t>
      </w:r>
    </w:p>
    <w:p w14:paraId="67604687" w14:textId="77777777" w:rsidR="003F7F7A" w:rsidRDefault="003F7F7A" w:rsidP="004D0F6E">
      <w:pPr>
        <w:pStyle w:val="Zkladntext"/>
        <w:tabs>
          <w:tab w:val="left" w:pos="1701"/>
          <w:tab w:val="left" w:pos="3119"/>
        </w:tabs>
        <w:ind w:left="1276" w:hanging="992"/>
        <w:rPr>
          <w:rFonts w:ascii="Tw Cen MT" w:hAnsi="Tw Cen MT"/>
          <w:szCs w:val="24"/>
        </w:rPr>
      </w:pPr>
      <w:r>
        <w:rPr>
          <w:rFonts w:ascii="Tw Cen MT" w:hAnsi="Tw Cen MT"/>
          <w:szCs w:val="24"/>
        </w:rPr>
        <w:tab/>
      </w:r>
      <w:r>
        <w:rPr>
          <w:rFonts w:ascii="Tw Cen MT" w:hAnsi="Tw Cen MT"/>
          <w:szCs w:val="24"/>
        </w:rPr>
        <w:tab/>
        <w:t>Příloha č. 3 -</w:t>
      </w:r>
      <w:r>
        <w:rPr>
          <w:rFonts w:ascii="Tw Cen MT" w:hAnsi="Tw Cen MT"/>
          <w:szCs w:val="24"/>
        </w:rPr>
        <w:tab/>
      </w:r>
      <w:r w:rsidRPr="00094418">
        <w:rPr>
          <w:rFonts w:ascii="Tw Cen MT" w:hAnsi="Tw Cen MT"/>
          <w:szCs w:val="24"/>
        </w:rPr>
        <w:t>Vymezení způsobilých nákladů projektu</w:t>
      </w:r>
    </w:p>
    <w:p w14:paraId="737E8B92" w14:textId="2FA7338F" w:rsidR="003F7F7A" w:rsidRPr="00094418" w:rsidRDefault="003F7F7A" w:rsidP="004D0F6E">
      <w:pPr>
        <w:tabs>
          <w:tab w:val="left" w:pos="709"/>
        </w:tabs>
        <w:ind w:left="708" w:hanging="708"/>
        <w:jc w:val="both"/>
        <w:rPr>
          <w:rFonts w:ascii="Tw Cen MT" w:hAnsi="Tw Cen MT"/>
          <w:sz w:val="24"/>
          <w:szCs w:val="24"/>
        </w:rPr>
      </w:pPr>
      <w:r>
        <w:rPr>
          <w:rFonts w:ascii="Tw Cen MT" w:hAnsi="Tw Cen MT"/>
          <w:sz w:val="24"/>
          <w:szCs w:val="24"/>
        </w:rPr>
        <w:t>11.</w:t>
      </w:r>
      <w:r w:rsidR="005E009D">
        <w:rPr>
          <w:rFonts w:ascii="Tw Cen MT" w:hAnsi="Tw Cen MT"/>
          <w:sz w:val="24"/>
          <w:szCs w:val="24"/>
        </w:rPr>
        <w:t>12</w:t>
      </w:r>
      <w:r w:rsidR="005E009D" w:rsidRPr="00094418">
        <w:rPr>
          <w:rFonts w:ascii="Tw Cen MT" w:hAnsi="Tw Cen MT"/>
          <w:sz w:val="24"/>
          <w:szCs w:val="24"/>
        </w:rPr>
        <w:t xml:space="preserve"> </w:t>
      </w:r>
      <w:r>
        <w:rPr>
          <w:rFonts w:ascii="Tw Cen MT" w:hAnsi="Tw Cen MT"/>
          <w:sz w:val="24"/>
          <w:szCs w:val="24"/>
        </w:rPr>
        <w:tab/>
      </w:r>
      <w:r w:rsidRPr="00094418">
        <w:rPr>
          <w:rFonts w:ascii="Tw Cen MT" w:hAnsi="Tw Cen MT"/>
          <w:sz w:val="24"/>
          <w:szCs w:val="24"/>
        </w:rPr>
        <w:t xml:space="preserve">V případě jakéhokoliv rozporu mezi zněním schváleného návrhu projektu (příloha č. </w:t>
      </w:r>
      <w:r>
        <w:rPr>
          <w:rFonts w:ascii="Tw Cen MT" w:hAnsi="Tw Cen MT"/>
          <w:sz w:val="24"/>
          <w:szCs w:val="24"/>
        </w:rPr>
        <w:t>1</w:t>
      </w:r>
      <w:r w:rsidRPr="00094418">
        <w:rPr>
          <w:rFonts w:ascii="Tw Cen MT" w:hAnsi="Tw Cen MT"/>
          <w:sz w:val="24"/>
          <w:szCs w:val="24"/>
        </w:rPr>
        <w:t xml:space="preserve">) a zněním této smlouvy včetně přílohy č. </w:t>
      </w:r>
      <w:r>
        <w:rPr>
          <w:rFonts w:ascii="Tw Cen MT" w:hAnsi="Tw Cen MT"/>
          <w:sz w:val="24"/>
          <w:szCs w:val="24"/>
        </w:rPr>
        <w:t xml:space="preserve">2 a 3 </w:t>
      </w:r>
      <w:r w:rsidRPr="00094418">
        <w:rPr>
          <w:rFonts w:ascii="Tw Cen MT" w:hAnsi="Tw Cen MT"/>
          <w:sz w:val="24"/>
          <w:szCs w:val="24"/>
        </w:rPr>
        <w:t xml:space="preserve">a dodatků ke smlouvě má vždy přednost znění této smlouvy včetně přílohy č. </w:t>
      </w:r>
      <w:r>
        <w:rPr>
          <w:rFonts w:ascii="Tw Cen MT" w:hAnsi="Tw Cen MT"/>
          <w:sz w:val="24"/>
          <w:szCs w:val="24"/>
        </w:rPr>
        <w:t>2</w:t>
      </w:r>
      <w:r w:rsidRPr="00094418">
        <w:rPr>
          <w:rFonts w:ascii="Tw Cen MT" w:hAnsi="Tw Cen MT"/>
          <w:sz w:val="24"/>
          <w:szCs w:val="24"/>
        </w:rPr>
        <w:t xml:space="preserve"> a </w:t>
      </w:r>
      <w:r>
        <w:rPr>
          <w:rFonts w:ascii="Tw Cen MT" w:hAnsi="Tw Cen MT"/>
          <w:sz w:val="24"/>
          <w:szCs w:val="24"/>
        </w:rPr>
        <w:t>3</w:t>
      </w:r>
      <w:r w:rsidRPr="00094418">
        <w:rPr>
          <w:rFonts w:ascii="Tw Cen MT" w:hAnsi="Tw Cen MT"/>
          <w:sz w:val="24"/>
          <w:szCs w:val="24"/>
        </w:rPr>
        <w:t xml:space="preserve"> a dodatků ke smlouvě.</w:t>
      </w:r>
    </w:p>
    <w:p w14:paraId="58BD5AC5" w14:textId="2775C459" w:rsidR="003F7F7A" w:rsidRPr="00094418" w:rsidRDefault="003F7F7A" w:rsidP="004D0F6E">
      <w:pPr>
        <w:tabs>
          <w:tab w:val="left" w:pos="709"/>
        </w:tabs>
        <w:ind w:left="708" w:hanging="708"/>
        <w:jc w:val="both"/>
        <w:rPr>
          <w:rFonts w:ascii="Tw Cen MT" w:hAnsi="Tw Cen MT"/>
          <w:sz w:val="24"/>
          <w:szCs w:val="24"/>
        </w:rPr>
      </w:pPr>
      <w:r>
        <w:rPr>
          <w:rFonts w:ascii="Tw Cen MT" w:hAnsi="Tw Cen MT"/>
          <w:sz w:val="24"/>
          <w:szCs w:val="24"/>
        </w:rPr>
        <w:t>11.</w:t>
      </w:r>
      <w:r w:rsidR="005E009D">
        <w:rPr>
          <w:rFonts w:ascii="Tw Cen MT" w:hAnsi="Tw Cen MT"/>
          <w:sz w:val="24"/>
          <w:szCs w:val="24"/>
        </w:rPr>
        <w:t>13</w:t>
      </w:r>
      <w:r w:rsidR="005E009D" w:rsidRPr="00094418">
        <w:rPr>
          <w:rFonts w:ascii="Tw Cen MT" w:hAnsi="Tw Cen MT"/>
          <w:sz w:val="24"/>
          <w:szCs w:val="24"/>
        </w:rPr>
        <w:t xml:space="preserve"> </w:t>
      </w:r>
      <w:r w:rsidRPr="00094418">
        <w:rPr>
          <w:rFonts w:ascii="Tw Cen MT" w:hAnsi="Tw Cen MT"/>
          <w:sz w:val="24"/>
          <w:szCs w:val="24"/>
        </w:rPr>
        <w:t xml:space="preserve">Tato smlouva je vyhotovena ve </w:t>
      </w:r>
      <w:r>
        <w:rPr>
          <w:rFonts w:ascii="Tw Cen MT" w:hAnsi="Tw Cen MT"/>
          <w:sz w:val="24"/>
          <w:szCs w:val="24"/>
        </w:rPr>
        <w:t>dvou</w:t>
      </w:r>
      <w:r w:rsidRPr="00094418">
        <w:rPr>
          <w:rFonts w:ascii="Tw Cen MT" w:hAnsi="Tw Cen MT"/>
          <w:sz w:val="24"/>
          <w:szCs w:val="24"/>
        </w:rPr>
        <w:t xml:space="preserve"> stejnopisech rovné právní síly, z nichž </w:t>
      </w:r>
      <w:r>
        <w:rPr>
          <w:rFonts w:ascii="Tw Cen MT" w:hAnsi="Tw Cen MT"/>
          <w:sz w:val="24"/>
          <w:szCs w:val="24"/>
        </w:rPr>
        <w:t>jedno obdrží</w:t>
      </w:r>
      <w:r w:rsidRPr="00094418">
        <w:rPr>
          <w:rFonts w:ascii="Tw Cen MT" w:hAnsi="Tw Cen MT"/>
          <w:sz w:val="24"/>
          <w:szCs w:val="24"/>
        </w:rPr>
        <w:t xml:space="preserve"> p</w:t>
      </w:r>
      <w:r>
        <w:rPr>
          <w:rFonts w:ascii="Tw Cen MT" w:hAnsi="Tw Cen MT"/>
          <w:sz w:val="24"/>
          <w:szCs w:val="24"/>
        </w:rPr>
        <w:t>říjemce</w:t>
      </w:r>
      <w:r w:rsidRPr="00094418">
        <w:rPr>
          <w:rFonts w:ascii="Tw Cen MT" w:hAnsi="Tw Cen MT"/>
          <w:sz w:val="24"/>
          <w:szCs w:val="24"/>
        </w:rPr>
        <w:t xml:space="preserve"> a jedno </w:t>
      </w:r>
      <w:r>
        <w:rPr>
          <w:rFonts w:ascii="Tw Cen MT" w:hAnsi="Tw Cen MT"/>
          <w:sz w:val="24"/>
          <w:szCs w:val="24"/>
        </w:rPr>
        <w:t>spolu</w:t>
      </w:r>
      <w:r w:rsidRPr="00094418">
        <w:rPr>
          <w:rFonts w:ascii="Tw Cen MT" w:hAnsi="Tw Cen MT"/>
          <w:sz w:val="24"/>
          <w:szCs w:val="24"/>
        </w:rPr>
        <w:t>příjemce.</w:t>
      </w:r>
    </w:p>
    <w:p w14:paraId="735025C8" w14:textId="744C2008" w:rsidR="003F7F7A" w:rsidRPr="00094418" w:rsidRDefault="003F7F7A" w:rsidP="004D0F6E">
      <w:pPr>
        <w:ind w:left="708" w:hanging="708"/>
        <w:jc w:val="both"/>
        <w:rPr>
          <w:rFonts w:ascii="Tw Cen MT" w:hAnsi="Tw Cen MT"/>
          <w:sz w:val="24"/>
          <w:szCs w:val="24"/>
        </w:rPr>
      </w:pPr>
      <w:r>
        <w:rPr>
          <w:rFonts w:ascii="Tw Cen MT" w:hAnsi="Tw Cen MT"/>
          <w:sz w:val="24"/>
          <w:szCs w:val="24"/>
        </w:rPr>
        <w:t>11.</w:t>
      </w:r>
      <w:r w:rsidR="005E009D">
        <w:rPr>
          <w:rFonts w:ascii="Tw Cen MT" w:hAnsi="Tw Cen MT"/>
          <w:sz w:val="24"/>
          <w:szCs w:val="24"/>
        </w:rPr>
        <w:t>14</w:t>
      </w:r>
      <w:r w:rsidR="005E009D" w:rsidRPr="00094418">
        <w:rPr>
          <w:rFonts w:ascii="Tw Cen MT" w:hAnsi="Tw Cen MT"/>
          <w:sz w:val="24"/>
          <w:szCs w:val="24"/>
        </w:rPr>
        <w:t xml:space="preserve"> </w:t>
      </w:r>
      <w:r w:rsidRPr="00094418">
        <w:rPr>
          <w:rFonts w:ascii="Tw Cen MT" w:hAnsi="Tw Cen MT"/>
          <w:sz w:val="24"/>
          <w:szCs w:val="24"/>
        </w:rPr>
        <w:t xml:space="preserve">Smluvní strany shodně prohlašují, že tato smlouva je projevem jejich pravé a svobodné vůle a na důkaz souhlasu s jejím obsahem připojují své podpisy. </w:t>
      </w:r>
    </w:p>
    <w:p w14:paraId="64C67146" w14:textId="77777777" w:rsidR="003F7F7A" w:rsidRPr="00094418" w:rsidRDefault="003F7F7A" w:rsidP="00266A7F">
      <w:pPr>
        <w:jc w:val="both"/>
        <w:rPr>
          <w:rFonts w:ascii="Tw Cen MT" w:hAnsi="Tw Cen MT"/>
          <w:sz w:val="24"/>
          <w:szCs w:val="24"/>
        </w:rPr>
      </w:pPr>
    </w:p>
    <w:p w14:paraId="2BF481F1" w14:textId="77777777" w:rsidR="003F7F7A" w:rsidRPr="00094418" w:rsidRDefault="003F7F7A">
      <w:pPr>
        <w:jc w:val="both"/>
        <w:rPr>
          <w:rFonts w:ascii="Tw Cen MT" w:hAnsi="Tw Cen MT"/>
          <w:sz w:val="24"/>
          <w:szCs w:val="24"/>
        </w:rPr>
      </w:pPr>
    </w:p>
    <w:p w14:paraId="5E29C986" w14:textId="77777777" w:rsidR="003F7F7A" w:rsidRPr="00094418" w:rsidRDefault="003F7F7A">
      <w:pPr>
        <w:jc w:val="both"/>
        <w:rPr>
          <w:rFonts w:ascii="Tw Cen MT" w:hAnsi="Tw Cen MT"/>
          <w:sz w:val="24"/>
          <w:szCs w:val="24"/>
        </w:rPr>
      </w:pPr>
    </w:p>
    <w:p w14:paraId="042504C2" w14:textId="77777777" w:rsidR="003F7F7A" w:rsidRPr="00094418" w:rsidRDefault="003F7F7A">
      <w:pPr>
        <w:jc w:val="both"/>
        <w:rPr>
          <w:rFonts w:ascii="Tw Cen MT" w:hAnsi="Tw Cen MT"/>
          <w:sz w:val="24"/>
          <w:szCs w:val="24"/>
        </w:rPr>
      </w:pPr>
      <w:r w:rsidRPr="00094418">
        <w:rPr>
          <w:rFonts w:ascii="Tw Cen MT" w:hAnsi="Tw Cen MT"/>
          <w:sz w:val="24"/>
          <w:szCs w:val="24"/>
        </w:rPr>
        <w:t>V Praze dne</w:t>
      </w:r>
      <w:r w:rsidRPr="00094418">
        <w:rPr>
          <w:rFonts w:ascii="Tw Cen MT" w:hAnsi="Tw Cen MT"/>
          <w:sz w:val="24"/>
          <w:szCs w:val="24"/>
        </w:rPr>
        <w:tab/>
      </w:r>
      <w:r w:rsidRPr="00094418">
        <w:rPr>
          <w:rFonts w:ascii="Tw Cen MT" w:hAnsi="Tw Cen MT"/>
          <w:sz w:val="24"/>
          <w:szCs w:val="24"/>
        </w:rPr>
        <w:tab/>
      </w:r>
    </w:p>
    <w:p w14:paraId="1B34293F" w14:textId="77777777" w:rsidR="003F7F7A" w:rsidRPr="00094418" w:rsidRDefault="003F7F7A">
      <w:pPr>
        <w:pStyle w:val="Zkladntext"/>
        <w:widowControl/>
        <w:rPr>
          <w:rFonts w:ascii="Tw Cen MT" w:hAnsi="Tw Cen MT"/>
          <w:bCs/>
          <w:szCs w:val="24"/>
        </w:rPr>
      </w:pPr>
      <w:r w:rsidRPr="00094418">
        <w:rPr>
          <w:rFonts w:ascii="Tw Cen MT" w:hAnsi="Tw Cen MT"/>
          <w:bCs/>
          <w:szCs w:val="24"/>
        </w:rPr>
        <w:t xml:space="preserve">                                                                                    </w:t>
      </w:r>
    </w:p>
    <w:p w14:paraId="3B1F1427" w14:textId="77777777" w:rsidR="003F7F7A" w:rsidRPr="00094418" w:rsidRDefault="003F7F7A">
      <w:pPr>
        <w:jc w:val="both"/>
        <w:rPr>
          <w:rFonts w:ascii="Tw Cen MT" w:hAnsi="Tw Cen MT"/>
          <w:bCs/>
          <w:sz w:val="24"/>
          <w:szCs w:val="24"/>
        </w:rPr>
      </w:pPr>
      <w:r w:rsidRPr="00094418">
        <w:rPr>
          <w:rFonts w:ascii="Tw Cen MT" w:hAnsi="Tw Cen MT"/>
          <w:bCs/>
          <w:sz w:val="24"/>
          <w:szCs w:val="24"/>
        </w:rPr>
        <w:t xml:space="preserve">                </w:t>
      </w:r>
    </w:p>
    <w:p w14:paraId="3254F3D6" w14:textId="77777777" w:rsidR="003F7F7A" w:rsidRPr="00094418" w:rsidRDefault="003F7F7A" w:rsidP="00FE251A">
      <w:pPr>
        <w:rPr>
          <w:rFonts w:ascii="Tw Cen MT" w:hAnsi="Tw Cen MT"/>
          <w:bCs/>
          <w:sz w:val="24"/>
          <w:szCs w:val="24"/>
        </w:rPr>
      </w:pPr>
      <w:r w:rsidRPr="00411DEB">
        <w:rPr>
          <w:rFonts w:ascii="Tw Cen MT" w:hAnsi="Tw Cen MT"/>
          <w:bCs/>
          <w:color w:val="FF0000"/>
          <w:sz w:val="24"/>
          <w:szCs w:val="24"/>
        </w:rPr>
        <w:t xml:space="preserve">  </w:t>
      </w:r>
      <w:r w:rsidR="00411DEB">
        <w:rPr>
          <w:rFonts w:ascii="Tw Cen MT" w:hAnsi="Tw Cen MT"/>
          <w:bCs/>
          <w:color w:val="FF0000"/>
          <w:sz w:val="24"/>
          <w:szCs w:val="24"/>
        </w:rPr>
        <w:t xml:space="preserve">          </w:t>
      </w:r>
      <w:r w:rsidR="00411DEB" w:rsidRPr="00411DEB">
        <w:rPr>
          <w:rFonts w:ascii="Tw Cen MT" w:hAnsi="Tw Cen MT"/>
          <w:bCs/>
          <w:color w:val="FF0000"/>
          <w:sz w:val="24"/>
          <w:szCs w:val="24"/>
        </w:rPr>
        <w:t xml:space="preserve"> </w:t>
      </w:r>
      <w:r w:rsidR="00411DEB" w:rsidRPr="00E6690F">
        <w:rPr>
          <w:rFonts w:ascii="Tw Cen MT" w:hAnsi="Tw Cen MT"/>
          <w:bCs/>
          <w:sz w:val="24"/>
          <w:szCs w:val="24"/>
        </w:rPr>
        <w:t>za spolupříjence</w:t>
      </w:r>
      <w:r w:rsidRPr="00E6690F">
        <w:rPr>
          <w:rFonts w:ascii="Tw Cen MT" w:hAnsi="Tw Cen MT"/>
          <w:bCs/>
          <w:sz w:val="24"/>
          <w:szCs w:val="24"/>
        </w:rPr>
        <w:t>:</w:t>
      </w:r>
      <w:r w:rsidRPr="00094418">
        <w:rPr>
          <w:rFonts w:ascii="Tw Cen MT" w:hAnsi="Tw Cen MT"/>
          <w:bCs/>
          <w:sz w:val="24"/>
          <w:szCs w:val="24"/>
        </w:rPr>
        <w:tab/>
      </w:r>
      <w:r w:rsidRPr="00094418">
        <w:rPr>
          <w:rFonts w:ascii="Tw Cen MT" w:hAnsi="Tw Cen MT"/>
          <w:bCs/>
          <w:sz w:val="24"/>
          <w:szCs w:val="24"/>
        </w:rPr>
        <w:tab/>
      </w:r>
      <w:r w:rsidRPr="00094418">
        <w:rPr>
          <w:rFonts w:ascii="Tw Cen MT" w:hAnsi="Tw Cen MT"/>
          <w:bCs/>
          <w:sz w:val="24"/>
          <w:szCs w:val="24"/>
        </w:rPr>
        <w:tab/>
      </w:r>
      <w:r w:rsidRPr="00094418">
        <w:rPr>
          <w:rFonts w:ascii="Tw Cen MT" w:hAnsi="Tw Cen MT"/>
          <w:bCs/>
          <w:sz w:val="24"/>
          <w:szCs w:val="24"/>
        </w:rPr>
        <w:tab/>
      </w:r>
      <w:r w:rsidRPr="00094418">
        <w:rPr>
          <w:rFonts w:ascii="Tw Cen MT" w:hAnsi="Tw Cen MT"/>
          <w:bCs/>
          <w:sz w:val="24"/>
          <w:szCs w:val="24"/>
        </w:rPr>
        <w:tab/>
      </w:r>
      <w:r w:rsidR="00411DEB">
        <w:rPr>
          <w:rFonts w:ascii="Tw Cen MT" w:hAnsi="Tw Cen MT"/>
          <w:bCs/>
          <w:sz w:val="24"/>
          <w:szCs w:val="24"/>
        </w:rPr>
        <w:t xml:space="preserve">     </w:t>
      </w:r>
      <w:r w:rsidRPr="00094418">
        <w:rPr>
          <w:rFonts w:ascii="Tw Cen MT" w:hAnsi="Tw Cen MT"/>
          <w:bCs/>
          <w:sz w:val="24"/>
          <w:szCs w:val="24"/>
        </w:rPr>
        <w:t xml:space="preserve"> za příjemce:</w:t>
      </w:r>
    </w:p>
    <w:p w14:paraId="001B2027" w14:textId="77777777" w:rsidR="003F7F7A" w:rsidRPr="00094418" w:rsidRDefault="003F7F7A">
      <w:pPr>
        <w:tabs>
          <w:tab w:val="left" w:pos="5812"/>
        </w:tabs>
        <w:jc w:val="both"/>
        <w:rPr>
          <w:rFonts w:ascii="Tw Cen MT" w:hAnsi="Tw Cen MT"/>
          <w:bCs/>
          <w:i/>
          <w:iCs/>
          <w:strike/>
          <w:sz w:val="24"/>
          <w:szCs w:val="24"/>
        </w:rPr>
      </w:pPr>
    </w:p>
    <w:p w14:paraId="2BAD2F9E" w14:textId="77777777" w:rsidR="003F7F7A" w:rsidRPr="00094418" w:rsidRDefault="003F7F7A">
      <w:pPr>
        <w:jc w:val="both"/>
        <w:rPr>
          <w:rFonts w:ascii="Tw Cen MT" w:hAnsi="Tw Cen MT"/>
          <w:bCs/>
          <w:sz w:val="24"/>
          <w:szCs w:val="24"/>
        </w:rPr>
      </w:pPr>
    </w:p>
    <w:p w14:paraId="2E0883C3" w14:textId="77777777" w:rsidR="003F7F7A" w:rsidRPr="00094418" w:rsidRDefault="003F7F7A">
      <w:pPr>
        <w:jc w:val="both"/>
        <w:rPr>
          <w:rFonts w:ascii="Tw Cen MT" w:hAnsi="Tw Cen MT"/>
          <w:bCs/>
          <w:sz w:val="24"/>
          <w:szCs w:val="24"/>
        </w:rPr>
      </w:pPr>
    </w:p>
    <w:p w14:paraId="17B39D05" w14:textId="77777777" w:rsidR="003F7F7A" w:rsidRPr="00094418" w:rsidRDefault="003F7F7A">
      <w:pPr>
        <w:jc w:val="both"/>
        <w:rPr>
          <w:rFonts w:ascii="Tw Cen MT" w:hAnsi="Tw Cen MT"/>
          <w:bCs/>
          <w:sz w:val="24"/>
          <w:szCs w:val="24"/>
        </w:rPr>
      </w:pPr>
    </w:p>
    <w:p w14:paraId="609B7FBD" w14:textId="77777777" w:rsidR="003F7F7A" w:rsidRPr="00094418" w:rsidRDefault="003F7F7A">
      <w:pPr>
        <w:tabs>
          <w:tab w:val="left" w:pos="993"/>
          <w:tab w:val="left" w:pos="5387"/>
        </w:tabs>
        <w:jc w:val="both"/>
        <w:rPr>
          <w:rFonts w:ascii="Tw Cen MT" w:hAnsi="Tw Cen MT"/>
          <w:b/>
          <w:bCs/>
          <w:sz w:val="24"/>
          <w:szCs w:val="24"/>
        </w:rPr>
      </w:pPr>
      <w:r w:rsidRPr="00094418">
        <w:rPr>
          <w:rFonts w:ascii="Tw Cen MT" w:hAnsi="Tw Cen MT"/>
          <w:bCs/>
          <w:sz w:val="24"/>
          <w:szCs w:val="24"/>
        </w:rPr>
        <w:t xml:space="preserve">           </w:t>
      </w:r>
    </w:p>
    <w:p w14:paraId="488054F8" w14:textId="5F932D7B" w:rsidR="003F7F7A" w:rsidRPr="00094418" w:rsidRDefault="003F7F7A" w:rsidP="00DA7174">
      <w:pPr>
        <w:tabs>
          <w:tab w:val="left" w:pos="0"/>
          <w:tab w:val="left" w:pos="5387"/>
        </w:tabs>
        <w:ind w:firstLine="567"/>
        <w:jc w:val="both"/>
        <w:rPr>
          <w:rFonts w:ascii="Tw Cen MT" w:hAnsi="Tw Cen MT"/>
          <w:bCs/>
          <w:sz w:val="24"/>
          <w:szCs w:val="24"/>
        </w:rPr>
      </w:pPr>
      <w:r w:rsidRPr="00094418">
        <w:rPr>
          <w:rFonts w:ascii="Tw Cen MT" w:hAnsi="Tw Cen MT"/>
          <w:bCs/>
          <w:sz w:val="24"/>
          <w:szCs w:val="24"/>
        </w:rPr>
        <w:t>______________________</w:t>
      </w:r>
      <w:r w:rsidR="00E6690F">
        <w:rPr>
          <w:rFonts w:ascii="Tw Cen MT" w:hAnsi="Tw Cen MT"/>
          <w:bCs/>
          <w:sz w:val="24"/>
          <w:szCs w:val="24"/>
        </w:rPr>
        <w:t>__</w:t>
      </w:r>
      <w:r w:rsidRPr="00094418">
        <w:rPr>
          <w:rFonts w:ascii="Tw Cen MT" w:hAnsi="Tw Cen MT"/>
          <w:bCs/>
          <w:sz w:val="24"/>
          <w:szCs w:val="24"/>
        </w:rPr>
        <w:tab/>
      </w:r>
      <w:r w:rsidR="00E6690F">
        <w:rPr>
          <w:rFonts w:ascii="Tw Cen MT" w:hAnsi="Tw Cen MT"/>
          <w:bCs/>
          <w:sz w:val="24"/>
          <w:szCs w:val="24"/>
        </w:rPr>
        <w:t xml:space="preserve">         </w:t>
      </w:r>
      <w:r w:rsidRPr="00094418">
        <w:rPr>
          <w:rFonts w:ascii="Tw Cen MT" w:hAnsi="Tw Cen MT"/>
          <w:bCs/>
          <w:sz w:val="24"/>
          <w:szCs w:val="24"/>
        </w:rPr>
        <w:t>____________________________</w:t>
      </w:r>
    </w:p>
    <w:p w14:paraId="7E4889BA" w14:textId="77777777" w:rsidR="003F7F7A" w:rsidRPr="00094418" w:rsidRDefault="003F7F7A" w:rsidP="00DA7174">
      <w:pPr>
        <w:tabs>
          <w:tab w:val="left" w:pos="0"/>
          <w:tab w:val="left" w:pos="5387"/>
        </w:tabs>
        <w:ind w:firstLine="567"/>
        <w:jc w:val="both"/>
        <w:rPr>
          <w:rFonts w:ascii="Tw Cen MT" w:hAnsi="Tw Cen MT"/>
          <w:bCs/>
          <w:sz w:val="24"/>
          <w:szCs w:val="24"/>
        </w:rPr>
      </w:pPr>
      <w:r w:rsidRPr="00094418">
        <w:rPr>
          <w:rFonts w:ascii="Tw Cen MT" w:hAnsi="Tw Cen MT"/>
          <w:b/>
          <w:bCs/>
          <w:sz w:val="24"/>
          <w:szCs w:val="24"/>
        </w:rPr>
        <w:t xml:space="preserve"> </w:t>
      </w:r>
      <w:r>
        <w:rPr>
          <w:rFonts w:ascii="Tw Cen MT" w:hAnsi="Tw Cen MT"/>
          <w:b/>
          <w:bCs/>
          <w:sz w:val="24"/>
          <w:szCs w:val="24"/>
        </w:rPr>
        <w:t>RNDr. Martin Bilej, DrSc.</w:t>
      </w:r>
      <w:r w:rsidRPr="00094418">
        <w:rPr>
          <w:rFonts w:ascii="Tw Cen MT" w:hAnsi="Tw Cen MT"/>
          <w:b/>
          <w:bCs/>
          <w:sz w:val="24"/>
          <w:szCs w:val="24"/>
        </w:rPr>
        <w:tab/>
        <w:t xml:space="preserve">                      Ing. Vít Matějů</w:t>
      </w:r>
    </w:p>
    <w:p w14:paraId="3FD8AA65" w14:textId="38196B68" w:rsidR="003F7F7A" w:rsidRPr="00094418" w:rsidRDefault="003F7F7A" w:rsidP="00946B87">
      <w:pPr>
        <w:pStyle w:val="Zkladntext"/>
        <w:tabs>
          <w:tab w:val="left" w:pos="993"/>
          <w:tab w:val="left" w:pos="5387"/>
        </w:tabs>
        <w:rPr>
          <w:rFonts w:ascii="Tw Cen MT" w:hAnsi="Tw Cen MT"/>
          <w:bCs/>
          <w:szCs w:val="24"/>
        </w:rPr>
      </w:pPr>
      <w:r w:rsidRPr="00094418">
        <w:rPr>
          <w:rFonts w:ascii="Tw Cen MT" w:hAnsi="Tw Cen MT"/>
          <w:bCs/>
          <w:spacing w:val="-8"/>
          <w:szCs w:val="24"/>
        </w:rPr>
        <w:t xml:space="preserve">     </w:t>
      </w:r>
      <w:r>
        <w:rPr>
          <w:rFonts w:ascii="Tw Cen MT" w:hAnsi="Tw Cen MT"/>
          <w:bCs/>
          <w:spacing w:val="-8"/>
          <w:szCs w:val="24"/>
        </w:rPr>
        <w:t xml:space="preserve">            </w:t>
      </w:r>
      <w:r w:rsidR="00E6690F">
        <w:rPr>
          <w:rFonts w:ascii="Tw Cen MT" w:hAnsi="Tw Cen MT"/>
          <w:bCs/>
          <w:spacing w:val="-8"/>
          <w:szCs w:val="24"/>
        </w:rPr>
        <w:t xml:space="preserve">      ř</w:t>
      </w:r>
      <w:r w:rsidRPr="00094418">
        <w:rPr>
          <w:rFonts w:ascii="Tw Cen MT" w:hAnsi="Tw Cen MT"/>
          <w:bCs/>
          <w:spacing w:val="-8"/>
          <w:szCs w:val="24"/>
        </w:rPr>
        <w:t>editel</w:t>
      </w:r>
      <w:r w:rsidRPr="00094418">
        <w:rPr>
          <w:rFonts w:ascii="Tw Cen MT" w:hAnsi="Tw Cen MT"/>
          <w:b/>
          <w:szCs w:val="24"/>
        </w:rPr>
        <w:tab/>
        <w:t xml:space="preserve">                     </w:t>
      </w:r>
      <w:r w:rsidRPr="00094418">
        <w:rPr>
          <w:rFonts w:ascii="Tw Cen MT" w:hAnsi="Tw Cen MT"/>
          <w:bCs/>
          <w:szCs w:val="24"/>
        </w:rPr>
        <w:tab/>
      </w:r>
      <w:r w:rsidR="00E6690F">
        <w:rPr>
          <w:rFonts w:ascii="Tw Cen MT" w:hAnsi="Tw Cen MT"/>
          <w:bCs/>
          <w:szCs w:val="24"/>
        </w:rPr>
        <w:t xml:space="preserve">   </w:t>
      </w:r>
      <w:r w:rsidRPr="00094418">
        <w:rPr>
          <w:rFonts w:ascii="Tw Cen MT" w:hAnsi="Tw Cen MT"/>
          <w:bCs/>
          <w:szCs w:val="24"/>
        </w:rPr>
        <w:t xml:space="preserve">jednatel </w:t>
      </w:r>
    </w:p>
    <w:p w14:paraId="760DA80D" w14:textId="77777777" w:rsidR="003F7F7A" w:rsidRPr="00094418" w:rsidRDefault="003F7F7A">
      <w:pPr>
        <w:rPr>
          <w:rFonts w:ascii="Tw Cen MT" w:hAnsi="Tw Cen MT"/>
          <w:sz w:val="24"/>
          <w:szCs w:val="24"/>
        </w:rPr>
      </w:pPr>
    </w:p>
    <w:sectPr w:rsidR="003F7F7A" w:rsidRPr="00094418" w:rsidSect="007123DF">
      <w:headerReference w:type="default" r:id="rId7"/>
      <w:footerReference w:type="default" r:id="rId8"/>
      <w:pgSz w:w="11907" w:h="16840"/>
      <w:pgMar w:top="1418" w:right="1077" w:bottom="1077" w:left="1077" w:header="709" w:footer="709"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17059" w14:textId="77777777" w:rsidR="006B4681" w:rsidRDefault="006B4681">
      <w:r>
        <w:separator/>
      </w:r>
    </w:p>
  </w:endnote>
  <w:endnote w:type="continuationSeparator" w:id="0">
    <w:p w14:paraId="03F02D49" w14:textId="77777777" w:rsidR="006B4681" w:rsidRDefault="006B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w Cen MT">
    <w:altName w:val="Lucida Sans Unicode"/>
    <w:charset w:val="EE"/>
    <w:family w:val="swiss"/>
    <w:pitch w:val="variable"/>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8E17" w14:textId="77777777" w:rsidR="003F7F7A" w:rsidRDefault="003F7F7A">
    <w:pPr>
      <w:pStyle w:val="Zpat"/>
      <w:jc w:val="center"/>
    </w:pPr>
  </w:p>
  <w:p w14:paraId="70C5D501" w14:textId="77777777" w:rsidR="003F7F7A" w:rsidRDefault="003F7F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4890A" w14:textId="77777777" w:rsidR="006B4681" w:rsidRDefault="006B4681">
      <w:r>
        <w:separator/>
      </w:r>
    </w:p>
  </w:footnote>
  <w:footnote w:type="continuationSeparator" w:id="0">
    <w:p w14:paraId="0AF94864" w14:textId="77777777" w:rsidR="006B4681" w:rsidRDefault="006B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AC4C" w14:textId="77777777" w:rsidR="003F7F7A" w:rsidRPr="003E4A95" w:rsidRDefault="003F7F7A" w:rsidP="003E4A95">
    <w:pPr>
      <w:pStyle w:val="Zhlav"/>
      <w:jc w:val="both"/>
      <w:rPr>
        <w:rFonts w:ascii="Tw Cen MT" w:hAnsi="Tw Cen MT"/>
        <w:sz w:val="22"/>
        <w:szCs w:val="22"/>
      </w:rPr>
    </w:pPr>
    <w:r>
      <w:rPr>
        <w:rFonts w:ascii="Tw Cen MT" w:hAnsi="Tw Cen MT"/>
        <w:sz w:val="16"/>
        <w:szCs w:val="16"/>
      </w:rPr>
      <w:t xml:space="preserve">                                                                                                    </w:t>
    </w:r>
    <w:r w:rsidRPr="003E4A95">
      <w:rPr>
        <w:rFonts w:ascii="Tw Cen MT" w:hAnsi="Tw Cen MT"/>
        <w:sz w:val="16"/>
        <w:szCs w:val="16"/>
      </w:rPr>
      <w:t>FV10458</w:t>
    </w:r>
    <w:r>
      <w:rPr>
        <w:rFonts w:ascii="Tw Cen MT" w:hAnsi="Tw Cen MT"/>
        <w:sz w:val="16"/>
        <w:szCs w:val="16"/>
      </w:rPr>
      <w:t xml:space="preserve">                                                                                           </w:t>
    </w:r>
    <w:r w:rsidRPr="003E4A95">
      <w:rPr>
        <w:rFonts w:ascii="Tw Cen MT" w:hAnsi="Tw Cen MT"/>
        <w:sz w:val="22"/>
        <w:szCs w:val="22"/>
      </w:rPr>
      <w:t xml:space="preserve"> </w:t>
    </w:r>
    <w:r w:rsidRPr="003E4A95">
      <w:rPr>
        <w:rStyle w:val="slostrnky"/>
        <w:rFonts w:ascii="Tw Cen MT" w:hAnsi="Tw Cen MT"/>
        <w:sz w:val="22"/>
        <w:szCs w:val="22"/>
      </w:rPr>
      <w:fldChar w:fldCharType="begin"/>
    </w:r>
    <w:r w:rsidRPr="003E4A95">
      <w:rPr>
        <w:rStyle w:val="slostrnky"/>
        <w:rFonts w:ascii="Tw Cen MT" w:hAnsi="Tw Cen MT"/>
        <w:sz w:val="22"/>
        <w:szCs w:val="22"/>
      </w:rPr>
      <w:instrText xml:space="preserve"> PAGE </w:instrText>
    </w:r>
    <w:r w:rsidRPr="003E4A95">
      <w:rPr>
        <w:rStyle w:val="slostrnky"/>
        <w:rFonts w:ascii="Tw Cen MT" w:hAnsi="Tw Cen MT"/>
        <w:sz w:val="22"/>
        <w:szCs w:val="22"/>
      </w:rPr>
      <w:fldChar w:fldCharType="separate"/>
    </w:r>
    <w:r w:rsidR="00233669">
      <w:rPr>
        <w:rStyle w:val="slostrnky"/>
        <w:rFonts w:ascii="Tw Cen MT" w:hAnsi="Tw Cen MT"/>
        <w:noProof/>
        <w:sz w:val="22"/>
        <w:szCs w:val="22"/>
      </w:rPr>
      <w:t>12</w:t>
    </w:r>
    <w:r w:rsidRPr="003E4A95">
      <w:rPr>
        <w:rStyle w:val="slostrnky"/>
        <w:rFonts w:ascii="Tw Cen MT" w:hAnsi="Tw Cen MT"/>
        <w:sz w:val="22"/>
        <w:szCs w:val="22"/>
      </w:rPr>
      <w:fldChar w:fldCharType="end"/>
    </w:r>
    <w:r w:rsidRPr="003E4A95">
      <w:rPr>
        <w:rStyle w:val="slostrnky"/>
        <w:rFonts w:ascii="Tw Cen MT" w:hAnsi="Tw Cen MT"/>
        <w:sz w:val="22"/>
        <w:szCs w:val="22"/>
      </w:rPr>
      <w:t>/</w:t>
    </w:r>
    <w:r w:rsidRPr="003E4A95">
      <w:rPr>
        <w:rStyle w:val="slostrnky"/>
        <w:rFonts w:ascii="Tw Cen MT" w:hAnsi="Tw Cen MT"/>
        <w:sz w:val="22"/>
        <w:szCs w:val="22"/>
      </w:rPr>
      <w:fldChar w:fldCharType="begin"/>
    </w:r>
    <w:r w:rsidRPr="003E4A95">
      <w:rPr>
        <w:rStyle w:val="slostrnky"/>
        <w:rFonts w:ascii="Tw Cen MT" w:hAnsi="Tw Cen MT"/>
        <w:sz w:val="22"/>
        <w:szCs w:val="22"/>
      </w:rPr>
      <w:instrText xml:space="preserve"> NUMPAGES </w:instrText>
    </w:r>
    <w:r w:rsidRPr="003E4A95">
      <w:rPr>
        <w:rStyle w:val="slostrnky"/>
        <w:rFonts w:ascii="Tw Cen MT" w:hAnsi="Tw Cen MT"/>
        <w:sz w:val="22"/>
        <w:szCs w:val="22"/>
      </w:rPr>
      <w:fldChar w:fldCharType="separate"/>
    </w:r>
    <w:r w:rsidR="00233669">
      <w:rPr>
        <w:rStyle w:val="slostrnky"/>
        <w:rFonts w:ascii="Tw Cen MT" w:hAnsi="Tw Cen MT"/>
        <w:noProof/>
        <w:sz w:val="22"/>
        <w:szCs w:val="22"/>
      </w:rPr>
      <w:t>12</w:t>
    </w:r>
    <w:r w:rsidRPr="003E4A95">
      <w:rPr>
        <w:rStyle w:val="slostrnky"/>
        <w:rFonts w:ascii="Tw Cen MT" w:hAnsi="Tw Cen MT"/>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2B62A9"/>
    <w:multiLevelType w:val="multilevel"/>
    <w:tmpl w:val="8EFE19F0"/>
    <w:lvl w:ilvl="0">
      <w:start w:val="7"/>
      <w:numFmt w:val="decimal"/>
      <w:lvlText w:val="%1"/>
      <w:lvlJc w:val="left"/>
      <w:pPr>
        <w:tabs>
          <w:tab w:val="num" w:pos="360"/>
        </w:tabs>
        <w:ind w:left="360" w:hanging="360"/>
      </w:pPr>
      <w:rPr>
        <w:rFonts w:cs="Times New Roman" w:hint="default"/>
        <w:color w:val="auto"/>
      </w:rPr>
    </w:lvl>
    <w:lvl w:ilvl="1">
      <w:start w:val="4"/>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9" w15:restartNumberingAfterBreak="0">
    <w:nsid w:val="1E670238"/>
    <w:multiLevelType w:val="hybridMultilevel"/>
    <w:tmpl w:val="D116BFF8"/>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0A0650E"/>
    <w:multiLevelType w:val="hybridMultilevel"/>
    <w:tmpl w:val="8940D3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cs="Times New Roman" w:hint="default"/>
        <w:color w:val="FF66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05677F"/>
    <w:multiLevelType w:val="multilevel"/>
    <w:tmpl w:val="A42827A8"/>
    <w:lvl w:ilvl="0">
      <w:start w:val="7"/>
      <w:numFmt w:val="decimal"/>
      <w:lvlText w:val="%1"/>
      <w:lvlJc w:val="left"/>
      <w:pPr>
        <w:tabs>
          <w:tab w:val="num" w:pos="360"/>
        </w:tabs>
        <w:ind w:left="360" w:hanging="360"/>
      </w:pPr>
      <w:rPr>
        <w:rFonts w:cs="Times New Roman" w:hint="default"/>
        <w:color w:val="auto"/>
      </w:rPr>
    </w:lvl>
    <w:lvl w:ilvl="1">
      <w:start w:val="4"/>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6"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7271C7"/>
    <w:multiLevelType w:val="multilevel"/>
    <w:tmpl w:val="65143B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F1F4411"/>
    <w:multiLevelType w:val="hybridMultilevel"/>
    <w:tmpl w:val="E086FCE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055367D"/>
    <w:multiLevelType w:val="hybridMultilevel"/>
    <w:tmpl w:val="2BE8E798"/>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302610"/>
    <w:multiLevelType w:val="hybridMultilevel"/>
    <w:tmpl w:val="B044C0B2"/>
    <w:lvl w:ilvl="0" w:tplc="5E184F46">
      <w:start w:val="3"/>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12658D"/>
    <w:multiLevelType w:val="hybridMultilevel"/>
    <w:tmpl w:val="103890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F484865"/>
    <w:multiLevelType w:val="hybridMultilevel"/>
    <w:tmpl w:val="5532D5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0A81584"/>
    <w:multiLevelType w:val="singleLevel"/>
    <w:tmpl w:val="3B4C2400"/>
    <w:lvl w:ilvl="0">
      <w:start w:val="1"/>
      <w:numFmt w:val="lowerLetter"/>
      <w:lvlText w:val="%1)"/>
      <w:legacy w:legacy="1" w:legacySpace="0" w:legacyIndent="360"/>
      <w:lvlJc w:val="left"/>
      <w:pPr>
        <w:ind w:left="644" w:hanging="360"/>
      </w:pPr>
      <w:rPr>
        <w:rFonts w:cs="Times New Roman"/>
      </w:rPr>
    </w:lvl>
  </w:abstractNum>
  <w:abstractNum w:abstractNumId="26"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0"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8D6E35"/>
    <w:multiLevelType w:val="hybridMultilevel"/>
    <w:tmpl w:val="920C6C2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12"/>
  </w:num>
  <w:num w:numId="3">
    <w:abstractNumId w:val="28"/>
  </w:num>
  <w:num w:numId="4">
    <w:abstractNumId w:val="30"/>
  </w:num>
  <w:num w:numId="5">
    <w:abstractNumId w:val="7"/>
  </w:num>
  <w:num w:numId="6">
    <w:abstractNumId w:val="12"/>
    <w:lvlOverride w:ilvl="0">
      <w:startOverride w:val="1"/>
    </w:lvlOverride>
  </w:num>
  <w:num w:numId="7">
    <w:abstractNumId w:val="16"/>
  </w:num>
  <w:num w:numId="8">
    <w:abstractNumId w:val="27"/>
  </w:num>
  <w:num w:numId="9">
    <w:abstractNumId w:val="14"/>
  </w:num>
  <w:num w:numId="10">
    <w:abstractNumId w:val="0"/>
  </w:num>
  <w:num w:numId="11">
    <w:abstractNumId w:val="4"/>
  </w:num>
  <w:num w:numId="12">
    <w:abstractNumId w:val="31"/>
  </w:num>
  <w:num w:numId="13">
    <w:abstractNumId w:val="11"/>
  </w:num>
  <w:num w:numId="14">
    <w:abstractNumId w:val="26"/>
  </w:num>
  <w:num w:numId="15">
    <w:abstractNumId w:val="1"/>
  </w:num>
  <w:num w:numId="16">
    <w:abstractNumId w:val="5"/>
  </w:num>
  <w:num w:numId="17">
    <w:abstractNumId w:val="22"/>
  </w:num>
  <w:num w:numId="18">
    <w:abstractNumId w:val="20"/>
  </w:num>
  <w:num w:numId="19">
    <w:abstractNumId w:val="33"/>
  </w:num>
  <w:num w:numId="20">
    <w:abstractNumId w:val="19"/>
  </w:num>
  <w:num w:numId="21">
    <w:abstractNumId w:val="32"/>
  </w:num>
  <w:num w:numId="22">
    <w:abstractNumId w:val="29"/>
  </w:num>
  <w:num w:numId="23">
    <w:abstractNumId w:val="13"/>
  </w:num>
  <w:num w:numId="24">
    <w:abstractNumId w:val="2"/>
  </w:num>
  <w:num w:numId="25">
    <w:abstractNumId w:val="3"/>
  </w:num>
  <w:num w:numId="26">
    <w:abstractNumId w:val="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18"/>
  </w:num>
  <w:num w:numId="31">
    <w:abstractNumId w:val="21"/>
  </w:num>
  <w:num w:numId="32">
    <w:abstractNumId w:val="10"/>
  </w:num>
  <w:num w:numId="33">
    <w:abstractNumId w:val="24"/>
  </w:num>
  <w:num w:numId="34">
    <w:abstractNumId w:val="17"/>
  </w:num>
  <w:num w:numId="35">
    <w:abstractNumId w:val="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3892"/>
    <w:rsid w:val="00004FBE"/>
    <w:rsid w:val="00005FF8"/>
    <w:rsid w:val="00024F1B"/>
    <w:rsid w:val="0003519F"/>
    <w:rsid w:val="00037F95"/>
    <w:rsid w:val="00044747"/>
    <w:rsid w:val="0004478D"/>
    <w:rsid w:val="00057E46"/>
    <w:rsid w:val="0009115B"/>
    <w:rsid w:val="0009182B"/>
    <w:rsid w:val="00092127"/>
    <w:rsid w:val="000928BB"/>
    <w:rsid w:val="0009390E"/>
    <w:rsid w:val="00094418"/>
    <w:rsid w:val="0009664F"/>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17BD7"/>
    <w:rsid w:val="0014535F"/>
    <w:rsid w:val="001467D7"/>
    <w:rsid w:val="00180F9D"/>
    <w:rsid w:val="00183004"/>
    <w:rsid w:val="00190554"/>
    <w:rsid w:val="001B4A63"/>
    <w:rsid w:val="001C291C"/>
    <w:rsid w:val="001C38A0"/>
    <w:rsid w:val="001C4DC4"/>
    <w:rsid w:val="001D27A7"/>
    <w:rsid w:val="001D307A"/>
    <w:rsid w:val="001E5B1E"/>
    <w:rsid w:val="001F0C47"/>
    <w:rsid w:val="001F32F6"/>
    <w:rsid w:val="00211462"/>
    <w:rsid w:val="0021308F"/>
    <w:rsid w:val="00214F37"/>
    <w:rsid w:val="00215306"/>
    <w:rsid w:val="00223B33"/>
    <w:rsid w:val="00223BA7"/>
    <w:rsid w:val="00224F9A"/>
    <w:rsid w:val="00233669"/>
    <w:rsid w:val="00241B3B"/>
    <w:rsid w:val="002508BF"/>
    <w:rsid w:val="00252B22"/>
    <w:rsid w:val="00266A7F"/>
    <w:rsid w:val="00267141"/>
    <w:rsid w:val="00274B05"/>
    <w:rsid w:val="002767CD"/>
    <w:rsid w:val="002A01A1"/>
    <w:rsid w:val="002A3E4D"/>
    <w:rsid w:val="002D7BB9"/>
    <w:rsid w:val="002E0FB7"/>
    <w:rsid w:val="002E150C"/>
    <w:rsid w:val="002E4AE2"/>
    <w:rsid w:val="002F38A5"/>
    <w:rsid w:val="002F7E38"/>
    <w:rsid w:val="00304997"/>
    <w:rsid w:val="0032502F"/>
    <w:rsid w:val="00325540"/>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E4A95"/>
    <w:rsid w:val="003F792D"/>
    <w:rsid w:val="003F7F7A"/>
    <w:rsid w:val="00402AFA"/>
    <w:rsid w:val="00403E76"/>
    <w:rsid w:val="00411DEB"/>
    <w:rsid w:val="00412130"/>
    <w:rsid w:val="00423502"/>
    <w:rsid w:val="004262EC"/>
    <w:rsid w:val="004330F9"/>
    <w:rsid w:val="0043682E"/>
    <w:rsid w:val="004429DA"/>
    <w:rsid w:val="00443B7B"/>
    <w:rsid w:val="0045129F"/>
    <w:rsid w:val="004567BE"/>
    <w:rsid w:val="004632AF"/>
    <w:rsid w:val="004656A1"/>
    <w:rsid w:val="00476E6E"/>
    <w:rsid w:val="0048437D"/>
    <w:rsid w:val="00486466"/>
    <w:rsid w:val="00486783"/>
    <w:rsid w:val="00497863"/>
    <w:rsid w:val="004A0911"/>
    <w:rsid w:val="004A0BF6"/>
    <w:rsid w:val="004A29A4"/>
    <w:rsid w:val="004A54DB"/>
    <w:rsid w:val="004B22B1"/>
    <w:rsid w:val="004B686F"/>
    <w:rsid w:val="004C03B6"/>
    <w:rsid w:val="004D0F6E"/>
    <w:rsid w:val="004E25EF"/>
    <w:rsid w:val="004E59C2"/>
    <w:rsid w:val="004E74D4"/>
    <w:rsid w:val="004F29ED"/>
    <w:rsid w:val="004F62E1"/>
    <w:rsid w:val="004F7F05"/>
    <w:rsid w:val="005160DE"/>
    <w:rsid w:val="00517445"/>
    <w:rsid w:val="00520473"/>
    <w:rsid w:val="005243AB"/>
    <w:rsid w:val="00530C48"/>
    <w:rsid w:val="00533ED2"/>
    <w:rsid w:val="005412BD"/>
    <w:rsid w:val="005430E0"/>
    <w:rsid w:val="00556623"/>
    <w:rsid w:val="005571A7"/>
    <w:rsid w:val="00575E01"/>
    <w:rsid w:val="00584969"/>
    <w:rsid w:val="00585335"/>
    <w:rsid w:val="00591159"/>
    <w:rsid w:val="005A5C93"/>
    <w:rsid w:val="005D2B77"/>
    <w:rsid w:val="005E009D"/>
    <w:rsid w:val="005E6310"/>
    <w:rsid w:val="00602AF7"/>
    <w:rsid w:val="00607322"/>
    <w:rsid w:val="006116C9"/>
    <w:rsid w:val="00615C7A"/>
    <w:rsid w:val="00621842"/>
    <w:rsid w:val="006226FA"/>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4681"/>
    <w:rsid w:val="006B51A6"/>
    <w:rsid w:val="006B78A9"/>
    <w:rsid w:val="006E0EDD"/>
    <w:rsid w:val="006E1446"/>
    <w:rsid w:val="006F1D68"/>
    <w:rsid w:val="006F26F8"/>
    <w:rsid w:val="006F4276"/>
    <w:rsid w:val="00707F50"/>
    <w:rsid w:val="007123DF"/>
    <w:rsid w:val="00722ACF"/>
    <w:rsid w:val="0073189F"/>
    <w:rsid w:val="00731D90"/>
    <w:rsid w:val="00733D9D"/>
    <w:rsid w:val="007350D8"/>
    <w:rsid w:val="007374EB"/>
    <w:rsid w:val="00747B45"/>
    <w:rsid w:val="007566D1"/>
    <w:rsid w:val="0075711A"/>
    <w:rsid w:val="007601E5"/>
    <w:rsid w:val="00760D0E"/>
    <w:rsid w:val="00762980"/>
    <w:rsid w:val="00764539"/>
    <w:rsid w:val="00764AE2"/>
    <w:rsid w:val="00765A22"/>
    <w:rsid w:val="00775346"/>
    <w:rsid w:val="0077776C"/>
    <w:rsid w:val="00784037"/>
    <w:rsid w:val="007969F6"/>
    <w:rsid w:val="007A4FF3"/>
    <w:rsid w:val="007C343E"/>
    <w:rsid w:val="007D3778"/>
    <w:rsid w:val="007D4A58"/>
    <w:rsid w:val="007D74A0"/>
    <w:rsid w:val="007E1C01"/>
    <w:rsid w:val="007E2A54"/>
    <w:rsid w:val="007E6B9D"/>
    <w:rsid w:val="007F2D86"/>
    <w:rsid w:val="00804764"/>
    <w:rsid w:val="00807CB9"/>
    <w:rsid w:val="00817A3B"/>
    <w:rsid w:val="00823BFE"/>
    <w:rsid w:val="00830759"/>
    <w:rsid w:val="00835949"/>
    <w:rsid w:val="0085496F"/>
    <w:rsid w:val="00857384"/>
    <w:rsid w:val="00866392"/>
    <w:rsid w:val="00876F4F"/>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46B87"/>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7BF7"/>
    <w:rsid w:val="00A11408"/>
    <w:rsid w:val="00A13ED1"/>
    <w:rsid w:val="00A15722"/>
    <w:rsid w:val="00A21F8B"/>
    <w:rsid w:val="00A24756"/>
    <w:rsid w:val="00A3075A"/>
    <w:rsid w:val="00A43D7E"/>
    <w:rsid w:val="00A45E58"/>
    <w:rsid w:val="00A718B8"/>
    <w:rsid w:val="00A77255"/>
    <w:rsid w:val="00A830E4"/>
    <w:rsid w:val="00A90B09"/>
    <w:rsid w:val="00A96068"/>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67E50"/>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5016F"/>
    <w:rsid w:val="00C6553F"/>
    <w:rsid w:val="00C67C5A"/>
    <w:rsid w:val="00C71661"/>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0E9A"/>
    <w:rsid w:val="00CF2AAD"/>
    <w:rsid w:val="00D06A03"/>
    <w:rsid w:val="00D215BA"/>
    <w:rsid w:val="00D22B13"/>
    <w:rsid w:val="00D31D1C"/>
    <w:rsid w:val="00D42C9C"/>
    <w:rsid w:val="00D5506F"/>
    <w:rsid w:val="00D74815"/>
    <w:rsid w:val="00D80624"/>
    <w:rsid w:val="00D81390"/>
    <w:rsid w:val="00D86772"/>
    <w:rsid w:val="00D927D1"/>
    <w:rsid w:val="00DA2AEC"/>
    <w:rsid w:val="00DA7174"/>
    <w:rsid w:val="00DA7857"/>
    <w:rsid w:val="00DB6F2E"/>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32824"/>
    <w:rsid w:val="00E45270"/>
    <w:rsid w:val="00E4696F"/>
    <w:rsid w:val="00E51165"/>
    <w:rsid w:val="00E54407"/>
    <w:rsid w:val="00E609DC"/>
    <w:rsid w:val="00E62370"/>
    <w:rsid w:val="00E6566D"/>
    <w:rsid w:val="00E6690F"/>
    <w:rsid w:val="00E73DC9"/>
    <w:rsid w:val="00E73FD0"/>
    <w:rsid w:val="00E80EFC"/>
    <w:rsid w:val="00E9451B"/>
    <w:rsid w:val="00E952D6"/>
    <w:rsid w:val="00E977ED"/>
    <w:rsid w:val="00E97C41"/>
    <w:rsid w:val="00EA6A5C"/>
    <w:rsid w:val="00EB0F84"/>
    <w:rsid w:val="00EB671C"/>
    <w:rsid w:val="00EC43E8"/>
    <w:rsid w:val="00EC6B53"/>
    <w:rsid w:val="00EF01E8"/>
    <w:rsid w:val="00F011CE"/>
    <w:rsid w:val="00F0592D"/>
    <w:rsid w:val="00F133A3"/>
    <w:rsid w:val="00F140B4"/>
    <w:rsid w:val="00F2113E"/>
    <w:rsid w:val="00F25E01"/>
    <w:rsid w:val="00F266AE"/>
    <w:rsid w:val="00F333B7"/>
    <w:rsid w:val="00F3733C"/>
    <w:rsid w:val="00F43BFC"/>
    <w:rsid w:val="00F50CE3"/>
    <w:rsid w:val="00F82D1A"/>
    <w:rsid w:val="00F91690"/>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FBA3A"/>
  <w15:docId w15:val="{1DE1D315-941C-46FF-B4AD-BFC98E13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23DF"/>
    <w:pPr>
      <w:overflowPunct w:val="0"/>
      <w:autoSpaceDE w:val="0"/>
      <w:autoSpaceDN w:val="0"/>
      <w:adjustRightInd w:val="0"/>
      <w:textAlignment w:val="baseline"/>
    </w:pPr>
  </w:style>
  <w:style w:type="paragraph" w:styleId="Nadpis1">
    <w:name w:val="heading 1"/>
    <w:basedOn w:val="Normln"/>
    <w:next w:val="Normln"/>
    <w:link w:val="Nadpis1Char"/>
    <w:uiPriority w:val="99"/>
    <w:qFormat/>
    <w:rsid w:val="007123DF"/>
    <w:pPr>
      <w:keepNext/>
      <w:widowControl w:val="0"/>
      <w:jc w:val="center"/>
      <w:outlineLvl w:val="0"/>
    </w:pPr>
    <w:rPr>
      <w:b/>
      <w:sz w:val="24"/>
      <w:u w:val="single"/>
    </w:rPr>
  </w:style>
  <w:style w:type="paragraph" w:styleId="Nadpis2">
    <w:name w:val="heading 2"/>
    <w:basedOn w:val="Normln"/>
    <w:next w:val="Normln"/>
    <w:link w:val="Nadpis2Char"/>
    <w:uiPriority w:val="99"/>
    <w:qFormat/>
    <w:rsid w:val="007123DF"/>
    <w:pPr>
      <w:keepNext/>
      <w:widowControl w:val="0"/>
      <w:jc w:val="center"/>
      <w:outlineLvl w:val="1"/>
    </w:pPr>
    <w:rPr>
      <w:b/>
      <w:sz w:val="24"/>
    </w:rPr>
  </w:style>
  <w:style w:type="paragraph" w:styleId="Nadpis3">
    <w:name w:val="heading 3"/>
    <w:basedOn w:val="Normln"/>
    <w:next w:val="Normln"/>
    <w:link w:val="Nadpis3Char"/>
    <w:uiPriority w:val="99"/>
    <w:qFormat/>
    <w:rsid w:val="007123DF"/>
    <w:pPr>
      <w:keepNext/>
      <w:pBdr>
        <w:top w:val="single" w:sz="6" w:space="1" w:color="auto"/>
        <w:bottom w:val="single" w:sz="6" w:space="1" w:color="auto"/>
      </w:pBdr>
      <w:jc w:val="center"/>
      <w:outlineLvl w:val="2"/>
    </w:pPr>
    <w:rPr>
      <w:b/>
      <w:sz w:val="24"/>
    </w:rPr>
  </w:style>
  <w:style w:type="paragraph" w:styleId="Nadpis4">
    <w:name w:val="heading 4"/>
    <w:basedOn w:val="Normln"/>
    <w:next w:val="Normln"/>
    <w:link w:val="Nadpis4Char"/>
    <w:uiPriority w:val="99"/>
    <w:qFormat/>
    <w:rsid w:val="007123DF"/>
    <w:pPr>
      <w:keepNext/>
      <w:outlineLvl w:val="3"/>
    </w:pPr>
    <w:rPr>
      <w:sz w:val="24"/>
    </w:rPr>
  </w:style>
  <w:style w:type="paragraph" w:styleId="Nadpis5">
    <w:name w:val="heading 5"/>
    <w:basedOn w:val="Normln"/>
    <w:next w:val="Normln"/>
    <w:link w:val="Nadpis5Char"/>
    <w:uiPriority w:val="99"/>
    <w:qFormat/>
    <w:rsid w:val="007123DF"/>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paragraph" w:customStyle="1" w:styleId="Odstavec-1">
    <w:name w:val="Odstavec-1)"/>
    <w:basedOn w:val="Normln"/>
    <w:uiPriority w:val="99"/>
    <w:rsid w:val="007123DF"/>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link w:val="ZkladntextChar"/>
    <w:uiPriority w:val="99"/>
    <w:semiHidden/>
    <w:rsid w:val="007123DF"/>
    <w:pPr>
      <w:widowControl w:val="0"/>
      <w:jc w:val="both"/>
    </w:pPr>
    <w:rPr>
      <w:sz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ormln1xxx">
    <w:name w:val="Normální (1) xxx"/>
    <w:basedOn w:val="Normln"/>
    <w:uiPriority w:val="99"/>
    <w:rsid w:val="007123DF"/>
    <w:pPr>
      <w:overflowPunct/>
      <w:autoSpaceDE/>
      <w:autoSpaceDN/>
      <w:adjustRightInd/>
      <w:spacing w:before="60" w:after="60"/>
      <w:ind w:left="708" w:hanging="708"/>
      <w:jc w:val="both"/>
      <w:textAlignment w:val="auto"/>
    </w:pPr>
    <w:rPr>
      <w:sz w:val="22"/>
    </w:rPr>
  </w:style>
  <w:style w:type="paragraph" w:styleId="Zkladntext2">
    <w:name w:val="Body Text 2"/>
    <w:basedOn w:val="Normln"/>
    <w:link w:val="Zkladntext2Char"/>
    <w:uiPriority w:val="99"/>
    <w:semiHidden/>
    <w:rsid w:val="007123DF"/>
    <w:pPr>
      <w:widowControl w:val="0"/>
      <w:overflowPunct/>
      <w:autoSpaceDE/>
      <w:autoSpaceDN/>
      <w:adjustRightInd/>
      <w:ind w:right="-227"/>
      <w:jc w:val="both"/>
      <w:textAlignment w:val="auto"/>
    </w:pPr>
    <w:rPr>
      <w:sz w:val="24"/>
    </w:rPr>
  </w:style>
  <w:style w:type="character" w:customStyle="1" w:styleId="Zkladntext2Char">
    <w:name w:val="Základní text 2 Char"/>
    <w:link w:val="Zkladntext2"/>
    <w:uiPriority w:val="99"/>
    <w:semiHidden/>
    <w:locked/>
    <w:rPr>
      <w:rFonts w:cs="Times New Roman"/>
      <w:sz w:val="20"/>
      <w:szCs w:val="20"/>
    </w:rPr>
  </w:style>
  <w:style w:type="paragraph" w:styleId="Zkladntext3">
    <w:name w:val="Body Text 3"/>
    <w:basedOn w:val="Normln"/>
    <w:link w:val="Zkladntext3Char"/>
    <w:uiPriority w:val="99"/>
    <w:semiHidden/>
    <w:rsid w:val="007123DF"/>
    <w:pPr>
      <w:widowControl w:val="0"/>
      <w:ind w:right="-227"/>
      <w:jc w:val="both"/>
    </w:pPr>
  </w:style>
  <w:style w:type="character" w:customStyle="1" w:styleId="Zkladntext3Char">
    <w:name w:val="Základní text 3 Char"/>
    <w:link w:val="Zkladntext3"/>
    <w:uiPriority w:val="99"/>
    <w:semiHidden/>
    <w:locked/>
    <w:rPr>
      <w:rFonts w:cs="Times New Roman"/>
      <w:sz w:val="16"/>
      <w:szCs w:val="16"/>
    </w:rPr>
  </w:style>
  <w:style w:type="paragraph" w:customStyle="1" w:styleId="Zkladntext21">
    <w:name w:val="Základní text 21"/>
    <w:basedOn w:val="Normln"/>
    <w:uiPriority w:val="99"/>
    <w:rsid w:val="007123DF"/>
    <w:pPr>
      <w:widowControl w:val="0"/>
      <w:ind w:left="284" w:hanging="284"/>
      <w:jc w:val="both"/>
    </w:pPr>
    <w:rPr>
      <w:sz w:val="24"/>
    </w:rPr>
  </w:style>
  <w:style w:type="character" w:styleId="slostrnky">
    <w:name w:val="page number"/>
    <w:uiPriority w:val="99"/>
    <w:semiHidden/>
    <w:rsid w:val="007123DF"/>
    <w:rPr>
      <w:rFonts w:cs="Times New Roman"/>
    </w:rPr>
  </w:style>
  <w:style w:type="paragraph" w:styleId="Zpat">
    <w:name w:val="footer"/>
    <w:basedOn w:val="Normln"/>
    <w:link w:val="ZpatChar"/>
    <w:uiPriority w:val="99"/>
    <w:rsid w:val="007123DF"/>
    <w:pPr>
      <w:widowControl w:val="0"/>
      <w:tabs>
        <w:tab w:val="center" w:pos="4536"/>
        <w:tab w:val="right" w:pos="9072"/>
      </w:tabs>
    </w:pPr>
  </w:style>
  <w:style w:type="character" w:customStyle="1" w:styleId="ZpatChar">
    <w:name w:val="Zápatí Char"/>
    <w:link w:val="Zpat"/>
    <w:uiPriority w:val="99"/>
    <w:locked/>
    <w:rsid w:val="001C4DC4"/>
    <w:rPr>
      <w:rFonts w:cs="Times New Roman"/>
    </w:rPr>
  </w:style>
  <w:style w:type="paragraph" w:styleId="Zkladntextodsazen">
    <w:name w:val="Body Text Indent"/>
    <w:basedOn w:val="Normln"/>
    <w:link w:val="ZkladntextodsazenChar"/>
    <w:uiPriority w:val="99"/>
    <w:semiHidden/>
    <w:rsid w:val="007123DF"/>
    <w:pPr>
      <w:ind w:firstLine="284"/>
    </w:pPr>
    <w:rPr>
      <w:sz w:val="24"/>
    </w:rPr>
  </w:style>
  <w:style w:type="character" w:customStyle="1" w:styleId="ZkladntextodsazenChar">
    <w:name w:val="Základní text odsazený Char"/>
    <w:link w:val="Zkladntextodsazen"/>
    <w:uiPriority w:val="99"/>
    <w:semiHidden/>
    <w:locked/>
    <w:rPr>
      <w:rFonts w:cs="Times New Roman"/>
      <w:sz w:val="20"/>
      <w:szCs w:val="20"/>
    </w:rPr>
  </w:style>
  <w:style w:type="paragraph" w:styleId="Zhlav">
    <w:name w:val="header"/>
    <w:basedOn w:val="Normln"/>
    <w:link w:val="ZhlavChar"/>
    <w:uiPriority w:val="99"/>
    <w:rsid w:val="007123DF"/>
    <w:pPr>
      <w:tabs>
        <w:tab w:val="center" w:pos="4536"/>
        <w:tab w:val="right" w:pos="9072"/>
      </w:tabs>
    </w:pPr>
  </w:style>
  <w:style w:type="character" w:customStyle="1" w:styleId="ZhlavChar">
    <w:name w:val="Záhlaví Char"/>
    <w:link w:val="Zhlav"/>
    <w:uiPriority w:val="99"/>
    <w:locked/>
    <w:rsid w:val="001C4DC4"/>
    <w:rPr>
      <w:rFonts w:cs="Times New Roman"/>
    </w:rPr>
  </w:style>
  <w:style w:type="paragraph" w:styleId="Textbubliny">
    <w:name w:val="Balloon Text"/>
    <w:basedOn w:val="Normln"/>
    <w:link w:val="TextbublinyChar"/>
    <w:uiPriority w:val="99"/>
    <w:semiHidden/>
    <w:rsid w:val="00DF239C"/>
    <w:rPr>
      <w:rFonts w:ascii="Tahoma" w:hAnsi="Tahoma"/>
      <w:sz w:val="16"/>
      <w:szCs w:val="16"/>
    </w:rPr>
  </w:style>
  <w:style w:type="character" w:customStyle="1" w:styleId="TextbublinyChar">
    <w:name w:val="Text bubliny Char"/>
    <w:link w:val="Textbubliny"/>
    <w:uiPriority w:val="99"/>
    <w:semiHidden/>
    <w:locked/>
    <w:rsid w:val="00DF239C"/>
    <w:rPr>
      <w:rFonts w:ascii="Tahoma" w:hAnsi="Tahoma" w:cs="Times New Roman"/>
      <w:sz w:val="16"/>
    </w:rPr>
  </w:style>
  <w:style w:type="character" w:styleId="Odkaznakoment">
    <w:name w:val="annotation reference"/>
    <w:uiPriority w:val="99"/>
    <w:semiHidden/>
    <w:rsid w:val="004632AF"/>
    <w:rPr>
      <w:rFonts w:cs="Times New Roman"/>
      <w:sz w:val="16"/>
    </w:rPr>
  </w:style>
  <w:style w:type="paragraph" w:styleId="Textkomente">
    <w:name w:val="annotation text"/>
    <w:basedOn w:val="Normln"/>
    <w:link w:val="TextkomenteChar"/>
    <w:uiPriority w:val="99"/>
    <w:semiHidden/>
    <w:rsid w:val="004632AF"/>
  </w:style>
  <w:style w:type="character" w:customStyle="1" w:styleId="TextkomenteChar">
    <w:name w:val="Text komentáře Char"/>
    <w:link w:val="Textkomente"/>
    <w:uiPriority w:val="99"/>
    <w:semiHidden/>
    <w:locked/>
    <w:rsid w:val="004632AF"/>
    <w:rPr>
      <w:rFonts w:cs="Times New Roman"/>
    </w:rPr>
  </w:style>
  <w:style w:type="paragraph" w:styleId="Pedmtkomente">
    <w:name w:val="annotation subject"/>
    <w:basedOn w:val="Textkomente"/>
    <w:next w:val="Textkomente"/>
    <w:link w:val="PedmtkomenteChar"/>
    <w:uiPriority w:val="99"/>
    <w:semiHidden/>
    <w:rsid w:val="004632AF"/>
    <w:rPr>
      <w:b/>
      <w:bCs/>
    </w:rPr>
  </w:style>
  <w:style w:type="character" w:customStyle="1" w:styleId="PedmtkomenteChar">
    <w:name w:val="Předmět komentáře Char"/>
    <w:link w:val="Pedmtkomente"/>
    <w:uiPriority w:val="99"/>
    <w:semiHidden/>
    <w:locked/>
    <w:rsid w:val="004632AF"/>
    <w:rPr>
      <w:rFonts w:cs="Times New Roman"/>
      <w:b/>
    </w:rPr>
  </w:style>
  <w:style w:type="paragraph" w:customStyle="1" w:styleId="Odrky">
    <w:name w:val="Odrážky"/>
    <w:basedOn w:val="Normln"/>
    <w:uiPriority w:val="99"/>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99"/>
    <w:qFormat/>
    <w:rsid w:val="00916EB8"/>
    <w:pPr>
      <w:ind w:left="708"/>
    </w:pPr>
  </w:style>
  <w:style w:type="paragraph" w:customStyle="1" w:styleId="Default">
    <w:name w:val="Default"/>
    <w:uiPriority w:val="99"/>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54041">
      <w:marLeft w:val="0"/>
      <w:marRight w:val="0"/>
      <w:marTop w:val="0"/>
      <w:marBottom w:val="0"/>
      <w:divBdr>
        <w:top w:val="none" w:sz="0" w:space="0" w:color="auto"/>
        <w:left w:val="none" w:sz="0" w:space="0" w:color="auto"/>
        <w:bottom w:val="none" w:sz="0" w:space="0" w:color="auto"/>
        <w:right w:val="none" w:sz="0" w:space="0" w:color="auto"/>
      </w:divBdr>
    </w:div>
    <w:div w:id="1193154042">
      <w:marLeft w:val="0"/>
      <w:marRight w:val="0"/>
      <w:marTop w:val="0"/>
      <w:marBottom w:val="0"/>
      <w:divBdr>
        <w:top w:val="none" w:sz="0" w:space="0" w:color="auto"/>
        <w:left w:val="none" w:sz="0" w:space="0" w:color="auto"/>
        <w:bottom w:val="none" w:sz="0" w:space="0" w:color="auto"/>
        <w:right w:val="none" w:sz="0" w:space="0" w:color="auto"/>
      </w:divBdr>
    </w:div>
    <w:div w:id="1193154043">
      <w:marLeft w:val="0"/>
      <w:marRight w:val="0"/>
      <w:marTop w:val="0"/>
      <w:marBottom w:val="0"/>
      <w:divBdr>
        <w:top w:val="none" w:sz="0" w:space="0" w:color="auto"/>
        <w:left w:val="none" w:sz="0" w:space="0" w:color="auto"/>
        <w:bottom w:val="none" w:sz="0" w:space="0" w:color="auto"/>
        <w:right w:val="none" w:sz="0" w:space="0" w:color="auto"/>
      </w:divBdr>
    </w:div>
    <w:div w:id="1193154044">
      <w:marLeft w:val="0"/>
      <w:marRight w:val="0"/>
      <w:marTop w:val="0"/>
      <w:marBottom w:val="0"/>
      <w:divBdr>
        <w:top w:val="none" w:sz="0" w:space="0" w:color="auto"/>
        <w:left w:val="none" w:sz="0" w:space="0" w:color="auto"/>
        <w:bottom w:val="none" w:sz="0" w:space="0" w:color="auto"/>
        <w:right w:val="none" w:sz="0" w:space="0" w:color="auto"/>
      </w:divBdr>
    </w:div>
    <w:div w:id="1193154045">
      <w:marLeft w:val="0"/>
      <w:marRight w:val="0"/>
      <w:marTop w:val="0"/>
      <w:marBottom w:val="0"/>
      <w:divBdr>
        <w:top w:val="none" w:sz="0" w:space="0" w:color="auto"/>
        <w:left w:val="none" w:sz="0" w:space="0" w:color="auto"/>
        <w:bottom w:val="none" w:sz="0" w:space="0" w:color="auto"/>
        <w:right w:val="none" w:sz="0" w:space="0" w:color="auto"/>
      </w:divBdr>
    </w:div>
    <w:div w:id="1193154046">
      <w:marLeft w:val="0"/>
      <w:marRight w:val="0"/>
      <w:marTop w:val="0"/>
      <w:marBottom w:val="0"/>
      <w:divBdr>
        <w:top w:val="none" w:sz="0" w:space="0" w:color="auto"/>
        <w:left w:val="none" w:sz="0" w:space="0" w:color="auto"/>
        <w:bottom w:val="none" w:sz="0" w:space="0" w:color="auto"/>
        <w:right w:val="none" w:sz="0" w:space="0" w:color="auto"/>
      </w:divBdr>
    </w:div>
    <w:div w:id="1193154047">
      <w:marLeft w:val="0"/>
      <w:marRight w:val="0"/>
      <w:marTop w:val="0"/>
      <w:marBottom w:val="0"/>
      <w:divBdr>
        <w:top w:val="none" w:sz="0" w:space="0" w:color="auto"/>
        <w:left w:val="none" w:sz="0" w:space="0" w:color="auto"/>
        <w:bottom w:val="none" w:sz="0" w:space="0" w:color="auto"/>
        <w:right w:val="none" w:sz="0" w:space="0" w:color="auto"/>
      </w:divBdr>
    </w:div>
    <w:div w:id="1193154048">
      <w:marLeft w:val="0"/>
      <w:marRight w:val="0"/>
      <w:marTop w:val="0"/>
      <w:marBottom w:val="0"/>
      <w:divBdr>
        <w:top w:val="none" w:sz="0" w:space="0" w:color="auto"/>
        <w:left w:val="none" w:sz="0" w:space="0" w:color="auto"/>
        <w:bottom w:val="none" w:sz="0" w:space="0" w:color="auto"/>
        <w:right w:val="none" w:sz="0" w:space="0" w:color="auto"/>
      </w:divBdr>
    </w:div>
    <w:div w:id="1193154049">
      <w:marLeft w:val="0"/>
      <w:marRight w:val="0"/>
      <w:marTop w:val="0"/>
      <w:marBottom w:val="0"/>
      <w:divBdr>
        <w:top w:val="none" w:sz="0" w:space="0" w:color="auto"/>
        <w:left w:val="none" w:sz="0" w:space="0" w:color="auto"/>
        <w:bottom w:val="none" w:sz="0" w:space="0" w:color="auto"/>
        <w:right w:val="none" w:sz="0" w:space="0" w:color="auto"/>
      </w:divBdr>
    </w:div>
    <w:div w:id="1193154050">
      <w:marLeft w:val="0"/>
      <w:marRight w:val="0"/>
      <w:marTop w:val="0"/>
      <w:marBottom w:val="0"/>
      <w:divBdr>
        <w:top w:val="none" w:sz="0" w:space="0" w:color="auto"/>
        <w:left w:val="none" w:sz="0" w:space="0" w:color="auto"/>
        <w:bottom w:val="none" w:sz="0" w:space="0" w:color="auto"/>
        <w:right w:val="none" w:sz="0" w:space="0" w:color="auto"/>
      </w:divBdr>
    </w:div>
    <w:div w:id="1193154051">
      <w:marLeft w:val="0"/>
      <w:marRight w:val="0"/>
      <w:marTop w:val="0"/>
      <w:marBottom w:val="0"/>
      <w:divBdr>
        <w:top w:val="none" w:sz="0" w:space="0" w:color="auto"/>
        <w:left w:val="none" w:sz="0" w:space="0" w:color="auto"/>
        <w:bottom w:val="none" w:sz="0" w:space="0" w:color="auto"/>
        <w:right w:val="none" w:sz="0" w:space="0" w:color="auto"/>
      </w:divBdr>
    </w:div>
    <w:div w:id="1193154052">
      <w:marLeft w:val="0"/>
      <w:marRight w:val="0"/>
      <w:marTop w:val="0"/>
      <w:marBottom w:val="0"/>
      <w:divBdr>
        <w:top w:val="none" w:sz="0" w:space="0" w:color="auto"/>
        <w:left w:val="none" w:sz="0" w:space="0" w:color="auto"/>
        <w:bottom w:val="none" w:sz="0" w:space="0" w:color="auto"/>
        <w:right w:val="none" w:sz="0" w:space="0" w:color="auto"/>
      </w:divBdr>
    </w:div>
    <w:div w:id="1193154053">
      <w:marLeft w:val="0"/>
      <w:marRight w:val="0"/>
      <w:marTop w:val="0"/>
      <w:marBottom w:val="0"/>
      <w:divBdr>
        <w:top w:val="none" w:sz="0" w:space="0" w:color="auto"/>
        <w:left w:val="none" w:sz="0" w:space="0" w:color="auto"/>
        <w:bottom w:val="none" w:sz="0" w:space="0" w:color="auto"/>
        <w:right w:val="none" w:sz="0" w:space="0" w:color="auto"/>
      </w:divBdr>
    </w:div>
    <w:div w:id="1193154054">
      <w:marLeft w:val="0"/>
      <w:marRight w:val="0"/>
      <w:marTop w:val="0"/>
      <w:marBottom w:val="0"/>
      <w:divBdr>
        <w:top w:val="none" w:sz="0" w:space="0" w:color="auto"/>
        <w:left w:val="none" w:sz="0" w:space="0" w:color="auto"/>
        <w:bottom w:val="none" w:sz="0" w:space="0" w:color="auto"/>
        <w:right w:val="none" w:sz="0" w:space="0" w:color="auto"/>
      </w:divBdr>
    </w:div>
    <w:div w:id="1193154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3700</Words>
  <Characters>21834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 M L O U V A    č</vt:lpstr>
    </vt:vector>
  </TitlesOfParts>
  <Company>MPO</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subject/>
  <dc:creator>bizova</dc:creator>
  <cp:keywords/>
  <dc:description/>
  <cp:lastModifiedBy>Schröffel Ondřej</cp:lastModifiedBy>
  <cp:revision>3</cp:revision>
  <cp:lastPrinted>2016-08-19T12:29:00Z</cp:lastPrinted>
  <dcterms:created xsi:type="dcterms:W3CDTF">2016-10-26T11:55:00Z</dcterms:created>
  <dcterms:modified xsi:type="dcterms:W3CDTF">2016-10-26T11:56:00Z</dcterms:modified>
</cp:coreProperties>
</file>