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2114C" w14:textId="4AA5769D" w:rsidR="00861ACE" w:rsidRDefault="00424E2C" w:rsidP="004C5C94">
      <w:pPr>
        <w:tabs>
          <w:tab w:val="left" w:pos="4253"/>
          <w:tab w:val="left" w:pos="538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61ACE">
        <w:rPr>
          <w:sz w:val="24"/>
        </w:rPr>
        <w:t>Číslo smlouvy objednatele:</w:t>
      </w:r>
    </w:p>
    <w:p w14:paraId="2432114D" w14:textId="77777777" w:rsidR="00861ACE" w:rsidRDefault="00424E2C" w:rsidP="004C5C94">
      <w:pPr>
        <w:tabs>
          <w:tab w:val="left" w:pos="4253"/>
          <w:tab w:val="left" w:pos="538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61ACE">
        <w:rPr>
          <w:sz w:val="24"/>
        </w:rPr>
        <w:t>Číslo smlouvy zhotovitele:</w:t>
      </w:r>
    </w:p>
    <w:p w14:paraId="2432114E" w14:textId="77777777" w:rsidR="00861ACE" w:rsidRDefault="00861ACE" w:rsidP="00424E2C">
      <w:pPr>
        <w:tabs>
          <w:tab w:val="left" w:pos="4253"/>
          <w:tab w:val="left" w:pos="5954"/>
        </w:tabs>
        <w:rPr>
          <w:sz w:val="24"/>
        </w:rPr>
      </w:pPr>
    </w:p>
    <w:p w14:paraId="2432114F" w14:textId="77777777" w:rsidR="00861ACE" w:rsidRDefault="00861ACE" w:rsidP="00424E2C">
      <w:pPr>
        <w:tabs>
          <w:tab w:val="left" w:pos="4253"/>
          <w:tab w:val="left" w:pos="5954"/>
        </w:tabs>
        <w:rPr>
          <w:sz w:val="24"/>
        </w:rPr>
      </w:pPr>
    </w:p>
    <w:p w14:paraId="24321150" w14:textId="77777777" w:rsidR="00861ACE" w:rsidRDefault="00861ACE" w:rsidP="00424E2C">
      <w:pPr>
        <w:tabs>
          <w:tab w:val="left" w:pos="4253"/>
          <w:tab w:val="left" w:pos="5954"/>
        </w:tabs>
        <w:rPr>
          <w:sz w:val="24"/>
        </w:rPr>
      </w:pPr>
    </w:p>
    <w:p w14:paraId="24321151" w14:textId="0B1A3136" w:rsidR="00861ACE" w:rsidRDefault="00861ACE" w:rsidP="00424E2C">
      <w:pPr>
        <w:tabs>
          <w:tab w:val="left" w:pos="4253"/>
          <w:tab w:val="left" w:pos="5954"/>
        </w:tabs>
        <w:jc w:val="center"/>
        <w:rPr>
          <w:b/>
          <w:sz w:val="36"/>
        </w:rPr>
      </w:pPr>
      <w:r>
        <w:rPr>
          <w:b/>
          <w:sz w:val="36"/>
        </w:rPr>
        <w:t>S M L O U V</w:t>
      </w:r>
      <w:r w:rsidR="00F8283F">
        <w:rPr>
          <w:b/>
          <w:sz w:val="36"/>
        </w:rPr>
        <w:t> </w:t>
      </w:r>
      <w:r>
        <w:rPr>
          <w:b/>
          <w:sz w:val="36"/>
        </w:rPr>
        <w:t>A</w:t>
      </w:r>
      <w:r w:rsidR="00F8283F">
        <w:rPr>
          <w:b/>
          <w:sz w:val="36"/>
        </w:rPr>
        <w:t xml:space="preserve">  O  D Í L O</w:t>
      </w:r>
    </w:p>
    <w:p w14:paraId="100CF906" w14:textId="6AB3244C" w:rsidR="00F8283F" w:rsidRDefault="00F8283F" w:rsidP="00424E2C">
      <w:pPr>
        <w:tabs>
          <w:tab w:val="left" w:pos="4253"/>
          <w:tab w:val="left" w:pos="5954"/>
        </w:tabs>
        <w:jc w:val="center"/>
        <w:rPr>
          <w:b/>
          <w:sz w:val="36"/>
        </w:rPr>
      </w:pPr>
      <w:bookmarkStart w:id="0" w:name="_GoBack"/>
      <w:r>
        <w:rPr>
          <w:b/>
          <w:sz w:val="36"/>
        </w:rPr>
        <w:t>Zpracování konceptu vodohospodářského řešení vybraných nádrží</w:t>
      </w:r>
    </w:p>
    <w:bookmarkEnd w:id="0"/>
    <w:p w14:paraId="24321152" w14:textId="77777777" w:rsidR="00861ACE" w:rsidRDefault="00861ACE" w:rsidP="00424E2C">
      <w:pPr>
        <w:tabs>
          <w:tab w:val="left" w:pos="4253"/>
          <w:tab w:val="left" w:pos="5954"/>
        </w:tabs>
        <w:jc w:val="center"/>
        <w:rPr>
          <w:b/>
          <w:sz w:val="24"/>
        </w:rPr>
      </w:pPr>
    </w:p>
    <w:p w14:paraId="24321153" w14:textId="77777777" w:rsidR="00861ACE" w:rsidRDefault="00861ACE" w:rsidP="00424E2C">
      <w:pPr>
        <w:tabs>
          <w:tab w:val="left" w:pos="4253"/>
          <w:tab w:val="left" w:pos="5954"/>
        </w:tabs>
        <w:jc w:val="center"/>
        <w:rPr>
          <w:sz w:val="24"/>
        </w:rPr>
      </w:pPr>
      <w:r>
        <w:rPr>
          <w:sz w:val="24"/>
        </w:rPr>
        <w:t xml:space="preserve">uzavřená v souladu s ustanovením </w:t>
      </w:r>
      <w:r>
        <w:rPr>
          <w:sz w:val="24"/>
        </w:rPr>
        <w:sym w:font="Times New Roman" w:char="00A7"/>
      </w:r>
      <w:r>
        <w:rPr>
          <w:sz w:val="24"/>
        </w:rPr>
        <w:t xml:space="preserve"> 20, odst. 1,2 zákona</w:t>
      </w:r>
    </w:p>
    <w:p w14:paraId="24321154" w14:textId="77777777" w:rsidR="00861ACE" w:rsidRDefault="00861ACE" w:rsidP="00424E2C">
      <w:pPr>
        <w:tabs>
          <w:tab w:val="left" w:pos="4253"/>
          <w:tab w:val="left" w:pos="5954"/>
        </w:tabs>
        <w:jc w:val="center"/>
        <w:rPr>
          <w:sz w:val="24"/>
        </w:rPr>
      </w:pPr>
      <w:r>
        <w:rPr>
          <w:sz w:val="24"/>
        </w:rPr>
        <w:t xml:space="preserve">č. 111/1998 Sb., o vysokých školách a podle </w:t>
      </w:r>
      <w:r w:rsidR="00081FF0">
        <w:rPr>
          <w:sz w:val="24"/>
        </w:rPr>
        <w:t>zákona č. 89/2012 Sb., občanský</w:t>
      </w:r>
      <w:r>
        <w:rPr>
          <w:sz w:val="24"/>
        </w:rPr>
        <w:t xml:space="preserve"> zákoník</w:t>
      </w:r>
    </w:p>
    <w:p w14:paraId="24321155" w14:textId="77777777" w:rsidR="00861ACE" w:rsidRDefault="00861ACE" w:rsidP="00424E2C">
      <w:pPr>
        <w:tabs>
          <w:tab w:val="left" w:pos="4253"/>
          <w:tab w:val="left" w:pos="5954"/>
        </w:tabs>
        <w:rPr>
          <w:sz w:val="24"/>
        </w:rPr>
      </w:pPr>
    </w:p>
    <w:p w14:paraId="24321156" w14:textId="77777777" w:rsidR="00861ACE" w:rsidRDefault="00861ACE" w:rsidP="00424E2C">
      <w:pPr>
        <w:tabs>
          <w:tab w:val="left" w:pos="4253"/>
          <w:tab w:val="left" w:pos="5954"/>
        </w:tabs>
        <w:jc w:val="center"/>
        <w:rPr>
          <w:sz w:val="24"/>
        </w:rPr>
      </w:pPr>
    </w:p>
    <w:p w14:paraId="24321157" w14:textId="77777777" w:rsidR="00861ACE" w:rsidRDefault="00861ACE" w:rsidP="00424E2C">
      <w:pPr>
        <w:tabs>
          <w:tab w:val="left" w:pos="4253"/>
          <w:tab w:val="left" w:pos="5954"/>
        </w:tabs>
        <w:jc w:val="center"/>
        <w:rPr>
          <w:b/>
          <w:sz w:val="36"/>
        </w:rPr>
      </w:pPr>
      <w:r>
        <w:rPr>
          <w:b/>
          <w:sz w:val="36"/>
        </w:rPr>
        <w:t>I. Smluvní strany</w:t>
      </w:r>
    </w:p>
    <w:p w14:paraId="24321158" w14:textId="77777777" w:rsidR="00861ACE" w:rsidRDefault="00861ACE" w:rsidP="00424E2C">
      <w:pPr>
        <w:tabs>
          <w:tab w:val="left" w:pos="4253"/>
          <w:tab w:val="left" w:pos="5954"/>
        </w:tabs>
        <w:rPr>
          <w:sz w:val="24"/>
        </w:rPr>
      </w:pPr>
    </w:p>
    <w:p w14:paraId="2432115A" w14:textId="13EB2762" w:rsidR="00861ACE" w:rsidRPr="004C5C94" w:rsidRDefault="00861ACE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>Objednatel:</w:t>
      </w:r>
      <w:r w:rsidR="0032491F" w:rsidRPr="004C5C94">
        <w:rPr>
          <w:sz w:val="24"/>
          <w:szCs w:val="24"/>
        </w:rPr>
        <w:tab/>
      </w:r>
      <w:r w:rsidR="003A191B">
        <w:rPr>
          <w:sz w:val="24"/>
          <w:szCs w:val="24"/>
        </w:rPr>
        <w:t>Ústav výzkumu globální změny AV ČR, v.</w:t>
      </w:r>
      <w:r w:rsidR="00FB2A43">
        <w:rPr>
          <w:sz w:val="24"/>
          <w:szCs w:val="24"/>
        </w:rPr>
        <w:t xml:space="preserve"> </w:t>
      </w:r>
      <w:r w:rsidR="003A191B">
        <w:rPr>
          <w:sz w:val="24"/>
          <w:szCs w:val="24"/>
        </w:rPr>
        <w:t xml:space="preserve">v. i. </w:t>
      </w:r>
    </w:p>
    <w:p w14:paraId="2432115C" w14:textId="77777777" w:rsidR="00861ACE" w:rsidRPr="004C5C94" w:rsidRDefault="00861ACE" w:rsidP="00424E2C">
      <w:pPr>
        <w:tabs>
          <w:tab w:val="left" w:pos="4253"/>
          <w:tab w:val="left" w:pos="5954"/>
        </w:tabs>
        <w:rPr>
          <w:sz w:val="24"/>
          <w:szCs w:val="24"/>
        </w:rPr>
      </w:pPr>
    </w:p>
    <w:p w14:paraId="2432115D" w14:textId="0B329E43" w:rsidR="00861ACE" w:rsidRPr="004C5C94" w:rsidRDefault="00740096" w:rsidP="00424E2C">
      <w:pPr>
        <w:tabs>
          <w:tab w:val="left" w:pos="4253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IČ</w:t>
      </w:r>
      <w:r w:rsidR="00861ACE" w:rsidRPr="004C5C94">
        <w:rPr>
          <w:sz w:val="24"/>
          <w:szCs w:val="24"/>
        </w:rPr>
        <w:t xml:space="preserve"> objednatele:</w:t>
      </w:r>
      <w:r w:rsidR="00861ACE" w:rsidRPr="004C5C94">
        <w:rPr>
          <w:sz w:val="24"/>
          <w:szCs w:val="24"/>
        </w:rPr>
        <w:tab/>
      </w:r>
      <w:r w:rsidR="001A0AAC">
        <w:rPr>
          <w:sz w:val="24"/>
          <w:szCs w:val="24"/>
        </w:rPr>
        <w:t>86652079</w:t>
      </w:r>
    </w:p>
    <w:p w14:paraId="2432115E" w14:textId="5A536133" w:rsidR="00861ACE" w:rsidRPr="004C5C94" w:rsidRDefault="0032491F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>DIČ objednatele:</w:t>
      </w:r>
      <w:r w:rsidRPr="004C5C94">
        <w:rPr>
          <w:sz w:val="24"/>
          <w:szCs w:val="24"/>
        </w:rPr>
        <w:tab/>
      </w:r>
      <w:r w:rsidR="00A560B5">
        <w:rPr>
          <w:sz w:val="24"/>
          <w:szCs w:val="24"/>
        </w:rPr>
        <w:t>CZ86652079</w:t>
      </w:r>
    </w:p>
    <w:p w14:paraId="2432115F" w14:textId="37568AF6" w:rsidR="00861ACE" w:rsidRPr="004C5C94" w:rsidRDefault="00F910B1" w:rsidP="00424E2C">
      <w:pPr>
        <w:tabs>
          <w:tab w:val="left" w:pos="4253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>
        <w:rPr>
          <w:sz w:val="24"/>
          <w:szCs w:val="24"/>
        </w:rPr>
        <w:tab/>
        <w:t>Bělidla</w:t>
      </w:r>
      <w:r w:rsidR="00506D8B">
        <w:rPr>
          <w:sz w:val="24"/>
          <w:szCs w:val="24"/>
        </w:rPr>
        <w:t xml:space="preserve"> </w:t>
      </w:r>
      <w:r>
        <w:rPr>
          <w:sz w:val="24"/>
          <w:szCs w:val="24"/>
        </w:rPr>
        <w:t>986/</w:t>
      </w:r>
      <w:r w:rsidR="00506D8B">
        <w:rPr>
          <w:sz w:val="24"/>
          <w:szCs w:val="24"/>
        </w:rPr>
        <w:t>4a, Brno 603 00</w:t>
      </w:r>
    </w:p>
    <w:p w14:paraId="24321160" w14:textId="77777777" w:rsidR="00861ACE" w:rsidRPr="004C5C94" w:rsidRDefault="00861ACE" w:rsidP="00424E2C">
      <w:pPr>
        <w:tabs>
          <w:tab w:val="left" w:pos="4253"/>
          <w:tab w:val="left" w:pos="5954"/>
        </w:tabs>
        <w:rPr>
          <w:sz w:val="24"/>
          <w:szCs w:val="24"/>
        </w:rPr>
      </w:pPr>
    </w:p>
    <w:p w14:paraId="24321161" w14:textId="20968750" w:rsidR="00861ACE" w:rsidRDefault="00861ACE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>Objednatel zastoupený:</w:t>
      </w:r>
      <w:r w:rsidRPr="004C5C94">
        <w:rPr>
          <w:sz w:val="24"/>
          <w:szCs w:val="24"/>
        </w:rPr>
        <w:tab/>
      </w:r>
      <w:r w:rsidR="00491AAA">
        <w:rPr>
          <w:sz w:val="24"/>
          <w:szCs w:val="24"/>
        </w:rPr>
        <w:t>prof</w:t>
      </w:r>
      <w:r w:rsidR="00FB2A43">
        <w:rPr>
          <w:sz w:val="24"/>
          <w:szCs w:val="24"/>
        </w:rPr>
        <w:t>.</w:t>
      </w:r>
      <w:r w:rsidR="00491AAA">
        <w:rPr>
          <w:sz w:val="24"/>
          <w:szCs w:val="24"/>
        </w:rPr>
        <w:t xml:space="preserve"> </w:t>
      </w:r>
      <w:r w:rsidR="00D00FDC">
        <w:rPr>
          <w:sz w:val="24"/>
          <w:szCs w:val="24"/>
        </w:rPr>
        <w:t>RNDr.</w:t>
      </w:r>
      <w:r w:rsidR="00FB2A43">
        <w:rPr>
          <w:sz w:val="24"/>
          <w:szCs w:val="24"/>
        </w:rPr>
        <w:t xml:space="preserve"> Ing.</w:t>
      </w:r>
      <w:r w:rsidR="00D00FDC">
        <w:rPr>
          <w:sz w:val="24"/>
          <w:szCs w:val="24"/>
        </w:rPr>
        <w:t xml:space="preserve"> Michal V. </w:t>
      </w:r>
      <w:r w:rsidR="00FB2A43">
        <w:rPr>
          <w:sz w:val="24"/>
          <w:szCs w:val="24"/>
        </w:rPr>
        <w:t>Marek</w:t>
      </w:r>
      <w:r w:rsidR="00D00FDC">
        <w:rPr>
          <w:sz w:val="24"/>
          <w:szCs w:val="24"/>
        </w:rPr>
        <w:t>, DrSc., dr.</w:t>
      </w:r>
      <w:r w:rsidR="00FB2A43">
        <w:rPr>
          <w:sz w:val="24"/>
          <w:szCs w:val="24"/>
        </w:rPr>
        <w:t xml:space="preserve"> </w:t>
      </w:r>
      <w:r w:rsidR="00911C14">
        <w:rPr>
          <w:sz w:val="24"/>
          <w:szCs w:val="24"/>
        </w:rPr>
        <w:t>h.</w:t>
      </w:r>
      <w:r w:rsidR="00FB2A43">
        <w:rPr>
          <w:sz w:val="24"/>
          <w:szCs w:val="24"/>
        </w:rPr>
        <w:t xml:space="preserve"> </w:t>
      </w:r>
      <w:r w:rsidR="00911C14">
        <w:rPr>
          <w:sz w:val="24"/>
          <w:szCs w:val="24"/>
        </w:rPr>
        <w:t>c.</w:t>
      </w:r>
    </w:p>
    <w:p w14:paraId="321F2ED9" w14:textId="1FB1DBCA" w:rsidR="00FB2A43" w:rsidRPr="004C5C94" w:rsidRDefault="00FB2A43" w:rsidP="00424E2C">
      <w:pPr>
        <w:tabs>
          <w:tab w:val="left" w:pos="4253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  <w:t>ředitel</w:t>
      </w:r>
    </w:p>
    <w:p w14:paraId="24321162" w14:textId="3F528C34" w:rsidR="00861ACE" w:rsidRPr="004C5C94" w:rsidRDefault="00861ACE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>Bankovní spojení:</w:t>
      </w:r>
      <w:r w:rsidR="0032491F" w:rsidRPr="004C5C94">
        <w:rPr>
          <w:sz w:val="24"/>
          <w:szCs w:val="24"/>
        </w:rPr>
        <w:tab/>
      </w:r>
      <w:r w:rsidR="00FB2A43">
        <w:rPr>
          <w:sz w:val="24"/>
          <w:szCs w:val="24"/>
        </w:rPr>
        <w:t>ČNB, pobočka Brno, 61722621/0710</w:t>
      </w:r>
    </w:p>
    <w:p w14:paraId="24321163" w14:textId="77777777" w:rsidR="00424E2C" w:rsidRPr="004C5C94" w:rsidRDefault="00424E2C" w:rsidP="00424E2C">
      <w:pPr>
        <w:tabs>
          <w:tab w:val="left" w:pos="4253"/>
          <w:tab w:val="left" w:pos="5954"/>
        </w:tabs>
        <w:rPr>
          <w:sz w:val="24"/>
          <w:szCs w:val="24"/>
        </w:rPr>
      </w:pPr>
    </w:p>
    <w:p w14:paraId="1800F033" w14:textId="77777777" w:rsidR="00FB279C" w:rsidRDefault="00FB279C" w:rsidP="00424E2C">
      <w:pPr>
        <w:tabs>
          <w:tab w:val="left" w:pos="4253"/>
          <w:tab w:val="left" w:pos="5954"/>
        </w:tabs>
        <w:rPr>
          <w:sz w:val="24"/>
          <w:szCs w:val="24"/>
        </w:rPr>
      </w:pPr>
    </w:p>
    <w:p w14:paraId="24321165" w14:textId="770B9350" w:rsidR="00861ACE" w:rsidRPr="004C5C94" w:rsidRDefault="00424E2C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>Zhotovitel:</w:t>
      </w:r>
      <w:r w:rsidRPr="004C5C94">
        <w:rPr>
          <w:sz w:val="24"/>
          <w:szCs w:val="24"/>
        </w:rPr>
        <w:tab/>
      </w:r>
      <w:r w:rsidR="00BF3980" w:rsidRPr="004C5C94">
        <w:rPr>
          <w:sz w:val="24"/>
          <w:szCs w:val="24"/>
        </w:rPr>
        <w:t>Vysoké učení technické v Brně</w:t>
      </w:r>
    </w:p>
    <w:p w14:paraId="24321166" w14:textId="77777777" w:rsidR="00861ACE" w:rsidRPr="004C5C94" w:rsidRDefault="00424E2C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ab/>
      </w:r>
      <w:r w:rsidR="00BF3980" w:rsidRPr="004C5C94">
        <w:rPr>
          <w:sz w:val="24"/>
          <w:szCs w:val="24"/>
        </w:rPr>
        <w:t>F</w:t>
      </w:r>
      <w:r w:rsidR="00861ACE" w:rsidRPr="004C5C94">
        <w:rPr>
          <w:sz w:val="24"/>
          <w:szCs w:val="24"/>
        </w:rPr>
        <w:t>akulta stavební</w:t>
      </w:r>
      <w:r w:rsidRPr="004C5C94">
        <w:rPr>
          <w:sz w:val="24"/>
          <w:szCs w:val="24"/>
        </w:rPr>
        <w:t xml:space="preserve"> (dále jen FAST VUT)</w:t>
      </w:r>
    </w:p>
    <w:p w14:paraId="24321167" w14:textId="77777777" w:rsidR="004C5C94" w:rsidRPr="004C5C94" w:rsidRDefault="00424E2C" w:rsidP="00424E2C">
      <w:pPr>
        <w:tabs>
          <w:tab w:val="left" w:pos="4253"/>
          <w:tab w:val="left" w:pos="5954"/>
        </w:tabs>
        <w:ind w:left="4248"/>
        <w:rPr>
          <w:i/>
          <w:sz w:val="24"/>
          <w:szCs w:val="24"/>
        </w:rPr>
      </w:pPr>
      <w:r w:rsidRPr="004C5C94">
        <w:rPr>
          <w:i/>
          <w:sz w:val="24"/>
          <w:szCs w:val="24"/>
        </w:rPr>
        <w:t xml:space="preserve">je součástí veřejné vysoké školy, která vznikla ze zákona </w:t>
      </w:r>
    </w:p>
    <w:p w14:paraId="24321168" w14:textId="77777777" w:rsidR="00424E2C" w:rsidRPr="004C5C94" w:rsidRDefault="00424E2C" w:rsidP="00424E2C">
      <w:pPr>
        <w:tabs>
          <w:tab w:val="left" w:pos="4253"/>
          <w:tab w:val="left" w:pos="5954"/>
        </w:tabs>
        <w:ind w:left="4248"/>
        <w:rPr>
          <w:i/>
          <w:sz w:val="24"/>
          <w:szCs w:val="24"/>
        </w:rPr>
      </w:pPr>
      <w:r w:rsidRPr="004C5C94">
        <w:rPr>
          <w:i/>
          <w:sz w:val="24"/>
          <w:szCs w:val="24"/>
        </w:rPr>
        <w:t>(zákon č. 111/98 Sb.) a nezapisuje se do obchodního rejstříku.</w:t>
      </w:r>
    </w:p>
    <w:p w14:paraId="24321169" w14:textId="77777777" w:rsidR="00861ACE" w:rsidRPr="004C5C94" w:rsidRDefault="004C5C94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>Se sídlem:</w:t>
      </w:r>
      <w:r w:rsidR="00424E2C" w:rsidRPr="004C5C94">
        <w:rPr>
          <w:sz w:val="24"/>
          <w:szCs w:val="24"/>
        </w:rPr>
        <w:tab/>
      </w:r>
      <w:r w:rsidR="00861ACE" w:rsidRPr="004C5C94">
        <w:rPr>
          <w:sz w:val="24"/>
          <w:szCs w:val="24"/>
        </w:rPr>
        <w:t xml:space="preserve">Veveří </w:t>
      </w:r>
      <w:r w:rsidR="00BF3980" w:rsidRPr="004C5C94">
        <w:rPr>
          <w:sz w:val="24"/>
          <w:szCs w:val="24"/>
        </w:rPr>
        <w:t xml:space="preserve">331 / </w:t>
      </w:r>
      <w:r w:rsidR="00861ACE" w:rsidRPr="004C5C94">
        <w:rPr>
          <w:sz w:val="24"/>
          <w:szCs w:val="24"/>
        </w:rPr>
        <w:t>95, 6</w:t>
      </w:r>
      <w:r w:rsidR="00BF3980" w:rsidRPr="004C5C94">
        <w:rPr>
          <w:sz w:val="24"/>
          <w:szCs w:val="24"/>
        </w:rPr>
        <w:t>02 00</w:t>
      </w:r>
      <w:r w:rsidR="00861ACE" w:rsidRPr="004C5C94">
        <w:rPr>
          <w:sz w:val="24"/>
          <w:szCs w:val="24"/>
        </w:rPr>
        <w:t xml:space="preserve"> Brno</w:t>
      </w:r>
    </w:p>
    <w:p w14:paraId="2432116A" w14:textId="77777777" w:rsidR="00861ACE" w:rsidRPr="004C5C94" w:rsidRDefault="00861ACE" w:rsidP="00424E2C">
      <w:pPr>
        <w:tabs>
          <w:tab w:val="left" w:pos="4253"/>
          <w:tab w:val="left" w:pos="5954"/>
        </w:tabs>
        <w:rPr>
          <w:sz w:val="24"/>
          <w:szCs w:val="24"/>
        </w:rPr>
      </w:pPr>
    </w:p>
    <w:p w14:paraId="2432116B" w14:textId="77777777" w:rsidR="00861ACE" w:rsidRPr="004C5C94" w:rsidRDefault="00424E2C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>IČ</w:t>
      </w:r>
      <w:r w:rsidR="00740096">
        <w:rPr>
          <w:sz w:val="24"/>
          <w:szCs w:val="24"/>
        </w:rPr>
        <w:t xml:space="preserve"> </w:t>
      </w:r>
      <w:r w:rsidRPr="004C5C94">
        <w:rPr>
          <w:sz w:val="24"/>
          <w:szCs w:val="24"/>
        </w:rPr>
        <w:t>zhotovitele:</w:t>
      </w:r>
      <w:r w:rsidRPr="004C5C94">
        <w:rPr>
          <w:sz w:val="24"/>
          <w:szCs w:val="24"/>
        </w:rPr>
        <w:tab/>
      </w:r>
      <w:r w:rsidR="004C5C94" w:rsidRPr="004C5C94">
        <w:rPr>
          <w:sz w:val="24"/>
          <w:szCs w:val="24"/>
        </w:rPr>
        <w:t>00</w:t>
      </w:r>
      <w:r w:rsidR="00861ACE" w:rsidRPr="004C5C94">
        <w:rPr>
          <w:sz w:val="24"/>
          <w:szCs w:val="24"/>
        </w:rPr>
        <w:t>216 305</w:t>
      </w:r>
    </w:p>
    <w:p w14:paraId="2432116C" w14:textId="0E1DD84F" w:rsidR="00861ACE" w:rsidRPr="004C5C94" w:rsidRDefault="00861ACE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>DIČ zhotovitele:</w:t>
      </w:r>
      <w:r w:rsidRPr="004C5C94">
        <w:rPr>
          <w:sz w:val="24"/>
          <w:szCs w:val="24"/>
        </w:rPr>
        <w:tab/>
      </w:r>
      <w:r w:rsidR="00C309B0" w:rsidRPr="004C5C94">
        <w:rPr>
          <w:sz w:val="24"/>
          <w:szCs w:val="24"/>
        </w:rPr>
        <w:t>CZ</w:t>
      </w:r>
      <w:r w:rsidRPr="004C5C94">
        <w:rPr>
          <w:sz w:val="24"/>
          <w:szCs w:val="24"/>
        </w:rPr>
        <w:t>00216305</w:t>
      </w:r>
    </w:p>
    <w:p w14:paraId="2432116D" w14:textId="11298D9F" w:rsidR="00861ACE" w:rsidRPr="004C5C94" w:rsidRDefault="00861ACE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>Bankovní spojení zhotovitele:</w:t>
      </w:r>
      <w:r w:rsidRPr="004C5C94">
        <w:rPr>
          <w:sz w:val="24"/>
          <w:szCs w:val="24"/>
        </w:rPr>
        <w:tab/>
      </w:r>
      <w:r w:rsidR="00D1666E">
        <w:rPr>
          <w:sz w:val="24"/>
          <w:szCs w:val="24"/>
        </w:rPr>
        <w:t>ČSOB</w:t>
      </w:r>
      <w:r w:rsidR="00915EBA">
        <w:rPr>
          <w:sz w:val="24"/>
          <w:szCs w:val="24"/>
        </w:rPr>
        <w:t>,</w:t>
      </w:r>
      <w:r w:rsidR="00D1666E">
        <w:rPr>
          <w:sz w:val="24"/>
          <w:szCs w:val="24"/>
        </w:rPr>
        <w:t xml:space="preserve"> </w:t>
      </w:r>
      <w:r w:rsidR="00197511">
        <w:rPr>
          <w:sz w:val="24"/>
          <w:szCs w:val="24"/>
        </w:rPr>
        <w:t>111044081/0300</w:t>
      </w:r>
    </w:p>
    <w:p w14:paraId="2432116E" w14:textId="77777777" w:rsidR="00861ACE" w:rsidRPr="004C5C94" w:rsidRDefault="00861ACE" w:rsidP="00424E2C">
      <w:pPr>
        <w:tabs>
          <w:tab w:val="left" w:pos="4253"/>
          <w:tab w:val="left" w:pos="5954"/>
        </w:tabs>
        <w:rPr>
          <w:sz w:val="24"/>
          <w:szCs w:val="24"/>
        </w:rPr>
      </w:pPr>
    </w:p>
    <w:p w14:paraId="2432116F" w14:textId="5B516CA2" w:rsidR="00861ACE" w:rsidRPr="004C5C94" w:rsidRDefault="00861ACE" w:rsidP="004C5C94">
      <w:pPr>
        <w:pStyle w:val="Nzev"/>
        <w:tabs>
          <w:tab w:val="left" w:pos="3544"/>
        </w:tabs>
        <w:jc w:val="left"/>
        <w:rPr>
          <w:szCs w:val="24"/>
        </w:rPr>
      </w:pPr>
      <w:r w:rsidRPr="004C5C94">
        <w:rPr>
          <w:szCs w:val="24"/>
        </w:rPr>
        <w:t>O</w:t>
      </w:r>
      <w:r w:rsidR="00424E2C" w:rsidRPr="004C5C94">
        <w:rPr>
          <w:szCs w:val="24"/>
        </w:rPr>
        <w:t>dpovědný zástupce zhotovitele:</w:t>
      </w:r>
      <w:r w:rsidR="00424E2C" w:rsidRPr="004C5C94">
        <w:rPr>
          <w:szCs w:val="24"/>
        </w:rPr>
        <w:tab/>
      </w:r>
      <w:r w:rsidR="00081FF0">
        <w:rPr>
          <w:szCs w:val="24"/>
        </w:rPr>
        <w:tab/>
        <w:t>p</w:t>
      </w:r>
      <w:r w:rsidR="004C5C94" w:rsidRPr="004C5C94">
        <w:rPr>
          <w:szCs w:val="24"/>
        </w:rPr>
        <w:t xml:space="preserve">rof. Ing. </w:t>
      </w:r>
      <w:r w:rsidR="006137D0">
        <w:rPr>
          <w:szCs w:val="24"/>
        </w:rPr>
        <w:t>Miroslav Bajer</w:t>
      </w:r>
      <w:r w:rsidR="004C5C94" w:rsidRPr="004C5C94">
        <w:rPr>
          <w:szCs w:val="24"/>
        </w:rPr>
        <w:t xml:space="preserve">, CSc. </w:t>
      </w:r>
    </w:p>
    <w:p w14:paraId="24321170" w14:textId="77777777" w:rsidR="00861ACE" w:rsidRDefault="00861ACE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 xml:space="preserve">                                    </w:t>
      </w:r>
      <w:r w:rsidR="00424E2C" w:rsidRPr="004C5C94">
        <w:rPr>
          <w:sz w:val="24"/>
          <w:szCs w:val="24"/>
        </w:rPr>
        <w:t xml:space="preserve">                          </w:t>
      </w:r>
      <w:r w:rsidR="00424E2C" w:rsidRPr="004C5C94">
        <w:rPr>
          <w:sz w:val="24"/>
          <w:szCs w:val="24"/>
        </w:rPr>
        <w:tab/>
        <w:t>d</w:t>
      </w:r>
      <w:r w:rsidRPr="004C5C94">
        <w:rPr>
          <w:sz w:val="24"/>
          <w:szCs w:val="24"/>
        </w:rPr>
        <w:t>ěkan FAST</w:t>
      </w:r>
      <w:r w:rsidR="00500752">
        <w:rPr>
          <w:sz w:val="24"/>
          <w:szCs w:val="24"/>
        </w:rPr>
        <w:t xml:space="preserve"> </w:t>
      </w:r>
      <w:r w:rsidR="00740096">
        <w:rPr>
          <w:sz w:val="24"/>
          <w:szCs w:val="24"/>
        </w:rPr>
        <w:t>VUT</w:t>
      </w:r>
    </w:p>
    <w:p w14:paraId="24321171" w14:textId="77777777" w:rsidR="00FF6D7A" w:rsidRPr="004C5C94" w:rsidRDefault="00FF6D7A" w:rsidP="00424E2C">
      <w:pPr>
        <w:tabs>
          <w:tab w:val="left" w:pos="4253"/>
          <w:tab w:val="left" w:pos="5954"/>
        </w:tabs>
        <w:rPr>
          <w:sz w:val="24"/>
          <w:szCs w:val="24"/>
        </w:rPr>
      </w:pPr>
    </w:p>
    <w:p w14:paraId="24321172" w14:textId="1A43A335" w:rsidR="00424E2C" w:rsidRPr="004C5C94" w:rsidRDefault="00FF6D7A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>Pověřený pro</w:t>
      </w:r>
      <w:r w:rsidR="00861ACE" w:rsidRPr="004C5C94">
        <w:rPr>
          <w:sz w:val="24"/>
          <w:szCs w:val="24"/>
        </w:rPr>
        <w:t xml:space="preserve"> DČ                        </w:t>
      </w:r>
      <w:r w:rsidR="00424E2C" w:rsidRPr="004C5C94">
        <w:rPr>
          <w:sz w:val="24"/>
          <w:szCs w:val="24"/>
        </w:rPr>
        <w:t xml:space="preserve">           </w:t>
      </w:r>
      <w:r w:rsidR="00424E2C" w:rsidRPr="004C5C94">
        <w:rPr>
          <w:sz w:val="24"/>
          <w:szCs w:val="24"/>
        </w:rPr>
        <w:tab/>
      </w:r>
      <w:r w:rsidR="004C5C94" w:rsidRPr="004C5C94">
        <w:rPr>
          <w:sz w:val="24"/>
          <w:szCs w:val="24"/>
        </w:rPr>
        <w:t xml:space="preserve">doc. Ing. </w:t>
      </w:r>
      <w:r w:rsidR="006137D0">
        <w:rPr>
          <w:sz w:val="24"/>
          <w:szCs w:val="24"/>
        </w:rPr>
        <w:t>Jan Pěnčík</w:t>
      </w:r>
      <w:r w:rsidR="00CE4222">
        <w:rPr>
          <w:sz w:val="24"/>
          <w:szCs w:val="24"/>
        </w:rPr>
        <w:t>, Ph.D.</w:t>
      </w:r>
    </w:p>
    <w:p w14:paraId="24321173" w14:textId="77777777" w:rsidR="00861ACE" w:rsidRPr="004C5C94" w:rsidRDefault="00424E2C" w:rsidP="004C5C94">
      <w:pPr>
        <w:pStyle w:val="Nzev"/>
        <w:tabs>
          <w:tab w:val="left" w:pos="3544"/>
        </w:tabs>
        <w:jc w:val="left"/>
        <w:rPr>
          <w:szCs w:val="24"/>
        </w:rPr>
      </w:pPr>
      <w:r w:rsidRPr="004C5C94">
        <w:rPr>
          <w:szCs w:val="24"/>
        </w:rPr>
        <w:tab/>
      </w:r>
      <w:r w:rsidR="00081FF0">
        <w:rPr>
          <w:szCs w:val="24"/>
        </w:rPr>
        <w:tab/>
      </w:r>
      <w:r w:rsidR="004C5C94" w:rsidRPr="004C5C94">
        <w:rPr>
          <w:szCs w:val="24"/>
        </w:rPr>
        <w:t xml:space="preserve">proděkan pro </w:t>
      </w:r>
      <w:r w:rsidR="00CE4222">
        <w:rPr>
          <w:szCs w:val="24"/>
        </w:rPr>
        <w:t>vnitřní a zahraniční vztahy</w:t>
      </w:r>
    </w:p>
    <w:p w14:paraId="24321174" w14:textId="4280DA1C" w:rsidR="00C309B0" w:rsidRDefault="00861ACE" w:rsidP="00424E2C">
      <w:pPr>
        <w:tabs>
          <w:tab w:val="left" w:pos="4253"/>
          <w:tab w:val="left" w:pos="5954"/>
        </w:tabs>
        <w:rPr>
          <w:sz w:val="24"/>
          <w:szCs w:val="24"/>
        </w:rPr>
      </w:pPr>
      <w:r w:rsidRPr="004C5C94">
        <w:rPr>
          <w:sz w:val="24"/>
          <w:szCs w:val="24"/>
        </w:rPr>
        <w:t>Zástupce</w:t>
      </w:r>
      <w:r w:rsidR="004C5C94" w:rsidRPr="004C5C94">
        <w:rPr>
          <w:sz w:val="24"/>
          <w:szCs w:val="24"/>
        </w:rPr>
        <w:t xml:space="preserve"> </w:t>
      </w:r>
      <w:r w:rsidRPr="004C5C94">
        <w:rPr>
          <w:sz w:val="24"/>
          <w:szCs w:val="24"/>
        </w:rPr>
        <w:t>pro věcná jednání</w:t>
      </w:r>
      <w:r w:rsidR="00424E2C" w:rsidRPr="004C5C94">
        <w:rPr>
          <w:sz w:val="24"/>
          <w:szCs w:val="24"/>
        </w:rPr>
        <w:t xml:space="preserve"> (řešitel)</w:t>
      </w:r>
      <w:r w:rsidR="0032491F" w:rsidRPr="004C5C94">
        <w:rPr>
          <w:sz w:val="24"/>
          <w:szCs w:val="24"/>
        </w:rPr>
        <w:t>:</w:t>
      </w:r>
      <w:r w:rsidR="0032491F" w:rsidRPr="004C5C94">
        <w:rPr>
          <w:sz w:val="24"/>
          <w:szCs w:val="24"/>
        </w:rPr>
        <w:tab/>
      </w:r>
      <w:r w:rsidR="00FB2A43">
        <w:rPr>
          <w:sz w:val="24"/>
          <w:szCs w:val="24"/>
        </w:rPr>
        <w:t>p</w:t>
      </w:r>
      <w:r w:rsidR="00911C14">
        <w:rPr>
          <w:sz w:val="24"/>
          <w:szCs w:val="24"/>
        </w:rPr>
        <w:t xml:space="preserve">rof. </w:t>
      </w:r>
      <w:r w:rsidR="00DF7CBD">
        <w:rPr>
          <w:sz w:val="24"/>
          <w:szCs w:val="24"/>
        </w:rPr>
        <w:t xml:space="preserve">Ing. </w:t>
      </w:r>
      <w:r w:rsidR="00911C14">
        <w:rPr>
          <w:sz w:val="24"/>
          <w:szCs w:val="24"/>
        </w:rPr>
        <w:t xml:space="preserve">Jaromír Říha, </w:t>
      </w:r>
      <w:r w:rsidR="00DF7CBD">
        <w:rPr>
          <w:sz w:val="24"/>
          <w:szCs w:val="24"/>
        </w:rPr>
        <w:t>CSc</w:t>
      </w:r>
      <w:r w:rsidR="00911C14">
        <w:rPr>
          <w:sz w:val="24"/>
          <w:szCs w:val="24"/>
        </w:rPr>
        <w:t xml:space="preserve">. </w:t>
      </w:r>
    </w:p>
    <w:p w14:paraId="643C311F" w14:textId="77777777" w:rsidR="00FB279C" w:rsidRPr="004C5C94" w:rsidRDefault="00FB279C" w:rsidP="00424E2C">
      <w:pPr>
        <w:tabs>
          <w:tab w:val="left" w:pos="4253"/>
          <w:tab w:val="left" w:pos="5954"/>
        </w:tabs>
        <w:rPr>
          <w:sz w:val="24"/>
          <w:szCs w:val="24"/>
        </w:rPr>
      </w:pPr>
    </w:p>
    <w:p w14:paraId="2432117A" w14:textId="4C840AC7" w:rsidR="00861ACE" w:rsidRDefault="00861ACE" w:rsidP="00FE0BEF">
      <w:pPr>
        <w:numPr>
          <w:ilvl w:val="0"/>
          <w:numId w:val="1"/>
        </w:numPr>
        <w:tabs>
          <w:tab w:val="left" w:pos="4253"/>
          <w:tab w:val="left" w:pos="5954"/>
        </w:tabs>
        <w:jc w:val="center"/>
      </w:pPr>
      <w:r>
        <w:rPr>
          <w:b/>
          <w:sz w:val="36"/>
        </w:rPr>
        <w:lastRenderedPageBreak/>
        <w:t>Předmět smlouvy</w:t>
      </w:r>
    </w:p>
    <w:p w14:paraId="7454D3B9" w14:textId="5C1B33E6" w:rsidR="0060563F" w:rsidRPr="00356BE9" w:rsidRDefault="0057584B" w:rsidP="00FE0BEF">
      <w:pPr>
        <w:numPr>
          <w:ilvl w:val="1"/>
          <w:numId w:val="5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>
        <w:rPr>
          <w:sz w:val="24"/>
        </w:rPr>
        <w:t xml:space="preserve">Předmětem smlouvy je vypracování </w:t>
      </w:r>
      <w:r w:rsidR="00880389">
        <w:rPr>
          <w:sz w:val="24"/>
        </w:rPr>
        <w:t>konce</w:t>
      </w:r>
      <w:r w:rsidR="00C75DE5">
        <w:rPr>
          <w:sz w:val="24"/>
        </w:rPr>
        <w:t xml:space="preserve">ptu </w:t>
      </w:r>
      <w:r w:rsidR="009064F9">
        <w:rPr>
          <w:sz w:val="24"/>
        </w:rPr>
        <w:t xml:space="preserve">vodohospodářského řešení </w:t>
      </w:r>
      <w:r w:rsidR="00C75DE5">
        <w:rPr>
          <w:sz w:val="24"/>
        </w:rPr>
        <w:t xml:space="preserve">vybraných </w:t>
      </w:r>
      <w:r w:rsidR="009064F9">
        <w:rPr>
          <w:sz w:val="24"/>
        </w:rPr>
        <w:t>(</w:t>
      </w:r>
      <w:r w:rsidR="00616255">
        <w:rPr>
          <w:sz w:val="24"/>
        </w:rPr>
        <w:t>2</w:t>
      </w:r>
      <w:r w:rsidR="009064F9">
        <w:rPr>
          <w:sz w:val="24"/>
        </w:rPr>
        <w:t xml:space="preserve">) </w:t>
      </w:r>
      <w:r w:rsidR="00C75DE5">
        <w:rPr>
          <w:sz w:val="24"/>
        </w:rPr>
        <w:t xml:space="preserve">nádrží </w:t>
      </w:r>
      <w:r w:rsidR="007943E1">
        <w:rPr>
          <w:sz w:val="24"/>
        </w:rPr>
        <w:t xml:space="preserve">– koncepční studie </w:t>
      </w:r>
      <w:r w:rsidR="00C75DE5">
        <w:rPr>
          <w:sz w:val="24"/>
        </w:rPr>
        <w:t>z generelu LAPV z roku 2020</w:t>
      </w:r>
      <w:r w:rsidR="00FB2A43">
        <w:rPr>
          <w:sz w:val="24"/>
        </w:rPr>
        <w:t>,</w:t>
      </w:r>
      <w:r w:rsidR="00C75DE5">
        <w:rPr>
          <w:sz w:val="24"/>
        </w:rPr>
        <w:t xml:space="preserve"> a to </w:t>
      </w:r>
      <w:r w:rsidR="00407A92">
        <w:rPr>
          <w:sz w:val="24"/>
        </w:rPr>
        <w:t xml:space="preserve">nádrží v povodí </w:t>
      </w:r>
      <w:r w:rsidR="008033C9">
        <w:rPr>
          <w:sz w:val="24"/>
        </w:rPr>
        <w:t xml:space="preserve">Svratky </w:t>
      </w:r>
      <w:r w:rsidR="0092133F">
        <w:rPr>
          <w:sz w:val="24"/>
        </w:rPr>
        <w:t>–</w:t>
      </w:r>
      <w:r w:rsidR="00407A92">
        <w:rPr>
          <w:sz w:val="24"/>
        </w:rPr>
        <w:t xml:space="preserve"> </w:t>
      </w:r>
      <w:r w:rsidR="008033C9">
        <w:rPr>
          <w:sz w:val="24"/>
        </w:rPr>
        <w:t>Boro</w:t>
      </w:r>
      <w:r w:rsidR="0092133F">
        <w:rPr>
          <w:sz w:val="24"/>
        </w:rPr>
        <w:t>vnice a Kuřimské Jestřebí</w:t>
      </w:r>
      <w:r w:rsidR="00DA0CED">
        <w:rPr>
          <w:sz w:val="24"/>
        </w:rPr>
        <w:t xml:space="preserve">. </w:t>
      </w:r>
      <w:r w:rsidR="0060563F" w:rsidRPr="00356BE9">
        <w:rPr>
          <w:sz w:val="24"/>
        </w:rPr>
        <w:t xml:space="preserve">Předmětem smlouvy je zpracování </w:t>
      </w:r>
      <w:r w:rsidR="00432C3E">
        <w:rPr>
          <w:sz w:val="24"/>
        </w:rPr>
        <w:t xml:space="preserve">koncepční </w:t>
      </w:r>
      <w:r w:rsidR="0060563F" w:rsidRPr="00356BE9">
        <w:rPr>
          <w:sz w:val="24"/>
        </w:rPr>
        <w:t>studie</w:t>
      </w:r>
      <w:r w:rsidR="00432C3E">
        <w:rPr>
          <w:sz w:val="24"/>
        </w:rPr>
        <w:t xml:space="preserve"> pro vyjmenované nádrže</w:t>
      </w:r>
      <w:r w:rsidR="0060563F" w:rsidRPr="00356BE9">
        <w:rPr>
          <w:sz w:val="24"/>
        </w:rPr>
        <w:t xml:space="preserve"> v tomto základním rozsahu:</w:t>
      </w:r>
    </w:p>
    <w:p w14:paraId="754B4D86" w14:textId="77777777" w:rsidR="0060563F" w:rsidRDefault="0060563F" w:rsidP="00FE0BEF">
      <w:pPr>
        <w:pStyle w:val="Odrky1"/>
        <w:spacing w:before="120" w:after="120"/>
      </w:pPr>
      <w:r>
        <w:t>přesné umístění osy hráze</w:t>
      </w:r>
    </w:p>
    <w:p w14:paraId="64EA0E7B" w14:textId="77777777" w:rsidR="0060563F" w:rsidRDefault="0060563F" w:rsidP="00FE0BEF">
      <w:pPr>
        <w:pStyle w:val="Odrky1"/>
        <w:spacing w:before="120" w:after="120"/>
      </w:pPr>
      <w:r>
        <w:t xml:space="preserve">kóta přelivné hrany </w:t>
      </w:r>
      <w:proofErr w:type="spellStart"/>
      <w:r>
        <w:t>bezp</w:t>
      </w:r>
      <w:proofErr w:type="spellEnd"/>
      <w:r>
        <w:t xml:space="preserve">. </w:t>
      </w:r>
      <w:proofErr w:type="gramStart"/>
      <w:r>
        <w:t>přelivu</w:t>
      </w:r>
      <w:proofErr w:type="gramEnd"/>
      <w:r>
        <w:t xml:space="preserve"> (počet) + parametry přelivů (buď ve formě Q/h křivky nebo šířka, počet typ hrazení (je-li uvažován)</w:t>
      </w:r>
    </w:p>
    <w:p w14:paraId="023A67D1" w14:textId="3E6396EA" w:rsidR="0060563F" w:rsidRDefault="0060563F" w:rsidP="00FE0BEF">
      <w:pPr>
        <w:pStyle w:val="Odrky1"/>
        <w:spacing w:before="120" w:after="120"/>
      </w:pPr>
      <w:r>
        <w:t>parametry spodních výpustí (počet) - kóta dna výpustí a kapacita (Q/h) v</w:t>
      </w:r>
      <w:r w:rsidR="00FB2A43">
        <w:t>ý</w:t>
      </w:r>
      <w:r>
        <w:t>pustí při různých kótách hladiny v nádrži</w:t>
      </w:r>
    </w:p>
    <w:p w14:paraId="15AD7C51" w14:textId="03C1C39F" w:rsidR="0060563F" w:rsidRDefault="0060563F" w:rsidP="00FE0BEF">
      <w:pPr>
        <w:pStyle w:val="Odrky1"/>
        <w:spacing w:before="120" w:after="120"/>
      </w:pPr>
      <w:r>
        <w:t>kóty hladin pro: stálé nadržení, zásobní prostor a ochranný prostor (</w:t>
      </w:r>
      <w:proofErr w:type="spellStart"/>
      <w:r>
        <w:t>ovl</w:t>
      </w:r>
      <w:proofErr w:type="spellEnd"/>
      <w:r w:rsidR="00FB2A43">
        <w:t>.</w:t>
      </w:r>
      <w:r>
        <w:t xml:space="preserve"> a </w:t>
      </w:r>
      <w:proofErr w:type="spellStart"/>
      <w:r>
        <w:t>neovl</w:t>
      </w:r>
      <w:proofErr w:type="spellEnd"/>
      <w:r w:rsidR="00FB2A43">
        <w:t>.</w:t>
      </w:r>
      <w:r>
        <w:t xml:space="preserve">) </w:t>
      </w:r>
    </w:p>
    <w:p w14:paraId="3B86FC88" w14:textId="66E9CA7B" w:rsidR="0060563F" w:rsidRDefault="0060563F" w:rsidP="00FE0BEF">
      <w:pPr>
        <w:pStyle w:val="Odrky1"/>
        <w:spacing w:before="120" w:after="120"/>
      </w:pPr>
      <w:r>
        <w:t xml:space="preserve">koncept manipulačního řádu pro řízení odtoků/odběrů z nádrže, resp. popsat, jak by měl dispečer manipulovat s odtokem vzhledem k hladině v nádrži, případně přítokem do nádrže, předpokládané </w:t>
      </w:r>
      <w:r w:rsidR="00432C3E">
        <w:t>výjimečné</w:t>
      </w:r>
      <w:r>
        <w:t xml:space="preserve"> manipulace </w:t>
      </w:r>
    </w:p>
    <w:p w14:paraId="4492B45D" w14:textId="012F78D1" w:rsidR="0060563F" w:rsidRDefault="0060563F" w:rsidP="00FE0BEF">
      <w:pPr>
        <w:pStyle w:val="Odrky1"/>
        <w:spacing w:before="120" w:after="120"/>
      </w:pPr>
      <w:r>
        <w:t>parametry všech výpustných/odběrných zařízení - kóta dna výpustí/odběrů a kapacita v</w:t>
      </w:r>
      <w:r w:rsidR="00FB2A43">
        <w:t>ý</w:t>
      </w:r>
      <w:r>
        <w:t>pustí/odběrů při různých kótách hladiny v nádrži. Je zde myšlena nejen spodní výpust, ale jakékoliv odběrné zařízení v hrázi nebo v</w:t>
      </w:r>
      <w:r w:rsidR="00432C3E">
        <w:t> </w:t>
      </w:r>
      <w:r>
        <w:t>zátopě</w:t>
      </w:r>
      <w:r w:rsidR="00432C3E">
        <w:t xml:space="preserve"> dle účelu nádrže</w:t>
      </w:r>
      <w:r w:rsidR="00DE7F50">
        <w:t xml:space="preserve">. </w:t>
      </w:r>
    </w:p>
    <w:p w14:paraId="0266AF02" w14:textId="46502BAC" w:rsidR="008355DA" w:rsidRPr="00427F3E" w:rsidRDefault="008355DA" w:rsidP="00FE0BEF">
      <w:pPr>
        <w:numPr>
          <w:ilvl w:val="1"/>
          <w:numId w:val="5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427F3E">
        <w:rPr>
          <w:sz w:val="24"/>
        </w:rPr>
        <w:t xml:space="preserve">Každá studie bude obsahovat textovou, výkresovou a </w:t>
      </w:r>
      <w:r w:rsidR="002F303E" w:rsidRPr="00427F3E">
        <w:rPr>
          <w:sz w:val="24"/>
        </w:rPr>
        <w:t xml:space="preserve">doplňkovou část (grafy, tabulky) v rozsahu </w:t>
      </w:r>
      <w:r w:rsidR="00991D8A" w:rsidRPr="00427F3E">
        <w:rPr>
          <w:sz w:val="24"/>
        </w:rPr>
        <w:t>potřebném pro zadání těchto vodních děl do bilančního hydrodynamického modelu v povodí Dyje</w:t>
      </w:r>
      <w:r w:rsidR="00E26F27">
        <w:rPr>
          <w:sz w:val="24"/>
        </w:rPr>
        <w:t>/Svratky</w:t>
      </w:r>
      <w:r w:rsidR="00991D8A" w:rsidRPr="00427F3E">
        <w:rPr>
          <w:sz w:val="24"/>
        </w:rPr>
        <w:t xml:space="preserve">. </w:t>
      </w:r>
      <w:r w:rsidR="005018BA" w:rsidRPr="00427F3E">
        <w:rPr>
          <w:sz w:val="24"/>
        </w:rPr>
        <w:t>Předmět smlouvy vychází z</w:t>
      </w:r>
      <w:r w:rsidR="002348BE" w:rsidRPr="00427F3E">
        <w:rPr>
          <w:sz w:val="24"/>
        </w:rPr>
        <w:t xml:space="preserve">e závazného obsahu, který je nedílnou přílohou č. 1 této smlouvy.  </w:t>
      </w:r>
    </w:p>
    <w:p w14:paraId="4B1E2E26" w14:textId="77777777" w:rsidR="0060563F" w:rsidRDefault="0060563F" w:rsidP="0060563F">
      <w:pPr>
        <w:ind w:firstLine="708"/>
      </w:pPr>
    </w:p>
    <w:p w14:paraId="5FDD43E4" w14:textId="0F0E1B01" w:rsidR="0060563F" w:rsidRDefault="0060563F" w:rsidP="00DE7F50">
      <w:pPr>
        <w:numPr>
          <w:ilvl w:val="0"/>
          <w:numId w:val="1"/>
        </w:numPr>
        <w:tabs>
          <w:tab w:val="left" w:pos="4253"/>
          <w:tab w:val="left" w:pos="5954"/>
        </w:tabs>
        <w:jc w:val="center"/>
        <w:rPr>
          <w:b/>
          <w:sz w:val="36"/>
        </w:rPr>
      </w:pPr>
      <w:bookmarkStart w:id="1" w:name="_Toc74060947"/>
      <w:r w:rsidRPr="00DE7F50">
        <w:rPr>
          <w:b/>
          <w:sz w:val="36"/>
        </w:rPr>
        <w:t>Obsah práce</w:t>
      </w:r>
      <w:bookmarkEnd w:id="1"/>
    </w:p>
    <w:p w14:paraId="4EB0E1D7" w14:textId="2A00197B" w:rsidR="0062060D" w:rsidRPr="00427F3E" w:rsidRDefault="0062060D" w:rsidP="00FE0BEF">
      <w:pPr>
        <w:numPr>
          <w:ilvl w:val="1"/>
          <w:numId w:val="9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427F3E">
        <w:rPr>
          <w:sz w:val="24"/>
        </w:rPr>
        <w:t xml:space="preserve">Obsah práce na každé ze </w:t>
      </w:r>
      <w:r w:rsidR="00915EBA">
        <w:rPr>
          <w:sz w:val="24"/>
        </w:rPr>
        <w:t>dvou</w:t>
      </w:r>
      <w:r w:rsidR="00915EBA" w:rsidRPr="00427F3E">
        <w:rPr>
          <w:sz w:val="24"/>
        </w:rPr>
        <w:t xml:space="preserve"> </w:t>
      </w:r>
      <w:r w:rsidRPr="00427F3E">
        <w:rPr>
          <w:sz w:val="24"/>
        </w:rPr>
        <w:t xml:space="preserve">koncepčních studií se bude sestávat </w:t>
      </w:r>
      <w:r w:rsidR="008355DA" w:rsidRPr="00427F3E">
        <w:rPr>
          <w:sz w:val="24"/>
        </w:rPr>
        <w:t xml:space="preserve">z těchto částí </w:t>
      </w:r>
    </w:p>
    <w:p w14:paraId="468264BC" w14:textId="4F857A47" w:rsidR="0060563F" w:rsidRDefault="0060563F" w:rsidP="00FE0BEF">
      <w:pPr>
        <w:pStyle w:val="Odrky1"/>
        <w:spacing w:before="120" w:after="120"/>
      </w:pPr>
      <w:r>
        <w:t>Podkladová část</w:t>
      </w:r>
    </w:p>
    <w:p w14:paraId="135F5126" w14:textId="77777777" w:rsidR="0060563F" w:rsidRDefault="0060563F" w:rsidP="00FE0BEF">
      <w:pPr>
        <w:pStyle w:val="Odrky2"/>
        <w:spacing w:before="120" w:after="120"/>
      </w:pPr>
      <w:r>
        <w:t>Mapové podklady</w:t>
      </w:r>
    </w:p>
    <w:p w14:paraId="4AB8D1E8" w14:textId="77777777" w:rsidR="0060563F" w:rsidRDefault="0060563F" w:rsidP="00FE0BEF">
      <w:pPr>
        <w:pStyle w:val="Odrky2"/>
        <w:spacing w:before="120" w:after="120"/>
      </w:pPr>
      <w:r>
        <w:t>Hydrologické podklady</w:t>
      </w:r>
    </w:p>
    <w:p w14:paraId="2F59867A" w14:textId="77777777" w:rsidR="0060563F" w:rsidRDefault="0060563F" w:rsidP="00FE0BEF">
      <w:pPr>
        <w:pStyle w:val="Odrky2"/>
        <w:spacing w:before="120" w:after="120"/>
      </w:pPr>
      <w:r>
        <w:t>Morfologie území, geologické a hydrogeologické podklady</w:t>
      </w:r>
    </w:p>
    <w:p w14:paraId="09AEBEA3" w14:textId="77777777" w:rsidR="0060563F" w:rsidRDefault="0060563F" w:rsidP="00FE0BEF">
      <w:pPr>
        <w:pStyle w:val="Odrky2"/>
        <w:spacing w:before="120" w:after="120"/>
      </w:pPr>
      <w:r>
        <w:t>Údaje o stavu životního prostředí v dotčeném území a možné vlivy VD na životní prostředí</w:t>
      </w:r>
    </w:p>
    <w:p w14:paraId="0FD43322" w14:textId="77777777" w:rsidR="0060563F" w:rsidRPr="00E3534A" w:rsidRDefault="0060563F" w:rsidP="00FE0BEF">
      <w:pPr>
        <w:pStyle w:val="Odrky1"/>
        <w:spacing w:before="120" w:after="120"/>
      </w:pPr>
      <w:r>
        <w:t>Analytická část</w:t>
      </w:r>
    </w:p>
    <w:p w14:paraId="5ABA5081" w14:textId="4FF426DF" w:rsidR="0060563F" w:rsidRPr="00E3534A" w:rsidRDefault="00394828" w:rsidP="00FE0BEF">
      <w:pPr>
        <w:pStyle w:val="Odrky2"/>
        <w:spacing w:before="120" w:after="120"/>
      </w:pPr>
      <w:r>
        <w:t>T</w:t>
      </w:r>
      <w:r w:rsidR="0060563F" w:rsidRPr="00E3534A">
        <w:t>echnické řešení</w:t>
      </w:r>
    </w:p>
    <w:p w14:paraId="38AF44B3" w14:textId="77777777" w:rsidR="0060563F" w:rsidRPr="00E3534A" w:rsidRDefault="0060563F" w:rsidP="00FE0BEF">
      <w:pPr>
        <w:pStyle w:val="Odrky2"/>
        <w:spacing w:before="120" w:after="120"/>
      </w:pPr>
      <w:r w:rsidRPr="00E3534A">
        <w:t>Vodohospodářské řešení</w:t>
      </w:r>
    </w:p>
    <w:p w14:paraId="36EB46B8" w14:textId="77777777" w:rsidR="0060563F" w:rsidRDefault="0060563F" w:rsidP="00FE0BEF">
      <w:pPr>
        <w:pStyle w:val="Odrky2"/>
        <w:spacing w:before="120" w:after="120"/>
      </w:pPr>
      <w:r>
        <w:t>Hydraulické řešení</w:t>
      </w:r>
    </w:p>
    <w:p w14:paraId="6F7DF66A" w14:textId="77777777" w:rsidR="00394828" w:rsidRDefault="00394828" w:rsidP="00FE0BEF">
      <w:pPr>
        <w:pStyle w:val="Odrky2"/>
        <w:numPr>
          <w:ilvl w:val="0"/>
          <w:numId w:val="0"/>
        </w:numPr>
        <w:ind w:left="851"/>
      </w:pPr>
    </w:p>
    <w:p w14:paraId="51826EC2" w14:textId="77777777" w:rsidR="00394828" w:rsidRDefault="00394828" w:rsidP="00FE0BEF">
      <w:pPr>
        <w:pStyle w:val="Odrky2"/>
        <w:numPr>
          <w:ilvl w:val="0"/>
          <w:numId w:val="0"/>
        </w:numPr>
        <w:ind w:left="851"/>
      </w:pPr>
    </w:p>
    <w:p w14:paraId="06EE38E5" w14:textId="77777777" w:rsidR="00836165" w:rsidRDefault="00836165" w:rsidP="00FE0BEF">
      <w:pPr>
        <w:pStyle w:val="Odrky2"/>
        <w:numPr>
          <w:ilvl w:val="0"/>
          <w:numId w:val="0"/>
        </w:numPr>
        <w:ind w:left="851"/>
      </w:pPr>
    </w:p>
    <w:p w14:paraId="4267AA63" w14:textId="74E8C4DF" w:rsidR="005018BA" w:rsidRPr="00AD0400" w:rsidRDefault="005018BA" w:rsidP="00AD0400">
      <w:pPr>
        <w:numPr>
          <w:ilvl w:val="0"/>
          <w:numId w:val="1"/>
        </w:numPr>
        <w:tabs>
          <w:tab w:val="left" w:pos="4253"/>
          <w:tab w:val="left" w:pos="5954"/>
        </w:tabs>
        <w:jc w:val="center"/>
        <w:rPr>
          <w:b/>
          <w:sz w:val="36"/>
        </w:rPr>
      </w:pPr>
      <w:r w:rsidRPr="00AD0400">
        <w:rPr>
          <w:b/>
          <w:sz w:val="36"/>
        </w:rPr>
        <w:t>Etapy práce</w:t>
      </w:r>
    </w:p>
    <w:p w14:paraId="599DCF78" w14:textId="54D0E40A" w:rsidR="005018BA" w:rsidRPr="00FF13B4" w:rsidRDefault="005018BA" w:rsidP="00FE0BEF">
      <w:pPr>
        <w:numPr>
          <w:ilvl w:val="1"/>
          <w:numId w:val="10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FF13B4">
        <w:rPr>
          <w:sz w:val="24"/>
        </w:rPr>
        <w:t xml:space="preserve">Postup zpracování </w:t>
      </w:r>
      <w:r w:rsidR="00FF13B4">
        <w:rPr>
          <w:sz w:val="24"/>
        </w:rPr>
        <w:t xml:space="preserve">koncepční </w:t>
      </w:r>
      <w:r w:rsidRPr="00FF13B4">
        <w:rPr>
          <w:sz w:val="24"/>
        </w:rPr>
        <w:t xml:space="preserve">studie </w:t>
      </w:r>
      <w:r w:rsidR="00FF13B4">
        <w:rPr>
          <w:sz w:val="24"/>
        </w:rPr>
        <w:t xml:space="preserve">každého vodního díla </w:t>
      </w:r>
      <w:r w:rsidRPr="00FF13B4">
        <w:rPr>
          <w:sz w:val="24"/>
        </w:rPr>
        <w:t>je rozdělen do následujících etap:</w:t>
      </w:r>
    </w:p>
    <w:p w14:paraId="162D2416" w14:textId="20D58AE0" w:rsidR="005018BA" w:rsidRPr="00FF13B4" w:rsidRDefault="005018BA" w:rsidP="00FE0BEF">
      <w:pPr>
        <w:numPr>
          <w:ilvl w:val="0"/>
          <w:numId w:val="4"/>
        </w:numPr>
        <w:spacing w:before="120" w:after="120"/>
        <w:jc w:val="both"/>
        <w:rPr>
          <w:sz w:val="24"/>
        </w:rPr>
      </w:pPr>
      <w:r w:rsidRPr="00FF13B4">
        <w:rPr>
          <w:sz w:val="24"/>
        </w:rPr>
        <w:t xml:space="preserve">ETAPA – </w:t>
      </w:r>
      <w:r w:rsidR="00FF13B4" w:rsidRPr="00FF13B4">
        <w:rPr>
          <w:sz w:val="24"/>
        </w:rPr>
        <w:t>Vyjasnění</w:t>
      </w:r>
      <w:r w:rsidRPr="00FF13B4">
        <w:rPr>
          <w:sz w:val="24"/>
        </w:rPr>
        <w:t xml:space="preserve"> cílů a zadání, požadavky </w:t>
      </w:r>
      <w:r w:rsidR="00FB2A43">
        <w:rPr>
          <w:sz w:val="24"/>
        </w:rPr>
        <w:t>objednatele</w:t>
      </w:r>
      <w:r w:rsidR="00FB2A43" w:rsidRPr="00FF13B4">
        <w:rPr>
          <w:sz w:val="24"/>
        </w:rPr>
        <w:t xml:space="preserve"> </w:t>
      </w:r>
    </w:p>
    <w:p w14:paraId="5CCE0C46" w14:textId="77777777" w:rsidR="005018BA" w:rsidRPr="00FF13B4" w:rsidRDefault="005018BA" w:rsidP="00FE0BEF">
      <w:pPr>
        <w:numPr>
          <w:ilvl w:val="0"/>
          <w:numId w:val="4"/>
        </w:numPr>
        <w:spacing w:before="120" w:after="120"/>
        <w:jc w:val="both"/>
        <w:rPr>
          <w:sz w:val="24"/>
        </w:rPr>
      </w:pPr>
      <w:r w:rsidRPr="00FF13B4">
        <w:rPr>
          <w:sz w:val="24"/>
        </w:rPr>
        <w:t xml:space="preserve">ETAPA – Zajištění a analýza dostupných informací a podkladů </w:t>
      </w:r>
    </w:p>
    <w:p w14:paraId="67B9C0AE" w14:textId="3B3D65CD" w:rsidR="005018BA" w:rsidRDefault="005018BA" w:rsidP="00FE0BEF">
      <w:pPr>
        <w:numPr>
          <w:ilvl w:val="0"/>
          <w:numId w:val="4"/>
        </w:numPr>
        <w:spacing w:before="120" w:after="120"/>
        <w:jc w:val="both"/>
        <w:rPr>
          <w:sz w:val="24"/>
        </w:rPr>
      </w:pPr>
      <w:r w:rsidRPr="00FF13B4">
        <w:rPr>
          <w:sz w:val="24"/>
        </w:rPr>
        <w:t>ETAPA – Stanovení reálných parametrů VD</w:t>
      </w:r>
    </w:p>
    <w:p w14:paraId="5C21B896" w14:textId="60DE41CC" w:rsidR="005018BA" w:rsidRPr="00E3534A" w:rsidRDefault="00F70AE4" w:rsidP="00FE0BEF">
      <w:pPr>
        <w:numPr>
          <w:ilvl w:val="1"/>
          <w:numId w:val="10"/>
        </w:numPr>
        <w:tabs>
          <w:tab w:val="left" w:pos="4253"/>
          <w:tab w:val="left" w:pos="5954"/>
        </w:tabs>
        <w:spacing w:before="120" w:after="120"/>
        <w:jc w:val="both"/>
      </w:pPr>
      <w:r>
        <w:rPr>
          <w:sz w:val="24"/>
        </w:rPr>
        <w:t xml:space="preserve">Jednotlivé koncepční studie vybraných </w:t>
      </w:r>
      <w:r w:rsidR="00915EBA">
        <w:rPr>
          <w:sz w:val="24"/>
        </w:rPr>
        <w:t xml:space="preserve">2 </w:t>
      </w:r>
      <w:r>
        <w:rPr>
          <w:sz w:val="24"/>
        </w:rPr>
        <w:t xml:space="preserve">vodních děl z generelu LAPV mohou být odevzdány po dokončení i jednotlivě, což umožní </w:t>
      </w:r>
      <w:r w:rsidR="00FA4A75">
        <w:rPr>
          <w:sz w:val="24"/>
        </w:rPr>
        <w:t xml:space="preserve">objednateli zapracovávat výstupy studie do bilančního modelu. </w:t>
      </w:r>
    </w:p>
    <w:p w14:paraId="4297EE4D" w14:textId="77777777" w:rsidR="005018BA" w:rsidRPr="00E3534A" w:rsidRDefault="005018BA" w:rsidP="00FE0BEF">
      <w:pPr>
        <w:pStyle w:val="Odrky2"/>
        <w:numPr>
          <w:ilvl w:val="0"/>
          <w:numId w:val="0"/>
        </w:numPr>
        <w:ind w:left="1208"/>
      </w:pPr>
    </w:p>
    <w:p w14:paraId="165DDB3E" w14:textId="77777777" w:rsidR="0060563F" w:rsidRPr="0057584B" w:rsidRDefault="0060563F" w:rsidP="0057584B">
      <w:pPr>
        <w:tabs>
          <w:tab w:val="left" w:pos="4253"/>
          <w:tab w:val="left" w:pos="5954"/>
        </w:tabs>
        <w:rPr>
          <w:sz w:val="24"/>
        </w:rPr>
      </w:pPr>
    </w:p>
    <w:p w14:paraId="2432117C" w14:textId="77777777" w:rsidR="00861ACE" w:rsidRPr="00424E2C" w:rsidRDefault="00861ACE" w:rsidP="00424E2C">
      <w:pPr>
        <w:numPr>
          <w:ilvl w:val="0"/>
          <w:numId w:val="1"/>
        </w:numPr>
        <w:tabs>
          <w:tab w:val="left" w:pos="4253"/>
          <w:tab w:val="left" w:pos="5954"/>
        </w:tabs>
        <w:jc w:val="center"/>
        <w:rPr>
          <w:b/>
          <w:sz w:val="36"/>
        </w:rPr>
      </w:pPr>
      <w:r>
        <w:rPr>
          <w:b/>
          <w:sz w:val="36"/>
        </w:rPr>
        <w:t xml:space="preserve">Cena </w:t>
      </w:r>
    </w:p>
    <w:p w14:paraId="3DAED470" w14:textId="0D4B3583" w:rsidR="007E4A38" w:rsidRDefault="007E4A38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>
        <w:rPr>
          <w:sz w:val="24"/>
        </w:rPr>
        <w:t xml:space="preserve">Cena díla </w:t>
      </w:r>
      <w:r w:rsidRPr="007E4A38">
        <w:rPr>
          <w:sz w:val="24"/>
        </w:rPr>
        <w:t xml:space="preserve">bude hrazena dle skutečných výkonů </w:t>
      </w:r>
      <w:r w:rsidR="00FB2A43">
        <w:rPr>
          <w:sz w:val="24"/>
        </w:rPr>
        <w:t>zhotovitele</w:t>
      </w:r>
      <w:r w:rsidR="00FB2A43" w:rsidRPr="007E4A38">
        <w:rPr>
          <w:sz w:val="24"/>
        </w:rPr>
        <w:t xml:space="preserve"> </w:t>
      </w:r>
      <w:r w:rsidRPr="007E4A38">
        <w:rPr>
          <w:sz w:val="24"/>
        </w:rPr>
        <w:t>v souladu s</w:t>
      </w:r>
      <w:r>
        <w:rPr>
          <w:sz w:val="24"/>
        </w:rPr>
        <w:t xml:space="preserve"> předmětem a obsahem </w:t>
      </w:r>
      <w:r w:rsidR="00FC4FED">
        <w:rPr>
          <w:sz w:val="24"/>
        </w:rPr>
        <w:t xml:space="preserve">díla – koncepčních studií dle </w:t>
      </w:r>
      <w:r w:rsidRPr="007E4A38">
        <w:rPr>
          <w:sz w:val="24"/>
        </w:rPr>
        <w:t>harmonogra</w:t>
      </w:r>
      <w:r w:rsidR="00FC4FED">
        <w:rPr>
          <w:sz w:val="24"/>
        </w:rPr>
        <w:t>mu</w:t>
      </w:r>
      <w:r w:rsidRPr="007E4A38">
        <w:rPr>
          <w:sz w:val="24"/>
        </w:rPr>
        <w:t xml:space="preserve"> a </w:t>
      </w:r>
      <w:r w:rsidR="00FC4FED">
        <w:rPr>
          <w:sz w:val="24"/>
        </w:rPr>
        <w:t>celkového rozpočtu</w:t>
      </w:r>
      <w:r w:rsidR="00AB5BA1">
        <w:rPr>
          <w:sz w:val="24"/>
        </w:rPr>
        <w:t>.</w:t>
      </w:r>
    </w:p>
    <w:p w14:paraId="5095EB26" w14:textId="0CBBD432" w:rsidR="00276176" w:rsidRPr="007E4A38" w:rsidRDefault="00276176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>
        <w:rPr>
          <w:sz w:val="24"/>
        </w:rPr>
        <w:t xml:space="preserve">Cena díla činí </w:t>
      </w:r>
      <w:r w:rsidR="00EE6446">
        <w:rPr>
          <w:sz w:val="24"/>
        </w:rPr>
        <w:t>50.000</w:t>
      </w:r>
      <w:r w:rsidR="00D4700C">
        <w:rPr>
          <w:sz w:val="24"/>
        </w:rPr>
        <w:t xml:space="preserve"> </w:t>
      </w:r>
      <w:r w:rsidR="00FB2A43">
        <w:rPr>
          <w:sz w:val="24"/>
        </w:rPr>
        <w:t xml:space="preserve">Kč </w:t>
      </w:r>
      <w:r w:rsidR="00D4700C">
        <w:rPr>
          <w:sz w:val="24"/>
        </w:rPr>
        <w:t>bez DPH</w:t>
      </w:r>
      <w:r w:rsidR="007F2404">
        <w:rPr>
          <w:sz w:val="24"/>
        </w:rPr>
        <w:t>, tj</w:t>
      </w:r>
      <w:r w:rsidR="00FB2A43">
        <w:rPr>
          <w:sz w:val="24"/>
        </w:rPr>
        <w:t>.</w:t>
      </w:r>
      <w:r w:rsidR="007F2404">
        <w:rPr>
          <w:sz w:val="24"/>
        </w:rPr>
        <w:t xml:space="preserve"> v</w:t>
      </w:r>
      <w:r w:rsidR="00E45C8A">
        <w:rPr>
          <w:sz w:val="24"/>
        </w:rPr>
        <w:t xml:space="preserve"> termínu podpisu smlouvy je cena díla včetně DPH </w:t>
      </w:r>
      <w:r w:rsidR="001234FF" w:rsidRPr="001760B7">
        <w:rPr>
          <w:sz w:val="24"/>
        </w:rPr>
        <w:t xml:space="preserve"> </w:t>
      </w:r>
      <w:r w:rsidR="001760B7" w:rsidRPr="001760B7">
        <w:rPr>
          <w:sz w:val="24"/>
        </w:rPr>
        <w:t>60.500</w:t>
      </w:r>
      <w:r w:rsidR="00915EBA">
        <w:rPr>
          <w:sz w:val="24"/>
        </w:rPr>
        <w:t> </w:t>
      </w:r>
      <w:r w:rsidR="00FB2A43">
        <w:rPr>
          <w:sz w:val="24"/>
        </w:rPr>
        <w:t>Kč</w:t>
      </w:r>
      <w:r w:rsidR="00B44061" w:rsidRPr="00396576">
        <w:rPr>
          <w:sz w:val="24"/>
        </w:rPr>
        <w:t xml:space="preserve"> jako</w:t>
      </w:r>
      <w:r w:rsidR="00396576" w:rsidRPr="00396576">
        <w:rPr>
          <w:sz w:val="24"/>
        </w:rPr>
        <w:t xml:space="preserve"> cena SOD </w:t>
      </w:r>
      <w:r w:rsidR="00B44061" w:rsidRPr="00396576">
        <w:rPr>
          <w:sz w:val="24"/>
        </w:rPr>
        <w:t>konečná</w:t>
      </w:r>
      <w:r w:rsidR="00396576">
        <w:rPr>
          <w:sz w:val="24"/>
        </w:rPr>
        <w:t>.</w:t>
      </w:r>
    </w:p>
    <w:p w14:paraId="69669171" w14:textId="3303CE77" w:rsidR="00411651" w:rsidRDefault="007E4A38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7E4A38">
        <w:rPr>
          <w:sz w:val="24"/>
        </w:rPr>
        <w:t>Výkonem činnosti jsou pro účely fakturace</w:t>
      </w:r>
      <w:r w:rsidR="00AB5BA1">
        <w:rPr>
          <w:sz w:val="24"/>
        </w:rPr>
        <w:t xml:space="preserve"> </w:t>
      </w:r>
      <w:r w:rsidRPr="007E4A38">
        <w:rPr>
          <w:sz w:val="24"/>
        </w:rPr>
        <w:t>i veškeré přípravné práce</w:t>
      </w:r>
      <w:r w:rsidR="00411651">
        <w:rPr>
          <w:sz w:val="24"/>
        </w:rPr>
        <w:t xml:space="preserve">. </w:t>
      </w:r>
    </w:p>
    <w:p w14:paraId="446EA083" w14:textId="13054C6B" w:rsidR="007E4A38" w:rsidRPr="007E4A38" w:rsidRDefault="007E4A38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7E4A38">
        <w:rPr>
          <w:sz w:val="24"/>
        </w:rPr>
        <w:t xml:space="preserve">Odměna za činnost obsahuje veškeré náklady </w:t>
      </w:r>
      <w:r w:rsidR="00FB2A43">
        <w:rPr>
          <w:sz w:val="24"/>
        </w:rPr>
        <w:t>zhotovitele</w:t>
      </w:r>
      <w:r w:rsidR="00FB2A43" w:rsidRPr="007E4A38">
        <w:rPr>
          <w:sz w:val="24"/>
        </w:rPr>
        <w:t xml:space="preserve"> </w:t>
      </w:r>
      <w:r w:rsidRPr="007E4A38">
        <w:rPr>
          <w:sz w:val="24"/>
        </w:rPr>
        <w:t>na plnění této smlouvy, zejména expertní činnost, administrativní náklady, cestovné apod.</w:t>
      </w:r>
    </w:p>
    <w:p w14:paraId="6310A445" w14:textId="5ED35D14" w:rsidR="007E4A38" w:rsidRPr="007E4A38" w:rsidRDefault="007E4A38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7E4A38">
        <w:rPr>
          <w:sz w:val="24"/>
        </w:rPr>
        <w:t xml:space="preserve">Odměna se hradí na základě </w:t>
      </w:r>
      <w:r w:rsidR="002D6AAD">
        <w:rPr>
          <w:sz w:val="24"/>
        </w:rPr>
        <w:t xml:space="preserve">jediné – výsledné </w:t>
      </w:r>
      <w:r w:rsidRPr="007E4A38">
        <w:rPr>
          <w:sz w:val="24"/>
        </w:rPr>
        <w:t>faktur</w:t>
      </w:r>
      <w:r w:rsidR="002D6AAD">
        <w:rPr>
          <w:sz w:val="24"/>
        </w:rPr>
        <w:t>y</w:t>
      </w:r>
      <w:r w:rsidRPr="007E4A38">
        <w:rPr>
          <w:sz w:val="24"/>
        </w:rPr>
        <w:t xml:space="preserve"> s náležitostmi daňového dokladu a s názvem a číslem </w:t>
      </w:r>
      <w:r w:rsidR="002D6AAD">
        <w:rPr>
          <w:sz w:val="24"/>
        </w:rPr>
        <w:t>SOD</w:t>
      </w:r>
      <w:r w:rsidR="00D72E8B">
        <w:rPr>
          <w:sz w:val="24"/>
        </w:rPr>
        <w:t xml:space="preserve">. </w:t>
      </w:r>
    </w:p>
    <w:p w14:paraId="107ACD60" w14:textId="48A532BD" w:rsidR="007E4A38" w:rsidRPr="007E4A38" w:rsidRDefault="007E4A38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7E4A38">
        <w:rPr>
          <w:sz w:val="24"/>
        </w:rPr>
        <w:t>Faktur</w:t>
      </w:r>
      <w:r w:rsidR="00D72E8B">
        <w:rPr>
          <w:sz w:val="24"/>
        </w:rPr>
        <w:t>a</w:t>
      </w:r>
      <w:r w:rsidRPr="007E4A38">
        <w:rPr>
          <w:sz w:val="24"/>
        </w:rPr>
        <w:t xml:space="preserve"> se vysta</w:t>
      </w:r>
      <w:r w:rsidR="00D72E8B">
        <w:rPr>
          <w:sz w:val="24"/>
        </w:rPr>
        <w:t xml:space="preserve">ví </w:t>
      </w:r>
      <w:r w:rsidRPr="007E4A38">
        <w:rPr>
          <w:sz w:val="24"/>
        </w:rPr>
        <w:t xml:space="preserve">po dokončení </w:t>
      </w:r>
      <w:r w:rsidR="00D72E8B">
        <w:rPr>
          <w:sz w:val="24"/>
        </w:rPr>
        <w:t>všech</w:t>
      </w:r>
      <w:r w:rsidRPr="007E4A38">
        <w:rPr>
          <w:sz w:val="24"/>
        </w:rPr>
        <w:t xml:space="preserve"> plnění a potvrzení akceptačního protokolu </w:t>
      </w:r>
      <w:r w:rsidR="00D72E8B">
        <w:rPr>
          <w:sz w:val="24"/>
        </w:rPr>
        <w:t xml:space="preserve">celkového </w:t>
      </w:r>
      <w:r w:rsidRPr="007E4A38">
        <w:rPr>
          <w:sz w:val="24"/>
        </w:rPr>
        <w:t xml:space="preserve">plnění potvrzeného </w:t>
      </w:r>
      <w:r w:rsidR="00670BAB">
        <w:rPr>
          <w:sz w:val="24"/>
        </w:rPr>
        <w:t xml:space="preserve">zástupcem objednatele. </w:t>
      </w:r>
      <w:r w:rsidRPr="007E4A38">
        <w:rPr>
          <w:sz w:val="24"/>
        </w:rPr>
        <w:t xml:space="preserve">Dnem uskutečnění zdanitelného plnění je den, ve kterém zástupce </w:t>
      </w:r>
      <w:r w:rsidR="00FB2A43">
        <w:rPr>
          <w:sz w:val="24"/>
        </w:rPr>
        <w:t>objednatele</w:t>
      </w:r>
      <w:r w:rsidR="00FB2A43" w:rsidRPr="007E4A38">
        <w:rPr>
          <w:sz w:val="24"/>
        </w:rPr>
        <w:t xml:space="preserve"> </w:t>
      </w:r>
      <w:r w:rsidRPr="007E4A38">
        <w:rPr>
          <w:sz w:val="24"/>
        </w:rPr>
        <w:t xml:space="preserve">potvrdí soupis provedených výkonů v akceptačním protokolu. </w:t>
      </w:r>
    </w:p>
    <w:p w14:paraId="52259B57" w14:textId="1CC84C92" w:rsidR="007E4A38" w:rsidRPr="007E4A38" w:rsidRDefault="007E4A38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7E4A38">
        <w:rPr>
          <w:sz w:val="24"/>
        </w:rPr>
        <w:t xml:space="preserve">Přílohou faktury bude </w:t>
      </w:r>
      <w:r w:rsidR="00836165">
        <w:rPr>
          <w:sz w:val="24"/>
        </w:rPr>
        <w:t>zhotovitelem</w:t>
      </w:r>
      <w:r w:rsidR="00836165" w:rsidRPr="007E4A38">
        <w:rPr>
          <w:sz w:val="24"/>
        </w:rPr>
        <w:t xml:space="preserve"> </w:t>
      </w:r>
      <w:r w:rsidRPr="007E4A38">
        <w:rPr>
          <w:sz w:val="24"/>
        </w:rPr>
        <w:t xml:space="preserve">i </w:t>
      </w:r>
      <w:r w:rsidR="00836165">
        <w:rPr>
          <w:sz w:val="24"/>
        </w:rPr>
        <w:t>objednatelem</w:t>
      </w:r>
      <w:r w:rsidR="00836165" w:rsidRPr="007E4A38">
        <w:rPr>
          <w:sz w:val="24"/>
        </w:rPr>
        <w:t xml:space="preserve"> </w:t>
      </w:r>
      <w:r w:rsidRPr="007E4A38">
        <w:rPr>
          <w:sz w:val="24"/>
        </w:rPr>
        <w:t>podepsaný akceptační protokol, ve kterém se potvrdí shoda, případné rozdíly, s</w:t>
      </w:r>
      <w:r w:rsidR="00670BAB">
        <w:rPr>
          <w:sz w:val="24"/>
        </w:rPr>
        <w:t xml:space="preserve"> obsahem </w:t>
      </w:r>
      <w:r w:rsidR="00962DE2">
        <w:rPr>
          <w:sz w:val="24"/>
        </w:rPr>
        <w:t>požadovaných prací a výstupem z generelu LAPV</w:t>
      </w:r>
      <w:r w:rsidR="00150010">
        <w:rPr>
          <w:sz w:val="24"/>
        </w:rPr>
        <w:t xml:space="preserve"> , příloha č. 1 a č. 2</w:t>
      </w:r>
      <w:r w:rsidRPr="007E4A38">
        <w:rPr>
          <w:sz w:val="24"/>
        </w:rPr>
        <w:t xml:space="preserve">. </w:t>
      </w:r>
    </w:p>
    <w:p w14:paraId="07C52CAE" w14:textId="4FD994A7" w:rsidR="007E4A38" w:rsidRPr="007E4A38" w:rsidRDefault="007E4A38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7E4A38">
        <w:rPr>
          <w:sz w:val="24"/>
        </w:rPr>
        <w:t xml:space="preserve">Lhůta splatnosti </w:t>
      </w:r>
      <w:r w:rsidR="00836165">
        <w:rPr>
          <w:sz w:val="24"/>
        </w:rPr>
        <w:t>faktury</w:t>
      </w:r>
      <w:r w:rsidRPr="007E4A38">
        <w:rPr>
          <w:sz w:val="24"/>
        </w:rPr>
        <w:t xml:space="preserve"> je 30 dnů ode dne vystavení faktury. </w:t>
      </w:r>
    </w:p>
    <w:p w14:paraId="37C778CD" w14:textId="6928AEFF" w:rsidR="007E4A38" w:rsidRPr="007E4A38" w:rsidRDefault="00836165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>
        <w:rPr>
          <w:sz w:val="24"/>
        </w:rPr>
        <w:t>Zhotovitel</w:t>
      </w:r>
      <w:r w:rsidRPr="007E4A38">
        <w:rPr>
          <w:sz w:val="24"/>
        </w:rPr>
        <w:t xml:space="preserve"> </w:t>
      </w:r>
      <w:r w:rsidR="007E4A38" w:rsidRPr="007E4A38">
        <w:rPr>
          <w:sz w:val="24"/>
        </w:rPr>
        <w:t xml:space="preserve">je povinen doručit faktury na adresu sídla </w:t>
      </w:r>
      <w:r w:rsidR="00C00FC2">
        <w:rPr>
          <w:sz w:val="24"/>
        </w:rPr>
        <w:t>objednatele</w:t>
      </w:r>
      <w:r w:rsidR="007E4A38" w:rsidRPr="007E4A38">
        <w:rPr>
          <w:sz w:val="24"/>
        </w:rPr>
        <w:t xml:space="preserve"> nejpozději do deseti pracovních dnů po dni, ke kterému je vystaven akceptační protokol. </w:t>
      </w:r>
    </w:p>
    <w:p w14:paraId="7A722836" w14:textId="215FDE87" w:rsidR="007E4A38" w:rsidRPr="007E4A38" w:rsidRDefault="00C00FC2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>
        <w:rPr>
          <w:sz w:val="24"/>
        </w:rPr>
        <w:t>Objednatel</w:t>
      </w:r>
      <w:r w:rsidR="007E4A38" w:rsidRPr="007E4A38">
        <w:rPr>
          <w:sz w:val="24"/>
        </w:rPr>
        <w:t xml:space="preserve"> je do data splatnosti oprávněn vrátit fakturu vykazující vady. </w:t>
      </w:r>
      <w:r w:rsidR="00836165">
        <w:rPr>
          <w:sz w:val="24"/>
        </w:rPr>
        <w:t>Zhotovitel</w:t>
      </w:r>
      <w:r w:rsidR="00836165" w:rsidRPr="007E4A38">
        <w:rPr>
          <w:sz w:val="24"/>
        </w:rPr>
        <w:t xml:space="preserve"> </w:t>
      </w:r>
      <w:r w:rsidR="007E4A38" w:rsidRPr="007E4A38">
        <w:rPr>
          <w:sz w:val="24"/>
        </w:rPr>
        <w:t xml:space="preserve">je povinen předložit fakturu novou či opravenou, přičemž nová lhůta splatnosti činí 30 dnů. </w:t>
      </w:r>
      <w:r w:rsidR="00836165">
        <w:rPr>
          <w:sz w:val="24"/>
        </w:rPr>
        <w:t>Zhotovitel</w:t>
      </w:r>
      <w:r w:rsidR="00836165" w:rsidRPr="007E4A38">
        <w:rPr>
          <w:sz w:val="24"/>
        </w:rPr>
        <w:t xml:space="preserve"> </w:t>
      </w:r>
      <w:r w:rsidR="007E4A38" w:rsidRPr="007E4A38">
        <w:rPr>
          <w:sz w:val="24"/>
        </w:rPr>
        <w:t xml:space="preserve">je povinen doručit na adresu sídla </w:t>
      </w:r>
      <w:r w:rsidR="00416083">
        <w:rPr>
          <w:sz w:val="24"/>
        </w:rPr>
        <w:t>objednatele</w:t>
      </w:r>
      <w:r w:rsidR="007E4A38" w:rsidRPr="007E4A38">
        <w:rPr>
          <w:sz w:val="24"/>
        </w:rPr>
        <w:t xml:space="preserve"> fakturu novou, a to nejpozději do 5 pracovních dnů poté, co obdržel vrácenou fakturu. </w:t>
      </w:r>
    </w:p>
    <w:p w14:paraId="087D945C" w14:textId="75E8B27D" w:rsidR="007E4A38" w:rsidRPr="007E4A38" w:rsidRDefault="00416083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>
        <w:rPr>
          <w:sz w:val="24"/>
        </w:rPr>
        <w:t>Z</w:t>
      </w:r>
      <w:r w:rsidR="007E4A38" w:rsidRPr="007E4A38">
        <w:rPr>
          <w:sz w:val="24"/>
        </w:rPr>
        <w:t xml:space="preserve">ávěrečná faktura je uhrazena dnem odepsání příslušné částky z účtu </w:t>
      </w:r>
      <w:r w:rsidR="00836165">
        <w:rPr>
          <w:sz w:val="24"/>
        </w:rPr>
        <w:t>objednatele</w:t>
      </w:r>
      <w:r w:rsidR="007E4A38" w:rsidRPr="007E4A38">
        <w:rPr>
          <w:sz w:val="24"/>
        </w:rPr>
        <w:t xml:space="preserve">. </w:t>
      </w:r>
    </w:p>
    <w:p w14:paraId="54B140E6" w14:textId="5557CEB7" w:rsidR="007E4A38" w:rsidRPr="007E4A38" w:rsidRDefault="00836165" w:rsidP="00FE0BEF">
      <w:pPr>
        <w:numPr>
          <w:ilvl w:val="1"/>
          <w:numId w:val="11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>
        <w:rPr>
          <w:sz w:val="24"/>
        </w:rPr>
        <w:t>Zhotovitel</w:t>
      </w:r>
      <w:r w:rsidRPr="007E4A38">
        <w:rPr>
          <w:sz w:val="24"/>
        </w:rPr>
        <w:t xml:space="preserve"> </w:t>
      </w:r>
      <w:r w:rsidR="007E4A38" w:rsidRPr="007E4A38">
        <w:rPr>
          <w:sz w:val="24"/>
        </w:rPr>
        <w:t xml:space="preserve">nemůže po </w:t>
      </w:r>
      <w:r w:rsidR="0087063A">
        <w:rPr>
          <w:sz w:val="24"/>
        </w:rPr>
        <w:t xml:space="preserve">objednateli </w:t>
      </w:r>
      <w:r w:rsidR="007E4A38" w:rsidRPr="007E4A38">
        <w:rPr>
          <w:sz w:val="24"/>
        </w:rPr>
        <w:t>požadovat jiné platby nebo platby v jiných termínech.</w:t>
      </w:r>
    </w:p>
    <w:p w14:paraId="2432117D" w14:textId="13DFD7C1" w:rsidR="00861ACE" w:rsidRDefault="00861ACE" w:rsidP="00424E2C">
      <w:pPr>
        <w:tabs>
          <w:tab w:val="left" w:pos="4253"/>
          <w:tab w:val="left" w:pos="5954"/>
        </w:tabs>
        <w:rPr>
          <w:sz w:val="24"/>
        </w:rPr>
      </w:pPr>
    </w:p>
    <w:p w14:paraId="0D64C156" w14:textId="6D59B8E3" w:rsidR="00394828" w:rsidRDefault="00394828" w:rsidP="00424E2C">
      <w:pPr>
        <w:tabs>
          <w:tab w:val="left" w:pos="4253"/>
          <w:tab w:val="left" w:pos="5954"/>
        </w:tabs>
        <w:rPr>
          <w:sz w:val="24"/>
        </w:rPr>
      </w:pPr>
    </w:p>
    <w:p w14:paraId="2616C298" w14:textId="77777777" w:rsidR="00394828" w:rsidRDefault="00394828" w:rsidP="00424E2C">
      <w:pPr>
        <w:tabs>
          <w:tab w:val="left" w:pos="4253"/>
          <w:tab w:val="left" w:pos="5954"/>
        </w:tabs>
        <w:rPr>
          <w:sz w:val="24"/>
        </w:rPr>
      </w:pPr>
    </w:p>
    <w:p w14:paraId="6B47F401" w14:textId="24A21B1F" w:rsidR="006937E9" w:rsidRPr="006937E9" w:rsidRDefault="006937E9" w:rsidP="006937E9">
      <w:pPr>
        <w:numPr>
          <w:ilvl w:val="0"/>
          <w:numId w:val="1"/>
        </w:numPr>
        <w:tabs>
          <w:tab w:val="left" w:pos="4253"/>
          <w:tab w:val="left" w:pos="5954"/>
        </w:tabs>
        <w:jc w:val="center"/>
        <w:rPr>
          <w:b/>
          <w:sz w:val="36"/>
        </w:rPr>
      </w:pPr>
      <w:r w:rsidRPr="006937E9">
        <w:rPr>
          <w:b/>
          <w:sz w:val="36"/>
        </w:rPr>
        <w:t xml:space="preserve">Plnění </w:t>
      </w:r>
      <w:r w:rsidR="00246332">
        <w:rPr>
          <w:b/>
          <w:sz w:val="36"/>
        </w:rPr>
        <w:t xml:space="preserve">objednatele </w:t>
      </w:r>
      <w:r w:rsidRPr="006937E9">
        <w:rPr>
          <w:b/>
          <w:sz w:val="36"/>
        </w:rPr>
        <w:t xml:space="preserve"> </w:t>
      </w:r>
    </w:p>
    <w:p w14:paraId="3B50997F" w14:textId="4B2E3EAD" w:rsidR="00CD3988" w:rsidRDefault="00CD3988" w:rsidP="00FE0BEF">
      <w:pPr>
        <w:numPr>
          <w:ilvl w:val="1"/>
          <w:numId w:val="6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>
        <w:rPr>
          <w:sz w:val="24"/>
        </w:rPr>
        <w:t xml:space="preserve">Objednatel </w:t>
      </w:r>
      <w:r w:rsidR="00EE6C42">
        <w:rPr>
          <w:sz w:val="24"/>
        </w:rPr>
        <w:t>z</w:t>
      </w:r>
      <w:r w:rsidR="006937E9" w:rsidRPr="00CD3988">
        <w:rPr>
          <w:sz w:val="24"/>
        </w:rPr>
        <w:t>ajist</w:t>
      </w:r>
      <w:r w:rsidR="00EE6C42">
        <w:rPr>
          <w:sz w:val="24"/>
        </w:rPr>
        <w:t>í</w:t>
      </w:r>
      <w:r w:rsidR="006937E9" w:rsidRPr="00CD3988">
        <w:rPr>
          <w:sz w:val="24"/>
        </w:rPr>
        <w:t xml:space="preserve"> nezbytná </w:t>
      </w:r>
      <w:r w:rsidR="00246332" w:rsidRPr="00CD3988">
        <w:rPr>
          <w:sz w:val="24"/>
        </w:rPr>
        <w:t xml:space="preserve">hydrologická </w:t>
      </w:r>
      <w:r w:rsidR="006937E9" w:rsidRPr="00CD3988">
        <w:rPr>
          <w:sz w:val="24"/>
        </w:rPr>
        <w:t>data</w:t>
      </w:r>
      <w:r w:rsidR="00947BBB">
        <w:rPr>
          <w:sz w:val="24"/>
        </w:rPr>
        <w:t xml:space="preserve"> v dohodnutém rozsahu </w:t>
      </w:r>
      <w:r w:rsidR="00947BBB" w:rsidRPr="00CD3988">
        <w:rPr>
          <w:sz w:val="24"/>
        </w:rPr>
        <w:t>k</w:t>
      </w:r>
      <w:r w:rsidR="006937E9" w:rsidRPr="00CD3988">
        <w:rPr>
          <w:sz w:val="24"/>
        </w:rPr>
        <w:t xml:space="preserve"> realizaci </w:t>
      </w:r>
      <w:r w:rsidRPr="00CD3988">
        <w:rPr>
          <w:sz w:val="24"/>
        </w:rPr>
        <w:t xml:space="preserve">koncepčních studií do </w:t>
      </w:r>
      <w:r w:rsidR="00915EBA">
        <w:rPr>
          <w:sz w:val="24"/>
        </w:rPr>
        <w:t>25</w:t>
      </w:r>
      <w:r w:rsidR="008342E0">
        <w:rPr>
          <w:sz w:val="24"/>
        </w:rPr>
        <w:t>.</w:t>
      </w:r>
      <w:r w:rsidR="00915EBA">
        <w:rPr>
          <w:sz w:val="24"/>
        </w:rPr>
        <w:t xml:space="preserve"> </w:t>
      </w:r>
      <w:r w:rsidR="008342E0">
        <w:rPr>
          <w:sz w:val="24"/>
        </w:rPr>
        <w:t>4.</w:t>
      </w:r>
      <w:r w:rsidRPr="00CD3988">
        <w:rPr>
          <w:sz w:val="24"/>
        </w:rPr>
        <w:t xml:space="preserve"> 202</w:t>
      </w:r>
      <w:r w:rsidR="00261A2A">
        <w:rPr>
          <w:sz w:val="24"/>
        </w:rPr>
        <w:t>2</w:t>
      </w:r>
      <w:r w:rsidRPr="00CD3988">
        <w:rPr>
          <w:sz w:val="24"/>
        </w:rPr>
        <w:t>.</w:t>
      </w:r>
    </w:p>
    <w:p w14:paraId="6CEC4869" w14:textId="6CE3A7E1" w:rsidR="00CD3988" w:rsidRPr="00CD3988" w:rsidRDefault="00D254C0" w:rsidP="00FE0BEF">
      <w:pPr>
        <w:numPr>
          <w:ilvl w:val="1"/>
          <w:numId w:val="6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>
        <w:rPr>
          <w:sz w:val="24"/>
        </w:rPr>
        <w:t>Případné z</w:t>
      </w:r>
      <w:r w:rsidR="00EE6C42">
        <w:rPr>
          <w:sz w:val="24"/>
        </w:rPr>
        <w:t xml:space="preserve">držení </w:t>
      </w:r>
      <w:r>
        <w:rPr>
          <w:sz w:val="24"/>
        </w:rPr>
        <w:t xml:space="preserve">dodávky </w:t>
      </w:r>
      <w:r w:rsidR="00EE6C42">
        <w:rPr>
          <w:sz w:val="24"/>
        </w:rPr>
        <w:t>hydrologických dat bud</w:t>
      </w:r>
      <w:r w:rsidR="00836165">
        <w:rPr>
          <w:sz w:val="24"/>
        </w:rPr>
        <w:t>e</w:t>
      </w:r>
      <w:r w:rsidR="00EE6C42">
        <w:rPr>
          <w:sz w:val="24"/>
        </w:rPr>
        <w:t xml:space="preserve"> mít odkladný </w:t>
      </w:r>
      <w:r>
        <w:rPr>
          <w:sz w:val="24"/>
        </w:rPr>
        <w:t xml:space="preserve">účinek na finalizaci koncepčních </w:t>
      </w:r>
      <w:r w:rsidR="00947BBB">
        <w:rPr>
          <w:sz w:val="24"/>
        </w:rPr>
        <w:t>studií,</w:t>
      </w:r>
      <w:r>
        <w:rPr>
          <w:sz w:val="24"/>
        </w:rPr>
        <w:t xml:space="preserve"> a to o t</w:t>
      </w:r>
      <w:r w:rsidR="00F857A9">
        <w:rPr>
          <w:sz w:val="24"/>
        </w:rPr>
        <w:t>a</w:t>
      </w:r>
      <w:r>
        <w:rPr>
          <w:sz w:val="24"/>
        </w:rPr>
        <w:t>kovou dobu</w:t>
      </w:r>
      <w:r w:rsidR="009A6FD2">
        <w:rPr>
          <w:sz w:val="24"/>
        </w:rPr>
        <w:t xml:space="preserve">, o kterou bude zdrženo dodání základních hydrologických dat </w:t>
      </w:r>
      <w:r w:rsidR="00836165">
        <w:rPr>
          <w:sz w:val="24"/>
        </w:rPr>
        <w:t>zhotoviteli</w:t>
      </w:r>
      <w:r w:rsidR="009A6FD2">
        <w:rPr>
          <w:sz w:val="24"/>
        </w:rPr>
        <w:t xml:space="preserve">. </w:t>
      </w:r>
      <w:r>
        <w:rPr>
          <w:sz w:val="24"/>
        </w:rPr>
        <w:t xml:space="preserve"> </w:t>
      </w:r>
    </w:p>
    <w:p w14:paraId="2432117F" w14:textId="77777777" w:rsidR="00861ACE" w:rsidRDefault="00861ACE" w:rsidP="00424E2C">
      <w:pPr>
        <w:tabs>
          <w:tab w:val="left" w:pos="4253"/>
          <w:tab w:val="left" w:pos="5954"/>
        </w:tabs>
        <w:rPr>
          <w:sz w:val="24"/>
        </w:rPr>
      </w:pPr>
    </w:p>
    <w:p w14:paraId="24321180" w14:textId="77777777" w:rsidR="00861ACE" w:rsidRDefault="00861ACE" w:rsidP="00424E2C">
      <w:pPr>
        <w:numPr>
          <w:ilvl w:val="0"/>
          <w:numId w:val="1"/>
        </w:numPr>
        <w:tabs>
          <w:tab w:val="left" w:pos="4253"/>
          <w:tab w:val="left" w:pos="5954"/>
        </w:tabs>
        <w:jc w:val="center"/>
        <w:rPr>
          <w:b/>
          <w:sz w:val="36"/>
        </w:rPr>
      </w:pPr>
      <w:r>
        <w:rPr>
          <w:b/>
          <w:sz w:val="36"/>
        </w:rPr>
        <w:t>Čas plnění</w:t>
      </w:r>
    </w:p>
    <w:p w14:paraId="24321183" w14:textId="001E8481" w:rsidR="00861ACE" w:rsidRPr="00417E6A" w:rsidRDefault="0087063A" w:rsidP="00FE0BEF">
      <w:pPr>
        <w:numPr>
          <w:ilvl w:val="1"/>
          <w:numId w:val="12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417E6A">
        <w:rPr>
          <w:sz w:val="24"/>
        </w:rPr>
        <w:t>Obě strany se dohodl</w:t>
      </w:r>
      <w:r w:rsidR="00836165">
        <w:rPr>
          <w:sz w:val="24"/>
        </w:rPr>
        <w:t>y</w:t>
      </w:r>
      <w:r w:rsidRPr="00417E6A">
        <w:rPr>
          <w:sz w:val="24"/>
        </w:rPr>
        <w:t xml:space="preserve">, že odevzdání po </w:t>
      </w:r>
      <w:r w:rsidR="00960570" w:rsidRPr="00417E6A">
        <w:rPr>
          <w:sz w:val="24"/>
        </w:rPr>
        <w:t>dokončení jednotlivých koncepčních studií vodních děl dle zad</w:t>
      </w:r>
      <w:r w:rsidR="00836165">
        <w:rPr>
          <w:sz w:val="24"/>
        </w:rPr>
        <w:t>á</w:t>
      </w:r>
      <w:r w:rsidR="00960570" w:rsidRPr="00417E6A">
        <w:rPr>
          <w:sz w:val="24"/>
        </w:rPr>
        <w:t xml:space="preserve">ní je výhodné pro objednatele. V každém případě </w:t>
      </w:r>
      <w:r w:rsidR="00491CE9" w:rsidRPr="00417E6A">
        <w:rPr>
          <w:sz w:val="24"/>
        </w:rPr>
        <w:t xml:space="preserve">budou </w:t>
      </w:r>
      <w:r w:rsidR="00915EBA">
        <w:rPr>
          <w:sz w:val="24"/>
        </w:rPr>
        <w:t>obě</w:t>
      </w:r>
      <w:r w:rsidR="00491CE9" w:rsidRPr="00417E6A">
        <w:rPr>
          <w:sz w:val="24"/>
        </w:rPr>
        <w:t xml:space="preserve"> koncepční studie odevzdány </w:t>
      </w:r>
      <w:r w:rsidR="00931DB9" w:rsidRPr="00417E6A">
        <w:rPr>
          <w:sz w:val="24"/>
        </w:rPr>
        <w:t>v úplném a kompletním stavu</w:t>
      </w:r>
      <w:r w:rsidR="00836165">
        <w:rPr>
          <w:sz w:val="24"/>
        </w:rPr>
        <w:t xml:space="preserve"> nejpozději</w:t>
      </w:r>
      <w:r w:rsidR="00931DB9" w:rsidRPr="00417E6A">
        <w:rPr>
          <w:sz w:val="24"/>
        </w:rPr>
        <w:t xml:space="preserve"> </w:t>
      </w:r>
      <w:r w:rsidR="009657DB" w:rsidRPr="00417E6A">
        <w:rPr>
          <w:sz w:val="24"/>
        </w:rPr>
        <w:t>do 15.</w:t>
      </w:r>
      <w:r w:rsidR="00836165">
        <w:rPr>
          <w:sz w:val="24"/>
        </w:rPr>
        <w:t xml:space="preserve"> </w:t>
      </w:r>
      <w:r w:rsidR="008342E0">
        <w:rPr>
          <w:sz w:val="24"/>
        </w:rPr>
        <w:t>9</w:t>
      </w:r>
      <w:r w:rsidR="009657DB" w:rsidRPr="00417E6A">
        <w:rPr>
          <w:sz w:val="24"/>
        </w:rPr>
        <w:t>. 202</w:t>
      </w:r>
      <w:r w:rsidR="008342E0">
        <w:rPr>
          <w:sz w:val="24"/>
        </w:rPr>
        <w:t>2</w:t>
      </w:r>
      <w:r w:rsidR="00931DB9" w:rsidRPr="00417E6A">
        <w:rPr>
          <w:sz w:val="24"/>
        </w:rPr>
        <w:t>.</w:t>
      </w:r>
    </w:p>
    <w:p w14:paraId="3ED74F09" w14:textId="77777777" w:rsidR="00FB279C" w:rsidRDefault="00FB279C" w:rsidP="006A130F">
      <w:pPr>
        <w:widowControl w:val="0"/>
        <w:tabs>
          <w:tab w:val="left" w:pos="4253"/>
          <w:tab w:val="left" w:pos="5954"/>
        </w:tabs>
        <w:jc w:val="center"/>
        <w:rPr>
          <w:b/>
          <w:sz w:val="36"/>
        </w:rPr>
      </w:pPr>
    </w:p>
    <w:p w14:paraId="360C6F8B" w14:textId="3F7E5EAA" w:rsidR="00394828" w:rsidRPr="006A130F" w:rsidRDefault="00394828" w:rsidP="006A130F">
      <w:pPr>
        <w:widowControl w:val="0"/>
        <w:tabs>
          <w:tab w:val="left" w:pos="4253"/>
          <w:tab w:val="left" w:pos="5954"/>
        </w:tabs>
        <w:jc w:val="center"/>
        <w:rPr>
          <w:b/>
          <w:sz w:val="36"/>
        </w:rPr>
      </w:pPr>
      <w:r>
        <w:rPr>
          <w:b/>
          <w:sz w:val="36"/>
        </w:rPr>
        <w:t xml:space="preserve">VIII. </w:t>
      </w:r>
      <w:r w:rsidR="005826CD" w:rsidRPr="00192D91">
        <w:rPr>
          <w:b/>
          <w:sz w:val="36"/>
        </w:rPr>
        <w:t>Společná a závěrečná ustanovení</w:t>
      </w:r>
    </w:p>
    <w:p w14:paraId="4BCC24FC" w14:textId="77777777" w:rsidR="005826CD" w:rsidRPr="00417E6A" w:rsidRDefault="005826CD" w:rsidP="00FE0BEF">
      <w:pPr>
        <w:numPr>
          <w:ilvl w:val="1"/>
          <w:numId w:val="13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417E6A">
        <w:rPr>
          <w:sz w:val="24"/>
        </w:rPr>
        <w:t xml:space="preserve">Žádná ze stran nemůže bez písemně uděleného souhlasu druhé smluvní strany ani pohledávku ani dluh z této smlouvy ani tuto smlouvu postoupit třetí osobě. </w:t>
      </w:r>
    </w:p>
    <w:p w14:paraId="71B3C4DD" w14:textId="77777777" w:rsidR="005826CD" w:rsidRPr="00417E6A" w:rsidRDefault="005826CD" w:rsidP="00FE0BEF">
      <w:pPr>
        <w:numPr>
          <w:ilvl w:val="1"/>
          <w:numId w:val="13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417E6A">
        <w:rPr>
          <w:sz w:val="24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0D417654" w14:textId="48FDAA23" w:rsidR="005826CD" w:rsidRPr="00417E6A" w:rsidRDefault="005826CD" w:rsidP="00FE0BEF">
      <w:pPr>
        <w:numPr>
          <w:ilvl w:val="1"/>
          <w:numId w:val="13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417E6A">
        <w:rPr>
          <w:sz w:val="24"/>
        </w:rPr>
        <w:t xml:space="preserve">Tato smlouva se řídí českým právním řádem. </w:t>
      </w:r>
    </w:p>
    <w:p w14:paraId="23653EFF" w14:textId="77777777" w:rsidR="005826CD" w:rsidRPr="00417E6A" w:rsidRDefault="005826CD" w:rsidP="00FE0BEF">
      <w:pPr>
        <w:numPr>
          <w:ilvl w:val="1"/>
          <w:numId w:val="13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417E6A">
        <w:rPr>
          <w:sz w:val="24"/>
        </w:rPr>
        <w:t>Není-li v této smlouvě uvedeno jinak, lze tuto smlouvu měnit pouze písemně, formou oboustranně podepsaného číslovaného dodatku k této smlouvě. Uznat dluh vzniklý v souvislosti s touto smlouvou lze pouze písemně.</w:t>
      </w:r>
    </w:p>
    <w:p w14:paraId="7E2E853D" w14:textId="5B79DB6C" w:rsidR="005826CD" w:rsidRDefault="005826CD" w:rsidP="00FE0BEF">
      <w:pPr>
        <w:numPr>
          <w:ilvl w:val="1"/>
          <w:numId w:val="13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 w:rsidRPr="00417E6A">
        <w:rPr>
          <w:sz w:val="24"/>
        </w:rPr>
        <w:t xml:space="preserve">Tato smlouva je vyhotovena ve </w:t>
      </w:r>
      <w:r w:rsidR="00A93B98">
        <w:rPr>
          <w:sz w:val="24"/>
        </w:rPr>
        <w:t>4</w:t>
      </w:r>
      <w:r w:rsidR="00836165" w:rsidRPr="00417E6A">
        <w:rPr>
          <w:sz w:val="24"/>
        </w:rPr>
        <w:t xml:space="preserve"> </w:t>
      </w:r>
      <w:r w:rsidRPr="00417E6A">
        <w:rPr>
          <w:sz w:val="24"/>
        </w:rPr>
        <w:t xml:space="preserve">stejnopisech, z nichž každá ze smluvních stran obdrží </w:t>
      </w:r>
      <w:r w:rsidR="00A93B98">
        <w:rPr>
          <w:sz w:val="24"/>
        </w:rPr>
        <w:t>2</w:t>
      </w:r>
      <w:r w:rsidR="00836165" w:rsidRPr="00417E6A">
        <w:rPr>
          <w:sz w:val="24"/>
        </w:rPr>
        <w:t xml:space="preserve"> </w:t>
      </w:r>
      <w:r w:rsidRPr="00417E6A">
        <w:rPr>
          <w:sz w:val="24"/>
        </w:rPr>
        <w:t>vyhotovení.</w:t>
      </w:r>
    </w:p>
    <w:p w14:paraId="4E1A3488" w14:textId="284C3E22" w:rsidR="00836165" w:rsidRPr="00FE0BEF" w:rsidRDefault="00836165" w:rsidP="00FE0BEF">
      <w:pPr>
        <w:pStyle w:val="Odstavecseseznamem"/>
        <w:numPr>
          <w:ilvl w:val="1"/>
          <w:numId w:val="13"/>
        </w:numPr>
        <w:contextualSpacing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36165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objednatel, který na vyžádání zhotovitele zašle zhotoviteli potvrzení o uveřejnění smlouvy.</w:t>
      </w:r>
    </w:p>
    <w:p w14:paraId="50D1F39D" w14:textId="625119E9" w:rsidR="00836165" w:rsidRPr="00417E6A" w:rsidRDefault="00836165" w:rsidP="00FE0BEF">
      <w:pPr>
        <w:numPr>
          <w:ilvl w:val="1"/>
          <w:numId w:val="13"/>
        </w:numPr>
        <w:tabs>
          <w:tab w:val="left" w:pos="4253"/>
          <w:tab w:val="left" w:pos="5954"/>
        </w:tabs>
        <w:spacing w:before="120" w:after="120"/>
        <w:jc w:val="both"/>
        <w:rPr>
          <w:sz w:val="24"/>
        </w:rPr>
      </w:pPr>
      <w:r>
        <w:rPr>
          <w:sz w:val="24"/>
        </w:rPr>
        <w:t>Tato smlouva je účinná okamžikem jejího zveřejnění v registru smluv.</w:t>
      </w:r>
    </w:p>
    <w:p w14:paraId="24321185" w14:textId="77777777" w:rsidR="00861ACE" w:rsidRDefault="00861ACE" w:rsidP="00424E2C">
      <w:pPr>
        <w:tabs>
          <w:tab w:val="left" w:pos="4253"/>
          <w:tab w:val="left" w:pos="5954"/>
        </w:tabs>
        <w:rPr>
          <w:sz w:val="24"/>
        </w:rPr>
      </w:pPr>
    </w:p>
    <w:p w14:paraId="61B05594" w14:textId="582B4E0D" w:rsidR="00394828" w:rsidRPr="006A130F" w:rsidRDefault="00394828" w:rsidP="00394828">
      <w:pPr>
        <w:tabs>
          <w:tab w:val="left" w:pos="4253"/>
          <w:tab w:val="left" w:pos="5954"/>
        </w:tabs>
        <w:rPr>
          <w:b/>
          <w:sz w:val="32"/>
          <w:szCs w:val="32"/>
        </w:rPr>
      </w:pPr>
      <w:r w:rsidRPr="006A130F">
        <w:rPr>
          <w:b/>
          <w:sz w:val="32"/>
          <w:szCs w:val="32"/>
        </w:rPr>
        <w:t>Objednatel:</w:t>
      </w:r>
      <w:r w:rsidRPr="006A130F">
        <w:rPr>
          <w:b/>
          <w:sz w:val="32"/>
          <w:szCs w:val="32"/>
        </w:rPr>
        <w:tab/>
      </w:r>
      <w:r w:rsidR="001D047A">
        <w:rPr>
          <w:b/>
          <w:sz w:val="32"/>
          <w:szCs w:val="32"/>
        </w:rPr>
        <w:tab/>
      </w:r>
      <w:r w:rsidRPr="006A130F">
        <w:rPr>
          <w:b/>
          <w:sz w:val="32"/>
          <w:szCs w:val="32"/>
        </w:rPr>
        <w:t>Zhotovitel:</w:t>
      </w:r>
    </w:p>
    <w:p w14:paraId="541495A6" w14:textId="77777777" w:rsidR="00394828" w:rsidRDefault="00394828" w:rsidP="00394828">
      <w:pPr>
        <w:tabs>
          <w:tab w:val="left" w:pos="4253"/>
          <w:tab w:val="left" w:pos="5954"/>
        </w:tabs>
        <w:rPr>
          <w:sz w:val="24"/>
          <w:szCs w:val="24"/>
        </w:rPr>
      </w:pPr>
    </w:p>
    <w:p w14:paraId="7FD53CB5" w14:textId="7E315D27" w:rsidR="00394828" w:rsidRPr="006A130F" w:rsidRDefault="00394828" w:rsidP="00394828">
      <w:pPr>
        <w:tabs>
          <w:tab w:val="left" w:pos="4253"/>
          <w:tab w:val="left" w:pos="5954"/>
        </w:tabs>
        <w:rPr>
          <w:sz w:val="22"/>
          <w:szCs w:val="22"/>
        </w:rPr>
      </w:pPr>
      <w:r w:rsidRPr="006A130F">
        <w:rPr>
          <w:sz w:val="22"/>
          <w:szCs w:val="22"/>
        </w:rPr>
        <w:t>Datum:</w:t>
      </w:r>
      <w:r w:rsidRPr="006A130F">
        <w:rPr>
          <w:sz w:val="22"/>
          <w:szCs w:val="22"/>
        </w:rPr>
        <w:tab/>
      </w:r>
      <w:r w:rsidR="001D047A" w:rsidRPr="006A130F">
        <w:rPr>
          <w:sz w:val="22"/>
          <w:szCs w:val="22"/>
        </w:rPr>
        <w:tab/>
      </w:r>
      <w:r w:rsidRPr="006A130F">
        <w:rPr>
          <w:sz w:val="22"/>
          <w:szCs w:val="22"/>
        </w:rPr>
        <w:t xml:space="preserve">Datum:                                                </w:t>
      </w:r>
      <w:r w:rsidRPr="006A130F">
        <w:rPr>
          <w:sz w:val="22"/>
          <w:szCs w:val="22"/>
        </w:rPr>
        <w:tab/>
      </w:r>
    </w:p>
    <w:p w14:paraId="27600066" w14:textId="77777777" w:rsidR="00F857A9" w:rsidRDefault="00F857A9" w:rsidP="006A130F">
      <w:pPr>
        <w:tabs>
          <w:tab w:val="left" w:pos="4253"/>
          <w:tab w:val="left" w:pos="5954"/>
        </w:tabs>
        <w:rPr>
          <w:sz w:val="22"/>
          <w:szCs w:val="22"/>
        </w:rPr>
      </w:pPr>
    </w:p>
    <w:p w14:paraId="0BF3B4D0" w14:textId="28FC0227" w:rsidR="001D047A" w:rsidRPr="006A130F" w:rsidRDefault="001D047A" w:rsidP="006A130F">
      <w:pPr>
        <w:tabs>
          <w:tab w:val="left" w:pos="4253"/>
          <w:tab w:val="left" w:pos="5954"/>
        </w:tabs>
        <w:rPr>
          <w:sz w:val="22"/>
          <w:szCs w:val="22"/>
        </w:rPr>
      </w:pPr>
      <w:r w:rsidRPr="006A130F">
        <w:rPr>
          <w:sz w:val="22"/>
          <w:szCs w:val="22"/>
        </w:rPr>
        <w:t>prof. RNDr. Ing. Michal V. Marek, DrSc., dr. h. c.</w:t>
      </w:r>
      <w:r w:rsidR="00394828" w:rsidRPr="006A130F">
        <w:rPr>
          <w:sz w:val="22"/>
          <w:szCs w:val="22"/>
        </w:rPr>
        <w:tab/>
        <w:t>doc. Ing. Jan Pěnčík, Ph.D.</w:t>
      </w:r>
    </w:p>
    <w:p w14:paraId="4BC73639" w14:textId="5491C6D7" w:rsidR="001D047A" w:rsidRPr="006A130F" w:rsidRDefault="001D047A" w:rsidP="006A130F">
      <w:pPr>
        <w:tabs>
          <w:tab w:val="left" w:pos="4253"/>
          <w:tab w:val="left" w:pos="5954"/>
        </w:tabs>
        <w:rPr>
          <w:sz w:val="22"/>
          <w:szCs w:val="22"/>
        </w:rPr>
      </w:pPr>
      <w:r w:rsidRPr="006A130F">
        <w:rPr>
          <w:sz w:val="22"/>
          <w:szCs w:val="22"/>
        </w:rPr>
        <w:t>ředitel</w:t>
      </w:r>
      <w:r w:rsidRPr="006A130F">
        <w:rPr>
          <w:sz w:val="22"/>
          <w:szCs w:val="22"/>
        </w:rPr>
        <w:tab/>
      </w:r>
      <w:r w:rsidRPr="006A130F">
        <w:rPr>
          <w:sz w:val="22"/>
          <w:szCs w:val="22"/>
        </w:rPr>
        <w:tab/>
        <w:t>proděkan pro vnitřní a zahraniční vztahy</w:t>
      </w:r>
    </w:p>
    <w:p w14:paraId="7E67388B" w14:textId="04741FD1" w:rsidR="00394828" w:rsidRPr="006A130F" w:rsidRDefault="001D047A" w:rsidP="001D047A">
      <w:pPr>
        <w:pStyle w:val="Nzev"/>
        <w:tabs>
          <w:tab w:val="left" w:pos="3544"/>
        </w:tabs>
        <w:jc w:val="left"/>
        <w:rPr>
          <w:sz w:val="22"/>
          <w:szCs w:val="22"/>
        </w:rPr>
      </w:pPr>
      <w:r w:rsidRPr="006A130F">
        <w:rPr>
          <w:sz w:val="22"/>
          <w:szCs w:val="22"/>
        </w:rPr>
        <w:t>Ústav výzkumu globální změny AV ČR, v. v. i.</w:t>
      </w:r>
      <w:r w:rsidR="00394828" w:rsidRPr="006A130F">
        <w:rPr>
          <w:sz w:val="22"/>
          <w:szCs w:val="22"/>
        </w:rPr>
        <w:tab/>
      </w:r>
      <w:r w:rsidR="00394828" w:rsidRPr="006A130F">
        <w:rPr>
          <w:sz w:val="22"/>
          <w:szCs w:val="22"/>
        </w:rPr>
        <w:tab/>
      </w:r>
      <w:r w:rsidRPr="006A130F">
        <w:rPr>
          <w:sz w:val="22"/>
          <w:szCs w:val="22"/>
        </w:rPr>
        <w:t xml:space="preserve">     </w:t>
      </w:r>
    </w:p>
    <w:p w14:paraId="33F6E743" w14:textId="3218E26C" w:rsidR="00394828" w:rsidRPr="006A130F" w:rsidRDefault="00394828" w:rsidP="00394828">
      <w:pPr>
        <w:tabs>
          <w:tab w:val="left" w:pos="4253"/>
          <w:tab w:val="left" w:pos="5954"/>
        </w:tabs>
        <w:rPr>
          <w:b/>
          <w:sz w:val="22"/>
          <w:szCs w:val="22"/>
        </w:rPr>
      </w:pPr>
      <w:r w:rsidRPr="006A130F">
        <w:rPr>
          <w:b/>
          <w:sz w:val="22"/>
          <w:szCs w:val="22"/>
        </w:rPr>
        <w:tab/>
      </w:r>
      <w:r w:rsidRPr="006A130F">
        <w:rPr>
          <w:b/>
          <w:sz w:val="22"/>
          <w:szCs w:val="22"/>
        </w:rPr>
        <w:tab/>
      </w:r>
      <w:r w:rsidRPr="006A130F">
        <w:rPr>
          <w:b/>
          <w:sz w:val="22"/>
          <w:szCs w:val="22"/>
        </w:rPr>
        <w:tab/>
      </w:r>
    </w:p>
    <w:p w14:paraId="2212B2A2" w14:textId="105E1E72" w:rsidR="00394828" w:rsidRPr="006A130F" w:rsidRDefault="001D047A" w:rsidP="00394828">
      <w:pPr>
        <w:tabs>
          <w:tab w:val="left" w:pos="4253"/>
          <w:tab w:val="left" w:pos="5954"/>
        </w:tabs>
        <w:rPr>
          <w:b/>
          <w:sz w:val="22"/>
          <w:szCs w:val="22"/>
        </w:rPr>
      </w:pPr>
      <w:r w:rsidRPr="006A130F">
        <w:rPr>
          <w:b/>
          <w:sz w:val="22"/>
          <w:szCs w:val="22"/>
        </w:rPr>
        <w:tab/>
      </w:r>
      <w:r w:rsidR="00394828" w:rsidRPr="006A130F">
        <w:rPr>
          <w:b/>
          <w:sz w:val="22"/>
          <w:szCs w:val="22"/>
        </w:rPr>
        <w:tab/>
        <w:t>Řešitel:</w:t>
      </w:r>
    </w:p>
    <w:p w14:paraId="2648F3F8" w14:textId="05C2A71A" w:rsidR="00394828" w:rsidRPr="006A130F" w:rsidRDefault="00394828" w:rsidP="00394828">
      <w:pPr>
        <w:tabs>
          <w:tab w:val="left" w:pos="4253"/>
          <w:tab w:val="left" w:pos="5954"/>
        </w:tabs>
        <w:rPr>
          <w:sz w:val="22"/>
          <w:szCs w:val="22"/>
        </w:rPr>
      </w:pPr>
      <w:r w:rsidRPr="006A130F">
        <w:rPr>
          <w:sz w:val="22"/>
          <w:szCs w:val="22"/>
        </w:rPr>
        <w:tab/>
      </w:r>
      <w:r w:rsidR="001D047A" w:rsidRPr="006A130F">
        <w:rPr>
          <w:sz w:val="22"/>
          <w:szCs w:val="22"/>
        </w:rPr>
        <w:tab/>
      </w:r>
      <w:r w:rsidRPr="006A130F">
        <w:rPr>
          <w:sz w:val="22"/>
          <w:szCs w:val="22"/>
        </w:rPr>
        <w:t>prof. Ing. Jaromír Říha, CSc.</w:t>
      </w:r>
    </w:p>
    <w:p w14:paraId="2C890CF0" w14:textId="2536AF58" w:rsidR="00BE3D49" w:rsidRPr="003022A1" w:rsidRDefault="0061078F" w:rsidP="003022A1">
      <w:pPr>
        <w:pStyle w:val="Odstavecseseznamem"/>
        <w:tabs>
          <w:tab w:val="left" w:pos="4253"/>
          <w:tab w:val="left" w:pos="5954"/>
        </w:tabs>
        <w:ind w:firstLine="0"/>
        <w:rPr>
          <w:b/>
          <w:sz w:val="36"/>
        </w:rPr>
      </w:pPr>
      <w:r w:rsidRPr="003022A1">
        <w:rPr>
          <w:b/>
          <w:sz w:val="36"/>
        </w:rPr>
        <w:t xml:space="preserve">Příloha č. 1 – Závazný obsah </w:t>
      </w:r>
      <w:r w:rsidR="00BE3D49" w:rsidRPr="003022A1">
        <w:rPr>
          <w:b/>
          <w:sz w:val="36"/>
        </w:rPr>
        <w:t>koncepční studie</w:t>
      </w:r>
      <w:r w:rsidR="003022A1">
        <w:rPr>
          <w:b/>
          <w:sz w:val="36"/>
        </w:rPr>
        <w:t xml:space="preserve"> vodního díla v povodí Dyje</w:t>
      </w:r>
    </w:p>
    <w:p w14:paraId="31D9CB01" w14:textId="5530C40C" w:rsidR="001D047A" w:rsidRDefault="00BE3D49" w:rsidP="001D047A">
      <w:pPr>
        <w:pStyle w:val="Obsah1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szCs w:val="22"/>
        </w:rPr>
      </w:pPr>
      <w:r w:rsidRPr="005607C0">
        <w:rPr>
          <w:rFonts w:ascii="Arial" w:hAnsi="Arial" w:cs="Arial"/>
          <w:b w:val="0"/>
          <w:sz w:val="28"/>
          <w:szCs w:val="28"/>
        </w:rPr>
        <w:fldChar w:fldCharType="begin"/>
      </w:r>
      <w:r w:rsidRPr="00B744FA">
        <w:rPr>
          <w:rFonts w:ascii="Arial" w:hAnsi="Arial" w:cs="Arial"/>
          <w:b w:val="0"/>
          <w:sz w:val="28"/>
          <w:szCs w:val="28"/>
        </w:rPr>
        <w:instrText xml:space="preserve"> TOC \o "1-3" </w:instrText>
      </w:r>
      <w:r w:rsidRPr="005607C0">
        <w:rPr>
          <w:rFonts w:ascii="Arial" w:hAnsi="Arial" w:cs="Arial"/>
          <w:b w:val="0"/>
          <w:sz w:val="28"/>
          <w:szCs w:val="28"/>
        </w:rPr>
        <w:fldChar w:fldCharType="separate"/>
      </w:r>
      <w:r w:rsidR="001D047A" w:rsidRPr="005607C0">
        <w:rPr>
          <w:rFonts w:ascii="Arial" w:hAnsi="Arial" w:cs="Arial"/>
          <w:b w:val="0"/>
          <w:sz w:val="28"/>
          <w:szCs w:val="28"/>
        </w:rPr>
        <w:fldChar w:fldCharType="begin"/>
      </w:r>
      <w:r w:rsidR="001D047A" w:rsidRPr="00B744FA">
        <w:rPr>
          <w:rFonts w:ascii="Arial" w:hAnsi="Arial" w:cs="Arial"/>
          <w:b w:val="0"/>
          <w:sz w:val="28"/>
          <w:szCs w:val="28"/>
        </w:rPr>
        <w:instrText xml:space="preserve"> TOC \o "1-3" </w:instrText>
      </w:r>
      <w:r w:rsidR="001D047A" w:rsidRPr="005607C0">
        <w:rPr>
          <w:rFonts w:ascii="Arial" w:hAnsi="Arial" w:cs="Arial"/>
          <w:b w:val="0"/>
          <w:sz w:val="28"/>
          <w:szCs w:val="28"/>
        </w:rPr>
        <w:fldChar w:fldCharType="separate"/>
      </w:r>
      <w:r w:rsidR="001D047A">
        <w:t>1</w:t>
      </w:r>
      <w:r w:rsidR="001D047A">
        <w:rPr>
          <w:rFonts w:asciiTheme="minorHAnsi" w:eastAsiaTheme="minorEastAsia" w:hAnsiTheme="minorHAnsi" w:cstheme="minorBidi"/>
          <w:b w:val="0"/>
          <w:caps w:val="0"/>
          <w:szCs w:val="22"/>
        </w:rPr>
        <w:tab/>
      </w:r>
      <w:r w:rsidR="001D047A">
        <w:t>Identifikační údaje</w:t>
      </w:r>
      <w:r w:rsidR="001D047A">
        <w:tab/>
      </w:r>
      <w:r w:rsidR="001D047A">
        <w:fldChar w:fldCharType="begin"/>
      </w:r>
      <w:r w:rsidR="001D047A">
        <w:instrText xml:space="preserve"> PAGEREF _Toc75165795 \h </w:instrText>
      </w:r>
      <w:r w:rsidR="001D047A">
        <w:fldChar w:fldCharType="separate"/>
      </w:r>
      <w:r w:rsidR="001D047A">
        <w:t>4</w:t>
      </w:r>
      <w:r w:rsidR="001D047A">
        <w:fldChar w:fldCharType="end"/>
      </w:r>
    </w:p>
    <w:p w14:paraId="660309C5" w14:textId="68D759A4" w:rsidR="001D047A" w:rsidRDefault="001D047A" w:rsidP="001D047A">
      <w:pPr>
        <w:pStyle w:val="Obsah1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aps w:val="0"/>
          <w:szCs w:val="22"/>
        </w:rPr>
        <w:tab/>
      </w:r>
      <w:r>
        <w:t>Zadání studie</w:t>
      </w:r>
      <w:r>
        <w:tab/>
      </w:r>
      <w:r>
        <w:fldChar w:fldCharType="begin"/>
      </w:r>
      <w:r>
        <w:instrText xml:space="preserve"> PAGEREF _Toc75165799 \h </w:instrText>
      </w:r>
      <w:r>
        <w:fldChar w:fldCharType="separate"/>
      </w:r>
      <w:r>
        <w:t>5</w:t>
      </w:r>
      <w:r>
        <w:fldChar w:fldCharType="end"/>
      </w:r>
    </w:p>
    <w:p w14:paraId="45A4E320" w14:textId="77777777" w:rsidR="001D047A" w:rsidRDefault="001D047A" w:rsidP="001D047A">
      <w:pPr>
        <w:pStyle w:val="Obsah1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aps w:val="0"/>
          <w:szCs w:val="22"/>
        </w:rPr>
        <w:tab/>
      </w:r>
      <w:r>
        <w:t>Seznam použitých podkladů</w:t>
      </w:r>
      <w:r>
        <w:tab/>
      </w:r>
      <w:r>
        <w:fldChar w:fldCharType="begin"/>
      </w:r>
      <w:r>
        <w:instrText xml:space="preserve"> PAGEREF _Toc75165803 \h </w:instrText>
      </w:r>
      <w:r>
        <w:fldChar w:fldCharType="separate"/>
      </w:r>
      <w:r>
        <w:t>6</w:t>
      </w:r>
      <w:r>
        <w:fldChar w:fldCharType="end"/>
      </w:r>
    </w:p>
    <w:p w14:paraId="61AA1BCA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Všeobecné podklady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5F8F411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Podklady ve vztahu k zájmové lokalitě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AB8084B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Související předpisy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122F01A" w14:textId="77777777" w:rsidR="001D047A" w:rsidRDefault="001D047A" w:rsidP="001D047A">
      <w:pPr>
        <w:pStyle w:val="Obsah1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b w:val="0"/>
          <w:caps w:val="0"/>
          <w:szCs w:val="22"/>
        </w:rPr>
        <w:tab/>
      </w:r>
      <w:r>
        <w:t xml:space="preserve">Úvod do problematiky </w:t>
      </w:r>
      <w:r>
        <w:tab/>
      </w:r>
      <w:r>
        <w:fldChar w:fldCharType="begin"/>
      </w:r>
      <w:r>
        <w:instrText xml:space="preserve"> PAGEREF _Toc75165807 \h </w:instrText>
      </w:r>
      <w:r>
        <w:fldChar w:fldCharType="separate"/>
      </w:r>
      <w:r>
        <w:t>8</w:t>
      </w:r>
      <w:r>
        <w:fldChar w:fldCharType="end"/>
      </w:r>
    </w:p>
    <w:p w14:paraId="0461DA88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Všeobecně k LAPV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9095904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Funkce vodních nádrží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6A8BE7A" w14:textId="77777777" w:rsidR="001D047A" w:rsidRDefault="001D047A" w:rsidP="001D047A">
      <w:pPr>
        <w:pStyle w:val="Obsah1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b w:val="0"/>
          <w:caps w:val="0"/>
          <w:szCs w:val="22"/>
        </w:rPr>
        <w:tab/>
      </w:r>
      <w:r>
        <w:t>Základní údaje záměru dle [1], [2]</w:t>
      </w:r>
      <w:r>
        <w:tab/>
      </w:r>
      <w:r>
        <w:fldChar w:fldCharType="begin"/>
      </w:r>
      <w:r>
        <w:instrText xml:space="preserve"> PAGEREF _Toc75165810 \h </w:instrText>
      </w:r>
      <w:r>
        <w:fldChar w:fldCharType="separate"/>
      </w:r>
      <w:r>
        <w:t>9</w:t>
      </w:r>
      <w:r>
        <w:fldChar w:fldCharType="end"/>
      </w:r>
    </w:p>
    <w:p w14:paraId="02A027DD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Charakteristika území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525FF15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Předpokládané základní údaje a hlavní parametry díla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DB7B282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5.2.1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Souhrnně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B47E297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5.2.2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Nádrž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FCCB1FF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5.2.3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Hráz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AD52FEC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5.2.4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Funkční objekty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F9C31A0" w14:textId="77777777" w:rsidR="001D047A" w:rsidRDefault="001D047A" w:rsidP="001D047A">
      <w:pPr>
        <w:pStyle w:val="Obsah1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b w:val="0"/>
          <w:caps w:val="0"/>
          <w:szCs w:val="22"/>
        </w:rPr>
        <w:tab/>
      </w:r>
      <w:r>
        <w:t>Analýza a vyhodnocení dostupných podkladů</w:t>
      </w:r>
      <w:r>
        <w:tab/>
      </w:r>
      <w:r>
        <w:fldChar w:fldCharType="begin"/>
      </w:r>
      <w:r>
        <w:instrText xml:space="preserve"> PAGEREF _Toc75165817 \h </w:instrText>
      </w:r>
      <w:r>
        <w:fldChar w:fldCharType="separate"/>
      </w:r>
      <w:r>
        <w:t>10</w:t>
      </w:r>
      <w:r>
        <w:fldChar w:fldCharType="end"/>
      </w:r>
    </w:p>
    <w:p w14:paraId="46288624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Mapové podklady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BAEE3B4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6.2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Hydrologické podklady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F6234F4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6.3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 xml:space="preserve">Geologické podklady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DE1B912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6.4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VH soustava, požadavky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785C833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  <w:lang w:eastAsia="en-US"/>
        </w:rPr>
        <w:t>6.4.1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  <w:lang w:eastAsia="en-US"/>
        </w:rPr>
        <w:t>Základní parametry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25E0C25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  <w:lang w:eastAsia="en-US"/>
        </w:rPr>
        <w:t>6.4.2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  <w:lang w:eastAsia="en-US"/>
        </w:rPr>
        <w:t>Charakteristiky souvisejících vodních děl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D04A316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6.5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Údaje o stavu životního prostředí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5F14CF3" w14:textId="77777777" w:rsidR="001D047A" w:rsidRDefault="001D047A" w:rsidP="001D047A">
      <w:pPr>
        <w:pStyle w:val="Obsah1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szCs w:val="22"/>
        </w:rPr>
      </w:pPr>
      <w:r>
        <w:t>7</w:t>
      </w:r>
      <w:r>
        <w:rPr>
          <w:rFonts w:asciiTheme="minorHAnsi" w:eastAsiaTheme="minorEastAsia" w:hAnsiTheme="minorHAnsi" w:cstheme="minorBidi"/>
          <w:b w:val="0"/>
          <w:caps w:val="0"/>
          <w:szCs w:val="22"/>
        </w:rPr>
        <w:tab/>
      </w:r>
      <w:r>
        <w:t>Analytická část</w:t>
      </w:r>
      <w:r>
        <w:tab/>
      </w:r>
      <w:r>
        <w:fldChar w:fldCharType="begin"/>
      </w:r>
      <w:r>
        <w:instrText xml:space="preserve"> PAGEREF _Toc75165828 \h </w:instrText>
      </w:r>
      <w:r>
        <w:fldChar w:fldCharType="separate"/>
      </w:r>
      <w:r>
        <w:t>11</w:t>
      </w:r>
      <w:r>
        <w:fldChar w:fldCharType="end"/>
      </w:r>
    </w:p>
    <w:p w14:paraId="1521C479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7.1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Těleso hráze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B7B004B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7.1.1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Umístění osy hráze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8C708C6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7.1.2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Základní charakteristiky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6A8715E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7.2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Charakteristiky nádrže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711EA08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7.3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Funkční zařízení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54C084D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7.3.1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Bezpečnostní přeliv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0E7522F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7.3.2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Spodní výpusti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548913E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7.3.3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Další zařízení - odběrné objekty, závlaha, MVE, 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BF8CBE5" w14:textId="77777777" w:rsidR="001D047A" w:rsidRDefault="001D047A" w:rsidP="001D047A">
      <w:pPr>
        <w:pStyle w:val="Obsah1"/>
        <w:tabs>
          <w:tab w:val="left" w:pos="80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szCs w:val="22"/>
        </w:rPr>
      </w:pPr>
      <w:r>
        <w:t>8</w:t>
      </w:r>
      <w:r>
        <w:rPr>
          <w:rFonts w:asciiTheme="minorHAnsi" w:eastAsiaTheme="minorEastAsia" w:hAnsiTheme="minorHAnsi" w:cstheme="minorBidi"/>
          <w:b w:val="0"/>
          <w:caps w:val="0"/>
          <w:szCs w:val="22"/>
        </w:rPr>
        <w:tab/>
      </w:r>
      <w:r>
        <w:t>Koncept manipulačního řádu</w:t>
      </w:r>
      <w:r>
        <w:tab/>
      </w:r>
      <w:r>
        <w:fldChar w:fldCharType="begin"/>
      </w:r>
      <w:r>
        <w:instrText xml:space="preserve"> PAGEREF _Toc75165837 \h </w:instrText>
      </w:r>
      <w:r>
        <w:fldChar w:fldCharType="separate"/>
      </w:r>
      <w:r>
        <w:t>12</w:t>
      </w:r>
      <w:r>
        <w:fldChar w:fldCharType="end"/>
      </w:r>
    </w:p>
    <w:p w14:paraId="52B2D7E6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8.1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Účel vodního díla a požadavky na množství vody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21165E0" w14:textId="77777777" w:rsidR="001D047A" w:rsidRDefault="001D047A" w:rsidP="001D047A">
      <w:pPr>
        <w:pStyle w:val="Obsah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r>
        <w:rPr>
          <w:noProof/>
        </w:rPr>
        <w:t>8.2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>Manipulace s vodou a převádění povodní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07E1B9D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8.2.1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Základní zásady hospodaření s vodou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0F63CAF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8.2.2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Bezpečnost vodního díla a území pod vodním dílem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182FFEE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8.2.3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Manipulace s vodou v prostoru stálého nadržení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9A13F0D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8.2.4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Manipulace v zásobním prostoru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9FCBDA6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8.2.5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Manipulace za povodní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00460BF" w14:textId="77777777" w:rsidR="001D047A" w:rsidRDefault="001D047A" w:rsidP="001D047A">
      <w:pPr>
        <w:pStyle w:val="Obsah3"/>
        <w:tabs>
          <w:tab w:val="left" w:pos="1636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8.2.6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</w:rPr>
        <w:tab/>
      </w:r>
      <w:r>
        <w:rPr>
          <w:noProof/>
        </w:rPr>
        <w:t>Manipulace s ostatními zařízeními vodního díla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_Toc75165845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C46698C" w14:textId="3807FB55" w:rsidR="003022A1" w:rsidRPr="00F857A9" w:rsidRDefault="001D047A" w:rsidP="006A130F">
      <w:pPr>
        <w:pStyle w:val="Obsah1"/>
        <w:tabs>
          <w:tab w:val="left" w:pos="800"/>
          <w:tab w:val="right" w:leader="dot" w:pos="9060"/>
        </w:tabs>
        <w:rPr>
          <w:rFonts w:ascii="Arial" w:hAnsi="Arial" w:cs="Arial"/>
          <w:sz w:val="36"/>
        </w:rPr>
      </w:pPr>
      <w:r w:rsidRPr="005607C0">
        <w:rPr>
          <w:b w:val="0"/>
          <w:caps w:val="0"/>
        </w:rPr>
        <w:fldChar w:fldCharType="end"/>
      </w:r>
      <w:r w:rsidR="00BE3D49" w:rsidRPr="005607C0">
        <w:rPr>
          <w:b w:val="0"/>
          <w:caps w:val="0"/>
        </w:rPr>
        <w:fldChar w:fldCharType="end"/>
      </w:r>
      <w:r w:rsidR="003022A1" w:rsidRPr="00F857A9">
        <w:rPr>
          <w:rFonts w:ascii="Arial" w:hAnsi="Arial" w:cs="Arial"/>
          <w:sz w:val="36"/>
        </w:rPr>
        <w:t xml:space="preserve">Příloha č. 2 – Generel </w:t>
      </w:r>
      <w:r w:rsidR="008833DD" w:rsidRPr="00F857A9">
        <w:rPr>
          <w:rFonts w:ascii="Arial" w:hAnsi="Arial" w:cs="Arial"/>
          <w:sz w:val="36"/>
        </w:rPr>
        <w:t>území chráněných pro akumulaci povrchových vod a základní zásady využití těchto území – 2020.</w:t>
      </w:r>
    </w:p>
    <w:p w14:paraId="090725EF" w14:textId="4A813D3F" w:rsidR="008833DD" w:rsidRDefault="008833DD" w:rsidP="00BE3D49">
      <w:pPr>
        <w:tabs>
          <w:tab w:val="left" w:pos="4253"/>
          <w:tab w:val="left" w:pos="5954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798C2AC" wp14:editId="2C6873B9">
            <wp:simplePos x="0" y="0"/>
            <wp:positionH relativeFrom="column">
              <wp:posOffset>809625</wp:posOffset>
            </wp:positionH>
            <wp:positionV relativeFrom="paragraph">
              <wp:posOffset>191135</wp:posOffset>
            </wp:positionV>
            <wp:extent cx="4553585" cy="6404610"/>
            <wp:effectExtent l="171450" t="171450" r="170815" b="18669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6404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9B0">
        <w:rPr>
          <w:sz w:val="24"/>
          <w:szCs w:val="24"/>
        </w:rPr>
        <w:t xml:space="preserve">                     </w:t>
      </w:r>
    </w:p>
    <w:p w14:paraId="24321199" w14:textId="1DDED7BD" w:rsidR="00861ACE" w:rsidRPr="004C5C94" w:rsidRDefault="00C309B0" w:rsidP="00BE3D49">
      <w:pPr>
        <w:tabs>
          <w:tab w:val="left" w:pos="4253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sectPr w:rsidR="00861ACE" w:rsidRPr="004C5C94" w:rsidSect="004C5C94">
      <w:pgSz w:w="12240" w:h="15840"/>
      <w:pgMar w:top="1418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AC0440"/>
    <w:lvl w:ilvl="0">
      <w:numFmt w:val="decimal"/>
      <w:pStyle w:val="Odrky1"/>
      <w:lvlText w:val="*"/>
      <w:lvlJc w:val="left"/>
      <w:pPr>
        <w:ind w:left="0" w:firstLine="0"/>
      </w:pPr>
    </w:lvl>
  </w:abstractNum>
  <w:abstractNum w:abstractNumId="1" w15:restartNumberingAfterBreak="0">
    <w:nsid w:val="09715E68"/>
    <w:multiLevelType w:val="hybridMultilevel"/>
    <w:tmpl w:val="0008B33A"/>
    <w:lvl w:ilvl="0" w:tplc="48E621B6">
      <w:start w:val="1"/>
      <w:numFmt w:val="upperRoman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A716F8"/>
    <w:multiLevelType w:val="multilevel"/>
    <w:tmpl w:val="3B9ACFF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2E041B3C"/>
    <w:multiLevelType w:val="hybridMultilevel"/>
    <w:tmpl w:val="E15C315E"/>
    <w:lvl w:ilvl="0" w:tplc="41C6D2AA">
      <w:start w:val="4"/>
      <w:numFmt w:val="bullet"/>
      <w:pStyle w:val="Odrky2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E33A1"/>
    <w:multiLevelType w:val="singleLevel"/>
    <w:tmpl w:val="28AA90A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6"/>
        <w:szCs w:val="36"/>
      </w:rPr>
    </w:lvl>
  </w:abstractNum>
  <w:abstractNum w:abstractNumId="5" w15:restartNumberingAfterBreak="0">
    <w:nsid w:val="530123E8"/>
    <w:multiLevelType w:val="multilevel"/>
    <w:tmpl w:val="3B9ACFF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580A51C5"/>
    <w:multiLevelType w:val="multilevel"/>
    <w:tmpl w:val="3B9ACFF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5CFE4EE7"/>
    <w:multiLevelType w:val="multilevel"/>
    <w:tmpl w:val="3B9ACFF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68833AFA"/>
    <w:multiLevelType w:val="multilevel"/>
    <w:tmpl w:val="3B9ACFF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70246CB6"/>
    <w:multiLevelType w:val="multilevel"/>
    <w:tmpl w:val="3B9ACFF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702916EC"/>
    <w:multiLevelType w:val="multilevel"/>
    <w:tmpl w:val="3B9ACFF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739326E3"/>
    <w:multiLevelType w:val="multilevel"/>
    <w:tmpl w:val="3B9ACFF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79D83282"/>
    <w:multiLevelType w:val="multilevel"/>
    <w:tmpl w:val="3B9ACFF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4"/>
  </w:num>
  <w:num w:numId="2">
    <w:abstractNumId w:val="0"/>
    <w:lvlOverride w:ilvl="0">
      <w:lvl w:ilvl="0">
        <w:numFmt w:val="bullet"/>
        <w:pStyle w:val="Odrky1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11"/>
  </w:num>
  <w:num w:numId="6">
    <w:abstractNumId w:val="12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80"/>
    <w:rsid w:val="0002758F"/>
    <w:rsid w:val="00081FF0"/>
    <w:rsid w:val="000F6E20"/>
    <w:rsid w:val="001234FF"/>
    <w:rsid w:val="00150010"/>
    <w:rsid w:val="00153EA6"/>
    <w:rsid w:val="00166AB1"/>
    <w:rsid w:val="001760B7"/>
    <w:rsid w:val="00192D91"/>
    <w:rsid w:val="00197511"/>
    <w:rsid w:val="001A0AAC"/>
    <w:rsid w:val="001D047A"/>
    <w:rsid w:val="001E3D0C"/>
    <w:rsid w:val="00215CF7"/>
    <w:rsid w:val="002348BE"/>
    <w:rsid w:val="00234979"/>
    <w:rsid w:val="00234A90"/>
    <w:rsid w:val="00246332"/>
    <w:rsid w:val="00261A2A"/>
    <w:rsid w:val="00276176"/>
    <w:rsid w:val="002D6AAD"/>
    <w:rsid w:val="002F303E"/>
    <w:rsid w:val="002F50CE"/>
    <w:rsid w:val="00301469"/>
    <w:rsid w:val="003022A1"/>
    <w:rsid w:val="0032491F"/>
    <w:rsid w:val="00356BE9"/>
    <w:rsid w:val="003619B8"/>
    <w:rsid w:val="00382982"/>
    <w:rsid w:val="00394828"/>
    <w:rsid w:val="00396576"/>
    <w:rsid w:val="003A191B"/>
    <w:rsid w:val="003B4E6D"/>
    <w:rsid w:val="00407A92"/>
    <w:rsid w:val="00411651"/>
    <w:rsid w:val="00416083"/>
    <w:rsid w:val="00417E6A"/>
    <w:rsid w:val="00424E2C"/>
    <w:rsid w:val="00427F3E"/>
    <w:rsid w:val="00432C3E"/>
    <w:rsid w:val="004350FC"/>
    <w:rsid w:val="00491AAA"/>
    <w:rsid w:val="00491CE9"/>
    <w:rsid w:val="004C5C94"/>
    <w:rsid w:val="00500752"/>
    <w:rsid w:val="005018BA"/>
    <w:rsid w:val="0050278B"/>
    <w:rsid w:val="00506D8B"/>
    <w:rsid w:val="00522DD7"/>
    <w:rsid w:val="005648F1"/>
    <w:rsid w:val="0057584B"/>
    <w:rsid w:val="005826CD"/>
    <w:rsid w:val="005A6A6A"/>
    <w:rsid w:val="0060563F"/>
    <w:rsid w:val="0061078F"/>
    <w:rsid w:val="006137D0"/>
    <w:rsid w:val="00615D15"/>
    <w:rsid w:val="00616255"/>
    <w:rsid w:val="0062060D"/>
    <w:rsid w:val="00670BAB"/>
    <w:rsid w:val="006937E9"/>
    <w:rsid w:val="006A130F"/>
    <w:rsid w:val="006C33FB"/>
    <w:rsid w:val="00740096"/>
    <w:rsid w:val="007943E1"/>
    <w:rsid w:val="007C45C1"/>
    <w:rsid w:val="007E4A38"/>
    <w:rsid w:val="007F2404"/>
    <w:rsid w:val="008033C9"/>
    <w:rsid w:val="008342E0"/>
    <w:rsid w:val="008355DA"/>
    <w:rsid w:val="00836165"/>
    <w:rsid w:val="00861ACE"/>
    <w:rsid w:val="0087063A"/>
    <w:rsid w:val="00880389"/>
    <w:rsid w:val="008833DD"/>
    <w:rsid w:val="009064F9"/>
    <w:rsid w:val="00911C14"/>
    <w:rsid w:val="00915EBA"/>
    <w:rsid w:val="0092133F"/>
    <w:rsid w:val="00931104"/>
    <w:rsid w:val="00931DB9"/>
    <w:rsid w:val="00947BBB"/>
    <w:rsid w:val="00950026"/>
    <w:rsid w:val="00960570"/>
    <w:rsid w:val="00962DE2"/>
    <w:rsid w:val="009657DB"/>
    <w:rsid w:val="00991D8A"/>
    <w:rsid w:val="009A6FD2"/>
    <w:rsid w:val="009B3F9C"/>
    <w:rsid w:val="00A20B0A"/>
    <w:rsid w:val="00A253A5"/>
    <w:rsid w:val="00A560B5"/>
    <w:rsid w:val="00A93B98"/>
    <w:rsid w:val="00AB5BA1"/>
    <w:rsid w:val="00AD0400"/>
    <w:rsid w:val="00B44061"/>
    <w:rsid w:val="00B630F2"/>
    <w:rsid w:val="00B80055"/>
    <w:rsid w:val="00BE3D49"/>
    <w:rsid w:val="00BF06D1"/>
    <w:rsid w:val="00BF3980"/>
    <w:rsid w:val="00C00FC2"/>
    <w:rsid w:val="00C309B0"/>
    <w:rsid w:val="00C75DE5"/>
    <w:rsid w:val="00CD3988"/>
    <w:rsid w:val="00CE4222"/>
    <w:rsid w:val="00CF5353"/>
    <w:rsid w:val="00D00FDC"/>
    <w:rsid w:val="00D1666E"/>
    <w:rsid w:val="00D254C0"/>
    <w:rsid w:val="00D4700C"/>
    <w:rsid w:val="00D57839"/>
    <w:rsid w:val="00D72E8B"/>
    <w:rsid w:val="00DA0CED"/>
    <w:rsid w:val="00DE4EE0"/>
    <w:rsid w:val="00DE7F50"/>
    <w:rsid w:val="00DF7CBD"/>
    <w:rsid w:val="00E26F27"/>
    <w:rsid w:val="00E45C8A"/>
    <w:rsid w:val="00E73AC9"/>
    <w:rsid w:val="00EE6446"/>
    <w:rsid w:val="00EE6C42"/>
    <w:rsid w:val="00F32E55"/>
    <w:rsid w:val="00F42AD4"/>
    <w:rsid w:val="00F70AE4"/>
    <w:rsid w:val="00F8283F"/>
    <w:rsid w:val="00F849FA"/>
    <w:rsid w:val="00F857A9"/>
    <w:rsid w:val="00F910B1"/>
    <w:rsid w:val="00FA4A75"/>
    <w:rsid w:val="00FB279C"/>
    <w:rsid w:val="00FB2A43"/>
    <w:rsid w:val="00FC4FED"/>
    <w:rsid w:val="00FE0BEF"/>
    <w:rsid w:val="00FF13B4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2114C"/>
  <w15:chartTrackingRefBased/>
  <w15:docId w15:val="{2E1905C7-2162-4773-BF53-B526B58F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056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Zkladntext"/>
    <w:pPr>
      <w:tabs>
        <w:tab w:val="left" w:pos="567"/>
      </w:tabs>
      <w:ind w:left="360" w:hanging="360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link w:val="NzevChar"/>
    <w:qFormat/>
    <w:rsid w:val="004C5C94"/>
    <w:pPr>
      <w:jc w:val="center"/>
    </w:pPr>
    <w:rPr>
      <w:sz w:val="24"/>
    </w:rPr>
  </w:style>
  <w:style w:type="character" w:customStyle="1" w:styleId="NzevChar">
    <w:name w:val="Název Char"/>
    <w:link w:val="Nzev"/>
    <w:rsid w:val="004C5C94"/>
    <w:rPr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6056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rsid w:val="0060563F"/>
    <w:pPr>
      <w:ind w:firstLine="454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60563F"/>
  </w:style>
  <w:style w:type="paragraph" w:customStyle="1" w:styleId="Odrky1">
    <w:name w:val="Odrážky1"/>
    <w:basedOn w:val="Normln"/>
    <w:rsid w:val="0060563F"/>
    <w:pPr>
      <w:numPr>
        <w:numId w:val="2"/>
      </w:numPr>
      <w:jc w:val="both"/>
    </w:pPr>
    <w:rPr>
      <w:sz w:val="24"/>
    </w:rPr>
  </w:style>
  <w:style w:type="paragraph" w:customStyle="1" w:styleId="Odrky2">
    <w:name w:val="Odrážky2"/>
    <w:basedOn w:val="Odrky1"/>
    <w:rsid w:val="0060563F"/>
    <w:pPr>
      <w:numPr>
        <w:numId w:val="3"/>
      </w:numPr>
      <w:spacing w:line="276" w:lineRule="auto"/>
      <w:ind w:left="1208" w:hanging="357"/>
    </w:pPr>
    <w:rPr>
      <w:lang w:eastAsia="en-US"/>
    </w:rPr>
  </w:style>
  <w:style w:type="character" w:styleId="Odkaznakoment">
    <w:name w:val="annotation reference"/>
    <w:uiPriority w:val="99"/>
    <w:rsid w:val="0060563F"/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BE3D49"/>
    <w:pPr>
      <w:spacing w:before="60" w:after="60"/>
      <w:ind w:firstLine="454"/>
      <w:jc w:val="both"/>
    </w:pPr>
    <w:rPr>
      <w:b/>
      <w:caps/>
      <w:noProof/>
      <w:sz w:val="22"/>
    </w:rPr>
  </w:style>
  <w:style w:type="paragraph" w:styleId="Obsah2">
    <w:name w:val="toc 2"/>
    <w:basedOn w:val="Normln"/>
    <w:next w:val="Normln"/>
    <w:autoRedefine/>
    <w:uiPriority w:val="39"/>
    <w:rsid w:val="00BE3D49"/>
    <w:pPr>
      <w:ind w:left="238" w:firstLine="454"/>
      <w:jc w:val="both"/>
    </w:pPr>
    <w:rPr>
      <w:smallCaps/>
      <w:sz w:val="22"/>
    </w:rPr>
  </w:style>
  <w:style w:type="paragraph" w:styleId="Obsah3">
    <w:name w:val="toc 3"/>
    <w:basedOn w:val="Normln"/>
    <w:next w:val="Normln"/>
    <w:autoRedefine/>
    <w:uiPriority w:val="39"/>
    <w:rsid w:val="00BE3D49"/>
    <w:pPr>
      <w:ind w:left="482" w:firstLine="454"/>
      <w:jc w:val="both"/>
    </w:pPr>
    <w:rPr>
      <w:i/>
      <w:sz w:val="24"/>
    </w:rPr>
  </w:style>
  <w:style w:type="paragraph" w:styleId="Odstavecseseznamem">
    <w:name w:val="List Paragraph"/>
    <w:basedOn w:val="Normln"/>
    <w:uiPriority w:val="34"/>
    <w:qFormat/>
    <w:rsid w:val="007E4A38"/>
    <w:pPr>
      <w:spacing w:before="120" w:after="120"/>
      <w:ind w:left="720" w:hanging="425"/>
      <w:contextualSpacing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234979"/>
    <w:pPr>
      <w:spacing w:before="120"/>
      <w:ind w:left="425" w:hanging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FE0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E0BEF"/>
    <w:rPr>
      <w:rFonts w:ascii="Segoe UI" w:hAnsi="Segoe UI" w:cs="Segoe UI"/>
      <w:sz w:val="18"/>
      <w:szCs w:val="18"/>
    </w:rPr>
  </w:style>
  <w:style w:type="paragraph" w:styleId="slovanseznam">
    <w:name w:val="List Number"/>
    <w:basedOn w:val="Normln"/>
    <w:rsid w:val="001D047A"/>
    <w:pPr>
      <w:widowControl w:val="0"/>
      <w:ind w:left="284" w:hanging="284"/>
      <w:jc w:val="both"/>
    </w:pPr>
    <w:rPr>
      <w:rFonts w:ascii="Tahoma" w:eastAsia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1489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</vt:lpstr>
    </vt:vector>
  </TitlesOfParts>
  <Company>Tupounov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subject/>
  <dc:creator>Alena Daňková</dc:creator>
  <cp:keywords/>
  <dc:description/>
  <cp:lastModifiedBy>Michal Minarik</cp:lastModifiedBy>
  <cp:revision>3</cp:revision>
  <cp:lastPrinted>1997-02-07T09:28:00Z</cp:lastPrinted>
  <dcterms:created xsi:type="dcterms:W3CDTF">2022-04-13T20:48:00Z</dcterms:created>
  <dcterms:modified xsi:type="dcterms:W3CDTF">2022-04-26T09:48:00Z</dcterms:modified>
</cp:coreProperties>
</file>