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2022-SMB-156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00507814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083654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9693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LINET spol. s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CZ00507814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85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7" w:lineRule="exact"/>
        <w:ind w:left="2326" w:right="-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32793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98171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98171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Slan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- Želev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ice 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1825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500054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274 01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Slaný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256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59" w:after="0" w:line="190" w:lineRule="exact"/>
        <w:ind w:left="0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22996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22.04.2022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337" w:space="1368"/>
            <w:col w:w="4286" w:space="350"/>
            <w:col w:w="592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20747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22.04.2022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4934710</wp:posOffset>
            </wp:positionH>
            <wp:positionV relativeFrom="line">
              <wp:posOffset>58136</wp:posOffset>
            </wp:positionV>
            <wp:extent cx="639566" cy="11251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566" cy="112513"/>
                    </a:xfrm>
                    <a:custGeom>
                      <a:rect l="l" t="t" r="r" b="b"/>
                      <a:pathLst>
                        <a:path w="639566" h="112513">
                          <a:moveTo>
                            <a:pt x="0" y="112513"/>
                          </a:moveTo>
                          <a:lnTo>
                            <a:pt x="639566" y="112513"/>
                          </a:lnTo>
                          <a:lnTo>
                            <a:pt x="6395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5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Eleganza Classic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barevné provedení: slonovinová  </w:t>
      </w: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2408</wp:posOffset>
            </wp:positionV>
            <wp:extent cx="45720" cy="31191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2408</wp:posOffset>
            </wp:positionV>
            <wp:extent cx="51307" cy="311917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Dle minulé objednávky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jší rozm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ry (bez jídelní desky):50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51.5cm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536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ry jídelní desky (mezi hranami):  59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33.7 cm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Výška stolku (horní desky):88.5cm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536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Výška jídelní desky (kole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 opr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m. 7,5cm): 73 – 106 cm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zatížení jídelní desky (vest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edu desky):9kg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Kole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ka: 7.5cm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4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Hmotnost: 35kg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53 814,0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399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399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487" behindDoc="0" locked="0" layoutInCell="1" allowOverlap="1">
                  <wp:simplePos x="0" y="0"/>
                  <wp:positionH relativeFrom="page">
                    <wp:posOffset>1148673</wp:posOffset>
                  </wp:positionH>
                  <wp:positionV relativeFrom="line">
                    <wp:posOffset>41569</wp:posOffset>
                  </wp:positionV>
                  <wp:extent cx="1684743" cy="438032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84743" cy="438032"/>
                          </a:xfrm>
                          <a:custGeom>
                            <a:rect l="l" t="t" r="r" b="b"/>
                            <a:pathLst>
                              <a:path w="1684743" h="438032">
                                <a:moveTo>
                                  <a:pt x="0" y="438032"/>
                                </a:moveTo>
                                <a:lnTo>
                                  <a:pt x="1684743" y="438032"/>
                                </a:lnTo>
                                <a:lnTo>
                                  <a:pt x="168474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3803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68" Type="http://schemas.openxmlformats.org/officeDocument/2006/relationships/hyperlink" TargetMode="External" Target="http://www.saul-is.cz"/><Relationship Id="rId169" Type="http://schemas.openxmlformats.org/officeDocument/2006/relationships/image" Target="media/image1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2022-04-26T08:47:06Z</dcterms:created>
  <dcterms:modified xsi:type="dcterms:W3CDTF">2022-04-26T08:47:06Z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