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6BB89" w14:textId="77777777" w:rsidR="009253E7" w:rsidRPr="008007D8" w:rsidRDefault="009253E7" w:rsidP="009253E7"/>
    <w:p w14:paraId="1DD3756A" w14:textId="7E66A326" w:rsidR="00797591" w:rsidRPr="008007D8" w:rsidRDefault="00797591" w:rsidP="00797591">
      <w:pPr>
        <w:jc w:val="center"/>
        <w:rPr>
          <w:b/>
          <w:iCs/>
        </w:rPr>
      </w:pPr>
      <w:r w:rsidRPr="008007D8">
        <w:rPr>
          <w:b/>
          <w:iCs/>
        </w:rPr>
        <w:t>Smlouva o provedení digitalizace</w:t>
      </w:r>
      <w:r w:rsidR="007C2C62">
        <w:rPr>
          <w:b/>
          <w:iCs/>
        </w:rPr>
        <w:t xml:space="preserve"> II-52/2022</w:t>
      </w:r>
    </w:p>
    <w:p w14:paraId="544C290A" w14:textId="77777777" w:rsidR="00797591" w:rsidRPr="008007D8" w:rsidRDefault="00797591" w:rsidP="00797591">
      <w:pPr>
        <w:jc w:val="center"/>
        <w:rPr>
          <w:b/>
          <w:iCs/>
        </w:rPr>
      </w:pPr>
    </w:p>
    <w:p w14:paraId="08CF540E" w14:textId="77777777" w:rsidR="00797591" w:rsidRPr="008007D8" w:rsidRDefault="00797591" w:rsidP="00797591">
      <w:pPr>
        <w:jc w:val="center"/>
        <w:rPr>
          <w:b/>
          <w:iCs/>
        </w:rPr>
      </w:pPr>
    </w:p>
    <w:p w14:paraId="14D85463" w14:textId="77777777" w:rsidR="00797591" w:rsidRPr="008007D8" w:rsidRDefault="00797591" w:rsidP="00797591">
      <w:pPr>
        <w:jc w:val="center"/>
        <w:rPr>
          <w:bCs/>
          <w:iCs/>
        </w:rPr>
      </w:pPr>
      <w:r w:rsidRPr="008007D8">
        <w:rPr>
          <w:bCs/>
          <w:iCs/>
        </w:rPr>
        <w:t xml:space="preserve">uzavřená dle </w:t>
      </w:r>
    </w:p>
    <w:p w14:paraId="4A2A0F63" w14:textId="77777777" w:rsidR="00797591" w:rsidRPr="008007D8" w:rsidRDefault="00797591" w:rsidP="00797591">
      <w:pPr>
        <w:jc w:val="center"/>
        <w:rPr>
          <w:bCs/>
          <w:iCs/>
        </w:rPr>
      </w:pPr>
      <w:r w:rsidRPr="008007D8">
        <w:rPr>
          <w:bCs/>
          <w:iCs/>
        </w:rPr>
        <w:t xml:space="preserve">ustanovení § 2586 a násl. zákona č. 89/212 Sb., občanský zákoník ve znění pozdějších předpisů, </w:t>
      </w:r>
    </w:p>
    <w:p w14:paraId="4A9D365C" w14:textId="77777777" w:rsidR="00797591" w:rsidRPr="008007D8" w:rsidRDefault="00797591" w:rsidP="00797591">
      <w:pPr>
        <w:jc w:val="center"/>
        <w:rPr>
          <w:bCs/>
          <w:iCs/>
        </w:rPr>
      </w:pPr>
      <w:r w:rsidRPr="008007D8">
        <w:rPr>
          <w:bCs/>
          <w:iCs/>
        </w:rPr>
        <w:t>kdy se níže uvedené dne, měsíce a roku dohodli:</w:t>
      </w:r>
    </w:p>
    <w:p w14:paraId="0C3B48C2" w14:textId="6CE3C8CF" w:rsidR="00797591" w:rsidRDefault="00797591" w:rsidP="00797591">
      <w:pPr>
        <w:jc w:val="center"/>
        <w:rPr>
          <w:bCs/>
          <w:iCs/>
        </w:rPr>
      </w:pPr>
    </w:p>
    <w:p w14:paraId="0EA4C2EB" w14:textId="77777777" w:rsidR="00E25292" w:rsidRDefault="00E25292" w:rsidP="00E25292">
      <w:pPr>
        <w:rPr>
          <w:bCs/>
        </w:rPr>
      </w:pPr>
      <w:r>
        <w:rPr>
          <w:bCs/>
        </w:rPr>
        <w:t>Smluvní strany:</w:t>
      </w:r>
    </w:p>
    <w:p w14:paraId="61D676C1" w14:textId="77777777" w:rsidR="00E25292" w:rsidRDefault="00E25292" w:rsidP="00E25292"/>
    <w:p w14:paraId="7B96AB97" w14:textId="1CA767E4" w:rsidR="00E25292" w:rsidRPr="0046176B" w:rsidRDefault="00E25292" w:rsidP="00E25292">
      <w:pPr>
        <w:rPr>
          <w:b/>
          <w:bCs/>
        </w:rPr>
      </w:pPr>
      <w:r>
        <w:rPr>
          <w:b/>
        </w:rPr>
        <w:t xml:space="preserve">Zhotovitel: </w:t>
      </w:r>
      <w:r w:rsidRPr="0046176B">
        <w:rPr>
          <w:b/>
          <w:bCs/>
        </w:rPr>
        <w:t xml:space="preserve">Mgr. </w:t>
      </w:r>
      <w:proofErr w:type="spellStart"/>
      <w:r w:rsidRPr="0046176B">
        <w:rPr>
          <w:b/>
          <w:bCs/>
        </w:rPr>
        <w:t>MgA</w:t>
      </w:r>
      <w:proofErr w:type="spellEnd"/>
      <w:r w:rsidRPr="0046176B">
        <w:rPr>
          <w:b/>
          <w:bCs/>
        </w:rPr>
        <w:t>. Roman Franc</w:t>
      </w:r>
    </w:p>
    <w:p w14:paraId="5E41CC1F" w14:textId="391DA5AF" w:rsidR="00E25292" w:rsidRDefault="00E25292" w:rsidP="00E25292">
      <w:pPr>
        <w:rPr>
          <w:bCs/>
          <w:iCs/>
        </w:rPr>
      </w:pPr>
      <w:r w:rsidRPr="008007D8">
        <w:rPr>
          <w:bCs/>
          <w:iCs/>
        </w:rPr>
        <w:t>se sídlem</w:t>
      </w:r>
      <w:r w:rsidR="00912FC4">
        <w:rPr>
          <w:bCs/>
          <w:iCs/>
        </w:rPr>
        <w:t>:</w:t>
      </w:r>
      <w:r w:rsidRPr="008007D8">
        <w:rPr>
          <w:bCs/>
          <w:iCs/>
        </w:rPr>
        <w:t xml:space="preserve"> Pavlovská 13 Brno 623 00</w:t>
      </w:r>
    </w:p>
    <w:p w14:paraId="4169EED6" w14:textId="2FE6AE65" w:rsidR="00912FC4" w:rsidRPr="00912FC4" w:rsidRDefault="00912FC4" w:rsidP="00912FC4">
      <w:pPr>
        <w:jc w:val="both"/>
        <w:rPr>
          <w:bCs/>
          <w:iCs/>
        </w:rPr>
      </w:pPr>
      <w:proofErr w:type="spellStart"/>
      <w:r w:rsidRPr="008007D8">
        <w:rPr>
          <w:bCs/>
          <w:iCs/>
        </w:rPr>
        <w:t>Korespondeční</w:t>
      </w:r>
      <w:proofErr w:type="spellEnd"/>
      <w:r w:rsidRPr="008007D8">
        <w:rPr>
          <w:bCs/>
          <w:iCs/>
        </w:rPr>
        <w:t xml:space="preserve"> adresa: </w:t>
      </w:r>
      <w:r w:rsidR="008660D4">
        <w:rPr>
          <w:bCs/>
          <w:iCs/>
        </w:rPr>
        <w:t>***</w:t>
      </w:r>
    </w:p>
    <w:p w14:paraId="52B9040C" w14:textId="069130D7" w:rsidR="00E25292" w:rsidRDefault="00E25292" w:rsidP="00574EA3">
      <w:pPr>
        <w:spacing w:after="240"/>
        <w:contextualSpacing/>
      </w:pPr>
      <w:r>
        <w:t xml:space="preserve">Datum narození nebo RČ: </w:t>
      </w:r>
      <w:r w:rsidR="00574EA3">
        <w:t>***</w:t>
      </w:r>
    </w:p>
    <w:p w14:paraId="1EDD248A" w14:textId="77777777" w:rsidR="00E25292" w:rsidRDefault="00E25292" w:rsidP="00E25292">
      <w:pPr>
        <w:spacing w:after="240"/>
        <w:contextualSpacing/>
      </w:pPr>
      <w:r>
        <w:t xml:space="preserve">DIČ: - </w:t>
      </w:r>
    </w:p>
    <w:p w14:paraId="24CF965B" w14:textId="302EA6B5" w:rsidR="00E25292" w:rsidRDefault="00E25292" w:rsidP="00E25292">
      <w:pPr>
        <w:spacing w:after="240"/>
        <w:contextualSpacing/>
      </w:pPr>
      <w:r>
        <w:t xml:space="preserve">Bankovní spojení: </w:t>
      </w:r>
      <w:r w:rsidR="008660D4">
        <w:t>***</w:t>
      </w:r>
    </w:p>
    <w:p w14:paraId="4AC7DAD4" w14:textId="6091169E" w:rsidR="00E25292" w:rsidRDefault="00E25292" w:rsidP="00E25292">
      <w:pPr>
        <w:widowControl w:val="0"/>
      </w:pPr>
      <w:r>
        <w:t>dále jen „</w:t>
      </w:r>
      <w:r w:rsidR="00912FC4">
        <w:t>zhotovitel</w:t>
      </w:r>
      <w:r>
        <w:t>“</w:t>
      </w:r>
    </w:p>
    <w:p w14:paraId="7022D293" w14:textId="77777777" w:rsidR="00E25292" w:rsidRDefault="00E25292" w:rsidP="00E25292">
      <w:pPr>
        <w:widowControl w:val="0"/>
      </w:pPr>
    </w:p>
    <w:p w14:paraId="02F55043" w14:textId="77777777" w:rsidR="00E25292" w:rsidRDefault="00E25292" w:rsidP="00E25292">
      <w:pPr>
        <w:pStyle w:val="Zpat"/>
        <w:widowControl w:val="0"/>
        <w:tabs>
          <w:tab w:val="left" w:pos="708"/>
        </w:tabs>
      </w:pPr>
      <w:r>
        <w:t>a</w:t>
      </w:r>
    </w:p>
    <w:p w14:paraId="1814BB63" w14:textId="03ACD884" w:rsidR="00E25292" w:rsidRDefault="00E25292" w:rsidP="00E25292">
      <w:pPr>
        <w:spacing w:before="240"/>
      </w:pPr>
      <w:r>
        <w:rPr>
          <w:b/>
          <w:bCs/>
        </w:rPr>
        <w:t>Objednatel: Muzeum města Brna, příspěvková organizace</w:t>
      </w:r>
    </w:p>
    <w:p w14:paraId="6E657C69" w14:textId="77777777" w:rsidR="00E25292" w:rsidRDefault="00E25292" w:rsidP="00E25292">
      <w:r>
        <w:t>se sídlem: Špilberk 210/1, 662 24 Brno</w:t>
      </w:r>
    </w:p>
    <w:p w14:paraId="6381D97C" w14:textId="77777777" w:rsidR="00E25292" w:rsidRDefault="00E25292" w:rsidP="00E25292">
      <w:r>
        <w:t xml:space="preserve">IČ: 00101427 </w:t>
      </w:r>
    </w:p>
    <w:p w14:paraId="4662C8DF" w14:textId="07814AA2" w:rsidR="00E25292" w:rsidRDefault="00E25292" w:rsidP="00E25292">
      <w:r>
        <w:t>DIČ: CZ00101427</w:t>
      </w:r>
    </w:p>
    <w:p w14:paraId="56C0EF3F" w14:textId="77777777" w:rsidR="00E25292" w:rsidRDefault="00E25292" w:rsidP="00E25292">
      <w:r>
        <w:t xml:space="preserve">zapsaná v obchodním rejstříku vedeném Krajským soudem v Brně, spisová značka </w:t>
      </w:r>
      <w:proofErr w:type="spellStart"/>
      <w:r>
        <w:t>Pr</w:t>
      </w:r>
      <w:proofErr w:type="spellEnd"/>
      <w:r>
        <w:t xml:space="preserve"> 34</w:t>
      </w:r>
    </w:p>
    <w:p w14:paraId="42A734BB" w14:textId="432D1A33" w:rsidR="00E25292" w:rsidRDefault="00E25292" w:rsidP="00E25292">
      <w:pPr>
        <w:rPr>
          <w:color w:val="FF0000"/>
        </w:rPr>
      </w:pPr>
      <w:r>
        <w:t xml:space="preserve">bankovní spojení: Komerční banka a. s. pobočka Brno-město, </w:t>
      </w:r>
      <w:proofErr w:type="spellStart"/>
      <w:r>
        <w:t>č.ú</w:t>
      </w:r>
      <w:proofErr w:type="spellEnd"/>
      <w:r>
        <w:t xml:space="preserve">. </w:t>
      </w:r>
      <w:r w:rsidR="008660D4">
        <w:t>***</w:t>
      </w:r>
      <w:r>
        <w:t xml:space="preserve">    </w:t>
      </w:r>
      <w:r>
        <w:rPr>
          <w:color w:val="FF0000"/>
        </w:rPr>
        <w:t xml:space="preserve"> </w:t>
      </w:r>
    </w:p>
    <w:p w14:paraId="239EB28B" w14:textId="77777777" w:rsidR="00E25292" w:rsidRDefault="00E25292" w:rsidP="00E25292">
      <w:r>
        <w:t>zastoupená Mgr. Zbyňkem Šolcem, ředitelem organizace</w:t>
      </w:r>
    </w:p>
    <w:p w14:paraId="1A343259" w14:textId="6B513A15" w:rsidR="00E25292" w:rsidRDefault="00E25292" w:rsidP="00E25292">
      <w:r>
        <w:t>dále jen „objednatel“</w:t>
      </w:r>
    </w:p>
    <w:p w14:paraId="799BAC6D" w14:textId="77777777" w:rsidR="00E25292" w:rsidRPr="008007D8" w:rsidRDefault="00E25292" w:rsidP="00797591">
      <w:pPr>
        <w:jc w:val="center"/>
        <w:rPr>
          <w:bCs/>
          <w:iCs/>
        </w:rPr>
      </w:pPr>
    </w:p>
    <w:p w14:paraId="2E3D34A6" w14:textId="77777777" w:rsidR="00797591" w:rsidRPr="008007D8" w:rsidRDefault="00797591" w:rsidP="00797591">
      <w:pPr>
        <w:jc w:val="both"/>
        <w:rPr>
          <w:bCs/>
          <w:iCs/>
        </w:rPr>
      </w:pPr>
    </w:p>
    <w:p w14:paraId="7D199BF8" w14:textId="77777777" w:rsidR="00797591" w:rsidRPr="008007D8" w:rsidRDefault="00797591" w:rsidP="00797591">
      <w:pPr>
        <w:jc w:val="both"/>
        <w:rPr>
          <w:bCs/>
          <w:iCs/>
        </w:rPr>
      </w:pPr>
      <w:r w:rsidRPr="008007D8">
        <w:rPr>
          <w:bCs/>
          <w:iCs/>
        </w:rPr>
        <w:tab/>
        <w:t>objednatel a zhotovitel dále společně též jen jako „</w:t>
      </w:r>
      <w:r w:rsidRPr="008007D8">
        <w:rPr>
          <w:b/>
          <w:iCs/>
        </w:rPr>
        <w:t>smluvní strany</w:t>
      </w:r>
      <w:r w:rsidRPr="008007D8">
        <w:rPr>
          <w:bCs/>
          <w:iCs/>
        </w:rPr>
        <w:t>“,</w:t>
      </w:r>
    </w:p>
    <w:p w14:paraId="5A8166DD" w14:textId="77777777" w:rsidR="00797591" w:rsidRPr="008007D8" w:rsidRDefault="00797591" w:rsidP="00797591">
      <w:pPr>
        <w:jc w:val="both"/>
        <w:rPr>
          <w:bCs/>
          <w:iCs/>
        </w:rPr>
      </w:pPr>
    </w:p>
    <w:p w14:paraId="31540A2C" w14:textId="77777777" w:rsidR="00797591" w:rsidRPr="008007D8" w:rsidRDefault="00797591" w:rsidP="00797591">
      <w:pPr>
        <w:jc w:val="center"/>
        <w:rPr>
          <w:bCs/>
          <w:iCs/>
        </w:rPr>
      </w:pPr>
      <w:r w:rsidRPr="008007D8">
        <w:rPr>
          <w:bCs/>
          <w:iCs/>
        </w:rPr>
        <w:t>uzavřeli tuto</w:t>
      </w:r>
    </w:p>
    <w:p w14:paraId="00170451" w14:textId="77777777" w:rsidR="00797591" w:rsidRPr="008007D8" w:rsidRDefault="00797591" w:rsidP="00797591">
      <w:pPr>
        <w:jc w:val="center"/>
        <w:rPr>
          <w:bCs/>
          <w:iCs/>
        </w:rPr>
      </w:pPr>
    </w:p>
    <w:p w14:paraId="0E0D5219" w14:textId="77777777" w:rsidR="00797591" w:rsidRPr="008007D8" w:rsidRDefault="00797591" w:rsidP="00797591">
      <w:pPr>
        <w:jc w:val="center"/>
        <w:rPr>
          <w:b/>
          <w:iCs/>
        </w:rPr>
      </w:pPr>
      <w:r w:rsidRPr="008007D8">
        <w:rPr>
          <w:b/>
          <w:iCs/>
        </w:rPr>
        <w:t>Smlouvu o provedení digitalizace</w:t>
      </w:r>
    </w:p>
    <w:p w14:paraId="3013452D" w14:textId="77777777" w:rsidR="00797591" w:rsidRPr="008007D8" w:rsidRDefault="00797591" w:rsidP="00797591">
      <w:pPr>
        <w:jc w:val="center"/>
        <w:rPr>
          <w:b/>
          <w:iCs/>
        </w:rPr>
      </w:pPr>
    </w:p>
    <w:p w14:paraId="6E51AA67" w14:textId="77777777" w:rsidR="00797591" w:rsidRPr="008007D8" w:rsidRDefault="00797591" w:rsidP="00797591">
      <w:pPr>
        <w:jc w:val="center"/>
        <w:rPr>
          <w:b/>
          <w:iCs/>
        </w:rPr>
      </w:pPr>
    </w:p>
    <w:p w14:paraId="4E031DFD" w14:textId="77777777" w:rsidR="00797591" w:rsidRPr="008007D8" w:rsidRDefault="00797591" w:rsidP="00797591">
      <w:pPr>
        <w:jc w:val="center"/>
        <w:rPr>
          <w:b/>
          <w:iCs/>
        </w:rPr>
      </w:pPr>
      <w:r w:rsidRPr="008007D8">
        <w:rPr>
          <w:b/>
          <w:iCs/>
        </w:rPr>
        <w:t>I.</w:t>
      </w:r>
    </w:p>
    <w:p w14:paraId="68A25464" w14:textId="77777777" w:rsidR="00797591" w:rsidRPr="008007D8" w:rsidRDefault="00797591" w:rsidP="00797591">
      <w:pPr>
        <w:jc w:val="center"/>
        <w:rPr>
          <w:b/>
          <w:iCs/>
        </w:rPr>
      </w:pPr>
      <w:r w:rsidRPr="008007D8">
        <w:rPr>
          <w:b/>
          <w:iCs/>
        </w:rPr>
        <w:t>Předmět smlouvy</w:t>
      </w:r>
    </w:p>
    <w:p w14:paraId="368C663B" w14:textId="77777777" w:rsidR="00797591" w:rsidRPr="008007D8" w:rsidRDefault="00797591" w:rsidP="00797591">
      <w:pPr>
        <w:pStyle w:val="Odstavecseseznamem"/>
        <w:numPr>
          <w:ilvl w:val="0"/>
          <w:numId w:val="7"/>
        </w:numPr>
        <w:suppressAutoHyphens w:val="0"/>
        <w:spacing w:after="120"/>
        <w:ind w:left="714" w:hanging="357"/>
        <w:jc w:val="both"/>
        <w:rPr>
          <w:bCs/>
          <w:iCs/>
        </w:rPr>
      </w:pPr>
      <w:r w:rsidRPr="008007D8">
        <w:rPr>
          <w:bCs/>
          <w:iCs/>
        </w:rPr>
        <w:t>Předmětem této smlouvy je závazek zhotovitele provést pro objednatele digitalizaci archivu fotografií, přičemž seznam a popis fotografií je uveden v příloze č. 1, která je nedílnou součástí této smlouvy a jeho rozčlenění a označení (dále též jen jako „dílo“) a závazek objednatele za provedení díla zaplatit zhotoviteli sjednanou cenu díla.</w:t>
      </w:r>
    </w:p>
    <w:p w14:paraId="433AC079" w14:textId="77777777" w:rsidR="00797591" w:rsidRPr="008007D8" w:rsidRDefault="00797591" w:rsidP="00797591">
      <w:pPr>
        <w:pStyle w:val="Odstavecseseznamem"/>
        <w:numPr>
          <w:ilvl w:val="0"/>
          <w:numId w:val="7"/>
        </w:numPr>
        <w:suppressAutoHyphens w:val="0"/>
        <w:spacing w:after="120"/>
        <w:jc w:val="both"/>
        <w:rPr>
          <w:bCs/>
          <w:iCs/>
        </w:rPr>
      </w:pPr>
      <w:r w:rsidRPr="008007D8">
        <w:rPr>
          <w:bCs/>
          <w:iCs/>
        </w:rPr>
        <w:t>Digitalizace dle této smlouvy zahrnuje tyto činnosti:</w:t>
      </w:r>
    </w:p>
    <w:p w14:paraId="3FF6B008" w14:textId="3FBD2FD5" w:rsidR="00797591" w:rsidRPr="008007D8" w:rsidRDefault="00797591" w:rsidP="00797591">
      <w:pPr>
        <w:pStyle w:val="Odstavecseseznamem"/>
        <w:numPr>
          <w:ilvl w:val="1"/>
          <w:numId w:val="8"/>
        </w:numPr>
        <w:suppressAutoHyphens w:val="0"/>
        <w:spacing w:after="120"/>
        <w:jc w:val="both"/>
        <w:rPr>
          <w:bCs/>
          <w:iCs/>
        </w:rPr>
      </w:pPr>
      <w:r w:rsidRPr="008007D8">
        <w:rPr>
          <w:bCs/>
          <w:iCs/>
        </w:rPr>
        <w:t xml:space="preserve">předání a převzetí fotografií – zhotovitel převezme ve sjednaném termínu fotografie (dále též jen „Archiv“) v místě sídla objednatele. Objednatel vyhotoví o převzetí a předání </w:t>
      </w:r>
      <w:proofErr w:type="gramStart"/>
      <w:r w:rsidRPr="008007D8">
        <w:rPr>
          <w:bCs/>
          <w:iCs/>
        </w:rPr>
        <w:t>fotografií -</w:t>
      </w:r>
      <w:r w:rsidR="008660D4">
        <w:rPr>
          <w:bCs/>
          <w:iCs/>
        </w:rPr>
        <w:t xml:space="preserve"> </w:t>
      </w:r>
      <w:r w:rsidRPr="008007D8">
        <w:rPr>
          <w:bCs/>
          <w:iCs/>
        </w:rPr>
        <w:t>Archivu</w:t>
      </w:r>
      <w:proofErr w:type="gramEnd"/>
      <w:r w:rsidRPr="008007D8">
        <w:rPr>
          <w:bCs/>
          <w:iCs/>
        </w:rPr>
        <w:t xml:space="preserve"> předávací protokol, který bude </w:t>
      </w:r>
      <w:r w:rsidRPr="008007D8">
        <w:rPr>
          <w:bCs/>
          <w:iCs/>
        </w:rPr>
        <w:lastRenderedPageBreak/>
        <w:t>obsahovat popis Archivu, tj. fotografií a jejich množství, předávací protokol bude při předání odsouhlasen a podepsán objednatelem a zhotovitelem</w:t>
      </w:r>
    </w:p>
    <w:p w14:paraId="75CC0715" w14:textId="77777777" w:rsidR="00797591" w:rsidRPr="008007D8" w:rsidRDefault="00797591" w:rsidP="00797591">
      <w:pPr>
        <w:pStyle w:val="Odstavecseseznamem"/>
        <w:numPr>
          <w:ilvl w:val="1"/>
          <w:numId w:val="8"/>
        </w:numPr>
        <w:suppressAutoHyphens w:val="0"/>
        <w:spacing w:after="120"/>
        <w:jc w:val="both"/>
        <w:rPr>
          <w:bCs/>
          <w:iCs/>
        </w:rPr>
      </w:pPr>
      <w:r w:rsidRPr="008007D8">
        <w:rPr>
          <w:bCs/>
          <w:iCs/>
        </w:rPr>
        <w:t xml:space="preserve">první fáze digitalizace Archivu – zhotovitel se zavazuje pro účely seznámení se s obsahem Archivu provést „průzkumné“ </w:t>
      </w:r>
      <w:proofErr w:type="spellStart"/>
      <w:r w:rsidRPr="008007D8">
        <w:rPr>
          <w:bCs/>
          <w:iCs/>
        </w:rPr>
        <w:t>skeny</w:t>
      </w:r>
      <w:proofErr w:type="spellEnd"/>
      <w:r w:rsidRPr="008007D8">
        <w:rPr>
          <w:bCs/>
          <w:iCs/>
        </w:rPr>
        <w:t xml:space="preserve"> všech </w:t>
      </w:r>
      <w:r w:rsidRPr="008007D8">
        <w:rPr>
          <w:b/>
          <w:bCs/>
          <w:iCs/>
        </w:rPr>
        <w:t>kontaktů</w:t>
      </w:r>
      <w:r w:rsidRPr="008007D8">
        <w:rPr>
          <w:bCs/>
          <w:iCs/>
        </w:rPr>
        <w:t xml:space="preserve"> z negativů (kdy kontaktem se dále v této smlouvě rozumí vždy přehled všech políček daného filmu na jedné straně ve formátu A3 či A4) následovně:</w:t>
      </w:r>
    </w:p>
    <w:p w14:paraId="2F38AB37" w14:textId="77777777" w:rsidR="00797591" w:rsidRPr="008007D8" w:rsidRDefault="00797591" w:rsidP="00797591">
      <w:pPr>
        <w:pStyle w:val="Odstavecseseznamem"/>
        <w:spacing w:after="120"/>
        <w:ind w:left="1440"/>
        <w:jc w:val="both"/>
        <w:rPr>
          <w:bCs/>
          <w:iCs/>
        </w:rPr>
      </w:pPr>
    </w:p>
    <w:p w14:paraId="2C0D16C0" w14:textId="77777777" w:rsidR="00797591" w:rsidRPr="008007D8" w:rsidRDefault="00797591" w:rsidP="00797591">
      <w:pPr>
        <w:pStyle w:val="Odstavecseseznamem"/>
        <w:numPr>
          <w:ilvl w:val="2"/>
          <w:numId w:val="8"/>
        </w:numPr>
        <w:suppressAutoHyphens w:val="0"/>
        <w:spacing w:after="120"/>
        <w:jc w:val="both"/>
        <w:rPr>
          <w:bCs/>
          <w:iCs/>
        </w:rPr>
      </w:pPr>
      <w:r w:rsidRPr="008007D8">
        <w:rPr>
          <w:bCs/>
          <w:iCs/>
        </w:rPr>
        <w:t>ve velikosti formátu A3 při rozlišení nejméně 300 DPI v případě svitkového filmu s tím, že jeden negativ (svitkový film 6x6 cm - 12 políček) bude tvořit právě jednu stránku A3;</w:t>
      </w:r>
    </w:p>
    <w:p w14:paraId="0D2E9F51" w14:textId="77777777" w:rsidR="00797591" w:rsidRPr="008007D8" w:rsidRDefault="00797591" w:rsidP="00797591">
      <w:pPr>
        <w:pStyle w:val="Odstavecseseznamem"/>
        <w:numPr>
          <w:ilvl w:val="2"/>
          <w:numId w:val="8"/>
        </w:numPr>
        <w:suppressAutoHyphens w:val="0"/>
        <w:spacing w:after="120"/>
        <w:jc w:val="both"/>
        <w:rPr>
          <w:bCs/>
          <w:iCs/>
        </w:rPr>
      </w:pPr>
      <w:r w:rsidRPr="008007D8">
        <w:rPr>
          <w:bCs/>
          <w:iCs/>
        </w:rPr>
        <w:t>ve velikosti formátu A4 při rozlišení nejméně 300 DPI v případně samostatných skleněných negativů s tím, že jeden skleněný negativ bude tvořit právě jednu stránku A4;</w:t>
      </w:r>
    </w:p>
    <w:p w14:paraId="50A2988D" w14:textId="77777777" w:rsidR="00797591" w:rsidRPr="008007D8" w:rsidRDefault="00797591" w:rsidP="00797591">
      <w:pPr>
        <w:spacing w:after="120"/>
        <w:ind w:left="1418"/>
        <w:jc w:val="both"/>
        <w:rPr>
          <w:bCs/>
          <w:iCs/>
        </w:rPr>
      </w:pPr>
      <w:r w:rsidRPr="008007D8">
        <w:rPr>
          <w:bCs/>
          <w:iCs/>
        </w:rPr>
        <w:t xml:space="preserve">přičemž zhotovitel se zavazuje předat výstup této fáze objednateli na externím datovém nosiči (disku) ve výše uvedeném rozlišení ve formátu JPG, přičemž součástí výstupu bude i označení, uspořádání a zpřehlednění Archivu tak, aby v něm byla možná orientace. </w:t>
      </w:r>
    </w:p>
    <w:p w14:paraId="08C346EC" w14:textId="77777777" w:rsidR="00797591" w:rsidRPr="008007D8" w:rsidRDefault="00797591" w:rsidP="00797591">
      <w:pPr>
        <w:pStyle w:val="Odstavecseseznamem"/>
        <w:numPr>
          <w:ilvl w:val="1"/>
          <w:numId w:val="8"/>
        </w:numPr>
        <w:suppressAutoHyphens w:val="0"/>
        <w:spacing w:after="120"/>
        <w:jc w:val="both"/>
        <w:rPr>
          <w:bCs/>
          <w:iCs/>
        </w:rPr>
      </w:pPr>
      <w:r w:rsidRPr="008007D8">
        <w:rPr>
          <w:bCs/>
          <w:iCs/>
        </w:rPr>
        <w:t xml:space="preserve">druhá fáze digitalizace Archivu – zhotovitel se zavazuje v návaznosti na první fázi uvedenou shora pod písm. b) tohoto odst. provést minimální počet 200 </w:t>
      </w:r>
      <w:proofErr w:type="spellStart"/>
      <w:r w:rsidRPr="008007D8">
        <w:rPr>
          <w:bCs/>
          <w:iCs/>
        </w:rPr>
        <w:t>skenů</w:t>
      </w:r>
      <w:proofErr w:type="spellEnd"/>
      <w:r w:rsidRPr="008007D8">
        <w:rPr>
          <w:bCs/>
          <w:iCs/>
        </w:rPr>
        <w:t xml:space="preserve"> objednatelem vybraných políček filmu (z fáze 1) v 16 bitové barevné hloubce v maximálním rozlišení skeneru 1:1 (dle předlohy) při rozlišení nejméně 2000 DPI, kdy z těchto se zhotovitel zavazuje:</w:t>
      </w:r>
    </w:p>
    <w:p w14:paraId="46847C37" w14:textId="77777777" w:rsidR="00797591" w:rsidRPr="008007D8" w:rsidRDefault="00797591" w:rsidP="00797591">
      <w:pPr>
        <w:pStyle w:val="Odstavecseseznamem"/>
        <w:spacing w:after="120"/>
        <w:ind w:left="1440"/>
        <w:jc w:val="both"/>
        <w:rPr>
          <w:bCs/>
          <w:iCs/>
        </w:rPr>
      </w:pPr>
    </w:p>
    <w:p w14:paraId="639E1176" w14:textId="77777777" w:rsidR="00797591" w:rsidRPr="008007D8" w:rsidRDefault="00797591" w:rsidP="00797591">
      <w:pPr>
        <w:pStyle w:val="Odstavecseseznamem"/>
        <w:numPr>
          <w:ilvl w:val="3"/>
          <w:numId w:val="8"/>
        </w:numPr>
        <w:suppressAutoHyphens w:val="0"/>
        <w:spacing w:after="120"/>
        <w:jc w:val="both"/>
        <w:rPr>
          <w:bCs/>
          <w:iCs/>
        </w:rPr>
      </w:pPr>
      <w:r w:rsidRPr="008007D8">
        <w:rPr>
          <w:bCs/>
          <w:iCs/>
        </w:rPr>
        <w:t xml:space="preserve">provést minimální počet 50 </w:t>
      </w:r>
      <w:proofErr w:type="spellStart"/>
      <w:r w:rsidRPr="008007D8">
        <w:rPr>
          <w:bCs/>
          <w:iCs/>
        </w:rPr>
        <w:t>skenů</w:t>
      </w:r>
      <w:proofErr w:type="spellEnd"/>
      <w:r w:rsidRPr="008007D8">
        <w:rPr>
          <w:bCs/>
          <w:iCs/>
        </w:rPr>
        <w:t xml:space="preserve"> retušovaných a finálně upravených ve velikosti pro potřeby knižního vydání a výstav v kvalitě 300 DPH pro formát A4, </w:t>
      </w:r>
    </w:p>
    <w:p w14:paraId="4210C0A5" w14:textId="77777777" w:rsidR="00797591" w:rsidRPr="008007D8" w:rsidRDefault="00797591" w:rsidP="00797591">
      <w:pPr>
        <w:pStyle w:val="Odstavecseseznamem"/>
        <w:numPr>
          <w:ilvl w:val="3"/>
          <w:numId w:val="8"/>
        </w:numPr>
        <w:suppressAutoHyphens w:val="0"/>
        <w:spacing w:after="120"/>
        <w:jc w:val="both"/>
        <w:rPr>
          <w:bCs/>
          <w:iCs/>
        </w:rPr>
      </w:pPr>
      <w:r w:rsidRPr="008007D8">
        <w:rPr>
          <w:bCs/>
          <w:iCs/>
        </w:rPr>
        <w:t xml:space="preserve">provést minimální počet 20 </w:t>
      </w:r>
      <w:proofErr w:type="spellStart"/>
      <w:r w:rsidRPr="008007D8">
        <w:rPr>
          <w:bCs/>
          <w:iCs/>
        </w:rPr>
        <w:t>skenů</w:t>
      </w:r>
      <w:proofErr w:type="spellEnd"/>
      <w:r w:rsidRPr="008007D8">
        <w:rPr>
          <w:bCs/>
          <w:iCs/>
        </w:rPr>
        <w:t xml:space="preserve"> retušovaných a finálně upravených v maximální možné kvalitě 1:1 dle předlohy při rozlišení nejméně 2000 DPI pro potřeby velkého tisku (zejména fotografie na stěnu, banner, fotografie velkých rozměru) v 16 bitové barevné hloubce. </w:t>
      </w:r>
    </w:p>
    <w:p w14:paraId="17BB5F8C" w14:textId="77777777" w:rsidR="00797591" w:rsidRPr="008007D8" w:rsidRDefault="00797591" w:rsidP="00797591">
      <w:pPr>
        <w:pStyle w:val="Odstavecseseznamem"/>
        <w:spacing w:after="120"/>
        <w:ind w:left="2880"/>
        <w:jc w:val="both"/>
        <w:rPr>
          <w:bCs/>
          <w:iCs/>
        </w:rPr>
      </w:pPr>
    </w:p>
    <w:p w14:paraId="0A4D3D07" w14:textId="77777777" w:rsidR="00797591" w:rsidRPr="008007D8" w:rsidRDefault="00797591" w:rsidP="00797591">
      <w:pPr>
        <w:pStyle w:val="Odstavecseseznamem"/>
        <w:numPr>
          <w:ilvl w:val="1"/>
          <w:numId w:val="8"/>
        </w:numPr>
        <w:suppressAutoHyphens w:val="0"/>
        <w:spacing w:after="120"/>
        <w:ind w:hanging="357"/>
        <w:jc w:val="both"/>
        <w:rPr>
          <w:bCs/>
          <w:iCs/>
        </w:rPr>
      </w:pPr>
      <w:r w:rsidRPr="008007D8">
        <w:rPr>
          <w:bCs/>
          <w:iCs/>
        </w:rPr>
        <w:t>Výstup dle písmen b) – c) uvedených shora v tomto odstavci předá zhotovitel objednateli v sídle objednatele. O předání díla bude sepsán písemný protokol, který bude obsahovat popis vrácených fotografií a jejich množství a popis datového nosiče, na němž je dílo předáváno. Předávací protokol bude při předání odsouhlasen a podepsán objednatelem a zhotovitelem.</w:t>
      </w:r>
    </w:p>
    <w:p w14:paraId="502AEDBD" w14:textId="58CD416A" w:rsidR="00797591" w:rsidRPr="008660D4" w:rsidRDefault="00797591" w:rsidP="00797591">
      <w:pPr>
        <w:pStyle w:val="Odstavecseseznamem"/>
        <w:numPr>
          <w:ilvl w:val="0"/>
          <w:numId w:val="7"/>
        </w:numPr>
        <w:suppressAutoHyphens w:val="0"/>
        <w:spacing w:after="120"/>
        <w:ind w:left="714" w:hanging="357"/>
        <w:jc w:val="both"/>
        <w:rPr>
          <w:rStyle w:val="A0"/>
          <w:rFonts w:ascii="Times New Roman" w:hAnsi="Times New Roman" w:cs="Times New Roman"/>
          <w:bCs/>
          <w:iCs/>
          <w:color w:val="auto"/>
          <w:sz w:val="24"/>
          <w:szCs w:val="24"/>
        </w:rPr>
      </w:pPr>
      <w:r w:rsidRPr="008007D8">
        <w:rPr>
          <w:bCs/>
          <w:iCs/>
        </w:rPr>
        <w:t xml:space="preserve">Zhotovitel je povinen dle pokynu objednatele při realizaci díla poskytnout součinnost společnosti </w:t>
      </w:r>
      <w:r w:rsidRPr="008007D8">
        <w:rPr>
          <w:rStyle w:val="A0"/>
          <w:rFonts w:ascii="Times New Roman" w:hAnsi="Times New Roman" w:cs="Times New Roman"/>
          <w:sz w:val="24"/>
          <w:szCs w:val="24"/>
        </w:rPr>
        <w:t>NOVÁ ZBROJOVKA, s.r.o., IČ: 275 78 925, se sídlem v Praze, Vladislavova 1390/17, Nové Město, Praha 110 00 a společnosti TIC Brno, příspěvková organizace, IČO: 001 01 460, se sídlem v Brně, Radnická 365/2, PSČ: 602 00 za účelem tvorby publikace a výstavy projektu s názvem „</w:t>
      </w:r>
      <w:r w:rsidR="008660D4">
        <w:rPr>
          <w:rStyle w:val="A0"/>
          <w:rFonts w:ascii="Times New Roman" w:hAnsi="Times New Roman" w:cs="Times New Roman"/>
          <w:sz w:val="24"/>
          <w:szCs w:val="24"/>
        </w:rPr>
        <w:t>***</w:t>
      </w:r>
      <w:r w:rsidRPr="008007D8">
        <w:rPr>
          <w:rStyle w:val="A0"/>
          <w:rFonts w:ascii="Times New Roman" w:hAnsi="Times New Roman" w:cs="Times New Roman"/>
          <w:sz w:val="24"/>
          <w:szCs w:val="24"/>
        </w:rPr>
        <w:t>“. Součástí plněné dle této smlouvy je též zastoupení objednatele zhotovitelem při jednání se subjekty dle tohoto odst. této smlouvy za účelem realizace projektu s názvem „</w:t>
      </w:r>
      <w:r w:rsidR="008660D4">
        <w:rPr>
          <w:rStyle w:val="A0"/>
          <w:rFonts w:ascii="Times New Roman" w:hAnsi="Times New Roman" w:cs="Times New Roman"/>
          <w:sz w:val="24"/>
          <w:szCs w:val="24"/>
        </w:rPr>
        <w:t>***</w:t>
      </w:r>
      <w:r w:rsidRPr="008007D8">
        <w:rPr>
          <w:rStyle w:val="A0"/>
          <w:rFonts w:ascii="Times New Roman" w:hAnsi="Times New Roman" w:cs="Times New Roman"/>
          <w:sz w:val="24"/>
          <w:szCs w:val="24"/>
        </w:rPr>
        <w:t xml:space="preserve">“. Odměna zhotovitele za zastupování objednatele dle tohoto odst. této smlouvy je zahrnuta v ceně díla dle čl. III. této smlouvy. </w:t>
      </w:r>
    </w:p>
    <w:p w14:paraId="55537631" w14:textId="3199ADE2" w:rsidR="008660D4" w:rsidRDefault="008660D4" w:rsidP="008660D4">
      <w:pPr>
        <w:suppressAutoHyphens w:val="0"/>
        <w:spacing w:after="120"/>
        <w:jc w:val="both"/>
        <w:rPr>
          <w:bCs/>
          <w:iCs/>
        </w:rPr>
      </w:pPr>
    </w:p>
    <w:p w14:paraId="6FB096B5" w14:textId="64929543" w:rsidR="008660D4" w:rsidRDefault="008660D4" w:rsidP="008660D4">
      <w:pPr>
        <w:suppressAutoHyphens w:val="0"/>
        <w:spacing w:after="120"/>
        <w:jc w:val="both"/>
        <w:rPr>
          <w:bCs/>
          <w:iCs/>
        </w:rPr>
      </w:pPr>
    </w:p>
    <w:p w14:paraId="667520C0" w14:textId="77777777" w:rsidR="008660D4" w:rsidRPr="008660D4" w:rsidRDefault="008660D4" w:rsidP="008660D4">
      <w:pPr>
        <w:suppressAutoHyphens w:val="0"/>
        <w:spacing w:after="120"/>
        <w:jc w:val="both"/>
        <w:rPr>
          <w:bCs/>
          <w:iCs/>
        </w:rPr>
      </w:pPr>
      <w:bookmarkStart w:id="0" w:name="_GoBack"/>
      <w:bookmarkEnd w:id="0"/>
    </w:p>
    <w:p w14:paraId="19EF4E58" w14:textId="77777777" w:rsidR="00797591" w:rsidRPr="008007D8" w:rsidRDefault="00797591" w:rsidP="00797591">
      <w:pPr>
        <w:spacing w:after="120"/>
        <w:ind w:left="714" w:hanging="357"/>
        <w:jc w:val="both"/>
        <w:rPr>
          <w:bCs/>
          <w:iCs/>
        </w:rPr>
      </w:pPr>
    </w:p>
    <w:p w14:paraId="0C9D41EA" w14:textId="77777777" w:rsidR="00797591" w:rsidRPr="008007D8" w:rsidRDefault="00797591" w:rsidP="00797591">
      <w:pPr>
        <w:spacing w:after="120"/>
        <w:jc w:val="center"/>
        <w:rPr>
          <w:b/>
          <w:iCs/>
        </w:rPr>
      </w:pPr>
      <w:r w:rsidRPr="008007D8">
        <w:rPr>
          <w:b/>
          <w:iCs/>
        </w:rPr>
        <w:lastRenderedPageBreak/>
        <w:t>II.</w:t>
      </w:r>
    </w:p>
    <w:p w14:paraId="07F66D7A" w14:textId="77777777" w:rsidR="00797591" w:rsidRPr="008007D8" w:rsidRDefault="00797591" w:rsidP="00797591">
      <w:pPr>
        <w:spacing w:after="120"/>
        <w:jc w:val="center"/>
        <w:rPr>
          <w:b/>
          <w:iCs/>
        </w:rPr>
      </w:pPr>
      <w:r w:rsidRPr="008007D8">
        <w:rPr>
          <w:b/>
          <w:iCs/>
        </w:rPr>
        <w:t>Místo a čas provádění díla</w:t>
      </w:r>
    </w:p>
    <w:p w14:paraId="13D28F08" w14:textId="2F80FE72" w:rsidR="00797591" w:rsidRPr="008007D8" w:rsidRDefault="00797591" w:rsidP="00797591">
      <w:pPr>
        <w:pStyle w:val="Odstavecseseznamem"/>
        <w:numPr>
          <w:ilvl w:val="0"/>
          <w:numId w:val="9"/>
        </w:numPr>
        <w:suppressAutoHyphens w:val="0"/>
        <w:spacing w:after="120"/>
        <w:ind w:left="714" w:hanging="357"/>
        <w:jc w:val="both"/>
        <w:rPr>
          <w:bCs/>
          <w:iCs/>
        </w:rPr>
      </w:pPr>
      <w:r w:rsidRPr="008007D8">
        <w:rPr>
          <w:bCs/>
          <w:iCs/>
        </w:rPr>
        <w:t>Místem provádění díla bude</w:t>
      </w:r>
      <w:r w:rsidR="008007D8" w:rsidRPr="008007D8">
        <w:rPr>
          <w:bCs/>
          <w:iCs/>
        </w:rPr>
        <w:t xml:space="preserve"> </w:t>
      </w:r>
      <w:r w:rsidR="008660D4">
        <w:rPr>
          <w:bCs/>
          <w:iCs/>
        </w:rPr>
        <w:t>***</w:t>
      </w:r>
      <w:r w:rsidR="008007D8" w:rsidRPr="008007D8">
        <w:rPr>
          <w:bCs/>
          <w:iCs/>
        </w:rPr>
        <w:t>.</w:t>
      </w:r>
    </w:p>
    <w:p w14:paraId="0FC5D1BE" w14:textId="77777777" w:rsidR="00797591" w:rsidRPr="008007D8" w:rsidRDefault="00797591" w:rsidP="00797591">
      <w:pPr>
        <w:pStyle w:val="Odstavecseseznamem"/>
        <w:numPr>
          <w:ilvl w:val="0"/>
          <w:numId w:val="9"/>
        </w:numPr>
        <w:suppressAutoHyphens w:val="0"/>
        <w:spacing w:after="120"/>
        <w:ind w:left="714" w:hanging="357"/>
        <w:jc w:val="both"/>
        <w:rPr>
          <w:bCs/>
          <w:iCs/>
        </w:rPr>
      </w:pPr>
      <w:r w:rsidRPr="008007D8">
        <w:rPr>
          <w:bCs/>
          <w:iCs/>
        </w:rPr>
        <w:t>Dílo bude provedeno a předáno objednateli tak, že</w:t>
      </w:r>
    </w:p>
    <w:p w14:paraId="330C2377" w14:textId="54BF82D4" w:rsidR="00797591" w:rsidRPr="008007D8" w:rsidRDefault="00797591" w:rsidP="00797591">
      <w:pPr>
        <w:pStyle w:val="Odstavecseseznamem"/>
        <w:numPr>
          <w:ilvl w:val="1"/>
          <w:numId w:val="9"/>
        </w:numPr>
        <w:suppressAutoHyphens w:val="0"/>
        <w:spacing w:after="120"/>
        <w:jc w:val="both"/>
        <w:rPr>
          <w:bCs/>
          <w:iCs/>
        </w:rPr>
      </w:pPr>
      <w:r w:rsidRPr="008007D8">
        <w:rPr>
          <w:bCs/>
          <w:iCs/>
        </w:rPr>
        <w:t xml:space="preserve">zhotovitel se zavazuje protokolárně předat část díla popsanou v čl. I. odst. 1.2. písm. c), tj. první fázi digitalizace Archivu objednateli </w:t>
      </w:r>
      <w:r w:rsidR="007C2C62">
        <w:rPr>
          <w:bCs/>
          <w:iCs/>
        </w:rPr>
        <w:t>n</w:t>
      </w:r>
      <w:r w:rsidR="007C2C62" w:rsidRPr="007C2C62">
        <w:rPr>
          <w:bCs/>
          <w:iCs/>
        </w:rPr>
        <w:t xml:space="preserve">ejpozději do 15.6. 2022 </w:t>
      </w:r>
    </w:p>
    <w:p w14:paraId="73B963F8" w14:textId="7796A8A8" w:rsidR="00797591" w:rsidRPr="008007D8" w:rsidRDefault="00797591" w:rsidP="00797591">
      <w:pPr>
        <w:pStyle w:val="Odstavecseseznamem"/>
        <w:numPr>
          <w:ilvl w:val="1"/>
          <w:numId w:val="9"/>
        </w:numPr>
        <w:suppressAutoHyphens w:val="0"/>
        <w:spacing w:after="120"/>
        <w:jc w:val="both"/>
        <w:rPr>
          <w:bCs/>
          <w:iCs/>
        </w:rPr>
      </w:pPr>
      <w:r w:rsidRPr="008007D8">
        <w:rPr>
          <w:bCs/>
          <w:iCs/>
        </w:rPr>
        <w:t xml:space="preserve">zhotovitel se zavazuje protokolárně předat část díla popsanou v čl. I. odst. 1.2. písm. d), tj. druhou fázi digitalizace Archivu objednatel </w:t>
      </w:r>
      <w:r w:rsidR="00B3346A">
        <w:rPr>
          <w:bCs/>
          <w:iCs/>
        </w:rPr>
        <w:t>n</w:t>
      </w:r>
      <w:r w:rsidR="007C2C62" w:rsidRPr="007C2C62">
        <w:rPr>
          <w:bCs/>
          <w:iCs/>
        </w:rPr>
        <w:t>ejpozději do 15.9. 202</w:t>
      </w:r>
      <w:r w:rsidR="007C2C62" w:rsidRPr="00B3346A">
        <w:rPr>
          <w:bCs/>
          <w:iCs/>
        </w:rPr>
        <w:t>2</w:t>
      </w:r>
      <w:r w:rsidRPr="00B3346A">
        <w:rPr>
          <w:bCs/>
          <w:iCs/>
        </w:rPr>
        <w:t>.</w:t>
      </w:r>
    </w:p>
    <w:p w14:paraId="2A3D15D5" w14:textId="77777777" w:rsidR="00797591" w:rsidRPr="008007D8" w:rsidRDefault="00797591" w:rsidP="00797591">
      <w:pPr>
        <w:pStyle w:val="Odstavecseseznamem"/>
        <w:numPr>
          <w:ilvl w:val="0"/>
          <w:numId w:val="9"/>
        </w:numPr>
        <w:suppressAutoHyphens w:val="0"/>
        <w:spacing w:after="120"/>
        <w:ind w:left="714" w:hanging="357"/>
        <w:jc w:val="both"/>
        <w:rPr>
          <w:bCs/>
          <w:iCs/>
        </w:rPr>
      </w:pPr>
      <w:r w:rsidRPr="008007D8">
        <w:rPr>
          <w:bCs/>
          <w:iCs/>
        </w:rPr>
        <w:t>Vlastníkem zhotoveného díla, tj. digitalizovaných fotografií, je objednatel.</w:t>
      </w:r>
    </w:p>
    <w:p w14:paraId="047B6639" w14:textId="77777777" w:rsidR="00797591" w:rsidRPr="008007D8" w:rsidRDefault="00797591" w:rsidP="00797591">
      <w:pPr>
        <w:pStyle w:val="Odstavecseseznamem"/>
        <w:numPr>
          <w:ilvl w:val="0"/>
          <w:numId w:val="9"/>
        </w:numPr>
        <w:suppressAutoHyphens w:val="0"/>
        <w:spacing w:after="120"/>
        <w:ind w:left="714" w:hanging="357"/>
        <w:jc w:val="both"/>
        <w:rPr>
          <w:bCs/>
          <w:iCs/>
        </w:rPr>
      </w:pPr>
      <w:r w:rsidRPr="008007D8">
        <w:rPr>
          <w:bCs/>
          <w:iCs/>
        </w:rPr>
        <w:t>Zhotovitel zodpovídá za veškeré podklady, které budou v souvislosti s prováděním díla objednatelem zhotoviteli předány od okamžiku jejich převzetí a je povinen je vrátit po splnění svého závazku dle této smlouvy objednateli.</w:t>
      </w:r>
    </w:p>
    <w:p w14:paraId="0D0D4405" w14:textId="77777777" w:rsidR="00797591" w:rsidRPr="008007D8" w:rsidRDefault="00797591" w:rsidP="00797591">
      <w:pPr>
        <w:spacing w:after="120"/>
        <w:jc w:val="both"/>
        <w:rPr>
          <w:bCs/>
          <w:iCs/>
        </w:rPr>
      </w:pPr>
    </w:p>
    <w:p w14:paraId="50F726D8" w14:textId="77777777" w:rsidR="00797591" w:rsidRPr="008007D8" w:rsidRDefault="00797591" w:rsidP="00797591">
      <w:pPr>
        <w:spacing w:after="120"/>
        <w:jc w:val="center"/>
        <w:rPr>
          <w:b/>
          <w:iCs/>
        </w:rPr>
      </w:pPr>
      <w:r w:rsidRPr="008007D8">
        <w:rPr>
          <w:b/>
          <w:iCs/>
        </w:rPr>
        <w:t>III.</w:t>
      </w:r>
    </w:p>
    <w:p w14:paraId="3499FAB2" w14:textId="77777777" w:rsidR="00797591" w:rsidRPr="008007D8" w:rsidRDefault="00797591" w:rsidP="00797591">
      <w:pPr>
        <w:spacing w:after="120"/>
        <w:jc w:val="center"/>
        <w:rPr>
          <w:b/>
          <w:iCs/>
        </w:rPr>
      </w:pPr>
      <w:r w:rsidRPr="008007D8">
        <w:rPr>
          <w:b/>
          <w:iCs/>
        </w:rPr>
        <w:t>Cena díla a platební podmínky</w:t>
      </w:r>
    </w:p>
    <w:p w14:paraId="12334A6B" w14:textId="4B4ECE9C" w:rsidR="00797591" w:rsidRPr="008007D8" w:rsidRDefault="00797591" w:rsidP="00797591">
      <w:pPr>
        <w:pStyle w:val="Odstavecseseznamem"/>
        <w:numPr>
          <w:ilvl w:val="0"/>
          <w:numId w:val="10"/>
        </w:numPr>
        <w:suppressAutoHyphens w:val="0"/>
        <w:spacing w:after="120"/>
        <w:ind w:left="714" w:hanging="357"/>
        <w:jc w:val="both"/>
        <w:rPr>
          <w:bCs/>
          <w:iCs/>
        </w:rPr>
      </w:pPr>
      <w:r w:rsidRPr="008007D8">
        <w:rPr>
          <w:bCs/>
          <w:iCs/>
        </w:rPr>
        <w:t xml:space="preserve">Smluvní stany se dohodly na celkové ceně díla dle této smlouvy ve výši </w:t>
      </w:r>
      <w:r w:rsidR="007C2C62" w:rsidRPr="007C2C62">
        <w:rPr>
          <w:bCs/>
          <w:iCs/>
        </w:rPr>
        <w:t>250 000</w:t>
      </w:r>
      <w:r w:rsidRPr="007C2C62">
        <w:rPr>
          <w:bCs/>
          <w:iCs/>
        </w:rPr>
        <w:t xml:space="preserve">,- </w:t>
      </w:r>
      <w:r w:rsidRPr="008007D8">
        <w:rPr>
          <w:bCs/>
          <w:iCs/>
        </w:rPr>
        <w:t xml:space="preserve">Kč bez DPH. Zhotovitel je oprávněn cenu navýšit o zákonnou sazbu DPH. Cena díla se skládá z části první ve výši celkem </w:t>
      </w:r>
      <w:proofErr w:type="gramStart"/>
      <w:r w:rsidRPr="008007D8">
        <w:rPr>
          <w:bCs/>
          <w:iCs/>
        </w:rPr>
        <w:t>40%</w:t>
      </w:r>
      <w:proofErr w:type="gramEnd"/>
      <w:r w:rsidRPr="008007D8">
        <w:rPr>
          <w:bCs/>
          <w:iCs/>
        </w:rPr>
        <w:t xml:space="preserve"> celkové ceny a části druhé ve výši celkem 60% celkové ceny díla, přičemž Zhotoviteli vzniká nárok na zaplacení první části ceny díla po protokolárním předání první fáze digitalizace Archivu popsané v čl. I. odst. 1.2. písm. b) této smlouvy a nárok na zaplacení druhé části ceny díla po protokolárním předání druhé fáze digitalizace Archivu popsané v čl. I. odst. 1.2. písm. c) této smlouvy. </w:t>
      </w:r>
    </w:p>
    <w:p w14:paraId="54BAB6D9" w14:textId="77777777" w:rsidR="00797591" w:rsidRPr="008007D8" w:rsidRDefault="00797591" w:rsidP="00797591">
      <w:pPr>
        <w:pStyle w:val="Odstavecseseznamem"/>
        <w:numPr>
          <w:ilvl w:val="0"/>
          <w:numId w:val="10"/>
        </w:numPr>
        <w:suppressAutoHyphens w:val="0"/>
        <w:spacing w:after="120"/>
        <w:ind w:left="714" w:hanging="357"/>
        <w:jc w:val="both"/>
        <w:rPr>
          <w:bCs/>
          <w:iCs/>
        </w:rPr>
      </w:pPr>
      <w:r w:rsidRPr="008007D8">
        <w:rPr>
          <w:bCs/>
          <w:iCs/>
        </w:rPr>
        <w:t>Celková cena díla dle předchozího odstavce obsahuje veškeré nutné náklady k provedení díla dle této smlouvy, je stanovena jako maximální a nejvýše přípustná.</w:t>
      </w:r>
    </w:p>
    <w:p w14:paraId="1A0583B8" w14:textId="77777777" w:rsidR="00797591" w:rsidRPr="008007D8" w:rsidRDefault="00797591" w:rsidP="00797591">
      <w:pPr>
        <w:pStyle w:val="Odstavecseseznamem"/>
        <w:numPr>
          <w:ilvl w:val="0"/>
          <w:numId w:val="10"/>
        </w:numPr>
        <w:suppressAutoHyphens w:val="0"/>
        <w:spacing w:after="120"/>
        <w:ind w:left="714" w:hanging="357"/>
        <w:jc w:val="both"/>
        <w:rPr>
          <w:bCs/>
          <w:iCs/>
        </w:rPr>
      </w:pPr>
      <w:r w:rsidRPr="008007D8">
        <w:rPr>
          <w:bCs/>
          <w:iCs/>
        </w:rPr>
        <w:t>Podkladem pro zaplacení ceny díla bude daňový doklad – faktura, která bude mít náležitosti daňového dokladu dle zákona č. 235/2004 Sb., o dani z přidané hodnoty.</w:t>
      </w:r>
    </w:p>
    <w:p w14:paraId="609AD7FF" w14:textId="77777777" w:rsidR="00797591" w:rsidRPr="008007D8" w:rsidRDefault="00797591" w:rsidP="00797591">
      <w:pPr>
        <w:pStyle w:val="Odstavecseseznamem"/>
        <w:spacing w:after="120"/>
        <w:ind w:left="714" w:hanging="5"/>
        <w:jc w:val="both"/>
        <w:rPr>
          <w:bCs/>
          <w:iCs/>
        </w:rPr>
      </w:pPr>
      <w:r w:rsidRPr="008007D8">
        <w:rPr>
          <w:bCs/>
          <w:iCs/>
        </w:rPr>
        <w:t>Faktura bude obsahovat zejména tyto údaje:</w:t>
      </w:r>
    </w:p>
    <w:p w14:paraId="2F5D4DA5" w14:textId="77777777" w:rsidR="00797591" w:rsidRPr="008007D8" w:rsidRDefault="00797591" w:rsidP="00797591">
      <w:pPr>
        <w:pStyle w:val="Odstavecseseznamem"/>
        <w:numPr>
          <w:ilvl w:val="3"/>
          <w:numId w:val="11"/>
        </w:numPr>
        <w:suppressAutoHyphens w:val="0"/>
        <w:spacing w:after="120"/>
        <w:ind w:left="1633" w:hanging="357"/>
        <w:jc w:val="both"/>
        <w:rPr>
          <w:bCs/>
          <w:iCs/>
        </w:rPr>
      </w:pPr>
      <w:r w:rsidRPr="008007D8">
        <w:rPr>
          <w:bCs/>
          <w:iCs/>
        </w:rPr>
        <w:t>číslo smlouvy a datum jejího uzavření</w:t>
      </w:r>
    </w:p>
    <w:p w14:paraId="29787E05" w14:textId="77777777" w:rsidR="00797591" w:rsidRPr="008007D8" w:rsidRDefault="00797591" w:rsidP="00797591">
      <w:pPr>
        <w:pStyle w:val="Odstavecseseznamem"/>
        <w:numPr>
          <w:ilvl w:val="3"/>
          <w:numId w:val="11"/>
        </w:numPr>
        <w:suppressAutoHyphens w:val="0"/>
        <w:spacing w:after="120"/>
        <w:ind w:left="1633" w:hanging="357"/>
        <w:jc w:val="both"/>
        <w:rPr>
          <w:bCs/>
          <w:iCs/>
        </w:rPr>
      </w:pPr>
      <w:r w:rsidRPr="008007D8">
        <w:rPr>
          <w:bCs/>
          <w:iCs/>
        </w:rPr>
        <w:t>předmět plnění a jeho přesnou specifikaci ve slovním vyjádření</w:t>
      </w:r>
    </w:p>
    <w:p w14:paraId="0E875FCF" w14:textId="77777777" w:rsidR="00797591" w:rsidRPr="008007D8" w:rsidRDefault="00797591" w:rsidP="00797591">
      <w:pPr>
        <w:pStyle w:val="Odstavecseseznamem"/>
        <w:numPr>
          <w:ilvl w:val="3"/>
          <w:numId w:val="11"/>
        </w:numPr>
        <w:suppressAutoHyphens w:val="0"/>
        <w:spacing w:after="120"/>
        <w:ind w:left="1633" w:hanging="357"/>
        <w:jc w:val="both"/>
        <w:rPr>
          <w:bCs/>
          <w:iCs/>
        </w:rPr>
      </w:pPr>
      <w:r w:rsidRPr="008007D8">
        <w:rPr>
          <w:bCs/>
          <w:iCs/>
        </w:rPr>
        <w:t>obchodní firmu, sídlo, IČO a DIČ zhotovitele</w:t>
      </w:r>
    </w:p>
    <w:p w14:paraId="7A734171" w14:textId="77777777" w:rsidR="00797591" w:rsidRPr="008007D8" w:rsidRDefault="00797591" w:rsidP="00797591">
      <w:pPr>
        <w:pStyle w:val="Odstavecseseznamem"/>
        <w:numPr>
          <w:ilvl w:val="3"/>
          <w:numId w:val="11"/>
        </w:numPr>
        <w:suppressAutoHyphens w:val="0"/>
        <w:spacing w:after="120"/>
        <w:ind w:left="1633" w:hanging="357"/>
        <w:jc w:val="both"/>
        <w:rPr>
          <w:bCs/>
          <w:iCs/>
        </w:rPr>
      </w:pPr>
      <w:r w:rsidRPr="008007D8">
        <w:rPr>
          <w:bCs/>
          <w:iCs/>
        </w:rPr>
        <w:t>obchodní firmu, sídlo, IČO a DIČ objednatele</w:t>
      </w:r>
    </w:p>
    <w:p w14:paraId="32A28390" w14:textId="77777777" w:rsidR="00797591" w:rsidRPr="008007D8" w:rsidRDefault="00797591" w:rsidP="00797591">
      <w:pPr>
        <w:pStyle w:val="Odstavecseseznamem"/>
        <w:numPr>
          <w:ilvl w:val="3"/>
          <w:numId w:val="11"/>
        </w:numPr>
        <w:suppressAutoHyphens w:val="0"/>
        <w:spacing w:after="120"/>
        <w:ind w:left="1633" w:hanging="357"/>
        <w:jc w:val="both"/>
        <w:rPr>
          <w:bCs/>
          <w:iCs/>
        </w:rPr>
      </w:pPr>
      <w:r w:rsidRPr="008007D8">
        <w:rPr>
          <w:bCs/>
          <w:iCs/>
        </w:rPr>
        <w:t>číslo a datum vystavení faktury</w:t>
      </w:r>
    </w:p>
    <w:p w14:paraId="1F9DFA5D" w14:textId="77777777" w:rsidR="00797591" w:rsidRPr="008007D8" w:rsidRDefault="00797591" w:rsidP="00797591">
      <w:pPr>
        <w:pStyle w:val="Odstavecseseznamem"/>
        <w:numPr>
          <w:ilvl w:val="3"/>
          <w:numId w:val="11"/>
        </w:numPr>
        <w:suppressAutoHyphens w:val="0"/>
        <w:spacing w:after="120"/>
        <w:ind w:left="1633" w:hanging="357"/>
        <w:jc w:val="both"/>
        <w:rPr>
          <w:bCs/>
          <w:iCs/>
        </w:rPr>
      </w:pPr>
      <w:r w:rsidRPr="008007D8">
        <w:rPr>
          <w:bCs/>
          <w:iCs/>
        </w:rPr>
        <w:t>dobu splatnosti faktury</w:t>
      </w:r>
    </w:p>
    <w:p w14:paraId="0A9A8D77" w14:textId="77777777" w:rsidR="00797591" w:rsidRPr="008007D8" w:rsidRDefault="00797591" w:rsidP="00797591">
      <w:pPr>
        <w:pStyle w:val="Odstavecseseznamem"/>
        <w:numPr>
          <w:ilvl w:val="3"/>
          <w:numId w:val="11"/>
        </w:numPr>
        <w:suppressAutoHyphens w:val="0"/>
        <w:spacing w:after="120"/>
        <w:ind w:left="1633" w:hanging="357"/>
        <w:jc w:val="both"/>
        <w:rPr>
          <w:bCs/>
          <w:iCs/>
        </w:rPr>
      </w:pPr>
      <w:r w:rsidRPr="008007D8">
        <w:rPr>
          <w:bCs/>
          <w:iCs/>
        </w:rPr>
        <w:t>soupis provedených prací</w:t>
      </w:r>
    </w:p>
    <w:p w14:paraId="6631D33D" w14:textId="77777777" w:rsidR="00797591" w:rsidRPr="008007D8" w:rsidRDefault="00797591" w:rsidP="00797591">
      <w:pPr>
        <w:pStyle w:val="Odstavecseseznamem"/>
        <w:numPr>
          <w:ilvl w:val="3"/>
          <w:numId w:val="11"/>
        </w:numPr>
        <w:suppressAutoHyphens w:val="0"/>
        <w:spacing w:after="120"/>
        <w:ind w:left="1633" w:hanging="357"/>
        <w:jc w:val="both"/>
        <w:rPr>
          <w:bCs/>
          <w:iCs/>
        </w:rPr>
      </w:pPr>
      <w:r w:rsidRPr="008007D8">
        <w:rPr>
          <w:bCs/>
          <w:iCs/>
        </w:rPr>
        <w:t>označení banky a číslo účtu, na který má být placeno</w:t>
      </w:r>
    </w:p>
    <w:p w14:paraId="2081B02A" w14:textId="77777777" w:rsidR="00797591" w:rsidRPr="008007D8" w:rsidRDefault="00797591" w:rsidP="00797591">
      <w:pPr>
        <w:pStyle w:val="Odstavecseseznamem"/>
        <w:numPr>
          <w:ilvl w:val="3"/>
          <w:numId w:val="11"/>
        </w:numPr>
        <w:suppressAutoHyphens w:val="0"/>
        <w:spacing w:after="120"/>
        <w:ind w:left="1633" w:hanging="357"/>
        <w:jc w:val="both"/>
        <w:rPr>
          <w:bCs/>
          <w:iCs/>
        </w:rPr>
      </w:pPr>
      <w:r w:rsidRPr="008007D8">
        <w:rPr>
          <w:bCs/>
          <w:iCs/>
        </w:rPr>
        <w:t>označení osoby, která fakturu vyhotovila, včetně kontaktního telefonu, v případě, že faktura bude vyhotovena v listinné podobě, včetně podpisu osoby, která fakturu vyhotovila.</w:t>
      </w:r>
    </w:p>
    <w:p w14:paraId="2A500F67" w14:textId="77777777" w:rsidR="00797591" w:rsidRPr="008007D8" w:rsidRDefault="00797591" w:rsidP="00797591">
      <w:pPr>
        <w:pStyle w:val="Odstavecseseznamem"/>
        <w:numPr>
          <w:ilvl w:val="0"/>
          <w:numId w:val="10"/>
        </w:numPr>
        <w:suppressAutoHyphens w:val="0"/>
        <w:spacing w:after="120"/>
        <w:ind w:left="714" w:hanging="357"/>
        <w:jc w:val="both"/>
        <w:rPr>
          <w:bCs/>
          <w:iCs/>
        </w:rPr>
      </w:pPr>
      <w:r w:rsidRPr="008007D8">
        <w:rPr>
          <w:bCs/>
          <w:iCs/>
        </w:rPr>
        <w:t>Doba splatnosti faktury je dohodou stanovena na 14 kalendářních dnů po jejím doručení objednateli.</w:t>
      </w:r>
    </w:p>
    <w:p w14:paraId="5C6BBB95" w14:textId="77777777" w:rsidR="00797591" w:rsidRPr="008007D8" w:rsidRDefault="00797591" w:rsidP="00797591">
      <w:pPr>
        <w:pStyle w:val="Odstavecseseznamem"/>
        <w:numPr>
          <w:ilvl w:val="0"/>
          <w:numId w:val="10"/>
        </w:numPr>
        <w:suppressAutoHyphens w:val="0"/>
        <w:spacing w:after="120"/>
        <w:ind w:left="714" w:hanging="357"/>
        <w:jc w:val="both"/>
        <w:rPr>
          <w:bCs/>
          <w:iCs/>
        </w:rPr>
      </w:pPr>
      <w:r w:rsidRPr="008007D8">
        <w:rPr>
          <w:bCs/>
          <w:iCs/>
        </w:rPr>
        <w:t>Doručení faktury provede zhotovitel osobně proti podpisu oprávněné osoby objednatele nebo jako doporučené psaní prostřednictvím držitele poštovní licence nebo elektronicky prostřednictvím emailové adresy objednatele.</w:t>
      </w:r>
    </w:p>
    <w:p w14:paraId="2C0822D0" w14:textId="77777777" w:rsidR="00797591" w:rsidRPr="008007D8" w:rsidRDefault="00797591" w:rsidP="00797591">
      <w:pPr>
        <w:pStyle w:val="Odstavecseseznamem"/>
        <w:numPr>
          <w:ilvl w:val="0"/>
          <w:numId w:val="10"/>
        </w:numPr>
        <w:suppressAutoHyphens w:val="0"/>
        <w:spacing w:after="120"/>
        <w:ind w:left="714" w:hanging="357"/>
        <w:jc w:val="both"/>
        <w:rPr>
          <w:bCs/>
          <w:iCs/>
        </w:rPr>
      </w:pPr>
      <w:r w:rsidRPr="008007D8">
        <w:rPr>
          <w:bCs/>
          <w:iCs/>
        </w:rPr>
        <w:t xml:space="preserve">Nebude-li faktura obsahovat některou náležitost nebo bude chybně vyúčtována cena (nebo sazba DPH), případně zhotovitel vyúčtuje práce, které neprovedl, je objednatel oprávněn takovou fakturu před uplynutím doby splatnosti vrátit druhé smluvní straně bez zaplacení k provedení opravy. Ve vrácené faktuře vyznačí důvod vrácení. </w:t>
      </w:r>
      <w:r w:rsidRPr="008007D8">
        <w:rPr>
          <w:bCs/>
          <w:iCs/>
        </w:rPr>
        <w:lastRenderedPageBreak/>
        <w:t>Zhotovitel provede opravu vystavením nové faktury. Z vadně vystavení faktury nepočne běžet lhůta splatnosti. Celá doba splatnosti počne běžet teprve ode dne doručení nově správně vyhotovené faktury objednateli.</w:t>
      </w:r>
    </w:p>
    <w:p w14:paraId="4F2C5DAD" w14:textId="77777777" w:rsidR="00797591" w:rsidRPr="008007D8" w:rsidRDefault="00797591" w:rsidP="00797591">
      <w:pPr>
        <w:pStyle w:val="Odstavecseseznamem"/>
        <w:numPr>
          <w:ilvl w:val="0"/>
          <w:numId w:val="10"/>
        </w:numPr>
        <w:suppressAutoHyphens w:val="0"/>
        <w:spacing w:after="120"/>
        <w:ind w:left="714" w:hanging="357"/>
        <w:jc w:val="both"/>
        <w:rPr>
          <w:bCs/>
          <w:iCs/>
        </w:rPr>
      </w:pPr>
      <w:r w:rsidRPr="008007D8">
        <w:rPr>
          <w:bCs/>
          <w:iCs/>
        </w:rPr>
        <w:t>Smluvní strany se dohodly, že platba bude provedena na číslo účtu uvedené zhotovitelem ve faktuře. Musí se však jednat o číslo účtu zveřejněné způsobem umožňujícím dálkový přístup dle § 96 zákona o DPH. Zároveň se musí jednat o účet vedený v tuzemsku.</w:t>
      </w:r>
    </w:p>
    <w:p w14:paraId="7412A710" w14:textId="77777777" w:rsidR="00797591" w:rsidRPr="008007D8" w:rsidRDefault="00797591" w:rsidP="00797591">
      <w:pPr>
        <w:pStyle w:val="Odstavecseseznamem"/>
        <w:numPr>
          <w:ilvl w:val="0"/>
          <w:numId w:val="10"/>
        </w:numPr>
        <w:suppressAutoHyphens w:val="0"/>
        <w:spacing w:after="120"/>
        <w:ind w:left="714" w:hanging="357"/>
        <w:jc w:val="both"/>
        <w:rPr>
          <w:bCs/>
          <w:iCs/>
        </w:rPr>
      </w:pPr>
      <w:r w:rsidRPr="008007D8">
        <w:rPr>
          <w:bCs/>
          <w:iCs/>
        </w:rPr>
        <w:t xml:space="preserve">Pokud se zhotovitel stane nespolehlivým plátcem daně dle § </w:t>
      </w:r>
      <w:proofErr w:type="gramStart"/>
      <w:r w:rsidRPr="008007D8">
        <w:rPr>
          <w:bCs/>
          <w:iCs/>
        </w:rPr>
        <w:t>106a</w:t>
      </w:r>
      <w:proofErr w:type="gramEnd"/>
      <w:r w:rsidRPr="008007D8">
        <w:rPr>
          <w:bCs/>
          <w:iCs/>
        </w:rPr>
        <w:t xml:space="preserve">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zaplatit cenu díla.</w:t>
      </w:r>
    </w:p>
    <w:p w14:paraId="0A9FFC43" w14:textId="77777777" w:rsidR="00797591" w:rsidRPr="008007D8" w:rsidRDefault="00797591" w:rsidP="00797591">
      <w:pPr>
        <w:pStyle w:val="Odstavecseseznamem"/>
        <w:numPr>
          <w:ilvl w:val="0"/>
          <w:numId w:val="10"/>
        </w:numPr>
        <w:suppressAutoHyphens w:val="0"/>
        <w:spacing w:after="120"/>
        <w:ind w:left="714" w:hanging="357"/>
        <w:jc w:val="both"/>
        <w:rPr>
          <w:bCs/>
          <w:iCs/>
        </w:rPr>
      </w:pPr>
      <w:r w:rsidRPr="008007D8">
        <w:rPr>
          <w:bCs/>
          <w:iCs/>
        </w:rPr>
        <w:t xml:space="preserve">Povinnost zaplatit cenu díla je splněna </w:t>
      </w:r>
      <w:proofErr w:type="gramStart"/>
      <w:r w:rsidRPr="008007D8">
        <w:rPr>
          <w:bCs/>
          <w:iCs/>
        </w:rPr>
        <w:t>připsáním  příslušné</w:t>
      </w:r>
      <w:proofErr w:type="gramEnd"/>
      <w:r w:rsidRPr="008007D8">
        <w:rPr>
          <w:bCs/>
          <w:iCs/>
        </w:rPr>
        <w:t xml:space="preserve"> částky na účet zhotovitele.</w:t>
      </w:r>
    </w:p>
    <w:p w14:paraId="369D5C19" w14:textId="77777777" w:rsidR="00797591" w:rsidRPr="008007D8" w:rsidRDefault="00797591" w:rsidP="00797591">
      <w:pPr>
        <w:pStyle w:val="Odstavecseseznamem"/>
        <w:numPr>
          <w:ilvl w:val="0"/>
          <w:numId w:val="10"/>
        </w:numPr>
        <w:suppressAutoHyphens w:val="0"/>
        <w:spacing w:after="120"/>
        <w:ind w:left="714" w:hanging="357"/>
        <w:jc w:val="both"/>
        <w:rPr>
          <w:bCs/>
          <w:iCs/>
        </w:rPr>
      </w:pPr>
      <w:r w:rsidRPr="008007D8">
        <w:rPr>
          <w:bCs/>
          <w:iCs/>
        </w:rPr>
        <w:t xml:space="preserve">Zhotoviteli vzniká právo na zaplacení příslušné části ceny díla dle čl. III. odst. 3.1. této smlouvy (a právo vystavit fakturu dle předchozích odstavců) okamžikem převzetí té které části díla dle čl. I. odst. 1.2. písm. b) – c) této smlouvy objednatelem a současně podpisem předávacího protokolu ze strany zhotovitele a objednatele při předání díla a vrácení fotografií dle čl. I. odst. 2 písm. d) této smlouvy. Zhotovitel je povinen pro případ řádného předání díla předávací protokol podepsat ke dni předání a převzetí díla. Pokud tak neučiní, má se zato, že k podpisu předávacího protokolu ze strany zhotovitele došlo. </w:t>
      </w:r>
    </w:p>
    <w:p w14:paraId="4DE3090B" w14:textId="77777777" w:rsidR="00797591" w:rsidRPr="008007D8" w:rsidRDefault="00797591" w:rsidP="00797591">
      <w:pPr>
        <w:spacing w:after="120"/>
        <w:jc w:val="both"/>
        <w:rPr>
          <w:bCs/>
          <w:iCs/>
        </w:rPr>
      </w:pPr>
    </w:p>
    <w:p w14:paraId="19DEBC4C" w14:textId="77777777" w:rsidR="00797591" w:rsidRPr="008007D8" w:rsidRDefault="00797591" w:rsidP="00797591">
      <w:pPr>
        <w:spacing w:after="120"/>
        <w:jc w:val="center"/>
        <w:rPr>
          <w:b/>
          <w:iCs/>
        </w:rPr>
      </w:pPr>
      <w:r w:rsidRPr="008007D8">
        <w:rPr>
          <w:b/>
          <w:iCs/>
        </w:rPr>
        <w:t>IV.</w:t>
      </w:r>
    </w:p>
    <w:p w14:paraId="10EA6629" w14:textId="77777777" w:rsidR="00797591" w:rsidRPr="008007D8" w:rsidRDefault="00797591" w:rsidP="00797591">
      <w:pPr>
        <w:spacing w:after="120"/>
        <w:jc w:val="center"/>
        <w:rPr>
          <w:b/>
          <w:iCs/>
        </w:rPr>
      </w:pPr>
      <w:r w:rsidRPr="008007D8">
        <w:rPr>
          <w:b/>
          <w:iCs/>
        </w:rPr>
        <w:t>Práva a povinnosti zhotovitele</w:t>
      </w:r>
    </w:p>
    <w:p w14:paraId="0B5DEF5D" w14:textId="77777777" w:rsidR="00797591" w:rsidRPr="008007D8" w:rsidRDefault="00797591" w:rsidP="00797591">
      <w:pPr>
        <w:pStyle w:val="Odstavecseseznamem"/>
        <w:numPr>
          <w:ilvl w:val="0"/>
          <w:numId w:val="12"/>
        </w:numPr>
        <w:suppressAutoHyphens w:val="0"/>
        <w:spacing w:after="120"/>
        <w:ind w:left="714" w:hanging="357"/>
        <w:jc w:val="both"/>
        <w:rPr>
          <w:bCs/>
          <w:iCs/>
        </w:rPr>
      </w:pPr>
      <w:r w:rsidRPr="008007D8">
        <w:rPr>
          <w:bCs/>
          <w:iCs/>
        </w:rPr>
        <w:t>Zhotovitel je povinen při plnění předmětu této smlouvy postupovat s odbornou péčí s přihlédnutím k obecným standardům v oboru.</w:t>
      </w:r>
    </w:p>
    <w:p w14:paraId="2DB48CAA" w14:textId="77777777" w:rsidR="00797591" w:rsidRPr="008007D8" w:rsidRDefault="00797591" w:rsidP="00797591">
      <w:pPr>
        <w:pStyle w:val="Odstavecseseznamem"/>
        <w:numPr>
          <w:ilvl w:val="0"/>
          <w:numId w:val="12"/>
        </w:numPr>
        <w:suppressAutoHyphens w:val="0"/>
        <w:spacing w:after="120"/>
        <w:ind w:left="714" w:hanging="357"/>
        <w:jc w:val="both"/>
        <w:rPr>
          <w:bCs/>
          <w:iCs/>
        </w:rPr>
      </w:pPr>
      <w:r w:rsidRPr="008007D8">
        <w:rPr>
          <w:bCs/>
          <w:iCs/>
        </w:rPr>
        <w:t>Zhotovitel je povinen plnit předmět této smlouvy řádně, dílo předat do sjednaného termínu a v dohodnuté kvalitě.</w:t>
      </w:r>
    </w:p>
    <w:p w14:paraId="02853359" w14:textId="77777777" w:rsidR="00797591" w:rsidRPr="008007D8" w:rsidRDefault="00797591" w:rsidP="00797591">
      <w:pPr>
        <w:pStyle w:val="Odstavecseseznamem"/>
        <w:numPr>
          <w:ilvl w:val="0"/>
          <w:numId w:val="12"/>
        </w:numPr>
        <w:suppressAutoHyphens w:val="0"/>
        <w:spacing w:after="120"/>
        <w:ind w:left="714" w:hanging="357"/>
        <w:jc w:val="both"/>
        <w:rPr>
          <w:bCs/>
          <w:iCs/>
        </w:rPr>
      </w:pPr>
      <w:r w:rsidRPr="008007D8">
        <w:rPr>
          <w:bCs/>
          <w:iCs/>
        </w:rPr>
        <w:t>Zhotovitel je povinen zachovávat mlčenlivost (nesdělit bez předchozího písemného souhlasu objednatele třetí osobě informace) o skutečnostech, které se v souvislosti s plněním předmětu smlouvy o objednateli dozvěděl a které nejsou současně prokazatelně veřejně známé.</w:t>
      </w:r>
    </w:p>
    <w:p w14:paraId="4B0F8BCA" w14:textId="77777777" w:rsidR="00797591" w:rsidRPr="008007D8" w:rsidRDefault="00797591" w:rsidP="00797591">
      <w:pPr>
        <w:pStyle w:val="Odstavecseseznamem"/>
        <w:numPr>
          <w:ilvl w:val="0"/>
          <w:numId w:val="12"/>
        </w:numPr>
        <w:suppressAutoHyphens w:val="0"/>
        <w:spacing w:after="120"/>
        <w:ind w:left="714" w:hanging="357"/>
        <w:jc w:val="both"/>
        <w:rPr>
          <w:bCs/>
          <w:iCs/>
        </w:rPr>
      </w:pPr>
      <w:r w:rsidRPr="008007D8">
        <w:rPr>
          <w:bCs/>
          <w:iCs/>
        </w:rPr>
        <w:t>Zhotovitel se zavazuje poskytovat objednateli k předmětu smlouvy požadované informace související s předmětem smlouvy a veškerou dokumentaci.</w:t>
      </w:r>
    </w:p>
    <w:p w14:paraId="2E728F8A" w14:textId="77777777" w:rsidR="00797591" w:rsidRPr="008007D8" w:rsidRDefault="00797591" w:rsidP="00797591">
      <w:pPr>
        <w:pStyle w:val="Odstavecseseznamem"/>
        <w:numPr>
          <w:ilvl w:val="0"/>
          <w:numId w:val="12"/>
        </w:numPr>
        <w:suppressAutoHyphens w:val="0"/>
        <w:spacing w:after="120"/>
        <w:ind w:left="714" w:hanging="357"/>
        <w:jc w:val="both"/>
        <w:rPr>
          <w:bCs/>
          <w:iCs/>
        </w:rPr>
      </w:pPr>
      <w:r w:rsidRPr="008007D8">
        <w:rPr>
          <w:bCs/>
          <w:iCs/>
        </w:rPr>
        <w:t>Zhotovitel je povinen upozornit objednatele na následky takových rozhodnutí a úkonů, které jsou neúčelné nebo způsobilé objednatele poškodit, pokud není objednatel schopen vadnost takových rozhodnutí či úkonů posoudit sám.</w:t>
      </w:r>
    </w:p>
    <w:p w14:paraId="7BF972BA" w14:textId="77777777" w:rsidR="00797591" w:rsidRPr="008007D8" w:rsidRDefault="00797591" w:rsidP="00797591">
      <w:pPr>
        <w:pStyle w:val="Odstavecseseznamem"/>
        <w:numPr>
          <w:ilvl w:val="0"/>
          <w:numId w:val="12"/>
        </w:numPr>
        <w:suppressAutoHyphens w:val="0"/>
        <w:spacing w:after="120"/>
        <w:ind w:left="714" w:hanging="357"/>
        <w:jc w:val="both"/>
        <w:rPr>
          <w:bCs/>
          <w:iCs/>
        </w:rPr>
      </w:pPr>
      <w:r w:rsidRPr="008007D8">
        <w:rPr>
          <w:bCs/>
          <w:iCs/>
        </w:rPr>
        <w:t>Zhotovitel je povinen upozornit objednatele bez zbytečného odkladu na všechny změny a jiné okolnosti, které se dotýkají plnění předmětu této smlouvy. Podstatné změny musí zhotovitel objednateli oznámit písemně.</w:t>
      </w:r>
    </w:p>
    <w:p w14:paraId="2BB3425B" w14:textId="77777777" w:rsidR="00797591" w:rsidRPr="008007D8" w:rsidRDefault="00797591" w:rsidP="00797591">
      <w:pPr>
        <w:spacing w:after="120"/>
        <w:jc w:val="both"/>
        <w:rPr>
          <w:bCs/>
          <w:iCs/>
        </w:rPr>
      </w:pPr>
    </w:p>
    <w:p w14:paraId="17056F68" w14:textId="77777777" w:rsidR="00797591" w:rsidRPr="008007D8" w:rsidRDefault="00797591" w:rsidP="00797591">
      <w:pPr>
        <w:spacing w:after="120"/>
        <w:jc w:val="center"/>
        <w:rPr>
          <w:b/>
          <w:iCs/>
        </w:rPr>
      </w:pPr>
      <w:r w:rsidRPr="008007D8">
        <w:rPr>
          <w:b/>
          <w:iCs/>
        </w:rPr>
        <w:t>V.</w:t>
      </w:r>
    </w:p>
    <w:p w14:paraId="468FB429" w14:textId="77777777" w:rsidR="00797591" w:rsidRPr="008007D8" w:rsidRDefault="00797591" w:rsidP="00797591">
      <w:pPr>
        <w:spacing w:after="120"/>
        <w:jc w:val="center"/>
        <w:rPr>
          <w:b/>
          <w:iCs/>
        </w:rPr>
      </w:pPr>
      <w:r w:rsidRPr="008007D8">
        <w:rPr>
          <w:b/>
          <w:iCs/>
        </w:rPr>
        <w:t>Práva a povinnosti objednatele</w:t>
      </w:r>
    </w:p>
    <w:p w14:paraId="11FF5866" w14:textId="77777777" w:rsidR="00797591" w:rsidRPr="008007D8" w:rsidRDefault="00797591" w:rsidP="00797591">
      <w:pPr>
        <w:pStyle w:val="Odstavecseseznamem"/>
        <w:numPr>
          <w:ilvl w:val="0"/>
          <w:numId w:val="13"/>
        </w:numPr>
        <w:suppressAutoHyphens w:val="0"/>
        <w:spacing w:after="120"/>
        <w:ind w:left="714" w:hanging="357"/>
        <w:jc w:val="both"/>
        <w:rPr>
          <w:bCs/>
          <w:iCs/>
        </w:rPr>
      </w:pPr>
      <w:r w:rsidRPr="008007D8">
        <w:rPr>
          <w:bCs/>
          <w:iCs/>
        </w:rPr>
        <w:t>Objednatel je povinen při provádění díla dle této smlouvy poskytnout zhotoviteli potřebnou součinnost.</w:t>
      </w:r>
    </w:p>
    <w:p w14:paraId="0BEEE9D2" w14:textId="77777777" w:rsidR="00797591" w:rsidRPr="008007D8" w:rsidRDefault="00797591" w:rsidP="00797591">
      <w:pPr>
        <w:pStyle w:val="Odstavecseseznamem"/>
        <w:numPr>
          <w:ilvl w:val="0"/>
          <w:numId w:val="13"/>
        </w:numPr>
        <w:suppressAutoHyphens w:val="0"/>
        <w:spacing w:after="120"/>
        <w:ind w:left="714" w:hanging="357"/>
        <w:jc w:val="both"/>
        <w:rPr>
          <w:bCs/>
          <w:iCs/>
        </w:rPr>
      </w:pPr>
      <w:r w:rsidRPr="008007D8">
        <w:rPr>
          <w:bCs/>
          <w:iCs/>
        </w:rPr>
        <w:t>Objednatel je povinen za podmínek uvedených v této smlouvě zaplatit zhotoviteli sjednanou cenu díla.</w:t>
      </w:r>
    </w:p>
    <w:p w14:paraId="678CC992" w14:textId="77777777" w:rsidR="00797591" w:rsidRPr="008007D8" w:rsidRDefault="00797591" w:rsidP="00797591">
      <w:pPr>
        <w:pStyle w:val="Odstavecseseznamem"/>
        <w:numPr>
          <w:ilvl w:val="0"/>
          <w:numId w:val="13"/>
        </w:numPr>
        <w:suppressAutoHyphens w:val="0"/>
        <w:spacing w:after="120"/>
        <w:ind w:left="714" w:hanging="357"/>
        <w:jc w:val="both"/>
        <w:rPr>
          <w:bCs/>
          <w:iCs/>
        </w:rPr>
      </w:pPr>
      <w:r w:rsidRPr="008007D8">
        <w:rPr>
          <w:bCs/>
          <w:iCs/>
        </w:rPr>
        <w:lastRenderedPageBreak/>
        <w:t>Zhotovitel bere na vědomí, že objednatel je subjektem povinným poskytovat informace třetím subjektům ve smyslu zákona č. 106/1999 Sb.</w:t>
      </w:r>
    </w:p>
    <w:p w14:paraId="1F1DCD4B" w14:textId="77777777" w:rsidR="00797591" w:rsidRPr="008007D8" w:rsidRDefault="00797591" w:rsidP="00797591">
      <w:pPr>
        <w:pStyle w:val="Odstavecseseznamem"/>
        <w:numPr>
          <w:ilvl w:val="0"/>
          <w:numId w:val="13"/>
        </w:numPr>
        <w:suppressAutoHyphens w:val="0"/>
        <w:spacing w:after="120"/>
        <w:ind w:left="714" w:hanging="357"/>
        <w:jc w:val="both"/>
        <w:rPr>
          <w:bCs/>
          <w:iCs/>
        </w:rPr>
      </w:pPr>
      <w:r w:rsidRPr="008007D8">
        <w:rPr>
          <w:bCs/>
          <w:iCs/>
        </w:rPr>
        <w:t>Objednatel je oprávněn kontrolovat provádění díla ze strany zhotovitele a zjistí-li, že zhotovitel postupuje v rozporu s pokyny objednatele, je oprávněn provádění díla pozastavit a nedojde-li ze strany zhotovitele k nápravě, je oprávněn od smlouvy po předchozím písemném upozornění odstoupit.</w:t>
      </w:r>
    </w:p>
    <w:p w14:paraId="55597543" w14:textId="77777777" w:rsidR="00797591" w:rsidRPr="008007D8" w:rsidRDefault="00797591" w:rsidP="00797591">
      <w:pPr>
        <w:spacing w:after="120"/>
        <w:jc w:val="both"/>
        <w:rPr>
          <w:bCs/>
          <w:iCs/>
        </w:rPr>
      </w:pPr>
    </w:p>
    <w:p w14:paraId="63F45BF6" w14:textId="77777777" w:rsidR="00797591" w:rsidRPr="008007D8" w:rsidRDefault="00797591" w:rsidP="00797591">
      <w:pPr>
        <w:spacing w:after="120"/>
        <w:jc w:val="center"/>
        <w:rPr>
          <w:b/>
          <w:iCs/>
        </w:rPr>
      </w:pPr>
      <w:r w:rsidRPr="008007D8">
        <w:rPr>
          <w:b/>
          <w:iCs/>
        </w:rPr>
        <w:t>VI.</w:t>
      </w:r>
    </w:p>
    <w:p w14:paraId="3078D74B" w14:textId="77777777" w:rsidR="00797591" w:rsidRPr="008007D8" w:rsidRDefault="00797591" w:rsidP="00797591">
      <w:pPr>
        <w:spacing w:after="120"/>
        <w:jc w:val="center"/>
        <w:rPr>
          <w:b/>
          <w:iCs/>
        </w:rPr>
      </w:pPr>
      <w:r w:rsidRPr="008007D8">
        <w:rPr>
          <w:b/>
          <w:iCs/>
        </w:rPr>
        <w:t>Práva z vadného plnění</w:t>
      </w:r>
    </w:p>
    <w:p w14:paraId="26E81371" w14:textId="77777777" w:rsidR="00797591" w:rsidRPr="008007D8" w:rsidRDefault="00797591" w:rsidP="00797591">
      <w:pPr>
        <w:pStyle w:val="Odstavecseseznamem"/>
        <w:numPr>
          <w:ilvl w:val="0"/>
          <w:numId w:val="14"/>
        </w:numPr>
        <w:suppressAutoHyphens w:val="0"/>
        <w:spacing w:after="120"/>
        <w:ind w:left="714" w:hanging="357"/>
        <w:jc w:val="both"/>
        <w:rPr>
          <w:bCs/>
          <w:iCs/>
        </w:rPr>
      </w:pPr>
      <w:r w:rsidRPr="008007D8">
        <w:rPr>
          <w:bCs/>
          <w:iCs/>
        </w:rPr>
        <w:t>Práva objednatele z vadného plnění se řídí příslušnými ustanoveními občanského zákoníku.</w:t>
      </w:r>
    </w:p>
    <w:p w14:paraId="303E9C8F" w14:textId="77777777" w:rsidR="00797591" w:rsidRPr="008007D8" w:rsidRDefault="00797591" w:rsidP="00797591">
      <w:pPr>
        <w:pStyle w:val="Odstavecseseznamem"/>
        <w:numPr>
          <w:ilvl w:val="0"/>
          <w:numId w:val="14"/>
        </w:numPr>
        <w:suppressAutoHyphens w:val="0"/>
        <w:spacing w:after="120"/>
        <w:ind w:left="714" w:hanging="357"/>
        <w:jc w:val="both"/>
        <w:rPr>
          <w:bCs/>
          <w:iCs/>
        </w:rPr>
      </w:pPr>
      <w:r w:rsidRPr="008007D8">
        <w:rPr>
          <w:bCs/>
          <w:iCs/>
        </w:rPr>
        <w:t>Dílo má vady, pokud jeho provedení neodpovídá požadavkům uvedeným ve smlouvě, normám nebo jiné dokumentaci vztahující se k provedení předmětu smlouvy.</w:t>
      </w:r>
    </w:p>
    <w:p w14:paraId="6D08F0DD" w14:textId="77777777" w:rsidR="00797591" w:rsidRPr="008007D8" w:rsidRDefault="00797591" w:rsidP="00797591">
      <w:pPr>
        <w:pStyle w:val="Odstavecseseznamem"/>
        <w:numPr>
          <w:ilvl w:val="0"/>
          <w:numId w:val="14"/>
        </w:numPr>
        <w:suppressAutoHyphens w:val="0"/>
        <w:spacing w:after="120"/>
        <w:ind w:left="714" w:hanging="357"/>
        <w:jc w:val="both"/>
        <w:rPr>
          <w:bCs/>
          <w:iCs/>
        </w:rPr>
      </w:pPr>
      <w:r w:rsidRPr="008007D8">
        <w:rPr>
          <w:bCs/>
          <w:iCs/>
        </w:rPr>
        <w:t>Zhotovitel je povinen začít bezplatně a bezodkladně odstraňovat vadu, nejpozději však do 2 pracovních dnů ode dne písemného oznámení o vadě, pokud se smluvní strany nedohodnou jinak. Vada bude odstraněna nejpozději do 30 pracovních dnů od započetí odstraňování vady, pokud se smluvní strany nedohodnou jinak.</w:t>
      </w:r>
    </w:p>
    <w:p w14:paraId="0B0D431A" w14:textId="77777777" w:rsidR="00797591" w:rsidRPr="008007D8" w:rsidRDefault="00797591" w:rsidP="00797591">
      <w:pPr>
        <w:pStyle w:val="Odstavecseseznamem"/>
        <w:numPr>
          <w:ilvl w:val="0"/>
          <w:numId w:val="14"/>
        </w:numPr>
        <w:suppressAutoHyphens w:val="0"/>
        <w:spacing w:after="120"/>
        <w:ind w:left="714" w:hanging="357"/>
        <w:jc w:val="both"/>
        <w:rPr>
          <w:bCs/>
          <w:iCs/>
        </w:rPr>
      </w:pPr>
      <w:r w:rsidRPr="008007D8">
        <w:rPr>
          <w:bCs/>
          <w:iCs/>
        </w:rPr>
        <w:t>Neodstraní-li zhotovitel vady ve stanovené lhůtě, je objednatel oprávněn pověřit odstraněním vady jiný subjekt nebo odstranit vady sám a zhotovitel je povinen náklady odpovídající běžné odměně při stejném či obdobném plnění takto vynaložené objednateli v plné výši zaplatit.</w:t>
      </w:r>
    </w:p>
    <w:p w14:paraId="16D3F6D1" w14:textId="77777777" w:rsidR="00797591" w:rsidRPr="008007D8" w:rsidRDefault="00797591" w:rsidP="00797591">
      <w:pPr>
        <w:pStyle w:val="Odstavecseseznamem"/>
        <w:numPr>
          <w:ilvl w:val="0"/>
          <w:numId w:val="14"/>
        </w:numPr>
        <w:suppressAutoHyphens w:val="0"/>
        <w:spacing w:after="120"/>
        <w:ind w:left="714" w:hanging="357"/>
        <w:jc w:val="both"/>
        <w:rPr>
          <w:bCs/>
          <w:iCs/>
        </w:rPr>
      </w:pPr>
      <w:r w:rsidRPr="008007D8">
        <w:rPr>
          <w:bCs/>
          <w:iCs/>
        </w:rPr>
        <w:t>Oznámení o odstranění vady zhotovitel objednateli předá písemně. Na provedenou opravu v rámci záruky za jakost poskytne zhotovitel záruku ve stejné délce dle odst. 2 tohoto článku smlouvy.</w:t>
      </w:r>
    </w:p>
    <w:p w14:paraId="5CB07682" w14:textId="77777777" w:rsidR="00797591" w:rsidRPr="008007D8" w:rsidRDefault="00797591" w:rsidP="00797591">
      <w:pPr>
        <w:spacing w:after="120"/>
        <w:jc w:val="both"/>
        <w:rPr>
          <w:bCs/>
          <w:iCs/>
        </w:rPr>
      </w:pPr>
    </w:p>
    <w:p w14:paraId="78BF371C" w14:textId="77777777" w:rsidR="00797591" w:rsidRPr="008007D8" w:rsidRDefault="00797591" w:rsidP="00797591">
      <w:pPr>
        <w:spacing w:after="120"/>
        <w:jc w:val="center"/>
        <w:rPr>
          <w:b/>
          <w:iCs/>
        </w:rPr>
      </w:pPr>
      <w:r w:rsidRPr="008007D8">
        <w:rPr>
          <w:b/>
          <w:iCs/>
        </w:rPr>
        <w:t>VII.</w:t>
      </w:r>
    </w:p>
    <w:p w14:paraId="5AB21DDD" w14:textId="77777777" w:rsidR="00797591" w:rsidRPr="008007D8" w:rsidRDefault="00797591" w:rsidP="00797591">
      <w:pPr>
        <w:spacing w:after="120"/>
        <w:jc w:val="center"/>
        <w:rPr>
          <w:b/>
          <w:iCs/>
        </w:rPr>
      </w:pPr>
      <w:r w:rsidRPr="008007D8">
        <w:rPr>
          <w:b/>
          <w:iCs/>
        </w:rPr>
        <w:t>Odpovědnost za škodu, sankce</w:t>
      </w:r>
    </w:p>
    <w:p w14:paraId="7E308850" w14:textId="77777777" w:rsidR="00797591" w:rsidRPr="008007D8" w:rsidRDefault="00797591" w:rsidP="00797591">
      <w:pPr>
        <w:pStyle w:val="Odstavecseseznamem"/>
        <w:numPr>
          <w:ilvl w:val="0"/>
          <w:numId w:val="15"/>
        </w:numPr>
        <w:suppressAutoHyphens w:val="0"/>
        <w:spacing w:after="120"/>
        <w:ind w:left="714" w:hanging="357"/>
        <w:jc w:val="both"/>
        <w:rPr>
          <w:bCs/>
          <w:iCs/>
        </w:rPr>
      </w:pPr>
      <w:r w:rsidRPr="008007D8">
        <w:rPr>
          <w:bCs/>
          <w:iCs/>
        </w:rPr>
        <w:t>Zhotovitel nese v plném rozsahu odpovědnost za újmu způsobenou vadným provedením předmětu smlouvy nebo jeho části.</w:t>
      </w:r>
    </w:p>
    <w:p w14:paraId="26EA6DE2" w14:textId="77777777" w:rsidR="00797591" w:rsidRPr="008007D8" w:rsidRDefault="00797591" w:rsidP="00797591">
      <w:pPr>
        <w:pStyle w:val="Odstavecseseznamem"/>
        <w:numPr>
          <w:ilvl w:val="0"/>
          <w:numId w:val="15"/>
        </w:numPr>
        <w:suppressAutoHyphens w:val="0"/>
        <w:spacing w:after="120"/>
        <w:ind w:left="714" w:hanging="357"/>
        <w:jc w:val="both"/>
        <w:rPr>
          <w:bCs/>
          <w:iCs/>
        </w:rPr>
      </w:pPr>
      <w:r w:rsidRPr="008007D8">
        <w:rPr>
          <w:bCs/>
          <w:iCs/>
        </w:rPr>
        <w:t>Za újmu se považuje i újma vzniklá objednateli tím, že objednatel musel vynaložit náklady v důsledku porušení povinnost zhotovitele.</w:t>
      </w:r>
    </w:p>
    <w:p w14:paraId="0A8644A8" w14:textId="77777777" w:rsidR="00797591" w:rsidRPr="008007D8" w:rsidRDefault="00797591" w:rsidP="00797591">
      <w:pPr>
        <w:pStyle w:val="Odstavecseseznamem"/>
        <w:numPr>
          <w:ilvl w:val="0"/>
          <w:numId w:val="15"/>
        </w:numPr>
        <w:suppressAutoHyphens w:val="0"/>
        <w:spacing w:after="120"/>
        <w:ind w:left="714" w:hanging="357"/>
        <w:jc w:val="both"/>
        <w:rPr>
          <w:bCs/>
          <w:iCs/>
        </w:rPr>
      </w:pPr>
      <w:r w:rsidRPr="008007D8">
        <w:rPr>
          <w:bCs/>
          <w:iCs/>
        </w:rPr>
        <w:t xml:space="preserve">V případě prodlení zhotovitele s předáním </w:t>
      </w:r>
      <w:proofErr w:type="gramStart"/>
      <w:r w:rsidRPr="008007D8">
        <w:rPr>
          <w:bCs/>
          <w:iCs/>
        </w:rPr>
        <w:t>té</w:t>
      </w:r>
      <w:proofErr w:type="gramEnd"/>
      <w:r w:rsidRPr="008007D8">
        <w:rPr>
          <w:bCs/>
          <w:iCs/>
        </w:rPr>
        <w:t xml:space="preserve"> které části díla objednateli dle čl. II. odst. 2.2. této smlouvy je zhotovitel povinen zaplatit objednateli smluvní pokutu ve výši 0,05% z ceny plnění bez DPH té které části díla dle čl. III. odst. 1 této smlouvy za každý i započatý den prodlení. Smluvní pokuta je splatná na písemnou výzvu objednatele adresovanou zhotoviteli. Zaplacením smluvní pokuty není dotčeno právo na náhradu škody způsobené porušením stejného či jiného závazku zhotovitele.</w:t>
      </w:r>
    </w:p>
    <w:p w14:paraId="5C04946E" w14:textId="77777777" w:rsidR="00797591" w:rsidRPr="008007D8" w:rsidRDefault="00797591" w:rsidP="00797591">
      <w:pPr>
        <w:pStyle w:val="Odstavecseseznamem"/>
        <w:numPr>
          <w:ilvl w:val="0"/>
          <w:numId w:val="15"/>
        </w:numPr>
        <w:suppressAutoHyphens w:val="0"/>
        <w:spacing w:after="120"/>
        <w:ind w:left="714" w:hanging="357"/>
        <w:jc w:val="both"/>
        <w:rPr>
          <w:bCs/>
          <w:iCs/>
        </w:rPr>
      </w:pPr>
      <w:r w:rsidRPr="008007D8">
        <w:rPr>
          <w:bCs/>
          <w:iCs/>
        </w:rPr>
        <w:t xml:space="preserve">V případě, že zhotovitel nedodrží termín k odstranění vady, za kterou je zhotovitel </w:t>
      </w:r>
      <w:proofErr w:type="spellStart"/>
      <w:r w:rsidRPr="008007D8">
        <w:rPr>
          <w:bCs/>
          <w:iCs/>
        </w:rPr>
        <w:t>odpovědnýje</w:t>
      </w:r>
      <w:proofErr w:type="spellEnd"/>
      <w:r w:rsidRPr="008007D8">
        <w:rPr>
          <w:bCs/>
          <w:iCs/>
        </w:rPr>
        <w:t xml:space="preserve"> zhotovitel povinen zaplatit objednateli smluvní pokutu ve výši </w:t>
      </w:r>
      <w:proofErr w:type="gramStart"/>
      <w:r w:rsidRPr="008007D8">
        <w:rPr>
          <w:bCs/>
          <w:iCs/>
        </w:rPr>
        <w:t>0,1%</w:t>
      </w:r>
      <w:proofErr w:type="gramEnd"/>
      <w:r w:rsidRPr="008007D8">
        <w:rPr>
          <w:bCs/>
          <w:iCs/>
        </w:rPr>
        <w:t xml:space="preserve"> z ceny celkového plnění bez DPH dle čl. III. odst. 1 této smlouvy za každý i započatý den prodlení a každý zjištěný případ. Smluvní pokuta je splatná na písemnou výzvu objednatele adresovanou zhotoviteli. Zaplacením smluvní pokuty není dotčeno právo na náhradu škody způsobené porušením stejného či jiného závazku zhotovitele.</w:t>
      </w:r>
    </w:p>
    <w:p w14:paraId="36BF3107" w14:textId="77777777" w:rsidR="00797591" w:rsidRPr="008007D8" w:rsidRDefault="00797591" w:rsidP="00797591">
      <w:pPr>
        <w:pStyle w:val="Odstavecseseznamem"/>
        <w:numPr>
          <w:ilvl w:val="0"/>
          <w:numId w:val="15"/>
        </w:numPr>
        <w:suppressAutoHyphens w:val="0"/>
        <w:spacing w:after="120"/>
        <w:ind w:left="714" w:hanging="357"/>
        <w:jc w:val="both"/>
        <w:rPr>
          <w:bCs/>
          <w:iCs/>
        </w:rPr>
      </w:pPr>
      <w:r w:rsidRPr="008007D8">
        <w:rPr>
          <w:bCs/>
          <w:iCs/>
        </w:rPr>
        <w:t>Zánik závazku jeho pozdějším splněním neznamená zánik nároku na smluvní pokutu za prodlení s plněním takového závazku.</w:t>
      </w:r>
    </w:p>
    <w:p w14:paraId="5FC8B70D" w14:textId="77777777" w:rsidR="00797591" w:rsidRPr="008007D8" w:rsidRDefault="00797591" w:rsidP="00797591">
      <w:pPr>
        <w:pStyle w:val="Odstavecseseznamem"/>
        <w:spacing w:after="120"/>
        <w:ind w:left="714"/>
        <w:jc w:val="both"/>
        <w:rPr>
          <w:bCs/>
          <w:iCs/>
        </w:rPr>
      </w:pPr>
    </w:p>
    <w:p w14:paraId="322361F0" w14:textId="77777777" w:rsidR="00797591" w:rsidRPr="008007D8" w:rsidRDefault="00797591" w:rsidP="00797591">
      <w:pPr>
        <w:pStyle w:val="Odstavecseseznamem"/>
        <w:spacing w:after="120"/>
        <w:ind w:left="714" w:hanging="714"/>
        <w:jc w:val="center"/>
        <w:rPr>
          <w:b/>
          <w:iCs/>
        </w:rPr>
      </w:pPr>
      <w:r w:rsidRPr="008007D8">
        <w:rPr>
          <w:b/>
          <w:iCs/>
        </w:rPr>
        <w:t>VIII.</w:t>
      </w:r>
    </w:p>
    <w:p w14:paraId="12710377" w14:textId="77777777" w:rsidR="00797591" w:rsidRPr="008007D8" w:rsidRDefault="00797591" w:rsidP="00797591">
      <w:pPr>
        <w:pStyle w:val="Odstavecseseznamem"/>
        <w:spacing w:after="120"/>
        <w:ind w:left="714" w:hanging="714"/>
        <w:jc w:val="center"/>
        <w:rPr>
          <w:b/>
          <w:iCs/>
        </w:rPr>
      </w:pPr>
      <w:r w:rsidRPr="008007D8">
        <w:rPr>
          <w:b/>
          <w:iCs/>
        </w:rPr>
        <w:lastRenderedPageBreak/>
        <w:t>Licence</w:t>
      </w:r>
    </w:p>
    <w:p w14:paraId="149EA674" w14:textId="77777777" w:rsidR="00797591" w:rsidRPr="008007D8" w:rsidRDefault="00797591" w:rsidP="00797591">
      <w:pPr>
        <w:pStyle w:val="Odstavecseseznamem"/>
        <w:numPr>
          <w:ilvl w:val="0"/>
          <w:numId w:val="16"/>
        </w:numPr>
        <w:suppressAutoHyphens w:val="0"/>
        <w:spacing w:after="120"/>
        <w:jc w:val="both"/>
        <w:rPr>
          <w:bCs/>
          <w:iCs/>
        </w:rPr>
      </w:pPr>
      <w:r w:rsidRPr="008007D8">
        <w:rPr>
          <w:bCs/>
          <w:iCs/>
        </w:rPr>
        <w:t xml:space="preserve">Zhotovitel tímto objednateli poskytuje oprávnění k výkonu práva duševního vlastnictví k dílu a všem jeho součástem v plném rozsahu ve smyslu </w:t>
      </w:r>
      <w:proofErr w:type="spellStart"/>
      <w:r w:rsidRPr="008007D8">
        <w:rPr>
          <w:bCs/>
          <w:iCs/>
        </w:rPr>
        <w:t>ust</w:t>
      </w:r>
      <w:proofErr w:type="spellEnd"/>
      <w:r w:rsidRPr="008007D8">
        <w:rPr>
          <w:bCs/>
          <w:iCs/>
        </w:rPr>
        <w:t>. § 2358 a násl.  zák. č. 89/2012 Sb. (dále též jen „licence“).</w:t>
      </w:r>
    </w:p>
    <w:p w14:paraId="256468CA" w14:textId="77777777" w:rsidR="00797591" w:rsidRPr="008007D8" w:rsidRDefault="00797591" w:rsidP="00797591">
      <w:pPr>
        <w:pStyle w:val="Odstavecseseznamem"/>
        <w:numPr>
          <w:ilvl w:val="0"/>
          <w:numId w:val="16"/>
        </w:numPr>
        <w:suppressAutoHyphens w:val="0"/>
        <w:spacing w:after="120"/>
        <w:jc w:val="both"/>
        <w:rPr>
          <w:bCs/>
          <w:iCs/>
        </w:rPr>
      </w:pPr>
      <w:r w:rsidRPr="008007D8">
        <w:rPr>
          <w:bCs/>
          <w:iCs/>
        </w:rPr>
        <w:t xml:space="preserve">Licence dle odst. 8.1. tohoto čl. této smlouvy je poskytována jako výhradní s tím, že zhotovitel není oprávněn poskytnout licenci v rozsahu licence dle odst. 8.1. tohoto čl. této smlouvy třetí osobě. </w:t>
      </w:r>
    </w:p>
    <w:p w14:paraId="1814CD26" w14:textId="77777777" w:rsidR="00797591" w:rsidRPr="008007D8" w:rsidRDefault="00797591" w:rsidP="00797591">
      <w:pPr>
        <w:pStyle w:val="Odstavecseseznamem"/>
        <w:numPr>
          <w:ilvl w:val="0"/>
          <w:numId w:val="16"/>
        </w:numPr>
        <w:suppressAutoHyphens w:val="0"/>
        <w:spacing w:after="120"/>
        <w:jc w:val="both"/>
        <w:rPr>
          <w:bCs/>
          <w:iCs/>
        </w:rPr>
      </w:pPr>
      <w:r w:rsidRPr="008007D8">
        <w:rPr>
          <w:bCs/>
          <w:iCs/>
        </w:rPr>
        <w:t xml:space="preserve">Objednatel je oprávněn oprávnění, které je součástí licence dle odst. 8.1. tohoto čl. této smlouvy poskytnou zcela nebo z části třetí osobě. Zhotovitel tímto uděluje objednateli souhlas s postoupením licence dle odst. 8.1. tohoto čl. této smlouvy na jakoukoli třetí osobou. </w:t>
      </w:r>
    </w:p>
    <w:p w14:paraId="710EF462" w14:textId="77777777" w:rsidR="00797591" w:rsidRPr="008007D8" w:rsidRDefault="00797591" w:rsidP="00797591">
      <w:pPr>
        <w:pStyle w:val="Odstavecseseznamem"/>
        <w:numPr>
          <w:ilvl w:val="0"/>
          <w:numId w:val="16"/>
        </w:numPr>
        <w:suppressAutoHyphens w:val="0"/>
        <w:spacing w:after="120"/>
        <w:jc w:val="both"/>
        <w:rPr>
          <w:bCs/>
          <w:iCs/>
        </w:rPr>
      </w:pPr>
      <w:r w:rsidRPr="008007D8">
        <w:rPr>
          <w:bCs/>
          <w:iCs/>
        </w:rPr>
        <w:t xml:space="preserve">Objednatel tímto uděluje společnosti TIC Brno, příspěvková organizace, IČO: 001 01 460, se sídlem v Brně, Radnická 365/2, PSČ: 602 00 podlicenci v rozsahu licence dle odst. 8.1. tohoto čl. této smlouvy s čímž zhotovitel souhlasí a toto bere na vědomí. </w:t>
      </w:r>
    </w:p>
    <w:p w14:paraId="65C23BAD" w14:textId="77777777" w:rsidR="00797591" w:rsidRPr="008007D8" w:rsidRDefault="00797591" w:rsidP="00797591">
      <w:pPr>
        <w:pStyle w:val="Odstavecseseznamem"/>
        <w:spacing w:after="120"/>
        <w:ind w:left="714" w:hanging="714"/>
        <w:jc w:val="center"/>
        <w:rPr>
          <w:b/>
          <w:iCs/>
        </w:rPr>
      </w:pPr>
    </w:p>
    <w:p w14:paraId="67784139" w14:textId="77777777" w:rsidR="00797591" w:rsidRPr="008007D8" w:rsidRDefault="00797591" w:rsidP="00797591">
      <w:pPr>
        <w:pStyle w:val="Odstavecseseznamem"/>
        <w:spacing w:after="120"/>
        <w:ind w:left="714" w:hanging="714"/>
        <w:jc w:val="center"/>
        <w:rPr>
          <w:b/>
          <w:iCs/>
        </w:rPr>
      </w:pPr>
      <w:r w:rsidRPr="008007D8">
        <w:rPr>
          <w:b/>
          <w:iCs/>
        </w:rPr>
        <w:t>IX.</w:t>
      </w:r>
    </w:p>
    <w:p w14:paraId="0B6B1EB2" w14:textId="77777777" w:rsidR="00797591" w:rsidRPr="008007D8" w:rsidRDefault="00797591" w:rsidP="00797591">
      <w:pPr>
        <w:pStyle w:val="Odstavecseseznamem"/>
        <w:spacing w:after="120"/>
        <w:ind w:left="714" w:hanging="714"/>
        <w:jc w:val="center"/>
        <w:rPr>
          <w:b/>
          <w:iCs/>
        </w:rPr>
      </w:pPr>
      <w:r w:rsidRPr="008007D8">
        <w:rPr>
          <w:b/>
          <w:iCs/>
        </w:rPr>
        <w:t>Závěrečná ustanovení</w:t>
      </w:r>
    </w:p>
    <w:p w14:paraId="2785573A" w14:textId="77777777" w:rsidR="00797591" w:rsidRPr="008007D8" w:rsidRDefault="00797591" w:rsidP="00797591">
      <w:pPr>
        <w:pStyle w:val="Odstavecseseznamem"/>
        <w:numPr>
          <w:ilvl w:val="0"/>
          <w:numId w:val="17"/>
        </w:numPr>
        <w:suppressAutoHyphens w:val="0"/>
        <w:spacing w:after="120"/>
        <w:jc w:val="both"/>
        <w:rPr>
          <w:bCs/>
          <w:iCs/>
        </w:rPr>
      </w:pPr>
      <w:r w:rsidRPr="008007D8">
        <w:rPr>
          <w:bCs/>
          <w:iCs/>
        </w:rPr>
        <w:t>Smlouva nabývá platnosti dnem uzavření, účinnosti dnem uveřejnění prostřednictvím registru smluv způsobem dle zákona č. 340/2015 Sb., o registru smluv, ve znění pozdějších předpisů. Zveřejnění v registru smluv se zavazuje provést objednatel.</w:t>
      </w:r>
    </w:p>
    <w:p w14:paraId="41700744" w14:textId="77777777" w:rsidR="00797591" w:rsidRPr="008007D8" w:rsidRDefault="00797591" w:rsidP="00797591">
      <w:pPr>
        <w:pStyle w:val="Odstavecseseznamem"/>
        <w:numPr>
          <w:ilvl w:val="0"/>
          <w:numId w:val="17"/>
        </w:numPr>
        <w:suppressAutoHyphens w:val="0"/>
        <w:spacing w:after="120"/>
        <w:jc w:val="both"/>
        <w:rPr>
          <w:bCs/>
          <w:iCs/>
        </w:rPr>
      </w:pPr>
      <w:r w:rsidRPr="008007D8">
        <w:rPr>
          <w:bCs/>
          <w:iCs/>
        </w:rPr>
        <w:t>Tato smlouva může být měněna a doplňována pouze písemně, a to formou číslovaných dodatků s pořadovým číslem ke smlouvě o provedení digitalizace a potvrzenými oběma smluvními stranami.</w:t>
      </w:r>
    </w:p>
    <w:p w14:paraId="01D38237" w14:textId="77777777" w:rsidR="00797591" w:rsidRPr="008007D8" w:rsidRDefault="00797591" w:rsidP="00797591">
      <w:pPr>
        <w:pStyle w:val="Odstavecseseznamem"/>
        <w:numPr>
          <w:ilvl w:val="0"/>
          <w:numId w:val="17"/>
        </w:numPr>
        <w:suppressAutoHyphens w:val="0"/>
        <w:spacing w:after="120"/>
        <w:jc w:val="both"/>
        <w:rPr>
          <w:bCs/>
          <w:iCs/>
        </w:rPr>
      </w:pPr>
      <w:r w:rsidRPr="008007D8">
        <w:rPr>
          <w:bCs/>
          <w:iCs/>
        </w:rPr>
        <w:t>Tato smlouva je sepsána ve dvou (2) vyhotoveních s platností originálu. Každý z účastníků této smlouvy obdrží po jejím podpisu jedno vyhotovení smlouvy.</w:t>
      </w:r>
    </w:p>
    <w:p w14:paraId="2A372889" w14:textId="77777777" w:rsidR="00797591" w:rsidRPr="008007D8" w:rsidRDefault="00797591" w:rsidP="00797591">
      <w:pPr>
        <w:pStyle w:val="Odstavecseseznamem"/>
        <w:numPr>
          <w:ilvl w:val="0"/>
          <w:numId w:val="17"/>
        </w:numPr>
        <w:suppressAutoHyphens w:val="0"/>
        <w:spacing w:after="120"/>
        <w:jc w:val="both"/>
        <w:rPr>
          <w:bCs/>
          <w:iCs/>
        </w:rPr>
      </w:pPr>
      <w:r w:rsidRPr="008007D8">
        <w:rPr>
          <w:bCs/>
          <w:iCs/>
        </w:rPr>
        <w:t>Smluvní strany výslovně prohlašují, že se dohodly, že jejich vztahy touto smlouvou neupravené se řídí příslušnými ustanoveními zákona č. 89/2012 Sb., občanského zákoníku.</w:t>
      </w:r>
    </w:p>
    <w:p w14:paraId="211ADE39" w14:textId="77777777" w:rsidR="00797591" w:rsidRPr="008007D8" w:rsidRDefault="00797591" w:rsidP="00797591">
      <w:pPr>
        <w:pStyle w:val="Odstavecseseznamem"/>
        <w:numPr>
          <w:ilvl w:val="0"/>
          <w:numId w:val="17"/>
        </w:numPr>
        <w:suppressAutoHyphens w:val="0"/>
        <w:spacing w:after="120"/>
        <w:jc w:val="both"/>
        <w:rPr>
          <w:bCs/>
          <w:iCs/>
        </w:rPr>
      </w:pPr>
      <w:r w:rsidRPr="008007D8">
        <w:rPr>
          <w:bCs/>
          <w:iCs/>
        </w:rPr>
        <w:t xml:space="preserve">Smluvní strany této smlouvy prohlašují, že tato listina zachycuje obsah jejich ujednání a smluvní strany této smlouvy tak určují obsah této smlouvy. Na důkaz souhlasu připojují oprávnění zástupci smluvních stran své vlastnoruční podpisy. </w:t>
      </w:r>
    </w:p>
    <w:p w14:paraId="1ECC0202" w14:textId="77777777" w:rsidR="00797591" w:rsidRPr="008007D8" w:rsidRDefault="00797591" w:rsidP="00797591">
      <w:pPr>
        <w:pStyle w:val="Odstavecseseznamem"/>
        <w:numPr>
          <w:ilvl w:val="0"/>
          <w:numId w:val="17"/>
        </w:numPr>
        <w:suppressAutoHyphens w:val="0"/>
        <w:spacing w:after="120"/>
        <w:jc w:val="both"/>
        <w:rPr>
          <w:bCs/>
          <w:iCs/>
        </w:rPr>
      </w:pPr>
      <w:r w:rsidRPr="008007D8">
        <w:rPr>
          <w:bCs/>
          <w:iCs/>
        </w:rPr>
        <w:t>V případě zániku závazku před řádným splněním předmětu smlouvy je zhotovitel povinen ihned předat objednateli nedokončené plnění včetně věcí, které opatřil a které jsou součástí plnění této smlouvy a uhradit případně vzniklou újmu, pokud je jejím prokazatelným původcem. Objednatel je povinen uhradit zhotoviteli cenu dodávek, prací či služeb, které zhotovitel objednateli poskytnul.</w:t>
      </w:r>
    </w:p>
    <w:p w14:paraId="1375BD47" w14:textId="77777777" w:rsidR="00797591" w:rsidRPr="008007D8" w:rsidRDefault="00797591" w:rsidP="00797591">
      <w:pPr>
        <w:pStyle w:val="Odstavecseseznamem"/>
        <w:numPr>
          <w:ilvl w:val="0"/>
          <w:numId w:val="17"/>
        </w:numPr>
        <w:suppressAutoHyphens w:val="0"/>
        <w:spacing w:after="120"/>
        <w:jc w:val="both"/>
        <w:rPr>
          <w:bCs/>
          <w:iCs/>
        </w:rPr>
      </w:pPr>
      <w:r w:rsidRPr="008007D8">
        <w:rPr>
          <w:bCs/>
          <w:iCs/>
        </w:rPr>
        <w:t>Zhotovitel není oprávněn bez předchozího písemného souhlasu postoupit svá práva ani převést své závazky z této smlouvy na třetí osobu.</w:t>
      </w:r>
    </w:p>
    <w:p w14:paraId="26EB0943" w14:textId="77777777" w:rsidR="00797591" w:rsidRPr="008007D8" w:rsidRDefault="00797591" w:rsidP="00797591">
      <w:pPr>
        <w:pStyle w:val="Odstavecseseznamem"/>
        <w:numPr>
          <w:ilvl w:val="0"/>
          <w:numId w:val="17"/>
        </w:numPr>
        <w:suppressAutoHyphens w:val="0"/>
        <w:spacing w:after="120"/>
        <w:jc w:val="both"/>
        <w:rPr>
          <w:bCs/>
          <w:iCs/>
        </w:rPr>
      </w:pPr>
      <w:r w:rsidRPr="008007D8">
        <w:rPr>
          <w:bCs/>
          <w:iCs/>
        </w:rPr>
        <w:t xml:space="preserve">V případě neplatnosti jakéhokoliv ujednání této smlouvy zůstávají ostatní ujednání této smlouvy v platnosti a smluvní strany této smlouvy se zavazují tuto neplatnost odstranit platným ujednáním, které zachová účel a význam této smlouvy, přičemž povaha tohoto závazku se řídí úpravou smlouvy o smlouvě budoucí dle §1785 a násl. zákona č. 89/2012 Sb., občanského zákoníku. </w:t>
      </w:r>
    </w:p>
    <w:p w14:paraId="21CF1939" w14:textId="77777777" w:rsidR="00797591" w:rsidRPr="008007D8" w:rsidRDefault="00797591" w:rsidP="00797591">
      <w:pPr>
        <w:pStyle w:val="Odstavecseseznamem"/>
        <w:numPr>
          <w:ilvl w:val="0"/>
          <w:numId w:val="17"/>
        </w:numPr>
        <w:suppressAutoHyphens w:val="0"/>
        <w:spacing w:after="120"/>
        <w:jc w:val="both"/>
        <w:rPr>
          <w:bCs/>
          <w:iCs/>
        </w:rPr>
      </w:pPr>
      <w:r w:rsidRPr="008007D8">
        <w:rPr>
          <w:bCs/>
          <w:iCs/>
        </w:rPr>
        <w:t>Písemnost se považuje za doručenou i v případě, že kterákoliv ze stran její doručení odmítne či jinak znemožní její doručení.</w:t>
      </w:r>
    </w:p>
    <w:p w14:paraId="210756EE" w14:textId="77777777" w:rsidR="00797591" w:rsidRPr="008007D8" w:rsidRDefault="00797591" w:rsidP="00797591">
      <w:pPr>
        <w:pStyle w:val="Odstavecseseznamem"/>
        <w:numPr>
          <w:ilvl w:val="0"/>
          <w:numId w:val="17"/>
        </w:numPr>
        <w:suppressAutoHyphens w:val="0"/>
        <w:spacing w:after="120"/>
        <w:jc w:val="both"/>
        <w:rPr>
          <w:bCs/>
          <w:iCs/>
        </w:rPr>
      </w:pPr>
      <w:r w:rsidRPr="008007D8">
        <w:rPr>
          <w:bCs/>
          <w:iCs/>
        </w:rPr>
        <w:t xml:space="preserve">Smluvní strany přebíraní nebezpeční změny okolností ve smyslu </w:t>
      </w:r>
      <w:proofErr w:type="spellStart"/>
      <w:r w:rsidRPr="008007D8">
        <w:rPr>
          <w:bCs/>
          <w:iCs/>
        </w:rPr>
        <w:t>ust</w:t>
      </w:r>
      <w:proofErr w:type="spellEnd"/>
      <w:r w:rsidRPr="008007D8">
        <w:rPr>
          <w:bCs/>
          <w:iCs/>
        </w:rPr>
        <w:t xml:space="preserve">. § 1765 odst. 2 zák. č. 89/2012 Sb. </w:t>
      </w:r>
    </w:p>
    <w:p w14:paraId="319EBD48" w14:textId="77777777" w:rsidR="00797591" w:rsidRPr="008007D8" w:rsidRDefault="00797591" w:rsidP="00797591">
      <w:pPr>
        <w:pStyle w:val="Odstavecseseznamem"/>
        <w:numPr>
          <w:ilvl w:val="0"/>
          <w:numId w:val="17"/>
        </w:numPr>
        <w:suppressAutoHyphens w:val="0"/>
        <w:spacing w:after="120"/>
        <w:jc w:val="both"/>
        <w:rPr>
          <w:bCs/>
          <w:iCs/>
        </w:rPr>
      </w:pPr>
      <w:r w:rsidRPr="008007D8">
        <w:rPr>
          <w:bCs/>
          <w:iCs/>
        </w:rPr>
        <w:t xml:space="preserve">Smluvní strany prohlašují, že před uzavřením této smlouvy bylo právní jednání, které je obsahem této smlouvy schváleno orgány </w:t>
      </w:r>
      <w:proofErr w:type="gramStart"/>
      <w:r w:rsidRPr="008007D8">
        <w:rPr>
          <w:bCs/>
          <w:iCs/>
        </w:rPr>
        <w:t>té</w:t>
      </w:r>
      <w:proofErr w:type="gramEnd"/>
      <w:r w:rsidRPr="008007D8">
        <w:rPr>
          <w:bCs/>
          <w:iCs/>
        </w:rPr>
        <w:t xml:space="preserve"> které smluvní strany, je-li takovéto </w:t>
      </w:r>
      <w:r w:rsidRPr="008007D8">
        <w:rPr>
          <w:bCs/>
          <w:iCs/>
        </w:rPr>
        <w:lastRenderedPageBreak/>
        <w:t>schválení vyžadováno zákonem či společenskou smlouvou té které smluvní strany, což smluvní strany podpisy níže na této smlouvě potvrzují.</w:t>
      </w:r>
    </w:p>
    <w:p w14:paraId="31D03E4F" w14:textId="77777777" w:rsidR="00797591" w:rsidRPr="008007D8" w:rsidRDefault="00797591" w:rsidP="00797591">
      <w:pPr>
        <w:pStyle w:val="Odstavecseseznamem"/>
        <w:numPr>
          <w:ilvl w:val="0"/>
          <w:numId w:val="17"/>
        </w:numPr>
        <w:suppressAutoHyphens w:val="0"/>
        <w:spacing w:after="120"/>
        <w:jc w:val="both"/>
        <w:rPr>
          <w:bCs/>
          <w:iCs/>
        </w:rPr>
      </w:pPr>
      <w:r w:rsidRPr="008007D8">
        <w:rPr>
          <w:bCs/>
          <w:iCs/>
        </w:rPr>
        <w:t>Smluvní strany této smlouvy si tuto smlouvu podrobně přečetly a seznámily se s jejím obsahem. Tento obsah shledávají určitý a srozumitelný. Smluvní strany dále prohlašují, že tato smlouva je projevem jejich svobodné, vážné a pravé vůle prosté jakéhokoli omylu, že smlouvu neuzavřely v tísni ani za nápadně nevýhodných podmínek, což stvrzují svými podpisy v jejím závěru.</w:t>
      </w:r>
    </w:p>
    <w:p w14:paraId="1CF33DA9" w14:textId="77777777" w:rsidR="00797591" w:rsidRPr="008007D8" w:rsidRDefault="00797591" w:rsidP="00797591">
      <w:pPr>
        <w:spacing w:after="120"/>
        <w:jc w:val="both"/>
        <w:rPr>
          <w:bCs/>
          <w:iCs/>
        </w:rPr>
      </w:pPr>
    </w:p>
    <w:p w14:paraId="6F258CD6" w14:textId="77777777" w:rsidR="00797591" w:rsidRPr="008007D8" w:rsidRDefault="00797591" w:rsidP="00797591">
      <w:pPr>
        <w:spacing w:after="120"/>
        <w:jc w:val="both"/>
        <w:rPr>
          <w:bCs/>
          <w:iCs/>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492"/>
      </w:tblGrid>
      <w:tr w:rsidR="00797591" w:rsidRPr="008007D8" w14:paraId="40547EBF" w14:textId="77777777" w:rsidTr="00797591">
        <w:trPr>
          <w:cantSplit/>
          <w:trHeight w:val="243"/>
        </w:trPr>
        <w:tc>
          <w:tcPr>
            <w:tcW w:w="4854" w:type="dxa"/>
            <w:hideMark/>
          </w:tcPr>
          <w:p w14:paraId="0E98DF90" w14:textId="77777777" w:rsidR="00797591" w:rsidRPr="008007D8" w:rsidRDefault="00797591">
            <w:r w:rsidRPr="008007D8">
              <w:t xml:space="preserve">V Brně dne </w:t>
            </w:r>
          </w:p>
        </w:tc>
        <w:tc>
          <w:tcPr>
            <w:tcW w:w="4729" w:type="dxa"/>
            <w:hideMark/>
          </w:tcPr>
          <w:p w14:paraId="19C5477E" w14:textId="77777777" w:rsidR="00797591" w:rsidRPr="008007D8" w:rsidRDefault="00797591">
            <w:r w:rsidRPr="008007D8">
              <w:t>V Brně dne</w:t>
            </w:r>
          </w:p>
        </w:tc>
      </w:tr>
      <w:tr w:rsidR="00797591" w:rsidRPr="008007D8" w14:paraId="16189F61" w14:textId="77777777" w:rsidTr="00797591">
        <w:trPr>
          <w:cantSplit/>
          <w:trHeight w:val="227"/>
        </w:trPr>
        <w:tc>
          <w:tcPr>
            <w:tcW w:w="4854" w:type="dxa"/>
          </w:tcPr>
          <w:p w14:paraId="048F344A" w14:textId="77777777" w:rsidR="00797591" w:rsidRPr="008007D8" w:rsidRDefault="00797591"/>
        </w:tc>
        <w:tc>
          <w:tcPr>
            <w:tcW w:w="4729" w:type="dxa"/>
          </w:tcPr>
          <w:p w14:paraId="04D5B8A1" w14:textId="77777777" w:rsidR="00797591" w:rsidRPr="008007D8" w:rsidRDefault="00797591"/>
        </w:tc>
      </w:tr>
      <w:tr w:rsidR="00797591" w:rsidRPr="008007D8" w14:paraId="3181ED5C" w14:textId="77777777" w:rsidTr="00797591">
        <w:trPr>
          <w:cantSplit/>
          <w:trHeight w:val="243"/>
        </w:trPr>
        <w:tc>
          <w:tcPr>
            <w:tcW w:w="4854" w:type="dxa"/>
          </w:tcPr>
          <w:p w14:paraId="49A70A21" w14:textId="77777777" w:rsidR="00797591" w:rsidRPr="008007D8" w:rsidRDefault="00797591"/>
        </w:tc>
        <w:tc>
          <w:tcPr>
            <w:tcW w:w="4729" w:type="dxa"/>
          </w:tcPr>
          <w:p w14:paraId="283C6F2E" w14:textId="77777777" w:rsidR="00797591" w:rsidRPr="008007D8" w:rsidRDefault="00797591"/>
        </w:tc>
      </w:tr>
      <w:tr w:rsidR="00797591" w:rsidRPr="008007D8" w14:paraId="45A9696B" w14:textId="77777777" w:rsidTr="00797591">
        <w:trPr>
          <w:cantSplit/>
          <w:trHeight w:val="227"/>
        </w:trPr>
        <w:tc>
          <w:tcPr>
            <w:tcW w:w="4854" w:type="dxa"/>
          </w:tcPr>
          <w:p w14:paraId="607BBE5B" w14:textId="77777777" w:rsidR="00797591" w:rsidRPr="008007D8" w:rsidRDefault="00797591"/>
        </w:tc>
        <w:tc>
          <w:tcPr>
            <w:tcW w:w="4729" w:type="dxa"/>
          </w:tcPr>
          <w:p w14:paraId="0642A465" w14:textId="77777777" w:rsidR="00797591" w:rsidRPr="008007D8" w:rsidRDefault="00797591"/>
        </w:tc>
      </w:tr>
      <w:tr w:rsidR="00797591" w:rsidRPr="008007D8" w14:paraId="49F2DF1D" w14:textId="77777777" w:rsidTr="00797591">
        <w:trPr>
          <w:cantSplit/>
          <w:trHeight w:val="469"/>
        </w:trPr>
        <w:tc>
          <w:tcPr>
            <w:tcW w:w="4854" w:type="dxa"/>
          </w:tcPr>
          <w:p w14:paraId="0F3E0697" w14:textId="77777777" w:rsidR="00797591" w:rsidRPr="008007D8" w:rsidRDefault="00797591"/>
        </w:tc>
        <w:tc>
          <w:tcPr>
            <w:tcW w:w="4729" w:type="dxa"/>
          </w:tcPr>
          <w:p w14:paraId="598F84BA" w14:textId="77777777" w:rsidR="00797591" w:rsidRPr="008007D8" w:rsidRDefault="00797591"/>
          <w:p w14:paraId="71E3C469" w14:textId="77777777" w:rsidR="00797591" w:rsidRPr="008007D8" w:rsidRDefault="00797591"/>
        </w:tc>
      </w:tr>
      <w:tr w:rsidR="00797591" w:rsidRPr="008007D8" w14:paraId="50C2D098" w14:textId="77777777" w:rsidTr="00797591">
        <w:trPr>
          <w:cantSplit/>
          <w:trHeight w:val="243"/>
        </w:trPr>
        <w:tc>
          <w:tcPr>
            <w:tcW w:w="4854" w:type="dxa"/>
            <w:hideMark/>
          </w:tcPr>
          <w:p w14:paraId="056635D4" w14:textId="77777777" w:rsidR="00797591" w:rsidRPr="008007D8" w:rsidRDefault="00797591">
            <w:pPr>
              <w:pStyle w:val="Zkladntext"/>
              <w:widowControl/>
              <w:rPr>
                <w:sz w:val="24"/>
                <w:szCs w:val="24"/>
              </w:rPr>
            </w:pPr>
            <w:r w:rsidRPr="008007D8">
              <w:rPr>
                <w:sz w:val="24"/>
                <w:szCs w:val="24"/>
              </w:rPr>
              <w:t>_______________________________</w:t>
            </w:r>
          </w:p>
        </w:tc>
        <w:tc>
          <w:tcPr>
            <w:tcW w:w="4729" w:type="dxa"/>
            <w:hideMark/>
          </w:tcPr>
          <w:p w14:paraId="3D2BB4C5" w14:textId="77777777" w:rsidR="00797591" w:rsidRPr="008007D8" w:rsidRDefault="00797591">
            <w:r w:rsidRPr="008007D8">
              <w:t>_______________________________</w:t>
            </w:r>
          </w:p>
        </w:tc>
      </w:tr>
      <w:tr w:rsidR="00797591" w:rsidRPr="008007D8" w14:paraId="5B88BF8C" w14:textId="77777777" w:rsidTr="00797591">
        <w:trPr>
          <w:cantSplit/>
          <w:trHeight w:val="533"/>
        </w:trPr>
        <w:tc>
          <w:tcPr>
            <w:tcW w:w="4854" w:type="dxa"/>
            <w:hideMark/>
          </w:tcPr>
          <w:p w14:paraId="5CC927B1" w14:textId="77777777" w:rsidR="00797591" w:rsidRPr="008007D8" w:rsidRDefault="00797591">
            <w:pPr>
              <w:rPr>
                <w:b/>
                <w:iCs/>
              </w:rPr>
            </w:pPr>
            <w:r w:rsidRPr="008007D8">
              <w:rPr>
                <w:bCs/>
                <w:iCs/>
              </w:rPr>
              <w:t xml:space="preserve">za </w:t>
            </w:r>
            <w:r w:rsidRPr="008007D8">
              <w:rPr>
                <w:b/>
                <w:iCs/>
              </w:rPr>
              <w:t xml:space="preserve">Muzeum města Brna, </w:t>
            </w:r>
          </w:p>
          <w:p w14:paraId="2C048E4A" w14:textId="77777777" w:rsidR="00797591" w:rsidRPr="008007D8" w:rsidRDefault="00797591">
            <w:r w:rsidRPr="008007D8">
              <w:rPr>
                <w:b/>
                <w:iCs/>
              </w:rPr>
              <w:t>příspěvková organizace</w:t>
            </w:r>
          </w:p>
        </w:tc>
        <w:tc>
          <w:tcPr>
            <w:tcW w:w="4729" w:type="dxa"/>
            <w:hideMark/>
          </w:tcPr>
          <w:p w14:paraId="45D37051" w14:textId="1EE3FF89" w:rsidR="00797591" w:rsidRPr="008007D8" w:rsidRDefault="007C2C62">
            <w:r>
              <w:rPr>
                <w:b/>
                <w:bCs/>
              </w:rPr>
              <w:t xml:space="preserve">Mgr. </w:t>
            </w:r>
            <w:proofErr w:type="spellStart"/>
            <w:r>
              <w:rPr>
                <w:b/>
                <w:bCs/>
              </w:rPr>
              <w:t>MgA</w:t>
            </w:r>
            <w:proofErr w:type="spellEnd"/>
            <w:r>
              <w:rPr>
                <w:b/>
                <w:bCs/>
              </w:rPr>
              <w:t>. Roman Franc</w:t>
            </w:r>
          </w:p>
        </w:tc>
      </w:tr>
      <w:tr w:rsidR="00797591" w:rsidRPr="008007D8" w14:paraId="0AFE2F68" w14:textId="77777777" w:rsidTr="00797591">
        <w:trPr>
          <w:cantSplit/>
          <w:trHeight w:val="243"/>
        </w:trPr>
        <w:tc>
          <w:tcPr>
            <w:tcW w:w="4854" w:type="dxa"/>
            <w:hideMark/>
          </w:tcPr>
          <w:p w14:paraId="28293BD2" w14:textId="77777777" w:rsidR="00797591" w:rsidRPr="008007D8" w:rsidRDefault="00797591">
            <w:pPr>
              <w:rPr>
                <w:rStyle w:val="Siln"/>
              </w:rPr>
            </w:pPr>
            <w:r w:rsidRPr="008007D8">
              <w:rPr>
                <w:rStyle w:val="Siln"/>
              </w:rPr>
              <w:t>jakožto objednatele</w:t>
            </w:r>
          </w:p>
        </w:tc>
        <w:tc>
          <w:tcPr>
            <w:tcW w:w="4729" w:type="dxa"/>
            <w:hideMark/>
          </w:tcPr>
          <w:p w14:paraId="50E8B896" w14:textId="0716750E" w:rsidR="00797591" w:rsidRPr="008007D8" w:rsidRDefault="00797591">
            <w:pPr>
              <w:rPr>
                <w:rStyle w:val="Siln"/>
                <w:b w:val="0"/>
                <w:bCs w:val="0"/>
              </w:rPr>
            </w:pPr>
            <w:r w:rsidRPr="008007D8">
              <w:rPr>
                <w:rStyle w:val="Siln"/>
              </w:rPr>
              <w:t>jakožto zhotovitel</w:t>
            </w:r>
          </w:p>
        </w:tc>
      </w:tr>
      <w:tr w:rsidR="00797591" w:rsidRPr="008007D8" w14:paraId="2D0E5993" w14:textId="77777777" w:rsidTr="00797591">
        <w:trPr>
          <w:cantSplit/>
          <w:trHeight w:val="227"/>
        </w:trPr>
        <w:tc>
          <w:tcPr>
            <w:tcW w:w="4854" w:type="dxa"/>
            <w:hideMark/>
          </w:tcPr>
          <w:p w14:paraId="546D653F" w14:textId="77777777" w:rsidR="00797591" w:rsidRPr="008007D8" w:rsidRDefault="00797591">
            <w:pPr>
              <w:rPr>
                <w:rStyle w:val="Siln"/>
                <w:b w:val="0"/>
                <w:bCs w:val="0"/>
              </w:rPr>
            </w:pPr>
            <w:r w:rsidRPr="008007D8">
              <w:rPr>
                <w:b/>
                <w:bCs/>
                <w:iCs/>
              </w:rPr>
              <w:t>Mgr. Zbyněk Šolc</w:t>
            </w:r>
          </w:p>
        </w:tc>
        <w:tc>
          <w:tcPr>
            <w:tcW w:w="4729" w:type="dxa"/>
          </w:tcPr>
          <w:p w14:paraId="03D21222" w14:textId="77777777" w:rsidR="00797591" w:rsidRPr="008007D8" w:rsidRDefault="00797591">
            <w:pPr>
              <w:rPr>
                <w:rStyle w:val="Siln"/>
                <w:b w:val="0"/>
                <w:bCs w:val="0"/>
              </w:rPr>
            </w:pPr>
          </w:p>
        </w:tc>
      </w:tr>
      <w:tr w:rsidR="00797591" w:rsidRPr="008007D8" w14:paraId="3D2632E1" w14:textId="77777777" w:rsidTr="00797591">
        <w:trPr>
          <w:cantSplit/>
          <w:trHeight w:val="243"/>
        </w:trPr>
        <w:tc>
          <w:tcPr>
            <w:tcW w:w="4854" w:type="dxa"/>
            <w:hideMark/>
          </w:tcPr>
          <w:p w14:paraId="1A8F3139" w14:textId="77777777" w:rsidR="00797591" w:rsidRPr="008007D8" w:rsidRDefault="00797591">
            <w:pPr>
              <w:rPr>
                <w:rStyle w:val="Siln"/>
              </w:rPr>
            </w:pPr>
            <w:r w:rsidRPr="008007D8">
              <w:rPr>
                <w:rStyle w:val="Siln"/>
              </w:rPr>
              <w:t>ředitel</w:t>
            </w:r>
          </w:p>
        </w:tc>
        <w:tc>
          <w:tcPr>
            <w:tcW w:w="4729" w:type="dxa"/>
          </w:tcPr>
          <w:p w14:paraId="026022DD" w14:textId="77777777" w:rsidR="00797591" w:rsidRPr="008007D8" w:rsidRDefault="00797591">
            <w:pPr>
              <w:rPr>
                <w:rStyle w:val="Siln"/>
                <w:b w:val="0"/>
                <w:bCs w:val="0"/>
              </w:rPr>
            </w:pPr>
          </w:p>
        </w:tc>
      </w:tr>
      <w:tr w:rsidR="00797591" w:rsidRPr="008007D8" w14:paraId="4C99AA0B" w14:textId="77777777" w:rsidTr="00797591">
        <w:trPr>
          <w:cantSplit/>
          <w:trHeight w:val="227"/>
        </w:trPr>
        <w:tc>
          <w:tcPr>
            <w:tcW w:w="4854" w:type="dxa"/>
          </w:tcPr>
          <w:p w14:paraId="7D7ABD3A" w14:textId="77777777" w:rsidR="00797591" w:rsidRPr="008007D8" w:rsidRDefault="00797591">
            <w:pPr>
              <w:rPr>
                <w:rStyle w:val="Siln"/>
              </w:rPr>
            </w:pPr>
          </w:p>
        </w:tc>
        <w:tc>
          <w:tcPr>
            <w:tcW w:w="4729" w:type="dxa"/>
          </w:tcPr>
          <w:p w14:paraId="68BA4298" w14:textId="77777777" w:rsidR="00797591" w:rsidRPr="008007D8" w:rsidRDefault="00797591">
            <w:pPr>
              <w:rPr>
                <w:rStyle w:val="Siln"/>
              </w:rPr>
            </w:pPr>
          </w:p>
        </w:tc>
      </w:tr>
    </w:tbl>
    <w:p w14:paraId="3E1D4642" w14:textId="77777777" w:rsidR="00797591" w:rsidRPr="008007D8" w:rsidRDefault="00797591" w:rsidP="00797591">
      <w:pPr>
        <w:jc w:val="both"/>
        <w:rPr>
          <w:bCs/>
          <w:iCs/>
        </w:rPr>
      </w:pPr>
    </w:p>
    <w:p w14:paraId="7F487B7A" w14:textId="77777777" w:rsidR="00B02E25" w:rsidRPr="008007D8" w:rsidRDefault="00B02E25" w:rsidP="00797591"/>
    <w:sectPr w:rsidR="00B02E25" w:rsidRPr="00800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fterCE">
    <w:altName w:val="Symbol"/>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BLPSO P+ Futura T">
    <w:altName w:val="Arial"/>
    <w:panose1 w:val="00000000000000000000"/>
    <w:charset w:val="00"/>
    <w:family w:val="swiss"/>
    <w:notTrueType/>
    <w:pitch w:val="default"/>
    <w:sig w:usb0="00000001"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2C49"/>
    <w:multiLevelType w:val="hybridMultilevel"/>
    <w:tmpl w:val="A218FEAC"/>
    <w:lvl w:ilvl="0" w:tplc="6D4EAC12">
      <w:start w:val="1"/>
      <w:numFmt w:val="ordinal"/>
      <w:lvlText w:val="4.%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56E4D55"/>
    <w:multiLevelType w:val="hybridMultilevel"/>
    <w:tmpl w:val="F3080A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2A53D4"/>
    <w:multiLevelType w:val="hybridMultilevel"/>
    <w:tmpl w:val="80302C90"/>
    <w:lvl w:ilvl="0" w:tplc="8A5C7B74">
      <w:start w:val="1"/>
      <w:numFmt w:val="decimal"/>
      <w:lvlText w:val="%1."/>
      <w:lvlJc w:val="left"/>
      <w:pPr>
        <w:ind w:left="360" w:hanging="360"/>
      </w:pPr>
      <w:rPr>
        <w:b w:val="0"/>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4E06451"/>
    <w:multiLevelType w:val="hybridMultilevel"/>
    <w:tmpl w:val="739A7C56"/>
    <w:lvl w:ilvl="0" w:tplc="29DA1B6C">
      <w:start w:val="1"/>
      <w:numFmt w:val="ordinal"/>
      <w:lvlText w:val="2.%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53F5DD1"/>
    <w:multiLevelType w:val="hybridMultilevel"/>
    <w:tmpl w:val="D8A497DA"/>
    <w:lvl w:ilvl="0" w:tplc="E6FAAF84">
      <w:start w:val="1"/>
      <w:numFmt w:val="ordinal"/>
      <w:lvlText w:val="8.%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A2B4BC4"/>
    <w:multiLevelType w:val="hybridMultilevel"/>
    <w:tmpl w:val="DBD4DEC8"/>
    <w:lvl w:ilvl="0" w:tplc="FFFFFFFF">
      <w:start w:val="1"/>
      <w:numFmt w:val="ordinal"/>
      <w:lvlText w:val="3.%1"/>
      <w:lvlJc w:val="right"/>
      <w:pPr>
        <w:ind w:left="720" w:hanging="360"/>
      </w:pPr>
    </w:lvl>
    <w:lvl w:ilvl="1" w:tplc="FFFFFFFF">
      <w:start w:val="1"/>
      <w:numFmt w:val="bullet"/>
      <w:lvlText w:val="-"/>
      <w:lvlJc w:val="left"/>
      <w:pPr>
        <w:ind w:left="1440" w:hanging="360"/>
      </w:pPr>
      <w:rPr>
        <w:rFonts w:ascii="Helvetica" w:hAnsi="Helvetica" w:cs="Times New Roman" w:hint="default"/>
      </w:rPr>
    </w:lvl>
    <w:lvl w:ilvl="2" w:tplc="FFFFFFFF">
      <w:start w:val="1"/>
      <w:numFmt w:val="bullet"/>
      <w:lvlText w:val="-"/>
      <w:lvlJc w:val="left"/>
      <w:pPr>
        <w:ind w:left="2340" w:hanging="360"/>
      </w:pPr>
      <w:rPr>
        <w:rFonts w:ascii="Helvetica" w:hAnsi="Helvetica" w:cs="Times New Roman" w:hint="default"/>
      </w:rPr>
    </w:lvl>
    <w:lvl w:ilvl="3" w:tplc="4F782C54">
      <w:start w:val="618"/>
      <w:numFmt w:val="bullet"/>
      <w:lvlText w:val="-"/>
      <w:lvlJc w:val="left"/>
      <w:pPr>
        <w:ind w:left="2880" w:hanging="360"/>
      </w:pPr>
      <w:rPr>
        <w:rFonts w:ascii="Arial" w:eastAsia="MS Mincho" w:hAnsi="Arial" w:cs="Aria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A947B55"/>
    <w:multiLevelType w:val="hybridMultilevel"/>
    <w:tmpl w:val="73121B1E"/>
    <w:lvl w:ilvl="0" w:tplc="CBD657D4">
      <w:start w:val="1"/>
      <w:numFmt w:val="ordinal"/>
      <w:lvlText w:val="3.%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9F57376"/>
    <w:multiLevelType w:val="hybridMultilevel"/>
    <w:tmpl w:val="47B69AA6"/>
    <w:lvl w:ilvl="0" w:tplc="64022A7C">
      <w:start w:val="1"/>
      <w:numFmt w:val="ordinal"/>
      <w:lvlText w:val="9.%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F0656D5"/>
    <w:multiLevelType w:val="hybridMultilevel"/>
    <w:tmpl w:val="0024CFF4"/>
    <w:lvl w:ilvl="0" w:tplc="9318A454">
      <w:start w:val="1"/>
      <w:numFmt w:val="ordinal"/>
      <w:lvlText w:val="6.%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15C0D19"/>
    <w:multiLevelType w:val="hybridMultilevel"/>
    <w:tmpl w:val="95B83F36"/>
    <w:lvl w:ilvl="0" w:tplc="A8265C9A">
      <w:start w:val="1"/>
      <w:numFmt w:val="ordinal"/>
      <w:lvlText w:val="1.%1"/>
      <w:lvlJc w:val="righ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697E8F2C">
      <w:start w:val="1"/>
      <w:numFmt w:val="lowerRoman"/>
      <w:lvlText w:val="%4."/>
      <w:lvlJc w:val="left"/>
      <w:pPr>
        <w:ind w:left="2880" w:hanging="360"/>
      </w:pPr>
      <w:rPr>
        <w:rFonts w:ascii="Helvetica" w:eastAsia="Times New Roman" w:hAnsi="Helvetica" w:cs="Times New Roman"/>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6BF1DC5"/>
    <w:multiLevelType w:val="hybridMultilevel"/>
    <w:tmpl w:val="7820F572"/>
    <w:lvl w:ilvl="0" w:tplc="BEFA3196">
      <w:start w:val="1"/>
      <w:numFmt w:val="ordinal"/>
      <w:lvlText w:val="5.%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8684D6A"/>
    <w:multiLevelType w:val="hybridMultilevel"/>
    <w:tmpl w:val="44A283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A91CA2"/>
    <w:multiLevelType w:val="hybridMultilevel"/>
    <w:tmpl w:val="4A3EB998"/>
    <w:lvl w:ilvl="0" w:tplc="A8265C9A">
      <w:start w:val="1"/>
      <w:numFmt w:val="ordinal"/>
      <w:lvlText w:val="1.%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0FA2ED9"/>
    <w:multiLevelType w:val="hybridMultilevel"/>
    <w:tmpl w:val="CDF603E4"/>
    <w:lvl w:ilvl="0" w:tplc="446EBD24">
      <w:start w:val="1"/>
      <w:numFmt w:val="ordinal"/>
      <w:lvlText w:val="7.%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5CF028A"/>
    <w:multiLevelType w:val="hybridMultilevel"/>
    <w:tmpl w:val="F45066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0AA0395"/>
    <w:multiLevelType w:val="hybridMultilevel"/>
    <w:tmpl w:val="42EEEEEC"/>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24"/>
    <w:rsid w:val="00020C6F"/>
    <w:rsid w:val="0002687D"/>
    <w:rsid w:val="00076819"/>
    <w:rsid w:val="0008194B"/>
    <w:rsid w:val="00085129"/>
    <w:rsid w:val="00086E23"/>
    <w:rsid w:val="00086E88"/>
    <w:rsid w:val="000D2F71"/>
    <w:rsid w:val="000F5447"/>
    <w:rsid w:val="00106AD1"/>
    <w:rsid w:val="00145DB9"/>
    <w:rsid w:val="001668D3"/>
    <w:rsid w:val="001F5C8A"/>
    <w:rsid w:val="002D2AF2"/>
    <w:rsid w:val="00334E07"/>
    <w:rsid w:val="0036246A"/>
    <w:rsid w:val="003715B0"/>
    <w:rsid w:val="00392EA3"/>
    <w:rsid w:val="003A1B65"/>
    <w:rsid w:val="003A5061"/>
    <w:rsid w:val="003E0543"/>
    <w:rsid w:val="003E50A2"/>
    <w:rsid w:val="00414DE1"/>
    <w:rsid w:val="00416EFC"/>
    <w:rsid w:val="00432D7F"/>
    <w:rsid w:val="00433CE8"/>
    <w:rsid w:val="00435C92"/>
    <w:rsid w:val="0046176B"/>
    <w:rsid w:val="004A5F61"/>
    <w:rsid w:val="004A6B4A"/>
    <w:rsid w:val="004D1176"/>
    <w:rsid w:val="004F4BDA"/>
    <w:rsid w:val="005575E2"/>
    <w:rsid w:val="00573C83"/>
    <w:rsid w:val="00574EA3"/>
    <w:rsid w:val="005926CF"/>
    <w:rsid w:val="005A1777"/>
    <w:rsid w:val="005C72A1"/>
    <w:rsid w:val="00644A38"/>
    <w:rsid w:val="00660223"/>
    <w:rsid w:val="0066523C"/>
    <w:rsid w:val="00665FA4"/>
    <w:rsid w:val="00684DD9"/>
    <w:rsid w:val="00692DB2"/>
    <w:rsid w:val="006A539E"/>
    <w:rsid w:val="006D7142"/>
    <w:rsid w:val="006E292A"/>
    <w:rsid w:val="00707391"/>
    <w:rsid w:val="007268F0"/>
    <w:rsid w:val="007910F5"/>
    <w:rsid w:val="0079485D"/>
    <w:rsid w:val="00797591"/>
    <w:rsid w:val="007B4653"/>
    <w:rsid w:val="007B4AEC"/>
    <w:rsid w:val="007C2C62"/>
    <w:rsid w:val="007D5468"/>
    <w:rsid w:val="008007D8"/>
    <w:rsid w:val="00806122"/>
    <w:rsid w:val="00824F0B"/>
    <w:rsid w:val="008660D4"/>
    <w:rsid w:val="008703B2"/>
    <w:rsid w:val="008809E7"/>
    <w:rsid w:val="008D160A"/>
    <w:rsid w:val="00912FC4"/>
    <w:rsid w:val="009253E7"/>
    <w:rsid w:val="009451F2"/>
    <w:rsid w:val="00954F0E"/>
    <w:rsid w:val="00976E60"/>
    <w:rsid w:val="009C71F2"/>
    <w:rsid w:val="009F52FF"/>
    <w:rsid w:val="00A039A4"/>
    <w:rsid w:val="00A47B8D"/>
    <w:rsid w:val="00A51EAE"/>
    <w:rsid w:val="00A619BA"/>
    <w:rsid w:val="00AD0CBB"/>
    <w:rsid w:val="00AF6BE3"/>
    <w:rsid w:val="00B02E25"/>
    <w:rsid w:val="00B07C63"/>
    <w:rsid w:val="00B3346A"/>
    <w:rsid w:val="00B51CE0"/>
    <w:rsid w:val="00BA01EA"/>
    <w:rsid w:val="00BA48D6"/>
    <w:rsid w:val="00BD6092"/>
    <w:rsid w:val="00BD7198"/>
    <w:rsid w:val="00BE34B0"/>
    <w:rsid w:val="00BE4594"/>
    <w:rsid w:val="00C014E6"/>
    <w:rsid w:val="00C24FFA"/>
    <w:rsid w:val="00C568FB"/>
    <w:rsid w:val="00C6596F"/>
    <w:rsid w:val="00C77254"/>
    <w:rsid w:val="00CB55D6"/>
    <w:rsid w:val="00CC012E"/>
    <w:rsid w:val="00CE40F4"/>
    <w:rsid w:val="00CF7C9C"/>
    <w:rsid w:val="00D06586"/>
    <w:rsid w:val="00D07AB0"/>
    <w:rsid w:val="00D137D9"/>
    <w:rsid w:val="00D91106"/>
    <w:rsid w:val="00D9377C"/>
    <w:rsid w:val="00D96E03"/>
    <w:rsid w:val="00DB5D4D"/>
    <w:rsid w:val="00DD47E3"/>
    <w:rsid w:val="00DF4038"/>
    <w:rsid w:val="00E25292"/>
    <w:rsid w:val="00E77E53"/>
    <w:rsid w:val="00E86552"/>
    <w:rsid w:val="00E925EC"/>
    <w:rsid w:val="00EA1DE0"/>
    <w:rsid w:val="00EC62A1"/>
    <w:rsid w:val="00F22626"/>
    <w:rsid w:val="00FA4998"/>
    <w:rsid w:val="00FC2059"/>
    <w:rsid w:val="00FC4E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1FBE"/>
  <w15:docId w15:val="{F1FECB64-2485-4831-BE43-2A37A3C2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253E7"/>
    <w:pPr>
      <w:suppressAutoHyphens/>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77E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unhideWhenUsed/>
    <w:qFormat/>
    <w:rsid w:val="005575E2"/>
    <w:pPr>
      <w:keepNext/>
      <w:suppressAutoHyphens w:val="0"/>
      <w:spacing w:line="360" w:lineRule="auto"/>
      <w:outlineLvl w:val="1"/>
    </w:pPr>
    <w:rPr>
      <w:rFonts w:ascii="AfterCE" w:hAnsi="AfterCE"/>
      <w:kern w:val="28"/>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unhideWhenUsed/>
    <w:rsid w:val="009253E7"/>
    <w:pPr>
      <w:tabs>
        <w:tab w:val="center" w:pos="4536"/>
        <w:tab w:val="right" w:pos="9072"/>
      </w:tabs>
    </w:pPr>
  </w:style>
  <w:style w:type="character" w:customStyle="1" w:styleId="ZpatChar">
    <w:name w:val="Zápatí Char"/>
    <w:basedOn w:val="Standardnpsmoodstavce"/>
    <w:link w:val="Zpat"/>
    <w:semiHidden/>
    <w:rsid w:val="009253E7"/>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253E7"/>
    <w:pPr>
      <w:ind w:left="720"/>
      <w:contextualSpacing/>
    </w:pPr>
  </w:style>
  <w:style w:type="character" w:customStyle="1" w:styleId="ZkladntextChar">
    <w:name w:val="Základní text Char"/>
    <w:basedOn w:val="Standardnpsmoodstavce"/>
    <w:link w:val="Tlotextu"/>
    <w:semiHidden/>
    <w:locked/>
    <w:rsid w:val="009253E7"/>
    <w:rPr>
      <w:rFonts w:ascii="Arial" w:eastAsia="Times New Roman" w:hAnsi="Arial" w:cs="Arial"/>
      <w:sz w:val="24"/>
      <w:szCs w:val="24"/>
      <w:lang w:eastAsia="cs-CZ"/>
    </w:rPr>
  </w:style>
  <w:style w:type="paragraph" w:customStyle="1" w:styleId="Tlotextu">
    <w:name w:val="Tělo textu"/>
    <w:basedOn w:val="Normln"/>
    <w:link w:val="ZkladntextChar"/>
    <w:semiHidden/>
    <w:rsid w:val="009253E7"/>
    <w:pPr>
      <w:widowControl w:val="0"/>
      <w:spacing w:line="360" w:lineRule="auto"/>
      <w:jc w:val="both"/>
    </w:pPr>
    <w:rPr>
      <w:rFonts w:ascii="Arial" w:hAnsi="Arial" w:cs="Arial"/>
    </w:rPr>
  </w:style>
  <w:style w:type="character" w:customStyle="1" w:styleId="Nadpis2Char">
    <w:name w:val="Nadpis 2 Char"/>
    <w:basedOn w:val="Standardnpsmoodstavce"/>
    <w:link w:val="Nadpis2"/>
    <w:uiPriority w:val="99"/>
    <w:rsid w:val="005575E2"/>
    <w:rPr>
      <w:rFonts w:ascii="AfterCE" w:eastAsia="Times New Roman" w:hAnsi="AfterCE" w:cs="Times New Roman"/>
      <w:kern w:val="28"/>
      <w:sz w:val="28"/>
      <w:szCs w:val="20"/>
      <w:lang w:eastAsia="cs-CZ"/>
    </w:rPr>
  </w:style>
  <w:style w:type="character" w:styleId="Hypertextovodkaz">
    <w:name w:val="Hyperlink"/>
    <w:basedOn w:val="Standardnpsmoodstavce"/>
    <w:uiPriority w:val="99"/>
    <w:semiHidden/>
    <w:unhideWhenUsed/>
    <w:rsid w:val="00665FA4"/>
    <w:rPr>
      <w:color w:val="0000FF"/>
      <w:u w:val="single"/>
    </w:rPr>
  </w:style>
  <w:style w:type="character" w:customStyle="1" w:styleId="st">
    <w:name w:val="st"/>
    <w:basedOn w:val="Standardnpsmoodstavce"/>
    <w:rsid w:val="00020C6F"/>
  </w:style>
  <w:style w:type="paragraph" w:styleId="Textbubliny">
    <w:name w:val="Balloon Text"/>
    <w:basedOn w:val="Normln"/>
    <w:link w:val="TextbublinyChar"/>
    <w:uiPriority w:val="99"/>
    <w:semiHidden/>
    <w:unhideWhenUsed/>
    <w:rsid w:val="00573C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3C83"/>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E77E53"/>
    <w:rPr>
      <w:rFonts w:asciiTheme="majorHAnsi" w:eastAsiaTheme="majorEastAsia" w:hAnsiTheme="majorHAnsi" w:cstheme="majorBidi"/>
      <w:color w:val="2E74B5" w:themeColor="accent1" w:themeShade="BF"/>
      <w:sz w:val="32"/>
      <w:szCs w:val="32"/>
      <w:lang w:eastAsia="cs-CZ"/>
    </w:rPr>
  </w:style>
  <w:style w:type="paragraph" w:styleId="Textkomente">
    <w:name w:val="annotation text"/>
    <w:basedOn w:val="Normln"/>
    <w:link w:val="TextkomenteChar"/>
    <w:uiPriority w:val="99"/>
    <w:semiHidden/>
    <w:unhideWhenUsed/>
    <w:rsid w:val="00797591"/>
    <w:pPr>
      <w:suppressAutoHyphens w:val="0"/>
    </w:pPr>
    <w:rPr>
      <w:sz w:val="20"/>
      <w:szCs w:val="20"/>
    </w:rPr>
  </w:style>
  <w:style w:type="character" w:customStyle="1" w:styleId="TextkomenteChar">
    <w:name w:val="Text komentáře Char"/>
    <w:basedOn w:val="Standardnpsmoodstavce"/>
    <w:link w:val="Textkomente"/>
    <w:uiPriority w:val="99"/>
    <w:semiHidden/>
    <w:rsid w:val="00797591"/>
    <w:rPr>
      <w:rFonts w:ascii="Times New Roman" w:eastAsia="Times New Roman" w:hAnsi="Times New Roman" w:cs="Times New Roman"/>
      <w:sz w:val="20"/>
      <w:szCs w:val="20"/>
      <w:lang w:eastAsia="cs-CZ"/>
    </w:rPr>
  </w:style>
  <w:style w:type="paragraph" w:styleId="Zkladntext">
    <w:name w:val="Body Text"/>
    <w:basedOn w:val="Normln"/>
    <w:semiHidden/>
    <w:unhideWhenUsed/>
    <w:rsid w:val="00797591"/>
    <w:pPr>
      <w:widowControl w:val="0"/>
      <w:suppressAutoHyphens w:val="0"/>
      <w:snapToGrid w:val="0"/>
    </w:pPr>
    <w:rPr>
      <w:i/>
      <w:kern w:val="28"/>
      <w:sz w:val="22"/>
      <w:szCs w:val="20"/>
    </w:rPr>
  </w:style>
  <w:style w:type="character" w:customStyle="1" w:styleId="ZkladntextChar1">
    <w:name w:val="Základní text Char1"/>
    <w:basedOn w:val="Standardnpsmoodstavce"/>
    <w:uiPriority w:val="99"/>
    <w:semiHidden/>
    <w:rsid w:val="0079759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797591"/>
    <w:rPr>
      <w:sz w:val="16"/>
      <w:szCs w:val="16"/>
    </w:rPr>
  </w:style>
  <w:style w:type="character" w:customStyle="1" w:styleId="A0">
    <w:name w:val="A0"/>
    <w:uiPriority w:val="99"/>
    <w:rsid w:val="00797591"/>
    <w:rPr>
      <w:rFonts w:ascii="BLPSO P+ Futura T" w:hAnsi="BLPSO P+ Futura T" w:cs="BLPSO P+ Futura T" w:hint="default"/>
      <w:color w:val="000000"/>
      <w:sz w:val="22"/>
      <w:szCs w:val="22"/>
    </w:rPr>
  </w:style>
  <w:style w:type="table" w:styleId="Mkatabulky">
    <w:name w:val="Table Grid"/>
    <w:basedOn w:val="Normlntabulka"/>
    <w:uiPriority w:val="39"/>
    <w:rsid w:val="00797591"/>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7975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8642">
      <w:bodyDiv w:val="1"/>
      <w:marLeft w:val="0"/>
      <w:marRight w:val="0"/>
      <w:marTop w:val="0"/>
      <w:marBottom w:val="0"/>
      <w:divBdr>
        <w:top w:val="none" w:sz="0" w:space="0" w:color="auto"/>
        <w:left w:val="none" w:sz="0" w:space="0" w:color="auto"/>
        <w:bottom w:val="none" w:sz="0" w:space="0" w:color="auto"/>
        <w:right w:val="none" w:sz="0" w:space="0" w:color="auto"/>
      </w:divBdr>
    </w:div>
    <w:div w:id="222566551">
      <w:bodyDiv w:val="1"/>
      <w:marLeft w:val="0"/>
      <w:marRight w:val="0"/>
      <w:marTop w:val="0"/>
      <w:marBottom w:val="0"/>
      <w:divBdr>
        <w:top w:val="none" w:sz="0" w:space="0" w:color="auto"/>
        <w:left w:val="none" w:sz="0" w:space="0" w:color="auto"/>
        <w:bottom w:val="none" w:sz="0" w:space="0" w:color="auto"/>
        <w:right w:val="none" w:sz="0" w:space="0" w:color="auto"/>
      </w:divBdr>
    </w:div>
    <w:div w:id="233587815">
      <w:bodyDiv w:val="1"/>
      <w:marLeft w:val="0"/>
      <w:marRight w:val="0"/>
      <w:marTop w:val="0"/>
      <w:marBottom w:val="0"/>
      <w:divBdr>
        <w:top w:val="none" w:sz="0" w:space="0" w:color="auto"/>
        <w:left w:val="none" w:sz="0" w:space="0" w:color="auto"/>
        <w:bottom w:val="none" w:sz="0" w:space="0" w:color="auto"/>
        <w:right w:val="none" w:sz="0" w:space="0" w:color="auto"/>
      </w:divBdr>
    </w:div>
    <w:div w:id="628703338">
      <w:bodyDiv w:val="1"/>
      <w:marLeft w:val="0"/>
      <w:marRight w:val="0"/>
      <w:marTop w:val="0"/>
      <w:marBottom w:val="0"/>
      <w:divBdr>
        <w:top w:val="none" w:sz="0" w:space="0" w:color="auto"/>
        <w:left w:val="none" w:sz="0" w:space="0" w:color="auto"/>
        <w:bottom w:val="none" w:sz="0" w:space="0" w:color="auto"/>
        <w:right w:val="none" w:sz="0" w:space="0" w:color="auto"/>
      </w:divBdr>
    </w:div>
    <w:div w:id="871646656">
      <w:bodyDiv w:val="1"/>
      <w:marLeft w:val="0"/>
      <w:marRight w:val="0"/>
      <w:marTop w:val="0"/>
      <w:marBottom w:val="0"/>
      <w:divBdr>
        <w:top w:val="none" w:sz="0" w:space="0" w:color="auto"/>
        <w:left w:val="none" w:sz="0" w:space="0" w:color="auto"/>
        <w:bottom w:val="none" w:sz="0" w:space="0" w:color="auto"/>
        <w:right w:val="none" w:sz="0" w:space="0" w:color="auto"/>
      </w:divBdr>
    </w:div>
    <w:div w:id="1195651654">
      <w:bodyDiv w:val="1"/>
      <w:marLeft w:val="0"/>
      <w:marRight w:val="0"/>
      <w:marTop w:val="0"/>
      <w:marBottom w:val="0"/>
      <w:divBdr>
        <w:top w:val="none" w:sz="0" w:space="0" w:color="auto"/>
        <w:left w:val="none" w:sz="0" w:space="0" w:color="auto"/>
        <w:bottom w:val="none" w:sz="0" w:space="0" w:color="auto"/>
        <w:right w:val="none" w:sz="0" w:space="0" w:color="auto"/>
      </w:divBdr>
    </w:div>
    <w:div w:id="1672444987">
      <w:bodyDiv w:val="1"/>
      <w:marLeft w:val="0"/>
      <w:marRight w:val="0"/>
      <w:marTop w:val="0"/>
      <w:marBottom w:val="0"/>
      <w:divBdr>
        <w:top w:val="none" w:sz="0" w:space="0" w:color="auto"/>
        <w:left w:val="none" w:sz="0" w:space="0" w:color="auto"/>
        <w:bottom w:val="none" w:sz="0" w:space="0" w:color="auto"/>
        <w:right w:val="none" w:sz="0" w:space="0" w:color="auto"/>
      </w:divBdr>
    </w:div>
    <w:div w:id="1773237918">
      <w:bodyDiv w:val="1"/>
      <w:marLeft w:val="0"/>
      <w:marRight w:val="0"/>
      <w:marTop w:val="0"/>
      <w:marBottom w:val="0"/>
      <w:divBdr>
        <w:top w:val="none" w:sz="0" w:space="0" w:color="auto"/>
        <w:left w:val="none" w:sz="0" w:space="0" w:color="auto"/>
        <w:bottom w:val="none" w:sz="0" w:space="0" w:color="auto"/>
        <w:right w:val="none" w:sz="0" w:space="0" w:color="auto"/>
      </w:divBdr>
    </w:div>
    <w:div w:id="1812941110">
      <w:bodyDiv w:val="1"/>
      <w:marLeft w:val="0"/>
      <w:marRight w:val="0"/>
      <w:marTop w:val="0"/>
      <w:marBottom w:val="0"/>
      <w:divBdr>
        <w:top w:val="none" w:sz="0" w:space="0" w:color="auto"/>
        <w:left w:val="none" w:sz="0" w:space="0" w:color="auto"/>
        <w:bottom w:val="none" w:sz="0" w:space="0" w:color="auto"/>
        <w:right w:val="none" w:sz="0" w:space="0" w:color="auto"/>
      </w:divBdr>
    </w:div>
    <w:div w:id="204736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EF693-0FF7-4A20-AE1F-449B50FC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2472</Words>
  <Characters>14590</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Muzeum města Brna</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Jana</dc:creator>
  <cp:keywords/>
  <dc:description/>
  <cp:lastModifiedBy>Lavingrová, Veronika</cp:lastModifiedBy>
  <cp:revision>2</cp:revision>
  <cp:lastPrinted>2022-04-22T09:22:00Z</cp:lastPrinted>
  <dcterms:created xsi:type="dcterms:W3CDTF">2022-04-26T07:12:00Z</dcterms:created>
  <dcterms:modified xsi:type="dcterms:W3CDTF">2022-04-26T07:12:00Z</dcterms:modified>
</cp:coreProperties>
</file>