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742"/>
        <w:tblW w:w="0" w:type="auto"/>
        <w:tblLook w:val="04A0" w:firstRow="1" w:lastRow="0" w:firstColumn="1" w:lastColumn="0" w:noHBand="0" w:noVBand="1"/>
      </w:tblPr>
      <w:tblGrid>
        <w:gridCol w:w="2104"/>
        <w:gridCol w:w="4819"/>
        <w:gridCol w:w="2103"/>
      </w:tblGrid>
      <w:tr w:rsidR="00433E5F" w:rsidRPr="00582436" w:rsidTr="007B77A7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3E5F" w:rsidRPr="00582436" w:rsidRDefault="007F665A" w:rsidP="007B77A7">
            <w:pPr>
              <w:spacing w:before="120" w:after="120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36"/>
                <w:szCs w:val="36"/>
              </w:rPr>
              <w:t>Cenový výměr</w:t>
            </w:r>
          </w:p>
        </w:tc>
      </w:tr>
      <w:tr w:rsidR="00433E5F" w:rsidRPr="00582436" w:rsidTr="007B77A7">
        <w:trPr>
          <w:trHeight w:val="284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Název objektu: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3E5F" w:rsidRPr="0064436D" w:rsidRDefault="00433E5F" w:rsidP="007B77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7595">
              <w:rPr>
                <w:rFonts w:cstheme="minorHAnsi"/>
                <w:b/>
                <w:bCs/>
                <w:noProof/>
                <w:sz w:val="24"/>
                <w:szCs w:val="24"/>
              </w:rPr>
              <w:t>Kozel</w:t>
            </w:r>
          </w:p>
        </w:tc>
      </w:tr>
      <w:tr w:rsidR="00433E5F" w:rsidRPr="00582436" w:rsidTr="007B77A7">
        <w:trPr>
          <w:trHeight w:val="284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Název okruhu:</w:t>
            </w:r>
          </w:p>
        </w:tc>
        <w:tc>
          <w:tcPr>
            <w:tcW w:w="692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33E5F" w:rsidRPr="0064436D" w:rsidRDefault="00E916A1" w:rsidP="008B131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Výstava </w:t>
            </w:r>
            <w:r w:rsidR="008B1312">
              <w:rPr>
                <w:rFonts w:cstheme="minorHAnsi"/>
                <w:noProof/>
                <w:sz w:val="24"/>
                <w:szCs w:val="24"/>
              </w:rPr>
              <w:t>Draci a drakobijci</w:t>
            </w:r>
          </w:p>
        </w:tc>
      </w:tr>
      <w:tr w:rsidR="00433E5F" w:rsidRPr="00582436" w:rsidTr="007B77A7">
        <w:trPr>
          <w:trHeight w:val="284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Kategorie </w:t>
            </w:r>
            <w:r w:rsidRPr="00582436">
              <w:rPr>
                <w:rFonts w:cstheme="minorHAnsi"/>
                <w:sz w:val="24"/>
                <w:szCs w:val="24"/>
              </w:rPr>
              <w:t>okruhu:</w:t>
            </w:r>
          </w:p>
        </w:tc>
        <w:tc>
          <w:tcPr>
            <w:tcW w:w="69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3E5F" w:rsidRPr="00582436" w:rsidRDefault="003A61F9" w:rsidP="007B77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individuální</w:t>
            </w:r>
          </w:p>
        </w:tc>
      </w:tr>
      <w:tr w:rsidR="00433E5F" w:rsidRPr="00582436" w:rsidTr="007B77A7">
        <w:trPr>
          <w:trHeight w:val="39"/>
        </w:trPr>
        <w:tc>
          <w:tcPr>
            <w:tcW w:w="90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3E5F" w:rsidRPr="003251D1" w:rsidRDefault="00433E5F" w:rsidP="007B77A7">
            <w:pPr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433E5F" w:rsidRPr="00582436" w:rsidTr="007B77A7">
        <w:trPr>
          <w:trHeight w:val="284"/>
        </w:trPr>
        <w:tc>
          <w:tcPr>
            <w:tcW w:w="69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b/>
                <w:sz w:val="24"/>
                <w:szCs w:val="24"/>
              </w:rPr>
            </w:pPr>
            <w:r w:rsidRPr="00582436">
              <w:rPr>
                <w:rFonts w:cstheme="minorHAnsi"/>
                <w:b/>
                <w:sz w:val="24"/>
                <w:szCs w:val="24"/>
              </w:rPr>
              <w:t>Základní vstupné: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E5F" w:rsidRPr="0064436D" w:rsidRDefault="00433E5F" w:rsidP="00515387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A7595">
              <w:rPr>
                <w:rFonts w:cstheme="minorHAnsi"/>
                <w:b/>
                <w:bCs/>
                <w:noProof/>
                <w:sz w:val="28"/>
                <w:szCs w:val="28"/>
              </w:rPr>
              <w:t>1</w:t>
            </w:r>
            <w:r w:rsidR="008B1312">
              <w:rPr>
                <w:rFonts w:cstheme="minorHAnsi"/>
                <w:b/>
                <w:bCs/>
                <w:noProof/>
                <w:sz w:val="28"/>
                <w:szCs w:val="28"/>
              </w:rPr>
              <w:t>2</w:t>
            </w:r>
            <w:r w:rsidRPr="003A7595">
              <w:rPr>
                <w:rFonts w:cstheme="minorHAnsi"/>
                <w:b/>
                <w:bCs/>
                <w:noProof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Kč</w:t>
            </w:r>
          </w:p>
        </w:tc>
      </w:tr>
      <w:tr w:rsidR="00433E5F" w:rsidRPr="00582436" w:rsidTr="007B77A7">
        <w:trPr>
          <w:trHeight w:val="109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3E5F" w:rsidRPr="003251D1" w:rsidRDefault="00433E5F" w:rsidP="007B77A7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433E5F" w:rsidRPr="00582436" w:rsidTr="007B77A7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b/>
                <w:sz w:val="24"/>
                <w:szCs w:val="24"/>
              </w:rPr>
            </w:pPr>
            <w:r w:rsidRPr="00582436">
              <w:rPr>
                <w:rFonts w:cstheme="minorHAnsi"/>
                <w:b/>
                <w:sz w:val="24"/>
                <w:szCs w:val="24"/>
              </w:rPr>
              <w:t>Snížené vstupné:</w:t>
            </w:r>
          </w:p>
        </w:tc>
      </w:tr>
      <w:tr w:rsidR="00433E5F" w:rsidRPr="00582436" w:rsidTr="007B77A7">
        <w:trPr>
          <w:trHeight w:val="284"/>
        </w:trPr>
        <w:tc>
          <w:tcPr>
            <w:tcW w:w="6923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a) Senioři 65+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33E5F" w:rsidRPr="007A0665" w:rsidRDefault="008B1312" w:rsidP="0051538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</w:t>
            </w:r>
            <w:r w:rsidR="00433E5F" w:rsidRPr="003A7595">
              <w:rPr>
                <w:rFonts w:cstheme="minorHAnsi"/>
                <w:noProof/>
                <w:sz w:val="24"/>
                <w:szCs w:val="24"/>
              </w:rPr>
              <w:t>0 Kč</w:t>
            </w:r>
          </w:p>
        </w:tc>
      </w:tr>
      <w:tr w:rsidR="00433E5F" w:rsidRPr="00582436" w:rsidTr="007B77A7">
        <w:trPr>
          <w:trHeight w:val="284"/>
        </w:trPr>
        <w:tc>
          <w:tcPr>
            <w:tcW w:w="6923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b) Mládež do 25 let (18-24 let)</w:t>
            </w:r>
          </w:p>
        </w:tc>
        <w:tc>
          <w:tcPr>
            <w:tcW w:w="210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33E5F" w:rsidRPr="007A0665" w:rsidRDefault="008B1312" w:rsidP="007B77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</w:t>
            </w:r>
            <w:r w:rsidR="00433E5F" w:rsidRPr="003A7595">
              <w:rPr>
                <w:rFonts w:cstheme="minorHAnsi"/>
                <w:noProof/>
                <w:sz w:val="24"/>
                <w:szCs w:val="24"/>
              </w:rPr>
              <w:t>0 Kč</w:t>
            </w:r>
          </w:p>
        </w:tc>
      </w:tr>
      <w:tr w:rsidR="00433E5F" w:rsidRPr="00582436" w:rsidTr="007B77A7">
        <w:trPr>
          <w:trHeight w:val="284"/>
        </w:trPr>
        <w:tc>
          <w:tcPr>
            <w:tcW w:w="6923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c)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82436">
              <w:rPr>
                <w:rFonts w:cstheme="minorHAnsi"/>
                <w:sz w:val="24"/>
                <w:szCs w:val="24"/>
              </w:rPr>
              <w:t>Držitel průkazu ZTP + ZTP/P</w:t>
            </w:r>
          </w:p>
        </w:tc>
        <w:tc>
          <w:tcPr>
            <w:tcW w:w="210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33E5F" w:rsidRPr="007A0665" w:rsidRDefault="008B1312" w:rsidP="007B77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</w:t>
            </w:r>
            <w:r w:rsidR="00433E5F" w:rsidRPr="003A7595">
              <w:rPr>
                <w:rFonts w:cstheme="minorHAnsi"/>
                <w:noProof/>
                <w:sz w:val="24"/>
                <w:szCs w:val="24"/>
              </w:rPr>
              <w:t>0 Kč</w:t>
            </w:r>
          </w:p>
        </w:tc>
      </w:tr>
      <w:tr w:rsidR="00433E5F" w:rsidRPr="00582436" w:rsidTr="007B77A7">
        <w:trPr>
          <w:trHeight w:val="28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d) Děti do 18 let (6-17 let)</w:t>
            </w:r>
          </w:p>
        </w:tc>
        <w:tc>
          <w:tcPr>
            <w:tcW w:w="2103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E5F" w:rsidRPr="007A0665" w:rsidRDefault="00515387" w:rsidP="007B77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5</w:t>
            </w:r>
            <w:r w:rsidR="00433E5F" w:rsidRPr="003A7595">
              <w:rPr>
                <w:rFonts w:cstheme="minorHAnsi"/>
                <w:noProof/>
                <w:sz w:val="24"/>
                <w:szCs w:val="24"/>
              </w:rPr>
              <w:t>0 Kč</w:t>
            </w:r>
          </w:p>
        </w:tc>
      </w:tr>
      <w:tr w:rsidR="00433E5F" w:rsidRPr="00582436" w:rsidTr="007B77A7">
        <w:trPr>
          <w:trHeight w:val="107"/>
        </w:trPr>
        <w:tc>
          <w:tcPr>
            <w:tcW w:w="90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3E5F" w:rsidRPr="003251D1" w:rsidRDefault="00433E5F" w:rsidP="007B77A7">
            <w:pPr>
              <w:jc w:val="right"/>
              <w:rPr>
                <w:rFonts w:cstheme="minorHAnsi"/>
                <w:sz w:val="6"/>
                <w:szCs w:val="6"/>
              </w:rPr>
            </w:pPr>
          </w:p>
        </w:tc>
      </w:tr>
      <w:tr w:rsidR="00433E5F" w:rsidRPr="00582436" w:rsidTr="007B77A7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Kategorie návštěvníků s možným vstupem zdarma</w:t>
            </w:r>
            <w:r w:rsidRPr="00582436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433E5F" w:rsidRPr="00582436" w:rsidTr="007B77A7">
        <w:trPr>
          <w:trHeight w:val="284"/>
        </w:trPr>
        <w:tc>
          <w:tcPr>
            <w:tcW w:w="6923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a) Děti do 6 let (0-5 let)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33E5F" w:rsidRPr="007A0665" w:rsidRDefault="00433E5F" w:rsidP="007B77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3A7595">
              <w:rPr>
                <w:rFonts w:cstheme="minorHAnsi"/>
                <w:noProof/>
                <w:sz w:val="24"/>
                <w:szCs w:val="24"/>
              </w:rPr>
              <w:t>0 Kč</w:t>
            </w:r>
          </w:p>
        </w:tc>
      </w:tr>
      <w:tr w:rsidR="00433E5F" w:rsidRPr="00582436" w:rsidTr="007B77A7">
        <w:trPr>
          <w:trHeight w:val="284"/>
        </w:trPr>
        <w:tc>
          <w:tcPr>
            <w:tcW w:w="6923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b) Průvodce držitele průkazu ZTP/P</w:t>
            </w:r>
          </w:p>
        </w:tc>
        <w:tc>
          <w:tcPr>
            <w:tcW w:w="210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33E5F" w:rsidRPr="007A0665" w:rsidRDefault="00433E5F" w:rsidP="007B77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3A7595">
              <w:rPr>
                <w:rFonts w:cstheme="minorHAnsi"/>
                <w:noProof/>
                <w:sz w:val="24"/>
                <w:szCs w:val="24"/>
              </w:rPr>
              <w:t>0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Kč</w:t>
            </w:r>
          </w:p>
        </w:tc>
      </w:tr>
      <w:tr w:rsidR="00433E5F" w:rsidRPr="00582436" w:rsidTr="007B77A7">
        <w:trPr>
          <w:trHeight w:val="284"/>
        </w:trPr>
        <w:tc>
          <w:tcPr>
            <w:tcW w:w="6923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c) Pedagogický dozor (pro školní skupiny 1</w:t>
            </w:r>
            <w:r>
              <w:rPr>
                <w:rFonts w:cstheme="minorHAnsi"/>
                <w:sz w:val="24"/>
                <w:szCs w:val="24"/>
              </w:rPr>
              <w:t xml:space="preserve"> osoba</w:t>
            </w:r>
            <w:r w:rsidRPr="00582436">
              <w:rPr>
                <w:rFonts w:cstheme="minorHAnsi"/>
                <w:sz w:val="24"/>
                <w:szCs w:val="24"/>
              </w:rPr>
              <w:t xml:space="preserve"> na 15 dětí)</w:t>
            </w:r>
          </w:p>
        </w:tc>
        <w:tc>
          <w:tcPr>
            <w:tcW w:w="210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33E5F" w:rsidRPr="007A0665" w:rsidRDefault="00433E5F" w:rsidP="007B77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3A7595">
              <w:rPr>
                <w:rFonts w:cstheme="minorHAnsi"/>
                <w:noProof/>
                <w:sz w:val="24"/>
                <w:szCs w:val="24"/>
              </w:rPr>
              <w:t>0 Kč</w:t>
            </w:r>
          </w:p>
        </w:tc>
      </w:tr>
      <w:tr w:rsidR="00433E5F" w:rsidRPr="00582436" w:rsidTr="00515387">
        <w:trPr>
          <w:trHeight w:val="28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E5F" w:rsidRPr="00582436" w:rsidRDefault="00433E5F" w:rsidP="007B77A7">
            <w:pPr>
              <w:rPr>
                <w:rFonts w:cstheme="minorHAnsi"/>
                <w:sz w:val="24"/>
                <w:szCs w:val="24"/>
              </w:rPr>
            </w:pPr>
            <w:r w:rsidRPr="00582436">
              <w:rPr>
                <w:rFonts w:cstheme="minorHAnsi"/>
                <w:sz w:val="24"/>
                <w:szCs w:val="24"/>
              </w:rPr>
              <w:t>d) Průvodce cestovních kanceláří (1</w:t>
            </w:r>
            <w:r>
              <w:rPr>
                <w:rFonts w:cstheme="minorHAnsi"/>
                <w:sz w:val="24"/>
                <w:szCs w:val="24"/>
              </w:rPr>
              <w:t xml:space="preserve"> osoba</w:t>
            </w:r>
            <w:r w:rsidRPr="00582436">
              <w:rPr>
                <w:rFonts w:cstheme="minorHAnsi"/>
                <w:sz w:val="24"/>
                <w:szCs w:val="24"/>
              </w:rPr>
              <w:t xml:space="preserve"> na skupinu min. 15 osob)</w:t>
            </w:r>
          </w:p>
        </w:tc>
        <w:tc>
          <w:tcPr>
            <w:tcW w:w="210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E5F" w:rsidRPr="007A0665" w:rsidRDefault="00433E5F" w:rsidP="007B77A7">
            <w:pPr>
              <w:jc w:val="right"/>
              <w:rPr>
                <w:rFonts w:cstheme="minorHAnsi"/>
                <w:sz w:val="24"/>
                <w:szCs w:val="24"/>
              </w:rPr>
            </w:pPr>
            <w:r w:rsidRPr="003A7595">
              <w:rPr>
                <w:rFonts w:cstheme="minorHAnsi"/>
                <w:noProof/>
                <w:sz w:val="24"/>
                <w:szCs w:val="24"/>
              </w:rPr>
              <w:t>0 Kč</w:t>
            </w:r>
          </w:p>
        </w:tc>
      </w:tr>
      <w:tr w:rsidR="00515387" w:rsidRPr="00582436" w:rsidTr="00515387">
        <w:trPr>
          <w:trHeight w:val="28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15387" w:rsidRPr="00582436" w:rsidRDefault="00515387" w:rsidP="005153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582436">
              <w:rPr>
                <w:rFonts w:cstheme="minorHAnsi"/>
                <w:sz w:val="24"/>
                <w:szCs w:val="24"/>
              </w:rPr>
              <w:t>) Akreditovaný novinář při výkonu práce*</w:t>
            </w:r>
          </w:p>
        </w:tc>
        <w:tc>
          <w:tcPr>
            <w:tcW w:w="2103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387" w:rsidRPr="007A0665" w:rsidRDefault="00515387" w:rsidP="005153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3A7595">
              <w:rPr>
                <w:rFonts w:cstheme="minorHAnsi"/>
                <w:noProof/>
                <w:sz w:val="24"/>
                <w:szCs w:val="24"/>
              </w:rPr>
              <w:t>0 Kč</w:t>
            </w:r>
          </w:p>
        </w:tc>
      </w:tr>
    </w:tbl>
    <w:p w:rsidR="00433E5F" w:rsidRDefault="00433E5F" w:rsidP="00433E5F">
      <w:pPr>
        <w:tabs>
          <w:tab w:val="center" w:pos="1276"/>
          <w:tab w:val="left" w:pos="1632"/>
        </w:tabs>
        <w:spacing w:after="0" w:line="240" w:lineRule="auto"/>
        <w:rPr>
          <w:rFonts w:cstheme="minorHAnsi"/>
        </w:rPr>
      </w:pPr>
    </w:p>
    <w:p w:rsidR="00433E5F" w:rsidRDefault="00433E5F" w:rsidP="00433E5F">
      <w:pPr>
        <w:tabs>
          <w:tab w:val="left" w:pos="1632"/>
        </w:tabs>
        <w:spacing w:after="0" w:line="240" w:lineRule="auto"/>
        <w:rPr>
          <w:rFonts w:cstheme="minorHAnsi"/>
        </w:rPr>
      </w:pPr>
      <w:r w:rsidRPr="00026742">
        <w:rPr>
          <w:rFonts w:cstheme="minorHAnsi"/>
        </w:rPr>
        <w:t>*Platí pouze pro jednu osobu = držitele průkazu.</w:t>
      </w:r>
    </w:p>
    <w:p w:rsidR="00433E5F" w:rsidRDefault="00433E5F" w:rsidP="00433E5F">
      <w:pPr>
        <w:tabs>
          <w:tab w:val="left" w:pos="1632"/>
        </w:tabs>
        <w:spacing w:after="0" w:line="240" w:lineRule="auto"/>
        <w:rPr>
          <w:rFonts w:cstheme="minorHAnsi"/>
        </w:rPr>
      </w:pPr>
    </w:p>
    <w:p w:rsidR="00433E5F" w:rsidRDefault="00433E5F" w:rsidP="00433E5F">
      <w:pPr>
        <w:tabs>
          <w:tab w:val="left" w:pos="1632"/>
        </w:tabs>
        <w:spacing w:after="0"/>
        <w:rPr>
          <w:rFonts w:cstheme="minorHAnsi"/>
        </w:rPr>
      </w:pPr>
      <w:r>
        <w:rPr>
          <w:rFonts w:cstheme="minorHAnsi"/>
        </w:rPr>
        <w:t>Tento cenový výměr je účinný od 1</w:t>
      </w:r>
      <w:r w:rsidR="00EF74D7">
        <w:rPr>
          <w:rFonts w:cstheme="minorHAnsi"/>
        </w:rPr>
        <w:t>5</w:t>
      </w:r>
      <w:r>
        <w:rPr>
          <w:rFonts w:cstheme="minorHAnsi"/>
        </w:rPr>
        <w:t xml:space="preserve">. </w:t>
      </w:r>
      <w:r w:rsidR="008B1312">
        <w:rPr>
          <w:rFonts w:cstheme="minorHAnsi"/>
        </w:rPr>
        <w:t>4</w:t>
      </w:r>
      <w:r>
        <w:rPr>
          <w:rFonts w:cstheme="minorHAnsi"/>
        </w:rPr>
        <w:t>. 202</w:t>
      </w:r>
      <w:r w:rsidR="008B1312">
        <w:rPr>
          <w:rFonts w:cstheme="minorHAnsi"/>
        </w:rPr>
        <w:t>2</w:t>
      </w:r>
      <w:r>
        <w:rPr>
          <w:rFonts w:cstheme="minorHAnsi"/>
        </w:rPr>
        <w:t>.</w:t>
      </w:r>
    </w:p>
    <w:p w:rsidR="00433E5F" w:rsidRDefault="00433E5F" w:rsidP="00433E5F">
      <w:pPr>
        <w:tabs>
          <w:tab w:val="left" w:pos="1632"/>
        </w:tabs>
        <w:spacing w:after="0"/>
        <w:rPr>
          <w:rFonts w:cstheme="minorHAnsi"/>
        </w:rPr>
      </w:pPr>
      <w:r>
        <w:rPr>
          <w:rFonts w:cstheme="minorHAnsi"/>
        </w:rPr>
        <w:t>čj. NPU – 450/XY/202</w:t>
      </w:r>
      <w:r w:rsidR="008B1312">
        <w:rPr>
          <w:rFonts w:cstheme="minorHAnsi"/>
        </w:rPr>
        <w:t>2</w:t>
      </w:r>
    </w:p>
    <w:p w:rsidR="00433E5F" w:rsidRDefault="00433E5F" w:rsidP="00433E5F">
      <w:pPr>
        <w:tabs>
          <w:tab w:val="center" w:pos="6804"/>
        </w:tabs>
        <w:rPr>
          <w:rFonts w:cstheme="minorHAnsi"/>
        </w:rPr>
      </w:pPr>
      <w:r>
        <w:rPr>
          <w:rFonts w:cstheme="minorHAnsi"/>
        </w:rPr>
        <w:tab/>
      </w:r>
    </w:p>
    <w:p w:rsidR="00433E5F" w:rsidRPr="00026742" w:rsidRDefault="00433E5F" w:rsidP="00433E5F">
      <w:pPr>
        <w:tabs>
          <w:tab w:val="center" w:pos="6804"/>
        </w:tabs>
        <w:rPr>
          <w:rFonts w:cstheme="minorHAnsi"/>
        </w:rPr>
      </w:pPr>
      <w:r>
        <w:rPr>
          <w:rFonts w:cstheme="minorHAnsi"/>
        </w:rPr>
        <w:tab/>
        <w:t>_______________________</w:t>
      </w:r>
    </w:p>
    <w:p w:rsidR="00433E5F" w:rsidRDefault="00433E5F" w:rsidP="00433E5F">
      <w:pPr>
        <w:tabs>
          <w:tab w:val="center" w:pos="680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>ředitel</w:t>
      </w:r>
    </w:p>
    <w:p w:rsidR="00EC6AB2" w:rsidRPr="00433E5F" w:rsidRDefault="00433E5F" w:rsidP="00433E5F">
      <w:pPr>
        <w:tabs>
          <w:tab w:val="center" w:pos="6804"/>
        </w:tabs>
        <w:spacing w:after="0" w:line="240" w:lineRule="auto"/>
      </w:pPr>
      <w:r>
        <w:rPr>
          <w:rFonts w:cstheme="minorHAnsi"/>
        </w:rPr>
        <w:tab/>
      </w:r>
      <w:r w:rsidRPr="003A7595">
        <w:rPr>
          <w:rFonts w:cstheme="minorHAnsi"/>
          <w:noProof/>
        </w:rPr>
        <w:t>územní památková správa v Českých Budějovicích</w:t>
      </w:r>
    </w:p>
    <w:sectPr w:rsidR="00EC6AB2" w:rsidRPr="00433E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41" w:rsidRDefault="00954941">
      <w:pPr>
        <w:spacing w:after="0" w:line="240" w:lineRule="auto"/>
      </w:pPr>
      <w:r>
        <w:separator/>
      </w:r>
    </w:p>
  </w:endnote>
  <w:endnote w:type="continuationSeparator" w:id="0">
    <w:p w:rsidR="00954941" w:rsidRDefault="0095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B2" w:rsidRDefault="00EC6AB2" w:rsidP="00EC6AB2">
    <w:pPr>
      <w:pStyle w:val="zpat"/>
    </w:pPr>
    <w:r>
      <w:t>Národní památkový ústav| Valdštejnské náměstí</w:t>
    </w:r>
    <w:r w:rsidRPr="00104576">
      <w:t xml:space="preserve"> 162/3, 118 01 Praha 1 </w:t>
    </w:r>
    <w:r>
      <w:t>–</w:t>
    </w:r>
    <w:r w:rsidRPr="00104576">
      <w:t xml:space="preserve"> Malá Strana</w:t>
    </w:r>
    <w:r w:rsidRPr="00104576">
      <w:br/>
      <w:t>E epodatelna@npu.cz | DS 2cy8h6t | IČO 75032333 | DIČ CZ75032333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41" w:rsidRDefault="00954941">
      <w:pPr>
        <w:spacing w:after="0" w:line="240" w:lineRule="auto"/>
      </w:pPr>
      <w:r>
        <w:separator/>
      </w:r>
    </w:p>
  </w:footnote>
  <w:footnote w:type="continuationSeparator" w:id="0">
    <w:p w:rsidR="00954941" w:rsidRDefault="0095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B2" w:rsidRDefault="00EC6AB2">
    <w:pPr>
      <w:pStyle w:val="Zhlav"/>
    </w:pPr>
    <w:r w:rsidRPr="00BE748E">
      <w:rPr>
        <w:noProof/>
        <w:lang w:eastAsia="cs-CZ"/>
      </w:rPr>
      <w:drawing>
        <wp:inline distT="0" distB="0" distL="0" distR="0" wp14:anchorId="4C5E04EA" wp14:editId="4DEF72A1">
          <wp:extent cx="1666875" cy="44767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AB2" w:rsidRDefault="00EC6A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ED"/>
    <w:rsid w:val="001A739A"/>
    <w:rsid w:val="00230F9E"/>
    <w:rsid w:val="003A61F9"/>
    <w:rsid w:val="00433E5F"/>
    <w:rsid w:val="00515387"/>
    <w:rsid w:val="006650AD"/>
    <w:rsid w:val="006B70ED"/>
    <w:rsid w:val="0076233D"/>
    <w:rsid w:val="00771ACC"/>
    <w:rsid w:val="00790C08"/>
    <w:rsid w:val="007F338B"/>
    <w:rsid w:val="007F665A"/>
    <w:rsid w:val="008B1312"/>
    <w:rsid w:val="009166E0"/>
    <w:rsid w:val="00954941"/>
    <w:rsid w:val="00A679A9"/>
    <w:rsid w:val="00A93487"/>
    <w:rsid w:val="00B24C8C"/>
    <w:rsid w:val="00B53368"/>
    <w:rsid w:val="00BB7FE6"/>
    <w:rsid w:val="00E916A1"/>
    <w:rsid w:val="00EC6AB2"/>
    <w:rsid w:val="00E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0ED"/>
  </w:style>
  <w:style w:type="paragraph" w:customStyle="1" w:styleId="zpat">
    <w:name w:val="zápatí"/>
    <w:basedOn w:val="Normln"/>
    <w:uiPriority w:val="99"/>
    <w:rsid w:val="006B70ED"/>
    <w:pPr>
      <w:pBdr>
        <w:left w:val="single" w:sz="18" w:space="12" w:color="D92910"/>
      </w:pBd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Myriad Pro Light"/>
      <w:color w:val="000000"/>
      <w:sz w:val="16"/>
      <w:szCs w:val="16"/>
    </w:rPr>
  </w:style>
  <w:style w:type="character" w:customStyle="1" w:styleId="object">
    <w:name w:val="object"/>
    <w:basedOn w:val="Standardnpsmoodstavce"/>
    <w:rsid w:val="006B70ED"/>
  </w:style>
  <w:style w:type="character" w:styleId="Hypertextovodkaz">
    <w:name w:val="Hyperlink"/>
    <w:basedOn w:val="Standardnpsmoodstavce"/>
    <w:uiPriority w:val="99"/>
    <w:semiHidden/>
    <w:unhideWhenUsed/>
    <w:rsid w:val="006B70E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6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AB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AB2"/>
    <w:rPr>
      <w:rFonts w:ascii="Segoe UI" w:hAnsi="Segoe UI" w:cs="Segoe UI"/>
      <w:sz w:val="18"/>
      <w:szCs w:val="18"/>
    </w:rPr>
  </w:style>
  <w:style w:type="paragraph" w:styleId="Zpat0">
    <w:name w:val="footer"/>
    <w:basedOn w:val="Normln"/>
    <w:link w:val="ZpatChar"/>
    <w:uiPriority w:val="99"/>
    <w:unhideWhenUsed/>
    <w:rsid w:val="00EC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0"/>
    <w:uiPriority w:val="99"/>
    <w:rsid w:val="00EC6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0ED"/>
  </w:style>
  <w:style w:type="paragraph" w:customStyle="1" w:styleId="zpat">
    <w:name w:val="zápatí"/>
    <w:basedOn w:val="Normln"/>
    <w:uiPriority w:val="99"/>
    <w:rsid w:val="006B70ED"/>
    <w:pPr>
      <w:pBdr>
        <w:left w:val="single" w:sz="18" w:space="12" w:color="D92910"/>
      </w:pBd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Myriad Pro Light"/>
      <w:color w:val="000000"/>
      <w:sz w:val="16"/>
      <w:szCs w:val="16"/>
    </w:rPr>
  </w:style>
  <w:style w:type="character" w:customStyle="1" w:styleId="object">
    <w:name w:val="object"/>
    <w:basedOn w:val="Standardnpsmoodstavce"/>
    <w:rsid w:val="006B70ED"/>
  </w:style>
  <w:style w:type="character" w:styleId="Hypertextovodkaz">
    <w:name w:val="Hyperlink"/>
    <w:basedOn w:val="Standardnpsmoodstavce"/>
    <w:uiPriority w:val="99"/>
    <w:semiHidden/>
    <w:unhideWhenUsed/>
    <w:rsid w:val="006B70E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6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AB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AB2"/>
    <w:rPr>
      <w:rFonts w:ascii="Segoe UI" w:hAnsi="Segoe UI" w:cs="Segoe UI"/>
      <w:sz w:val="18"/>
      <w:szCs w:val="18"/>
    </w:rPr>
  </w:style>
  <w:style w:type="paragraph" w:styleId="Zpat0">
    <w:name w:val="footer"/>
    <w:basedOn w:val="Normln"/>
    <w:link w:val="ZpatChar"/>
    <w:uiPriority w:val="99"/>
    <w:unhideWhenUsed/>
    <w:rsid w:val="00EC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0"/>
    <w:uiPriority w:val="99"/>
    <w:rsid w:val="00EC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NPU_03</dc:creator>
  <cp:lastModifiedBy>frankova</cp:lastModifiedBy>
  <cp:revision>2</cp:revision>
  <dcterms:created xsi:type="dcterms:W3CDTF">2022-04-25T14:20:00Z</dcterms:created>
  <dcterms:modified xsi:type="dcterms:W3CDTF">2022-04-25T14:20:00Z</dcterms:modified>
</cp:coreProperties>
</file>