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676F" w14:textId="77777777" w:rsidR="00114BFD" w:rsidRDefault="00D730AA" w:rsidP="00D730AA">
      <w:pPr>
        <w:jc w:val="center"/>
        <w:rPr>
          <w:b/>
          <w:sz w:val="32"/>
        </w:rPr>
      </w:pPr>
      <w:bookmarkStart w:id="0" w:name="OLE_LINK1"/>
      <w:bookmarkStart w:id="1" w:name="OLE_LINK2"/>
      <w:r w:rsidRPr="009F7924">
        <w:rPr>
          <w:b/>
          <w:sz w:val="32"/>
        </w:rPr>
        <w:t xml:space="preserve">SMLOUVA O POSKYTOVÁNÍ SLUŽEB </w:t>
      </w:r>
    </w:p>
    <w:p w14:paraId="468BEDAF" w14:textId="58086221" w:rsidR="00D730AA" w:rsidRPr="009F7924" w:rsidRDefault="00D524BC" w:rsidP="00D730AA">
      <w:pPr>
        <w:jc w:val="center"/>
        <w:rPr>
          <w:b/>
          <w:sz w:val="32"/>
        </w:rPr>
      </w:pPr>
      <w:r>
        <w:rPr>
          <w:b/>
          <w:sz w:val="32"/>
        </w:rPr>
        <w:t>PRAŽSKÉ TURISTICKÉ KARTY</w:t>
      </w:r>
    </w:p>
    <w:p w14:paraId="012A1CD5" w14:textId="77777777" w:rsidR="00D730AA" w:rsidRPr="009F7924" w:rsidRDefault="00D730AA" w:rsidP="00D730AA">
      <w:pPr>
        <w:pStyle w:val="RLdajeosmluvnstran"/>
        <w:rPr>
          <w:rFonts w:asciiTheme="minorHAnsi" w:hAnsiTheme="minorHAnsi"/>
        </w:rPr>
      </w:pPr>
    </w:p>
    <w:p w14:paraId="47A0CB14" w14:textId="77777777" w:rsidR="00D730AA" w:rsidRPr="009F7924" w:rsidRDefault="00D730AA" w:rsidP="00D730AA">
      <w:pPr>
        <w:pStyle w:val="RLdajeosmluvnstran"/>
        <w:jc w:val="left"/>
        <w:rPr>
          <w:rFonts w:asciiTheme="minorHAnsi" w:hAnsiTheme="minorHAnsi"/>
        </w:rPr>
      </w:pPr>
    </w:p>
    <w:p w14:paraId="7E9BA4D7" w14:textId="77777777" w:rsidR="00D730AA" w:rsidRPr="009F7924" w:rsidRDefault="00D730AA" w:rsidP="00D730AA">
      <w:pPr>
        <w:pStyle w:val="RLdajeosmluvnstran"/>
        <w:rPr>
          <w:rFonts w:asciiTheme="minorHAnsi" w:hAnsiTheme="minorHAnsi"/>
        </w:rPr>
      </w:pPr>
    </w:p>
    <w:bookmarkEnd w:id="0"/>
    <w:bookmarkEnd w:id="1"/>
    <w:p w14:paraId="340FCAF6" w14:textId="77777777" w:rsidR="00607561" w:rsidRPr="009F7924" w:rsidRDefault="00607561" w:rsidP="007C5B19">
      <w:pPr>
        <w:pStyle w:val="RLdajeosmluvnstran"/>
        <w:rPr>
          <w:rFonts w:asciiTheme="minorHAnsi" w:hAnsiTheme="minorHAnsi"/>
        </w:rPr>
      </w:pPr>
      <w:r w:rsidRPr="009F7924">
        <w:rPr>
          <w:rFonts w:asciiTheme="minorHAnsi" w:hAnsiTheme="minorHAnsi"/>
        </w:rPr>
        <w:t>Smluvní strany:</w:t>
      </w:r>
    </w:p>
    <w:p w14:paraId="5CEA06C6" w14:textId="77777777" w:rsidR="00607561" w:rsidRPr="009F7924" w:rsidRDefault="00607561" w:rsidP="009D6DB2">
      <w:pPr>
        <w:pStyle w:val="RLdajeosmluvnstran"/>
        <w:rPr>
          <w:rFonts w:asciiTheme="minorHAnsi" w:hAnsiTheme="minorHAnsi"/>
        </w:rPr>
      </w:pPr>
    </w:p>
    <w:p w14:paraId="0A62DBEE" w14:textId="77777777" w:rsidR="006314B7" w:rsidRPr="003F2F84" w:rsidRDefault="006314B7" w:rsidP="006314B7">
      <w:pPr>
        <w:tabs>
          <w:tab w:val="left" w:pos="420"/>
        </w:tabs>
        <w:spacing w:line="20" w:lineRule="atLeast"/>
        <w:jc w:val="center"/>
        <w:outlineLvl w:val="0"/>
        <w:rPr>
          <w:rFonts w:ascii="Crabath Text Light" w:hAnsi="Crabath Text Light" w:cs="Tahoma"/>
          <w:b/>
          <w:bCs/>
          <w:szCs w:val="22"/>
        </w:rPr>
      </w:pPr>
      <w:r w:rsidRPr="003F2F84">
        <w:rPr>
          <w:rFonts w:ascii="Crabath Text Light" w:hAnsi="Crabath Text Light" w:cs="Tahoma"/>
          <w:b/>
          <w:bCs/>
          <w:szCs w:val="22"/>
        </w:rPr>
        <w:t>Prague City Tourism a. s.</w:t>
      </w:r>
    </w:p>
    <w:p w14:paraId="0D9BF316" w14:textId="77777777" w:rsidR="006314B7" w:rsidRPr="003F2F84" w:rsidRDefault="006314B7" w:rsidP="006314B7">
      <w:pPr>
        <w:tabs>
          <w:tab w:val="left" w:pos="420"/>
        </w:tabs>
        <w:spacing w:line="20" w:lineRule="atLeast"/>
        <w:ind w:left="420" w:hanging="420"/>
        <w:jc w:val="center"/>
        <w:outlineLvl w:val="0"/>
        <w:rPr>
          <w:rFonts w:ascii="Crabath Text Light" w:hAnsi="Crabath Text Light" w:cs="Tahoma"/>
          <w:bCs/>
          <w:szCs w:val="22"/>
        </w:rPr>
      </w:pPr>
      <w:r w:rsidRPr="003F2F84">
        <w:rPr>
          <w:rFonts w:ascii="Crabath Text Light" w:hAnsi="Crabath Text Light" w:cs="Tahoma"/>
          <w:bCs/>
          <w:szCs w:val="22"/>
        </w:rPr>
        <w:t xml:space="preserve">se sídlem: Arbesovo náměstí </w:t>
      </w:r>
      <w:r>
        <w:rPr>
          <w:rFonts w:ascii="Crabath Text Light" w:hAnsi="Crabath Text Light" w:cs="Tahoma"/>
          <w:bCs/>
          <w:szCs w:val="22"/>
        </w:rPr>
        <w:t>70/4</w:t>
      </w:r>
      <w:r w:rsidRPr="003F2F84">
        <w:rPr>
          <w:rFonts w:ascii="Crabath Text Light" w:hAnsi="Crabath Text Light" w:cs="Tahoma"/>
          <w:bCs/>
          <w:szCs w:val="22"/>
        </w:rPr>
        <w:t>, 150 00 Praha 5</w:t>
      </w:r>
    </w:p>
    <w:p w14:paraId="32C945C2" w14:textId="77777777" w:rsidR="006314B7" w:rsidRPr="003F2F84" w:rsidRDefault="006314B7" w:rsidP="006314B7">
      <w:pPr>
        <w:tabs>
          <w:tab w:val="left" w:pos="420"/>
        </w:tabs>
        <w:spacing w:line="20" w:lineRule="atLeast"/>
        <w:ind w:left="420" w:hanging="420"/>
        <w:jc w:val="center"/>
        <w:rPr>
          <w:rFonts w:ascii="Crabath Text Light" w:hAnsi="Crabath Text Light" w:cs="Tahoma"/>
          <w:bCs/>
          <w:szCs w:val="22"/>
        </w:rPr>
      </w:pPr>
      <w:r w:rsidRPr="003F2F84">
        <w:rPr>
          <w:rFonts w:ascii="Crabath Text Light" w:hAnsi="Crabath Text Light" w:cs="Tahoma"/>
          <w:bCs/>
          <w:szCs w:val="22"/>
        </w:rPr>
        <w:t>IČO: 07312890</w:t>
      </w:r>
    </w:p>
    <w:p w14:paraId="6E85EC7E" w14:textId="77777777" w:rsidR="006314B7" w:rsidRPr="003F2F84" w:rsidRDefault="006314B7" w:rsidP="006314B7">
      <w:pPr>
        <w:tabs>
          <w:tab w:val="left" w:pos="420"/>
        </w:tabs>
        <w:spacing w:line="20" w:lineRule="atLeast"/>
        <w:ind w:left="420" w:hanging="420"/>
        <w:jc w:val="center"/>
        <w:rPr>
          <w:rFonts w:ascii="Crabath Text Light" w:hAnsi="Crabath Text Light" w:cs="Tahoma"/>
          <w:bCs/>
          <w:szCs w:val="22"/>
        </w:rPr>
      </w:pPr>
      <w:r w:rsidRPr="003F2F84">
        <w:rPr>
          <w:rFonts w:ascii="Crabath Text Light" w:hAnsi="Crabath Text Light" w:cs="Tahoma"/>
          <w:bCs/>
          <w:szCs w:val="22"/>
        </w:rPr>
        <w:t>DIČ: CZ07312890, plátce DPH</w:t>
      </w:r>
    </w:p>
    <w:p w14:paraId="22CE8B22" w14:textId="74E25178" w:rsidR="006314B7" w:rsidRPr="003F2F84" w:rsidRDefault="006314B7" w:rsidP="006314B7">
      <w:pPr>
        <w:tabs>
          <w:tab w:val="left" w:pos="420"/>
        </w:tabs>
        <w:spacing w:line="20" w:lineRule="atLeast"/>
        <w:ind w:left="420" w:hanging="420"/>
        <w:jc w:val="center"/>
        <w:rPr>
          <w:rFonts w:ascii="Crabath Text Light" w:hAnsi="Crabath Text Light" w:cs="Tahoma"/>
          <w:bCs/>
          <w:szCs w:val="22"/>
        </w:rPr>
      </w:pPr>
      <w:r w:rsidRPr="003F2F84">
        <w:rPr>
          <w:rFonts w:ascii="Crabath Text Light" w:hAnsi="Crabath Text Light"/>
          <w:szCs w:val="22"/>
        </w:rPr>
        <w:t xml:space="preserve">bankovní spojení: </w:t>
      </w:r>
      <w:r w:rsidR="00D86937">
        <w:rPr>
          <w:rFonts w:ascii="Crabath Text Light" w:hAnsi="Crabath Text Light"/>
          <w:szCs w:val="22"/>
        </w:rPr>
        <w:tab/>
      </w:r>
      <w:r w:rsidR="00D86937">
        <w:rPr>
          <w:rFonts w:ascii="Crabath Text Light" w:hAnsi="Crabath Text Light"/>
          <w:szCs w:val="22"/>
        </w:rPr>
        <w:tab/>
      </w:r>
      <w:proofErr w:type="spellStart"/>
      <w:r w:rsidRPr="003F2F84">
        <w:rPr>
          <w:rFonts w:ascii="Crabath Text Light" w:hAnsi="Crabath Text Light" w:cs="Tahoma"/>
          <w:bCs/>
          <w:szCs w:val="22"/>
        </w:rPr>
        <w:t>č.ú</w:t>
      </w:r>
      <w:proofErr w:type="spellEnd"/>
      <w:r w:rsidRPr="003F2F84">
        <w:rPr>
          <w:rFonts w:ascii="Crabath Text Light" w:hAnsi="Crabath Text Light" w:cs="Tahoma"/>
          <w:bCs/>
          <w:szCs w:val="22"/>
        </w:rPr>
        <w:t xml:space="preserve">.: </w:t>
      </w:r>
    </w:p>
    <w:p w14:paraId="68BC620E" w14:textId="595B29C9" w:rsidR="006314B7" w:rsidRPr="003F2F84" w:rsidRDefault="006314B7" w:rsidP="006314B7">
      <w:pPr>
        <w:tabs>
          <w:tab w:val="left" w:pos="420"/>
        </w:tabs>
        <w:spacing w:line="20" w:lineRule="atLeast"/>
        <w:ind w:left="420" w:hanging="420"/>
        <w:jc w:val="center"/>
        <w:rPr>
          <w:rFonts w:ascii="Crabath Text Light" w:hAnsi="Crabath Text Light" w:cs="Tahoma"/>
          <w:bCs/>
          <w:szCs w:val="22"/>
        </w:rPr>
      </w:pPr>
      <w:proofErr w:type="gramStart"/>
      <w:r w:rsidRPr="003F2F84">
        <w:rPr>
          <w:rFonts w:ascii="Crabath Text Light" w:hAnsi="Crabath Text Light" w:cs="Tahoma"/>
          <w:bCs/>
          <w:szCs w:val="22"/>
        </w:rPr>
        <w:t>zastoupená</w:t>
      </w:r>
      <w:r w:rsidRPr="003F2F84">
        <w:rPr>
          <w:rFonts w:ascii="Crabath Text Light" w:hAnsi="Crabath Text Light" w:cs="Tahoma"/>
          <w:szCs w:val="22"/>
        </w:rPr>
        <w:t>:</w:t>
      </w:r>
      <w:r w:rsidRPr="003F2F84">
        <w:rPr>
          <w:rFonts w:ascii="Crabath Text Light" w:hAnsi="Crabath Text Light" w:cs="Tahoma"/>
          <w:bCs/>
          <w:szCs w:val="22"/>
        </w:rPr>
        <w:t>,</w:t>
      </w:r>
      <w:proofErr w:type="gramEnd"/>
      <w:r w:rsidRPr="003F2F84">
        <w:rPr>
          <w:rFonts w:ascii="Crabath Text Light" w:hAnsi="Crabath Text Light" w:cs="Tahoma"/>
          <w:bCs/>
          <w:szCs w:val="22"/>
        </w:rPr>
        <w:t xml:space="preserve"> předsedou představenstva,</w:t>
      </w:r>
      <w:r w:rsidRPr="003F2F84">
        <w:rPr>
          <w:rFonts w:ascii="Crabath Text Light" w:hAnsi="Crabath Text Light" w:cs="Tahoma"/>
          <w:b/>
          <w:bCs/>
          <w:szCs w:val="22"/>
        </w:rPr>
        <w:t xml:space="preserve"> </w:t>
      </w:r>
      <w:r w:rsidRPr="006314B7">
        <w:rPr>
          <w:rFonts w:ascii="Crabath Text Light" w:hAnsi="Crabath Text Light" w:cs="Tahoma"/>
          <w:szCs w:val="22"/>
        </w:rPr>
        <w:t>a</w:t>
      </w:r>
      <w:r w:rsidRPr="003F2F84">
        <w:rPr>
          <w:rFonts w:ascii="Crabath Text Light" w:hAnsi="Crabath Text Light" w:cs="Tahoma"/>
          <w:bCs/>
          <w:szCs w:val="22"/>
        </w:rPr>
        <w:t xml:space="preserve">, </w:t>
      </w:r>
    </w:p>
    <w:p w14:paraId="023F4FE7" w14:textId="77777777" w:rsidR="006314B7" w:rsidRDefault="006314B7" w:rsidP="006314B7">
      <w:pPr>
        <w:pStyle w:val="RLdajeosmluvnstran"/>
        <w:rPr>
          <w:rFonts w:asciiTheme="minorHAnsi" w:hAnsiTheme="minorHAnsi" w:cstheme="minorHAnsi"/>
          <w:szCs w:val="22"/>
        </w:rPr>
      </w:pPr>
      <w:r w:rsidRPr="003F2F84">
        <w:rPr>
          <w:rFonts w:ascii="Crabath Text Light" w:hAnsi="Crabath Text Light" w:cs="Tahoma"/>
          <w:bCs/>
          <w:szCs w:val="22"/>
        </w:rPr>
        <w:t>členkou představenstva</w:t>
      </w:r>
      <w:r w:rsidRPr="00B95369">
        <w:rPr>
          <w:rFonts w:asciiTheme="minorHAnsi" w:hAnsiTheme="minorHAnsi" w:cstheme="minorHAnsi"/>
          <w:szCs w:val="22"/>
        </w:rPr>
        <w:t xml:space="preserve"> </w:t>
      </w:r>
    </w:p>
    <w:p w14:paraId="33F40F14" w14:textId="0308C377" w:rsidR="00114BFD" w:rsidRPr="00B95369" w:rsidRDefault="00114BFD" w:rsidP="006314B7">
      <w:pPr>
        <w:pStyle w:val="RLdajeosmluvnstran"/>
        <w:rPr>
          <w:rFonts w:asciiTheme="minorHAnsi" w:hAnsiTheme="minorHAnsi" w:cstheme="minorHAnsi"/>
          <w:szCs w:val="22"/>
        </w:rPr>
      </w:pPr>
      <w:r w:rsidRPr="00B95369">
        <w:rPr>
          <w:rFonts w:asciiTheme="minorHAnsi" w:hAnsiTheme="minorHAnsi" w:cstheme="minorHAnsi"/>
          <w:szCs w:val="22"/>
        </w:rPr>
        <w:t>(dále jen „</w:t>
      </w:r>
      <w:r w:rsidRPr="00B95369">
        <w:rPr>
          <w:rFonts w:asciiTheme="minorHAnsi" w:hAnsiTheme="minorHAnsi" w:cstheme="minorHAnsi"/>
          <w:b/>
          <w:szCs w:val="22"/>
        </w:rPr>
        <w:t>Objednatel</w:t>
      </w:r>
      <w:r w:rsidRPr="00B95369">
        <w:rPr>
          <w:rFonts w:asciiTheme="minorHAnsi" w:hAnsiTheme="minorHAnsi" w:cstheme="minorHAnsi"/>
          <w:szCs w:val="22"/>
        </w:rPr>
        <w:t>“)</w:t>
      </w:r>
    </w:p>
    <w:p w14:paraId="34F3333B" w14:textId="376F7D11" w:rsidR="00114BFD" w:rsidRPr="00731D3E" w:rsidRDefault="00114BFD" w:rsidP="00114BFD">
      <w:pPr>
        <w:pStyle w:val="RLdajeosmluvnstran"/>
        <w:rPr>
          <w:rFonts w:asciiTheme="minorHAnsi" w:hAnsiTheme="minorHAnsi" w:cstheme="minorHAnsi"/>
          <w:szCs w:val="22"/>
        </w:rPr>
      </w:pPr>
      <w:r w:rsidRPr="00731D3E">
        <w:rPr>
          <w:rFonts w:asciiTheme="minorHAnsi" w:hAnsiTheme="minorHAnsi" w:cstheme="minorHAnsi"/>
          <w:i/>
          <w:szCs w:val="22"/>
        </w:rPr>
        <w:t xml:space="preserve">číslo smlouvy </w:t>
      </w:r>
      <w:r>
        <w:rPr>
          <w:rFonts w:asciiTheme="minorHAnsi" w:hAnsiTheme="minorHAnsi" w:cstheme="minorHAnsi"/>
          <w:i/>
          <w:szCs w:val="22"/>
        </w:rPr>
        <w:t>Objednate</w:t>
      </w:r>
      <w:r w:rsidRPr="00731D3E">
        <w:rPr>
          <w:rFonts w:asciiTheme="minorHAnsi" w:hAnsiTheme="minorHAnsi" w:cstheme="minorHAnsi"/>
          <w:i/>
          <w:szCs w:val="22"/>
        </w:rPr>
        <w:t xml:space="preserve">le: </w:t>
      </w:r>
      <w:r w:rsidR="00D745F8">
        <w:rPr>
          <w:i/>
          <w:iCs/>
        </w:rPr>
        <w:t>OR/0013/2022</w:t>
      </w:r>
    </w:p>
    <w:p w14:paraId="7101246A" w14:textId="77777777" w:rsidR="00114BFD" w:rsidRPr="00731D3E" w:rsidRDefault="00114BFD" w:rsidP="00114BFD">
      <w:pPr>
        <w:pStyle w:val="RLdajeosmluvnstran"/>
        <w:rPr>
          <w:rFonts w:asciiTheme="minorHAnsi" w:hAnsiTheme="minorHAnsi" w:cstheme="minorHAnsi"/>
          <w:szCs w:val="22"/>
        </w:rPr>
      </w:pPr>
    </w:p>
    <w:p w14:paraId="53DEE95F" w14:textId="77777777" w:rsidR="00114BFD" w:rsidRPr="00731D3E" w:rsidRDefault="00114BFD" w:rsidP="00114BFD">
      <w:pPr>
        <w:jc w:val="center"/>
        <w:rPr>
          <w:rFonts w:asciiTheme="minorHAnsi" w:hAnsiTheme="minorHAnsi" w:cstheme="minorHAnsi"/>
          <w:szCs w:val="22"/>
          <w:lang w:eastAsia="en-US"/>
        </w:rPr>
      </w:pPr>
      <w:r w:rsidRPr="00731D3E">
        <w:rPr>
          <w:rFonts w:asciiTheme="minorHAnsi" w:hAnsiTheme="minorHAnsi" w:cstheme="minorHAnsi"/>
          <w:szCs w:val="22"/>
          <w:lang w:eastAsia="en-US"/>
        </w:rPr>
        <w:t>a</w:t>
      </w:r>
    </w:p>
    <w:p w14:paraId="29ABCCE3" w14:textId="77777777" w:rsidR="00114BFD" w:rsidRPr="00731D3E" w:rsidRDefault="00114BFD" w:rsidP="00114BFD">
      <w:pPr>
        <w:jc w:val="center"/>
        <w:rPr>
          <w:rFonts w:asciiTheme="minorHAnsi" w:hAnsiTheme="minorHAnsi" w:cstheme="minorHAnsi"/>
          <w:szCs w:val="22"/>
          <w:lang w:eastAsia="en-US"/>
        </w:rPr>
      </w:pPr>
    </w:p>
    <w:p w14:paraId="3EDFDF1B" w14:textId="77777777" w:rsidR="00114BFD" w:rsidRPr="00731D3E" w:rsidRDefault="00114BFD" w:rsidP="00114BFD">
      <w:pPr>
        <w:pStyle w:val="RLdajeosmluvnstran"/>
        <w:rPr>
          <w:rFonts w:asciiTheme="minorHAnsi" w:hAnsiTheme="minorHAnsi" w:cstheme="minorHAnsi"/>
          <w:b/>
          <w:szCs w:val="22"/>
        </w:rPr>
      </w:pPr>
      <w:r w:rsidRPr="00731D3E">
        <w:rPr>
          <w:rFonts w:asciiTheme="minorHAnsi" w:hAnsiTheme="minorHAnsi" w:cstheme="minorHAnsi"/>
          <w:b/>
          <w:szCs w:val="22"/>
        </w:rPr>
        <w:t>Operátor ICT, a.s.</w:t>
      </w:r>
    </w:p>
    <w:p w14:paraId="2D7EE2F4" w14:textId="77777777" w:rsidR="00114BFD" w:rsidRPr="00731D3E" w:rsidRDefault="00114BFD" w:rsidP="00114BFD">
      <w:pPr>
        <w:pStyle w:val="RLdajeosmluvnstran"/>
        <w:rPr>
          <w:rFonts w:asciiTheme="minorHAnsi" w:hAnsiTheme="minorHAnsi" w:cstheme="minorHAnsi"/>
          <w:szCs w:val="22"/>
        </w:rPr>
      </w:pPr>
      <w:r w:rsidRPr="00731D3E">
        <w:rPr>
          <w:rFonts w:asciiTheme="minorHAnsi" w:hAnsiTheme="minorHAnsi" w:cstheme="minorHAnsi"/>
          <w:szCs w:val="22"/>
        </w:rPr>
        <w:t>se sídlem: Dělnická 213/12, PSČ 17000 Praha 7</w:t>
      </w:r>
    </w:p>
    <w:p w14:paraId="77D583CD" w14:textId="65ACFB35" w:rsidR="00114BFD" w:rsidRDefault="00114BFD" w:rsidP="00114BFD">
      <w:pPr>
        <w:pStyle w:val="RLdajeosmluvnstran"/>
        <w:rPr>
          <w:rFonts w:asciiTheme="minorHAnsi" w:hAnsiTheme="minorHAnsi" w:cstheme="minorHAnsi"/>
          <w:szCs w:val="22"/>
        </w:rPr>
      </w:pPr>
      <w:r w:rsidRPr="00731D3E">
        <w:rPr>
          <w:rFonts w:asciiTheme="minorHAnsi" w:hAnsiTheme="minorHAnsi" w:cstheme="minorHAnsi"/>
          <w:szCs w:val="22"/>
        </w:rPr>
        <w:t>IČO: 027 95</w:t>
      </w:r>
      <w:r w:rsidR="00C84219">
        <w:rPr>
          <w:rFonts w:asciiTheme="minorHAnsi" w:hAnsiTheme="minorHAnsi" w:cstheme="minorHAnsi"/>
          <w:szCs w:val="22"/>
        </w:rPr>
        <w:t> </w:t>
      </w:r>
      <w:r w:rsidRPr="00731D3E">
        <w:rPr>
          <w:rFonts w:asciiTheme="minorHAnsi" w:hAnsiTheme="minorHAnsi" w:cstheme="minorHAnsi"/>
          <w:szCs w:val="22"/>
        </w:rPr>
        <w:t>281</w:t>
      </w:r>
    </w:p>
    <w:p w14:paraId="7A198100" w14:textId="65F8C318" w:rsidR="00C84219" w:rsidRPr="00C84219" w:rsidRDefault="00C84219" w:rsidP="00C84219">
      <w:pPr>
        <w:tabs>
          <w:tab w:val="left" w:pos="420"/>
        </w:tabs>
        <w:spacing w:line="20" w:lineRule="atLeast"/>
        <w:ind w:left="420" w:hanging="420"/>
        <w:jc w:val="center"/>
        <w:rPr>
          <w:rFonts w:ascii="Crabath Text Light" w:hAnsi="Crabath Text Light" w:cs="Tahoma"/>
          <w:bCs/>
          <w:szCs w:val="22"/>
        </w:rPr>
      </w:pPr>
      <w:r w:rsidRPr="003F2F84">
        <w:rPr>
          <w:rFonts w:ascii="Crabath Text Light" w:hAnsi="Crabath Text Light" w:cs="Tahoma"/>
          <w:bCs/>
          <w:szCs w:val="22"/>
        </w:rPr>
        <w:t>DIČ: CZ</w:t>
      </w:r>
      <w:r w:rsidRPr="00C84219">
        <w:rPr>
          <w:rFonts w:ascii="Crabath Text Light" w:hAnsi="Crabath Text Light" w:cs="Tahoma"/>
          <w:bCs/>
          <w:szCs w:val="22"/>
        </w:rPr>
        <w:t>02795281</w:t>
      </w:r>
      <w:r w:rsidRPr="003F2F84">
        <w:rPr>
          <w:rFonts w:ascii="Crabath Text Light" w:hAnsi="Crabath Text Light" w:cs="Tahoma"/>
          <w:bCs/>
          <w:szCs w:val="22"/>
        </w:rPr>
        <w:t>, plátce DPH</w:t>
      </w:r>
    </w:p>
    <w:p w14:paraId="552E5585" w14:textId="195EEF2B" w:rsidR="00114BFD" w:rsidRPr="00731D3E" w:rsidRDefault="00114BFD" w:rsidP="00114BFD">
      <w:pPr>
        <w:pStyle w:val="RLdajeosmluvnstran"/>
        <w:rPr>
          <w:rFonts w:asciiTheme="minorHAnsi" w:hAnsiTheme="minorHAnsi" w:cstheme="minorHAnsi"/>
          <w:szCs w:val="22"/>
        </w:rPr>
      </w:pPr>
      <w:r w:rsidRPr="00731D3E">
        <w:rPr>
          <w:rFonts w:asciiTheme="minorHAnsi" w:hAnsiTheme="minorHAnsi" w:cstheme="minorHAnsi"/>
          <w:szCs w:val="22"/>
        </w:rPr>
        <w:t xml:space="preserve">bank. spojení: </w:t>
      </w:r>
    </w:p>
    <w:p w14:paraId="6D93A781" w14:textId="6A0A14B8" w:rsidR="00114BFD" w:rsidRPr="00B95369" w:rsidRDefault="00114BFD" w:rsidP="00114BFD">
      <w:pPr>
        <w:pStyle w:val="RLdajeosmluvnstran"/>
        <w:rPr>
          <w:rFonts w:asciiTheme="minorHAnsi" w:hAnsiTheme="minorHAnsi" w:cstheme="minorHAnsi"/>
          <w:szCs w:val="22"/>
        </w:rPr>
      </w:pPr>
      <w:r w:rsidRPr="00731D3E">
        <w:rPr>
          <w:rFonts w:asciiTheme="minorHAnsi" w:hAnsiTheme="minorHAnsi" w:cstheme="minorHAnsi"/>
          <w:szCs w:val="22"/>
        </w:rPr>
        <w:t>č</w:t>
      </w:r>
      <w:r w:rsidRPr="00B95369">
        <w:rPr>
          <w:rFonts w:asciiTheme="minorHAnsi" w:hAnsiTheme="minorHAnsi" w:cstheme="minorHAnsi"/>
          <w:szCs w:val="22"/>
        </w:rPr>
        <w:t xml:space="preserve">. účtu: </w:t>
      </w:r>
    </w:p>
    <w:p w14:paraId="548DF80C" w14:textId="188BCFBD" w:rsidR="00114BFD" w:rsidRPr="00B95369" w:rsidRDefault="00114BFD" w:rsidP="00114BFD">
      <w:pPr>
        <w:pStyle w:val="RLdajeosmluvnstran"/>
        <w:rPr>
          <w:rFonts w:asciiTheme="minorHAnsi" w:hAnsiTheme="minorHAnsi" w:cstheme="minorHAnsi"/>
          <w:szCs w:val="22"/>
        </w:rPr>
      </w:pPr>
      <w:proofErr w:type="gramStart"/>
      <w:r w:rsidRPr="00B95369">
        <w:rPr>
          <w:rFonts w:asciiTheme="minorHAnsi" w:hAnsiTheme="minorHAnsi" w:cstheme="minorHAnsi"/>
          <w:szCs w:val="22"/>
        </w:rPr>
        <w:t>zastoupený:</w:t>
      </w:r>
      <w:r w:rsidR="00CF7D23">
        <w:rPr>
          <w:rFonts w:ascii="Crabath Text Light" w:hAnsi="Crabath Text Light"/>
        </w:rPr>
        <w:t>,</w:t>
      </w:r>
      <w:proofErr w:type="gramEnd"/>
      <w:r w:rsidR="00CF7D23">
        <w:rPr>
          <w:rFonts w:ascii="Crabath Text Light" w:hAnsi="Crabath Text Light"/>
        </w:rPr>
        <w:t xml:space="preserve"> předsedou představenstva,</w:t>
      </w:r>
      <w:r w:rsidR="00CF7D23" w:rsidRPr="003F2F84">
        <w:rPr>
          <w:rFonts w:ascii="Crabath Text Light" w:hAnsi="Crabath Text Light"/>
        </w:rPr>
        <w:t xml:space="preserve"> a</w:t>
      </w:r>
      <w:r w:rsidR="00CF7D23">
        <w:rPr>
          <w:rFonts w:ascii="Crabath Text Light" w:hAnsi="Crabath Text Light"/>
        </w:rPr>
        <w:t>, místopředsedou představenstva</w:t>
      </w:r>
    </w:p>
    <w:p w14:paraId="6571CBAF" w14:textId="77777777" w:rsidR="00114BFD" w:rsidRPr="00B95369" w:rsidRDefault="00114BFD" w:rsidP="00114BFD">
      <w:pPr>
        <w:pStyle w:val="RLdajeosmluvnstran"/>
        <w:rPr>
          <w:rFonts w:asciiTheme="minorHAnsi" w:hAnsiTheme="minorHAnsi" w:cstheme="minorHAnsi"/>
          <w:szCs w:val="22"/>
        </w:rPr>
      </w:pPr>
      <w:r w:rsidRPr="00B95369">
        <w:rPr>
          <w:rFonts w:asciiTheme="minorHAnsi" w:hAnsiTheme="minorHAnsi" w:cstheme="minorHAnsi"/>
          <w:szCs w:val="22"/>
        </w:rPr>
        <w:t>(dále jen „</w:t>
      </w:r>
      <w:r w:rsidRPr="00B95369">
        <w:rPr>
          <w:rFonts w:asciiTheme="minorHAnsi" w:hAnsiTheme="minorHAnsi" w:cstheme="minorHAnsi"/>
          <w:b/>
          <w:bCs/>
          <w:szCs w:val="22"/>
        </w:rPr>
        <w:t>Poskytovatel</w:t>
      </w:r>
      <w:r w:rsidRPr="00B95369">
        <w:rPr>
          <w:rFonts w:asciiTheme="minorHAnsi" w:hAnsiTheme="minorHAnsi" w:cstheme="minorHAnsi"/>
          <w:szCs w:val="22"/>
        </w:rPr>
        <w:t>“)</w:t>
      </w:r>
    </w:p>
    <w:p w14:paraId="599FE4EB" w14:textId="3CEE5C90" w:rsidR="00114BFD" w:rsidRPr="00731D3E" w:rsidRDefault="00114BFD" w:rsidP="00114BFD">
      <w:pPr>
        <w:pStyle w:val="RLdajeosmluvnstran"/>
        <w:rPr>
          <w:rFonts w:asciiTheme="minorHAnsi" w:hAnsiTheme="minorHAnsi" w:cstheme="minorHAnsi"/>
          <w:i/>
          <w:szCs w:val="22"/>
        </w:rPr>
      </w:pPr>
      <w:r w:rsidRPr="00731D3E">
        <w:rPr>
          <w:rFonts w:asciiTheme="minorHAnsi" w:hAnsiTheme="minorHAnsi" w:cstheme="minorHAnsi"/>
          <w:i/>
          <w:szCs w:val="22"/>
        </w:rPr>
        <w:t>číslo smlouvy Poskytovatele</w:t>
      </w:r>
      <w:r w:rsidRPr="00D92A25">
        <w:rPr>
          <w:rFonts w:asciiTheme="minorHAnsi" w:hAnsiTheme="minorHAnsi" w:cstheme="minorHAnsi"/>
          <w:i/>
          <w:szCs w:val="22"/>
        </w:rPr>
        <w:t xml:space="preserve">: </w:t>
      </w:r>
      <w:r w:rsidR="00D92A25" w:rsidRPr="00D745F8">
        <w:rPr>
          <w:rFonts w:asciiTheme="minorHAnsi" w:hAnsiTheme="minorHAnsi" w:cstheme="minorHAnsi"/>
          <w:i/>
          <w:iCs/>
          <w:szCs w:val="22"/>
        </w:rPr>
        <w:t>2022_050</w:t>
      </w:r>
    </w:p>
    <w:p w14:paraId="661DFE3C" w14:textId="0AF7BB2D" w:rsidR="005E4705" w:rsidRDefault="002E6B7C" w:rsidP="00500047">
      <w:pPr>
        <w:rPr>
          <w:rFonts w:asciiTheme="minorHAnsi" w:hAnsiTheme="minorHAnsi"/>
          <w:szCs w:val="22"/>
          <w:lang w:eastAsia="en-US"/>
        </w:rPr>
      </w:pPr>
      <w:r>
        <w:rPr>
          <w:rFonts w:asciiTheme="minorHAnsi" w:hAnsiTheme="minorHAnsi"/>
          <w:szCs w:val="22"/>
          <w:lang w:eastAsia="en-US"/>
        </w:rPr>
        <w:t xml:space="preserve">(Objednatel a Poskytovatel dále též </w:t>
      </w:r>
      <w:r w:rsidR="00276894">
        <w:rPr>
          <w:rFonts w:asciiTheme="minorHAnsi" w:hAnsiTheme="minorHAnsi"/>
          <w:szCs w:val="22"/>
          <w:lang w:eastAsia="en-US"/>
        </w:rPr>
        <w:t xml:space="preserve">společně </w:t>
      </w:r>
      <w:r>
        <w:rPr>
          <w:rFonts w:asciiTheme="minorHAnsi" w:hAnsiTheme="minorHAnsi"/>
          <w:szCs w:val="22"/>
          <w:lang w:eastAsia="en-US"/>
        </w:rPr>
        <w:t>jako „</w:t>
      </w:r>
      <w:r w:rsidRPr="00276894">
        <w:rPr>
          <w:rFonts w:asciiTheme="minorHAnsi" w:hAnsiTheme="minorHAnsi"/>
          <w:b/>
          <w:bCs/>
          <w:szCs w:val="22"/>
          <w:lang w:eastAsia="en-US"/>
        </w:rPr>
        <w:t>Sml</w:t>
      </w:r>
      <w:r w:rsidR="00276894" w:rsidRPr="00276894">
        <w:rPr>
          <w:rFonts w:asciiTheme="minorHAnsi" w:hAnsiTheme="minorHAnsi"/>
          <w:b/>
          <w:bCs/>
          <w:szCs w:val="22"/>
          <w:lang w:eastAsia="en-US"/>
        </w:rPr>
        <w:t>uvní strany</w:t>
      </w:r>
      <w:r w:rsidR="00276894">
        <w:rPr>
          <w:rFonts w:asciiTheme="minorHAnsi" w:hAnsiTheme="minorHAnsi"/>
          <w:szCs w:val="22"/>
          <w:lang w:eastAsia="en-US"/>
        </w:rPr>
        <w:t>“, či samostatně jako „</w:t>
      </w:r>
      <w:r w:rsidR="00276894" w:rsidRPr="00276894">
        <w:rPr>
          <w:rFonts w:asciiTheme="minorHAnsi" w:hAnsiTheme="minorHAnsi"/>
          <w:b/>
          <w:bCs/>
          <w:szCs w:val="22"/>
          <w:lang w:eastAsia="en-US"/>
        </w:rPr>
        <w:t>Smluvní strana</w:t>
      </w:r>
      <w:r w:rsidR="00276894">
        <w:rPr>
          <w:rFonts w:asciiTheme="minorHAnsi" w:hAnsiTheme="minorHAnsi"/>
          <w:szCs w:val="22"/>
          <w:lang w:eastAsia="en-US"/>
        </w:rPr>
        <w:t>“)</w:t>
      </w:r>
    </w:p>
    <w:p w14:paraId="5CD4647E" w14:textId="77777777" w:rsidR="00276894" w:rsidRPr="009F7924" w:rsidRDefault="00276894" w:rsidP="00500047">
      <w:pPr>
        <w:rPr>
          <w:rFonts w:asciiTheme="minorHAnsi" w:hAnsiTheme="minorHAnsi"/>
          <w:szCs w:val="22"/>
          <w:lang w:eastAsia="en-US"/>
        </w:rPr>
      </w:pPr>
    </w:p>
    <w:p w14:paraId="27AF2F19" w14:textId="77777777" w:rsidR="00607561" w:rsidRPr="009F7924" w:rsidRDefault="00607561" w:rsidP="00607561">
      <w:pPr>
        <w:jc w:val="center"/>
        <w:rPr>
          <w:rFonts w:asciiTheme="minorHAnsi" w:hAnsiTheme="minorHAnsi"/>
          <w:szCs w:val="22"/>
          <w:lang w:eastAsia="en-US"/>
        </w:rPr>
      </w:pPr>
      <w:r w:rsidRPr="009F7924">
        <w:rPr>
          <w:rFonts w:asciiTheme="minorHAnsi" w:hAnsiTheme="minorHAnsi"/>
          <w:szCs w:val="22"/>
          <w:lang w:eastAsia="en-US"/>
        </w:rPr>
        <w:t>dnešního dne uzavřely tuto</w:t>
      </w:r>
      <w:r w:rsidR="008A65C3" w:rsidRPr="009F7924">
        <w:rPr>
          <w:rFonts w:asciiTheme="minorHAnsi" w:hAnsiTheme="minorHAnsi"/>
          <w:szCs w:val="22"/>
          <w:lang w:eastAsia="en-US"/>
        </w:rPr>
        <w:t xml:space="preserve"> </w:t>
      </w:r>
      <w:r w:rsidR="00BC5EBD" w:rsidRPr="009F7924">
        <w:rPr>
          <w:rFonts w:asciiTheme="minorHAnsi" w:hAnsiTheme="minorHAnsi"/>
          <w:szCs w:val="22"/>
          <w:lang w:eastAsia="en-US"/>
        </w:rPr>
        <w:t xml:space="preserve">smlouvu v souladu s ustanovením </w:t>
      </w:r>
      <w:r w:rsidR="00A66E7F" w:rsidRPr="009F7924">
        <w:rPr>
          <w:rFonts w:asciiTheme="minorHAnsi" w:hAnsiTheme="minorHAnsi"/>
          <w:szCs w:val="22"/>
          <w:lang w:eastAsia="en-US"/>
        </w:rPr>
        <w:t xml:space="preserve">§ </w:t>
      </w:r>
      <w:r w:rsidR="00DB55BD" w:rsidRPr="009F7924">
        <w:rPr>
          <w:rFonts w:asciiTheme="minorHAnsi" w:hAnsiTheme="minorHAnsi"/>
          <w:szCs w:val="22"/>
          <w:lang w:eastAsia="en-US"/>
        </w:rPr>
        <w:t xml:space="preserve">1746 </w:t>
      </w:r>
      <w:r w:rsidR="00A66E7F" w:rsidRPr="009F7924">
        <w:rPr>
          <w:rFonts w:asciiTheme="minorHAnsi" w:hAnsiTheme="minorHAnsi"/>
          <w:szCs w:val="22"/>
          <w:lang w:eastAsia="en-US"/>
        </w:rPr>
        <w:t>odst. 2 a násl. zákona č. </w:t>
      </w:r>
      <w:r w:rsidR="00DB55BD" w:rsidRPr="009F7924">
        <w:rPr>
          <w:rFonts w:asciiTheme="minorHAnsi" w:hAnsiTheme="minorHAnsi"/>
          <w:szCs w:val="22"/>
          <w:lang w:eastAsia="en-US"/>
        </w:rPr>
        <w:t>8</w:t>
      </w:r>
      <w:r w:rsidR="00645593" w:rsidRPr="009F7924">
        <w:rPr>
          <w:rFonts w:asciiTheme="minorHAnsi" w:hAnsiTheme="minorHAnsi"/>
          <w:szCs w:val="22"/>
          <w:lang w:eastAsia="en-US"/>
        </w:rPr>
        <w:t>9</w:t>
      </w:r>
      <w:r w:rsidR="00DB55BD" w:rsidRPr="009F7924">
        <w:rPr>
          <w:rFonts w:asciiTheme="minorHAnsi" w:hAnsiTheme="minorHAnsi"/>
          <w:szCs w:val="22"/>
          <w:lang w:eastAsia="en-US"/>
        </w:rPr>
        <w:t>/2012</w:t>
      </w:r>
      <w:r w:rsidR="00A66E7F" w:rsidRPr="009F7924">
        <w:rPr>
          <w:rFonts w:asciiTheme="minorHAnsi" w:hAnsiTheme="minorHAnsi"/>
          <w:szCs w:val="22"/>
          <w:lang w:eastAsia="en-US"/>
        </w:rPr>
        <w:t xml:space="preserve"> Sb., </w:t>
      </w:r>
      <w:r w:rsidR="00645593" w:rsidRPr="009F7924">
        <w:rPr>
          <w:rFonts w:asciiTheme="minorHAnsi" w:hAnsiTheme="minorHAnsi"/>
          <w:szCs w:val="22"/>
          <w:lang w:eastAsia="en-US"/>
        </w:rPr>
        <w:t>občanský</w:t>
      </w:r>
      <w:r w:rsidR="00116664" w:rsidRPr="009F7924">
        <w:rPr>
          <w:rFonts w:asciiTheme="minorHAnsi" w:hAnsiTheme="minorHAnsi"/>
          <w:szCs w:val="22"/>
          <w:lang w:eastAsia="en-US"/>
        </w:rPr>
        <w:t xml:space="preserve"> zákoník</w:t>
      </w:r>
      <w:r w:rsidR="008678E9">
        <w:rPr>
          <w:rFonts w:asciiTheme="minorHAnsi" w:hAnsiTheme="minorHAnsi"/>
          <w:szCs w:val="22"/>
          <w:lang w:eastAsia="en-US"/>
        </w:rPr>
        <w:t>, ve znění pozdějších předpisů</w:t>
      </w:r>
      <w:r w:rsidR="0037114F">
        <w:rPr>
          <w:rFonts w:asciiTheme="minorHAnsi" w:hAnsiTheme="minorHAnsi"/>
          <w:szCs w:val="22"/>
          <w:lang w:eastAsia="en-US"/>
        </w:rPr>
        <w:t xml:space="preserve"> (dále jen „</w:t>
      </w:r>
      <w:r w:rsidR="0037114F">
        <w:rPr>
          <w:rFonts w:asciiTheme="minorHAnsi" w:hAnsiTheme="minorHAnsi"/>
          <w:b/>
          <w:szCs w:val="22"/>
          <w:lang w:eastAsia="en-US"/>
        </w:rPr>
        <w:t>občanský zákoník</w:t>
      </w:r>
      <w:r w:rsidR="0037114F">
        <w:rPr>
          <w:rFonts w:asciiTheme="minorHAnsi" w:hAnsiTheme="minorHAnsi"/>
          <w:szCs w:val="22"/>
          <w:lang w:eastAsia="en-US"/>
        </w:rPr>
        <w:t>“)</w:t>
      </w:r>
    </w:p>
    <w:p w14:paraId="06AE89C2" w14:textId="77777777" w:rsidR="00114BFD" w:rsidRDefault="00607561" w:rsidP="00607561">
      <w:pPr>
        <w:jc w:val="center"/>
        <w:rPr>
          <w:rFonts w:asciiTheme="minorHAnsi" w:hAnsiTheme="minorHAnsi"/>
          <w:szCs w:val="22"/>
          <w:lang w:eastAsia="en-US"/>
        </w:rPr>
      </w:pPr>
      <w:r w:rsidRPr="009F7924">
        <w:rPr>
          <w:rFonts w:asciiTheme="minorHAnsi" w:hAnsiTheme="minorHAnsi"/>
          <w:szCs w:val="22"/>
          <w:lang w:eastAsia="en-US"/>
        </w:rPr>
        <w:t>(dále jen „</w:t>
      </w:r>
      <w:r w:rsidRPr="009F7924">
        <w:rPr>
          <w:rFonts w:asciiTheme="minorHAnsi" w:hAnsiTheme="minorHAnsi"/>
          <w:b/>
          <w:lang w:eastAsia="en-US"/>
        </w:rPr>
        <w:t>Smlouva</w:t>
      </w:r>
      <w:r w:rsidRPr="009F7924">
        <w:rPr>
          <w:rFonts w:asciiTheme="minorHAnsi" w:hAnsiTheme="minorHAnsi"/>
          <w:szCs w:val="22"/>
          <w:lang w:eastAsia="en-US"/>
        </w:rPr>
        <w:t>“)</w:t>
      </w:r>
    </w:p>
    <w:p w14:paraId="70E78960" w14:textId="77777777" w:rsidR="00114BFD" w:rsidRDefault="00114BFD">
      <w:pPr>
        <w:spacing w:after="0" w:line="240" w:lineRule="auto"/>
        <w:rPr>
          <w:rFonts w:asciiTheme="minorHAnsi" w:hAnsiTheme="minorHAnsi"/>
          <w:szCs w:val="22"/>
          <w:lang w:eastAsia="en-US"/>
        </w:rPr>
      </w:pPr>
      <w:r>
        <w:rPr>
          <w:rFonts w:asciiTheme="minorHAnsi" w:hAnsiTheme="minorHAnsi"/>
          <w:szCs w:val="22"/>
          <w:lang w:eastAsia="en-US"/>
        </w:rPr>
        <w:br w:type="page"/>
      </w:r>
    </w:p>
    <w:p w14:paraId="7D8E2706" w14:textId="77777777" w:rsidR="00EC245F" w:rsidRDefault="00EC245F" w:rsidP="00500047">
      <w:pPr>
        <w:pStyle w:val="RLProhlensmluvnchstran"/>
        <w:rPr>
          <w:rFonts w:asciiTheme="minorHAnsi" w:hAnsiTheme="minorHAnsi"/>
        </w:rPr>
      </w:pPr>
      <w:r w:rsidRPr="009F7924">
        <w:rPr>
          <w:rFonts w:asciiTheme="minorHAnsi" w:hAnsiTheme="minorHAnsi"/>
        </w:rPr>
        <w:lastRenderedPageBreak/>
        <w:t>Smluvní strany, vědomy si svých závazků v této Smlouvě obsažených a s úmyslem být touto Smlouvou vázány, dohodly se na následujícím znění Smlouvy:</w:t>
      </w:r>
    </w:p>
    <w:p w14:paraId="517C1AD2" w14:textId="77777777" w:rsidR="00500047" w:rsidRPr="009F7924" w:rsidRDefault="00500047" w:rsidP="00500047">
      <w:pPr>
        <w:pStyle w:val="RLProhlensmluvnchstran"/>
        <w:rPr>
          <w:rFonts w:asciiTheme="minorHAnsi" w:hAnsiTheme="minorHAnsi"/>
        </w:rPr>
      </w:pPr>
    </w:p>
    <w:p w14:paraId="211DDE0E" w14:textId="77777777" w:rsidR="000F7E77" w:rsidRPr="009F7924" w:rsidRDefault="001A1E34" w:rsidP="00EC245F">
      <w:pPr>
        <w:pStyle w:val="RLlneksmlouvy"/>
        <w:rPr>
          <w:rFonts w:asciiTheme="minorHAnsi" w:hAnsiTheme="minorHAnsi"/>
        </w:rPr>
      </w:pPr>
      <w:r w:rsidRPr="009F7924">
        <w:rPr>
          <w:rFonts w:asciiTheme="minorHAnsi" w:hAnsiTheme="minorHAnsi"/>
        </w:rPr>
        <w:t>ÚVODNÍ USTANOVENÍ</w:t>
      </w:r>
      <w:r w:rsidR="00A9321B" w:rsidRPr="009F7924">
        <w:rPr>
          <w:rFonts w:asciiTheme="minorHAnsi" w:hAnsiTheme="minorHAnsi"/>
        </w:rPr>
        <w:t xml:space="preserve"> A PROHLÁŠENÍ</w:t>
      </w:r>
      <w:r w:rsidR="00D264D9">
        <w:rPr>
          <w:rFonts w:asciiTheme="minorHAnsi" w:hAnsiTheme="minorHAnsi"/>
        </w:rPr>
        <w:t xml:space="preserve"> SMLUVNÍCH STRAN</w:t>
      </w:r>
    </w:p>
    <w:p w14:paraId="11DC8AEB" w14:textId="77777777" w:rsidR="00607561" w:rsidRPr="009F7924" w:rsidRDefault="00107047" w:rsidP="0069493E">
      <w:pPr>
        <w:pStyle w:val="RLTextlnkuslovan"/>
        <w:tabs>
          <w:tab w:val="num" w:pos="1474"/>
        </w:tabs>
        <w:ind w:left="1474"/>
        <w:rPr>
          <w:rFonts w:asciiTheme="minorHAnsi" w:hAnsiTheme="minorHAnsi"/>
        </w:rPr>
      </w:pPr>
      <w:r w:rsidRPr="009F7924">
        <w:rPr>
          <w:rFonts w:asciiTheme="minorHAnsi" w:hAnsiTheme="minorHAnsi"/>
        </w:rPr>
        <w:t>Objednatel</w:t>
      </w:r>
      <w:r w:rsidR="00607561" w:rsidRPr="009F7924">
        <w:rPr>
          <w:rFonts w:asciiTheme="minorHAnsi" w:hAnsiTheme="minorHAnsi"/>
        </w:rPr>
        <w:t xml:space="preserve"> prohlašuje, že:</w:t>
      </w:r>
    </w:p>
    <w:p w14:paraId="7AAC9667" w14:textId="02CDF584" w:rsidR="000B1B67" w:rsidRPr="009F7924" w:rsidRDefault="000B1B67" w:rsidP="000B1B67">
      <w:pPr>
        <w:pStyle w:val="RLTextlnkuslovan"/>
        <w:numPr>
          <w:ilvl w:val="2"/>
          <w:numId w:val="44"/>
        </w:numPr>
        <w:rPr>
          <w:rFonts w:asciiTheme="minorHAnsi" w:hAnsiTheme="minorHAnsi"/>
        </w:rPr>
      </w:pPr>
      <w:r w:rsidRPr="009F7924">
        <w:rPr>
          <w:rFonts w:asciiTheme="minorHAnsi" w:hAnsiTheme="minorHAnsi"/>
        </w:rPr>
        <w:t xml:space="preserve">je právnickou osobou řádně založenou </w:t>
      </w:r>
      <w:r w:rsidR="00673B07">
        <w:rPr>
          <w:rFonts w:asciiTheme="minorHAnsi" w:hAnsiTheme="minorHAnsi"/>
        </w:rPr>
        <w:t>hlav</w:t>
      </w:r>
      <w:r w:rsidR="000D57C0">
        <w:rPr>
          <w:rFonts w:asciiTheme="minorHAnsi" w:hAnsiTheme="minorHAnsi"/>
        </w:rPr>
        <w:t>n</w:t>
      </w:r>
      <w:r w:rsidR="00673B07">
        <w:rPr>
          <w:rFonts w:asciiTheme="minorHAnsi" w:hAnsiTheme="minorHAnsi"/>
        </w:rPr>
        <w:t>ím městem Prahou</w:t>
      </w:r>
      <w:r w:rsidR="000D57C0">
        <w:rPr>
          <w:rFonts w:asciiTheme="minorHAnsi" w:hAnsiTheme="minorHAnsi"/>
        </w:rPr>
        <w:t xml:space="preserve"> (dále jen „</w:t>
      </w:r>
      <w:r w:rsidR="000D57C0" w:rsidRPr="000A6525">
        <w:rPr>
          <w:rFonts w:asciiTheme="minorHAnsi" w:hAnsiTheme="minorHAnsi"/>
          <w:b/>
          <w:bCs/>
        </w:rPr>
        <w:t>HMP</w:t>
      </w:r>
      <w:r w:rsidR="000D57C0">
        <w:rPr>
          <w:rFonts w:asciiTheme="minorHAnsi" w:hAnsiTheme="minorHAnsi"/>
        </w:rPr>
        <w:t>“)</w:t>
      </w:r>
      <w:r w:rsidRPr="009F7924">
        <w:rPr>
          <w:rFonts w:asciiTheme="minorHAnsi" w:hAnsiTheme="minorHAnsi"/>
        </w:rPr>
        <w:t xml:space="preserve">, </w:t>
      </w:r>
      <w:r w:rsidR="000D57C0" w:rsidRPr="003F2F84">
        <w:rPr>
          <w:rFonts w:ascii="Crabath Text Light" w:hAnsi="Crabath Text Light"/>
        </w:rPr>
        <w:t xml:space="preserve">jako jediným zakladatelem, jejíž postavení upravuje zákon č. 90/2012 Sb., o obchodních společnostech a družstvech, </w:t>
      </w:r>
      <w:r w:rsidR="000A6525">
        <w:rPr>
          <w:rFonts w:asciiTheme="minorHAnsi" w:hAnsiTheme="minorHAnsi"/>
          <w:szCs w:val="22"/>
          <w:lang w:eastAsia="en-US"/>
        </w:rPr>
        <w:t>ve znění pozdějších předpisů</w:t>
      </w:r>
      <w:r w:rsidR="000D57C0" w:rsidRPr="003F2F84">
        <w:rPr>
          <w:rFonts w:ascii="Crabath Text Light" w:hAnsi="Crabath Text Light"/>
        </w:rPr>
        <w:t>, a jejímž jediným akcionářem je HMP</w:t>
      </w:r>
      <w:r>
        <w:rPr>
          <w:rFonts w:asciiTheme="minorHAnsi" w:hAnsiTheme="minorHAnsi"/>
        </w:rPr>
        <w:t>;</w:t>
      </w:r>
    </w:p>
    <w:p w14:paraId="4A12FA48" w14:textId="77777777" w:rsidR="000B1B67" w:rsidRPr="009F7924" w:rsidRDefault="000B1B67" w:rsidP="000B1B67">
      <w:pPr>
        <w:pStyle w:val="RLTextlnkuslovan"/>
        <w:numPr>
          <w:ilvl w:val="2"/>
          <w:numId w:val="44"/>
        </w:numPr>
        <w:rPr>
          <w:rFonts w:cs="Arial"/>
          <w:kern w:val="28"/>
          <w:szCs w:val="22"/>
        </w:rPr>
      </w:pPr>
      <w:r w:rsidRPr="009F7924">
        <w:rPr>
          <w:rFonts w:cs="Arial"/>
          <w:kern w:val="28"/>
          <w:szCs w:val="22"/>
        </w:rPr>
        <w:t>splňuje</w:t>
      </w:r>
      <w:r w:rsidRPr="009F7924">
        <w:rPr>
          <w:rFonts w:asciiTheme="minorHAnsi" w:hAnsiTheme="minorHAnsi"/>
        </w:rPr>
        <w:t xml:space="preserve"> veškeré podmínky a požadavky v této Smlouvě stanovené a je </w:t>
      </w:r>
      <w:r w:rsidRPr="009F7924">
        <w:rPr>
          <w:rFonts w:cs="Arial"/>
          <w:kern w:val="28"/>
          <w:szCs w:val="22"/>
        </w:rPr>
        <w:t>oprávněn tuto Smlouvu uzavřít a řádně plnit závazky v ní obsažené</w:t>
      </w:r>
      <w:r>
        <w:rPr>
          <w:rFonts w:cs="Arial"/>
          <w:kern w:val="28"/>
          <w:szCs w:val="22"/>
        </w:rPr>
        <w:t>;</w:t>
      </w:r>
    </w:p>
    <w:p w14:paraId="55188894" w14:textId="4A0C3815" w:rsidR="000B1B67" w:rsidRPr="00A52404" w:rsidRDefault="000B1B67" w:rsidP="000B1B67">
      <w:pPr>
        <w:pStyle w:val="RLTextlnkuslovan"/>
        <w:numPr>
          <w:ilvl w:val="2"/>
          <w:numId w:val="44"/>
        </w:numPr>
        <w:rPr>
          <w:rFonts w:asciiTheme="minorHAnsi" w:hAnsiTheme="minorHAnsi"/>
        </w:rPr>
      </w:pPr>
      <w:r w:rsidRPr="009F7924">
        <w:rPr>
          <w:rFonts w:asciiTheme="minorHAnsi" w:hAnsiTheme="minorHAnsi"/>
        </w:rPr>
        <w:t xml:space="preserve">ke dni uzavření této </w:t>
      </w:r>
      <w:r w:rsidRPr="00A52404">
        <w:rPr>
          <w:rFonts w:asciiTheme="minorHAnsi" w:hAnsiTheme="minorHAnsi"/>
        </w:rPr>
        <w:t xml:space="preserve">Smlouvy vůči němu není vedeno řízení dle insolvenčního zákona, přičemž se </w:t>
      </w:r>
      <w:r w:rsidR="00DD0453" w:rsidRPr="00A52404">
        <w:rPr>
          <w:rFonts w:asciiTheme="minorHAnsi" w:hAnsiTheme="minorHAnsi"/>
        </w:rPr>
        <w:t xml:space="preserve">Objednatel </w:t>
      </w:r>
      <w:r w:rsidRPr="00A52404">
        <w:rPr>
          <w:rFonts w:asciiTheme="minorHAnsi" w:hAnsiTheme="minorHAnsi"/>
        </w:rPr>
        <w:t xml:space="preserve">zavazuje </w:t>
      </w:r>
      <w:r w:rsidR="00DD0453" w:rsidRPr="00A52404">
        <w:rPr>
          <w:rFonts w:asciiTheme="minorHAnsi" w:hAnsiTheme="minorHAnsi"/>
        </w:rPr>
        <w:t xml:space="preserve">Poskytovatele </w:t>
      </w:r>
      <w:r w:rsidRPr="00A52404">
        <w:rPr>
          <w:rFonts w:asciiTheme="minorHAnsi" w:hAnsiTheme="minorHAnsi"/>
        </w:rPr>
        <w:t>o hrozícím úpadku bezodkladně informovat;</w:t>
      </w:r>
    </w:p>
    <w:p w14:paraId="293C693D" w14:textId="6B03DBE1" w:rsidR="000B1B67" w:rsidRPr="00FB1BC0" w:rsidRDefault="000B1B67" w:rsidP="000B1B67">
      <w:pPr>
        <w:pStyle w:val="RLTextlnkuslovan"/>
        <w:numPr>
          <w:ilvl w:val="2"/>
          <w:numId w:val="44"/>
        </w:numPr>
        <w:rPr>
          <w:rFonts w:asciiTheme="minorHAnsi" w:hAnsiTheme="minorHAnsi"/>
        </w:rPr>
      </w:pPr>
      <w:r w:rsidRPr="009F7924">
        <w:rPr>
          <w:iCs/>
          <w:lang w:bidi="cs-CZ"/>
        </w:rPr>
        <w:t xml:space="preserve">ke dni uzavření této Smlouvy vykonává podstatnou část své celkové činnosti ve prospěch </w:t>
      </w:r>
      <w:r w:rsidR="00DD0453">
        <w:t>HMP</w:t>
      </w:r>
      <w:r w:rsidR="00DD0453" w:rsidRPr="009F7924">
        <w:rPr>
          <w:iCs/>
          <w:lang w:bidi="cs-CZ"/>
        </w:rPr>
        <w:t xml:space="preserve"> </w:t>
      </w:r>
      <w:r w:rsidRPr="009F7924">
        <w:rPr>
          <w:iCs/>
          <w:lang w:bidi="cs-CZ"/>
        </w:rPr>
        <w:t xml:space="preserve">jako veřejného zadavatele ve smyslu </w:t>
      </w:r>
      <w:r>
        <w:rPr>
          <w:iCs/>
          <w:lang w:bidi="cs-CZ"/>
        </w:rPr>
        <w:t>zákona č. 134/2016 Sb., o zadávání veřejných zakázek, ve znění pozdějších předpisů (dále jen „</w:t>
      </w:r>
      <w:r w:rsidRPr="00610080">
        <w:rPr>
          <w:b/>
          <w:iCs/>
          <w:lang w:bidi="cs-CZ"/>
        </w:rPr>
        <w:t>ZZVZ</w:t>
      </w:r>
      <w:r>
        <w:rPr>
          <w:iCs/>
          <w:lang w:bidi="cs-CZ"/>
        </w:rPr>
        <w:t>“)</w:t>
      </w:r>
      <w:r w:rsidRPr="009F7924">
        <w:rPr>
          <w:iCs/>
          <w:lang w:bidi="cs-CZ"/>
        </w:rPr>
        <w:t xml:space="preserve">, přičemž </w:t>
      </w:r>
      <w:r>
        <w:rPr>
          <w:iCs/>
          <w:lang w:bidi="cs-CZ"/>
        </w:rPr>
        <w:t xml:space="preserve">je ovládán jako vnitřní organizační jednotka </w:t>
      </w:r>
      <w:r w:rsidR="00DD0453">
        <w:t>HMP</w:t>
      </w:r>
      <w:r>
        <w:rPr>
          <w:iCs/>
          <w:lang w:bidi="cs-CZ"/>
        </w:rPr>
        <w:t xml:space="preserve">, který </w:t>
      </w:r>
      <w:r w:rsidRPr="009F7924">
        <w:rPr>
          <w:iCs/>
          <w:lang w:bidi="cs-CZ"/>
        </w:rPr>
        <w:t xml:space="preserve">má </w:t>
      </w:r>
      <w:r>
        <w:rPr>
          <w:iCs/>
          <w:lang w:bidi="cs-CZ"/>
        </w:rPr>
        <w:t xml:space="preserve">zároveň </w:t>
      </w:r>
      <w:r w:rsidR="00DD0453">
        <w:rPr>
          <w:iCs/>
          <w:lang w:bidi="cs-CZ"/>
        </w:rPr>
        <w:t>v obou smluvních stranách</w:t>
      </w:r>
      <w:r w:rsidR="003E11A4">
        <w:rPr>
          <w:iCs/>
          <w:lang w:bidi="cs-CZ"/>
        </w:rPr>
        <w:t xml:space="preserve"> </w:t>
      </w:r>
      <w:r w:rsidRPr="009F7924">
        <w:rPr>
          <w:iCs/>
          <w:lang w:bidi="cs-CZ"/>
        </w:rPr>
        <w:t>výlučn</w:t>
      </w:r>
      <w:r>
        <w:rPr>
          <w:iCs/>
          <w:lang w:bidi="cs-CZ"/>
        </w:rPr>
        <w:t>á majetková práva a disponuje sa</w:t>
      </w:r>
      <w:r w:rsidRPr="009F7924">
        <w:rPr>
          <w:iCs/>
          <w:lang w:bidi="cs-CZ"/>
        </w:rPr>
        <w:t>m</w:t>
      </w:r>
      <w:r>
        <w:rPr>
          <w:iCs/>
          <w:lang w:bidi="cs-CZ"/>
        </w:rPr>
        <w:t>o</w:t>
      </w:r>
      <w:r w:rsidRPr="009F7924">
        <w:rPr>
          <w:iCs/>
          <w:lang w:bidi="cs-CZ"/>
        </w:rPr>
        <w:t xml:space="preserve"> veškerými hlasovacími právy plynoucími z účasti v </w:t>
      </w:r>
      <w:r w:rsidR="003E11A4">
        <w:rPr>
          <w:iCs/>
          <w:lang w:bidi="cs-CZ"/>
        </w:rPr>
        <w:t>nich</w:t>
      </w:r>
      <w:r w:rsidRPr="009F7924">
        <w:rPr>
          <w:iCs/>
          <w:lang w:bidi="cs-CZ"/>
        </w:rPr>
        <w:t>, čímž j</w:t>
      </w:r>
      <w:r>
        <w:rPr>
          <w:iCs/>
          <w:lang w:bidi="cs-CZ"/>
        </w:rPr>
        <w:t>sou</w:t>
      </w:r>
      <w:r w:rsidRPr="009F7924">
        <w:rPr>
          <w:iCs/>
          <w:lang w:bidi="cs-CZ"/>
        </w:rPr>
        <w:t xml:space="preserve"> splněn</w:t>
      </w:r>
      <w:r>
        <w:rPr>
          <w:iCs/>
          <w:lang w:bidi="cs-CZ"/>
        </w:rPr>
        <w:t>y</w:t>
      </w:r>
      <w:r w:rsidRPr="009F7924">
        <w:rPr>
          <w:iCs/>
          <w:lang w:bidi="cs-CZ"/>
        </w:rPr>
        <w:t xml:space="preserve"> p</w:t>
      </w:r>
      <w:r>
        <w:rPr>
          <w:iCs/>
          <w:lang w:bidi="cs-CZ"/>
        </w:rPr>
        <w:t>odmínky vertikální spolupráce</w:t>
      </w:r>
      <w:r w:rsidRPr="009F7924">
        <w:rPr>
          <w:iCs/>
          <w:lang w:bidi="cs-CZ"/>
        </w:rPr>
        <w:t xml:space="preserve"> dle § 1</w:t>
      </w:r>
      <w:r>
        <w:rPr>
          <w:iCs/>
          <w:lang w:bidi="cs-CZ"/>
        </w:rPr>
        <w:t>1</w:t>
      </w:r>
      <w:r w:rsidRPr="009F7924">
        <w:rPr>
          <w:iCs/>
          <w:lang w:bidi="cs-CZ"/>
        </w:rPr>
        <w:t xml:space="preserve"> odst. </w:t>
      </w:r>
      <w:r>
        <w:rPr>
          <w:iCs/>
          <w:lang w:bidi="cs-CZ"/>
        </w:rPr>
        <w:t>4</w:t>
      </w:r>
      <w:r w:rsidRPr="009F7924">
        <w:rPr>
          <w:iCs/>
          <w:lang w:bidi="cs-CZ"/>
        </w:rPr>
        <w:t xml:space="preserve"> písm. </w:t>
      </w:r>
      <w:r>
        <w:rPr>
          <w:iCs/>
          <w:lang w:bidi="cs-CZ"/>
        </w:rPr>
        <w:t>b</w:t>
      </w:r>
      <w:r w:rsidRPr="009F7924">
        <w:rPr>
          <w:iCs/>
          <w:lang w:bidi="cs-CZ"/>
        </w:rPr>
        <w:t xml:space="preserve">) </w:t>
      </w:r>
      <w:r>
        <w:rPr>
          <w:iCs/>
          <w:lang w:bidi="cs-CZ"/>
        </w:rPr>
        <w:t>Z</w:t>
      </w:r>
      <w:r w:rsidRPr="009F7924">
        <w:rPr>
          <w:iCs/>
          <w:lang w:bidi="cs-CZ"/>
        </w:rPr>
        <w:t>ZVZ</w:t>
      </w:r>
      <w:r>
        <w:rPr>
          <w:iCs/>
          <w:lang w:bidi="cs-CZ"/>
        </w:rPr>
        <w:t xml:space="preserve">; </w:t>
      </w:r>
      <w:r w:rsidR="003E11A4">
        <w:rPr>
          <w:iCs/>
          <w:lang w:bidi="cs-CZ"/>
        </w:rPr>
        <w:t>Objednatel</w:t>
      </w:r>
      <w:r w:rsidRPr="009F7924">
        <w:rPr>
          <w:iCs/>
          <w:lang w:bidi="cs-CZ"/>
        </w:rPr>
        <w:t xml:space="preserve"> v této souvislosti prohlašuje, že bude dlouhodobě vyvíjet svou činnost tak, aby byly permanentně splněny tyto </w:t>
      </w:r>
      <w:r>
        <w:rPr>
          <w:iCs/>
          <w:lang w:bidi="cs-CZ"/>
        </w:rPr>
        <w:t>podmínky vertikální spolupráce</w:t>
      </w:r>
      <w:r w:rsidRPr="009F7924">
        <w:rPr>
          <w:iCs/>
          <w:lang w:bidi="cs-CZ"/>
        </w:rPr>
        <w:t xml:space="preserve"> dle současných právních předpisů i právních předpisů budoucích</w:t>
      </w:r>
      <w:r>
        <w:rPr>
          <w:iCs/>
          <w:lang w:bidi="cs-CZ"/>
        </w:rPr>
        <w:t xml:space="preserve"> po celou dobu trvání této Smlouvy</w:t>
      </w:r>
      <w:r w:rsidRPr="009F7924">
        <w:rPr>
          <w:iCs/>
          <w:lang w:bidi="cs-CZ"/>
        </w:rPr>
        <w:t xml:space="preserve">, dojde-li v průběhu trvání této </w:t>
      </w:r>
      <w:r>
        <w:rPr>
          <w:iCs/>
          <w:lang w:bidi="cs-CZ"/>
        </w:rPr>
        <w:t>S</w:t>
      </w:r>
      <w:r w:rsidRPr="009F7924">
        <w:rPr>
          <w:iCs/>
          <w:lang w:bidi="cs-CZ"/>
        </w:rPr>
        <w:t>mlouvy ke změně relevantní právní úpravy</w:t>
      </w:r>
      <w:r>
        <w:t>; a</w:t>
      </w:r>
    </w:p>
    <w:p w14:paraId="458DCA50" w14:textId="37B40F99" w:rsidR="00607561" w:rsidRPr="009F7924" w:rsidRDefault="00487240" w:rsidP="0069493E">
      <w:pPr>
        <w:pStyle w:val="RLTextlnkuslovan"/>
        <w:tabs>
          <w:tab w:val="num" w:pos="1474"/>
        </w:tabs>
        <w:ind w:left="1474"/>
        <w:rPr>
          <w:rFonts w:asciiTheme="minorHAnsi" w:hAnsiTheme="minorHAnsi"/>
        </w:rPr>
      </w:pPr>
      <w:bookmarkStart w:id="2" w:name="_Ref332362197"/>
      <w:r w:rsidRPr="009F7924">
        <w:rPr>
          <w:rFonts w:asciiTheme="minorHAnsi" w:hAnsiTheme="minorHAnsi"/>
        </w:rPr>
        <w:t>Poskytovatel</w:t>
      </w:r>
      <w:r w:rsidR="00607561" w:rsidRPr="009F7924">
        <w:rPr>
          <w:rFonts w:asciiTheme="minorHAnsi" w:hAnsiTheme="minorHAnsi"/>
        </w:rPr>
        <w:t xml:space="preserve"> prohlašuje, že:</w:t>
      </w:r>
      <w:bookmarkEnd w:id="2"/>
    </w:p>
    <w:p w14:paraId="6B97312E" w14:textId="538BE79A" w:rsidR="00607561" w:rsidRPr="009F7924" w:rsidRDefault="005225EE" w:rsidP="00BC2579">
      <w:pPr>
        <w:pStyle w:val="RLTextlnkuslovan"/>
        <w:numPr>
          <w:ilvl w:val="2"/>
          <w:numId w:val="44"/>
        </w:numPr>
        <w:rPr>
          <w:rFonts w:asciiTheme="minorHAnsi" w:hAnsiTheme="minorHAnsi"/>
        </w:rPr>
      </w:pPr>
      <w:r w:rsidRPr="003F2F84">
        <w:rPr>
          <w:rFonts w:ascii="Crabath Text Light" w:hAnsi="Crabath Text Light"/>
        </w:rPr>
        <w:t xml:space="preserve">je právnickou osobou řádně založenou HMP jako jediným zakladatelem, jejíž postavení upravuje zákon č. 90/2012 Sb., o obchodních společnostech a družstvech, </w:t>
      </w:r>
      <w:r w:rsidR="000A6525">
        <w:rPr>
          <w:rFonts w:asciiTheme="minorHAnsi" w:hAnsiTheme="minorHAnsi"/>
          <w:szCs w:val="22"/>
          <w:lang w:eastAsia="en-US"/>
        </w:rPr>
        <w:t>ve znění pozdějších předpisů</w:t>
      </w:r>
      <w:r w:rsidRPr="003F2F84">
        <w:rPr>
          <w:rFonts w:ascii="Crabath Text Light" w:hAnsi="Crabath Text Light"/>
        </w:rPr>
        <w:t>, a jejímž jediným akcionářem je HMP</w:t>
      </w:r>
      <w:r w:rsidR="00610080">
        <w:rPr>
          <w:rFonts w:asciiTheme="minorHAnsi" w:hAnsiTheme="minorHAnsi"/>
        </w:rPr>
        <w:t>;</w:t>
      </w:r>
    </w:p>
    <w:p w14:paraId="2246B4EA" w14:textId="77777777" w:rsidR="00607561" w:rsidRPr="009F7924" w:rsidRDefault="00607561" w:rsidP="00BC2579">
      <w:pPr>
        <w:pStyle w:val="RLTextlnkuslovan"/>
        <w:numPr>
          <w:ilvl w:val="2"/>
          <w:numId w:val="44"/>
        </w:numPr>
        <w:rPr>
          <w:rFonts w:cs="Arial"/>
          <w:kern w:val="28"/>
          <w:szCs w:val="22"/>
        </w:rPr>
      </w:pPr>
      <w:r w:rsidRPr="009F7924">
        <w:rPr>
          <w:rFonts w:cs="Arial"/>
          <w:kern w:val="28"/>
          <w:szCs w:val="22"/>
        </w:rPr>
        <w:t>splňuje</w:t>
      </w:r>
      <w:r w:rsidRPr="009F7924">
        <w:rPr>
          <w:rFonts w:asciiTheme="minorHAnsi" w:hAnsiTheme="minorHAnsi"/>
        </w:rPr>
        <w:t xml:space="preserve"> veškeré podmínky a požadavky v této Smlouvě stanovené a je </w:t>
      </w:r>
      <w:r w:rsidRPr="009F7924">
        <w:rPr>
          <w:rFonts w:cs="Arial"/>
          <w:kern w:val="28"/>
          <w:szCs w:val="22"/>
        </w:rPr>
        <w:t>oprávněn tuto Smlouvu uzavřít a řádně plnit závazky v ní obsažené</w:t>
      </w:r>
      <w:r w:rsidR="00610080">
        <w:rPr>
          <w:rFonts w:cs="Arial"/>
          <w:kern w:val="28"/>
          <w:szCs w:val="22"/>
        </w:rPr>
        <w:t>;</w:t>
      </w:r>
    </w:p>
    <w:p w14:paraId="0D972A96" w14:textId="77777777" w:rsidR="000230DD" w:rsidRPr="009F7924" w:rsidRDefault="0030241C" w:rsidP="00BC2579">
      <w:pPr>
        <w:pStyle w:val="RLTextlnkuslovan"/>
        <w:numPr>
          <w:ilvl w:val="2"/>
          <w:numId w:val="44"/>
        </w:numPr>
        <w:rPr>
          <w:rFonts w:asciiTheme="minorHAnsi" w:hAnsiTheme="minorHAnsi"/>
        </w:rPr>
      </w:pPr>
      <w:r w:rsidRPr="009F7924">
        <w:rPr>
          <w:rFonts w:asciiTheme="minorHAnsi" w:hAnsiTheme="minorHAnsi"/>
        </w:rPr>
        <w:t>ke dni uzavření této Smlouvy vůči němu není vedeno řízení dle insolvenční</w:t>
      </w:r>
      <w:r w:rsidR="009C507A" w:rsidRPr="009F7924">
        <w:rPr>
          <w:rFonts w:asciiTheme="minorHAnsi" w:hAnsiTheme="minorHAnsi"/>
        </w:rPr>
        <w:t>ho</w:t>
      </w:r>
      <w:r w:rsidRPr="009F7924">
        <w:rPr>
          <w:rFonts w:asciiTheme="minorHAnsi" w:hAnsiTheme="minorHAnsi"/>
        </w:rPr>
        <w:t xml:space="preserve"> zákon</w:t>
      </w:r>
      <w:r w:rsidR="009C507A" w:rsidRPr="009F7924">
        <w:rPr>
          <w:rFonts w:asciiTheme="minorHAnsi" w:hAnsiTheme="minorHAnsi"/>
        </w:rPr>
        <w:t>a</w:t>
      </w:r>
      <w:r w:rsidR="00610080">
        <w:rPr>
          <w:rFonts w:asciiTheme="minorHAnsi" w:hAnsiTheme="minorHAnsi"/>
        </w:rPr>
        <w:t xml:space="preserve">, přičemž se Poskytovatel </w:t>
      </w:r>
      <w:r w:rsidRPr="009F7924">
        <w:rPr>
          <w:rFonts w:asciiTheme="minorHAnsi" w:hAnsiTheme="minorHAnsi"/>
        </w:rPr>
        <w:t>zavazuje Objednatele</w:t>
      </w:r>
      <w:r w:rsidR="009A5267" w:rsidRPr="009F7924">
        <w:rPr>
          <w:rFonts w:asciiTheme="minorHAnsi" w:hAnsiTheme="minorHAnsi"/>
        </w:rPr>
        <w:t xml:space="preserve"> </w:t>
      </w:r>
      <w:r w:rsidRPr="009F7924">
        <w:rPr>
          <w:rFonts w:asciiTheme="minorHAnsi" w:hAnsiTheme="minorHAnsi"/>
        </w:rPr>
        <w:t>o hrozící</w:t>
      </w:r>
      <w:r w:rsidR="008004BF" w:rsidRPr="009F7924">
        <w:rPr>
          <w:rFonts w:asciiTheme="minorHAnsi" w:hAnsiTheme="minorHAnsi"/>
        </w:rPr>
        <w:t>m úpadku bezodkladně informovat</w:t>
      </w:r>
      <w:r w:rsidR="00610080">
        <w:rPr>
          <w:rFonts w:asciiTheme="minorHAnsi" w:hAnsiTheme="minorHAnsi"/>
        </w:rPr>
        <w:t>;</w:t>
      </w:r>
    </w:p>
    <w:p w14:paraId="7B496B18" w14:textId="5590E300" w:rsidR="00FB1BC0" w:rsidRPr="00FB1BC0" w:rsidRDefault="000230DD" w:rsidP="00BC2579">
      <w:pPr>
        <w:pStyle w:val="RLTextlnkuslovan"/>
        <w:numPr>
          <w:ilvl w:val="2"/>
          <w:numId w:val="44"/>
        </w:numPr>
        <w:rPr>
          <w:rFonts w:asciiTheme="minorHAnsi" w:hAnsiTheme="minorHAnsi"/>
        </w:rPr>
      </w:pPr>
      <w:r w:rsidRPr="009F7924">
        <w:rPr>
          <w:iCs/>
          <w:lang w:bidi="cs-CZ"/>
        </w:rPr>
        <w:t xml:space="preserve">ke dni uzavření této Smlouvy </w:t>
      </w:r>
      <w:r w:rsidRPr="003E11A4">
        <w:rPr>
          <w:iCs/>
          <w:lang w:bidi="cs-CZ"/>
        </w:rPr>
        <w:t xml:space="preserve">vykonává podstatnou část své celkové činnosti </w:t>
      </w:r>
      <w:r w:rsidRPr="00DF725E">
        <w:t xml:space="preserve">ve prospěch </w:t>
      </w:r>
      <w:r w:rsidR="003E11A4" w:rsidRPr="003E11A4">
        <w:t>HMP</w:t>
      </w:r>
      <w:r w:rsidR="003E11A4" w:rsidRPr="003E11A4">
        <w:rPr>
          <w:iCs/>
          <w:lang w:bidi="cs-CZ"/>
        </w:rPr>
        <w:t xml:space="preserve"> </w:t>
      </w:r>
      <w:r w:rsidRPr="003E11A4">
        <w:rPr>
          <w:iCs/>
          <w:lang w:bidi="cs-CZ"/>
        </w:rPr>
        <w:t>jako veřejného zadavatele ve smyslu</w:t>
      </w:r>
      <w:r w:rsidR="00614C96" w:rsidRPr="003E11A4">
        <w:rPr>
          <w:iCs/>
          <w:lang w:bidi="cs-CZ"/>
        </w:rPr>
        <w:t xml:space="preserve"> ZZVZ</w:t>
      </w:r>
      <w:r w:rsidR="00D92F0E" w:rsidRPr="003E11A4">
        <w:rPr>
          <w:iCs/>
          <w:lang w:bidi="cs-CZ"/>
        </w:rPr>
        <w:t xml:space="preserve">, přičemž </w:t>
      </w:r>
      <w:r w:rsidR="004D5043" w:rsidRPr="003E11A4">
        <w:rPr>
          <w:iCs/>
          <w:lang w:bidi="cs-CZ"/>
        </w:rPr>
        <w:t xml:space="preserve">je </w:t>
      </w:r>
      <w:r w:rsidR="004D5043" w:rsidRPr="00DF725E">
        <w:t xml:space="preserve">ovládán jako vnitřní organizační jednotka </w:t>
      </w:r>
      <w:r w:rsidR="003E11A4" w:rsidRPr="003E11A4">
        <w:t>HMP</w:t>
      </w:r>
      <w:r w:rsidR="004D5043" w:rsidRPr="00DF725E">
        <w:t>, kter</w:t>
      </w:r>
      <w:r w:rsidR="00CE361C" w:rsidRPr="00DF725E">
        <w:t>ý</w:t>
      </w:r>
      <w:r w:rsidR="004D5043" w:rsidRPr="00DF725E">
        <w:t xml:space="preserve"> </w:t>
      </w:r>
      <w:r w:rsidR="00D92F0E" w:rsidRPr="00FB671D">
        <w:t xml:space="preserve">má </w:t>
      </w:r>
      <w:r w:rsidR="004D5043" w:rsidRPr="00FB671D">
        <w:t xml:space="preserve">zároveň </w:t>
      </w:r>
      <w:r w:rsidR="00D92F0E" w:rsidRPr="00B76F53">
        <w:t>v osobě Poskytovatele výlučn</w:t>
      </w:r>
      <w:r w:rsidR="004D5043" w:rsidRPr="00B76F53">
        <w:t>á majetková práva</w:t>
      </w:r>
      <w:r w:rsidR="004D5043" w:rsidRPr="003E11A4">
        <w:rPr>
          <w:iCs/>
          <w:lang w:bidi="cs-CZ"/>
        </w:rPr>
        <w:t xml:space="preserve"> a disponuje sa</w:t>
      </w:r>
      <w:r w:rsidR="00D92F0E" w:rsidRPr="003E11A4">
        <w:rPr>
          <w:iCs/>
          <w:lang w:bidi="cs-CZ"/>
        </w:rPr>
        <w:t>m</w:t>
      </w:r>
      <w:r w:rsidR="004D5043" w:rsidRPr="003E11A4">
        <w:rPr>
          <w:iCs/>
          <w:lang w:bidi="cs-CZ"/>
        </w:rPr>
        <w:t>o</w:t>
      </w:r>
      <w:r w:rsidR="00D92F0E" w:rsidRPr="003E11A4">
        <w:rPr>
          <w:iCs/>
          <w:lang w:bidi="cs-CZ"/>
        </w:rPr>
        <w:t xml:space="preserve"> veškerými hlasovacími právy plynoucími z účasti v osobě</w:t>
      </w:r>
      <w:r w:rsidR="00D92F0E" w:rsidRPr="009F7924">
        <w:rPr>
          <w:iCs/>
          <w:lang w:bidi="cs-CZ"/>
        </w:rPr>
        <w:t xml:space="preserve"> Poskytovatele, </w:t>
      </w:r>
      <w:r w:rsidR="00073B97" w:rsidRPr="009F7924">
        <w:rPr>
          <w:iCs/>
          <w:lang w:bidi="cs-CZ"/>
        </w:rPr>
        <w:t xml:space="preserve">čímž </w:t>
      </w:r>
      <w:r w:rsidRPr="009F7924">
        <w:rPr>
          <w:iCs/>
          <w:lang w:bidi="cs-CZ"/>
        </w:rPr>
        <w:t>j</w:t>
      </w:r>
      <w:r w:rsidR="004D5043">
        <w:rPr>
          <w:iCs/>
          <w:lang w:bidi="cs-CZ"/>
        </w:rPr>
        <w:t>sou</w:t>
      </w:r>
      <w:r w:rsidRPr="009F7924">
        <w:rPr>
          <w:iCs/>
          <w:lang w:bidi="cs-CZ"/>
        </w:rPr>
        <w:t xml:space="preserve"> splněn</w:t>
      </w:r>
      <w:r w:rsidR="004D5043">
        <w:rPr>
          <w:iCs/>
          <w:lang w:bidi="cs-CZ"/>
        </w:rPr>
        <w:t>y</w:t>
      </w:r>
      <w:r w:rsidRPr="009F7924">
        <w:rPr>
          <w:iCs/>
          <w:lang w:bidi="cs-CZ"/>
        </w:rPr>
        <w:t xml:space="preserve"> p</w:t>
      </w:r>
      <w:r w:rsidR="004D5043">
        <w:rPr>
          <w:iCs/>
          <w:lang w:bidi="cs-CZ"/>
        </w:rPr>
        <w:t>odmínky vertikální spolupráce</w:t>
      </w:r>
      <w:r w:rsidRPr="009F7924">
        <w:rPr>
          <w:iCs/>
          <w:lang w:bidi="cs-CZ"/>
        </w:rPr>
        <w:t xml:space="preserve"> dle </w:t>
      </w:r>
      <w:r w:rsidR="00D92F0E" w:rsidRPr="009F7924">
        <w:rPr>
          <w:iCs/>
          <w:lang w:bidi="cs-CZ"/>
        </w:rPr>
        <w:t>§ 1</w:t>
      </w:r>
      <w:r w:rsidR="004D5043">
        <w:rPr>
          <w:iCs/>
          <w:lang w:bidi="cs-CZ"/>
        </w:rPr>
        <w:t>1</w:t>
      </w:r>
      <w:r w:rsidR="00D92F0E" w:rsidRPr="009F7924">
        <w:rPr>
          <w:iCs/>
          <w:lang w:bidi="cs-CZ"/>
        </w:rPr>
        <w:t xml:space="preserve"> odst. </w:t>
      </w:r>
      <w:r w:rsidR="004D5043">
        <w:rPr>
          <w:iCs/>
          <w:lang w:bidi="cs-CZ"/>
        </w:rPr>
        <w:t>4</w:t>
      </w:r>
      <w:r w:rsidR="00D92F0E" w:rsidRPr="009F7924">
        <w:rPr>
          <w:iCs/>
          <w:lang w:bidi="cs-CZ"/>
        </w:rPr>
        <w:t xml:space="preserve"> písm. </w:t>
      </w:r>
      <w:r w:rsidR="004D5043">
        <w:rPr>
          <w:iCs/>
          <w:lang w:bidi="cs-CZ"/>
        </w:rPr>
        <w:t>b</w:t>
      </w:r>
      <w:r w:rsidR="00D92F0E" w:rsidRPr="009F7924">
        <w:rPr>
          <w:iCs/>
          <w:lang w:bidi="cs-CZ"/>
        </w:rPr>
        <w:t>)</w:t>
      </w:r>
      <w:r w:rsidRPr="009F7924">
        <w:rPr>
          <w:iCs/>
          <w:lang w:bidi="cs-CZ"/>
        </w:rPr>
        <w:t xml:space="preserve"> </w:t>
      </w:r>
      <w:r w:rsidR="004D5043">
        <w:rPr>
          <w:iCs/>
          <w:lang w:bidi="cs-CZ"/>
        </w:rPr>
        <w:t>Z</w:t>
      </w:r>
      <w:r w:rsidR="00D92F0E" w:rsidRPr="009F7924">
        <w:rPr>
          <w:iCs/>
          <w:lang w:bidi="cs-CZ"/>
        </w:rPr>
        <w:t>ZVZ</w:t>
      </w:r>
      <w:r w:rsidR="004D5043">
        <w:rPr>
          <w:iCs/>
          <w:lang w:bidi="cs-CZ"/>
        </w:rPr>
        <w:t>; Poskytovatel</w:t>
      </w:r>
      <w:r w:rsidR="00D92F0E" w:rsidRPr="009F7924">
        <w:rPr>
          <w:iCs/>
          <w:lang w:bidi="cs-CZ"/>
        </w:rPr>
        <w:t xml:space="preserve"> </w:t>
      </w:r>
      <w:r w:rsidR="00073B97" w:rsidRPr="009F7924">
        <w:rPr>
          <w:iCs/>
          <w:lang w:bidi="cs-CZ"/>
        </w:rPr>
        <w:t xml:space="preserve">a v této souvislosti prohlašuje, že bude dlouhodobě </w:t>
      </w:r>
      <w:r w:rsidR="00B142D3" w:rsidRPr="009F7924">
        <w:rPr>
          <w:iCs/>
          <w:lang w:bidi="cs-CZ"/>
        </w:rPr>
        <w:t xml:space="preserve">vyvíjet svou činnost tak, aby byly permanentně splněny tyto </w:t>
      </w:r>
      <w:r w:rsidR="004C0011">
        <w:rPr>
          <w:iCs/>
          <w:lang w:bidi="cs-CZ"/>
        </w:rPr>
        <w:t xml:space="preserve">podmínky vertikální </w:t>
      </w:r>
      <w:r w:rsidR="004C0011">
        <w:rPr>
          <w:iCs/>
          <w:lang w:bidi="cs-CZ"/>
        </w:rPr>
        <w:lastRenderedPageBreak/>
        <w:t>spolupráce</w:t>
      </w:r>
      <w:r w:rsidR="006932AF" w:rsidRPr="009F7924">
        <w:rPr>
          <w:iCs/>
          <w:lang w:bidi="cs-CZ"/>
        </w:rPr>
        <w:t xml:space="preserve"> dle současných právních předpisů i právních předpisů budoucích</w:t>
      </w:r>
      <w:r w:rsidR="008678E9">
        <w:rPr>
          <w:iCs/>
          <w:lang w:bidi="cs-CZ"/>
        </w:rPr>
        <w:t xml:space="preserve"> po celou dobu trvání této Smlouvy</w:t>
      </w:r>
      <w:r w:rsidR="006932AF" w:rsidRPr="009F7924">
        <w:rPr>
          <w:iCs/>
          <w:lang w:bidi="cs-CZ"/>
        </w:rPr>
        <w:t xml:space="preserve">, dojde-li v průběhu trvání této </w:t>
      </w:r>
      <w:r w:rsidR="008678E9">
        <w:rPr>
          <w:iCs/>
          <w:lang w:bidi="cs-CZ"/>
        </w:rPr>
        <w:t>S</w:t>
      </w:r>
      <w:r w:rsidR="006932AF" w:rsidRPr="009F7924">
        <w:rPr>
          <w:iCs/>
          <w:lang w:bidi="cs-CZ"/>
        </w:rPr>
        <w:t>mlouvy ke změně relevantní právní úpravy</w:t>
      </w:r>
      <w:r w:rsidR="004C0011">
        <w:t>;</w:t>
      </w:r>
      <w:r w:rsidR="00FB1BC0">
        <w:t xml:space="preserve"> a</w:t>
      </w:r>
    </w:p>
    <w:p w14:paraId="4A9E772C" w14:textId="495273D6" w:rsidR="002115BD" w:rsidRDefault="00FB1BC0" w:rsidP="00D42FC3">
      <w:pPr>
        <w:pStyle w:val="RLTextlnkuslovan"/>
        <w:numPr>
          <w:ilvl w:val="2"/>
          <w:numId w:val="44"/>
        </w:numPr>
        <w:rPr>
          <w:rFonts w:asciiTheme="minorHAnsi" w:hAnsiTheme="minorHAnsi"/>
        </w:rPr>
      </w:pPr>
      <w:r>
        <w:rPr>
          <w:rFonts w:asciiTheme="minorHAnsi" w:hAnsiTheme="minorHAnsi"/>
        </w:rPr>
        <w:t>je vlastníkem či oprávněným uživatelem veškerých aktiv vč. veškerého hardware a software, které jsou nezbytné p</w:t>
      </w:r>
      <w:r w:rsidR="004C0011">
        <w:rPr>
          <w:rFonts w:asciiTheme="minorHAnsi" w:hAnsiTheme="minorHAnsi"/>
        </w:rPr>
        <w:t>ro plnění předmětu této Smlouvy</w:t>
      </w:r>
      <w:r w:rsidR="002718CA">
        <w:rPr>
          <w:rFonts w:asciiTheme="minorHAnsi" w:hAnsiTheme="minorHAnsi"/>
        </w:rPr>
        <w:t>.</w:t>
      </w:r>
    </w:p>
    <w:p w14:paraId="0A3703B2" w14:textId="77777777" w:rsidR="002718CA" w:rsidRPr="002718CA" w:rsidRDefault="002718CA" w:rsidP="002718CA">
      <w:pPr>
        <w:pStyle w:val="RLTextlnkuslovan"/>
        <w:numPr>
          <w:ilvl w:val="1"/>
          <w:numId w:val="44"/>
        </w:numPr>
        <w:tabs>
          <w:tab w:val="clear" w:pos="2297"/>
        </w:tabs>
        <w:ind w:left="1418"/>
        <w:rPr>
          <w:rFonts w:asciiTheme="minorHAnsi" w:hAnsiTheme="minorHAnsi"/>
        </w:rPr>
      </w:pPr>
      <w:r w:rsidRPr="002718CA">
        <w:rPr>
          <w:rFonts w:asciiTheme="minorHAnsi" w:hAnsiTheme="minorHAnsi"/>
        </w:rPr>
        <w:t xml:space="preserve">Smluvní strany se zavazují udržovat své prohlášení dle čl. 1. odst. 1.1 a 1.2 Smlouvy v platnosti pro celou dobu účinnosti této Smlouvy. </w:t>
      </w:r>
    </w:p>
    <w:p w14:paraId="7B957C3B" w14:textId="528A1C95" w:rsidR="002718CA" w:rsidRPr="002718CA" w:rsidRDefault="007F2225" w:rsidP="002718CA">
      <w:pPr>
        <w:pStyle w:val="RLTextlnkuslovan"/>
        <w:numPr>
          <w:ilvl w:val="1"/>
          <w:numId w:val="44"/>
        </w:numPr>
        <w:tabs>
          <w:tab w:val="clear" w:pos="2297"/>
        </w:tabs>
        <w:ind w:left="1418"/>
        <w:rPr>
          <w:rFonts w:asciiTheme="minorHAnsi" w:hAnsiTheme="minorHAnsi"/>
        </w:rPr>
      </w:pPr>
      <w:r>
        <w:rPr>
          <w:rFonts w:asciiTheme="minorHAnsi" w:hAnsiTheme="minorHAnsi"/>
        </w:rPr>
        <w:t>Poskytovatel</w:t>
      </w:r>
      <w:r w:rsidR="002718CA" w:rsidRPr="002718CA">
        <w:rPr>
          <w:rFonts w:asciiTheme="minorHAnsi" w:hAnsiTheme="minorHAnsi"/>
        </w:rPr>
        <w:t xml:space="preserve"> na základě samostatného smluvního vztahu s HMP vytvořil a zajišťoval pilotní služby k systému pražské turistické karty Prague Visitor Pass a související infrastruktuře (dále jen „</w:t>
      </w:r>
      <w:r w:rsidR="002718CA" w:rsidRPr="007F2225">
        <w:rPr>
          <w:rFonts w:asciiTheme="minorHAnsi" w:hAnsiTheme="minorHAnsi"/>
          <w:b/>
          <w:bCs/>
        </w:rPr>
        <w:t>Systém PVP</w:t>
      </w:r>
      <w:r w:rsidR="002718CA" w:rsidRPr="002718CA">
        <w:rPr>
          <w:rFonts w:asciiTheme="minorHAnsi" w:hAnsiTheme="minorHAnsi"/>
        </w:rPr>
        <w:t xml:space="preserve">“), jehož účelem je poskytovat a rozvíjet služby pro turisty na území HMP. </w:t>
      </w:r>
    </w:p>
    <w:p w14:paraId="30CBE8F5" w14:textId="77777777" w:rsidR="002718CA" w:rsidRPr="002718CA" w:rsidRDefault="002718CA" w:rsidP="002718CA">
      <w:pPr>
        <w:pStyle w:val="RLTextlnkuslovan"/>
        <w:numPr>
          <w:ilvl w:val="1"/>
          <w:numId w:val="44"/>
        </w:numPr>
        <w:tabs>
          <w:tab w:val="clear" w:pos="2297"/>
        </w:tabs>
        <w:ind w:left="1418"/>
        <w:rPr>
          <w:rFonts w:asciiTheme="minorHAnsi" w:hAnsiTheme="minorHAnsi"/>
        </w:rPr>
      </w:pPr>
      <w:r w:rsidRPr="002718CA">
        <w:rPr>
          <w:rFonts w:asciiTheme="minorHAnsi" w:hAnsiTheme="minorHAnsi"/>
        </w:rPr>
        <w:t>Smluvní strany konstatují, že základním cílem jejich vzájemné spolupráce je zajištění řádného chodu a účelu Systému PVP. Mimo jiné je cílem Smluvních stran dle této Smlouvy realizovat oboustranně prospěšnou spolupráci a na jejím základě udržovat vzájemně podporující se partnerské vztahy.</w:t>
      </w:r>
    </w:p>
    <w:p w14:paraId="6D0A6229" w14:textId="76B3CBB4" w:rsidR="00BF3DA3" w:rsidRDefault="00BF3DA3" w:rsidP="005E6174">
      <w:pPr>
        <w:pStyle w:val="RLlneksmlouvy"/>
        <w:rPr>
          <w:rFonts w:asciiTheme="minorHAnsi" w:hAnsiTheme="minorHAnsi"/>
        </w:rPr>
      </w:pPr>
      <w:r>
        <w:rPr>
          <w:rFonts w:asciiTheme="minorHAnsi" w:hAnsiTheme="minorHAnsi"/>
        </w:rPr>
        <w:t>ZKRATKY A POJMY</w:t>
      </w:r>
    </w:p>
    <w:p w14:paraId="0853B749" w14:textId="77777777" w:rsidR="00535E5E" w:rsidRPr="003F2F84" w:rsidRDefault="00535E5E" w:rsidP="00535E5E">
      <w:pPr>
        <w:pStyle w:val="RLTextlnkuslovan"/>
        <w:tabs>
          <w:tab w:val="clear" w:pos="1446"/>
          <w:tab w:val="num" w:pos="1020"/>
        </w:tabs>
        <w:spacing w:line="276" w:lineRule="auto"/>
        <w:ind w:left="1020"/>
      </w:pPr>
      <w:r>
        <w:t>Smluvní strany p</w:t>
      </w:r>
      <w:r w:rsidRPr="003F2F84">
        <w:t xml:space="preserve">ro účely této Smlouvy </w:t>
      </w:r>
      <w:r>
        <w:t>definují níže uvedené základní pojmy:</w:t>
      </w:r>
    </w:p>
    <w:p w14:paraId="0EAB169B" w14:textId="77777777" w:rsidR="00535E5E" w:rsidRPr="00C666AE" w:rsidRDefault="00535E5E" w:rsidP="000A6D47">
      <w:pPr>
        <w:pStyle w:val="Odstavecseseznamem"/>
        <w:numPr>
          <w:ilvl w:val="0"/>
          <w:numId w:val="49"/>
        </w:numPr>
        <w:spacing w:line="276" w:lineRule="auto"/>
        <w:contextualSpacing/>
        <w:jc w:val="both"/>
        <w:rPr>
          <w:rFonts w:ascii="Crabath Text Light" w:hAnsi="Crabath Text Light"/>
        </w:rPr>
      </w:pPr>
      <w:r w:rsidRPr="00C666AE">
        <w:rPr>
          <w:rFonts w:ascii="Crabath Text Light" w:hAnsi="Crabath Text Light"/>
          <w:b/>
          <w:bCs/>
        </w:rPr>
        <w:t>Balíček PVP</w:t>
      </w:r>
      <w:r>
        <w:rPr>
          <w:rFonts w:ascii="Crabath Text Light" w:hAnsi="Crabath Text Light"/>
        </w:rPr>
        <w:t xml:space="preserve"> – hlavní prodejní produkt v rámci Systému PVP. Víceúčelový voucher, který zahrnuje vstupné na Akceptační místa a jízdné v rámci MHD;</w:t>
      </w:r>
    </w:p>
    <w:p w14:paraId="548EFCCB" w14:textId="017CE6D7" w:rsidR="00535E5E" w:rsidRPr="003F2F84" w:rsidRDefault="00535E5E" w:rsidP="000A6D47">
      <w:pPr>
        <w:pStyle w:val="Odstavecseseznamem"/>
        <w:numPr>
          <w:ilvl w:val="0"/>
          <w:numId w:val="49"/>
        </w:numPr>
        <w:spacing w:line="276" w:lineRule="auto"/>
        <w:contextualSpacing/>
        <w:jc w:val="both"/>
        <w:rPr>
          <w:rFonts w:ascii="Crabath Text Light" w:hAnsi="Crabath Text Light"/>
        </w:rPr>
      </w:pPr>
      <w:r w:rsidRPr="003F2F84">
        <w:rPr>
          <w:rFonts w:ascii="Crabath Text Light" w:hAnsi="Crabath Text Light"/>
          <w:b/>
          <w:szCs w:val="22"/>
        </w:rPr>
        <w:t>Karta PVP</w:t>
      </w:r>
      <w:r w:rsidRPr="003F2F84">
        <w:rPr>
          <w:rFonts w:ascii="Crabath Text Light" w:hAnsi="Crabath Text Light"/>
          <w:szCs w:val="22"/>
        </w:rPr>
        <w:t xml:space="preserve"> </w:t>
      </w:r>
      <w:r>
        <w:rPr>
          <w:rFonts w:ascii="Crabath Text Light" w:hAnsi="Crabath Text Light"/>
          <w:szCs w:val="22"/>
        </w:rPr>
        <w:t>–</w:t>
      </w:r>
      <w:r w:rsidRPr="003F2F84">
        <w:rPr>
          <w:rFonts w:ascii="Crabath Text Light" w:hAnsi="Crabath Text Light"/>
          <w:szCs w:val="22"/>
        </w:rPr>
        <w:t xml:space="preserve"> </w:t>
      </w:r>
      <w:r>
        <w:rPr>
          <w:rFonts w:ascii="Crabath Text Light" w:hAnsi="Crabath Text Light"/>
          <w:szCs w:val="22"/>
        </w:rPr>
        <w:t xml:space="preserve">čipová </w:t>
      </w:r>
      <w:r w:rsidRPr="003F2F84">
        <w:rPr>
          <w:rFonts w:ascii="Crabath Text Light" w:hAnsi="Crabath Text Light"/>
          <w:szCs w:val="22"/>
        </w:rPr>
        <w:t>turistick</w:t>
      </w:r>
      <w:r w:rsidRPr="003F2F84">
        <w:rPr>
          <w:rFonts w:ascii="Crabath Text Light" w:hAnsi="Crabath Text Light"/>
        </w:rPr>
        <w:t>á karta Prague Visitor Pass</w:t>
      </w:r>
      <w:r>
        <w:rPr>
          <w:rFonts w:ascii="Crabath Text Light" w:hAnsi="Crabath Text Light"/>
        </w:rPr>
        <w:t>. Je jedním z identifikátorů Balíčku PVP</w:t>
      </w:r>
      <w:r w:rsidRPr="003F2F84">
        <w:rPr>
          <w:rFonts w:ascii="Crabath Text Light" w:hAnsi="Crabath Text Light"/>
        </w:rPr>
        <w:t>;</w:t>
      </w:r>
    </w:p>
    <w:p w14:paraId="0C84D256" w14:textId="77777777" w:rsidR="00535E5E" w:rsidRPr="003F2F84" w:rsidRDefault="00535E5E" w:rsidP="000A6D47">
      <w:pPr>
        <w:pStyle w:val="Odstavecseseznamem"/>
        <w:numPr>
          <w:ilvl w:val="0"/>
          <w:numId w:val="49"/>
        </w:numPr>
        <w:spacing w:line="276" w:lineRule="auto"/>
        <w:contextualSpacing/>
        <w:jc w:val="both"/>
        <w:rPr>
          <w:rFonts w:ascii="Crabath Text Light" w:hAnsi="Crabath Text Light"/>
        </w:rPr>
      </w:pPr>
      <w:r w:rsidRPr="003F2F84">
        <w:rPr>
          <w:rFonts w:ascii="Crabath Text Light" w:hAnsi="Crabath Text Light"/>
          <w:b/>
          <w:bCs/>
        </w:rPr>
        <w:t xml:space="preserve">Mobilní aplikace </w:t>
      </w:r>
      <w:proofErr w:type="gramStart"/>
      <w:r w:rsidRPr="003F2F84">
        <w:rPr>
          <w:rFonts w:ascii="Crabath Text Light" w:hAnsi="Crabath Text Light"/>
          <w:b/>
          <w:bCs/>
        </w:rPr>
        <w:t>PVP</w:t>
      </w:r>
      <w:r w:rsidRPr="003F2F84">
        <w:rPr>
          <w:rFonts w:ascii="Crabath Text Light" w:hAnsi="Crabath Text Light"/>
        </w:rPr>
        <w:t xml:space="preserve"> - mobilní</w:t>
      </w:r>
      <w:proofErr w:type="gramEnd"/>
      <w:r w:rsidRPr="003F2F84">
        <w:rPr>
          <w:rFonts w:ascii="Crabath Text Light" w:hAnsi="Crabath Text Light"/>
        </w:rPr>
        <w:t xml:space="preserve"> aplikace tvořící součást </w:t>
      </w:r>
      <w:r>
        <w:rPr>
          <w:rFonts w:ascii="Crabath Text Light" w:hAnsi="Crabath Text Light"/>
        </w:rPr>
        <w:t>S</w:t>
      </w:r>
      <w:r w:rsidRPr="003F2F84">
        <w:rPr>
          <w:rFonts w:ascii="Crabath Text Light" w:hAnsi="Crabath Text Light"/>
        </w:rPr>
        <w:t>ystému PVP a umožňuj</w:t>
      </w:r>
      <w:r>
        <w:rPr>
          <w:rFonts w:ascii="Crabath Text Light" w:hAnsi="Crabath Text Light"/>
        </w:rPr>
        <w:t>ící</w:t>
      </w:r>
      <w:r w:rsidRPr="003F2F84">
        <w:rPr>
          <w:rFonts w:ascii="Crabath Text Light" w:hAnsi="Crabath Text Light"/>
        </w:rPr>
        <w:t xml:space="preserve"> uživateli nákup </w:t>
      </w:r>
      <w:r>
        <w:rPr>
          <w:rFonts w:ascii="Crabath Text Light" w:hAnsi="Crabath Text Light"/>
        </w:rPr>
        <w:t>B</w:t>
      </w:r>
      <w:r w:rsidRPr="003F2F84">
        <w:rPr>
          <w:rFonts w:ascii="Crabath Text Light" w:hAnsi="Crabath Text Light"/>
        </w:rPr>
        <w:t>alíčku</w:t>
      </w:r>
      <w:r>
        <w:rPr>
          <w:rFonts w:ascii="Crabath Text Light" w:hAnsi="Crabath Text Light"/>
        </w:rPr>
        <w:t xml:space="preserve"> PVP</w:t>
      </w:r>
      <w:r w:rsidRPr="003F2F84">
        <w:rPr>
          <w:rFonts w:ascii="Crabath Text Light" w:hAnsi="Crabath Text Light"/>
        </w:rPr>
        <w:t xml:space="preserve"> a funkci identifikátoru</w:t>
      </w:r>
      <w:r>
        <w:rPr>
          <w:rFonts w:ascii="Crabath Text Light" w:hAnsi="Crabath Text Light"/>
        </w:rPr>
        <w:t>;</w:t>
      </w:r>
      <w:r w:rsidRPr="003F2F84">
        <w:rPr>
          <w:rFonts w:ascii="Crabath Text Light" w:hAnsi="Crabath Text Light"/>
        </w:rPr>
        <w:t xml:space="preserve"> </w:t>
      </w:r>
    </w:p>
    <w:p w14:paraId="5E85F7DF" w14:textId="15522D24" w:rsidR="00535E5E" w:rsidRPr="003F2F84" w:rsidRDefault="00535E5E" w:rsidP="000A6D47">
      <w:pPr>
        <w:pStyle w:val="Odstavecseseznamem"/>
        <w:numPr>
          <w:ilvl w:val="0"/>
          <w:numId w:val="49"/>
        </w:numPr>
        <w:spacing w:line="276" w:lineRule="auto"/>
        <w:contextualSpacing/>
        <w:jc w:val="both"/>
        <w:rPr>
          <w:rFonts w:ascii="Crabath Text Light" w:hAnsi="Crabath Text Light"/>
        </w:rPr>
      </w:pPr>
      <w:r w:rsidRPr="003F2F84">
        <w:rPr>
          <w:rFonts w:ascii="Crabath Text Light" w:hAnsi="Crabath Text Light"/>
          <w:b/>
          <w:bCs/>
        </w:rPr>
        <w:t xml:space="preserve">Prodejní </w:t>
      </w:r>
      <w:proofErr w:type="gramStart"/>
      <w:r w:rsidRPr="003F2F84">
        <w:rPr>
          <w:rFonts w:ascii="Crabath Text Light" w:hAnsi="Crabath Text Light"/>
          <w:b/>
          <w:bCs/>
        </w:rPr>
        <w:t>místa</w:t>
      </w:r>
      <w:r w:rsidRPr="003F2F84">
        <w:rPr>
          <w:rFonts w:ascii="Crabath Text Light" w:hAnsi="Crabath Text Light"/>
        </w:rPr>
        <w:t xml:space="preserve"> - provozovny</w:t>
      </w:r>
      <w:proofErr w:type="gramEnd"/>
      <w:r w:rsidRPr="003F2F84">
        <w:rPr>
          <w:rFonts w:ascii="Crabath Text Light" w:hAnsi="Crabath Text Light"/>
        </w:rPr>
        <w:t xml:space="preserve"> zřizované </w:t>
      </w:r>
      <w:r w:rsidR="00993A80">
        <w:rPr>
          <w:rFonts w:ascii="Crabath Text Light" w:hAnsi="Crabath Text Light"/>
        </w:rPr>
        <w:t>Objednatelem</w:t>
      </w:r>
      <w:r w:rsidRPr="003F2F84">
        <w:rPr>
          <w:rFonts w:ascii="Crabath Text Light" w:hAnsi="Crabath Text Light"/>
        </w:rPr>
        <w:t xml:space="preserve"> či jeho smluvními partnery, prostřednictvím kterých je zprostředkováván prodej </w:t>
      </w:r>
      <w:r>
        <w:rPr>
          <w:rFonts w:ascii="Crabath Text Light" w:hAnsi="Crabath Text Light"/>
        </w:rPr>
        <w:t xml:space="preserve">Balíčků PVP </w:t>
      </w:r>
      <w:r w:rsidRPr="003F2F84">
        <w:rPr>
          <w:rFonts w:ascii="Crabath Text Light" w:hAnsi="Crabath Text Light"/>
        </w:rPr>
        <w:t>a výdej Karet PVP;</w:t>
      </w:r>
    </w:p>
    <w:p w14:paraId="5482FC8E" w14:textId="7007B319" w:rsidR="00535E5E" w:rsidRPr="003F2F84" w:rsidRDefault="00535E5E" w:rsidP="000A6D47">
      <w:pPr>
        <w:pStyle w:val="Odstavecseseznamem"/>
        <w:numPr>
          <w:ilvl w:val="0"/>
          <w:numId w:val="49"/>
        </w:numPr>
        <w:spacing w:line="276" w:lineRule="auto"/>
        <w:contextualSpacing/>
        <w:jc w:val="both"/>
        <w:rPr>
          <w:rFonts w:ascii="Crabath Text Light" w:hAnsi="Crabath Text Light"/>
        </w:rPr>
      </w:pPr>
      <w:r w:rsidRPr="003F2F84">
        <w:rPr>
          <w:rFonts w:ascii="Crabath Text Light" w:hAnsi="Crabath Text Light"/>
          <w:b/>
          <w:bCs/>
        </w:rPr>
        <w:t xml:space="preserve">Akceptační </w:t>
      </w:r>
      <w:proofErr w:type="gramStart"/>
      <w:r w:rsidRPr="003F2F84">
        <w:rPr>
          <w:rFonts w:ascii="Crabath Text Light" w:hAnsi="Crabath Text Light"/>
          <w:b/>
          <w:bCs/>
        </w:rPr>
        <w:t>místa</w:t>
      </w:r>
      <w:r w:rsidRPr="003F2F84">
        <w:rPr>
          <w:rFonts w:ascii="Crabath Text Light" w:hAnsi="Crabath Text Light"/>
        </w:rPr>
        <w:t xml:space="preserve"> - provozovny</w:t>
      </w:r>
      <w:proofErr w:type="gramEnd"/>
      <w:r w:rsidRPr="003F2F84">
        <w:rPr>
          <w:rFonts w:ascii="Crabath Text Light" w:hAnsi="Crabath Text Light"/>
        </w:rPr>
        <w:t xml:space="preserve"> zřizované </w:t>
      </w:r>
      <w:r w:rsidR="00993A80">
        <w:rPr>
          <w:rFonts w:ascii="Crabath Text Light" w:hAnsi="Crabath Text Light"/>
        </w:rPr>
        <w:t>Objednatelem</w:t>
      </w:r>
      <w:r w:rsidRPr="003F2F84">
        <w:rPr>
          <w:rFonts w:ascii="Crabath Text Light" w:hAnsi="Crabath Text Light"/>
        </w:rPr>
        <w:t xml:space="preserve"> či jeho partnery, na kterých je validován a uplatňován </w:t>
      </w:r>
      <w:r>
        <w:rPr>
          <w:rFonts w:ascii="Crabath Text Light" w:hAnsi="Crabath Text Light"/>
        </w:rPr>
        <w:t>B</w:t>
      </w:r>
      <w:r w:rsidRPr="003F2F84">
        <w:rPr>
          <w:rFonts w:ascii="Crabath Text Light" w:hAnsi="Crabath Text Light"/>
        </w:rPr>
        <w:t>alíček</w:t>
      </w:r>
      <w:r>
        <w:rPr>
          <w:rFonts w:ascii="Crabath Text Light" w:hAnsi="Crabath Text Light"/>
        </w:rPr>
        <w:t xml:space="preserve"> PVP</w:t>
      </w:r>
      <w:r w:rsidRPr="003F2F84">
        <w:rPr>
          <w:rFonts w:ascii="Crabath Text Light" w:hAnsi="Crabath Text Light"/>
        </w:rPr>
        <w:t xml:space="preserve"> vázaný na Kartu PVP či Mobilní aplikací PVP;</w:t>
      </w:r>
    </w:p>
    <w:p w14:paraId="401FA58F" w14:textId="77777777" w:rsidR="00535E5E" w:rsidRPr="003F2F84" w:rsidRDefault="00535E5E" w:rsidP="000A6D47">
      <w:pPr>
        <w:pStyle w:val="Odstavecseseznamem"/>
        <w:numPr>
          <w:ilvl w:val="0"/>
          <w:numId w:val="49"/>
        </w:numPr>
        <w:spacing w:line="276" w:lineRule="auto"/>
        <w:contextualSpacing/>
        <w:jc w:val="both"/>
        <w:rPr>
          <w:rFonts w:ascii="Crabath Text Light" w:hAnsi="Crabath Text Light"/>
        </w:rPr>
      </w:pPr>
      <w:proofErr w:type="spellStart"/>
      <w:r w:rsidRPr="003F2F84">
        <w:rPr>
          <w:rFonts w:ascii="Crabath Text Light" w:hAnsi="Crabath Text Light"/>
          <w:b/>
          <w:bCs/>
        </w:rPr>
        <w:t>Tokenizační</w:t>
      </w:r>
      <w:proofErr w:type="spellEnd"/>
      <w:r w:rsidRPr="003F2F84">
        <w:rPr>
          <w:rFonts w:ascii="Crabath Text Light" w:hAnsi="Crabath Text Light"/>
          <w:b/>
          <w:bCs/>
        </w:rPr>
        <w:t xml:space="preserve"> </w:t>
      </w:r>
      <w:proofErr w:type="gramStart"/>
      <w:r w:rsidRPr="003F2F84">
        <w:rPr>
          <w:rFonts w:ascii="Crabath Text Light" w:hAnsi="Crabath Text Light"/>
          <w:b/>
          <w:bCs/>
        </w:rPr>
        <w:t>terminál</w:t>
      </w:r>
      <w:r w:rsidRPr="003F2F84">
        <w:rPr>
          <w:rFonts w:ascii="Crabath Text Light" w:hAnsi="Crabath Text Light"/>
        </w:rPr>
        <w:t xml:space="preserve"> - čtečka</w:t>
      </w:r>
      <w:proofErr w:type="gramEnd"/>
      <w:r w:rsidRPr="003F2F84">
        <w:rPr>
          <w:rFonts w:ascii="Crabath Text Light" w:hAnsi="Crabath Text Light"/>
        </w:rPr>
        <w:t xml:space="preserve"> Karet PVP, pomocí které je </w:t>
      </w:r>
      <w:r>
        <w:rPr>
          <w:rFonts w:ascii="Crabath Text Light" w:hAnsi="Crabath Text Light"/>
        </w:rPr>
        <w:t>Balíček PVP</w:t>
      </w:r>
      <w:r w:rsidRPr="003F2F84">
        <w:rPr>
          <w:rFonts w:ascii="Crabath Text Light" w:hAnsi="Crabath Text Light"/>
        </w:rPr>
        <w:t xml:space="preserve"> spárován s identifikátorem (kartou);</w:t>
      </w:r>
    </w:p>
    <w:p w14:paraId="191F2DDA" w14:textId="77777777" w:rsidR="00535E5E" w:rsidRPr="003F2F84" w:rsidRDefault="00535E5E" w:rsidP="000A6D47">
      <w:pPr>
        <w:pStyle w:val="Odstavecseseznamem"/>
        <w:numPr>
          <w:ilvl w:val="0"/>
          <w:numId w:val="49"/>
        </w:numPr>
        <w:spacing w:line="276" w:lineRule="auto"/>
        <w:contextualSpacing/>
        <w:jc w:val="both"/>
        <w:rPr>
          <w:rFonts w:ascii="Crabath Text Light" w:hAnsi="Crabath Text Light"/>
        </w:rPr>
      </w:pPr>
      <w:r w:rsidRPr="003F2F84">
        <w:rPr>
          <w:rFonts w:ascii="Crabath Text Light" w:hAnsi="Crabath Text Light"/>
          <w:b/>
          <w:bCs/>
        </w:rPr>
        <w:t xml:space="preserve">Validační </w:t>
      </w:r>
      <w:proofErr w:type="gramStart"/>
      <w:r w:rsidRPr="003F2F84">
        <w:rPr>
          <w:rFonts w:ascii="Crabath Text Light" w:hAnsi="Crabath Text Light"/>
          <w:b/>
          <w:bCs/>
        </w:rPr>
        <w:t>zařízení</w:t>
      </w:r>
      <w:r w:rsidRPr="003F2F84">
        <w:rPr>
          <w:rFonts w:ascii="Crabath Text Light" w:hAnsi="Crabath Text Light"/>
        </w:rPr>
        <w:t xml:space="preserve"> - mobilní</w:t>
      </w:r>
      <w:proofErr w:type="gramEnd"/>
      <w:r w:rsidRPr="003F2F84">
        <w:rPr>
          <w:rFonts w:ascii="Crabath Text Light" w:hAnsi="Crabath Text Light"/>
        </w:rPr>
        <w:t xml:space="preserve"> zařízení definovaných parametrů s instalovanou funkční aplikací pro provádění operací spojených s validací </w:t>
      </w:r>
      <w:r>
        <w:rPr>
          <w:rFonts w:ascii="Crabath Text Light" w:hAnsi="Crabath Text Light"/>
        </w:rPr>
        <w:t>B</w:t>
      </w:r>
      <w:r w:rsidRPr="003F2F84">
        <w:rPr>
          <w:rFonts w:ascii="Crabath Text Light" w:hAnsi="Crabath Text Light"/>
        </w:rPr>
        <w:t>alíčku</w:t>
      </w:r>
      <w:r>
        <w:rPr>
          <w:rFonts w:ascii="Crabath Text Light" w:hAnsi="Crabath Text Light"/>
        </w:rPr>
        <w:t xml:space="preserve"> PVP</w:t>
      </w:r>
      <w:r w:rsidRPr="003F2F84">
        <w:rPr>
          <w:rFonts w:ascii="Crabath Text Light" w:hAnsi="Crabath Text Light"/>
        </w:rPr>
        <w:t xml:space="preserve"> vázaného na </w:t>
      </w:r>
      <w:r>
        <w:rPr>
          <w:rFonts w:ascii="Crabath Text Light" w:hAnsi="Crabath Text Light"/>
        </w:rPr>
        <w:t>K</w:t>
      </w:r>
      <w:r w:rsidRPr="003F2F84">
        <w:rPr>
          <w:rFonts w:ascii="Crabath Text Light" w:hAnsi="Crabath Text Light"/>
        </w:rPr>
        <w:t>artu PVP</w:t>
      </w:r>
      <w:r>
        <w:rPr>
          <w:rFonts w:ascii="Crabath Text Light" w:hAnsi="Crabath Text Light"/>
        </w:rPr>
        <w:t xml:space="preserve"> nebo na Mobilní aplikaci PVP</w:t>
      </w:r>
      <w:r w:rsidRPr="003F2F84">
        <w:rPr>
          <w:rFonts w:ascii="Crabath Text Light" w:hAnsi="Crabath Text Light"/>
        </w:rPr>
        <w:t>;</w:t>
      </w:r>
    </w:p>
    <w:p w14:paraId="5C2EC1EF" w14:textId="77777777" w:rsidR="00535E5E" w:rsidRPr="003F2F84" w:rsidRDefault="00535E5E" w:rsidP="000A6D47">
      <w:pPr>
        <w:pStyle w:val="Odstavecseseznamem"/>
        <w:numPr>
          <w:ilvl w:val="0"/>
          <w:numId w:val="49"/>
        </w:numPr>
        <w:spacing w:line="276" w:lineRule="auto"/>
        <w:contextualSpacing/>
        <w:jc w:val="both"/>
        <w:rPr>
          <w:rFonts w:ascii="Crabath Text Light" w:hAnsi="Crabath Text Light"/>
        </w:rPr>
      </w:pPr>
      <w:r w:rsidRPr="003F2F84">
        <w:rPr>
          <w:rFonts w:ascii="Crabath Text Light" w:hAnsi="Crabath Text Light"/>
          <w:b/>
        </w:rPr>
        <w:t xml:space="preserve">Čtečka QR </w:t>
      </w:r>
      <w:proofErr w:type="gramStart"/>
      <w:r w:rsidRPr="003F2F84">
        <w:rPr>
          <w:rFonts w:ascii="Crabath Text Light" w:hAnsi="Crabath Text Light"/>
          <w:b/>
        </w:rPr>
        <w:t xml:space="preserve">kódů </w:t>
      </w:r>
      <w:r w:rsidRPr="003F2F84">
        <w:rPr>
          <w:rFonts w:ascii="Crabath Text Light" w:hAnsi="Crabath Text Light"/>
        </w:rPr>
        <w:t>- zařízení</w:t>
      </w:r>
      <w:proofErr w:type="gramEnd"/>
      <w:r w:rsidRPr="003F2F84">
        <w:rPr>
          <w:rFonts w:ascii="Crabath Text Light" w:hAnsi="Crabath Text Light"/>
        </w:rPr>
        <w:t>, kterým lze načíst kód k rozpoznání zakoupeného voucheru na Prodejním místě;</w:t>
      </w:r>
    </w:p>
    <w:p w14:paraId="08D2E171" w14:textId="4920EB51" w:rsidR="00535E5E" w:rsidRPr="003E11A4" w:rsidRDefault="00535E5E" w:rsidP="000A6D47">
      <w:pPr>
        <w:pStyle w:val="Odstavecseseznamem"/>
        <w:numPr>
          <w:ilvl w:val="0"/>
          <w:numId w:val="49"/>
        </w:numPr>
        <w:spacing w:line="276" w:lineRule="auto"/>
        <w:contextualSpacing/>
        <w:jc w:val="both"/>
        <w:rPr>
          <w:rFonts w:ascii="Crabath Text Light" w:hAnsi="Crabath Text Light"/>
        </w:rPr>
      </w:pPr>
      <w:r w:rsidRPr="003E11A4">
        <w:rPr>
          <w:rFonts w:ascii="Crabath Text Light" w:hAnsi="Crabath Text Light"/>
          <w:b/>
          <w:bCs/>
        </w:rPr>
        <w:t xml:space="preserve">Provozní </w:t>
      </w:r>
      <w:proofErr w:type="gramStart"/>
      <w:r w:rsidRPr="003E11A4">
        <w:rPr>
          <w:rFonts w:ascii="Crabath Text Light" w:hAnsi="Crabath Text Light"/>
          <w:b/>
          <w:bCs/>
        </w:rPr>
        <w:t>vybavení</w:t>
      </w:r>
      <w:r w:rsidRPr="003E11A4">
        <w:rPr>
          <w:rFonts w:ascii="Crabath Text Light" w:hAnsi="Crabath Text Light"/>
        </w:rPr>
        <w:t xml:space="preserve"> - Validační</w:t>
      </w:r>
      <w:proofErr w:type="gramEnd"/>
      <w:r w:rsidRPr="003E11A4">
        <w:rPr>
          <w:rFonts w:ascii="Crabath Text Light" w:hAnsi="Crabath Text Light"/>
        </w:rPr>
        <w:t xml:space="preserve"> zařízení, </w:t>
      </w:r>
      <w:proofErr w:type="spellStart"/>
      <w:r w:rsidRPr="003E11A4">
        <w:rPr>
          <w:rFonts w:ascii="Crabath Text Light" w:hAnsi="Crabath Text Light"/>
        </w:rPr>
        <w:t>Tokenizační</w:t>
      </w:r>
      <w:proofErr w:type="spellEnd"/>
      <w:r w:rsidRPr="003E11A4">
        <w:rPr>
          <w:rFonts w:ascii="Crabath Text Light" w:hAnsi="Crabath Text Light"/>
        </w:rPr>
        <w:t xml:space="preserve"> terminály a Čtečky QR kódů, ke kterým poskytuje </w:t>
      </w:r>
      <w:r w:rsidR="00993A80" w:rsidRPr="003E11A4">
        <w:rPr>
          <w:rFonts w:ascii="Crabath Text Light" w:hAnsi="Crabath Text Light"/>
        </w:rPr>
        <w:t xml:space="preserve">Poskytovatel Objednateli </w:t>
      </w:r>
      <w:r w:rsidRPr="003E11A4">
        <w:rPr>
          <w:rFonts w:ascii="Crabath Text Light" w:hAnsi="Crabath Text Light"/>
        </w:rPr>
        <w:t>služby podpory provozu;</w:t>
      </w:r>
    </w:p>
    <w:p w14:paraId="1D1F69F2" w14:textId="39B425C6" w:rsidR="00535E5E" w:rsidRPr="003E11A4" w:rsidRDefault="00535E5E" w:rsidP="000A6D47">
      <w:pPr>
        <w:pStyle w:val="Odstavecseseznamem"/>
        <w:numPr>
          <w:ilvl w:val="0"/>
          <w:numId w:val="49"/>
        </w:numPr>
        <w:spacing w:line="276" w:lineRule="auto"/>
        <w:contextualSpacing/>
        <w:jc w:val="both"/>
        <w:rPr>
          <w:rFonts w:ascii="Crabath Text Light" w:hAnsi="Crabath Text Light"/>
        </w:rPr>
      </w:pPr>
      <w:r w:rsidRPr="003E11A4">
        <w:rPr>
          <w:rFonts w:ascii="Crabath Text Light" w:hAnsi="Crabath Text Light"/>
          <w:b/>
          <w:bCs/>
        </w:rPr>
        <w:t xml:space="preserve">Rozvoj Systému </w:t>
      </w:r>
      <w:proofErr w:type="gramStart"/>
      <w:r w:rsidRPr="003E11A4">
        <w:rPr>
          <w:rFonts w:ascii="Crabath Text Light" w:hAnsi="Crabath Text Light"/>
          <w:b/>
          <w:bCs/>
        </w:rPr>
        <w:t xml:space="preserve">PVP </w:t>
      </w:r>
      <w:r w:rsidRPr="003E11A4">
        <w:rPr>
          <w:rFonts w:ascii="Crabath Text Light" w:hAnsi="Crabath Text Light"/>
        </w:rPr>
        <w:t>- rozšiřování</w:t>
      </w:r>
      <w:proofErr w:type="gramEnd"/>
      <w:r w:rsidRPr="003E11A4">
        <w:rPr>
          <w:rFonts w:ascii="Crabath Text Light" w:hAnsi="Crabath Text Light"/>
        </w:rPr>
        <w:t xml:space="preserve"> funkcionalit stávajícího Systému PVP nad rámec jeho výchozího technického a technologického stavu, daného ke dni uzavření této Smlouvy, </w:t>
      </w:r>
      <w:r w:rsidR="003E11A4" w:rsidRPr="003E11A4">
        <w:rPr>
          <w:rFonts w:ascii="Crabath Text Light" w:hAnsi="Crabath Text Light"/>
        </w:rPr>
        <w:t>kdy výchozí stav zahrnuje i v okamžiku uzavření této Smlouvy objednané a Poskytovatelem potvrzené úpravy Systému PVP</w:t>
      </w:r>
      <w:r w:rsidRPr="003E11A4">
        <w:rPr>
          <w:rFonts w:ascii="Crabath Text Light" w:hAnsi="Crabath Text Light"/>
        </w:rPr>
        <w:t>;</w:t>
      </w:r>
    </w:p>
    <w:p w14:paraId="59301DBD" w14:textId="3FBCCDF5" w:rsidR="00535E5E" w:rsidRDefault="00535E5E" w:rsidP="000A6D47">
      <w:pPr>
        <w:pStyle w:val="Odstavecseseznamem"/>
        <w:numPr>
          <w:ilvl w:val="0"/>
          <w:numId w:val="49"/>
        </w:numPr>
        <w:spacing w:line="276" w:lineRule="auto"/>
        <w:contextualSpacing/>
        <w:jc w:val="both"/>
        <w:rPr>
          <w:rFonts w:ascii="Crabath Text Light" w:hAnsi="Crabath Text Light"/>
        </w:rPr>
      </w:pPr>
      <w:r w:rsidRPr="003E11A4">
        <w:rPr>
          <w:rFonts w:ascii="Crabath Text Light" w:hAnsi="Crabath Text Light"/>
          <w:b/>
          <w:bCs/>
        </w:rPr>
        <w:lastRenderedPageBreak/>
        <w:t>SLA (</w:t>
      </w:r>
      <w:proofErr w:type="spellStart"/>
      <w:r w:rsidRPr="003E11A4">
        <w:rPr>
          <w:rFonts w:ascii="Crabath Text Light" w:hAnsi="Crabath Text Light"/>
          <w:b/>
          <w:bCs/>
        </w:rPr>
        <w:t>Service</w:t>
      </w:r>
      <w:proofErr w:type="spellEnd"/>
      <w:r w:rsidRPr="003E11A4">
        <w:rPr>
          <w:rFonts w:ascii="Crabath Text Light" w:hAnsi="Crabath Text Light"/>
          <w:b/>
          <w:bCs/>
        </w:rPr>
        <w:t xml:space="preserve"> Level </w:t>
      </w:r>
      <w:proofErr w:type="spellStart"/>
      <w:r w:rsidRPr="003E11A4">
        <w:rPr>
          <w:rFonts w:ascii="Crabath Text Light" w:hAnsi="Crabath Text Light"/>
          <w:b/>
          <w:bCs/>
        </w:rPr>
        <w:t>Agreement</w:t>
      </w:r>
      <w:proofErr w:type="spellEnd"/>
      <w:r w:rsidRPr="003E11A4">
        <w:rPr>
          <w:rFonts w:ascii="Crabath Text Light" w:hAnsi="Crabath Text Light"/>
          <w:b/>
          <w:bCs/>
        </w:rPr>
        <w:t xml:space="preserve">) </w:t>
      </w:r>
      <w:r w:rsidRPr="003E11A4">
        <w:rPr>
          <w:rFonts w:ascii="Crabath Text Light" w:hAnsi="Crabath Text Light"/>
        </w:rPr>
        <w:t>– dohoda</w:t>
      </w:r>
      <w:r w:rsidRPr="00C666AE">
        <w:rPr>
          <w:rFonts w:ascii="Crabath Text Light" w:hAnsi="Crabath Text Light"/>
        </w:rPr>
        <w:t xml:space="preserve"> o úrovni služeb mezi </w:t>
      </w:r>
      <w:r w:rsidR="00D829D8">
        <w:rPr>
          <w:rFonts w:ascii="Crabath Text Light" w:hAnsi="Crabath Text Light"/>
        </w:rPr>
        <w:t>Objednatelem</w:t>
      </w:r>
      <w:r w:rsidRPr="00C666AE">
        <w:rPr>
          <w:rFonts w:ascii="Crabath Text Light" w:hAnsi="Crabath Text Light"/>
        </w:rPr>
        <w:t xml:space="preserve"> a </w:t>
      </w:r>
      <w:r w:rsidR="00D829D8">
        <w:rPr>
          <w:rFonts w:ascii="Crabath Text Light" w:hAnsi="Crabath Text Light"/>
        </w:rPr>
        <w:t>Poskytovatelem</w:t>
      </w:r>
      <w:r w:rsidRPr="00C666AE">
        <w:rPr>
          <w:rFonts w:ascii="Crabath Text Light" w:hAnsi="Crabath Text Light"/>
        </w:rPr>
        <w:t xml:space="preserve">, SLA popisující vybranou službu, dokumentující cíle úrovní služeb a specifikující odpovědnosti </w:t>
      </w:r>
      <w:r w:rsidR="00D829D8">
        <w:rPr>
          <w:rFonts w:ascii="Crabath Text Light" w:hAnsi="Crabath Text Light"/>
        </w:rPr>
        <w:t>Poskytovatele</w:t>
      </w:r>
      <w:r w:rsidRPr="00C666AE">
        <w:rPr>
          <w:rFonts w:ascii="Crabath Text Light" w:hAnsi="Crabath Text Light"/>
        </w:rPr>
        <w:t xml:space="preserve">, </w:t>
      </w:r>
      <w:r>
        <w:rPr>
          <w:rFonts w:ascii="Crabath Text Light" w:hAnsi="Crabath Text Light"/>
        </w:rPr>
        <w:t>jejíž</w:t>
      </w:r>
      <w:r w:rsidRPr="003F2F84">
        <w:rPr>
          <w:rFonts w:ascii="Crabath Text Light" w:hAnsi="Crabath Text Light"/>
        </w:rPr>
        <w:t xml:space="preserve"> </w:t>
      </w:r>
      <w:r>
        <w:rPr>
          <w:rFonts w:ascii="Crabath Text Light" w:hAnsi="Crabath Text Light"/>
        </w:rPr>
        <w:t>podstatné obsahové náležitosti jsou</w:t>
      </w:r>
      <w:r w:rsidRPr="003F2F84">
        <w:rPr>
          <w:rFonts w:ascii="Crabath Text Light" w:hAnsi="Crabath Text Light"/>
        </w:rPr>
        <w:t xml:space="preserve"> </w:t>
      </w:r>
      <w:r>
        <w:rPr>
          <w:rFonts w:ascii="Crabath Text Light" w:hAnsi="Crabath Text Light"/>
        </w:rPr>
        <w:t xml:space="preserve">uvedeny v </w:t>
      </w:r>
      <w:r w:rsidRPr="003F2F84">
        <w:rPr>
          <w:rFonts w:ascii="Crabath Text Light" w:hAnsi="Crabath Text Light"/>
        </w:rPr>
        <w:t>přílo</w:t>
      </w:r>
      <w:r>
        <w:rPr>
          <w:rFonts w:ascii="Crabath Text Light" w:hAnsi="Crabath Text Light"/>
        </w:rPr>
        <w:t>ze</w:t>
      </w:r>
      <w:r w:rsidRPr="003F2F84">
        <w:rPr>
          <w:rFonts w:ascii="Crabath Text Light" w:hAnsi="Crabath Text Light"/>
        </w:rPr>
        <w:t xml:space="preserve"> č. 1 této Smlouvy.</w:t>
      </w:r>
    </w:p>
    <w:p w14:paraId="6A9ABB10" w14:textId="31FEC8D7" w:rsidR="00BF3DA3" w:rsidRPr="00BF3DA3" w:rsidRDefault="00535E5E" w:rsidP="00535E5E">
      <w:pPr>
        <w:pStyle w:val="RLTextlnkuslovan"/>
        <w:spacing w:line="276" w:lineRule="auto"/>
        <w:rPr>
          <w:lang w:eastAsia="en-US"/>
        </w:rPr>
      </w:pPr>
      <w:r w:rsidRPr="004D59C1">
        <w:rPr>
          <w:rFonts w:ascii="Crabath Text Light" w:hAnsi="Crabath Text Light"/>
        </w:rPr>
        <w:t xml:space="preserve">Dále v textu Smlouvy Smluvní strany průběžně definují </w:t>
      </w:r>
      <w:r w:rsidR="00022BB8">
        <w:rPr>
          <w:rFonts w:ascii="Crabath Text Light" w:hAnsi="Crabath Text Light"/>
        </w:rPr>
        <w:t xml:space="preserve">věcné a legislativní </w:t>
      </w:r>
      <w:r w:rsidRPr="004D59C1">
        <w:rPr>
          <w:rFonts w:ascii="Crabath Text Light" w:hAnsi="Crabath Text Light"/>
        </w:rPr>
        <w:t>zkratky a pojmy, přičemž všechny tyto dále užívané zkratky a pojmy musí být vykládány vždy v kontextu a v souladu s pojmy dle odst. 2.1 této Smlouvy výše.</w:t>
      </w:r>
      <w:r w:rsidR="00022BB8">
        <w:rPr>
          <w:rFonts w:ascii="Crabath Text Light" w:hAnsi="Crabath Text Light"/>
        </w:rPr>
        <w:t xml:space="preserve"> Nelze-li přistoupit k výkladu dle věty předcho</w:t>
      </w:r>
      <w:r w:rsidR="00DE137A">
        <w:rPr>
          <w:rFonts w:ascii="Crabath Text Light" w:hAnsi="Crabath Text Light"/>
        </w:rPr>
        <w:t>zí</w:t>
      </w:r>
      <w:r w:rsidR="009A5632">
        <w:rPr>
          <w:rFonts w:ascii="Crabath Text Light" w:hAnsi="Crabath Text Light"/>
        </w:rPr>
        <w:t xml:space="preserve">, uplatní se výklad v souladu s účelem a cílem této Smlouvy </w:t>
      </w:r>
      <w:r w:rsidR="001B58A3">
        <w:rPr>
          <w:rFonts w:ascii="Crabath Text Light" w:hAnsi="Crabath Text Light"/>
        </w:rPr>
        <w:t xml:space="preserve">a dále dle příslušné </w:t>
      </w:r>
      <w:proofErr w:type="spellStart"/>
      <w:r w:rsidR="001B58A3">
        <w:rPr>
          <w:rFonts w:ascii="Crabath Text Light" w:hAnsi="Crabath Text Light"/>
        </w:rPr>
        <w:t>best</w:t>
      </w:r>
      <w:proofErr w:type="spellEnd"/>
      <w:r w:rsidR="001B58A3">
        <w:rPr>
          <w:rFonts w:ascii="Crabath Text Light" w:hAnsi="Crabath Text Light"/>
        </w:rPr>
        <w:t xml:space="preserve"> </w:t>
      </w:r>
      <w:proofErr w:type="spellStart"/>
      <w:r w:rsidR="001B58A3">
        <w:rPr>
          <w:rFonts w:ascii="Crabath Text Light" w:hAnsi="Crabath Text Light"/>
        </w:rPr>
        <w:t>practice</w:t>
      </w:r>
      <w:proofErr w:type="spellEnd"/>
      <w:r w:rsidR="001B58A3">
        <w:rPr>
          <w:rFonts w:ascii="Crabath Text Light" w:hAnsi="Crabath Text Light"/>
        </w:rPr>
        <w:t>.</w:t>
      </w:r>
    </w:p>
    <w:p w14:paraId="3120AE23" w14:textId="4F75960D" w:rsidR="005E6174" w:rsidRPr="009F7924" w:rsidRDefault="005E6174" w:rsidP="005E6174">
      <w:pPr>
        <w:pStyle w:val="RLlneksmlouvy"/>
        <w:rPr>
          <w:rFonts w:asciiTheme="minorHAnsi" w:hAnsiTheme="minorHAnsi"/>
        </w:rPr>
      </w:pPr>
      <w:r w:rsidRPr="009F7924">
        <w:rPr>
          <w:rFonts w:asciiTheme="minorHAnsi" w:hAnsiTheme="minorHAnsi"/>
        </w:rPr>
        <w:t xml:space="preserve">ÚČEL </w:t>
      </w:r>
      <w:r w:rsidR="00F92F83" w:rsidRPr="009F7924">
        <w:rPr>
          <w:rFonts w:asciiTheme="minorHAnsi" w:hAnsiTheme="minorHAnsi"/>
        </w:rPr>
        <w:t xml:space="preserve">A PŘEDMĚT </w:t>
      </w:r>
      <w:r w:rsidRPr="009F7924">
        <w:rPr>
          <w:rFonts w:asciiTheme="minorHAnsi" w:hAnsiTheme="minorHAnsi"/>
        </w:rPr>
        <w:t>SMLOUVY</w:t>
      </w:r>
    </w:p>
    <w:p w14:paraId="4DC53B12" w14:textId="24C8C2C7" w:rsidR="005716D0" w:rsidRPr="009F7924" w:rsidRDefault="005716D0" w:rsidP="00765DB4">
      <w:pPr>
        <w:pStyle w:val="RLTextlnkuslovan"/>
        <w:tabs>
          <w:tab w:val="num" w:pos="1474"/>
        </w:tabs>
        <w:ind w:left="1474"/>
        <w:rPr>
          <w:lang w:eastAsia="en-US"/>
        </w:rPr>
      </w:pPr>
      <w:bookmarkStart w:id="3" w:name="_Ref457829444"/>
      <w:r w:rsidRPr="009F7924">
        <w:rPr>
          <w:lang w:eastAsia="en-US"/>
        </w:rPr>
        <w:t xml:space="preserve">Účelem této Smlouvy </w:t>
      </w:r>
      <w:bookmarkStart w:id="4" w:name="_Ref447722674"/>
      <w:r w:rsidR="00317322">
        <w:rPr>
          <w:lang w:eastAsia="en-US"/>
        </w:rPr>
        <w:t xml:space="preserve">je </w:t>
      </w:r>
      <w:bookmarkEnd w:id="3"/>
      <w:bookmarkEnd w:id="4"/>
      <w:r w:rsidR="007666EF" w:rsidRPr="003F2F84">
        <w:rPr>
          <w:lang w:eastAsia="en-US"/>
        </w:rPr>
        <w:t xml:space="preserve">vzájemná spolupráce smluvních stran při využívání služeb </w:t>
      </w:r>
      <w:r w:rsidR="007666EF">
        <w:rPr>
          <w:lang w:eastAsia="en-US"/>
        </w:rPr>
        <w:t>Systému PVP,</w:t>
      </w:r>
      <w:r w:rsidR="007666EF" w:rsidRPr="003F2F84">
        <w:rPr>
          <w:lang w:eastAsia="en-US"/>
        </w:rPr>
        <w:t xml:space="preserve"> rozvíjejícího služby pro turisty na území </w:t>
      </w:r>
      <w:r w:rsidR="007666EF">
        <w:rPr>
          <w:lang w:eastAsia="en-US"/>
        </w:rPr>
        <w:t>HMP</w:t>
      </w:r>
      <w:r w:rsidR="00A32C5D">
        <w:rPr>
          <w:szCs w:val="22"/>
        </w:rPr>
        <w:t>.</w:t>
      </w:r>
    </w:p>
    <w:p w14:paraId="227810E2" w14:textId="1C151659" w:rsidR="00114087" w:rsidRPr="00004BA9" w:rsidRDefault="000F3118" w:rsidP="00D867DC">
      <w:pPr>
        <w:pStyle w:val="RLTextlnkuslovan"/>
        <w:tabs>
          <w:tab w:val="num" w:pos="1474"/>
        </w:tabs>
        <w:ind w:left="1474"/>
        <w:rPr>
          <w:lang w:eastAsia="en-US"/>
        </w:rPr>
      </w:pPr>
      <w:bookmarkStart w:id="5" w:name="_Ref479841384"/>
      <w:r w:rsidRPr="009F7924">
        <w:rPr>
          <w:lang w:eastAsia="en-US"/>
        </w:rPr>
        <w:t xml:space="preserve">Předmětem Smlouvy je úplatné poskytování komplexních služeb </w:t>
      </w:r>
      <w:r w:rsidR="00317322">
        <w:rPr>
          <w:lang w:eastAsia="en-US"/>
        </w:rPr>
        <w:t xml:space="preserve">souvisejících </w:t>
      </w:r>
      <w:r w:rsidR="00024699">
        <w:rPr>
          <w:lang w:eastAsia="en-US"/>
        </w:rPr>
        <w:t>Systémem</w:t>
      </w:r>
      <w:r w:rsidR="00024699" w:rsidRPr="003F2F84">
        <w:rPr>
          <w:lang w:eastAsia="en-US"/>
        </w:rPr>
        <w:t xml:space="preserve"> PVP </w:t>
      </w:r>
      <w:r w:rsidR="00024699">
        <w:rPr>
          <w:lang w:eastAsia="en-US"/>
        </w:rPr>
        <w:t>Poskytovatelem</w:t>
      </w:r>
      <w:r w:rsidR="00024699" w:rsidRPr="003F2F84">
        <w:rPr>
          <w:lang w:eastAsia="en-US"/>
        </w:rPr>
        <w:t xml:space="preserve"> v souladu s potřebami </w:t>
      </w:r>
      <w:r w:rsidR="00024699">
        <w:rPr>
          <w:lang w:eastAsia="en-US"/>
        </w:rPr>
        <w:t>Objednatele</w:t>
      </w:r>
      <w:r w:rsidR="00024699" w:rsidRPr="003F2F84">
        <w:t xml:space="preserve">, a to </w:t>
      </w:r>
      <w:r w:rsidR="00024699" w:rsidRPr="003F2F84">
        <w:rPr>
          <w:lang w:eastAsia="en-US"/>
        </w:rPr>
        <w:t xml:space="preserve">v zájmu naplňování účelu této Smlouvy vymezeného v čl. 3 odst. 3.1 </w:t>
      </w:r>
      <w:r w:rsidR="00024699" w:rsidRPr="003F2F84">
        <w:t>Smlouvy (dále jen „</w:t>
      </w:r>
      <w:r w:rsidR="00024699" w:rsidRPr="003F2F84">
        <w:rPr>
          <w:b/>
          <w:bCs/>
        </w:rPr>
        <w:t>Služby</w:t>
      </w:r>
      <w:r w:rsidR="00024699" w:rsidRPr="003F2F84">
        <w:t>“)</w:t>
      </w:r>
      <w:r w:rsidR="00024699" w:rsidRPr="003F2F84">
        <w:rPr>
          <w:lang w:eastAsia="en-US"/>
        </w:rPr>
        <w:t>. Službami se rozumí</w:t>
      </w:r>
      <w:r w:rsidR="009839DB" w:rsidRPr="00004BA9">
        <w:rPr>
          <w:lang w:eastAsia="en-US"/>
        </w:rPr>
        <w:t>:</w:t>
      </w:r>
      <w:bookmarkEnd w:id="5"/>
    </w:p>
    <w:p w14:paraId="227AB447" w14:textId="48CDFE60" w:rsidR="00AD59D9" w:rsidRPr="00AD59D9" w:rsidRDefault="00E3590B" w:rsidP="00DA651D">
      <w:pPr>
        <w:pStyle w:val="RLTextlnkuslovan"/>
        <w:numPr>
          <w:ilvl w:val="2"/>
          <w:numId w:val="44"/>
        </w:numPr>
        <w:rPr>
          <w:rFonts w:asciiTheme="minorHAnsi" w:hAnsiTheme="minorHAnsi"/>
        </w:rPr>
      </w:pPr>
      <w:r w:rsidRPr="003F2F84">
        <w:rPr>
          <w:rFonts w:ascii="Crabath Text Light" w:hAnsi="Crabath Text Light"/>
        </w:rPr>
        <w:t xml:space="preserve">zajištění </w:t>
      </w:r>
      <w:r>
        <w:rPr>
          <w:rFonts w:ascii="Crabath Text Light" w:hAnsi="Crabath Text Light"/>
        </w:rPr>
        <w:t>S</w:t>
      </w:r>
      <w:r w:rsidRPr="003F2F84">
        <w:rPr>
          <w:rFonts w:ascii="Crabath Text Light" w:hAnsi="Crabath Text Light"/>
        </w:rPr>
        <w:t>ystému PVP</w:t>
      </w:r>
      <w:r>
        <w:rPr>
          <w:rFonts w:ascii="Crabath Text Light" w:hAnsi="Crabath Text Light"/>
        </w:rPr>
        <w:t xml:space="preserve">, </w:t>
      </w:r>
      <w:r w:rsidR="00AD59D9">
        <w:rPr>
          <w:rFonts w:ascii="Crabath Text Light" w:hAnsi="Crabath Text Light"/>
        </w:rPr>
        <w:t>který zahrnuje</w:t>
      </w:r>
      <w:r w:rsidR="00001836">
        <w:rPr>
          <w:rFonts w:ascii="Crabath Text Light" w:hAnsi="Crabath Text Light"/>
        </w:rPr>
        <w:t xml:space="preserve"> </w:t>
      </w:r>
      <w:proofErr w:type="spellStart"/>
      <w:r w:rsidR="00001836">
        <w:rPr>
          <w:rFonts w:ascii="Crabath Text Light" w:hAnsi="Crabath Text Light"/>
        </w:rPr>
        <w:t>podslužby</w:t>
      </w:r>
      <w:proofErr w:type="spellEnd"/>
      <w:r w:rsidR="00AD59D9">
        <w:rPr>
          <w:rFonts w:ascii="Crabath Text Light" w:hAnsi="Crabath Text Light"/>
        </w:rPr>
        <w:t>:</w:t>
      </w:r>
    </w:p>
    <w:p w14:paraId="3E05E793" w14:textId="77777777" w:rsidR="00001836" w:rsidRDefault="00001836" w:rsidP="00001836">
      <w:pPr>
        <w:pStyle w:val="RLTextlnkuslovan"/>
        <w:numPr>
          <w:ilvl w:val="3"/>
          <w:numId w:val="44"/>
        </w:numPr>
        <w:rPr>
          <w:lang w:eastAsia="en-US"/>
        </w:rPr>
      </w:pPr>
      <w:r>
        <w:rPr>
          <w:lang w:eastAsia="en-US"/>
        </w:rPr>
        <w:t>provoz webové aplikace a e-shopu,</w:t>
      </w:r>
    </w:p>
    <w:p w14:paraId="0391D5FC" w14:textId="2186F380" w:rsidR="00001836" w:rsidRDefault="00001836" w:rsidP="00001836">
      <w:pPr>
        <w:pStyle w:val="RLTextlnkuslovan"/>
        <w:numPr>
          <w:ilvl w:val="3"/>
          <w:numId w:val="44"/>
        </w:numPr>
        <w:rPr>
          <w:lang w:eastAsia="en-US"/>
        </w:rPr>
      </w:pPr>
      <w:r>
        <w:rPr>
          <w:lang w:eastAsia="en-US"/>
        </w:rPr>
        <w:t>provoz Mobilní aplikace PVP,</w:t>
      </w:r>
    </w:p>
    <w:p w14:paraId="732C84CA" w14:textId="0D6B1F9A" w:rsidR="003D7CE0" w:rsidRDefault="00001836" w:rsidP="00001836">
      <w:pPr>
        <w:pStyle w:val="RLTextlnkuslovan"/>
        <w:numPr>
          <w:ilvl w:val="3"/>
          <w:numId w:val="44"/>
        </w:numPr>
        <w:rPr>
          <w:rFonts w:asciiTheme="minorHAnsi" w:hAnsiTheme="minorHAnsi"/>
        </w:rPr>
      </w:pPr>
      <w:r>
        <w:rPr>
          <w:lang w:eastAsia="en-US"/>
        </w:rPr>
        <w:t>provoz prodejního systému</w:t>
      </w:r>
      <w:r w:rsidR="003D7CE0">
        <w:rPr>
          <w:lang w:eastAsia="en-US"/>
        </w:rPr>
        <w:t>;</w:t>
      </w:r>
    </w:p>
    <w:p w14:paraId="65C83E59" w14:textId="77777777" w:rsidR="004305F8" w:rsidRPr="004305F8" w:rsidRDefault="00AD33CF" w:rsidP="00DA651D">
      <w:pPr>
        <w:pStyle w:val="RLTextlnkuslovan"/>
        <w:numPr>
          <w:ilvl w:val="2"/>
          <w:numId w:val="44"/>
        </w:numPr>
        <w:rPr>
          <w:rFonts w:asciiTheme="minorHAnsi" w:hAnsiTheme="minorHAnsi"/>
        </w:rPr>
      </w:pPr>
      <w:r w:rsidRPr="003F2F84">
        <w:rPr>
          <w:rFonts w:ascii="Crabath Text Light" w:hAnsi="Crabath Text Light"/>
        </w:rPr>
        <w:t xml:space="preserve">zajištění </w:t>
      </w:r>
      <w:r>
        <w:rPr>
          <w:rFonts w:ascii="Crabath Text Light" w:hAnsi="Crabath Text Light"/>
        </w:rPr>
        <w:t>P</w:t>
      </w:r>
      <w:r w:rsidRPr="003F2F84">
        <w:rPr>
          <w:rFonts w:ascii="Crabath Text Light" w:hAnsi="Crabath Text Light"/>
        </w:rPr>
        <w:t>rovozního vybavení Prodejních míst</w:t>
      </w:r>
      <w:r w:rsidR="004305F8">
        <w:rPr>
          <w:rFonts w:ascii="Crabath Text Light" w:hAnsi="Crabath Text Light"/>
        </w:rPr>
        <w:t xml:space="preserve">, které zahrnuje </w:t>
      </w:r>
      <w:proofErr w:type="spellStart"/>
      <w:r w:rsidR="004305F8">
        <w:rPr>
          <w:rFonts w:ascii="Crabath Text Light" w:hAnsi="Crabath Text Light"/>
        </w:rPr>
        <w:t>podslužby</w:t>
      </w:r>
      <w:proofErr w:type="spellEnd"/>
      <w:r w:rsidR="004305F8">
        <w:rPr>
          <w:rFonts w:ascii="Crabath Text Light" w:hAnsi="Crabath Text Light"/>
        </w:rPr>
        <w:t>:</w:t>
      </w:r>
    </w:p>
    <w:p w14:paraId="155FFF55" w14:textId="37E7EE3C" w:rsidR="00254515" w:rsidRPr="00254515" w:rsidRDefault="00254515" w:rsidP="00254515">
      <w:pPr>
        <w:pStyle w:val="RLTextlnkuslovan"/>
        <w:numPr>
          <w:ilvl w:val="3"/>
          <w:numId w:val="44"/>
        </w:numPr>
        <w:rPr>
          <w:rFonts w:asciiTheme="minorHAnsi" w:hAnsiTheme="minorHAnsi"/>
        </w:rPr>
      </w:pPr>
      <w:r w:rsidRPr="00254515">
        <w:rPr>
          <w:rFonts w:asciiTheme="minorHAnsi" w:hAnsiTheme="minorHAnsi"/>
        </w:rPr>
        <w:t xml:space="preserve">dodání </w:t>
      </w:r>
      <w:proofErr w:type="spellStart"/>
      <w:r w:rsidRPr="00254515">
        <w:rPr>
          <w:rFonts w:asciiTheme="minorHAnsi" w:hAnsiTheme="minorHAnsi"/>
        </w:rPr>
        <w:t>Tokenizačních</w:t>
      </w:r>
      <w:proofErr w:type="spellEnd"/>
      <w:r w:rsidRPr="00254515">
        <w:rPr>
          <w:rFonts w:asciiTheme="minorHAnsi" w:hAnsiTheme="minorHAnsi"/>
        </w:rPr>
        <w:t xml:space="preserve"> terminálů</w:t>
      </w:r>
      <w:r w:rsidR="001D2724">
        <w:rPr>
          <w:rFonts w:asciiTheme="minorHAnsi" w:hAnsiTheme="minorHAnsi"/>
        </w:rPr>
        <w:t>,</w:t>
      </w:r>
      <w:r w:rsidRPr="00254515">
        <w:rPr>
          <w:rFonts w:asciiTheme="minorHAnsi" w:hAnsiTheme="minorHAnsi"/>
        </w:rPr>
        <w:t xml:space="preserve"> včetně podpory a servisu</w:t>
      </w:r>
      <w:r w:rsidR="001D2724">
        <w:rPr>
          <w:rFonts w:asciiTheme="minorHAnsi" w:hAnsiTheme="minorHAnsi"/>
        </w:rPr>
        <w:t>,</w:t>
      </w:r>
    </w:p>
    <w:p w14:paraId="1ED31767" w14:textId="0148F05D" w:rsidR="00254515" w:rsidRPr="00254515" w:rsidRDefault="00254515" w:rsidP="00254515">
      <w:pPr>
        <w:pStyle w:val="RLTextlnkuslovan"/>
        <w:numPr>
          <w:ilvl w:val="3"/>
          <w:numId w:val="44"/>
        </w:numPr>
        <w:rPr>
          <w:rFonts w:asciiTheme="minorHAnsi" w:hAnsiTheme="minorHAnsi"/>
        </w:rPr>
      </w:pPr>
      <w:r w:rsidRPr="00254515">
        <w:rPr>
          <w:rFonts w:asciiTheme="minorHAnsi" w:hAnsiTheme="minorHAnsi"/>
        </w:rPr>
        <w:t>zřízení VPN,</w:t>
      </w:r>
    </w:p>
    <w:p w14:paraId="233594C0" w14:textId="6166DA62" w:rsidR="00254515" w:rsidRPr="00254515" w:rsidRDefault="00254515" w:rsidP="00254515">
      <w:pPr>
        <w:pStyle w:val="RLTextlnkuslovan"/>
        <w:numPr>
          <w:ilvl w:val="3"/>
          <w:numId w:val="44"/>
        </w:numPr>
        <w:rPr>
          <w:rFonts w:asciiTheme="minorHAnsi" w:hAnsiTheme="minorHAnsi"/>
        </w:rPr>
      </w:pPr>
      <w:r w:rsidRPr="00254515">
        <w:rPr>
          <w:rFonts w:asciiTheme="minorHAnsi" w:hAnsiTheme="minorHAnsi"/>
        </w:rPr>
        <w:t>zavedení uživatelských účtů pracovníků Prodejního místa,</w:t>
      </w:r>
    </w:p>
    <w:p w14:paraId="0DEF3FA8" w14:textId="78CCB64F" w:rsidR="00B675D2" w:rsidRPr="00004BA9" w:rsidRDefault="00254515" w:rsidP="00254515">
      <w:pPr>
        <w:pStyle w:val="RLTextlnkuslovan"/>
        <w:numPr>
          <w:ilvl w:val="3"/>
          <w:numId w:val="44"/>
        </w:numPr>
        <w:rPr>
          <w:rFonts w:asciiTheme="minorHAnsi" w:hAnsiTheme="minorHAnsi"/>
        </w:rPr>
      </w:pPr>
      <w:r w:rsidRPr="00254515">
        <w:rPr>
          <w:rFonts w:asciiTheme="minorHAnsi" w:hAnsiTheme="minorHAnsi"/>
        </w:rPr>
        <w:t>dodání Čteček QR kódů</w:t>
      </w:r>
      <w:r w:rsidR="00B675D2" w:rsidRPr="00004BA9">
        <w:rPr>
          <w:rFonts w:asciiTheme="minorHAnsi" w:hAnsiTheme="minorHAnsi"/>
        </w:rPr>
        <w:t>;</w:t>
      </w:r>
    </w:p>
    <w:p w14:paraId="6429C0AB" w14:textId="00BD007B" w:rsidR="003238F5" w:rsidRPr="003238F5" w:rsidRDefault="003238F5" w:rsidP="00DA651D">
      <w:pPr>
        <w:pStyle w:val="RLTextlnkuslovan"/>
        <w:numPr>
          <w:ilvl w:val="2"/>
          <w:numId w:val="44"/>
        </w:numPr>
        <w:rPr>
          <w:rFonts w:asciiTheme="minorHAnsi" w:hAnsiTheme="minorHAnsi"/>
        </w:rPr>
      </w:pPr>
      <w:r w:rsidRPr="003F2F84">
        <w:rPr>
          <w:rFonts w:ascii="Crabath Text Light" w:hAnsi="Crabath Text Light"/>
        </w:rPr>
        <w:t xml:space="preserve">zajištění </w:t>
      </w:r>
      <w:r>
        <w:rPr>
          <w:rFonts w:ascii="Crabath Text Light" w:hAnsi="Crabath Text Light"/>
        </w:rPr>
        <w:t>P</w:t>
      </w:r>
      <w:r w:rsidRPr="003F2F84">
        <w:rPr>
          <w:rFonts w:ascii="Crabath Text Light" w:hAnsi="Crabath Text Light"/>
        </w:rPr>
        <w:t>rovozního vybavení Akceptačních míst</w:t>
      </w:r>
      <w:r w:rsidR="001D2724">
        <w:rPr>
          <w:rFonts w:ascii="Crabath Text Light" w:hAnsi="Crabath Text Light"/>
        </w:rPr>
        <w:t>,</w:t>
      </w:r>
      <w:r w:rsidR="001D2724" w:rsidRPr="001D2724">
        <w:rPr>
          <w:rFonts w:ascii="Crabath Text Light" w:hAnsi="Crabath Text Light"/>
        </w:rPr>
        <w:t xml:space="preserve"> </w:t>
      </w:r>
      <w:r w:rsidR="001D2724">
        <w:rPr>
          <w:rFonts w:ascii="Crabath Text Light" w:hAnsi="Crabath Text Light"/>
        </w:rPr>
        <w:t xml:space="preserve">které zahrnuje </w:t>
      </w:r>
      <w:proofErr w:type="spellStart"/>
      <w:r w:rsidR="001D2724">
        <w:rPr>
          <w:rFonts w:ascii="Crabath Text Light" w:hAnsi="Crabath Text Light"/>
        </w:rPr>
        <w:t>podslužby</w:t>
      </w:r>
      <w:proofErr w:type="spellEnd"/>
      <w:r w:rsidR="001D2724">
        <w:rPr>
          <w:rFonts w:ascii="Crabath Text Light" w:hAnsi="Crabath Text Light"/>
        </w:rPr>
        <w:t>:</w:t>
      </w:r>
    </w:p>
    <w:p w14:paraId="66E68B7E" w14:textId="4C98A2F6" w:rsidR="005D3974" w:rsidRPr="005D3974" w:rsidRDefault="005D3974" w:rsidP="005D3974">
      <w:pPr>
        <w:pStyle w:val="RLTextlnkuslovan"/>
        <w:numPr>
          <w:ilvl w:val="3"/>
          <w:numId w:val="44"/>
        </w:numPr>
        <w:rPr>
          <w:rFonts w:asciiTheme="minorHAnsi" w:hAnsiTheme="minorHAnsi"/>
        </w:rPr>
      </w:pPr>
      <w:r w:rsidRPr="005D3974">
        <w:rPr>
          <w:rFonts w:asciiTheme="minorHAnsi" w:hAnsiTheme="minorHAnsi"/>
        </w:rPr>
        <w:t>dodání Validačních zařízení</w:t>
      </w:r>
      <w:r>
        <w:rPr>
          <w:rFonts w:asciiTheme="minorHAnsi" w:hAnsiTheme="minorHAnsi"/>
        </w:rPr>
        <w:t>,</w:t>
      </w:r>
      <w:r w:rsidRPr="005D3974">
        <w:rPr>
          <w:rFonts w:asciiTheme="minorHAnsi" w:hAnsiTheme="minorHAnsi"/>
        </w:rPr>
        <w:t xml:space="preserve"> </w:t>
      </w:r>
      <w:r w:rsidR="009B10AC" w:rsidRPr="00254515">
        <w:rPr>
          <w:rFonts w:asciiTheme="minorHAnsi" w:hAnsiTheme="minorHAnsi"/>
        </w:rPr>
        <w:t>včetně podpory a servisu</w:t>
      </w:r>
      <w:r w:rsidR="009B10AC">
        <w:rPr>
          <w:rFonts w:asciiTheme="minorHAnsi" w:hAnsiTheme="minorHAnsi"/>
        </w:rPr>
        <w:t>,</w:t>
      </w:r>
    </w:p>
    <w:p w14:paraId="3EA2AD58" w14:textId="1C1BADB6" w:rsidR="00D82238" w:rsidRDefault="005D3974" w:rsidP="00D82238">
      <w:pPr>
        <w:pStyle w:val="RLTextlnkuslovan"/>
        <w:numPr>
          <w:ilvl w:val="3"/>
          <w:numId w:val="44"/>
        </w:numPr>
        <w:rPr>
          <w:rFonts w:asciiTheme="minorHAnsi" w:hAnsiTheme="minorHAnsi"/>
        </w:rPr>
      </w:pPr>
      <w:r w:rsidRPr="005D3974">
        <w:rPr>
          <w:rFonts w:asciiTheme="minorHAnsi" w:hAnsiTheme="minorHAnsi"/>
        </w:rPr>
        <w:t>zavedení účtů Akceptačních míst</w:t>
      </w:r>
      <w:r w:rsidR="00B675D2" w:rsidRPr="00004BA9">
        <w:rPr>
          <w:rFonts w:asciiTheme="minorHAnsi" w:hAnsiTheme="minorHAnsi"/>
        </w:rPr>
        <w:t>;</w:t>
      </w:r>
    </w:p>
    <w:p w14:paraId="7209430B" w14:textId="615D71B2" w:rsidR="00D82238" w:rsidRDefault="00D82238" w:rsidP="00D82238">
      <w:pPr>
        <w:pStyle w:val="RLTextlnkuslovan"/>
        <w:numPr>
          <w:ilvl w:val="2"/>
          <w:numId w:val="44"/>
        </w:numPr>
        <w:rPr>
          <w:rFonts w:asciiTheme="minorHAnsi" w:hAnsiTheme="minorHAnsi"/>
        </w:rPr>
      </w:pPr>
      <w:r w:rsidRPr="00D82238">
        <w:t>poskytování služeb podpory provozu</w:t>
      </w:r>
      <w:r w:rsidR="006B29D0">
        <w:t xml:space="preserve"> (dále jen „</w:t>
      </w:r>
      <w:r w:rsidR="006B29D0" w:rsidRPr="006B29D0">
        <w:rPr>
          <w:b/>
          <w:bCs/>
        </w:rPr>
        <w:t>Služba podpory</w:t>
      </w:r>
      <w:r w:rsidR="006B29D0">
        <w:t>“)</w:t>
      </w:r>
      <w:r w:rsidR="001E724D">
        <w:t>;</w:t>
      </w:r>
      <w:r w:rsidRPr="00D82238">
        <w:t xml:space="preserve"> </w:t>
      </w:r>
    </w:p>
    <w:p w14:paraId="171974A0" w14:textId="5D776E4D" w:rsidR="00D82238" w:rsidRDefault="00D82238" w:rsidP="00D82238">
      <w:pPr>
        <w:pStyle w:val="RLTextlnkuslovan"/>
        <w:numPr>
          <w:ilvl w:val="2"/>
          <w:numId w:val="44"/>
        </w:numPr>
        <w:rPr>
          <w:rFonts w:asciiTheme="minorHAnsi" w:hAnsiTheme="minorHAnsi"/>
        </w:rPr>
      </w:pPr>
      <w:r w:rsidRPr="00D82238">
        <w:rPr>
          <w:rFonts w:asciiTheme="minorHAnsi" w:hAnsiTheme="minorHAnsi"/>
        </w:rPr>
        <w:t>zajištění služby výroby a dodání Karet PVP</w:t>
      </w:r>
      <w:r w:rsidR="001E724D">
        <w:rPr>
          <w:rFonts w:asciiTheme="minorHAnsi" w:hAnsiTheme="minorHAnsi"/>
        </w:rPr>
        <w:t>;</w:t>
      </w:r>
    </w:p>
    <w:p w14:paraId="3B5F0292" w14:textId="325C363F" w:rsidR="00D82238" w:rsidRDefault="00D82238" w:rsidP="00D82238">
      <w:pPr>
        <w:pStyle w:val="RLTextlnkuslovan"/>
        <w:numPr>
          <w:ilvl w:val="2"/>
          <w:numId w:val="44"/>
        </w:numPr>
        <w:rPr>
          <w:rFonts w:asciiTheme="minorHAnsi" w:hAnsiTheme="minorHAnsi"/>
        </w:rPr>
      </w:pPr>
      <w:r w:rsidRPr="00D82238">
        <w:rPr>
          <w:rFonts w:asciiTheme="minorHAnsi" w:hAnsiTheme="minorHAnsi"/>
        </w:rPr>
        <w:t>zajištění školení administrátorů Systému PVP</w:t>
      </w:r>
      <w:r w:rsidR="001E724D">
        <w:rPr>
          <w:rFonts w:asciiTheme="minorHAnsi" w:hAnsiTheme="minorHAnsi"/>
        </w:rPr>
        <w:t>;</w:t>
      </w:r>
    </w:p>
    <w:p w14:paraId="5BF6CA61" w14:textId="6B746267" w:rsidR="00D82238" w:rsidRDefault="00D82238" w:rsidP="00D82238">
      <w:pPr>
        <w:pStyle w:val="RLTextlnkuslovan"/>
        <w:numPr>
          <w:ilvl w:val="2"/>
          <w:numId w:val="44"/>
        </w:numPr>
        <w:rPr>
          <w:rFonts w:asciiTheme="minorHAnsi" w:hAnsiTheme="minorHAnsi"/>
        </w:rPr>
      </w:pPr>
      <w:r w:rsidRPr="00D82238">
        <w:rPr>
          <w:rFonts w:asciiTheme="minorHAnsi" w:hAnsiTheme="minorHAnsi"/>
        </w:rPr>
        <w:t>zajištění Rozvoje Systému PVP</w:t>
      </w:r>
      <w:r w:rsidR="000C1A31">
        <w:rPr>
          <w:rFonts w:asciiTheme="minorHAnsi" w:hAnsiTheme="minorHAnsi"/>
        </w:rPr>
        <w:t>;</w:t>
      </w:r>
    </w:p>
    <w:p w14:paraId="6AF0075F" w14:textId="5A6A4B75" w:rsidR="000C1A31" w:rsidRDefault="000C1A31" w:rsidP="000C1A31">
      <w:pPr>
        <w:pStyle w:val="RLTextlnkuslovan"/>
        <w:numPr>
          <w:ilvl w:val="0"/>
          <w:numId w:val="0"/>
        </w:numPr>
        <w:ind w:left="1474"/>
        <w:rPr>
          <w:rFonts w:ascii="Crabath Text Light" w:hAnsi="Crabath Text Light"/>
        </w:rPr>
      </w:pPr>
      <w:r>
        <w:rPr>
          <w:rFonts w:ascii="Crabath Text Light" w:hAnsi="Crabath Text Light"/>
        </w:rPr>
        <w:t xml:space="preserve">to vše v rozsahu a za podmínek stanovených touto Smlouvou a jejími přílohami, zejména pak Přílohou č. 1, přičemž </w:t>
      </w:r>
      <w:r w:rsidR="006B2086">
        <w:rPr>
          <w:rFonts w:ascii="Crabath Text Light" w:hAnsi="Crabath Text Light"/>
        </w:rPr>
        <w:t xml:space="preserve">v případě Služeb dle </w:t>
      </w:r>
      <w:proofErr w:type="spellStart"/>
      <w:r w:rsidR="006B2086">
        <w:rPr>
          <w:rFonts w:ascii="Crabath Text Light" w:hAnsi="Crabath Text Light"/>
        </w:rPr>
        <w:t>pododst</w:t>
      </w:r>
      <w:proofErr w:type="spellEnd"/>
      <w:r w:rsidR="006B2086">
        <w:rPr>
          <w:rFonts w:ascii="Crabath Text Light" w:hAnsi="Crabath Text Light"/>
        </w:rPr>
        <w:t xml:space="preserve">. </w:t>
      </w:r>
      <w:r w:rsidR="00507309">
        <w:rPr>
          <w:rFonts w:ascii="Crabath Text Light" w:hAnsi="Crabath Text Light"/>
        </w:rPr>
        <w:t xml:space="preserve">3.2.1 až </w:t>
      </w:r>
      <w:r w:rsidR="004D58DF">
        <w:rPr>
          <w:rFonts w:ascii="Crabath Text Light" w:hAnsi="Crabath Text Light"/>
        </w:rPr>
        <w:t>3.2.</w:t>
      </w:r>
      <w:r w:rsidR="0056674A">
        <w:rPr>
          <w:rFonts w:ascii="Crabath Text Light" w:hAnsi="Crabath Text Light"/>
        </w:rPr>
        <w:t>4 a 3.2.6</w:t>
      </w:r>
      <w:r w:rsidR="004D58DF">
        <w:rPr>
          <w:rFonts w:ascii="Crabath Text Light" w:hAnsi="Crabath Text Light"/>
        </w:rPr>
        <w:t xml:space="preserve"> této Smlouvy výše </w:t>
      </w:r>
      <w:r>
        <w:rPr>
          <w:rFonts w:ascii="Crabath Text Light" w:hAnsi="Crabath Text Light"/>
        </w:rPr>
        <w:t>se jedná o Služby pau</w:t>
      </w:r>
      <w:r w:rsidR="005911B5">
        <w:rPr>
          <w:rFonts w:ascii="Crabath Text Light" w:hAnsi="Crabath Text Light"/>
        </w:rPr>
        <w:t>šálního charakteru (dále též „</w:t>
      </w:r>
      <w:r w:rsidR="005911B5" w:rsidRPr="006B2086">
        <w:rPr>
          <w:rFonts w:ascii="Crabath Text Light" w:hAnsi="Crabath Text Light"/>
          <w:b/>
          <w:bCs/>
        </w:rPr>
        <w:t>Paušální služby</w:t>
      </w:r>
      <w:r w:rsidR="005911B5">
        <w:rPr>
          <w:rFonts w:ascii="Crabath Text Light" w:hAnsi="Crabath Text Light"/>
        </w:rPr>
        <w:t>“)</w:t>
      </w:r>
      <w:r w:rsidR="00503550">
        <w:rPr>
          <w:rFonts w:ascii="Crabath Text Light" w:hAnsi="Crabath Text Light"/>
        </w:rPr>
        <w:t xml:space="preserve"> a Služb</w:t>
      </w:r>
      <w:r w:rsidR="0056674A">
        <w:rPr>
          <w:rFonts w:ascii="Crabath Text Light" w:hAnsi="Crabath Text Light"/>
        </w:rPr>
        <w:t>y</w:t>
      </w:r>
      <w:r w:rsidR="00503550">
        <w:rPr>
          <w:rFonts w:ascii="Crabath Text Light" w:hAnsi="Crabath Text Light"/>
        </w:rPr>
        <w:t xml:space="preserve"> dle </w:t>
      </w:r>
      <w:proofErr w:type="spellStart"/>
      <w:r w:rsidR="00503550">
        <w:rPr>
          <w:rFonts w:ascii="Crabath Text Light" w:hAnsi="Crabath Text Light"/>
        </w:rPr>
        <w:t>pododst</w:t>
      </w:r>
      <w:proofErr w:type="spellEnd"/>
      <w:r w:rsidR="00503550">
        <w:rPr>
          <w:rFonts w:ascii="Crabath Text Light" w:hAnsi="Crabath Text Light"/>
        </w:rPr>
        <w:t xml:space="preserve">. </w:t>
      </w:r>
      <w:r w:rsidR="0056674A">
        <w:rPr>
          <w:rFonts w:ascii="Crabath Text Light" w:hAnsi="Crabath Text Light"/>
        </w:rPr>
        <w:t xml:space="preserve">3.2.5 a </w:t>
      </w:r>
      <w:r w:rsidR="00503550">
        <w:rPr>
          <w:rFonts w:ascii="Crabath Text Light" w:hAnsi="Crabath Text Light"/>
        </w:rPr>
        <w:t xml:space="preserve">3.2.7 je </w:t>
      </w:r>
      <w:r w:rsidR="003B2273">
        <w:rPr>
          <w:rFonts w:ascii="Crabath Text Light" w:hAnsi="Crabath Text Light"/>
        </w:rPr>
        <w:t>službou na objednávku, jejíž režim se řídí čl. 5 této Smlouvy</w:t>
      </w:r>
      <w:r>
        <w:rPr>
          <w:rFonts w:ascii="Crabath Text Light" w:hAnsi="Crabath Text Light"/>
        </w:rPr>
        <w:t>.</w:t>
      </w:r>
    </w:p>
    <w:p w14:paraId="390C0853" w14:textId="31003242" w:rsidR="00E844C4" w:rsidRPr="003F2F84" w:rsidRDefault="00E844C4" w:rsidP="00E844C4">
      <w:pPr>
        <w:pStyle w:val="RLTextlnkuslovan"/>
        <w:tabs>
          <w:tab w:val="clear" w:pos="1446"/>
        </w:tabs>
        <w:ind w:left="1418" w:hanging="709"/>
        <w:rPr>
          <w:lang w:eastAsia="en-US"/>
        </w:rPr>
      </w:pPr>
      <w:r w:rsidRPr="003F2F84">
        <w:rPr>
          <w:lang w:eastAsia="en-US"/>
        </w:rPr>
        <w:lastRenderedPageBreak/>
        <w:t xml:space="preserve">Pro </w:t>
      </w:r>
      <w:r>
        <w:t>vyloučení</w:t>
      </w:r>
      <w:r w:rsidRPr="003F2F84">
        <w:rPr>
          <w:lang w:eastAsia="en-US"/>
        </w:rPr>
        <w:t xml:space="preserve"> pochybností </w:t>
      </w:r>
      <w:r w:rsidR="00DA6AB6">
        <w:rPr>
          <w:lang w:eastAsia="en-US"/>
        </w:rPr>
        <w:t xml:space="preserve">se </w:t>
      </w:r>
      <w:r>
        <w:rPr>
          <w:lang w:eastAsia="en-US"/>
        </w:rPr>
        <w:t>S</w:t>
      </w:r>
      <w:r w:rsidRPr="003F2F84">
        <w:rPr>
          <w:lang w:eastAsia="en-US"/>
        </w:rPr>
        <w:t xml:space="preserve">mluvní strany </w:t>
      </w:r>
      <w:r w:rsidR="00DA6AB6">
        <w:rPr>
          <w:lang w:eastAsia="en-US"/>
        </w:rPr>
        <w:t>dohodly</w:t>
      </w:r>
      <w:r w:rsidRPr="003F2F84">
        <w:rPr>
          <w:lang w:eastAsia="en-US"/>
        </w:rPr>
        <w:t xml:space="preserve">, že </w:t>
      </w:r>
      <w:r w:rsidR="002747EB">
        <w:rPr>
          <w:lang w:eastAsia="en-US"/>
        </w:rPr>
        <w:t xml:space="preserve">Služby dle </w:t>
      </w:r>
      <w:proofErr w:type="spellStart"/>
      <w:r w:rsidR="004A24AB">
        <w:rPr>
          <w:lang w:eastAsia="en-US"/>
        </w:rPr>
        <w:t>pod</w:t>
      </w:r>
      <w:r w:rsidR="002747EB">
        <w:rPr>
          <w:lang w:eastAsia="en-US"/>
        </w:rPr>
        <w:t>odst</w:t>
      </w:r>
      <w:proofErr w:type="spellEnd"/>
      <w:r w:rsidR="002747EB">
        <w:rPr>
          <w:lang w:eastAsia="en-US"/>
        </w:rPr>
        <w:t xml:space="preserve">. </w:t>
      </w:r>
      <w:r w:rsidR="004A24AB">
        <w:rPr>
          <w:lang w:eastAsia="en-US"/>
        </w:rPr>
        <w:t>3.2.2 a 3.2.3 této Smlouvy výše se vztahují i k</w:t>
      </w:r>
      <w:r w:rsidR="00B029FF">
        <w:rPr>
          <w:lang w:eastAsia="en-US"/>
        </w:rPr>
        <w:t xml:space="preserve"> Prodejním a Akceptačním místům </w:t>
      </w:r>
      <w:r w:rsidRPr="005366EB">
        <w:rPr>
          <w:lang w:eastAsia="en-US"/>
        </w:rPr>
        <w:t>nově vzniklý</w:t>
      </w:r>
      <w:r w:rsidR="00B029FF" w:rsidRPr="005366EB">
        <w:rPr>
          <w:lang w:eastAsia="en-US"/>
        </w:rPr>
        <w:t>m</w:t>
      </w:r>
      <w:r w:rsidRPr="005366EB">
        <w:rPr>
          <w:lang w:eastAsia="en-US"/>
        </w:rPr>
        <w:t xml:space="preserve"> </w:t>
      </w:r>
      <w:r w:rsidR="00B029FF" w:rsidRPr="005366EB">
        <w:rPr>
          <w:lang w:eastAsia="en-US"/>
        </w:rPr>
        <w:t>v době</w:t>
      </w:r>
      <w:r w:rsidRPr="005366EB">
        <w:rPr>
          <w:lang w:eastAsia="en-US"/>
        </w:rPr>
        <w:t xml:space="preserve"> účinnosti této Smlouvy</w:t>
      </w:r>
      <w:r w:rsidRPr="003F2F84">
        <w:rPr>
          <w:lang w:eastAsia="en-US"/>
        </w:rPr>
        <w:t xml:space="preserve">, stejně jako </w:t>
      </w:r>
      <w:r w:rsidR="00B029FF">
        <w:rPr>
          <w:lang w:eastAsia="en-US"/>
        </w:rPr>
        <w:t xml:space="preserve">k </w:t>
      </w:r>
      <w:r w:rsidRPr="003F2F84">
        <w:rPr>
          <w:lang w:eastAsia="en-US"/>
        </w:rPr>
        <w:t xml:space="preserve">zajištění dodatečného </w:t>
      </w:r>
      <w:r>
        <w:rPr>
          <w:lang w:eastAsia="en-US"/>
        </w:rPr>
        <w:t>P</w:t>
      </w:r>
      <w:r w:rsidRPr="003F2F84">
        <w:rPr>
          <w:lang w:eastAsia="en-US"/>
        </w:rPr>
        <w:t>rovozního vybavení stávajících Prodejních a Akceptačních míst.</w:t>
      </w:r>
    </w:p>
    <w:p w14:paraId="4170C91E" w14:textId="7F4E9222" w:rsidR="004164C5" w:rsidRDefault="00E844C4" w:rsidP="004261BD">
      <w:pPr>
        <w:pStyle w:val="RLTextlnkuslovan"/>
      </w:pPr>
      <w:r w:rsidRPr="003F2F84">
        <w:t xml:space="preserve">Za poskytování Služeb dle této Smlouvy je </w:t>
      </w:r>
      <w:r w:rsidR="00B029FF">
        <w:t>Objednatel</w:t>
      </w:r>
      <w:r w:rsidRPr="003F2F84">
        <w:t xml:space="preserve"> povinen platit </w:t>
      </w:r>
      <w:r w:rsidR="00B029FF">
        <w:t>Poskytovateli</w:t>
      </w:r>
      <w:r w:rsidRPr="003F2F84">
        <w:t xml:space="preserve"> cenu v souladu s ustanoveními čl. </w:t>
      </w:r>
      <w:r w:rsidR="002F6657">
        <w:t>8</w:t>
      </w:r>
      <w:r w:rsidR="002F6657" w:rsidRPr="003F2F84">
        <w:t xml:space="preserve"> </w:t>
      </w:r>
      <w:r w:rsidRPr="003F2F84">
        <w:t xml:space="preserve">této Smlouvy. </w:t>
      </w:r>
    </w:p>
    <w:p w14:paraId="424A6C10" w14:textId="77777777" w:rsidR="004261BD" w:rsidRPr="004261BD" w:rsidRDefault="004261BD" w:rsidP="004261BD">
      <w:pPr>
        <w:pStyle w:val="RLTextlnkuslovan"/>
      </w:pPr>
      <w:r w:rsidRPr="004261BD">
        <w:t xml:space="preserve">Smluvní strany se zavazují navzájem spolupracovat a poskytovat si veškerou nutnou součinnost potřebnou pro řádné poskytování Služeb podle této Smlouvy. </w:t>
      </w:r>
    </w:p>
    <w:p w14:paraId="1502DE28" w14:textId="477CCA66" w:rsidR="00EA2325" w:rsidRDefault="00521CB0" w:rsidP="00BF5E2A">
      <w:pPr>
        <w:pStyle w:val="RLlneksmlouvy"/>
        <w:rPr>
          <w:rFonts w:asciiTheme="minorHAnsi" w:hAnsiTheme="minorHAnsi"/>
          <w:szCs w:val="22"/>
        </w:rPr>
      </w:pPr>
      <w:bookmarkStart w:id="6" w:name="_Ref348599608"/>
      <w:bookmarkStart w:id="7" w:name="_Toc295034742"/>
      <w:bookmarkStart w:id="8" w:name="_Ref327530433"/>
      <w:bookmarkStart w:id="9" w:name="_Ref273568416"/>
      <w:bookmarkStart w:id="10" w:name="_Toc212632760"/>
      <w:bookmarkStart w:id="11" w:name="_Ref212860308"/>
      <w:bookmarkStart w:id="12" w:name="_Ref228244903"/>
      <w:r w:rsidRPr="009F7924">
        <w:rPr>
          <w:rFonts w:asciiTheme="minorHAnsi" w:hAnsiTheme="minorHAnsi"/>
          <w:szCs w:val="22"/>
        </w:rPr>
        <w:t>DOBA A MÍSTO PLNĚNÍ</w:t>
      </w:r>
    </w:p>
    <w:p w14:paraId="1AEEC717" w14:textId="77777777" w:rsidR="00BF5E2A" w:rsidRPr="003F2F84" w:rsidRDefault="00BF5E2A" w:rsidP="00BF5E2A">
      <w:pPr>
        <w:pStyle w:val="RLTextlnkuslovan"/>
        <w:tabs>
          <w:tab w:val="clear" w:pos="1446"/>
        </w:tabs>
        <w:ind w:left="1418"/>
      </w:pPr>
      <w:r w:rsidRPr="003F2F84">
        <w:t>Smluvní strany se zavazují poskytovat Služby kontinuálně po celou dobu účinnosti této Smlouvy za podmínek v ní stanovených.</w:t>
      </w:r>
    </w:p>
    <w:p w14:paraId="55586C56" w14:textId="77777777" w:rsidR="00BF5E2A" w:rsidRPr="003F2F84" w:rsidRDefault="00BF5E2A" w:rsidP="00BF5E2A">
      <w:pPr>
        <w:pStyle w:val="RLTextlnkuslovan"/>
        <w:tabs>
          <w:tab w:val="clear" w:pos="1446"/>
        </w:tabs>
        <w:ind w:left="1418"/>
        <w:rPr>
          <w:lang w:eastAsia="en-US"/>
        </w:rPr>
      </w:pPr>
      <w:r w:rsidRPr="003F2F84">
        <w:rPr>
          <w:lang w:eastAsia="en-US"/>
        </w:rPr>
        <w:t xml:space="preserve">Místem poskytování Služeb jsou primárně Prodejní a Akceptační místa na území </w:t>
      </w:r>
      <w:r>
        <w:rPr>
          <w:lang w:eastAsia="en-US"/>
        </w:rPr>
        <w:t>HMP</w:t>
      </w:r>
      <w:r w:rsidRPr="003F2F84">
        <w:rPr>
          <w:lang w:eastAsia="en-US"/>
        </w:rPr>
        <w:t xml:space="preserve"> a případně území přilehlých krajů, dochází-li k poskytování Služeb na jejich území v důsledku výběru konkrétního produktu PVP.</w:t>
      </w:r>
    </w:p>
    <w:p w14:paraId="196D8E0A" w14:textId="67D4D344" w:rsidR="00BF5E2A" w:rsidRPr="00BF5E2A" w:rsidRDefault="00BF5E2A" w:rsidP="00BF5E2A">
      <w:pPr>
        <w:pStyle w:val="RLTextlnkuslovan"/>
        <w:tabs>
          <w:tab w:val="clear" w:pos="1446"/>
        </w:tabs>
        <w:ind w:left="1418"/>
        <w:rPr>
          <w:lang w:eastAsia="en-US"/>
        </w:rPr>
      </w:pPr>
      <w:r w:rsidRPr="003F2F84">
        <w:rPr>
          <w:lang w:eastAsia="en-US"/>
        </w:rPr>
        <w:t xml:space="preserve">Smluvní strany </w:t>
      </w:r>
      <w:r>
        <w:rPr>
          <w:lang w:eastAsia="en-US"/>
        </w:rPr>
        <w:t>se dohodly</w:t>
      </w:r>
      <w:r w:rsidRPr="003F2F84">
        <w:rPr>
          <w:lang w:eastAsia="en-US"/>
        </w:rPr>
        <w:t>, že poskytování Služeb může být realizováno fyzicky v místě plnění dle čl. 4 odst. 4.</w:t>
      </w:r>
      <w:r>
        <w:rPr>
          <w:lang w:eastAsia="en-US"/>
        </w:rPr>
        <w:t>2</w:t>
      </w:r>
      <w:r w:rsidRPr="003F2F84">
        <w:rPr>
          <w:lang w:eastAsia="en-US"/>
        </w:rPr>
        <w:t xml:space="preserve"> Smlouvy nebo formou vzdáleného přístupu.</w:t>
      </w:r>
    </w:p>
    <w:p w14:paraId="290E2B5B" w14:textId="19D134EB" w:rsidR="00687503" w:rsidRDefault="00687503" w:rsidP="00E97EBD">
      <w:pPr>
        <w:pStyle w:val="RLlneksmlouvy"/>
      </w:pPr>
      <w:r>
        <w:t>OBJEDNÁVKOVÉ SLUŽBY</w:t>
      </w:r>
    </w:p>
    <w:p w14:paraId="25F2D080" w14:textId="0426DD67" w:rsidR="00732F8D" w:rsidRPr="003F2F84" w:rsidRDefault="0035157F" w:rsidP="0035157F">
      <w:pPr>
        <w:pStyle w:val="RLTextlnkuslovan"/>
        <w:tabs>
          <w:tab w:val="clear" w:pos="1446"/>
        </w:tabs>
        <w:spacing w:line="276" w:lineRule="auto"/>
        <w:ind w:left="1418" w:hanging="709"/>
      </w:pPr>
      <w:r>
        <w:t>Poskytovatel</w:t>
      </w:r>
      <w:r w:rsidR="00732F8D">
        <w:t xml:space="preserve"> bude poskytovat služby Rozvoje Systému PVP </w:t>
      </w:r>
      <w:r w:rsidR="00593724">
        <w:t>dle odst. 3.2.7 této S</w:t>
      </w:r>
      <w:r w:rsidR="007B2EB2">
        <w:t xml:space="preserve">mlouvy </w:t>
      </w:r>
      <w:r w:rsidR="00732F8D">
        <w:t xml:space="preserve">dále popsanou formou. </w:t>
      </w:r>
      <w:r w:rsidR="001E2CF2">
        <w:t>Objednatel</w:t>
      </w:r>
      <w:r w:rsidR="00732F8D">
        <w:t xml:space="preserve"> je výlučným subjektem pro zadávání Rozvoje Systému PVP. </w:t>
      </w:r>
    </w:p>
    <w:p w14:paraId="6F358588" w14:textId="288AA173" w:rsidR="00732F8D" w:rsidRDefault="001E2CF2" w:rsidP="000A6D47">
      <w:pPr>
        <w:pStyle w:val="RLTextlnkuslovan"/>
        <w:numPr>
          <w:ilvl w:val="2"/>
          <w:numId w:val="51"/>
        </w:numPr>
        <w:spacing w:line="276" w:lineRule="auto"/>
        <w:ind w:left="2127" w:hanging="709"/>
      </w:pPr>
      <w:r>
        <w:t>Objednatel</w:t>
      </w:r>
      <w:r w:rsidR="00732F8D">
        <w:t xml:space="preserve"> zašle </w:t>
      </w:r>
      <w:r>
        <w:t>Poskytovateli</w:t>
      </w:r>
      <w:r w:rsidR="00732F8D">
        <w:t xml:space="preserve"> </w:t>
      </w:r>
      <w:r w:rsidR="00732F8D" w:rsidRPr="003F2F84">
        <w:t>prostřednictvím Oprávněných osob uvedených v příloze č. 3 této Smlouvy</w:t>
      </w:r>
      <w:r w:rsidR="00732F8D">
        <w:t xml:space="preserve"> písemný požadavek na Rozvoj Systému PVP, který bude dostatečně konkretizovaný pro řádné zpracování nabídky </w:t>
      </w:r>
      <w:r>
        <w:t>Poskytovatelem</w:t>
      </w:r>
      <w:r w:rsidR="00732F8D">
        <w:t xml:space="preserve">. Návrhy na Rozvoj Systému PVP však může vznášet i </w:t>
      </w:r>
      <w:r>
        <w:t>sám</w:t>
      </w:r>
      <w:r w:rsidR="00732F8D">
        <w:t xml:space="preserve"> </w:t>
      </w:r>
      <w:r>
        <w:t>Poskytovatel</w:t>
      </w:r>
      <w:r w:rsidR="00732F8D">
        <w:t xml:space="preserve">. </w:t>
      </w:r>
      <w:r>
        <w:t>Poskytovatel</w:t>
      </w:r>
      <w:r w:rsidR="00732F8D">
        <w:t xml:space="preserve"> ve lhůtě pěti (5) pracovních dnů od doručení požadavku zpracuje pro </w:t>
      </w:r>
      <w:r>
        <w:t>Objednatele</w:t>
      </w:r>
      <w:r w:rsidR="00732F8D">
        <w:t xml:space="preserve"> písemnou nabídku, nebo sdělí důvody, proč daný požadavek nelze realizovat vč. návrhu řešení. </w:t>
      </w:r>
    </w:p>
    <w:p w14:paraId="735093BC" w14:textId="16BFAC22" w:rsidR="00732F8D" w:rsidRDefault="00732F8D" w:rsidP="000A6D47">
      <w:pPr>
        <w:pStyle w:val="RLTextlnkuslovan"/>
        <w:numPr>
          <w:ilvl w:val="2"/>
          <w:numId w:val="51"/>
        </w:numPr>
        <w:spacing w:line="276" w:lineRule="auto"/>
        <w:ind w:left="2127" w:hanging="709"/>
      </w:pPr>
      <w:r>
        <w:t xml:space="preserve">Objednávky na Rozvoj Systému PVP </w:t>
      </w:r>
      <w:r w:rsidR="001B0EF7">
        <w:t xml:space="preserve">Objednatel </w:t>
      </w:r>
      <w:r w:rsidR="009763AE">
        <w:t>zpracuje</w:t>
      </w:r>
      <w:r>
        <w:t xml:space="preserve"> v souladu s nabídkou </w:t>
      </w:r>
      <w:r w:rsidR="009763AE">
        <w:t>Poskytovatele</w:t>
      </w:r>
      <w:r>
        <w:t xml:space="preserve"> a </w:t>
      </w:r>
      <w:r w:rsidR="009763AE">
        <w:t>zašle</w:t>
      </w:r>
      <w:r>
        <w:t xml:space="preserve"> </w:t>
      </w:r>
      <w:r w:rsidRPr="003F2F84">
        <w:t xml:space="preserve">písemně prostřednictvím Oprávněných osob uvedených v příloze č. 3 této Smlouvy. </w:t>
      </w:r>
      <w:r w:rsidR="009763AE">
        <w:t>Poskytovatel</w:t>
      </w:r>
      <w:r w:rsidRPr="003F2F84">
        <w:t xml:space="preserve"> ve lhůtě pěti (5) pracovních dnů od doručení dílčí objednávky zašle </w:t>
      </w:r>
      <w:r w:rsidR="009763AE">
        <w:t>Objednateli</w:t>
      </w:r>
      <w:r w:rsidRPr="003F2F84">
        <w:t xml:space="preserve"> písemnou akceptaci této objednávky. V případě, že v této lhůtě </w:t>
      </w:r>
      <w:r w:rsidR="009763AE">
        <w:t>Poskytovatel</w:t>
      </w:r>
      <w:r w:rsidRPr="003F2F84">
        <w:t xml:space="preserve"> nereaguje, má se dílčí objednávka za akceptovanou</w:t>
      </w:r>
      <w:r>
        <w:t xml:space="preserve">. </w:t>
      </w:r>
      <w:r w:rsidR="009763AE">
        <w:t>Poskytovatel</w:t>
      </w:r>
      <w:r>
        <w:t xml:space="preserve"> není povinen objednávku akceptovat</w:t>
      </w:r>
      <w:r w:rsidR="009763AE">
        <w:t>,</w:t>
      </w:r>
      <w:r>
        <w:t xml:space="preserve"> a k automatické akceptaci dl</w:t>
      </w:r>
      <w:r w:rsidR="009763AE">
        <w:t>e</w:t>
      </w:r>
      <w:r>
        <w:t xml:space="preserve"> předchozí věty též nedochází v případě, kdy je doručená objednávka v rozporu s nabídkou </w:t>
      </w:r>
      <w:r w:rsidR="009926AF">
        <w:t>Poskytovatele</w:t>
      </w:r>
      <w:r>
        <w:t>, ledaže se Smluvní strany nedohodnou jinak.</w:t>
      </w:r>
    </w:p>
    <w:p w14:paraId="49226A5A" w14:textId="172C9676" w:rsidR="00732F8D" w:rsidRPr="0035157F" w:rsidRDefault="009926AF" w:rsidP="000A6D47">
      <w:pPr>
        <w:pStyle w:val="RLTextlnkuslovan"/>
        <w:numPr>
          <w:ilvl w:val="2"/>
          <w:numId w:val="51"/>
        </w:numPr>
        <w:spacing w:line="276" w:lineRule="auto"/>
        <w:ind w:left="2127" w:hanging="709"/>
      </w:pPr>
      <w:r>
        <w:t>Poskytovatel</w:t>
      </w:r>
      <w:r w:rsidR="00732F8D">
        <w:t xml:space="preserve"> je povinen </w:t>
      </w:r>
      <w:r>
        <w:t>Objednateli</w:t>
      </w:r>
      <w:r w:rsidR="00732F8D" w:rsidRPr="003F2F84">
        <w:t xml:space="preserve"> </w:t>
      </w:r>
      <w:r w:rsidR="00732F8D">
        <w:t>za účelem Rozvoje Systému PVP poskytnout součinnost v podobě konzultací a jiného poradenství.</w:t>
      </w:r>
    </w:p>
    <w:p w14:paraId="4856CEF1" w14:textId="43859A5B" w:rsidR="00732F8D" w:rsidRDefault="00593724" w:rsidP="000A6D47">
      <w:pPr>
        <w:pStyle w:val="RLTextlnkuslovan"/>
        <w:numPr>
          <w:ilvl w:val="1"/>
          <w:numId w:val="51"/>
        </w:numPr>
        <w:spacing w:line="276" w:lineRule="auto"/>
        <w:ind w:left="1560" w:hanging="709"/>
      </w:pPr>
      <w:r>
        <w:t xml:space="preserve">Poskytovatel bude poskytovat </w:t>
      </w:r>
      <w:r w:rsidR="00EA72D7">
        <w:t>S</w:t>
      </w:r>
      <w:r>
        <w:t xml:space="preserve">lužby </w:t>
      </w:r>
      <w:r w:rsidRPr="003F2F84">
        <w:t>výroby a dodání Karet PVP</w:t>
      </w:r>
      <w:r>
        <w:t xml:space="preserve"> </w:t>
      </w:r>
      <w:r w:rsidR="00DE69EC">
        <w:t xml:space="preserve">dle </w:t>
      </w:r>
      <w:proofErr w:type="spellStart"/>
      <w:r w:rsidR="00DE69EC">
        <w:t>pododst</w:t>
      </w:r>
      <w:proofErr w:type="spellEnd"/>
      <w:r w:rsidR="00DE69EC">
        <w:t xml:space="preserve">. 3.2.5 </w:t>
      </w:r>
      <w:r w:rsidR="00143852">
        <w:t xml:space="preserve">této Smlouvy </w:t>
      </w:r>
      <w:r>
        <w:t>dále popsanou formou</w:t>
      </w:r>
      <w:r w:rsidR="00732F8D">
        <w:t xml:space="preserve">. </w:t>
      </w:r>
    </w:p>
    <w:p w14:paraId="454DE1FF" w14:textId="772939FE" w:rsidR="00732F8D" w:rsidRPr="003F2F84" w:rsidRDefault="00EC7859" w:rsidP="000A6D47">
      <w:pPr>
        <w:pStyle w:val="RLTextlnkuslovan"/>
        <w:numPr>
          <w:ilvl w:val="2"/>
          <w:numId w:val="51"/>
        </w:numPr>
        <w:spacing w:line="276" w:lineRule="auto"/>
        <w:ind w:left="2127" w:hanging="709"/>
      </w:pPr>
      <w:r>
        <w:lastRenderedPageBreak/>
        <w:t>Objednatel</w:t>
      </w:r>
      <w:r w:rsidR="00732F8D">
        <w:t xml:space="preserve"> vystaví písemnou objednávku, která </w:t>
      </w:r>
      <w:r w:rsidR="00732F8D" w:rsidRPr="003F2F84">
        <w:t>bude obsahovat alespoň:</w:t>
      </w:r>
    </w:p>
    <w:p w14:paraId="57E3C36F" w14:textId="77777777" w:rsidR="00732F8D" w:rsidRPr="003F2F84" w:rsidRDefault="00732F8D" w:rsidP="000A6D47">
      <w:pPr>
        <w:pStyle w:val="Odstavecseseznamem"/>
        <w:numPr>
          <w:ilvl w:val="0"/>
          <w:numId w:val="50"/>
        </w:numPr>
        <w:spacing w:line="276" w:lineRule="auto"/>
        <w:ind w:left="2552"/>
        <w:contextualSpacing/>
        <w:jc w:val="both"/>
        <w:rPr>
          <w:rFonts w:ascii="Crabath Text Light" w:hAnsi="Crabath Text Light"/>
        </w:rPr>
      </w:pPr>
      <w:r w:rsidRPr="003F2F84">
        <w:rPr>
          <w:rFonts w:ascii="Crabath Text Light" w:hAnsi="Crabath Text Light"/>
        </w:rPr>
        <w:t>identifikaci dílčí objednávky,</w:t>
      </w:r>
    </w:p>
    <w:p w14:paraId="57CD6452" w14:textId="77777777" w:rsidR="00732F8D" w:rsidRPr="003F2F84" w:rsidRDefault="00732F8D" w:rsidP="000A6D47">
      <w:pPr>
        <w:pStyle w:val="Odstavecseseznamem"/>
        <w:numPr>
          <w:ilvl w:val="0"/>
          <w:numId w:val="50"/>
        </w:numPr>
        <w:spacing w:line="276" w:lineRule="auto"/>
        <w:ind w:left="2552"/>
        <w:contextualSpacing/>
        <w:jc w:val="both"/>
        <w:rPr>
          <w:rFonts w:ascii="Crabath Text Light" w:hAnsi="Crabath Text Light"/>
        </w:rPr>
      </w:pPr>
      <w:r w:rsidRPr="003F2F84">
        <w:rPr>
          <w:rFonts w:ascii="Crabath Text Light" w:hAnsi="Crabath Text Light"/>
        </w:rPr>
        <w:t>odkaz na tuto Smlouvu,</w:t>
      </w:r>
    </w:p>
    <w:p w14:paraId="7D8E8650" w14:textId="77777777" w:rsidR="00732F8D" w:rsidRPr="003F2F84" w:rsidRDefault="00732F8D" w:rsidP="000A6D47">
      <w:pPr>
        <w:pStyle w:val="Odstavecseseznamem"/>
        <w:numPr>
          <w:ilvl w:val="0"/>
          <w:numId w:val="50"/>
        </w:numPr>
        <w:spacing w:line="276" w:lineRule="auto"/>
        <w:ind w:left="2552"/>
        <w:contextualSpacing/>
        <w:jc w:val="both"/>
        <w:rPr>
          <w:rFonts w:ascii="Crabath Text Light" w:hAnsi="Crabath Text Light"/>
        </w:rPr>
      </w:pPr>
      <w:r w:rsidRPr="003F2F84">
        <w:rPr>
          <w:rFonts w:ascii="Crabath Text Light" w:hAnsi="Crabath Text Light"/>
        </w:rPr>
        <w:t xml:space="preserve">identifikaci druhu a počtu kusů požadovaného plnění, eventuálně rovněž identifikaci zvoleného designu/zvolených designů Karet PVP a počtu kusů Karet PVP s daným designem, </w:t>
      </w:r>
    </w:p>
    <w:p w14:paraId="5FC393D0" w14:textId="77777777" w:rsidR="00732F8D" w:rsidRPr="003F2F84" w:rsidRDefault="00732F8D" w:rsidP="000A6D47">
      <w:pPr>
        <w:pStyle w:val="Odstavecseseznamem"/>
        <w:numPr>
          <w:ilvl w:val="0"/>
          <w:numId w:val="50"/>
        </w:numPr>
        <w:spacing w:line="276" w:lineRule="auto"/>
        <w:ind w:left="2552"/>
        <w:contextualSpacing/>
        <w:jc w:val="both"/>
        <w:rPr>
          <w:rFonts w:ascii="Crabath Text Light" w:hAnsi="Crabath Text Light"/>
        </w:rPr>
      </w:pPr>
      <w:r w:rsidRPr="003F2F84">
        <w:rPr>
          <w:rFonts w:ascii="Crabath Text Light" w:hAnsi="Crabath Text Light"/>
        </w:rPr>
        <w:t>celkovou cenu plnění, a</w:t>
      </w:r>
    </w:p>
    <w:p w14:paraId="6D0A6A00" w14:textId="77777777" w:rsidR="00732F8D" w:rsidRPr="003F2F84" w:rsidRDefault="00732F8D" w:rsidP="000A6D47">
      <w:pPr>
        <w:pStyle w:val="Odstavecseseznamem"/>
        <w:numPr>
          <w:ilvl w:val="0"/>
          <w:numId w:val="50"/>
        </w:numPr>
        <w:spacing w:line="276" w:lineRule="auto"/>
        <w:ind w:left="2552"/>
        <w:contextualSpacing/>
        <w:jc w:val="both"/>
        <w:rPr>
          <w:rFonts w:ascii="Crabath Text Light" w:hAnsi="Crabath Text Light"/>
        </w:rPr>
      </w:pPr>
      <w:r w:rsidRPr="003F2F84">
        <w:rPr>
          <w:rFonts w:ascii="Crabath Text Light" w:hAnsi="Crabath Text Light"/>
        </w:rPr>
        <w:t>místo plnění, tj. Prodejní místo, kde dojde k předání objednaného plnění.</w:t>
      </w:r>
    </w:p>
    <w:p w14:paraId="4391813A" w14:textId="4F19FD49" w:rsidR="00732F8D" w:rsidRPr="003F2F84" w:rsidRDefault="00732F8D" w:rsidP="000A6D47">
      <w:pPr>
        <w:pStyle w:val="RLTextlnkuslovan"/>
        <w:numPr>
          <w:ilvl w:val="2"/>
          <w:numId w:val="51"/>
        </w:numPr>
        <w:spacing w:line="276" w:lineRule="auto"/>
        <w:ind w:left="2127"/>
      </w:pPr>
      <w:r w:rsidRPr="003F2F84">
        <w:t xml:space="preserve">Objednávky na výrobu Karet PVP budou zasílány písemně prostřednictvím Oprávněných osob uvedených v příloze č. 3 této Smlouvy. </w:t>
      </w:r>
      <w:r w:rsidR="007A6D2B">
        <w:t>Poskytovatel</w:t>
      </w:r>
      <w:r w:rsidRPr="003F2F84">
        <w:t xml:space="preserve"> ve lhůtě pěti (5) pracovních dnů od doručení dílčí objednávky zašle </w:t>
      </w:r>
      <w:r w:rsidR="007A6D2B">
        <w:t>Objednateli</w:t>
      </w:r>
      <w:r w:rsidRPr="003F2F84">
        <w:t xml:space="preserve"> písemnou akceptaci této objednávky. V případě, že v této lhůtě </w:t>
      </w:r>
      <w:r w:rsidR="002C6191">
        <w:t>Poskytovatel</w:t>
      </w:r>
      <w:r w:rsidRPr="003F2F84">
        <w:t xml:space="preserve"> nereaguje, má se dílčí objednávka za akceptovanou.</w:t>
      </w:r>
    </w:p>
    <w:p w14:paraId="40177865" w14:textId="51AD7BD9" w:rsidR="00732F8D" w:rsidRPr="003F2F84" w:rsidRDefault="003F1E74" w:rsidP="000A6D47">
      <w:pPr>
        <w:pStyle w:val="RLTextlnkuslovan"/>
        <w:numPr>
          <w:ilvl w:val="2"/>
          <w:numId w:val="51"/>
        </w:numPr>
        <w:spacing w:line="276" w:lineRule="auto"/>
        <w:ind w:left="2127"/>
      </w:pPr>
      <w:r>
        <w:t>Poskytovatel</w:t>
      </w:r>
      <w:r w:rsidR="00732F8D" w:rsidRPr="003F2F84">
        <w:t xml:space="preserve"> je povinen Karty PVP dodat </w:t>
      </w:r>
      <w:r>
        <w:t>Objednateli</w:t>
      </w:r>
      <w:r w:rsidR="00732F8D" w:rsidRPr="003F2F84">
        <w:t xml:space="preserve"> ve lhůtách uvedených v příloze č. 1</w:t>
      </w:r>
      <w:r w:rsidR="00732F8D">
        <w:t xml:space="preserve"> této Smlouvy</w:t>
      </w:r>
      <w:r w:rsidR="00732F8D" w:rsidRPr="003F2F84">
        <w:t>.</w:t>
      </w:r>
    </w:p>
    <w:p w14:paraId="09E7E674" w14:textId="5107895C" w:rsidR="001E46B4" w:rsidRDefault="003F1E74" w:rsidP="002F6657">
      <w:pPr>
        <w:pStyle w:val="RLTextlnkuslovan"/>
        <w:numPr>
          <w:ilvl w:val="1"/>
          <w:numId w:val="51"/>
        </w:numPr>
        <w:tabs>
          <w:tab w:val="num" w:pos="1020"/>
        </w:tabs>
        <w:spacing w:line="276" w:lineRule="auto"/>
        <w:ind w:left="1020"/>
      </w:pPr>
      <w:r>
        <w:t>Objednatel</w:t>
      </w:r>
      <w:r w:rsidR="00732F8D" w:rsidRPr="003F2F84">
        <w:t xml:space="preserve"> je povinen oznámit </w:t>
      </w:r>
      <w:r w:rsidR="00981A69">
        <w:t>P</w:t>
      </w:r>
      <w:r>
        <w:t>oskytovateli</w:t>
      </w:r>
      <w:r w:rsidR="00732F8D" w:rsidRPr="003F2F84">
        <w:t xml:space="preserve"> důležité skutečnosti týkající se Prodejních a Akceptačních míst, zejména nastanou-li zásadní změny v provozu daného Prodejního či Akceptačního místa, nebo vznikne-li nové Prodejní či Akceptační místo. </w:t>
      </w:r>
      <w:r w:rsidR="00981A69">
        <w:t>Poskytovatel</w:t>
      </w:r>
      <w:r w:rsidR="00732F8D" w:rsidRPr="003F2F84">
        <w:t xml:space="preserve"> se v takovém případě zavazuje zohlednit tyto skutečnosti a dodat </w:t>
      </w:r>
      <w:r w:rsidR="00782E06">
        <w:t>Objednateli</w:t>
      </w:r>
      <w:r w:rsidR="00732F8D" w:rsidRPr="003F2F84">
        <w:t xml:space="preserve"> příslušné </w:t>
      </w:r>
      <w:r w:rsidR="00732F8D">
        <w:t>Provozní vybavení</w:t>
      </w:r>
      <w:r w:rsidR="00732F8D" w:rsidRPr="003F2F84">
        <w:t xml:space="preserve"> ve lhůtách uvedených v příloze č. 1</w:t>
      </w:r>
      <w:r w:rsidR="00732F8D">
        <w:t xml:space="preserve"> této Smlouvy</w:t>
      </w:r>
      <w:r w:rsidR="00732F8D" w:rsidRPr="003F2F84">
        <w:t>.</w:t>
      </w:r>
    </w:p>
    <w:p w14:paraId="7E4AAD78" w14:textId="7E740025" w:rsidR="003E4C4A" w:rsidRDefault="00ED5D68" w:rsidP="002F6657">
      <w:pPr>
        <w:pStyle w:val="RLTextlnkuslovan"/>
        <w:numPr>
          <w:ilvl w:val="1"/>
          <w:numId w:val="51"/>
        </w:numPr>
        <w:spacing w:line="276" w:lineRule="auto"/>
        <w:ind w:left="993" w:hanging="567"/>
      </w:pPr>
      <w:r>
        <w:t>Pro Objednávkové služby budou vyhotoveny samostatné Akceptační protokoly.</w:t>
      </w:r>
      <w:r w:rsidR="00887546">
        <w:t xml:space="preserve"> Akceptační protokol pro Objednávkové služby </w:t>
      </w:r>
      <w:proofErr w:type="gramStart"/>
      <w:r w:rsidR="00887546">
        <w:t>předloží</w:t>
      </w:r>
      <w:proofErr w:type="gramEnd"/>
      <w:r w:rsidR="00887546">
        <w:t xml:space="preserve"> Poskytovatel Objednateli ke schválení nejpozději do 6 pracovních dnů po ukončení jejich realizace. Objednatel ve lhůtě 12 pracovních dnů ode dne předložení Akceptačního protokolu pro Objednávkové služby ke schválení, tento Akceptační protokol schválí, nebo sdělí Poskytovateli odůvodněné výhrady k obsahu předloženého Akceptačního protokolu, zejména tehdy, pokud Akceptační protokol neodpovídá skutečně poskytnuté Objednávkové službě. Poskytovatel na základě výhrad Objednatele </w:t>
      </w:r>
      <w:proofErr w:type="gramStart"/>
      <w:r w:rsidR="00887546">
        <w:t>předloží</w:t>
      </w:r>
      <w:proofErr w:type="gramEnd"/>
      <w:r w:rsidR="00887546">
        <w:t xml:space="preserve"> opravený Akceptační protokol do 4 pracovních dnů ode dne obdržení výhrad Objednatele. Schvalování opraveného Akceptačního protokolu pro </w:t>
      </w:r>
      <w:r w:rsidR="000F6136">
        <w:t>Objednávkové</w:t>
      </w:r>
      <w:r w:rsidR="00887546">
        <w:t xml:space="preserve"> služby se řídí tímto ustanovením, avšak veškeré lhůty se zkracují na 2 pracovní dny. Tento postup lze použít i opakovaně za předpokladu dodržení zkrácení lhůt. </w:t>
      </w:r>
      <w:r w:rsidR="003E4C4A">
        <w:t>V případě, že se Objednatel včas, tj. ve lhůtách dle tohoto odst. Smlouvy, k</w:t>
      </w:r>
      <w:r w:rsidR="003D5588">
        <w:t> Akceptačnímu protokolu</w:t>
      </w:r>
      <w:r w:rsidR="003E4C4A">
        <w:t xml:space="preserve"> </w:t>
      </w:r>
      <w:proofErr w:type="gramStart"/>
      <w:r w:rsidR="003E4C4A">
        <w:t>nevyjádří</w:t>
      </w:r>
      <w:proofErr w:type="gramEnd"/>
      <w:r w:rsidR="003E4C4A">
        <w:t>, má se za schválený.</w:t>
      </w:r>
    </w:p>
    <w:p w14:paraId="74607986" w14:textId="0DF4B4A7" w:rsidR="00C31756" w:rsidRDefault="00C03DD7" w:rsidP="002F6657">
      <w:pPr>
        <w:pStyle w:val="RLlneksmlouvy"/>
        <w:spacing w:line="276" w:lineRule="auto"/>
      </w:pPr>
      <w:r>
        <w:t>SPOLEČNÁ USTANOVENÍ K PAUŠÁLNÍM SLUŽBÁM</w:t>
      </w:r>
    </w:p>
    <w:p w14:paraId="3422EFF5" w14:textId="6AF1156B" w:rsidR="00C31756" w:rsidRPr="00756F7A" w:rsidRDefault="00C31756" w:rsidP="002F6657">
      <w:pPr>
        <w:pStyle w:val="RLTextlnkuslovan"/>
        <w:spacing w:line="276" w:lineRule="auto"/>
        <w:ind w:left="993" w:hanging="567"/>
      </w:pPr>
      <w:r>
        <w:t xml:space="preserve">O Paušálních Službách poskytnutých v průběhu každého kalendářního měsíce po dobu trvání této Smlouvy vyhotoví Poskytovatel Výkaz plnění, </w:t>
      </w:r>
      <w:r w:rsidR="003D5588">
        <w:t>který musí splňovat náležitosti dle odst. 6.2</w:t>
      </w:r>
      <w:r>
        <w:t xml:space="preserve"> této Smlouvy</w:t>
      </w:r>
      <w:r w:rsidR="003D5588">
        <w:t xml:space="preserve"> níže</w:t>
      </w:r>
      <w:r>
        <w:t xml:space="preserve"> </w:t>
      </w:r>
      <w:r w:rsidR="00703221">
        <w:t xml:space="preserve">a bude vyhotoven dle vzoru v Příloze č. 2 této Smlouvy </w:t>
      </w:r>
      <w:r>
        <w:t>(dále jen „</w:t>
      </w:r>
      <w:r w:rsidRPr="00ED5D68">
        <w:rPr>
          <w:b/>
          <w:bCs/>
        </w:rPr>
        <w:t>Výkaz plnění</w:t>
      </w:r>
      <w:r>
        <w:t xml:space="preserve">“). Výkaz </w:t>
      </w:r>
      <w:r w:rsidRPr="00756F7A">
        <w:t>plnění musí být zpracován v členění dle jednotlivých Paušálních Služeb dle Přílohy č. 1 této Smlouvy.</w:t>
      </w:r>
    </w:p>
    <w:p w14:paraId="6218EB05" w14:textId="5AB80A90" w:rsidR="00C31756" w:rsidRDefault="00C31756" w:rsidP="002F6657">
      <w:pPr>
        <w:pStyle w:val="RLTextlnkuslovan"/>
        <w:spacing w:line="276" w:lineRule="auto"/>
        <w:ind w:left="993" w:hanging="567"/>
      </w:pPr>
      <w:r w:rsidRPr="00756F7A">
        <w:lastRenderedPageBreak/>
        <w:t xml:space="preserve">Každý Výkaz plnění pro Paušální Služby musí obsahovat </w:t>
      </w:r>
      <w:r w:rsidR="00D45E52" w:rsidRPr="00756F7A">
        <w:t>odkaz na tuto Smlouvu,</w:t>
      </w:r>
      <w:r w:rsidR="00756F7A" w:rsidRPr="00756F7A">
        <w:t xml:space="preserve"> soupis poskytnutých Služeb,</w:t>
      </w:r>
      <w:r w:rsidR="00D45E52" w:rsidRPr="00756F7A">
        <w:t xml:space="preserve"> </w:t>
      </w:r>
      <w:r w:rsidRPr="00756F7A">
        <w:t xml:space="preserve">soupis veškerých </w:t>
      </w:r>
      <w:r w:rsidR="00756F7A" w:rsidRPr="00756F7A">
        <w:t xml:space="preserve">incidentů </w:t>
      </w:r>
      <w:r w:rsidRPr="00756F7A">
        <w:t xml:space="preserve">hlášených a řešených při poskytování Služeb s uvedením času nahlášení </w:t>
      </w:r>
      <w:r w:rsidR="00756F7A" w:rsidRPr="00756F7A">
        <w:t>a</w:t>
      </w:r>
      <w:r w:rsidRPr="00756F7A">
        <w:t xml:space="preserve"> </w:t>
      </w:r>
      <w:r w:rsidR="00D45E52" w:rsidRPr="00756F7A">
        <w:t xml:space="preserve">priority </w:t>
      </w:r>
      <w:r w:rsidR="00756F7A" w:rsidRPr="00756F7A">
        <w:t>incidentu</w:t>
      </w:r>
      <w:r w:rsidR="00D45E52" w:rsidRPr="00756F7A">
        <w:t>,</w:t>
      </w:r>
      <w:r w:rsidR="00D45E52">
        <w:t xml:space="preserve"> </w:t>
      </w:r>
      <w:r>
        <w:t xml:space="preserve">zahájení řešení </w:t>
      </w:r>
      <w:r w:rsidR="00756F7A">
        <w:t>incidentu</w:t>
      </w:r>
      <w:r>
        <w:t xml:space="preserve"> a odstranění </w:t>
      </w:r>
      <w:r w:rsidR="00756F7A">
        <w:t>incidentu</w:t>
      </w:r>
      <w:r>
        <w:t xml:space="preserve">. Výkaz plnění bude obsahovat i soupis přijatých požadavků vyhodnocených tak, že se nejedná o vadu dle této Smlouvy. </w:t>
      </w:r>
    </w:p>
    <w:p w14:paraId="70FD00BF" w14:textId="2262E09B" w:rsidR="00C31756" w:rsidRDefault="00C31756" w:rsidP="002F6657">
      <w:pPr>
        <w:pStyle w:val="RLTextlnkuslovan"/>
        <w:spacing w:line="276" w:lineRule="auto"/>
        <w:ind w:left="993" w:hanging="567"/>
      </w:pPr>
      <w:r>
        <w:t xml:space="preserve">Výkaz plnění pro Paušální Služby </w:t>
      </w:r>
      <w:proofErr w:type="gramStart"/>
      <w:r>
        <w:t>předloží</w:t>
      </w:r>
      <w:proofErr w:type="gramEnd"/>
      <w:r>
        <w:t xml:space="preserve"> Poskytovatel Objednateli ke schválení nejpozději do </w:t>
      </w:r>
      <w:r w:rsidR="00CC5F85">
        <w:t>5</w:t>
      </w:r>
      <w:r>
        <w:t xml:space="preserve"> pracovních dnů od skončení příslušného kalendářního měsíce. Objednatel ve lhůtě </w:t>
      </w:r>
      <w:r w:rsidR="00574FF3">
        <w:t>12</w:t>
      </w:r>
      <w:r>
        <w:t xml:space="preserve"> pracovních dnů ode dne předložení Výkazu plnění pro Paušální Služby ke schválení tento Výkaz plnění pro Paušální Služby schválí, nebo sdělí Poskytovateli odůvodněné výhrady k obsahu předloženého Výkazu plnění pro Paušální Služby, zejména tehdy, pokud Výkaz plnění pro Paušální Služby neodpovídá skutečně poskytnutým Paušálním Službám v daném měsíci. Poskytovatel na základě výhrad Objednatele </w:t>
      </w:r>
      <w:proofErr w:type="gramStart"/>
      <w:r>
        <w:t>předloží</w:t>
      </w:r>
      <w:proofErr w:type="gramEnd"/>
      <w:r>
        <w:t xml:space="preserve"> opravený Výkaz plnění pro Paušální Služby do 4 pracovních dnů ode dne obdržení výhrad Objednatele. Schvalování opraveného Výkazu plnění pro Paušální Služby se řídí tímto ustanovením, avšak veškeré lhůty se zkracují na 2 pracovní dny. Tento postup lze použít i opakovaně za předpokladu dodržení zkrácení lhůt.</w:t>
      </w:r>
      <w:r w:rsidR="007800F4">
        <w:t xml:space="preserve"> V případě, že se Objednatel včas</w:t>
      </w:r>
      <w:r w:rsidR="000C155A">
        <w:t>, tj. ve lhůtách dle tohoto odst. Smlouvy,</w:t>
      </w:r>
      <w:r w:rsidR="007800F4">
        <w:t xml:space="preserve"> </w:t>
      </w:r>
      <w:r w:rsidR="000C155A">
        <w:t xml:space="preserve">k Výkazu plnění </w:t>
      </w:r>
      <w:proofErr w:type="gramStart"/>
      <w:r w:rsidR="000C155A">
        <w:t>nevyjádří</w:t>
      </w:r>
      <w:proofErr w:type="gramEnd"/>
      <w:r w:rsidR="000C155A">
        <w:t>, má se za schválený.</w:t>
      </w:r>
    </w:p>
    <w:p w14:paraId="25AA9BF7" w14:textId="528B2454" w:rsidR="004D103A" w:rsidRPr="003F2F84" w:rsidRDefault="00F863E6" w:rsidP="002F6657">
      <w:pPr>
        <w:pStyle w:val="RLTextlnkuslovan"/>
        <w:tabs>
          <w:tab w:val="clear" w:pos="1446"/>
          <w:tab w:val="num" w:pos="1020"/>
        </w:tabs>
        <w:spacing w:line="276" w:lineRule="auto"/>
        <w:ind w:left="1020"/>
      </w:pPr>
      <w:r>
        <w:t>Poskytovatel</w:t>
      </w:r>
      <w:r w:rsidR="004D103A" w:rsidRPr="003F2F84">
        <w:t xml:space="preserve"> je povinen dále zajistit podporu poskytovaným Službám</w:t>
      </w:r>
      <w:r>
        <w:t xml:space="preserve">, a to formou samostatné Paušální </w:t>
      </w:r>
      <w:r w:rsidR="00910618">
        <w:t>S</w:t>
      </w:r>
      <w:r>
        <w:t xml:space="preserve">lužby </w:t>
      </w:r>
      <w:r w:rsidR="004D103A" w:rsidRPr="00910618">
        <w:t>podpory</w:t>
      </w:r>
      <w:r w:rsidRPr="00910618">
        <w:t xml:space="preserve"> dle odst. 3.2.4 této Smlouvy</w:t>
      </w:r>
      <w:r w:rsidR="004D103A" w:rsidRPr="003F2F84">
        <w:t>, která spočívá zejména v:</w:t>
      </w:r>
    </w:p>
    <w:p w14:paraId="1D2E1412" w14:textId="04031BA2" w:rsidR="004D103A" w:rsidRPr="00C666AE" w:rsidRDefault="004D103A" w:rsidP="002F6657">
      <w:pPr>
        <w:pStyle w:val="Odstavecseseznamem"/>
        <w:numPr>
          <w:ilvl w:val="2"/>
          <w:numId w:val="53"/>
        </w:numPr>
        <w:spacing w:line="276" w:lineRule="auto"/>
        <w:contextualSpacing/>
        <w:jc w:val="both"/>
        <w:rPr>
          <w:rFonts w:ascii="Crabath Text Light" w:hAnsi="Crabath Text Light"/>
        </w:rPr>
      </w:pPr>
      <w:r w:rsidRPr="00C666AE">
        <w:rPr>
          <w:rFonts w:ascii="Crabath Text Light" w:hAnsi="Crabath Text Light"/>
        </w:rPr>
        <w:t>zajištění garantované úrovně dostupnosti Systému PVP, softwaru a Provozního vybavení odstraňováním jejich chyb bez ohledu na jejich původ,</w:t>
      </w:r>
      <w:r>
        <w:rPr>
          <w:rFonts w:ascii="Crabath Text Light" w:hAnsi="Crabath Text Light"/>
        </w:rPr>
        <w:t xml:space="preserve"> a dále:</w:t>
      </w:r>
      <w:r w:rsidRPr="00C666AE">
        <w:rPr>
          <w:rFonts w:ascii="Crabath Text Light" w:hAnsi="Crabath Text Light"/>
        </w:rPr>
        <w:t xml:space="preserve"> </w:t>
      </w:r>
    </w:p>
    <w:p w14:paraId="0BC4B901" w14:textId="77777777" w:rsidR="004D103A" w:rsidRPr="003F2F84" w:rsidRDefault="004D103A" w:rsidP="002F6657">
      <w:pPr>
        <w:pStyle w:val="RLTextlnkuslovan"/>
        <w:numPr>
          <w:ilvl w:val="0"/>
          <w:numId w:val="54"/>
        </w:numPr>
        <w:spacing w:line="276" w:lineRule="auto"/>
        <w:ind w:left="2127"/>
      </w:pPr>
      <w:r>
        <w:t xml:space="preserve">zajištění </w:t>
      </w:r>
      <w:r w:rsidRPr="003F2F84">
        <w:t>správ</w:t>
      </w:r>
      <w:r>
        <w:t>y</w:t>
      </w:r>
      <w:r w:rsidRPr="003F2F84">
        <w:t xml:space="preserve"> všech aplikací (SW), které jsou součástí </w:t>
      </w:r>
      <w:r>
        <w:t>Provozního vybavení</w:t>
      </w:r>
      <w:r w:rsidRPr="003F2F84">
        <w:t xml:space="preserve"> či jsou dodávané společně s</w:t>
      </w:r>
      <w:r>
        <w:t> Provozním vybavením</w:t>
      </w:r>
      <w:r w:rsidRPr="003F2F84">
        <w:t>, vč. poskytování jejich aktualizací,</w:t>
      </w:r>
    </w:p>
    <w:p w14:paraId="14FA1343" w14:textId="77777777" w:rsidR="004D103A" w:rsidRPr="003F2F84" w:rsidRDefault="004D103A" w:rsidP="002F6657">
      <w:pPr>
        <w:pStyle w:val="RLTextlnkuslovan"/>
        <w:numPr>
          <w:ilvl w:val="0"/>
          <w:numId w:val="54"/>
        </w:numPr>
        <w:spacing w:line="276" w:lineRule="auto"/>
        <w:ind w:left="2127"/>
      </w:pPr>
      <w:r>
        <w:t xml:space="preserve">zajištění </w:t>
      </w:r>
      <w:r w:rsidRPr="003F2F84">
        <w:t>školení k</w:t>
      </w:r>
      <w:r>
        <w:t> Provoznímu vybavení</w:t>
      </w:r>
      <w:r w:rsidRPr="003F2F84">
        <w:t xml:space="preserve"> vč. školicí a provozní dokumentace,</w:t>
      </w:r>
    </w:p>
    <w:p w14:paraId="58C1B825" w14:textId="77777777" w:rsidR="004D103A" w:rsidRPr="003F2F84" w:rsidRDefault="004D103A" w:rsidP="002F6657">
      <w:pPr>
        <w:pStyle w:val="RLTextlnkuslovan"/>
        <w:numPr>
          <w:ilvl w:val="0"/>
          <w:numId w:val="54"/>
        </w:numPr>
        <w:spacing w:line="276" w:lineRule="auto"/>
        <w:ind w:left="2127"/>
      </w:pPr>
      <w:r w:rsidRPr="003F2F84">
        <w:t xml:space="preserve">zajištění bezpečnostní aktualizace </w:t>
      </w:r>
      <w:r>
        <w:t>Provozního vybavení</w:t>
      </w:r>
      <w:r w:rsidRPr="003F2F84">
        <w:t xml:space="preserve"> min. dvakrát (2x) ročně,</w:t>
      </w:r>
    </w:p>
    <w:p w14:paraId="1AC2563C" w14:textId="765F3E00" w:rsidR="004D103A" w:rsidRPr="003F2F84" w:rsidRDefault="004D103A" w:rsidP="002F6657">
      <w:pPr>
        <w:pStyle w:val="RLTextlnkuslovan"/>
        <w:numPr>
          <w:ilvl w:val="0"/>
          <w:numId w:val="54"/>
        </w:numPr>
        <w:spacing w:line="276" w:lineRule="auto"/>
        <w:ind w:left="2127"/>
      </w:pPr>
      <w:r w:rsidRPr="003F2F84">
        <w:t xml:space="preserve">poskytování součinnosti pro zajištění komunikace a vzájemné interoperability </w:t>
      </w:r>
      <w:r>
        <w:t>Provozního vybavení</w:t>
      </w:r>
      <w:r w:rsidRPr="003F2F84">
        <w:t xml:space="preserve"> s dalšími systémy nezbytnými pro plnohodnotné fungování </w:t>
      </w:r>
      <w:r>
        <w:t>S</w:t>
      </w:r>
      <w:r w:rsidRPr="003F2F84">
        <w:t>ystému PVP</w:t>
      </w:r>
      <w:r w:rsidR="00F537A3">
        <w:t>;</w:t>
      </w:r>
    </w:p>
    <w:p w14:paraId="51E48FFF" w14:textId="4934AA28" w:rsidR="004D103A" w:rsidRPr="00C666AE" w:rsidRDefault="004D103A" w:rsidP="002F6657">
      <w:pPr>
        <w:pStyle w:val="Odstavecseseznamem"/>
        <w:numPr>
          <w:ilvl w:val="2"/>
          <w:numId w:val="53"/>
        </w:numPr>
        <w:spacing w:line="276" w:lineRule="auto"/>
        <w:contextualSpacing/>
        <w:jc w:val="both"/>
        <w:rPr>
          <w:rFonts w:ascii="Crabath Text Light" w:hAnsi="Crabath Text Light"/>
        </w:rPr>
      </w:pPr>
      <w:r w:rsidRPr="00C666AE">
        <w:rPr>
          <w:rFonts w:ascii="Crabath Text Light" w:hAnsi="Crabath Text Light"/>
        </w:rPr>
        <w:t>podpoře uživatelů při obsluze a užívání Systému PVP a softwaru Provozního vybavení, zejména zodpovídáním telefonických dotazů, řešením servisních požadavků a e</w:t>
      </w:r>
      <w:r w:rsidR="00733520">
        <w:rPr>
          <w:rFonts w:ascii="Crabath Text Light" w:hAnsi="Crabath Text Light"/>
        </w:rPr>
        <w:t>-</w:t>
      </w:r>
      <w:r w:rsidRPr="00C666AE">
        <w:rPr>
          <w:rFonts w:ascii="Crabath Text Light" w:hAnsi="Crabath Text Light"/>
        </w:rPr>
        <w:t>mailových dotazů vznesených uživateli Systému PVP, podáváním technických informací o Systému PVP a softwaru Provozního vybavení a v poskytování asistence uživatelům prostřednictvím vzdáleného přístupu.</w:t>
      </w:r>
    </w:p>
    <w:p w14:paraId="48750187" w14:textId="02C58171" w:rsidR="004D103A" w:rsidRPr="00CC404C" w:rsidRDefault="004D103A" w:rsidP="002F6657">
      <w:pPr>
        <w:pStyle w:val="RLTextlnkuslovan"/>
        <w:numPr>
          <w:ilvl w:val="1"/>
          <w:numId w:val="53"/>
        </w:numPr>
        <w:spacing w:line="276" w:lineRule="auto"/>
        <w:ind w:left="1020" w:hanging="594"/>
      </w:pPr>
      <w:r w:rsidRPr="00677EDA">
        <w:t xml:space="preserve">Za účelem poskytování Služeb podpory a pro příjem servisních požadavků je </w:t>
      </w:r>
      <w:r w:rsidR="00733520">
        <w:t>Poskytovatel</w:t>
      </w:r>
      <w:r w:rsidRPr="00BA1FE4">
        <w:t xml:space="preserve"> povinen udržovat po celou dobu účinnosti této Smlouvy</w:t>
      </w:r>
      <w:r w:rsidR="00DF16AA">
        <w:t>,</w:t>
      </w:r>
      <w:r w:rsidRPr="00BA1FE4">
        <w:t xml:space="preserve"> či po dobu </w:t>
      </w:r>
      <w:r w:rsidRPr="00D309D5">
        <w:t>poskytování Služeb podpory</w:t>
      </w:r>
      <w:r w:rsidR="00DF16AA">
        <w:t>,</w:t>
      </w:r>
      <w:r w:rsidRPr="00CC404C">
        <w:t xml:space="preserve"> v</w:t>
      </w:r>
      <w:r w:rsidRPr="007A226F">
        <w:t xml:space="preserve"> provozu </w:t>
      </w:r>
      <w:r w:rsidR="00DF16AA">
        <w:t xml:space="preserve">jednotné </w:t>
      </w:r>
      <w:r w:rsidRPr="00473B17">
        <w:t>kontaktní místo</w:t>
      </w:r>
      <w:r>
        <w:t>,</w:t>
      </w:r>
      <w:r w:rsidRPr="00677EDA">
        <w:t xml:space="preserve"> v </w:t>
      </w:r>
      <w:proofErr w:type="gramStart"/>
      <w:r w:rsidRPr="00677EDA">
        <w:t>rámci</w:t>
      </w:r>
      <w:proofErr w:type="gramEnd"/>
      <w:r w:rsidRPr="00677EDA">
        <w:t xml:space="preserve"> kterého budou moci uživatelé na straně </w:t>
      </w:r>
      <w:r w:rsidR="00DF16AA">
        <w:t>Objednatele</w:t>
      </w:r>
      <w:r w:rsidRPr="00677EDA">
        <w:t xml:space="preserve"> telefonicky</w:t>
      </w:r>
      <w:r w:rsidRPr="00473B17">
        <w:t xml:space="preserve"> nebo přes </w:t>
      </w:r>
      <w:r>
        <w:t>e</w:t>
      </w:r>
      <w:r w:rsidR="00DF16AA">
        <w:t>-</w:t>
      </w:r>
      <w:r w:rsidRPr="00C666AE">
        <w:t>mailovou schránku</w:t>
      </w:r>
      <w:r w:rsidRPr="00677EDA">
        <w:t xml:space="preserve"> komunikovat v českém jazyce za v místě a čase běžné hovorné, a jemuž budou moci zasílat své servisní požadavky</w:t>
      </w:r>
      <w:r w:rsidRPr="00D309D5">
        <w:t>.</w:t>
      </w:r>
    </w:p>
    <w:p w14:paraId="4BC8745B" w14:textId="31DEF73B" w:rsidR="004D103A" w:rsidRPr="003F2F84" w:rsidRDefault="004D103A" w:rsidP="002F6657">
      <w:pPr>
        <w:pStyle w:val="RLTextlnkuslovan"/>
        <w:numPr>
          <w:ilvl w:val="1"/>
          <w:numId w:val="53"/>
        </w:numPr>
        <w:tabs>
          <w:tab w:val="num" w:pos="1020"/>
        </w:tabs>
        <w:spacing w:line="276" w:lineRule="auto"/>
        <w:ind w:left="1020" w:hanging="594"/>
      </w:pPr>
      <w:r w:rsidRPr="003F2F84">
        <w:lastRenderedPageBreak/>
        <w:t xml:space="preserve">Služby podpory budou </w:t>
      </w:r>
      <w:r w:rsidR="006123C4">
        <w:t>Poskytovatelem</w:t>
      </w:r>
      <w:r w:rsidRPr="003F2F84">
        <w:t xml:space="preserve"> poskytovány</w:t>
      </w:r>
      <w:r>
        <w:t xml:space="preserve"> </w:t>
      </w:r>
      <w:r w:rsidRPr="003F2F84">
        <w:t>po dobu trvání Smlouvy</w:t>
      </w:r>
      <w:r>
        <w:t xml:space="preserve"> dle SLA v Příloze č. 1.</w:t>
      </w:r>
    </w:p>
    <w:p w14:paraId="64249881" w14:textId="09BDDFFA" w:rsidR="004D103A" w:rsidRPr="003F2F84" w:rsidRDefault="006123C4" w:rsidP="002F6657">
      <w:pPr>
        <w:pStyle w:val="RLTextlnkuslovan"/>
        <w:numPr>
          <w:ilvl w:val="1"/>
          <w:numId w:val="53"/>
        </w:numPr>
        <w:tabs>
          <w:tab w:val="num" w:pos="1020"/>
        </w:tabs>
        <w:spacing w:line="276" w:lineRule="auto"/>
        <w:ind w:left="1020" w:hanging="594"/>
      </w:pPr>
      <w:r>
        <w:t>Poskytovatel</w:t>
      </w:r>
      <w:r w:rsidR="004D103A" w:rsidRPr="003F2F84">
        <w:t xml:space="preserve"> se zavazuje ke dni zahájení poskytování Služeb podpory a po celou dobu jejich </w:t>
      </w:r>
      <w:r>
        <w:t>trvání</w:t>
      </w:r>
      <w:r w:rsidR="004D103A" w:rsidRPr="003F2F84">
        <w:t xml:space="preserve"> zapojit do systému automatizovaného dohledu poskytování Služeb podpory, a to tak, aby bylo umožněno monitorování kvalitativní i kvantitativní úrovně Služeb podpory dle parametrů uvedených v příloze č. 1 Smlouvy, a rovněž i monitorování dostupnosti a běhu hardwaru a softwaru</w:t>
      </w:r>
      <w:r w:rsidR="00882105">
        <w:t xml:space="preserve"> (dále též jako „</w:t>
      </w:r>
      <w:r w:rsidR="00882105" w:rsidRPr="00882105">
        <w:rPr>
          <w:b/>
          <w:bCs/>
        </w:rPr>
        <w:t>Monitoring</w:t>
      </w:r>
      <w:r w:rsidR="00882105">
        <w:t>“)</w:t>
      </w:r>
      <w:r w:rsidR="004D103A" w:rsidRPr="003F2F84">
        <w:t>.</w:t>
      </w:r>
    </w:p>
    <w:p w14:paraId="6AFB77B5" w14:textId="02B6FA74" w:rsidR="004D103A" w:rsidRDefault="00882105" w:rsidP="002F6657">
      <w:pPr>
        <w:pStyle w:val="RLTextlnkuslovan"/>
        <w:numPr>
          <w:ilvl w:val="1"/>
          <w:numId w:val="53"/>
        </w:numPr>
        <w:tabs>
          <w:tab w:val="num" w:pos="1020"/>
        </w:tabs>
        <w:spacing w:line="276" w:lineRule="auto"/>
        <w:ind w:left="1020"/>
      </w:pPr>
      <w:r>
        <w:t>Poskytovatel</w:t>
      </w:r>
      <w:r w:rsidR="004D103A" w:rsidRPr="003F2F84">
        <w:t xml:space="preserve"> dále bere na vědomí, že z činnosti </w:t>
      </w:r>
      <w:r>
        <w:t>M</w:t>
      </w:r>
      <w:r w:rsidR="004D103A" w:rsidRPr="003F2F84">
        <w:t xml:space="preserve">onitoringu mohou vzejít údaje relevantní pro posouzení, zda jsou Služby podpory poskytovány v požadované kvalitě. </w:t>
      </w:r>
      <w:r>
        <w:t>Poskytovatel</w:t>
      </w:r>
      <w:r w:rsidR="004D103A" w:rsidRPr="003F2F84">
        <w:t xml:space="preserve"> je proto povinen poskytnout </w:t>
      </w:r>
      <w:r w:rsidR="00BF431D">
        <w:t>Objednateli</w:t>
      </w:r>
      <w:r w:rsidR="004D103A" w:rsidRPr="003F2F84">
        <w:t xml:space="preserve"> potřebnou součinnost, aby bylo možné řádně monitorovat Služby podpory dle této Smlouvy.</w:t>
      </w:r>
    </w:p>
    <w:p w14:paraId="4C2C5BB5" w14:textId="60BCEA8D" w:rsidR="004D103A" w:rsidRPr="003F2F84" w:rsidRDefault="004D103A" w:rsidP="002F6657">
      <w:pPr>
        <w:pStyle w:val="RLTextlnkuslovan"/>
        <w:numPr>
          <w:ilvl w:val="1"/>
          <w:numId w:val="53"/>
        </w:numPr>
        <w:spacing w:line="276" w:lineRule="auto"/>
        <w:ind w:left="1020" w:hanging="594"/>
      </w:pPr>
      <w:r w:rsidRPr="003F2F84">
        <w:t xml:space="preserve">Ve vztahu k poskytování Služeb podpory se </w:t>
      </w:r>
      <w:r w:rsidR="00BF431D">
        <w:t>Poskytovatel</w:t>
      </w:r>
      <w:r w:rsidRPr="003F2F84">
        <w:t xml:space="preserve"> dále zavazuje: </w:t>
      </w:r>
    </w:p>
    <w:p w14:paraId="5CC6F975" w14:textId="04D86090" w:rsidR="004D103A" w:rsidRPr="003F2F84" w:rsidRDefault="004D103A" w:rsidP="002F6657">
      <w:pPr>
        <w:pStyle w:val="RLTextlnkuslovan"/>
        <w:numPr>
          <w:ilvl w:val="2"/>
          <w:numId w:val="53"/>
        </w:numPr>
        <w:spacing w:line="276" w:lineRule="auto"/>
      </w:pPr>
      <w:r w:rsidRPr="003F2F84">
        <w:t xml:space="preserve">udržovat vlastní technické prostředky sloužící k poskytování Služeb podpory ve stavu umožňujícím provoz dle této Smlouvy a zabezpečení garantované a dohodnuté kvality poskytovaných Služeb podpory stanovené v příloze č. 1 </w:t>
      </w:r>
      <w:r w:rsidR="001C45D5">
        <w:t xml:space="preserve">této </w:t>
      </w:r>
      <w:r w:rsidRPr="003F2F84">
        <w:t>Smlouvy,</w:t>
      </w:r>
    </w:p>
    <w:p w14:paraId="585CDB03" w14:textId="37D10634" w:rsidR="004D103A" w:rsidRPr="003F2F84" w:rsidRDefault="004D103A" w:rsidP="002F6657">
      <w:pPr>
        <w:pStyle w:val="RLTextlnkuslovan"/>
        <w:numPr>
          <w:ilvl w:val="2"/>
          <w:numId w:val="53"/>
        </w:numPr>
        <w:spacing w:line="276" w:lineRule="auto"/>
      </w:pPr>
      <w:r w:rsidRPr="003F2F84">
        <w:t>přijmout potřebná technická a věcná opatření tak, aby byla zajištěna integrita, důvěrnost a</w:t>
      </w:r>
      <w:r w:rsidR="001C45D5">
        <w:t xml:space="preserve"> </w:t>
      </w:r>
      <w:r w:rsidRPr="003F2F84">
        <w:t>dostupnost uložených dat v souladu s účelem této Smlouvy, a</w:t>
      </w:r>
    </w:p>
    <w:p w14:paraId="7D4AF64D" w14:textId="11EC51D2" w:rsidR="004D103A" w:rsidRPr="003F2F84" w:rsidRDefault="004D103A" w:rsidP="002F6657">
      <w:pPr>
        <w:pStyle w:val="RLTextlnkuslovan"/>
        <w:numPr>
          <w:ilvl w:val="2"/>
          <w:numId w:val="53"/>
        </w:numPr>
        <w:spacing w:line="276" w:lineRule="auto"/>
      </w:pPr>
      <w:r w:rsidRPr="003F2F84">
        <w:t xml:space="preserve">písemně oznámit </w:t>
      </w:r>
      <w:r w:rsidR="001C45D5">
        <w:t>Objednateli</w:t>
      </w:r>
      <w:r w:rsidRPr="003F2F84">
        <w:t xml:space="preserve"> požadovaný termín a rozsah odstávky Systému</w:t>
      </w:r>
      <w:r>
        <w:t xml:space="preserve"> PVP</w:t>
      </w:r>
      <w:r w:rsidRPr="003F2F84">
        <w:t xml:space="preserve"> a též požadované termíny výluky Služby podpory prováděné za účelem plánované údržby </w:t>
      </w:r>
      <w:r>
        <w:t>S</w:t>
      </w:r>
      <w:r w:rsidRPr="003F2F84">
        <w:t>ystému PVP (dále jen „</w:t>
      </w:r>
      <w:r w:rsidRPr="003F2F84">
        <w:rPr>
          <w:b/>
          <w:bCs/>
        </w:rPr>
        <w:t xml:space="preserve">odstávka </w:t>
      </w:r>
      <w:r>
        <w:rPr>
          <w:b/>
          <w:bCs/>
        </w:rPr>
        <w:t>S</w:t>
      </w:r>
      <w:r w:rsidRPr="003F2F84">
        <w:rPr>
          <w:b/>
          <w:bCs/>
        </w:rPr>
        <w:t>ystému PVP</w:t>
      </w:r>
      <w:r w:rsidRPr="003F2F84">
        <w:t xml:space="preserve">“), alespoň deset (10) pracovních dnů předem. Odstávka </w:t>
      </w:r>
      <w:r w:rsidR="001C45D5">
        <w:t>S</w:t>
      </w:r>
      <w:r w:rsidRPr="003F2F84">
        <w:t xml:space="preserve">ystému PVP je možná pouze se souhlasem </w:t>
      </w:r>
      <w:r w:rsidR="001C45D5">
        <w:t>Objednatele</w:t>
      </w:r>
      <w:r w:rsidRPr="003F2F84">
        <w:t xml:space="preserve">. </w:t>
      </w:r>
      <w:r w:rsidR="001C45D5">
        <w:t>Objednatel</w:t>
      </w:r>
      <w:r w:rsidRPr="003F2F84">
        <w:t xml:space="preserve"> se zavazuje, že svůj souhlas nebude bezdůvodně odpírat. Pokud nebude souhlas udělen ve vztahu ke konkrétnímu termínu, není </w:t>
      </w:r>
      <w:r w:rsidR="00A9248D">
        <w:t>Poskytovatel</w:t>
      </w:r>
      <w:r w:rsidRPr="003F2F84">
        <w:t xml:space="preserve"> oprávněn takovouto odstávku </w:t>
      </w:r>
      <w:r>
        <w:t>S</w:t>
      </w:r>
      <w:r w:rsidRPr="003F2F84">
        <w:t xml:space="preserve">ystému PVP provést a </w:t>
      </w:r>
      <w:r w:rsidR="00A9248D">
        <w:t>Objednatel</w:t>
      </w:r>
      <w:r w:rsidRPr="003F2F84">
        <w:t xml:space="preserve"> je povinen bezodkladně navrhnout nový termín pro provedení údržby </w:t>
      </w:r>
      <w:r>
        <w:t>S</w:t>
      </w:r>
      <w:r w:rsidRPr="003F2F84">
        <w:t xml:space="preserve">ystému PVP. Takto sjednaná doba odstávky </w:t>
      </w:r>
      <w:r>
        <w:t>S</w:t>
      </w:r>
      <w:r w:rsidRPr="003F2F84">
        <w:t>ystému PVP se nezapočítává do procentuální dostupnosti Služby podpory.</w:t>
      </w:r>
    </w:p>
    <w:p w14:paraId="575D8A67" w14:textId="797372EE" w:rsidR="004D103A" w:rsidRPr="00C666AE" w:rsidRDefault="00BC4C95" w:rsidP="002F6657">
      <w:pPr>
        <w:pStyle w:val="RLTextlnkuslovan"/>
        <w:numPr>
          <w:ilvl w:val="1"/>
          <w:numId w:val="53"/>
        </w:numPr>
        <w:spacing w:line="276" w:lineRule="auto"/>
        <w:ind w:left="1020" w:hanging="594"/>
        <w:rPr>
          <w:rFonts w:ascii="Crabath Text Light" w:hAnsi="Crabath Text Light"/>
        </w:rPr>
      </w:pPr>
      <w:r>
        <w:rPr>
          <w:rFonts w:ascii="Crabath Text Light" w:hAnsi="Crabath Text Light"/>
        </w:rPr>
        <w:t>Poskytovatel</w:t>
      </w:r>
      <w:r w:rsidR="004D103A" w:rsidRPr="00C666AE">
        <w:rPr>
          <w:rFonts w:ascii="Crabath Text Light" w:hAnsi="Crabath Text Light"/>
        </w:rPr>
        <w:t xml:space="preserve"> se rovněž zavazuje zpřístupnit </w:t>
      </w:r>
      <w:r>
        <w:rPr>
          <w:rFonts w:ascii="Crabath Text Light" w:hAnsi="Crabath Text Light"/>
        </w:rPr>
        <w:t>Objednateli</w:t>
      </w:r>
      <w:r w:rsidR="004D103A" w:rsidRPr="00C666AE">
        <w:rPr>
          <w:rFonts w:ascii="Crabath Text Light" w:hAnsi="Crabath Text Light"/>
        </w:rPr>
        <w:t xml:space="preserve"> anonymní</w:t>
      </w:r>
      <w:r w:rsidR="004D103A" w:rsidRPr="00C666AE">
        <w:rPr>
          <w:rFonts w:ascii="Cambria Math" w:hAnsi="Cambria Math" w:cs="Cambria Math"/>
        </w:rPr>
        <w:t> </w:t>
      </w:r>
      <w:r w:rsidR="004D103A" w:rsidRPr="00C666AE">
        <w:rPr>
          <w:rFonts w:ascii="Crabath Text Light" w:hAnsi="Crabath Text Light"/>
        </w:rPr>
        <w:t>data Systému PVP týkající se prodeje a využití Balíčků PVP (dále jen „</w:t>
      </w:r>
      <w:r w:rsidR="004D103A" w:rsidRPr="00BC4C95">
        <w:rPr>
          <w:rFonts w:ascii="Crabath Text Light" w:hAnsi="Crabath Text Light"/>
          <w:b/>
          <w:bCs/>
        </w:rPr>
        <w:t>Data</w:t>
      </w:r>
      <w:r w:rsidR="004D103A" w:rsidRPr="00C666AE">
        <w:rPr>
          <w:rFonts w:ascii="Crabath Text Light" w:hAnsi="Crabath Text Light"/>
        </w:rPr>
        <w:t xml:space="preserve">“) a umožnit </w:t>
      </w:r>
      <w:r>
        <w:rPr>
          <w:rFonts w:ascii="Crabath Text Light" w:hAnsi="Crabath Text Light"/>
        </w:rPr>
        <w:t>Objednateli</w:t>
      </w:r>
      <w:r w:rsidR="004D103A" w:rsidRPr="00C666AE">
        <w:rPr>
          <w:rFonts w:ascii="Crabath Text Light" w:hAnsi="Crabath Text Light"/>
        </w:rPr>
        <w:t xml:space="preserve"> export Zdrojových dat, kdy</w:t>
      </w:r>
      <w:r w:rsidR="004D103A">
        <w:t xml:space="preserve"> Zdrojovými daty se rozumí Data o držitelích Balíčků PVP a jejich chování obsažená v Systému PVP.</w:t>
      </w:r>
    </w:p>
    <w:p w14:paraId="3A937E5D" w14:textId="07181D1D" w:rsidR="004D103A" w:rsidRPr="00C666AE" w:rsidRDefault="00BC4C95" w:rsidP="002F6657">
      <w:pPr>
        <w:pStyle w:val="RLTextlnkuslovan"/>
        <w:numPr>
          <w:ilvl w:val="1"/>
          <w:numId w:val="53"/>
        </w:numPr>
        <w:spacing w:line="276" w:lineRule="auto"/>
        <w:ind w:left="1020" w:hanging="594"/>
        <w:rPr>
          <w:rFonts w:ascii="Crabath Text Light" w:hAnsi="Crabath Text Light"/>
        </w:rPr>
      </w:pPr>
      <w:r>
        <w:rPr>
          <w:rFonts w:ascii="Crabath Text Light" w:hAnsi="Crabath Text Light"/>
        </w:rPr>
        <w:t>Poskytovatel</w:t>
      </w:r>
      <w:r w:rsidR="004D103A" w:rsidRPr="00C666AE">
        <w:rPr>
          <w:rFonts w:ascii="Crabath Text Light" w:hAnsi="Crabath Text Light"/>
        </w:rPr>
        <w:t xml:space="preserve"> je povinen </w:t>
      </w:r>
      <w:r w:rsidR="00DD0E27">
        <w:rPr>
          <w:rFonts w:ascii="Crabath Text Light" w:hAnsi="Crabath Text Light"/>
        </w:rPr>
        <w:t xml:space="preserve">bezúplatně </w:t>
      </w:r>
      <w:r w:rsidR="004D103A" w:rsidRPr="00C666AE">
        <w:rPr>
          <w:rFonts w:ascii="Crabath Text Light" w:hAnsi="Crabath Text Light"/>
        </w:rPr>
        <w:t xml:space="preserve">zajistit na žádost </w:t>
      </w:r>
      <w:r>
        <w:rPr>
          <w:rFonts w:ascii="Crabath Text Light" w:hAnsi="Crabath Text Light"/>
        </w:rPr>
        <w:t>Objednatele</w:t>
      </w:r>
      <w:r w:rsidR="004D103A" w:rsidRPr="00C666AE">
        <w:rPr>
          <w:rFonts w:ascii="Crabath Text Light" w:hAnsi="Crabath Text Light"/>
        </w:rPr>
        <w:t xml:space="preserve"> vizualizaci Dat</w:t>
      </w:r>
      <w:r w:rsidR="003C5452">
        <w:rPr>
          <w:rFonts w:ascii="Crabath Text Light" w:hAnsi="Crabath Text Light"/>
        </w:rPr>
        <w:t xml:space="preserve">, </w:t>
      </w:r>
      <w:r w:rsidR="003C5452">
        <w:t>a to v rozsahu jeden (1) člověkoden za jeden (1) kalendářní měsíc, přičemž k převodu nevyčerpaných člověkodnů do dalšího kalendářního měsíce nedochází</w:t>
      </w:r>
      <w:r w:rsidR="004D103A" w:rsidRPr="00C666AE">
        <w:rPr>
          <w:rFonts w:ascii="Crabath Text Light" w:hAnsi="Crabath Text Light"/>
        </w:rPr>
        <w:t>. </w:t>
      </w:r>
    </w:p>
    <w:p w14:paraId="5224F7D0" w14:textId="441BE1E8" w:rsidR="004D103A" w:rsidRPr="00896255" w:rsidRDefault="00D5246C" w:rsidP="002F6657">
      <w:pPr>
        <w:pStyle w:val="RLTextlnkuslovan"/>
        <w:numPr>
          <w:ilvl w:val="1"/>
          <w:numId w:val="53"/>
        </w:numPr>
        <w:spacing w:line="276" w:lineRule="auto"/>
        <w:ind w:left="1020" w:hanging="594"/>
      </w:pPr>
      <w:r>
        <w:rPr>
          <w:rFonts w:ascii="Crabath Text Light" w:hAnsi="Crabath Text Light"/>
        </w:rPr>
        <w:t>Objednatel</w:t>
      </w:r>
      <w:r w:rsidR="004D103A" w:rsidRPr="00C666AE">
        <w:rPr>
          <w:rFonts w:ascii="Crabath Text Light" w:hAnsi="Crabath Text Light"/>
        </w:rPr>
        <w:t xml:space="preserve"> bere na vědomí, že </w:t>
      </w:r>
      <w:r>
        <w:rPr>
          <w:rFonts w:ascii="Crabath Text Light" w:hAnsi="Crabath Text Light"/>
        </w:rPr>
        <w:t>m</w:t>
      </w:r>
      <w:r w:rsidR="00887EF0">
        <w:rPr>
          <w:rFonts w:ascii="Crabath Text Light" w:hAnsi="Crabath Text Light"/>
        </w:rPr>
        <w:t>u</w:t>
      </w:r>
      <w:r>
        <w:rPr>
          <w:rFonts w:ascii="Crabath Text Light" w:hAnsi="Crabath Text Light"/>
        </w:rPr>
        <w:t xml:space="preserve"> Poskytovatel</w:t>
      </w:r>
      <w:r w:rsidR="004D103A" w:rsidRPr="00C666AE">
        <w:rPr>
          <w:rFonts w:ascii="Crabath Text Light" w:hAnsi="Crabath Text Light"/>
        </w:rPr>
        <w:t xml:space="preserve"> </w:t>
      </w:r>
      <w:r w:rsidR="004D103A">
        <w:t xml:space="preserve">v rámci svých Služeb </w:t>
      </w:r>
      <w:r w:rsidR="004D103A" w:rsidRPr="00C666AE">
        <w:rPr>
          <w:rFonts w:ascii="Crabath Text Light" w:hAnsi="Crabath Text Light"/>
        </w:rPr>
        <w:t>poskytuje Data, která vychází též z</w:t>
      </w:r>
      <w:r w:rsidR="004D103A" w:rsidRPr="00C666AE">
        <w:rPr>
          <w:rFonts w:ascii="Cambria Math" w:hAnsi="Cambria Math" w:cs="Cambria Math"/>
        </w:rPr>
        <w:t> </w:t>
      </w:r>
      <w:r w:rsidR="004D103A" w:rsidRPr="00C666AE">
        <w:rPr>
          <w:rFonts w:ascii="Crabath Text Light" w:hAnsi="Crabath Text Light"/>
        </w:rPr>
        <w:t xml:space="preserve">dat vložených do Systému PVP </w:t>
      </w:r>
      <w:r w:rsidR="004D103A">
        <w:t xml:space="preserve">jinými subjekty, zejména </w:t>
      </w:r>
      <w:r w:rsidR="00622BAA">
        <w:rPr>
          <w:rFonts w:ascii="Crabath Text Light" w:hAnsi="Crabath Text Light"/>
        </w:rPr>
        <w:t>samotným Objednatelem</w:t>
      </w:r>
      <w:r w:rsidR="004D103A" w:rsidRPr="00C666AE">
        <w:rPr>
          <w:rFonts w:ascii="Crabath Text Light" w:hAnsi="Crabath Text Light"/>
        </w:rPr>
        <w:t xml:space="preserve"> nebo </w:t>
      </w:r>
      <w:r w:rsidR="00622BAA">
        <w:rPr>
          <w:rFonts w:ascii="Crabath Text Light" w:hAnsi="Crabath Text Light"/>
        </w:rPr>
        <w:t>jeho</w:t>
      </w:r>
      <w:r w:rsidR="004D103A" w:rsidRPr="00C666AE">
        <w:rPr>
          <w:rFonts w:ascii="Crabath Text Light" w:hAnsi="Crabath Text Light"/>
        </w:rPr>
        <w:t xml:space="preserve"> smluvními partnery, a</w:t>
      </w:r>
      <w:r w:rsidR="004D103A" w:rsidRPr="00C666AE">
        <w:rPr>
          <w:rFonts w:ascii="Cambria Math" w:hAnsi="Cambria Math" w:cs="Cambria Math"/>
        </w:rPr>
        <w:t> </w:t>
      </w:r>
      <w:r w:rsidR="004D103A" w:rsidRPr="00C666AE">
        <w:rPr>
          <w:rFonts w:ascii="Crabath Text Light" w:hAnsi="Crabath Text Light"/>
        </w:rPr>
        <w:t xml:space="preserve">tedy </w:t>
      </w:r>
      <w:r w:rsidR="00622BAA">
        <w:rPr>
          <w:rFonts w:ascii="Crabath Text Light" w:hAnsi="Crabath Text Light"/>
        </w:rPr>
        <w:t xml:space="preserve">Poskytovatel </w:t>
      </w:r>
      <w:r w:rsidR="004D103A">
        <w:t>neodpovídá</w:t>
      </w:r>
      <w:r w:rsidR="004D103A" w:rsidRPr="00C666AE">
        <w:rPr>
          <w:rFonts w:ascii="Crabath Text Light" w:hAnsi="Crabath Text Light"/>
        </w:rPr>
        <w:t xml:space="preserve"> za jejich </w:t>
      </w:r>
      <w:r w:rsidR="004D103A" w:rsidRPr="00C666AE">
        <w:rPr>
          <w:rFonts w:ascii="Crabath Text Light" w:hAnsi="Crabath Text Light" w:cs="Crabath Text Light"/>
        </w:rPr>
        <w:t>ú</w:t>
      </w:r>
      <w:r w:rsidR="004D103A" w:rsidRPr="00C666AE">
        <w:rPr>
          <w:rFonts w:ascii="Crabath Text Light" w:hAnsi="Crabath Text Light"/>
        </w:rPr>
        <w:t>plnost a spr</w:t>
      </w:r>
      <w:r w:rsidR="004D103A" w:rsidRPr="00C666AE">
        <w:rPr>
          <w:rFonts w:ascii="Crabath Text Light" w:hAnsi="Crabath Text Light" w:cs="Crabath Text Light"/>
        </w:rPr>
        <w:t>á</w:t>
      </w:r>
      <w:r w:rsidR="004D103A" w:rsidRPr="00C666AE">
        <w:rPr>
          <w:rFonts w:ascii="Crabath Text Light" w:hAnsi="Crabath Text Light"/>
        </w:rPr>
        <w:t xml:space="preserve">vnost. </w:t>
      </w:r>
      <w:r w:rsidR="00622BAA">
        <w:rPr>
          <w:rFonts w:ascii="Crabath Text Light" w:hAnsi="Crabath Text Light"/>
        </w:rPr>
        <w:t>Objednatel</w:t>
      </w:r>
      <w:r w:rsidR="004D103A" w:rsidRPr="00C666AE">
        <w:rPr>
          <w:rFonts w:ascii="Crabath Text Light" w:hAnsi="Crabath Text Light"/>
        </w:rPr>
        <w:t xml:space="preserve"> nicméně bude vyvíjet </w:t>
      </w:r>
      <w:r w:rsidR="00622BAA">
        <w:rPr>
          <w:rFonts w:ascii="Crabath Text Light" w:hAnsi="Crabath Text Light"/>
        </w:rPr>
        <w:t xml:space="preserve">v rámci své smluvní součinnosti </w:t>
      </w:r>
      <w:r w:rsidR="004D103A" w:rsidRPr="00C666AE">
        <w:rPr>
          <w:rFonts w:ascii="Crabath Text Light" w:hAnsi="Crabath Text Light"/>
        </w:rPr>
        <w:t xml:space="preserve">náležité úsilí k získání správných a úplných </w:t>
      </w:r>
      <w:r w:rsidR="004D103A">
        <w:t>D</w:t>
      </w:r>
      <w:r w:rsidR="004D103A" w:rsidRPr="00C666AE">
        <w:rPr>
          <w:rFonts w:ascii="Crabath Text Light" w:hAnsi="Crabath Text Light"/>
        </w:rPr>
        <w:t>at</w:t>
      </w:r>
      <w:r w:rsidR="00622BAA">
        <w:rPr>
          <w:rFonts w:ascii="Crabath Text Light" w:hAnsi="Crabath Text Light"/>
        </w:rPr>
        <w:t xml:space="preserve"> vlastních či </w:t>
      </w:r>
      <w:r w:rsidR="003C553E">
        <w:rPr>
          <w:rFonts w:ascii="Crabath Text Light" w:hAnsi="Crabath Text Light"/>
        </w:rPr>
        <w:t>jiných subjektů</w:t>
      </w:r>
      <w:r w:rsidR="004D103A" w:rsidRPr="00C666AE">
        <w:rPr>
          <w:rFonts w:ascii="Crabath Text Light" w:hAnsi="Crabath Text Light"/>
        </w:rPr>
        <w:t>.</w:t>
      </w:r>
    </w:p>
    <w:p w14:paraId="299FC3D2" w14:textId="15FC43B8" w:rsidR="00F74F2A" w:rsidRDefault="00F74F2A" w:rsidP="000A6D47">
      <w:pPr>
        <w:pStyle w:val="RLlneksmlouvy"/>
        <w:numPr>
          <w:ilvl w:val="0"/>
          <w:numId w:val="53"/>
        </w:numPr>
      </w:pPr>
      <w:r>
        <w:lastRenderedPageBreak/>
        <w:t>POVINNOSTI OBJEDNATELE</w:t>
      </w:r>
    </w:p>
    <w:p w14:paraId="38A955F6" w14:textId="673173EC" w:rsidR="000777A9" w:rsidRDefault="008E4332" w:rsidP="004163B7">
      <w:pPr>
        <w:pStyle w:val="RLTextlnkuslovan"/>
        <w:numPr>
          <w:ilvl w:val="1"/>
          <w:numId w:val="76"/>
        </w:numPr>
        <w:rPr>
          <w:lang w:eastAsia="en-US"/>
        </w:rPr>
      </w:pPr>
      <w:r>
        <w:rPr>
          <w:lang w:eastAsia="en-US"/>
        </w:rPr>
        <w:t>Objednatel</w:t>
      </w:r>
      <w:r w:rsidR="000777A9">
        <w:rPr>
          <w:lang w:eastAsia="en-US"/>
        </w:rPr>
        <w:t xml:space="preserve"> se zavazuje poskytnout </w:t>
      </w:r>
      <w:r>
        <w:rPr>
          <w:lang w:eastAsia="en-US"/>
        </w:rPr>
        <w:t>Poskytovateli</w:t>
      </w:r>
      <w:r w:rsidR="000777A9">
        <w:rPr>
          <w:lang w:eastAsia="en-US"/>
        </w:rPr>
        <w:t xml:space="preserve"> součinnost nezbytnou pro řádný provoz webových stránek, e-shopu, Mobilní aplikace PVP a zajistit přístup do Prodejních míst PVP a vytvořit </w:t>
      </w:r>
      <w:r>
        <w:rPr>
          <w:lang w:eastAsia="en-US"/>
        </w:rPr>
        <w:t>tak Poskytovateli</w:t>
      </w:r>
      <w:r w:rsidR="000777A9">
        <w:rPr>
          <w:lang w:eastAsia="en-US"/>
        </w:rPr>
        <w:t xml:space="preserve"> vhodné podmínky pro plnění povinností dle této Smlouvy.</w:t>
      </w:r>
    </w:p>
    <w:p w14:paraId="53537F41" w14:textId="11F60928" w:rsidR="000777A9" w:rsidRDefault="008E4332" w:rsidP="004163B7">
      <w:pPr>
        <w:pStyle w:val="RLTextlnkuslovan"/>
        <w:numPr>
          <w:ilvl w:val="1"/>
          <w:numId w:val="76"/>
        </w:numPr>
        <w:ind w:left="993" w:hanging="851"/>
        <w:rPr>
          <w:lang w:eastAsia="en-US"/>
        </w:rPr>
      </w:pPr>
      <w:r>
        <w:rPr>
          <w:lang w:eastAsia="en-US"/>
        </w:rPr>
        <w:t>Objednatel</w:t>
      </w:r>
      <w:r w:rsidR="000777A9">
        <w:rPr>
          <w:lang w:eastAsia="en-US"/>
        </w:rPr>
        <w:t xml:space="preserve"> se zavazuje doplňovat průběžně obsah webových stránek a Mobilní aplikace PVP a aktualizovat je.</w:t>
      </w:r>
    </w:p>
    <w:p w14:paraId="20C971E6" w14:textId="6DC013E1" w:rsidR="000777A9" w:rsidRDefault="000777A9" w:rsidP="004163B7">
      <w:pPr>
        <w:pStyle w:val="RLTextlnkuslovan"/>
        <w:numPr>
          <w:ilvl w:val="1"/>
          <w:numId w:val="76"/>
        </w:numPr>
        <w:ind w:left="993" w:hanging="851"/>
        <w:rPr>
          <w:lang w:eastAsia="en-US"/>
        </w:rPr>
      </w:pPr>
      <w:r>
        <w:rPr>
          <w:lang w:eastAsia="en-US"/>
        </w:rPr>
        <w:t>Smluvní strany jsou povinny se informovat o veškerých skutečnostech, které jsou nebo mohou být důležité pro plnění této Smlouvy.</w:t>
      </w:r>
    </w:p>
    <w:p w14:paraId="2187C261" w14:textId="50230EA6" w:rsidR="000777A9" w:rsidRDefault="004163B7" w:rsidP="00A310FF">
      <w:pPr>
        <w:pStyle w:val="RLTextlnkuslovan"/>
        <w:numPr>
          <w:ilvl w:val="0"/>
          <w:numId w:val="0"/>
        </w:numPr>
        <w:ind w:left="993" w:hanging="851"/>
        <w:rPr>
          <w:lang w:eastAsia="en-US"/>
        </w:rPr>
      </w:pPr>
      <w:r>
        <w:rPr>
          <w:lang w:eastAsia="en-US"/>
        </w:rPr>
        <w:t>7.4</w:t>
      </w:r>
      <w:r w:rsidR="00A310FF">
        <w:rPr>
          <w:lang w:eastAsia="en-US"/>
        </w:rPr>
        <w:tab/>
      </w:r>
      <w:r w:rsidR="005A4DE3">
        <w:rPr>
          <w:lang w:eastAsia="en-US"/>
        </w:rPr>
        <w:t>Objednatel</w:t>
      </w:r>
      <w:r w:rsidR="000777A9">
        <w:rPr>
          <w:lang w:eastAsia="en-US"/>
        </w:rPr>
        <w:t xml:space="preserve"> se dále zavazuj</w:t>
      </w:r>
      <w:r w:rsidR="005A4DE3">
        <w:rPr>
          <w:lang w:eastAsia="en-US"/>
        </w:rPr>
        <w:t>e</w:t>
      </w:r>
      <w:r w:rsidR="00A310FF">
        <w:rPr>
          <w:lang w:eastAsia="en-US"/>
        </w:rPr>
        <w:t xml:space="preserve"> </w:t>
      </w:r>
      <w:r w:rsidR="000777A9">
        <w:rPr>
          <w:lang w:eastAsia="en-US"/>
        </w:rPr>
        <w:t xml:space="preserve">informovat </w:t>
      </w:r>
      <w:r w:rsidR="00E914A4">
        <w:rPr>
          <w:lang w:eastAsia="en-US"/>
        </w:rPr>
        <w:t>Poskytovatele</w:t>
      </w:r>
      <w:r w:rsidR="000777A9">
        <w:rPr>
          <w:lang w:eastAsia="en-US"/>
        </w:rPr>
        <w:t xml:space="preserve"> o plnění svých povinností podle této Smlouvy a o důležitých skutečnostech</w:t>
      </w:r>
      <w:r w:rsidR="00D145DF">
        <w:rPr>
          <w:lang w:eastAsia="en-US"/>
        </w:rPr>
        <w:t xml:space="preserve"> a překážkách</w:t>
      </w:r>
      <w:r w:rsidR="000777A9">
        <w:rPr>
          <w:lang w:eastAsia="en-US"/>
        </w:rPr>
        <w:t xml:space="preserve">, které mohou mít vliv na výkon práv a plnění povinností </w:t>
      </w:r>
      <w:r w:rsidR="0082507B">
        <w:rPr>
          <w:lang w:eastAsia="en-US"/>
        </w:rPr>
        <w:t xml:space="preserve">obou </w:t>
      </w:r>
      <w:r w:rsidR="000777A9">
        <w:rPr>
          <w:lang w:eastAsia="en-US"/>
        </w:rPr>
        <w:t>smluvních stran</w:t>
      </w:r>
      <w:r w:rsidR="00A310FF">
        <w:rPr>
          <w:lang w:eastAsia="en-US"/>
        </w:rPr>
        <w:t>.</w:t>
      </w:r>
    </w:p>
    <w:p w14:paraId="46213E3D" w14:textId="543FAB69" w:rsidR="00E97EBD" w:rsidRPr="009F7924" w:rsidRDefault="00EC3B4B" w:rsidP="004163B7">
      <w:pPr>
        <w:pStyle w:val="RLlneksmlouvy"/>
        <w:numPr>
          <w:ilvl w:val="0"/>
          <w:numId w:val="76"/>
        </w:numPr>
      </w:pPr>
      <w:r w:rsidRPr="009F7924">
        <w:t>POVINNOSTI POSKYTOVATELE</w:t>
      </w:r>
    </w:p>
    <w:p w14:paraId="045D89D9" w14:textId="76C60E1B" w:rsidR="008A429F" w:rsidRPr="00CF4EC0" w:rsidRDefault="008A429F" w:rsidP="004163B7">
      <w:pPr>
        <w:pStyle w:val="RLTextlnkuslovan"/>
        <w:numPr>
          <w:ilvl w:val="1"/>
          <w:numId w:val="76"/>
        </w:numPr>
        <w:ind w:left="993" w:hanging="851"/>
        <w:rPr>
          <w:lang w:eastAsia="en-US"/>
        </w:rPr>
      </w:pPr>
      <w:r w:rsidRPr="009F7924">
        <w:rPr>
          <w:lang w:eastAsia="en-US"/>
        </w:rPr>
        <w:t xml:space="preserve">Veškeré činnosti vykonávané Poskytovatelem na základě této Smlouvy je </w:t>
      </w:r>
      <w:r w:rsidRPr="00CF4EC0">
        <w:rPr>
          <w:lang w:eastAsia="en-US"/>
        </w:rPr>
        <w:t xml:space="preserve">Poskytovatel povinen vykonávat </w:t>
      </w:r>
      <w:r w:rsidR="00022DEC" w:rsidRPr="00CF4EC0">
        <w:rPr>
          <w:lang w:eastAsia="en-US"/>
        </w:rPr>
        <w:t>s</w:t>
      </w:r>
      <w:r w:rsidR="00A170B5">
        <w:rPr>
          <w:lang w:eastAsia="en-US"/>
        </w:rPr>
        <w:t> požadavky stanovenými touto Smlouvou</w:t>
      </w:r>
      <w:r w:rsidR="00B80C97">
        <w:rPr>
          <w:lang w:eastAsia="en-US"/>
        </w:rPr>
        <w:t xml:space="preserve">, obecně závaznými předpisy </w:t>
      </w:r>
      <w:r w:rsidR="00A170B5">
        <w:rPr>
          <w:lang w:eastAsia="en-US"/>
        </w:rPr>
        <w:t xml:space="preserve">a s </w:t>
      </w:r>
      <w:r w:rsidR="00022DEC" w:rsidRPr="00CF4EC0">
        <w:rPr>
          <w:lang w:eastAsia="en-US"/>
        </w:rPr>
        <w:t>odbornou péčí v souladu s procesy „</w:t>
      </w:r>
      <w:proofErr w:type="spellStart"/>
      <w:r w:rsidR="00022DEC" w:rsidRPr="00CF4EC0">
        <w:rPr>
          <w:lang w:eastAsia="en-US"/>
        </w:rPr>
        <w:t>best</w:t>
      </w:r>
      <w:proofErr w:type="spellEnd"/>
      <w:r w:rsidR="00022DEC" w:rsidRPr="00CF4EC0">
        <w:rPr>
          <w:lang w:eastAsia="en-US"/>
        </w:rPr>
        <w:t xml:space="preserve"> </w:t>
      </w:r>
      <w:proofErr w:type="spellStart"/>
      <w:r w:rsidR="00022DEC" w:rsidRPr="00CF4EC0">
        <w:rPr>
          <w:lang w:eastAsia="en-US"/>
        </w:rPr>
        <w:t>practice</w:t>
      </w:r>
      <w:proofErr w:type="spellEnd"/>
      <w:r w:rsidR="00022DEC" w:rsidRPr="00CF4EC0">
        <w:rPr>
          <w:lang w:eastAsia="en-US"/>
        </w:rPr>
        <w:t>“</w:t>
      </w:r>
      <w:r w:rsidRPr="00CF4EC0">
        <w:rPr>
          <w:lang w:eastAsia="en-US"/>
        </w:rPr>
        <w:t>.</w:t>
      </w:r>
    </w:p>
    <w:p w14:paraId="55CAB17A" w14:textId="124213AA" w:rsidR="00C90473" w:rsidRDefault="00395F27" w:rsidP="004163B7">
      <w:pPr>
        <w:pStyle w:val="RLTextlnkuslovan"/>
        <w:numPr>
          <w:ilvl w:val="1"/>
          <w:numId w:val="76"/>
        </w:numPr>
        <w:ind w:left="993" w:hanging="851"/>
        <w:rPr>
          <w:lang w:eastAsia="en-US"/>
        </w:rPr>
      </w:pPr>
      <w:r w:rsidRPr="009F7924">
        <w:rPr>
          <w:lang w:eastAsia="en-US"/>
        </w:rPr>
        <w:t>Poskytovatel</w:t>
      </w:r>
      <w:r w:rsidR="004732F7" w:rsidRPr="009F7924">
        <w:rPr>
          <w:lang w:eastAsia="en-US"/>
        </w:rPr>
        <w:t xml:space="preserve"> bude zajišťovat </w:t>
      </w:r>
      <w:r w:rsidR="00D264D9">
        <w:rPr>
          <w:lang w:eastAsia="en-US"/>
        </w:rPr>
        <w:t>činnosti</w:t>
      </w:r>
      <w:r w:rsidR="004732F7" w:rsidRPr="009F7924">
        <w:rPr>
          <w:lang w:eastAsia="en-US"/>
        </w:rPr>
        <w:t xml:space="preserve"> související s provozem </w:t>
      </w:r>
      <w:r w:rsidR="00705C48">
        <w:rPr>
          <w:lang w:eastAsia="en-US"/>
        </w:rPr>
        <w:t>Systému PVP</w:t>
      </w:r>
      <w:r w:rsidR="004732F7" w:rsidRPr="009F7924">
        <w:rPr>
          <w:lang w:eastAsia="en-US"/>
        </w:rPr>
        <w:t xml:space="preserve"> vlastními kapacitami</w:t>
      </w:r>
      <w:r w:rsidR="00D264D9">
        <w:rPr>
          <w:lang w:eastAsia="en-US"/>
        </w:rPr>
        <w:t xml:space="preserve">, případně s využitím </w:t>
      </w:r>
      <w:r w:rsidR="00705C48">
        <w:rPr>
          <w:lang w:eastAsia="en-US"/>
        </w:rPr>
        <w:t>pod</w:t>
      </w:r>
      <w:r w:rsidR="00D264D9">
        <w:rPr>
          <w:lang w:eastAsia="en-US"/>
        </w:rPr>
        <w:t>dodavatelů</w:t>
      </w:r>
      <w:r w:rsidR="004732F7" w:rsidRPr="009F7924">
        <w:rPr>
          <w:lang w:eastAsia="en-US"/>
        </w:rPr>
        <w:t xml:space="preserve">. Část služeb zajišťovaná </w:t>
      </w:r>
      <w:r w:rsidR="00705C48">
        <w:rPr>
          <w:lang w:eastAsia="en-US"/>
        </w:rPr>
        <w:t>pod</w:t>
      </w:r>
      <w:r w:rsidR="004732F7" w:rsidRPr="009F7924">
        <w:rPr>
          <w:lang w:eastAsia="en-US"/>
        </w:rPr>
        <w:t xml:space="preserve">dodavatelsky bude realizována subjekty vybranými ze strany </w:t>
      </w:r>
      <w:r w:rsidRPr="009F7924">
        <w:rPr>
          <w:lang w:eastAsia="en-US"/>
        </w:rPr>
        <w:t>Poskytovatel</w:t>
      </w:r>
      <w:r w:rsidR="004732F7" w:rsidRPr="009F7924">
        <w:rPr>
          <w:lang w:eastAsia="en-US"/>
        </w:rPr>
        <w:t>e</w:t>
      </w:r>
      <w:r w:rsidR="0085513B">
        <w:rPr>
          <w:lang w:eastAsia="en-US"/>
        </w:rPr>
        <w:t>,</w:t>
      </w:r>
      <w:r w:rsidR="004732F7" w:rsidRPr="009F7924">
        <w:rPr>
          <w:lang w:eastAsia="en-US"/>
        </w:rPr>
        <w:t xml:space="preserve"> jakožto zadavatelem ve smyslu </w:t>
      </w:r>
      <w:r w:rsidR="00C90473">
        <w:rPr>
          <w:lang w:eastAsia="en-US"/>
        </w:rPr>
        <w:t>Z</w:t>
      </w:r>
      <w:r w:rsidR="004732F7" w:rsidRPr="009F7924">
        <w:rPr>
          <w:lang w:eastAsia="en-US"/>
        </w:rPr>
        <w:t>ZVZ</w:t>
      </w:r>
      <w:r w:rsidR="005657D2" w:rsidRPr="009F7924">
        <w:rPr>
          <w:lang w:eastAsia="en-US"/>
        </w:rPr>
        <w:t xml:space="preserve"> </w:t>
      </w:r>
      <w:r w:rsidR="008A429F" w:rsidRPr="009F7924">
        <w:rPr>
          <w:lang w:eastAsia="en-US"/>
        </w:rPr>
        <w:t>v souladu s</w:t>
      </w:r>
      <w:r w:rsidR="00627C11">
        <w:rPr>
          <w:lang w:eastAsia="en-US"/>
        </w:rPr>
        <w:t xml:space="preserve"> příslušnými podmínkami a limity dle </w:t>
      </w:r>
      <w:r w:rsidR="00C90473">
        <w:rPr>
          <w:lang w:eastAsia="en-US"/>
        </w:rPr>
        <w:t>Z</w:t>
      </w:r>
      <w:r w:rsidR="008A429F" w:rsidRPr="009F7924">
        <w:rPr>
          <w:lang w:eastAsia="en-US"/>
        </w:rPr>
        <w:t>ZVZ</w:t>
      </w:r>
      <w:r w:rsidR="00C90473">
        <w:rPr>
          <w:lang w:eastAsia="en-US"/>
        </w:rPr>
        <w:t>.</w:t>
      </w:r>
    </w:p>
    <w:p w14:paraId="5C078BB5" w14:textId="77777777" w:rsidR="004732F7" w:rsidRPr="009F7924" w:rsidRDefault="004732F7" w:rsidP="004163B7">
      <w:pPr>
        <w:pStyle w:val="RLTextlnkuslovan"/>
        <w:numPr>
          <w:ilvl w:val="1"/>
          <w:numId w:val="76"/>
        </w:numPr>
        <w:ind w:left="993" w:hanging="851"/>
        <w:rPr>
          <w:lang w:eastAsia="en-US"/>
        </w:rPr>
      </w:pPr>
      <w:r w:rsidRPr="009F7924">
        <w:rPr>
          <w:lang w:eastAsia="en-US"/>
        </w:rPr>
        <w:t xml:space="preserve">Pokud </w:t>
      </w:r>
      <w:r w:rsidR="00395F27" w:rsidRPr="009F7924">
        <w:rPr>
          <w:lang w:eastAsia="en-US"/>
        </w:rPr>
        <w:t>Poskytovatel</w:t>
      </w:r>
      <w:r w:rsidRPr="009F7924">
        <w:rPr>
          <w:lang w:eastAsia="en-US"/>
        </w:rPr>
        <w:t xml:space="preserve"> </w:t>
      </w:r>
      <w:proofErr w:type="gramStart"/>
      <w:r w:rsidRPr="009F7924">
        <w:rPr>
          <w:lang w:eastAsia="en-US"/>
        </w:rPr>
        <w:t>pověří</w:t>
      </w:r>
      <w:proofErr w:type="gramEnd"/>
      <w:r w:rsidRPr="009F7924">
        <w:rPr>
          <w:lang w:eastAsia="en-US"/>
        </w:rPr>
        <w:t xml:space="preserve"> výkonem jakýchkoli činností podle této Smlouvy jakoukoli třetí osobu, odpovídá za provádění těchto činnosti tak, jako by je vykonával sám.</w:t>
      </w:r>
    </w:p>
    <w:p w14:paraId="17A3AD2F" w14:textId="6630CB2D" w:rsidR="005C07B4" w:rsidRPr="003F2F84" w:rsidRDefault="00F82C95" w:rsidP="004163B7">
      <w:pPr>
        <w:pStyle w:val="RLTextlnkuslovan"/>
        <w:numPr>
          <w:ilvl w:val="1"/>
          <w:numId w:val="76"/>
        </w:numPr>
        <w:ind w:left="993" w:hanging="851"/>
      </w:pPr>
      <w:bookmarkStart w:id="13" w:name="_Ref196135071"/>
      <w:bookmarkStart w:id="14" w:name="_Ref198358270"/>
      <w:r>
        <w:t>Poskytovatel</w:t>
      </w:r>
      <w:r w:rsidR="005C07B4" w:rsidRPr="003F2F84">
        <w:t xml:space="preserve"> odpovídá za funkčnost a způsobilost </w:t>
      </w:r>
      <w:r w:rsidR="005C07B4">
        <w:t>S</w:t>
      </w:r>
      <w:r w:rsidR="005C07B4" w:rsidRPr="003F2F84">
        <w:t xml:space="preserve">ystému PVP pro použití k určenému účelu. Podpora </w:t>
      </w:r>
      <w:r w:rsidR="005C07B4">
        <w:t>S</w:t>
      </w:r>
      <w:r w:rsidR="005C07B4" w:rsidRPr="003F2F84">
        <w:t>ystému PVP bude poskytována kontinuálně ode dne uzavření této Smlouvy v souladu s podmínkami stanovenými v této Smlouvě.</w:t>
      </w:r>
    </w:p>
    <w:p w14:paraId="7D3797C5" w14:textId="2637F76A" w:rsidR="005C07B4" w:rsidRPr="003F2F84" w:rsidRDefault="005C07B4" w:rsidP="004163B7">
      <w:pPr>
        <w:pStyle w:val="RLTextlnkuslovan"/>
        <w:numPr>
          <w:ilvl w:val="1"/>
          <w:numId w:val="76"/>
        </w:numPr>
        <w:ind w:left="993" w:hanging="851"/>
      </w:pPr>
      <w:r w:rsidRPr="003F2F84">
        <w:t xml:space="preserve">V rámci podpory se </w:t>
      </w:r>
      <w:r w:rsidR="00321427">
        <w:t>Poskytovatel</w:t>
      </w:r>
      <w:r w:rsidRPr="003F2F84">
        <w:t xml:space="preserve"> zavazuje udržovat </w:t>
      </w:r>
      <w:r>
        <w:t>S</w:t>
      </w:r>
      <w:r w:rsidRPr="003F2F84">
        <w:t xml:space="preserve">ystém PVP v souladu s platnou legislativou a v souladu s touto Smlouvou. </w:t>
      </w:r>
      <w:r w:rsidR="00321427">
        <w:t>Poskytovatel</w:t>
      </w:r>
      <w:r w:rsidRPr="003F2F84">
        <w:t xml:space="preserve"> je povinen v rámci poskytování podpory pravidelně kontrolovat, že systém PVP je v místě a čase řádně provozuschopný, a funguje v souladu s touto Smlouvou.</w:t>
      </w:r>
    </w:p>
    <w:p w14:paraId="4873E776" w14:textId="4297ADA8" w:rsidR="005C07B4" w:rsidRPr="003F2F84" w:rsidRDefault="00321427" w:rsidP="004163B7">
      <w:pPr>
        <w:pStyle w:val="RLTextlnkuslovan"/>
        <w:numPr>
          <w:ilvl w:val="1"/>
          <w:numId w:val="76"/>
        </w:numPr>
        <w:ind w:left="993" w:hanging="851"/>
      </w:pPr>
      <w:r>
        <w:t>Poskytovatel</w:t>
      </w:r>
      <w:r w:rsidR="005C07B4" w:rsidRPr="003F2F84">
        <w:t xml:space="preserve"> se tímto zavazuje participovat na schůzkách a odborných konzultacích, které budou podporovat optimální poskytování Služeb, a to za předpokladu, že nejpozději čtyři (4) pracovní dny předem bude oprávněné osobě za </w:t>
      </w:r>
      <w:r>
        <w:t>Poskytovatele</w:t>
      </w:r>
      <w:r w:rsidR="005C07B4" w:rsidRPr="003F2F84">
        <w:t xml:space="preserve"> doručena pozvánka na takové jednání, ve které bude zdůrazněna nutnost její přítomnosti.</w:t>
      </w:r>
    </w:p>
    <w:p w14:paraId="6F2015D5" w14:textId="7F55994B" w:rsidR="00022DEC" w:rsidRDefault="00022DEC" w:rsidP="004163B7">
      <w:pPr>
        <w:pStyle w:val="RLTextlnkuslovan"/>
        <w:numPr>
          <w:ilvl w:val="1"/>
          <w:numId w:val="76"/>
        </w:numPr>
        <w:ind w:left="993" w:hanging="850"/>
        <w:rPr>
          <w:szCs w:val="22"/>
        </w:rPr>
      </w:pPr>
      <w:r w:rsidRPr="009F7924">
        <w:rPr>
          <w:szCs w:val="22"/>
          <w:lang w:eastAsia="en-US"/>
        </w:rPr>
        <w:t>Poskytovatel</w:t>
      </w:r>
      <w:r w:rsidRPr="009F7924">
        <w:rPr>
          <w:szCs w:val="22"/>
        </w:rPr>
        <w:t xml:space="preserve"> se dále zavazuje:</w:t>
      </w:r>
    </w:p>
    <w:p w14:paraId="1663967F" w14:textId="77777777" w:rsidR="00DD0E27" w:rsidRPr="009F7924" w:rsidRDefault="00DD0E27" w:rsidP="00DD0E27">
      <w:pPr>
        <w:pStyle w:val="RLTextlnkuslovan"/>
        <w:numPr>
          <w:ilvl w:val="2"/>
          <w:numId w:val="76"/>
        </w:numPr>
      </w:pPr>
      <w:r w:rsidRPr="009F7924">
        <w:t>neprodleně oznámit písemnou formou (lze i elektronicky) Objednateli překážky, které mu brání v plnění předmětu této Smlouvy;</w:t>
      </w:r>
    </w:p>
    <w:p w14:paraId="05913DE3" w14:textId="77777777" w:rsidR="00DD0E27" w:rsidRPr="009F7924" w:rsidRDefault="00DD0E27" w:rsidP="00DD0E27">
      <w:pPr>
        <w:pStyle w:val="RLTextlnkuslovan"/>
        <w:numPr>
          <w:ilvl w:val="2"/>
          <w:numId w:val="76"/>
        </w:numPr>
      </w:pPr>
      <w:r w:rsidRPr="009F7924">
        <w:t>informovat Objednatele o důležitých skutečnostech, které mohou mít vliv na výkon práv a plnění povinností smluvních stran;</w:t>
      </w:r>
    </w:p>
    <w:p w14:paraId="2FFFE656" w14:textId="77777777" w:rsidR="00DD0E27" w:rsidRPr="009F7924" w:rsidRDefault="00DD0E27" w:rsidP="00DD0E27">
      <w:pPr>
        <w:pStyle w:val="RLTextlnkuslovan"/>
        <w:numPr>
          <w:ilvl w:val="2"/>
          <w:numId w:val="76"/>
        </w:numPr>
      </w:pPr>
      <w:r w:rsidRPr="009F7924">
        <w:t>upozorňovat Objednatele na možné či vhodné rozšíření či změny Služeb;</w:t>
      </w:r>
    </w:p>
    <w:p w14:paraId="11E6D141" w14:textId="6E40A2A3" w:rsidR="00DD0E27" w:rsidRPr="00DD0E27" w:rsidRDefault="00DD0E27" w:rsidP="00DD0E27">
      <w:pPr>
        <w:pStyle w:val="RLTextlnkuslovan"/>
        <w:numPr>
          <w:ilvl w:val="2"/>
          <w:numId w:val="76"/>
        </w:numPr>
        <w:rPr>
          <w:lang w:eastAsia="en-US"/>
        </w:rPr>
      </w:pPr>
      <w:r w:rsidRPr="009F7924">
        <w:t>upozorňovat Objednatele v odůvodněných případech na případnou nevhodnost pokynů Objednatele</w:t>
      </w:r>
      <w:r w:rsidRPr="00A9222C">
        <w:rPr>
          <w:lang w:eastAsia="en-US"/>
        </w:rPr>
        <w:t>.</w:t>
      </w:r>
    </w:p>
    <w:p w14:paraId="437F9FAB" w14:textId="4C99EC29" w:rsidR="00DD0E27" w:rsidRPr="009F7924" w:rsidRDefault="00DD0E27" w:rsidP="004163B7">
      <w:pPr>
        <w:pStyle w:val="RLTextlnkuslovan"/>
        <w:numPr>
          <w:ilvl w:val="1"/>
          <w:numId w:val="76"/>
        </w:numPr>
        <w:ind w:left="993" w:hanging="850"/>
        <w:rPr>
          <w:szCs w:val="22"/>
        </w:rPr>
      </w:pPr>
      <w:r>
        <w:rPr>
          <w:szCs w:val="22"/>
        </w:rPr>
        <w:lastRenderedPageBreak/>
        <w:t>P</w:t>
      </w:r>
      <w:r w:rsidR="00913D7A">
        <w:rPr>
          <w:szCs w:val="22"/>
        </w:rPr>
        <w:t>ropagace Služeb ze strany Poskytovatele může být činěna pouze na základě předchozí písemné vzájemné dohody smluvních stran o její formě a obsahu.</w:t>
      </w:r>
    </w:p>
    <w:p w14:paraId="0F957766" w14:textId="77777777" w:rsidR="00EC3B4B" w:rsidRPr="00C75743" w:rsidRDefault="00EC3B4B" w:rsidP="004163B7">
      <w:pPr>
        <w:pStyle w:val="RLlneksmlouvy"/>
        <w:numPr>
          <w:ilvl w:val="0"/>
          <w:numId w:val="76"/>
        </w:numPr>
      </w:pPr>
      <w:bookmarkStart w:id="15" w:name="_Ref482276665"/>
      <w:bookmarkEnd w:id="13"/>
      <w:bookmarkEnd w:id="14"/>
      <w:r w:rsidRPr="00C75743">
        <w:t>DUŠEVNÍ VLASTNICTVÍ</w:t>
      </w:r>
      <w:r w:rsidR="0099405C" w:rsidRPr="00C75743">
        <w:t xml:space="preserve">, </w:t>
      </w:r>
      <w:r w:rsidR="006B57A5" w:rsidRPr="00C75743">
        <w:t xml:space="preserve">LICENCE, </w:t>
      </w:r>
      <w:r w:rsidR="0099405C" w:rsidRPr="00C75743">
        <w:t>PROPAGACE</w:t>
      </w:r>
      <w:bookmarkEnd w:id="15"/>
    </w:p>
    <w:p w14:paraId="741236C7" w14:textId="77777777" w:rsidR="006B57A5" w:rsidRPr="00917B84" w:rsidRDefault="006B57A5" w:rsidP="004163B7">
      <w:pPr>
        <w:pStyle w:val="RLTextlnkuslovan"/>
        <w:numPr>
          <w:ilvl w:val="1"/>
          <w:numId w:val="76"/>
        </w:numPr>
        <w:ind w:left="1447"/>
      </w:pPr>
      <w:bookmarkStart w:id="16" w:name="_Ref287340446"/>
      <w:r w:rsidRPr="00C75743">
        <w:t xml:space="preserve">V případě, že </w:t>
      </w:r>
      <w:r w:rsidR="00C75743">
        <w:t>pro</w:t>
      </w:r>
      <w:r w:rsidRPr="00C75743">
        <w:t xml:space="preserve"> poskytování Služeb dle této Smlouvy </w:t>
      </w:r>
      <w:r w:rsidR="00C75743">
        <w:t xml:space="preserve">je potřeba užít </w:t>
      </w:r>
      <w:r w:rsidRPr="00C75743">
        <w:t xml:space="preserve">dílo </w:t>
      </w:r>
      <w:r w:rsidR="002B73F5">
        <w:t xml:space="preserve">dle definice </w:t>
      </w:r>
      <w:r w:rsidRPr="00C75743">
        <w:t>ve smyslu § 2 zákona č. 121/2000 Sb., autorský zákon, ve znění pozdějších předpisů (dále jen „</w:t>
      </w:r>
      <w:r w:rsidRPr="00C75743">
        <w:rPr>
          <w:b/>
        </w:rPr>
        <w:t>Autorský zákon</w:t>
      </w:r>
      <w:r w:rsidRPr="00C75743">
        <w:t xml:space="preserve">“), </w:t>
      </w:r>
      <w:r w:rsidR="00254746">
        <w:t xml:space="preserve">nebo jiný výtvor, který je předmětem práv autorských a práv s nimi souvisejících nebo zvláštních práv k databázi, </w:t>
      </w:r>
      <w:r w:rsidRPr="00C75743">
        <w:t>k němuž je Poskytovatel oprávněn poskytnout licenci (dále jen „</w:t>
      </w:r>
      <w:r w:rsidRPr="00C75743">
        <w:rPr>
          <w:b/>
        </w:rPr>
        <w:t>Dílo</w:t>
      </w:r>
      <w:r w:rsidRPr="00C75743">
        <w:t>“), pak Poskytovatel</w:t>
      </w:r>
      <w:r w:rsidRPr="00917B84">
        <w:t xml:space="preserve"> </w:t>
      </w:r>
      <w:r w:rsidR="00C75743">
        <w:t xml:space="preserve">v rámci ceny </w:t>
      </w:r>
      <w:r w:rsidRPr="00917B84">
        <w:t xml:space="preserve">Služeb, </w:t>
      </w:r>
      <w:r w:rsidR="00C75743">
        <w:t>při jejichž poskytování je potřeba užít</w:t>
      </w:r>
      <w:r w:rsidRPr="00917B84">
        <w:t xml:space="preserve"> Díla, poskytuje Objednateli za níže stanovených podmínek oprávnění k výkonu práva Dílo užít k účelu vyplývajícímu z této Smlouvy (dále jen „</w:t>
      </w:r>
      <w:r w:rsidRPr="00917B84">
        <w:rPr>
          <w:b/>
        </w:rPr>
        <w:t>Licence</w:t>
      </w:r>
      <w:r w:rsidRPr="00ED6484">
        <w:t>“</w:t>
      </w:r>
      <w:r w:rsidRPr="00917B84">
        <w:t>)</w:t>
      </w:r>
      <w:r w:rsidR="002B73F5">
        <w:t>, a to v souladu s příslušnými ustanoveními občanského zákoníku</w:t>
      </w:r>
      <w:r w:rsidRPr="00917B84">
        <w:t>.</w:t>
      </w:r>
      <w:bookmarkEnd w:id="16"/>
    </w:p>
    <w:p w14:paraId="79CC6F5E" w14:textId="201015D2" w:rsidR="006B57A5" w:rsidRPr="00917B84" w:rsidRDefault="006B57A5" w:rsidP="004163B7">
      <w:pPr>
        <w:pStyle w:val="RLTextlnkuslovan"/>
        <w:numPr>
          <w:ilvl w:val="1"/>
          <w:numId w:val="76"/>
        </w:numPr>
        <w:ind w:left="1447"/>
      </w:pPr>
      <w:r>
        <w:t xml:space="preserve">Licence podle </w:t>
      </w:r>
      <w:r w:rsidR="00C75743">
        <w:t>odst</w:t>
      </w:r>
      <w:r>
        <w:t>.</w:t>
      </w:r>
      <w:r w:rsidRPr="00917B84">
        <w:t xml:space="preserve"> </w:t>
      </w:r>
      <w:r w:rsidR="00EF161B">
        <w:fldChar w:fldCharType="begin"/>
      </w:r>
      <w:r w:rsidR="00EF161B">
        <w:instrText xml:space="preserve"> REF _Ref287340446 \r \h  \* MERGEFORMAT </w:instrText>
      </w:r>
      <w:r w:rsidR="00EF161B">
        <w:fldChar w:fldCharType="separate"/>
      </w:r>
      <w:r w:rsidR="00913EFD">
        <w:t>9.1</w:t>
      </w:r>
      <w:r w:rsidR="00EF161B">
        <w:fldChar w:fldCharType="end"/>
      </w:r>
      <w:r w:rsidRPr="00917B84">
        <w:t xml:space="preserve"> </w:t>
      </w:r>
      <w:r w:rsidR="00B56027">
        <w:t xml:space="preserve">Smlouvy </w:t>
      </w:r>
      <w:r w:rsidRPr="00917B84">
        <w:t xml:space="preserve">bude poskytnuta jako licence nevýhradní, časově omezená na dobu </w:t>
      </w:r>
      <w:r w:rsidR="00C75743">
        <w:t>poskytování Služby</w:t>
      </w:r>
      <w:r w:rsidRPr="00917B84">
        <w:t xml:space="preserve">, </w:t>
      </w:r>
      <w:r w:rsidR="004A60AA">
        <w:t xml:space="preserve">s </w:t>
      </w:r>
      <w:r w:rsidRPr="00917B84">
        <w:t>územní</w:t>
      </w:r>
      <w:r w:rsidR="0008148D">
        <w:t>m</w:t>
      </w:r>
      <w:r w:rsidRPr="00917B84">
        <w:t xml:space="preserve"> omezení</w:t>
      </w:r>
      <w:r w:rsidR="004A60AA">
        <w:t xml:space="preserve">m </w:t>
      </w:r>
      <w:r w:rsidR="00D17D04">
        <w:t>na místo poskytování Služeb dle odst.</w:t>
      </w:r>
      <w:r w:rsidR="00D27F6D">
        <w:t xml:space="preserve"> 4.2</w:t>
      </w:r>
      <w:r w:rsidR="00D17D04">
        <w:t xml:space="preserve"> této Smlouvy</w:t>
      </w:r>
      <w:r w:rsidRPr="00917B84">
        <w:t xml:space="preserve">, </w:t>
      </w:r>
      <w:r w:rsidR="004A60AA">
        <w:t xml:space="preserve">a to </w:t>
      </w:r>
      <w:r w:rsidRPr="00917B84">
        <w:t>v neomezeném počtu přístupových licencí</w:t>
      </w:r>
      <w:r w:rsidR="00254746">
        <w:t xml:space="preserve"> a k jakémukoli způsobu užití</w:t>
      </w:r>
      <w:r w:rsidRPr="00917B84">
        <w:t>.</w:t>
      </w:r>
      <w:r w:rsidR="00254746">
        <w:t xml:space="preserve"> Objednatel není povinen Licenci využít. </w:t>
      </w:r>
    </w:p>
    <w:p w14:paraId="5A076F4D" w14:textId="7F65E672" w:rsidR="0091359A" w:rsidRPr="00F64AAE" w:rsidRDefault="0091359A" w:rsidP="004163B7">
      <w:pPr>
        <w:pStyle w:val="RLTextlnkuslovan"/>
        <w:numPr>
          <w:ilvl w:val="1"/>
          <w:numId w:val="76"/>
        </w:numPr>
        <w:ind w:left="1447"/>
        <w:rPr>
          <w:lang w:eastAsia="en-US"/>
        </w:rPr>
      </w:pPr>
      <w:r w:rsidRPr="00F64AAE">
        <w:rPr>
          <w:iCs/>
          <w:lang w:eastAsia="en-US" w:bidi="cs-CZ"/>
        </w:rPr>
        <w:t>Poskytovatel tímto prohlašuje, že proved</w:t>
      </w:r>
      <w:r w:rsidR="004A60AA">
        <w:rPr>
          <w:iCs/>
          <w:lang w:eastAsia="en-US" w:bidi="cs-CZ"/>
        </w:rPr>
        <w:t xml:space="preserve">e </w:t>
      </w:r>
      <w:r w:rsidRPr="00F64AAE">
        <w:rPr>
          <w:iCs/>
          <w:lang w:eastAsia="en-US" w:bidi="cs-CZ"/>
        </w:rPr>
        <w:t xml:space="preserve">potřebné kroky, aby po dobu trvání této Smlouvy disponoval možností užití </w:t>
      </w:r>
      <w:r w:rsidR="00576D1B" w:rsidRPr="00F64AAE">
        <w:rPr>
          <w:iCs/>
          <w:lang w:eastAsia="en-US" w:bidi="cs-CZ"/>
        </w:rPr>
        <w:t>příslušných</w:t>
      </w:r>
      <w:r w:rsidR="00A9222C" w:rsidRPr="00F64AAE">
        <w:rPr>
          <w:iCs/>
          <w:lang w:eastAsia="en-US" w:bidi="cs-CZ"/>
        </w:rPr>
        <w:t xml:space="preserve"> </w:t>
      </w:r>
      <w:r w:rsidRPr="00F64AAE">
        <w:rPr>
          <w:iCs/>
          <w:lang w:eastAsia="en-US" w:bidi="cs-CZ"/>
        </w:rPr>
        <w:t>ochrann</w:t>
      </w:r>
      <w:r w:rsidR="00A9222C" w:rsidRPr="00F64AAE">
        <w:rPr>
          <w:iCs/>
          <w:lang w:eastAsia="en-US" w:bidi="cs-CZ"/>
        </w:rPr>
        <w:t>ých</w:t>
      </w:r>
      <w:r w:rsidRPr="00F64AAE">
        <w:rPr>
          <w:iCs/>
          <w:lang w:eastAsia="en-US" w:bidi="cs-CZ"/>
        </w:rPr>
        <w:t xml:space="preserve"> znám</w:t>
      </w:r>
      <w:r w:rsidR="00A9222C" w:rsidRPr="00F64AAE">
        <w:rPr>
          <w:iCs/>
          <w:lang w:eastAsia="en-US" w:bidi="cs-CZ"/>
        </w:rPr>
        <w:t>ek</w:t>
      </w:r>
      <w:r w:rsidRPr="00F64AAE">
        <w:rPr>
          <w:iCs/>
          <w:lang w:eastAsia="en-US" w:bidi="cs-CZ"/>
        </w:rPr>
        <w:t xml:space="preserve">, a to pro účely zajištění činností Poskytovatele souvisejících s provozem </w:t>
      </w:r>
      <w:r w:rsidR="005274A8">
        <w:rPr>
          <w:iCs/>
          <w:lang w:eastAsia="en-US" w:bidi="cs-CZ"/>
        </w:rPr>
        <w:t>Systému PVP</w:t>
      </w:r>
      <w:r w:rsidRPr="00F64AAE">
        <w:rPr>
          <w:iCs/>
          <w:lang w:eastAsia="en-US" w:bidi="cs-CZ"/>
        </w:rPr>
        <w:t xml:space="preserve"> podle této Smlouvy.</w:t>
      </w:r>
    </w:p>
    <w:p w14:paraId="6A45D2E8" w14:textId="77777777" w:rsidR="00A9222C" w:rsidRPr="00E830BF" w:rsidRDefault="00A9222C" w:rsidP="004163B7">
      <w:pPr>
        <w:pStyle w:val="RLTextlnkuslovan"/>
        <w:numPr>
          <w:ilvl w:val="1"/>
          <w:numId w:val="76"/>
        </w:numPr>
        <w:ind w:left="1447"/>
        <w:rPr>
          <w:lang w:eastAsia="en-US"/>
        </w:rPr>
      </w:pPr>
      <w:bookmarkStart w:id="17" w:name="_Ref460470235"/>
      <w:r w:rsidRPr="004A60AA">
        <w:rPr>
          <w:iCs/>
          <w:lang w:eastAsia="en-US" w:bidi="cs-CZ"/>
        </w:rPr>
        <w:t xml:space="preserve">Poskytovatel tímto </w:t>
      </w:r>
      <w:r w:rsidR="003421AE">
        <w:rPr>
          <w:iCs/>
          <w:lang w:eastAsia="en-US" w:bidi="cs-CZ"/>
        </w:rPr>
        <w:t xml:space="preserve">dále </w:t>
      </w:r>
      <w:r w:rsidRPr="004A60AA">
        <w:rPr>
          <w:iCs/>
          <w:lang w:eastAsia="en-US" w:bidi="cs-CZ"/>
        </w:rPr>
        <w:t xml:space="preserve">uděluje Objednateli </w:t>
      </w:r>
      <w:r w:rsidR="00932F06" w:rsidRPr="004A60AA">
        <w:rPr>
          <w:iCs/>
          <w:lang w:eastAsia="en-US" w:bidi="cs-CZ"/>
        </w:rPr>
        <w:t>oprávnění k výkonu práva duševního vlastnictví (</w:t>
      </w:r>
      <w:r w:rsidRPr="004A60AA">
        <w:rPr>
          <w:iCs/>
          <w:lang w:eastAsia="en-US" w:bidi="cs-CZ"/>
        </w:rPr>
        <w:t>licenci</w:t>
      </w:r>
      <w:r w:rsidR="00932F06" w:rsidRPr="004A60AA">
        <w:rPr>
          <w:iCs/>
          <w:lang w:eastAsia="en-US" w:bidi="cs-CZ"/>
        </w:rPr>
        <w:t>)</w:t>
      </w:r>
      <w:r w:rsidRPr="004A60AA">
        <w:rPr>
          <w:iCs/>
          <w:lang w:eastAsia="en-US" w:bidi="cs-CZ"/>
        </w:rPr>
        <w:t xml:space="preserve"> v následujícím rozsahu k následujícím předmětům duševního vlastnictví:</w:t>
      </w:r>
      <w:bookmarkEnd w:id="17"/>
    </w:p>
    <w:p w14:paraId="13B90ABD" w14:textId="0346B2E8" w:rsidR="00A9222C" w:rsidRDefault="00A9222C" w:rsidP="004163B7">
      <w:pPr>
        <w:pStyle w:val="RLTextlnkuslovan"/>
        <w:numPr>
          <w:ilvl w:val="2"/>
          <w:numId w:val="76"/>
        </w:numPr>
        <w:rPr>
          <w:lang w:eastAsia="en-US"/>
        </w:rPr>
      </w:pPr>
      <w:r>
        <w:rPr>
          <w:lang w:eastAsia="en-US"/>
        </w:rPr>
        <w:t>nezapsanému označení a v budoucnu případně platně existujíc</w:t>
      </w:r>
      <w:r w:rsidR="00932F06">
        <w:rPr>
          <w:lang w:eastAsia="en-US"/>
        </w:rPr>
        <w:t>í slovní ochranné známce</w:t>
      </w:r>
      <w:r>
        <w:rPr>
          <w:lang w:eastAsia="en-US"/>
        </w:rPr>
        <w:t xml:space="preserve"> ve znění „</w:t>
      </w:r>
      <w:r w:rsidR="00BD2179">
        <w:rPr>
          <w:lang w:eastAsia="en-US"/>
        </w:rPr>
        <w:t>[</w:t>
      </w:r>
      <w:r w:rsidR="00BD2179" w:rsidRPr="00556697">
        <w:rPr>
          <w:lang w:eastAsia="en-US"/>
        </w:rPr>
        <w:t>BUDE DOPLNĚNO</w:t>
      </w:r>
      <w:r w:rsidR="00BD2179">
        <w:rPr>
          <w:lang w:eastAsia="en-US"/>
        </w:rPr>
        <w:t>]</w:t>
      </w:r>
      <w:r>
        <w:rPr>
          <w:lang w:eastAsia="en-US"/>
        </w:rPr>
        <w:t xml:space="preserve">“ (číslo přihlášky </w:t>
      </w:r>
      <w:r w:rsidR="00BD2179">
        <w:rPr>
          <w:lang w:eastAsia="en-US"/>
        </w:rPr>
        <w:t>[</w:t>
      </w:r>
      <w:r w:rsidR="00BD2179" w:rsidRPr="00556697">
        <w:rPr>
          <w:lang w:eastAsia="en-US"/>
        </w:rPr>
        <w:t>BUDE DOPLNĚNO</w:t>
      </w:r>
      <w:r w:rsidR="00BD2179">
        <w:rPr>
          <w:lang w:eastAsia="en-US"/>
        </w:rPr>
        <w:t>]</w:t>
      </w:r>
      <w:r>
        <w:rPr>
          <w:lang w:eastAsia="en-US"/>
        </w:rPr>
        <w:t>),</w:t>
      </w:r>
      <w:r w:rsidRPr="00A9222C">
        <w:rPr>
          <w:lang w:eastAsia="en-US"/>
        </w:rPr>
        <w:t xml:space="preserve"> a to nevýhradně, bezúplatně, k jakémukoli užití, na dobu </w:t>
      </w:r>
      <w:r w:rsidR="00932F06">
        <w:rPr>
          <w:lang w:eastAsia="en-US"/>
        </w:rPr>
        <w:t xml:space="preserve">existence nezapsaného označení a rovněž případné </w:t>
      </w:r>
      <w:r w:rsidRPr="00A9222C">
        <w:rPr>
          <w:lang w:eastAsia="en-US"/>
        </w:rPr>
        <w:t>pl</w:t>
      </w:r>
      <w:r>
        <w:rPr>
          <w:lang w:eastAsia="en-US"/>
        </w:rPr>
        <w:t xml:space="preserve">atnosti ochranné známky, </w:t>
      </w:r>
      <w:r w:rsidRPr="00A9222C">
        <w:rPr>
          <w:lang w:eastAsia="en-US"/>
        </w:rPr>
        <w:t xml:space="preserve">za účelem identifikace </w:t>
      </w:r>
      <w:r w:rsidR="00CC19CD">
        <w:rPr>
          <w:lang w:eastAsia="en-US"/>
        </w:rPr>
        <w:t>PVP</w:t>
      </w:r>
      <w:r w:rsidRPr="00A9222C">
        <w:rPr>
          <w:lang w:eastAsia="en-US"/>
        </w:rPr>
        <w:t xml:space="preserve"> a Služeb dle této Smlouvy, </w:t>
      </w:r>
      <w:r w:rsidR="00C472AC">
        <w:rPr>
          <w:lang w:eastAsia="en-US"/>
        </w:rPr>
        <w:t>bez</w:t>
      </w:r>
      <w:r w:rsidR="00C472AC" w:rsidRPr="00A9222C">
        <w:rPr>
          <w:lang w:eastAsia="en-US"/>
        </w:rPr>
        <w:t> možnost</w:t>
      </w:r>
      <w:r w:rsidR="00C472AC">
        <w:rPr>
          <w:lang w:eastAsia="en-US"/>
        </w:rPr>
        <w:t>i</w:t>
      </w:r>
      <w:r w:rsidR="00C472AC" w:rsidRPr="00A9222C">
        <w:rPr>
          <w:lang w:eastAsia="en-US"/>
        </w:rPr>
        <w:t xml:space="preserve"> </w:t>
      </w:r>
      <w:r w:rsidRPr="00A9222C">
        <w:rPr>
          <w:lang w:eastAsia="en-US"/>
        </w:rPr>
        <w:t>udělení podlicence nebo postoupení udělené licence na třetí osobu</w:t>
      </w:r>
      <w:r w:rsidR="004A60AA">
        <w:rPr>
          <w:lang w:eastAsia="en-US"/>
        </w:rPr>
        <w:t xml:space="preserve"> bez souhlasu Poskytovatele</w:t>
      </w:r>
      <w:r w:rsidRPr="00A9222C">
        <w:rPr>
          <w:lang w:eastAsia="en-US"/>
        </w:rPr>
        <w:t>.</w:t>
      </w:r>
    </w:p>
    <w:p w14:paraId="1FD3B3AE" w14:textId="68B247F1" w:rsidR="008F6F59" w:rsidRPr="00534632" w:rsidRDefault="00D8410A" w:rsidP="004163B7">
      <w:pPr>
        <w:pStyle w:val="RLTextlnkuslovan"/>
        <w:numPr>
          <w:ilvl w:val="1"/>
          <w:numId w:val="76"/>
        </w:numPr>
        <w:ind w:left="1447"/>
        <w:rPr>
          <w:lang w:eastAsia="en-US"/>
        </w:rPr>
      </w:pPr>
      <w:r w:rsidRPr="00F41C17">
        <w:rPr>
          <w:lang w:eastAsia="en-US"/>
        </w:rPr>
        <w:t xml:space="preserve">Objednatel je oprávněn udělit podlicenci </w:t>
      </w:r>
      <w:r w:rsidR="004834A3" w:rsidRPr="00F41C17">
        <w:rPr>
          <w:lang w:eastAsia="en-US"/>
        </w:rPr>
        <w:t>k užití Díla</w:t>
      </w:r>
      <w:r w:rsidRPr="00F41C17">
        <w:rPr>
          <w:lang w:eastAsia="en-US"/>
        </w:rPr>
        <w:t xml:space="preserve"> </w:t>
      </w:r>
      <w:r w:rsidR="00F41C17" w:rsidRPr="00F41C17">
        <w:rPr>
          <w:lang w:eastAsia="en-US"/>
        </w:rPr>
        <w:t xml:space="preserve">vč. ochranné </w:t>
      </w:r>
      <w:r w:rsidR="00F41C17" w:rsidRPr="00534632">
        <w:rPr>
          <w:lang w:eastAsia="en-US"/>
        </w:rPr>
        <w:t xml:space="preserve">známky v plném rozsahu </w:t>
      </w:r>
      <w:r w:rsidRPr="00534632">
        <w:rPr>
          <w:lang w:eastAsia="en-US"/>
        </w:rPr>
        <w:t xml:space="preserve">dle tohoto čl. </w:t>
      </w:r>
      <w:r w:rsidR="004163B7" w:rsidRPr="00534632">
        <w:t>9</w:t>
      </w:r>
      <w:r w:rsidR="00F41C17" w:rsidRPr="00534632">
        <w:rPr>
          <w:lang w:eastAsia="en-US"/>
        </w:rPr>
        <w:t xml:space="preserve"> </w:t>
      </w:r>
      <w:r w:rsidR="00982A5E" w:rsidRPr="00534632">
        <w:t>dalším subjektům</w:t>
      </w:r>
      <w:r w:rsidR="003421AE" w:rsidRPr="00534632">
        <w:t xml:space="preserve"> pouze se souhlasem Poskytovatele</w:t>
      </w:r>
      <w:r w:rsidR="00982A5E" w:rsidRPr="00534632">
        <w:t xml:space="preserve">, </w:t>
      </w:r>
      <w:r w:rsidR="003421AE" w:rsidRPr="00534632">
        <w:t xml:space="preserve">vyjma </w:t>
      </w:r>
      <w:r w:rsidR="00955A2B" w:rsidRPr="00534632">
        <w:t xml:space="preserve">HMP, kdy předchozí souhlas </w:t>
      </w:r>
      <w:r w:rsidR="007F23B8" w:rsidRPr="00534632">
        <w:t>Poskytovatele</w:t>
      </w:r>
      <w:r w:rsidR="00955A2B" w:rsidRPr="00534632">
        <w:t xml:space="preserve"> není zapotřebí, s čímž </w:t>
      </w:r>
      <w:r w:rsidR="007F23B8" w:rsidRPr="00534632">
        <w:t>Poskytovatel</w:t>
      </w:r>
      <w:r w:rsidR="00955A2B" w:rsidRPr="00534632">
        <w:t xml:space="preserve"> podpisem této Smlouvy souhlasí</w:t>
      </w:r>
      <w:r w:rsidR="00221A1C" w:rsidRPr="00534632">
        <w:t>.</w:t>
      </w:r>
    </w:p>
    <w:p w14:paraId="2931C49A" w14:textId="63A20CD9" w:rsidR="00DC53B0" w:rsidRPr="00F41C17" w:rsidRDefault="0012566F" w:rsidP="004163B7">
      <w:pPr>
        <w:pStyle w:val="RLTextlnkuslovan"/>
        <w:numPr>
          <w:ilvl w:val="1"/>
          <w:numId w:val="76"/>
        </w:numPr>
        <w:ind w:left="1447"/>
        <w:rPr>
          <w:lang w:eastAsia="en-US"/>
        </w:rPr>
      </w:pPr>
      <w:r>
        <w:rPr>
          <w:lang w:eastAsia="en-US"/>
        </w:rPr>
        <w:t xml:space="preserve">V případě nezbytném pro řádné plnění této Smlouvy se </w:t>
      </w:r>
      <w:r w:rsidR="00DC53B0">
        <w:rPr>
          <w:lang w:eastAsia="en-US"/>
        </w:rPr>
        <w:t xml:space="preserve">Objednatel </w:t>
      </w:r>
      <w:r w:rsidR="00425282">
        <w:rPr>
          <w:lang w:eastAsia="en-US"/>
        </w:rPr>
        <w:t>zavazuje</w:t>
      </w:r>
      <w:r w:rsidR="00DC53B0">
        <w:rPr>
          <w:lang w:eastAsia="en-US"/>
        </w:rPr>
        <w:t xml:space="preserve"> Poskytovatel</w:t>
      </w:r>
      <w:r w:rsidR="00425282">
        <w:rPr>
          <w:lang w:eastAsia="en-US"/>
        </w:rPr>
        <w:t xml:space="preserve">i udělit </w:t>
      </w:r>
      <w:r>
        <w:rPr>
          <w:lang w:eastAsia="en-US"/>
        </w:rPr>
        <w:t>nevýhradní pod</w:t>
      </w:r>
      <w:r w:rsidR="00DC53B0">
        <w:rPr>
          <w:lang w:eastAsia="en-US"/>
        </w:rPr>
        <w:t>licenc</w:t>
      </w:r>
      <w:r>
        <w:rPr>
          <w:lang w:eastAsia="en-US"/>
        </w:rPr>
        <w:t>i</w:t>
      </w:r>
      <w:r w:rsidR="00DC53B0">
        <w:rPr>
          <w:lang w:eastAsia="en-US"/>
        </w:rPr>
        <w:t xml:space="preserve"> k</w:t>
      </w:r>
      <w:r>
        <w:rPr>
          <w:lang w:eastAsia="en-US"/>
        </w:rPr>
        <w:t> vizuální identitě</w:t>
      </w:r>
      <w:r w:rsidR="00DC53B0">
        <w:rPr>
          <w:lang w:eastAsia="en-US"/>
        </w:rPr>
        <w:t>, a to v rozsahu nezbytném pro účely plnění této Smlouvy</w:t>
      </w:r>
      <w:r w:rsidR="00DC045F">
        <w:rPr>
          <w:lang w:eastAsia="en-US"/>
        </w:rPr>
        <w:t>.</w:t>
      </w:r>
    </w:p>
    <w:p w14:paraId="0486DB6D" w14:textId="77777777" w:rsidR="009A0E5C" w:rsidRPr="009F7924" w:rsidRDefault="009A0E5C" w:rsidP="004163B7">
      <w:pPr>
        <w:pStyle w:val="RLlneksmlouvy"/>
        <w:numPr>
          <w:ilvl w:val="0"/>
          <w:numId w:val="76"/>
        </w:numPr>
        <w:rPr>
          <w:rFonts w:asciiTheme="minorHAnsi" w:hAnsiTheme="minorHAnsi" w:cs="Arial"/>
          <w:kern w:val="28"/>
          <w:szCs w:val="22"/>
        </w:rPr>
      </w:pPr>
      <w:bookmarkStart w:id="18" w:name="_Ref374447627"/>
      <w:bookmarkStart w:id="19" w:name="_Ref358230085"/>
      <w:bookmarkStart w:id="20" w:name="_Ref358211894"/>
      <w:r w:rsidRPr="009F7924">
        <w:rPr>
          <w:rFonts w:asciiTheme="minorHAnsi" w:hAnsiTheme="minorHAnsi" w:cs="Arial"/>
          <w:kern w:val="28"/>
          <w:szCs w:val="22"/>
        </w:rPr>
        <w:t>CENA A PLATEBNÍ PODMÍNKY</w:t>
      </w:r>
      <w:bookmarkEnd w:id="18"/>
    </w:p>
    <w:p w14:paraId="449C9E84" w14:textId="77777777" w:rsidR="00221A1C" w:rsidRPr="005F10FE" w:rsidRDefault="00221A1C" w:rsidP="004163B7">
      <w:pPr>
        <w:pStyle w:val="RLTextlnkuslovan"/>
        <w:numPr>
          <w:ilvl w:val="1"/>
          <w:numId w:val="76"/>
        </w:numPr>
      </w:pPr>
      <w:bookmarkStart w:id="21" w:name="_Toc361816553"/>
      <w:bookmarkStart w:id="22" w:name="_Ref195958966"/>
      <w:bookmarkStart w:id="23" w:name="_Toc212632748"/>
      <w:bookmarkStart w:id="24" w:name="_Toc295034735"/>
      <w:r w:rsidRPr="002510DD">
        <w:t xml:space="preserve">Za poskytování Služeb dle této Smlouvy je Objednatel povinen platit Poskytovateli </w:t>
      </w:r>
      <w:r w:rsidRPr="00255592">
        <w:t xml:space="preserve">cenu </w:t>
      </w:r>
      <w:r w:rsidR="00255592" w:rsidRPr="00255592">
        <w:t>stanovenou</w:t>
      </w:r>
      <w:r w:rsidRPr="00255592">
        <w:rPr>
          <w:lang w:eastAsia="en-US"/>
        </w:rPr>
        <w:t xml:space="preserve"> v souladu s následujícími</w:t>
      </w:r>
      <w:r w:rsidRPr="005F10FE">
        <w:rPr>
          <w:lang w:eastAsia="en-US"/>
        </w:rPr>
        <w:t xml:space="preserve"> pravidly:</w:t>
      </w:r>
    </w:p>
    <w:p w14:paraId="477A1774" w14:textId="3D52A0AD" w:rsidR="00221A1C" w:rsidRDefault="00221A1C" w:rsidP="004163B7">
      <w:pPr>
        <w:pStyle w:val="RLTextlnkuslovan"/>
        <w:numPr>
          <w:ilvl w:val="2"/>
          <w:numId w:val="77"/>
        </w:numPr>
      </w:pPr>
      <w:r w:rsidRPr="005F10FE">
        <w:rPr>
          <w:lang w:eastAsia="en-US"/>
        </w:rPr>
        <w:t xml:space="preserve">Cena za poskytování Paušálních Služeb je </w:t>
      </w:r>
      <w:r w:rsidR="009D41D9">
        <w:rPr>
          <w:lang w:eastAsia="en-US"/>
        </w:rPr>
        <w:t>Smluvními stranami stanovena jako pásmová</w:t>
      </w:r>
      <w:r w:rsidR="00920037">
        <w:rPr>
          <w:lang w:eastAsia="en-US"/>
        </w:rPr>
        <w:t xml:space="preserve"> </w:t>
      </w:r>
      <w:r w:rsidR="00FC1134">
        <w:rPr>
          <w:lang w:eastAsia="en-US"/>
        </w:rPr>
        <w:t>následovně</w:t>
      </w:r>
      <w:r w:rsidR="005F10FE">
        <w:rPr>
          <w:lang w:eastAsia="en-US"/>
        </w:rPr>
        <w:t>:</w:t>
      </w:r>
    </w:p>
    <w:p w14:paraId="5C29FF75" w14:textId="073C2839" w:rsidR="00A263B5" w:rsidRDefault="00A263B5" w:rsidP="004163B7">
      <w:pPr>
        <w:pStyle w:val="RLTextlnkuslovan"/>
        <w:numPr>
          <w:ilvl w:val="3"/>
          <w:numId w:val="76"/>
        </w:numPr>
      </w:pPr>
      <w:r>
        <w:t xml:space="preserve">při agregovaném objemu 0 ks – 10 000 ks (slovy „nula kusů až deset tisíc kusů“) prodaných Balíčků PVP všemi prodejními kanály v </w:t>
      </w:r>
      <w:r>
        <w:lastRenderedPageBreak/>
        <w:t xml:space="preserve">daném kalendářním roce, </w:t>
      </w:r>
      <w:r w:rsidR="00920037">
        <w:t>nehradí Objednatel Poskytovateli žádnou cenu</w:t>
      </w:r>
      <w:r>
        <w:t>,</w:t>
      </w:r>
    </w:p>
    <w:p w14:paraId="523A0052" w14:textId="5AD3C6F5" w:rsidR="00A263B5" w:rsidRDefault="00A263B5" w:rsidP="004163B7">
      <w:pPr>
        <w:pStyle w:val="RLTextlnkuslovan"/>
        <w:numPr>
          <w:ilvl w:val="3"/>
          <w:numId w:val="76"/>
        </w:numPr>
      </w:pPr>
      <w:r>
        <w:t xml:space="preserve">při agregovaném objemu 10 001 ks – 15 000 ks (slovy „deset tisíc a jeden kus až patnáct tisíc kusů“) prodaných Balíčků PVP všemi prodejními kanály v daném kalendářním roce, </w:t>
      </w:r>
      <w:r w:rsidR="00EB60C3">
        <w:t>uhradí Objednatel Poskytovateli cenu Paušálních služeb</w:t>
      </w:r>
      <w:r>
        <w:t xml:space="preserve"> </w:t>
      </w:r>
      <w:r w:rsidRPr="00676A1E">
        <w:t>v</w:t>
      </w:r>
      <w:r w:rsidR="0091005A" w:rsidRPr="00676A1E">
        <w:t xml:space="preserve"> roční</w:t>
      </w:r>
      <w:r w:rsidRPr="00676A1E">
        <w:t xml:space="preserve"> výši</w:t>
      </w:r>
      <w:r>
        <w:t xml:space="preserve"> 4 200 000 Kč bez DPH (slovy „čtyři miliony dvě stě tisíc korun českých“), </w:t>
      </w:r>
    </w:p>
    <w:p w14:paraId="162B3B4F" w14:textId="01D4E1A4" w:rsidR="00A263B5" w:rsidRDefault="00A263B5" w:rsidP="004163B7">
      <w:pPr>
        <w:pStyle w:val="RLTextlnkuslovan"/>
        <w:numPr>
          <w:ilvl w:val="3"/>
          <w:numId w:val="76"/>
        </w:numPr>
      </w:pPr>
      <w:r>
        <w:t xml:space="preserve">při agregovaném objemu 15 001 ks – 30 000 ks (slovy „patnáct tisíc a jeden kus až třicet tisíc kusů“) prodaných Balíčků PVP všemi prodejními kanály v daném kalendářním roce, </w:t>
      </w:r>
      <w:r w:rsidR="00876BC5">
        <w:t xml:space="preserve">uhradí Objednatel Poskytovateli cenu </w:t>
      </w:r>
      <w:r w:rsidR="00294B07">
        <w:t xml:space="preserve">dle čl. </w:t>
      </w:r>
      <w:r w:rsidR="004163B7">
        <w:t>10</w:t>
      </w:r>
      <w:r w:rsidR="00294B07">
        <w:t xml:space="preserve">.1.1.2 Smlouvy </w:t>
      </w:r>
      <w:r w:rsidR="0020312E">
        <w:t>nav</w:t>
      </w:r>
      <w:r w:rsidR="00294B07">
        <w:t>ýšenou</w:t>
      </w:r>
      <w:r w:rsidR="0020312E">
        <w:t xml:space="preserve"> o</w:t>
      </w:r>
      <w:r>
        <w:t xml:space="preserve"> </w:t>
      </w:r>
      <w:r w:rsidR="0020312E">
        <w:t>cenu</w:t>
      </w:r>
      <w:r>
        <w:t xml:space="preserve"> ve výši </w:t>
      </w:r>
      <w:r w:rsidR="00A328AB">
        <w:t>150</w:t>
      </w:r>
      <w:r>
        <w:t xml:space="preserve"> Kč (slovy „</w:t>
      </w:r>
      <w:r w:rsidR="0079727A">
        <w:t>sto padesát</w:t>
      </w:r>
      <w:r>
        <w:t xml:space="preserve"> korun českých“) za každý prodaný Balíček PVP nad úroveň 15 </w:t>
      </w:r>
      <w:r w:rsidR="00294B07">
        <w:t xml:space="preserve">000 </w:t>
      </w:r>
      <w:r>
        <w:t>ks (slovy „patnáct tisíc kus</w:t>
      </w:r>
      <w:r w:rsidR="00294B07">
        <w:t>ů</w:t>
      </w:r>
      <w:r>
        <w:t>“) prodaných Balíčků PVP a zároveň do úrovně 30 000 ks (slovy „třicet tisíc kusů“) prodaných Balíčků PVP, a</w:t>
      </w:r>
    </w:p>
    <w:p w14:paraId="6E2B5E58" w14:textId="0B75F9D1" w:rsidR="00E84035" w:rsidRDefault="00A263B5" w:rsidP="004163B7">
      <w:pPr>
        <w:pStyle w:val="RLTextlnkuslovan"/>
        <w:numPr>
          <w:ilvl w:val="3"/>
          <w:numId w:val="76"/>
        </w:numPr>
      </w:pPr>
      <w:r>
        <w:t>při agregovaném objemu vyšším než 30 00</w:t>
      </w:r>
      <w:r w:rsidR="0001545E">
        <w:t>1</w:t>
      </w:r>
      <w:r>
        <w:t xml:space="preserve"> ks</w:t>
      </w:r>
      <w:r w:rsidR="00FC02EF">
        <w:t xml:space="preserve"> </w:t>
      </w:r>
      <w:r w:rsidR="0001545E">
        <w:t>–</w:t>
      </w:r>
      <w:r w:rsidR="00FC02EF">
        <w:t xml:space="preserve"> 100</w:t>
      </w:r>
      <w:r w:rsidR="0001545E">
        <w:t> 000 Ks</w:t>
      </w:r>
      <w:r>
        <w:t xml:space="preserve"> (slovy „třicet tisíc </w:t>
      </w:r>
      <w:r w:rsidR="00C64F34">
        <w:t>a jeden kus</w:t>
      </w:r>
      <w:r w:rsidR="00A80782">
        <w:t xml:space="preserve"> až sto tisíc</w:t>
      </w:r>
      <w:r w:rsidR="00FC456F">
        <w:t xml:space="preserve"> kusů</w:t>
      </w:r>
      <w:r>
        <w:t xml:space="preserve">“) </w:t>
      </w:r>
      <w:r w:rsidR="00E84035">
        <w:t xml:space="preserve">prodaných Balíčků PVP všemi prodejními kanály v daném kalendářním roce, uhradí Objednatel Poskytovateli </w:t>
      </w:r>
      <w:r w:rsidR="00294B07">
        <w:t xml:space="preserve">cenu dle čl. </w:t>
      </w:r>
      <w:r w:rsidR="004163B7">
        <w:t>10.</w:t>
      </w:r>
      <w:r w:rsidR="00294B07">
        <w:t xml:space="preserve">1.1.2 a </w:t>
      </w:r>
      <w:r w:rsidR="004163B7">
        <w:t>10</w:t>
      </w:r>
      <w:r w:rsidR="00294B07">
        <w:t xml:space="preserve">.1.1.3 Smlouvy navýšenou </w:t>
      </w:r>
      <w:r w:rsidR="00E84035">
        <w:t xml:space="preserve">o cenu ve výši </w:t>
      </w:r>
      <w:r w:rsidR="00172DA7">
        <w:t>100</w:t>
      </w:r>
      <w:r w:rsidR="00E84035">
        <w:t xml:space="preserve"> Kč (slovy „</w:t>
      </w:r>
      <w:r w:rsidR="00172DA7">
        <w:t>jedno sto</w:t>
      </w:r>
      <w:r w:rsidR="00294033">
        <w:t xml:space="preserve"> </w:t>
      </w:r>
      <w:r w:rsidR="00E84035">
        <w:t xml:space="preserve">korun českých“) za každý prodaný Balíček PVP nad úroveň </w:t>
      </w:r>
      <w:r w:rsidR="00294033">
        <w:t>30</w:t>
      </w:r>
      <w:r w:rsidR="00E84035">
        <w:t xml:space="preserve"> </w:t>
      </w:r>
      <w:r w:rsidR="00294B07">
        <w:t xml:space="preserve">000 </w:t>
      </w:r>
      <w:r w:rsidR="00E84035">
        <w:t>ks (slovy „</w:t>
      </w:r>
      <w:r w:rsidR="00294033">
        <w:t>třicet</w:t>
      </w:r>
      <w:r w:rsidR="00E84035">
        <w:t xml:space="preserve"> tisíc kus</w:t>
      </w:r>
      <w:r w:rsidR="00294B07">
        <w:t>ů</w:t>
      </w:r>
      <w:r w:rsidR="00E84035">
        <w:t xml:space="preserve">“) prodaných Balíčků PVP a zároveň do úrovně </w:t>
      </w:r>
      <w:r w:rsidR="00294033">
        <w:t>10</w:t>
      </w:r>
      <w:r w:rsidR="00E84035">
        <w:t>0 000 ks (slovy „</w:t>
      </w:r>
      <w:r w:rsidR="00294033">
        <w:t>jedno sto</w:t>
      </w:r>
      <w:r w:rsidR="00E84035">
        <w:t xml:space="preserve"> tisíc kusů“) prodaných Balíčků PVP, a</w:t>
      </w:r>
    </w:p>
    <w:p w14:paraId="2505749C" w14:textId="10E3BCDE" w:rsidR="002D2AF2" w:rsidRDefault="002D2AF2" w:rsidP="004163B7">
      <w:pPr>
        <w:pStyle w:val="RLTextlnkuslovan"/>
        <w:numPr>
          <w:ilvl w:val="3"/>
          <w:numId w:val="76"/>
        </w:numPr>
      </w:pPr>
      <w:r>
        <w:t xml:space="preserve">při agregovaném objemu vyšším než 100 000 ks (slovy „jedno sto tisíc kusů“) prodaných Balíčků PVP všemi prodejními kanály v daném kalendářním roce, uhradí Objednatel Poskytovateli cenu </w:t>
      </w:r>
      <w:r w:rsidR="00294B07">
        <w:t xml:space="preserve">dle čl. </w:t>
      </w:r>
      <w:r w:rsidR="004163B7">
        <w:t>10</w:t>
      </w:r>
      <w:r w:rsidR="00294B07">
        <w:t xml:space="preserve">.1.1.2, </w:t>
      </w:r>
      <w:r w:rsidR="004163B7">
        <w:t>10</w:t>
      </w:r>
      <w:r w:rsidR="00294B07">
        <w:t xml:space="preserve">.1.1.3 a </w:t>
      </w:r>
      <w:r w:rsidR="004163B7">
        <w:t>10</w:t>
      </w:r>
      <w:r w:rsidR="00294B07">
        <w:t xml:space="preserve">.1.1.4 Smlouvy navýšenou o </w:t>
      </w:r>
      <w:r>
        <w:t xml:space="preserve">cenu ve výši 50 Kč (slovy „padesát korun českých“) za každý prodaný Balíček PVP nad úroveň </w:t>
      </w:r>
      <w:r w:rsidR="008A7401">
        <w:t>100</w:t>
      </w:r>
      <w:r>
        <w:t xml:space="preserve"> </w:t>
      </w:r>
      <w:r w:rsidR="00294B07">
        <w:t xml:space="preserve">000 </w:t>
      </w:r>
      <w:r>
        <w:t>ks (slovy „</w:t>
      </w:r>
      <w:r w:rsidR="008A7401">
        <w:t>jedno sto</w:t>
      </w:r>
      <w:r>
        <w:t xml:space="preserve"> tisíc kus</w:t>
      </w:r>
      <w:r w:rsidR="00294B07">
        <w:t>ů</w:t>
      </w:r>
      <w:r>
        <w:t>“)</w:t>
      </w:r>
      <w:r w:rsidR="00294B07">
        <w:t>.</w:t>
      </w:r>
    </w:p>
    <w:p w14:paraId="7F37F166" w14:textId="2F383116" w:rsidR="00AD6088" w:rsidRPr="00221A1C" w:rsidRDefault="00AD6088" w:rsidP="004163B7">
      <w:pPr>
        <w:pStyle w:val="RLTextlnkuslovan"/>
        <w:numPr>
          <w:ilvl w:val="3"/>
          <w:numId w:val="76"/>
        </w:numPr>
      </w:pPr>
      <w:r w:rsidRPr="003F2F84">
        <w:t xml:space="preserve">V případě, že </w:t>
      </w:r>
      <w:r>
        <w:t>Paušální s</w:t>
      </w:r>
      <w:r w:rsidRPr="003F2F84">
        <w:t xml:space="preserve">lužby nebyly poskytovány po celý kalendářní rok (např. z důvodu jejich zahájení uprostřed roku apod.), náleží </w:t>
      </w:r>
      <w:r>
        <w:t>Poskytovateli</w:t>
      </w:r>
      <w:r w:rsidRPr="003F2F84">
        <w:t xml:space="preserve"> alikvotní část roční úplaty za </w:t>
      </w:r>
      <w:r>
        <w:t xml:space="preserve">Paušální </w:t>
      </w:r>
      <w:proofErr w:type="gramStart"/>
      <w:r>
        <w:t>s</w:t>
      </w:r>
      <w:r w:rsidRPr="003F2F84">
        <w:t>lužby</w:t>
      </w:r>
      <w:proofErr w:type="gramEnd"/>
      <w:r w:rsidR="00294B07">
        <w:t xml:space="preserve"> a i jednotlivé limity dle čl. </w:t>
      </w:r>
      <w:r w:rsidR="004163B7">
        <w:t>10</w:t>
      </w:r>
      <w:r w:rsidR="00294B07">
        <w:t xml:space="preserve">.1.1.1 až </w:t>
      </w:r>
      <w:r w:rsidR="004163B7">
        <w:t>10</w:t>
      </w:r>
      <w:r w:rsidR="00294B07">
        <w:t>.1.1.5 Smlouvy</w:t>
      </w:r>
      <w:r w:rsidR="00821A90">
        <w:t xml:space="preserve"> se uplatňují poměrně v závislosti době poskytování Paušálních služeb v příslušném kalendářním roce</w:t>
      </w:r>
      <w:r w:rsidRPr="003F2F84">
        <w:t xml:space="preserve">. </w:t>
      </w:r>
    </w:p>
    <w:p w14:paraId="23CECBBB" w14:textId="62FC80BA" w:rsidR="00792B16" w:rsidRDefault="00792B16" w:rsidP="004163B7">
      <w:pPr>
        <w:pStyle w:val="RLTextlnkuslovan"/>
        <w:numPr>
          <w:ilvl w:val="2"/>
          <w:numId w:val="76"/>
        </w:numPr>
      </w:pPr>
      <w:r>
        <w:t xml:space="preserve">V případě, kdy Poskytovatel pro Objednatele v souladu s odst. 3.3 této Smlouvy </w:t>
      </w:r>
      <w:r w:rsidR="00024EB1">
        <w:t>zprovozní</w:t>
      </w:r>
      <w:r>
        <w:t xml:space="preserve"> </w:t>
      </w:r>
      <w:r w:rsidRPr="003F2F84">
        <w:rPr>
          <w:lang w:eastAsia="en-US"/>
        </w:rPr>
        <w:t>nov</w:t>
      </w:r>
      <w:r>
        <w:rPr>
          <w:lang w:eastAsia="en-US"/>
        </w:rPr>
        <w:t>é</w:t>
      </w:r>
      <w:r w:rsidRPr="003F2F84">
        <w:rPr>
          <w:lang w:eastAsia="en-US"/>
        </w:rPr>
        <w:t xml:space="preserve"> </w:t>
      </w:r>
      <w:r>
        <w:rPr>
          <w:lang w:eastAsia="en-US"/>
        </w:rPr>
        <w:t xml:space="preserve">Prodejní a Akceptační místo či </w:t>
      </w:r>
      <w:r w:rsidRPr="003F2F84">
        <w:rPr>
          <w:lang w:eastAsia="en-US"/>
        </w:rPr>
        <w:t>zaji</w:t>
      </w:r>
      <w:r w:rsidR="00024EB1">
        <w:rPr>
          <w:lang w:eastAsia="en-US"/>
        </w:rPr>
        <w:t>stí</w:t>
      </w:r>
      <w:r w:rsidRPr="003F2F84">
        <w:rPr>
          <w:lang w:eastAsia="en-US"/>
        </w:rPr>
        <w:t xml:space="preserve"> dodatečn</w:t>
      </w:r>
      <w:r w:rsidR="00024EB1">
        <w:rPr>
          <w:lang w:eastAsia="en-US"/>
        </w:rPr>
        <w:t>é</w:t>
      </w:r>
      <w:r w:rsidRPr="003F2F84">
        <w:rPr>
          <w:lang w:eastAsia="en-US"/>
        </w:rPr>
        <w:t xml:space="preserve"> </w:t>
      </w:r>
      <w:r>
        <w:rPr>
          <w:lang w:eastAsia="en-US"/>
        </w:rPr>
        <w:t>P</w:t>
      </w:r>
      <w:r w:rsidRPr="003F2F84">
        <w:rPr>
          <w:lang w:eastAsia="en-US"/>
        </w:rPr>
        <w:t>rovozního vybavení stávající</w:t>
      </w:r>
      <w:r w:rsidR="00024EB1">
        <w:rPr>
          <w:lang w:eastAsia="en-US"/>
        </w:rPr>
        <w:t>ho</w:t>
      </w:r>
      <w:r w:rsidRPr="003F2F84">
        <w:rPr>
          <w:lang w:eastAsia="en-US"/>
        </w:rPr>
        <w:t xml:space="preserve"> Prodejníh</w:t>
      </w:r>
      <w:r w:rsidR="00024EB1">
        <w:rPr>
          <w:lang w:eastAsia="en-US"/>
        </w:rPr>
        <w:t>o</w:t>
      </w:r>
      <w:r w:rsidRPr="003F2F84">
        <w:rPr>
          <w:lang w:eastAsia="en-US"/>
        </w:rPr>
        <w:t xml:space="preserve"> a Akceptačníh</w:t>
      </w:r>
      <w:r w:rsidR="00024EB1">
        <w:rPr>
          <w:lang w:eastAsia="en-US"/>
        </w:rPr>
        <w:t>o</w:t>
      </w:r>
      <w:r w:rsidRPr="003F2F84">
        <w:rPr>
          <w:lang w:eastAsia="en-US"/>
        </w:rPr>
        <w:t xml:space="preserve"> míst</w:t>
      </w:r>
      <w:r w:rsidR="00024EB1">
        <w:rPr>
          <w:lang w:eastAsia="en-US"/>
        </w:rPr>
        <w:t xml:space="preserve">a, je Objednatel povinen mu </w:t>
      </w:r>
      <w:r w:rsidR="001F392A">
        <w:rPr>
          <w:lang w:eastAsia="en-US"/>
        </w:rPr>
        <w:t>uhradit cenu za tuto Službu dle Přílohy č. 4 této Smlouvy</w:t>
      </w:r>
      <w:r w:rsidR="00D435EE">
        <w:rPr>
          <w:lang w:eastAsia="en-US"/>
        </w:rPr>
        <w:t xml:space="preserve">, a to formou jednorázové částky a měsíčního paušálu za příslušné Provozní vybavení. </w:t>
      </w:r>
      <w:r w:rsidR="00534632">
        <w:rPr>
          <w:lang w:eastAsia="en-US"/>
        </w:rPr>
        <w:t xml:space="preserve">Pro vyloučení veškerých pochybností se </w:t>
      </w:r>
      <w:r w:rsidR="00534632" w:rsidRPr="00672979">
        <w:rPr>
          <w:lang w:eastAsia="en-US"/>
        </w:rPr>
        <w:t>u</w:t>
      </w:r>
      <w:r w:rsidR="0091005A" w:rsidRPr="00672979">
        <w:rPr>
          <w:lang w:eastAsia="en-US"/>
        </w:rPr>
        <w:t>stanovení toh</w:t>
      </w:r>
      <w:r w:rsidR="00D54C80" w:rsidRPr="00672979">
        <w:rPr>
          <w:lang w:eastAsia="en-US"/>
        </w:rPr>
        <w:t>o</w:t>
      </w:r>
      <w:r w:rsidR="0091005A" w:rsidRPr="00672979">
        <w:rPr>
          <w:lang w:eastAsia="en-US"/>
        </w:rPr>
        <w:t>t</w:t>
      </w:r>
      <w:r w:rsidR="00D54C80" w:rsidRPr="00672979">
        <w:rPr>
          <w:lang w:eastAsia="en-US"/>
        </w:rPr>
        <w:t>o</w:t>
      </w:r>
      <w:r w:rsidR="0091005A" w:rsidRPr="00672979">
        <w:rPr>
          <w:lang w:eastAsia="en-US"/>
        </w:rPr>
        <w:t xml:space="preserve"> odstavce </w:t>
      </w:r>
      <w:r w:rsidR="00D54C80" w:rsidRPr="00672979">
        <w:rPr>
          <w:lang w:eastAsia="en-US"/>
        </w:rPr>
        <w:t>Smlouvy</w:t>
      </w:r>
      <w:r w:rsidR="0091005A" w:rsidRPr="00672979">
        <w:rPr>
          <w:lang w:eastAsia="en-US"/>
        </w:rPr>
        <w:t xml:space="preserve"> užije při zajištění Provozního vybavení</w:t>
      </w:r>
      <w:r w:rsidR="00D54C80" w:rsidRPr="00672979">
        <w:rPr>
          <w:lang w:eastAsia="en-US"/>
        </w:rPr>
        <w:t xml:space="preserve"> nad sjednané množství šesti (6) Prodejních </w:t>
      </w:r>
      <w:r w:rsidR="001E4CF9" w:rsidRPr="00672979">
        <w:rPr>
          <w:lang w:eastAsia="en-US"/>
        </w:rPr>
        <w:t xml:space="preserve">míst </w:t>
      </w:r>
      <w:r w:rsidR="00D54C80" w:rsidRPr="00672979">
        <w:rPr>
          <w:lang w:eastAsia="en-US"/>
        </w:rPr>
        <w:t xml:space="preserve">a jednoho sta (100) </w:t>
      </w:r>
      <w:r w:rsidR="00672979" w:rsidRPr="00672979">
        <w:rPr>
          <w:lang w:eastAsia="en-US"/>
        </w:rPr>
        <w:t>V</w:t>
      </w:r>
      <w:r w:rsidR="00D54C80" w:rsidRPr="00672979">
        <w:rPr>
          <w:lang w:eastAsia="en-US"/>
        </w:rPr>
        <w:t>alidačních zařízení na Akceptační míst</w:t>
      </w:r>
      <w:r w:rsidR="001E4CF9" w:rsidRPr="00672979">
        <w:rPr>
          <w:lang w:eastAsia="en-US"/>
        </w:rPr>
        <w:t>a</w:t>
      </w:r>
      <w:r w:rsidR="00D54C80" w:rsidRPr="00672979">
        <w:rPr>
          <w:lang w:eastAsia="en-US"/>
        </w:rPr>
        <w:t xml:space="preserve">. Náklady na zajištění Provozního vybavení </w:t>
      </w:r>
      <w:r w:rsidR="00B5085A" w:rsidRPr="00672979">
        <w:rPr>
          <w:lang w:eastAsia="en-US"/>
        </w:rPr>
        <w:t xml:space="preserve">včetně služeb Podpory </w:t>
      </w:r>
      <w:r w:rsidR="00D54C80" w:rsidRPr="00672979">
        <w:rPr>
          <w:lang w:eastAsia="en-US"/>
        </w:rPr>
        <w:t>do výše uvedeného sjednaného množství</w:t>
      </w:r>
      <w:r w:rsidR="001E4CF9" w:rsidRPr="00672979">
        <w:rPr>
          <w:lang w:eastAsia="en-US"/>
        </w:rPr>
        <w:t xml:space="preserve"> (6 Prodejních míst a 100 </w:t>
      </w:r>
      <w:r w:rsidR="00672979" w:rsidRPr="00672979">
        <w:rPr>
          <w:lang w:eastAsia="en-US"/>
        </w:rPr>
        <w:t>V</w:t>
      </w:r>
      <w:r w:rsidR="001E4CF9" w:rsidRPr="00672979">
        <w:rPr>
          <w:lang w:eastAsia="en-US"/>
        </w:rPr>
        <w:t>alidačních zařízení do Akceptačních míst)</w:t>
      </w:r>
      <w:r w:rsidR="00D54C80" w:rsidRPr="00672979">
        <w:rPr>
          <w:lang w:eastAsia="en-US"/>
        </w:rPr>
        <w:t xml:space="preserve"> jsou zahrnuty v ceně za Paušální služby podle odstavce 10.1.1. této Smlouvy.</w:t>
      </w:r>
      <w:r w:rsidR="00D54C80">
        <w:rPr>
          <w:lang w:eastAsia="en-US"/>
        </w:rPr>
        <w:t xml:space="preserve"> </w:t>
      </w:r>
    </w:p>
    <w:p w14:paraId="1984DF63" w14:textId="065C73B0" w:rsidR="008B71C6" w:rsidRDefault="00221A1C" w:rsidP="004163B7">
      <w:pPr>
        <w:pStyle w:val="RLTextlnkuslovan"/>
        <w:numPr>
          <w:ilvl w:val="2"/>
          <w:numId w:val="76"/>
        </w:numPr>
      </w:pPr>
      <w:r w:rsidRPr="00221A1C">
        <w:lastRenderedPageBreak/>
        <w:t xml:space="preserve">Výše úplaty za </w:t>
      </w:r>
      <w:r w:rsidR="002B1A1C">
        <w:t>Objednávkové</w:t>
      </w:r>
      <w:r>
        <w:t xml:space="preserve"> služby</w:t>
      </w:r>
      <w:r w:rsidRPr="00221A1C">
        <w:t xml:space="preserve"> bude stanovena dohodou stran vždy v návaznosti na konkrétní objednávku těchto služeb učiněnou Objednatelem.</w:t>
      </w:r>
      <w:r w:rsidR="008B71C6">
        <w:t xml:space="preserve"> V rámci vzájemné dohody jsou Smluvní strany povinny respektovat základní principy stanovení ceny </w:t>
      </w:r>
      <w:r w:rsidR="00FA07CA">
        <w:t>Objednávkových</w:t>
      </w:r>
      <w:r w:rsidR="008B71C6">
        <w:t xml:space="preserve"> služeb:</w:t>
      </w:r>
    </w:p>
    <w:p w14:paraId="197A9B5B" w14:textId="77777777" w:rsidR="008B71C6" w:rsidRPr="00672979" w:rsidRDefault="008B71C6" w:rsidP="004163B7">
      <w:pPr>
        <w:pStyle w:val="RLTextlnkuslovan"/>
        <w:numPr>
          <w:ilvl w:val="3"/>
          <w:numId w:val="76"/>
        </w:numPr>
      </w:pPr>
      <w:r w:rsidRPr="00672979">
        <w:t>cena musí být v místě a čase obvyklá včetně přiměřené odměny Poskytovatele,</w:t>
      </w:r>
    </w:p>
    <w:p w14:paraId="06C78ED8" w14:textId="0BE338D0" w:rsidR="008B71C6" w:rsidRPr="00AF28B6" w:rsidRDefault="008B71C6" w:rsidP="004163B7">
      <w:pPr>
        <w:pStyle w:val="RLTextlnkuslovan"/>
        <w:numPr>
          <w:ilvl w:val="3"/>
          <w:numId w:val="76"/>
        </w:numPr>
      </w:pPr>
      <w:r w:rsidRPr="00AF28B6">
        <w:t xml:space="preserve">Poskytovatel stanoví </w:t>
      </w:r>
      <w:r w:rsidR="00FA07CA" w:rsidRPr="00AF28B6">
        <w:t>kalkulaci každé dílčí Objednávkové služby</w:t>
      </w:r>
      <w:r w:rsidR="00FD2117" w:rsidRPr="00AF28B6">
        <w:t xml:space="preserve"> dle</w:t>
      </w:r>
      <w:r w:rsidR="00FA07CA" w:rsidRPr="00AF28B6">
        <w:t xml:space="preserve"> </w:t>
      </w:r>
      <w:r w:rsidRPr="00AF28B6">
        <w:t>sazby</w:t>
      </w:r>
      <w:r w:rsidR="003C5452" w:rsidRPr="00AF28B6">
        <w:t xml:space="preserve"> 14.400 Kč bez DPH (slovy: čtrnáct tisíc čtyři sta korun českých) za 1 člověkoden poskytování Služby, přičemž jedním (1) člověkodnem se rozumí 8 pracovních hodin. Tuto sazbu je přípustné kalkulovat i dle odpovídajícího poměru na člověkohodiny</w:t>
      </w:r>
      <w:r w:rsidR="00824C3B">
        <w:t xml:space="preserve">. </w:t>
      </w:r>
      <w:r w:rsidR="0012566F">
        <w:t>Tato cena je pevně stanovena a zahrnuje veškeré náklady Poskytovatele související s předmětnou Objednávkovou službou</w:t>
      </w:r>
      <w:r w:rsidR="008064FE" w:rsidRPr="00AF28B6">
        <w:t>,</w:t>
      </w:r>
    </w:p>
    <w:p w14:paraId="7A158B84" w14:textId="7D93ED09" w:rsidR="008064FE" w:rsidRDefault="004563AC" w:rsidP="004163B7">
      <w:pPr>
        <w:pStyle w:val="RLTextlnkuslovan"/>
        <w:numPr>
          <w:ilvl w:val="3"/>
          <w:numId w:val="76"/>
        </w:numPr>
      </w:pPr>
      <w:r>
        <w:t xml:space="preserve">výše </w:t>
      </w:r>
      <w:r w:rsidR="008064FE">
        <w:t>úplat</w:t>
      </w:r>
      <w:r>
        <w:t>y</w:t>
      </w:r>
      <w:r w:rsidR="008064FE">
        <w:t xml:space="preserve"> za Službu výroby a dodání Karet PVP</w:t>
      </w:r>
      <w:r>
        <w:t xml:space="preserve"> je stanovena samostatně v Příloze č. </w:t>
      </w:r>
      <w:r w:rsidR="00D435EE">
        <w:t>1</w:t>
      </w:r>
      <w:r>
        <w:t xml:space="preserve"> této Smlouvy a nepodléhá tak účtování dle sazby </w:t>
      </w:r>
      <w:r w:rsidR="00D87B1E">
        <w:t>rolí podílející se na jejím plnění</w:t>
      </w:r>
      <w:r>
        <w:t>.</w:t>
      </w:r>
    </w:p>
    <w:p w14:paraId="4EC5F5D5" w14:textId="48574672" w:rsidR="00066AFF" w:rsidRDefault="00066AFF" w:rsidP="004163B7">
      <w:pPr>
        <w:pStyle w:val="RLTextlnkuslovan"/>
        <w:numPr>
          <w:ilvl w:val="1"/>
          <w:numId w:val="76"/>
        </w:numPr>
        <w:ind w:left="1418"/>
        <w:rPr>
          <w:lang w:eastAsia="en-US"/>
        </w:rPr>
      </w:pPr>
      <w:r>
        <w:t xml:space="preserve">Počínaje rokem 2023, vždy k prvnímu dni druhého kalendářního čtvrtletí, se cena </w:t>
      </w:r>
      <w:r w:rsidR="006F6A43">
        <w:t>a úplata S</w:t>
      </w:r>
      <w:r>
        <w:t>lužeb</w:t>
      </w:r>
      <w:r w:rsidR="00123578">
        <w:t>, ať již stanovena paušálně, či konkrétní sazbou,</w:t>
      </w:r>
      <w:r>
        <w:t xml:space="preserve"> </w:t>
      </w:r>
      <w:r w:rsidRPr="000D08A7">
        <w:t>automaticky, bez nutnosti uzavření dodatku ke Smlouvě</w:t>
      </w:r>
      <w:r w:rsidR="006F6A43">
        <w:t>,</w:t>
      </w:r>
      <w:r w:rsidRPr="000D08A7">
        <w:t xml:space="preserve"> každoročně navyšuj</w:t>
      </w:r>
      <w:r>
        <w:t>e</w:t>
      </w:r>
      <w:r w:rsidRPr="000D08A7">
        <w:t xml:space="preserve"> dle výše nárůstu úhrnného indexu </w:t>
      </w:r>
      <w:r>
        <w:t>růstu nominální průměrné mzdy</w:t>
      </w:r>
      <w:r w:rsidRPr="000D08A7">
        <w:t xml:space="preserve"> (meziroční), kter</w:t>
      </w:r>
      <w:r>
        <w:t>ý</w:t>
      </w:r>
      <w:r w:rsidRPr="000D08A7">
        <w:t xml:space="preserve"> vyhlašuje každým kalendářním rokem Český statistický úřad za rok předcházející, vyjádřené</w:t>
      </w:r>
      <w:r>
        <w:t>ho</w:t>
      </w:r>
      <w:r w:rsidRPr="000D08A7">
        <w:t xml:space="preserve"> v</w:t>
      </w:r>
      <w:r w:rsidR="00D20835">
        <w:t> </w:t>
      </w:r>
      <w:r w:rsidRPr="000D08A7">
        <w:t>procentech</w:t>
      </w:r>
      <w:r w:rsidR="00D20835">
        <w:t>.</w:t>
      </w:r>
    </w:p>
    <w:p w14:paraId="30BF9A29" w14:textId="39280148" w:rsidR="00221A1C" w:rsidRDefault="00221A1C" w:rsidP="004163B7">
      <w:pPr>
        <w:pStyle w:val="RLTextlnkuslovan"/>
        <w:numPr>
          <w:ilvl w:val="1"/>
          <w:numId w:val="76"/>
        </w:numPr>
        <w:ind w:left="1418"/>
        <w:rPr>
          <w:lang w:eastAsia="en-US"/>
        </w:rPr>
      </w:pPr>
      <w:r w:rsidRPr="00A10F35">
        <w:rPr>
          <w:lang w:eastAsia="en-US"/>
        </w:rPr>
        <w:t xml:space="preserve">Cena </w:t>
      </w:r>
      <w:r w:rsidR="0054204E">
        <w:rPr>
          <w:lang w:eastAsia="en-US"/>
        </w:rPr>
        <w:t>S</w:t>
      </w:r>
      <w:r w:rsidRPr="00A10F35">
        <w:rPr>
          <w:lang w:eastAsia="en-US"/>
        </w:rPr>
        <w:t xml:space="preserve">lužeb bude </w:t>
      </w:r>
      <w:r w:rsidR="005F10FE" w:rsidRPr="00A10F35">
        <w:rPr>
          <w:lang w:eastAsia="en-US"/>
        </w:rPr>
        <w:t>hrazena</w:t>
      </w:r>
      <w:r w:rsidRPr="00A10F35">
        <w:rPr>
          <w:lang w:eastAsia="en-US"/>
        </w:rPr>
        <w:t xml:space="preserve"> následujícím způsobem</w:t>
      </w:r>
      <w:r w:rsidR="005F10FE" w:rsidRPr="00A10F35">
        <w:rPr>
          <w:lang w:eastAsia="en-US"/>
        </w:rPr>
        <w:t xml:space="preserve"> (platební podmínky)</w:t>
      </w:r>
      <w:r w:rsidRPr="00A10F35">
        <w:rPr>
          <w:lang w:eastAsia="en-US"/>
        </w:rPr>
        <w:t>:</w:t>
      </w:r>
    </w:p>
    <w:p w14:paraId="6ABCEE04" w14:textId="77777777" w:rsidR="00A10F35" w:rsidRPr="00A10F35" w:rsidRDefault="00A10F35" w:rsidP="00A10F35">
      <w:pPr>
        <w:pStyle w:val="RLTextlnkuslovan"/>
        <w:numPr>
          <w:ilvl w:val="0"/>
          <w:numId w:val="0"/>
        </w:numPr>
        <w:rPr>
          <w:i/>
        </w:rPr>
      </w:pPr>
      <w:bookmarkStart w:id="25" w:name="_Hlk101790523"/>
      <w:r w:rsidRPr="00A10F35">
        <w:rPr>
          <w:i/>
        </w:rPr>
        <w:t>Paušální služby</w:t>
      </w:r>
    </w:p>
    <w:p w14:paraId="32337D35" w14:textId="5CC2D630" w:rsidR="00C6180F" w:rsidRDefault="00221A1C" w:rsidP="004163B7">
      <w:pPr>
        <w:pStyle w:val="RLTextlnkuslovan"/>
        <w:numPr>
          <w:ilvl w:val="2"/>
          <w:numId w:val="76"/>
        </w:numPr>
      </w:pPr>
      <w:r w:rsidRPr="00A10F35">
        <w:t xml:space="preserve">Za poskytování Paušálních </w:t>
      </w:r>
      <w:r w:rsidR="005F10FE" w:rsidRPr="00A10F35">
        <w:t>s</w:t>
      </w:r>
      <w:r w:rsidRPr="00A10F35">
        <w:t>lužeb dle této Smlouvy je Objednatel povinen</w:t>
      </w:r>
      <w:r w:rsidR="00C838E7">
        <w:t xml:space="preserve"> </w:t>
      </w:r>
      <w:r w:rsidR="00281B48">
        <w:t>Poskytovateli hradit cenu v</w:t>
      </w:r>
      <w:r w:rsidR="00855C8B">
        <w:t> pravidelných měsíčních zálohových platbách</w:t>
      </w:r>
      <w:r w:rsidR="00735381">
        <w:t xml:space="preserve"> </w:t>
      </w:r>
      <w:r w:rsidR="008604B0">
        <w:t xml:space="preserve">kalkulovaných z </w:t>
      </w:r>
      <w:r w:rsidR="00735381" w:rsidRPr="000E1165">
        <w:t>výš</w:t>
      </w:r>
      <w:r w:rsidR="008604B0">
        <w:t>e</w:t>
      </w:r>
      <w:r w:rsidR="00735381" w:rsidRPr="000E1165">
        <w:t xml:space="preserve"> odhadované částky reálných nákladů </w:t>
      </w:r>
      <w:r w:rsidR="00272258">
        <w:t xml:space="preserve">Poskytovatele </w:t>
      </w:r>
      <w:r w:rsidR="00735381" w:rsidRPr="000E1165">
        <w:t>4 200 000 Kč bez DPH (slovy „čtyři miliony dvě stě tisíc korun českých“)</w:t>
      </w:r>
      <w:r w:rsidR="008604B0">
        <w:t>, dělené počtem dvanácti (12) kalendářních měsíců</w:t>
      </w:r>
      <w:r w:rsidR="00855C8B">
        <w:t xml:space="preserve">. </w:t>
      </w:r>
    </w:p>
    <w:p w14:paraId="6D03FD5F" w14:textId="3D61FEF7" w:rsidR="00C838E7" w:rsidRPr="00D63226" w:rsidRDefault="00C6180F" w:rsidP="004163B7">
      <w:pPr>
        <w:pStyle w:val="RLTextlnkuslovan"/>
        <w:numPr>
          <w:ilvl w:val="2"/>
          <w:numId w:val="76"/>
        </w:numPr>
      </w:pPr>
      <w:r>
        <w:t>Po uplynutí příslušného kalendářního roku</w:t>
      </w:r>
      <w:r w:rsidR="002A337D">
        <w:t>, ve kterém byly Paušální služby poskytovány,</w:t>
      </w:r>
      <w:r>
        <w:t xml:space="preserve"> provede Poskytovatel vyúčtování</w:t>
      </w:r>
      <w:r w:rsidR="002A337D">
        <w:t xml:space="preserve"> zálohových plateb na Paušální služby. V</w:t>
      </w:r>
      <w:r w:rsidR="00735381">
        <w:t> </w:t>
      </w:r>
      <w:r w:rsidR="002A337D">
        <w:t>případě</w:t>
      </w:r>
      <w:r w:rsidR="00735381">
        <w:t xml:space="preserve">, kdy Poskytovatel zjistí, že zálohové </w:t>
      </w:r>
      <w:r w:rsidR="00E67166">
        <w:t xml:space="preserve">platby jsou </w:t>
      </w:r>
      <w:proofErr w:type="gramStart"/>
      <w:r w:rsidR="00E67166">
        <w:t>nižší,</w:t>
      </w:r>
      <w:proofErr w:type="gramEnd"/>
      <w:r w:rsidR="00E67166">
        <w:t xml:space="preserve"> než oprávněná roční cena za Paušální služby, doúčtuje rozdíl v ceně Poskytovatel Objednateli formou </w:t>
      </w:r>
      <w:r w:rsidR="00ED4FDD">
        <w:t xml:space="preserve">vyúčtovací konečné faktury. V opačném případě, tj. pokud zálohové platby jsou </w:t>
      </w:r>
      <w:proofErr w:type="gramStart"/>
      <w:r w:rsidR="00ED4FDD">
        <w:t>vyšší,</w:t>
      </w:r>
      <w:proofErr w:type="gramEnd"/>
      <w:r w:rsidR="00ED4FDD">
        <w:t xml:space="preserve"> než oprávněná roční cena za Paušální služby, bude rozdíl v ceně dobropisován.</w:t>
      </w:r>
    </w:p>
    <w:p w14:paraId="22DC5FC3" w14:textId="3D5025F0" w:rsidR="005D6174" w:rsidRPr="00D63226" w:rsidRDefault="00A7036D" w:rsidP="004163B7">
      <w:pPr>
        <w:pStyle w:val="RLTextlnkuslovan"/>
        <w:numPr>
          <w:ilvl w:val="2"/>
          <w:numId w:val="76"/>
        </w:numPr>
      </w:pPr>
      <w:r>
        <w:t>Poskytovatel</w:t>
      </w:r>
      <w:r w:rsidRPr="00F009CE">
        <w:t xml:space="preserve"> vystaví </w:t>
      </w:r>
      <w:r w:rsidR="00966495">
        <w:t xml:space="preserve">zálohovou </w:t>
      </w:r>
      <w:r w:rsidRPr="00F009CE">
        <w:t xml:space="preserve">fakturu na </w:t>
      </w:r>
      <w:r>
        <w:t>Paušální s</w:t>
      </w:r>
      <w:r w:rsidRPr="00F009CE">
        <w:t>lužby nejpozději do</w:t>
      </w:r>
      <w:r>
        <w:t xml:space="preserve"> </w:t>
      </w:r>
      <w:r w:rsidR="00966495">
        <w:t xml:space="preserve">pátého (5.) pracovního dne </w:t>
      </w:r>
      <w:r w:rsidR="00637C63">
        <w:t xml:space="preserve">kalendářního měsíce, v němž budou Paušální služby Poskytovány. Do </w:t>
      </w:r>
      <w:r>
        <w:t>patnácti</w:t>
      </w:r>
      <w:r w:rsidRPr="00F009CE">
        <w:t xml:space="preserve"> </w:t>
      </w:r>
      <w:r>
        <w:t>(15) kalendářních</w:t>
      </w:r>
      <w:r w:rsidRPr="00F009CE">
        <w:t xml:space="preserve"> dnů od skončení </w:t>
      </w:r>
      <w:r>
        <w:t xml:space="preserve">příslušného </w:t>
      </w:r>
      <w:r w:rsidRPr="00F009CE">
        <w:t>kalendářního roku</w:t>
      </w:r>
      <w:r w:rsidR="00637C63">
        <w:t xml:space="preserve"> pak Poskytovatel vystaví vyúčtovací fakturu</w:t>
      </w:r>
      <w:r w:rsidRPr="00F009CE">
        <w:t xml:space="preserve">. Přílohou </w:t>
      </w:r>
      <w:r w:rsidR="00637C63">
        <w:t xml:space="preserve">vyúčtovací </w:t>
      </w:r>
      <w:r w:rsidRPr="00F009CE">
        <w:t xml:space="preserve">faktury </w:t>
      </w:r>
      <w:r>
        <w:t xml:space="preserve">budou Výkazy plnění </w:t>
      </w:r>
      <w:r w:rsidR="00FE3F2E">
        <w:t>vystavené Poskytovatelem a již akceptované Objednatelem</w:t>
      </w:r>
      <w:r w:rsidRPr="00F009CE">
        <w:t xml:space="preserve"> za daný kalendářní rok.</w:t>
      </w:r>
      <w:r w:rsidRPr="00F009CE" w:rsidDel="00F9180D">
        <w:t xml:space="preserve"> </w:t>
      </w:r>
      <w:r w:rsidRPr="00F009CE">
        <w:t xml:space="preserve">Splatnost této faktury je stanovena na třicet (30) kalendářních dnů od jejího doručení </w:t>
      </w:r>
      <w:r w:rsidR="00FE3F2E">
        <w:t>Objednateli</w:t>
      </w:r>
      <w:r w:rsidR="005D6174" w:rsidRPr="00D63226">
        <w:t>.</w:t>
      </w:r>
    </w:p>
    <w:bookmarkEnd w:id="25"/>
    <w:p w14:paraId="5D373D4F" w14:textId="2CB86856" w:rsidR="000276F1" w:rsidRDefault="00AA6CFF" w:rsidP="000276F1">
      <w:pPr>
        <w:pStyle w:val="RLTextlnkuslovan"/>
        <w:numPr>
          <w:ilvl w:val="0"/>
          <w:numId w:val="0"/>
        </w:numPr>
        <w:rPr>
          <w:i/>
          <w:lang w:eastAsia="en-US"/>
        </w:rPr>
      </w:pPr>
      <w:r>
        <w:rPr>
          <w:i/>
          <w:lang w:eastAsia="en-US"/>
        </w:rPr>
        <w:t>Objednávkové</w:t>
      </w:r>
      <w:r w:rsidR="0054204E" w:rsidRPr="0054204E">
        <w:rPr>
          <w:i/>
          <w:lang w:eastAsia="en-US"/>
        </w:rPr>
        <w:t xml:space="preserve"> služby</w:t>
      </w:r>
      <w:r w:rsidR="000276F1">
        <w:rPr>
          <w:i/>
          <w:lang w:eastAsia="en-US"/>
        </w:rPr>
        <w:t>,</w:t>
      </w:r>
      <w:r w:rsidR="000276F1" w:rsidRPr="000276F1">
        <w:rPr>
          <w:i/>
          <w:lang w:eastAsia="en-US"/>
        </w:rPr>
        <w:t xml:space="preserve"> </w:t>
      </w:r>
      <w:r w:rsidR="000276F1">
        <w:rPr>
          <w:i/>
          <w:lang w:eastAsia="en-US"/>
        </w:rPr>
        <w:t>Služba výroby a dodání Karet PVP</w:t>
      </w:r>
    </w:p>
    <w:p w14:paraId="16EEAEC6" w14:textId="0675DEC5" w:rsidR="00221A1C" w:rsidRDefault="00221A1C" w:rsidP="004163B7">
      <w:pPr>
        <w:pStyle w:val="RLTextlnkuslovan"/>
        <w:numPr>
          <w:ilvl w:val="2"/>
          <w:numId w:val="76"/>
        </w:numPr>
        <w:rPr>
          <w:lang w:eastAsia="en-US"/>
        </w:rPr>
      </w:pPr>
      <w:r>
        <w:rPr>
          <w:lang w:eastAsia="en-US"/>
        </w:rPr>
        <w:lastRenderedPageBreak/>
        <w:t xml:space="preserve">Úplata </w:t>
      </w:r>
      <w:r w:rsidRPr="00DC188F">
        <w:t xml:space="preserve">za </w:t>
      </w:r>
      <w:r w:rsidR="00AA6CFF">
        <w:t>Objednávkové</w:t>
      </w:r>
      <w:r w:rsidRPr="00DC188F">
        <w:t xml:space="preserve"> služby</w:t>
      </w:r>
      <w:r w:rsidR="000276F1">
        <w:t>, vč. Služby výroby a dodání Karet PVP,</w:t>
      </w:r>
      <w:r>
        <w:t xml:space="preserve"> </w:t>
      </w:r>
      <w:r w:rsidR="0068213A">
        <w:t xml:space="preserve">poskytnuté na základě objednávky Objednatele </w:t>
      </w:r>
      <w:r>
        <w:t xml:space="preserve">bude hrazena na základě samostatné faktury, kterou Poskytovatel </w:t>
      </w:r>
      <w:r w:rsidR="0054204E">
        <w:t xml:space="preserve">vystaví a </w:t>
      </w:r>
      <w:r>
        <w:t>zašle Objednateli n</w:t>
      </w:r>
      <w:r w:rsidRPr="0001528B">
        <w:rPr>
          <w:lang w:eastAsia="en-US"/>
        </w:rPr>
        <w:t xml:space="preserve">ejpozději do 5 </w:t>
      </w:r>
      <w:r w:rsidR="0068213A">
        <w:rPr>
          <w:lang w:eastAsia="en-US"/>
        </w:rPr>
        <w:t xml:space="preserve">pracovních </w:t>
      </w:r>
      <w:r w:rsidRPr="0001528B">
        <w:rPr>
          <w:lang w:eastAsia="en-US"/>
        </w:rPr>
        <w:t xml:space="preserve">dnů po schválení příslušného </w:t>
      </w:r>
      <w:r>
        <w:t>Akceptačního protokolu</w:t>
      </w:r>
      <w:r w:rsidRPr="0001528B">
        <w:t xml:space="preserve"> </w:t>
      </w:r>
      <w:r>
        <w:t xml:space="preserve">pro </w:t>
      </w:r>
      <w:r w:rsidR="00AA6CFF">
        <w:t>Objednávkovou</w:t>
      </w:r>
      <w:r w:rsidR="0054204E">
        <w:t xml:space="preserve"> službu</w:t>
      </w:r>
      <w:r>
        <w:t>. Schválený Akceptační protokol</w:t>
      </w:r>
      <w:r w:rsidRPr="0001528B">
        <w:t xml:space="preserve"> </w:t>
      </w:r>
      <w:r w:rsidR="0054204E">
        <w:t>pak</w:t>
      </w:r>
      <w:r>
        <w:t xml:space="preserve"> </w:t>
      </w:r>
      <w:proofErr w:type="gramStart"/>
      <w:r>
        <w:t>tvoří</w:t>
      </w:r>
      <w:proofErr w:type="gramEnd"/>
      <w:r>
        <w:t xml:space="preserve"> přílohu faktury.</w:t>
      </w:r>
      <w:r w:rsidR="0054204E">
        <w:t xml:space="preserve"> </w:t>
      </w:r>
      <w:r w:rsidR="0054204E" w:rsidRPr="0054204E">
        <w:rPr>
          <w:lang w:eastAsia="en-US"/>
        </w:rPr>
        <w:t xml:space="preserve">Splatnost </w:t>
      </w:r>
      <w:r w:rsidR="0054204E">
        <w:rPr>
          <w:lang w:eastAsia="en-US"/>
        </w:rPr>
        <w:t>této</w:t>
      </w:r>
      <w:r w:rsidR="0054204E" w:rsidRPr="0054204E">
        <w:rPr>
          <w:lang w:eastAsia="en-US"/>
        </w:rPr>
        <w:t xml:space="preserve"> faktury je stanovena na 30 kalendářních dnů od jejího doručení Objednateli</w:t>
      </w:r>
      <w:r w:rsidR="008B71C6">
        <w:rPr>
          <w:lang w:eastAsia="en-US"/>
        </w:rPr>
        <w:t>.</w:t>
      </w:r>
    </w:p>
    <w:p w14:paraId="757C9B2C" w14:textId="564F2EF5" w:rsidR="002E61A4" w:rsidRPr="00A70463" w:rsidRDefault="00A70463" w:rsidP="002E61A4">
      <w:pPr>
        <w:pStyle w:val="RLTextlnkuslovan"/>
        <w:numPr>
          <w:ilvl w:val="0"/>
          <w:numId w:val="0"/>
        </w:numPr>
        <w:rPr>
          <w:i/>
          <w:iCs/>
          <w:lang w:eastAsia="en-US"/>
        </w:rPr>
      </w:pPr>
      <w:r w:rsidRPr="00A70463">
        <w:rPr>
          <w:i/>
          <w:iCs/>
          <w:lang w:eastAsia="en-US"/>
        </w:rPr>
        <w:t>Nové Prodejní a Akceptační místo, vč. rozšíření</w:t>
      </w:r>
    </w:p>
    <w:p w14:paraId="20520D8A" w14:textId="334F8F4E" w:rsidR="00A70463" w:rsidRDefault="00A70463" w:rsidP="004163B7">
      <w:pPr>
        <w:pStyle w:val="RLTextlnkuslovan"/>
        <w:numPr>
          <w:ilvl w:val="2"/>
          <w:numId w:val="76"/>
        </w:numPr>
        <w:rPr>
          <w:lang w:eastAsia="en-US"/>
        </w:rPr>
      </w:pPr>
      <w:r>
        <w:rPr>
          <w:lang w:eastAsia="en-US"/>
        </w:rPr>
        <w:t xml:space="preserve">Úplata </w:t>
      </w:r>
      <w:r w:rsidRPr="00DC188F">
        <w:t xml:space="preserve">za </w:t>
      </w:r>
      <w:r>
        <w:t>tuto Službu dle odst. 3.3 této Smlouvy</w:t>
      </w:r>
      <w:r w:rsidR="00C80DB9">
        <w:t>, resp. její jednorázová složka,</w:t>
      </w:r>
      <w:r>
        <w:t xml:space="preserve"> bude hrazena na základě samostatné faktury, kterou Poskytovatel vystaví a zašle Objednateli n</w:t>
      </w:r>
      <w:r w:rsidRPr="0001528B">
        <w:rPr>
          <w:lang w:eastAsia="en-US"/>
        </w:rPr>
        <w:t xml:space="preserve">ejpozději do 5 </w:t>
      </w:r>
      <w:r>
        <w:rPr>
          <w:lang w:eastAsia="en-US"/>
        </w:rPr>
        <w:t xml:space="preserve">pracovních </w:t>
      </w:r>
      <w:r w:rsidRPr="0001528B">
        <w:rPr>
          <w:lang w:eastAsia="en-US"/>
        </w:rPr>
        <w:t xml:space="preserve">dnů po </w:t>
      </w:r>
      <w:r w:rsidR="00B02564">
        <w:rPr>
          <w:lang w:eastAsia="en-US"/>
        </w:rPr>
        <w:t>zřízení</w:t>
      </w:r>
      <w:r w:rsidR="00295723">
        <w:rPr>
          <w:lang w:eastAsia="en-US"/>
        </w:rPr>
        <w:t xml:space="preserve"> či rozšíření Prodejního a Akceptačního místa, kdy Prodejní a Akceptační místo se má za zřízené jeho převzetím Objednatelem formou Akceptačního protokolu</w:t>
      </w:r>
      <w:r w:rsidR="003622A3">
        <w:rPr>
          <w:lang w:eastAsia="en-US"/>
        </w:rPr>
        <w:t>, přičemž se analogicky postupuje dle pravidel pro Akceptační protokol Objednávkových služeb</w:t>
      </w:r>
      <w:r>
        <w:t>. Schválený Akceptační protokol</w:t>
      </w:r>
      <w:r w:rsidRPr="0001528B">
        <w:t xml:space="preserve"> </w:t>
      </w:r>
      <w:r>
        <w:t xml:space="preserve">pak </w:t>
      </w:r>
      <w:proofErr w:type="gramStart"/>
      <w:r>
        <w:t>tvoří</w:t>
      </w:r>
      <w:proofErr w:type="gramEnd"/>
      <w:r>
        <w:t xml:space="preserve"> přílohu faktury. </w:t>
      </w:r>
      <w:r w:rsidRPr="0054204E">
        <w:rPr>
          <w:lang w:eastAsia="en-US"/>
        </w:rPr>
        <w:t xml:space="preserve">Splatnost </w:t>
      </w:r>
      <w:r>
        <w:rPr>
          <w:lang w:eastAsia="en-US"/>
        </w:rPr>
        <w:t>této</w:t>
      </w:r>
      <w:r w:rsidRPr="0054204E">
        <w:rPr>
          <w:lang w:eastAsia="en-US"/>
        </w:rPr>
        <w:t xml:space="preserve"> faktury je stanovena na 30 kalendářních dnů od jejího doručení Objednateli</w:t>
      </w:r>
      <w:r>
        <w:rPr>
          <w:lang w:eastAsia="en-US"/>
        </w:rPr>
        <w:t>.</w:t>
      </w:r>
      <w:r w:rsidR="003622A3">
        <w:rPr>
          <w:lang w:eastAsia="en-US"/>
        </w:rPr>
        <w:t xml:space="preserve"> Měsíční paušální složka ceny za tuto Službu se pak </w:t>
      </w:r>
      <w:r w:rsidR="00AD5F41">
        <w:rPr>
          <w:lang w:eastAsia="en-US"/>
        </w:rPr>
        <w:t>hradí samostatně a bude uvedena jako samostatná položka na zálohových fakturách za Paušální služby dle tohoto čl. Smlouvy výše.</w:t>
      </w:r>
    </w:p>
    <w:p w14:paraId="6499262B" w14:textId="3F627E2B" w:rsidR="00221A1C" w:rsidRDefault="00221A1C" w:rsidP="004163B7">
      <w:pPr>
        <w:pStyle w:val="RLTextlnkuslovan"/>
        <w:numPr>
          <w:ilvl w:val="1"/>
          <w:numId w:val="76"/>
        </w:numPr>
        <w:ind w:left="993" w:hanging="567"/>
        <w:rPr>
          <w:lang w:eastAsia="en-US"/>
        </w:rPr>
      </w:pPr>
      <w:r w:rsidRPr="002510DD">
        <w:rPr>
          <w:lang w:eastAsia="en-US"/>
        </w:rPr>
        <w:t>Faktury budou znít na částku v české měně (Kč).</w:t>
      </w:r>
    </w:p>
    <w:p w14:paraId="625A2632" w14:textId="77777777" w:rsidR="00221A1C" w:rsidRPr="005F74E2" w:rsidRDefault="00221A1C" w:rsidP="004163B7">
      <w:pPr>
        <w:pStyle w:val="RLTextlnkuslovan"/>
        <w:numPr>
          <w:ilvl w:val="1"/>
          <w:numId w:val="76"/>
        </w:numPr>
        <w:ind w:left="993" w:hanging="567"/>
        <w:rPr>
          <w:lang w:eastAsia="en-US"/>
        </w:rPr>
      </w:pPr>
      <w:r w:rsidRPr="005F74E2">
        <w:rPr>
          <w:lang w:eastAsia="en-US"/>
        </w:rPr>
        <w:t>Faktury musí splňovat náležitosti řádného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 Služby, číslo faktury, den vystavení a lhůtu splatnosti faktury, označení peněžního ústavu a číslo účtu, na který se má platit, fakturovanou částku, razítko a podpis oprávněné osoby.</w:t>
      </w:r>
    </w:p>
    <w:p w14:paraId="37783F8E" w14:textId="77777777" w:rsidR="00221A1C" w:rsidRPr="002510DD" w:rsidRDefault="00221A1C" w:rsidP="004163B7">
      <w:pPr>
        <w:pStyle w:val="RLTextlnkuslovan"/>
        <w:numPr>
          <w:ilvl w:val="1"/>
          <w:numId w:val="76"/>
        </w:numPr>
        <w:ind w:left="993" w:hanging="567"/>
        <w:rPr>
          <w:lang w:eastAsia="en-US"/>
        </w:rPr>
      </w:pPr>
      <w:r w:rsidRPr="002510DD">
        <w:rPr>
          <w:lang w:eastAsia="en-US"/>
        </w:rPr>
        <w:t xml:space="preserve">Nebude-li faktura obsahovat stanovené náležitosti či přílohy, nebo v ní nebudou správně uvedené údaje dle této Smlouvy, je Objednatel oprávněn vrátit ji ve lhůtě její splatnosti Poskytovateli. V takovém případě se </w:t>
      </w:r>
      <w:proofErr w:type="gramStart"/>
      <w:r w:rsidRPr="002510DD">
        <w:rPr>
          <w:lang w:eastAsia="en-US"/>
        </w:rPr>
        <w:t>přeruší</w:t>
      </w:r>
      <w:proofErr w:type="gramEnd"/>
      <w:r w:rsidRPr="002510DD">
        <w:rPr>
          <w:lang w:eastAsia="en-US"/>
        </w:rPr>
        <w:t xml:space="preserve"> běh lhůty splatnosti a nová lhůta splatnosti počne běžet doručením opravené faktury.</w:t>
      </w:r>
    </w:p>
    <w:p w14:paraId="1B2AF9F0" w14:textId="77777777" w:rsidR="00221A1C" w:rsidRPr="002510DD" w:rsidRDefault="00221A1C" w:rsidP="004163B7">
      <w:pPr>
        <w:pStyle w:val="RLTextlnkuslovan"/>
        <w:numPr>
          <w:ilvl w:val="1"/>
          <w:numId w:val="76"/>
        </w:numPr>
        <w:ind w:left="993" w:hanging="567"/>
        <w:rPr>
          <w:lang w:eastAsia="en-US"/>
        </w:rPr>
      </w:pPr>
      <w:r w:rsidRPr="002510DD">
        <w:rPr>
          <w:lang w:eastAsia="en-US"/>
        </w:rPr>
        <w:t>Platby peněžitých částek se provádí bankovním převodem na účet druhé smluvní strany uvedený ve faktuře. Peněžitá částka se považuje za zaplacenou okamžikem jejího odepsání z účtu odesílatele ve prospěch účtu příjemce.</w:t>
      </w:r>
    </w:p>
    <w:p w14:paraId="67FDF4C7" w14:textId="7AE70B38" w:rsidR="00E00AB9" w:rsidRDefault="00043DB0" w:rsidP="004163B7">
      <w:pPr>
        <w:pStyle w:val="RLlneksmlouvy"/>
        <w:numPr>
          <w:ilvl w:val="0"/>
          <w:numId w:val="76"/>
        </w:numPr>
      </w:pPr>
      <w:r>
        <w:t>ODPOVĚDNOST ZA VADY</w:t>
      </w:r>
    </w:p>
    <w:p w14:paraId="3085FDF5" w14:textId="1A7A110F" w:rsidR="00111E38" w:rsidRPr="003F2F84" w:rsidRDefault="00111E38" w:rsidP="004163B7">
      <w:pPr>
        <w:pStyle w:val="RLTextlnkuslovan"/>
        <w:numPr>
          <w:ilvl w:val="1"/>
          <w:numId w:val="76"/>
        </w:numPr>
      </w:pPr>
      <w:r w:rsidRPr="003F2F84">
        <w:t xml:space="preserve">Smluvní strany se dohodly, že </w:t>
      </w:r>
      <w:r w:rsidR="0026661D">
        <w:t>smluvní</w:t>
      </w:r>
      <w:r w:rsidRPr="003F2F84">
        <w:t xml:space="preserve"> podmínky související s odpovědností za vady </w:t>
      </w:r>
      <w:r w:rsidR="00C22304">
        <w:t>stanoví</w:t>
      </w:r>
      <w:r w:rsidRPr="003F2F84">
        <w:t xml:space="preserve"> SLA</w:t>
      </w:r>
      <w:r>
        <w:t xml:space="preserve"> dle Přílohy č. 1 této Smlouvy</w:t>
      </w:r>
      <w:r w:rsidRPr="003F2F84">
        <w:t>.</w:t>
      </w:r>
    </w:p>
    <w:p w14:paraId="1F6C7161" w14:textId="77777777" w:rsidR="00111E38" w:rsidRPr="003F2F84" w:rsidRDefault="00111E38" w:rsidP="004163B7">
      <w:pPr>
        <w:pStyle w:val="RLTextlnkuslovan"/>
        <w:numPr>
          <w:ilvl w:val="1"/>
          <w:numId w:val="76"/>
        </w:numPr>
        <w:ind w:left="993" w:hanging="567"/>
      </w:pPr>
      <w:r w:rsidRPr="003F2F84">
        <w:t xml:space="preserve">V případech, kdy SLA nespecifikuje konkrétní podmínky, řídí se práva a povinnosti </w:t>
      </w:r>
      <w:r>
        <w:t>S</w:t>
      </w:r>
      <w:r w:rsidRPr="003F2F84">
        <w:t>mluvních stran související s odpovědností za vady poskytnutých služeb obecně závaznými právními předpisy.</w:t>
      </w:r>
    </w:p>
    <w:p w14:paraId="1E4653C2" w14:textId="620C5B79" w:rsidR="00111E38" w:rsidRPr="00F54B7E" w:rsidRDefault="00D94CC2" w:rsidP="004163B7">
      <w:pPr>
        <w:pStyle w:val="RLTextlnkuslovan"/>
        <w:numPr>
          <w:ilvl w:val="1"/>
          <w:numId w:val="76"/>
        </w:numPr>
        <w:ind w:left="993" w:hanging="567"/>
      </w:pPr>
      <w:r>
        <w:t>Poskytovatel</w:t>
      </w:r>
      <w:r w:rsidR="00111E38" w:rsidRPr="003F2F84">
        <w:t xml:space="preserve"> odpovídá za to, že jím dodané plnění má ke dni </w:t>
      </w:r>
      <w:r w:rsidR="00111E38" w:rsidRPr="00F54B7E">
        <w:t>jeho převzetí funkční vlastnosti stanovené touto Smlouvou a je způsobilé k použití pro účely stanovené v této Smlouvě nebo v souladu s touto Smlouvou.</w:t>
      </w:r>
      <w:r w:rsidRPr="00F54B7E">
        <w:t xml:space="preserve"> Za absenci funkční</w:t>
      </w:r>
      <w:r w:rsidR="00BC1DD6" w:rsidRPr="00F54B7E">
        <w:t>ch</w:t>
      </w:r>
      <w:r w:rsidRPr="00F54B7E">
        <w:t xml:space="preserve"> vlastnost</w:t>
      </w:r>
      <w:r w:rsidR="00BC1DD6" w:rsidRPr="00F54B7E">
        <w:t>í</w:t>
      </w:r>
      <w:r w:rsidRPr="00F54B7E">
        <w:t xml:space="preserve"> </w:t>
      </w:r>
      <w:r w:rsidR="0050008B" w:rsidRPr="00F54B7E">
        <w:t xml:space="preserve">dle této Smlouvy se </w:t>
      </w:r>
      <w:r w:rsidR="0092406A">
        <w:t xml:space="preserve">rovněž </w:t>
      </w:r>
      <w:r w:rsidR="00EF2CEA">
        <w:t>ne</w:t>
      </w:r>
      <w:r w:rsidR="0092406A">
        <w:t>považují</w:t>
      </w:r>
      <w:r w:rsidR="00FB44E9">
        <w:t xml:space="preserve"> </w:t>
      </w:r>
      <w:r w:rsidR="004D7068" w:rsidRPr="00F54B7E">
        <w:t xml:space="preserve">vady a nedodělky, či jiné činnosti, řešené a zajišťované Poskytovatelem v rámci </w:t>
      </w:r>
      <w:r w:rsidR="004D7068" w:rsidRPr="00F54B7E">
        <w:lastRenderedPageBreak/>
        <w:t>Systému PVP pro HMP na základě předchozích obdobných smluvních vztahů</w:t>
      </w:r>
      <w:r w:rsidR="00F9464D">
        <w:t xml:space="preserve">, v případě, že tyto </w:t>
      </w:r>
      <w:r w:rsidR="00447885">
        <w:t xml:space="preserve">vady a nedodělky budou vyřešeny a odstraněny nejpozději do </w:t>
      </w:r>
      <w:r w:rsidR="00F2105D">
        <w:t>16</w:t>
      </w:r>
      <w:r w:rsidR="00447885">
        <w:t>.5.2022</w:t>
      </w:r>
    </w:p>
    <w:p w14:paraId="0B07F1D4" w14:textId="77777777" w:rsidR="00111E38" w:rsidRPr="003F2F84" w:rsidRDefault="00111E38" w:rsidP="004163B7">
      <w:pPr>
        <w:pStyle w:val="RLTextlnkuslovan"/>
        <w:numPr>
          <w:ilvl w:val="1"/>
          <w:numId w:val="76"/>
        </w:numPr>
        <w:ind w:left="993" w:hanging="567"/>
      </w:pPr>
      <w:r w:rsidRPr="003F2F84">
        <w:t xml:space="preserve">Vadou se pro účely této Smlouvy rozumí odchylka v kvalitě, rozsahu nebo parametrech Služeb, stanovených touto Smlouvou a obecně závaznými předpisy. </w:t>
      </w:r>
    </w:p>
    <w:p w14:paraId="4AD4F5E8" w14:textId="2E6FBE12" w:rsidR="00111E38" w:rsidRPr="003F2F84" w:rsidRDefault="006A4E4B" w:rsidP="004163B7">
      <w:pPr>
        <w:pStyle w:val="RLTextlnkuslovan"/>
        <w:numPr>
          <w:ilvl w:val="1"/>
          <w:numId w:val="76"/>
        </w:numPr>
        <w:ind w:left="993" w:hanging="567"/>
      </w:pPr>
      <w:r>
        <w:t>Objednatel</w:t>
      </w:r>
      <w:r w:rsidR="00111E38" w:rsidRPr="003F2F84">
        <w:t xml:space="preserve"> je povinen vady písemně (elektronicky) reklamovat u </w:t>
      </w:r>
      <w:r>
        <w:t>Poskytovatele</w:t>
      </w:r>
      <w:r w:rsidR="00111E38" w:rsidRPr="003F2F84">
        <w:t xml:space="preserve"> bez zbytečného odkladu po jejich zjištění. V reklamaci musí být vady popsány a uvedeno, jak se projevují. Dále </w:t>
      </w:r>
      <w:r>
        <w:t>Objednatel</w:t>
      </w:r>
      <w:r w:rsidR="00111E38" w:rsidRPr="003F2F84">
        <w:t xml:space="preserve"> uvede, jakým způsobem požaduje sjednat nápravu. </w:t>
      </w:r>
      <w:r w:rsidR="00537414">
        <w:t>Objednatel</w:t>
      </w:r>
      <w:r w:rsidR="00111E38" w:rsidRPr="003F2F84">
        <w:t xml:space="preserve"> je oprávněn požadovat: </w:t>
      </w:r>
    </w:p>
    <w:p w14:paraId="388DE45B" w14:textId="77777777" w:rsidR="00537414" w:rsidRDefault="00537414" w:rsidP="004163B7">
      <w:pPr>
        <w:pStyle w:val="RLTextlnkuslovan"/>
        <w:numPr>
          <w:ilvl w:val="2"/>
          <w:numId w:val="76"/>
        </w:numPr>
        <w:spacing w:line="240" w:lineRule="auto"/>
      </w:pPr>
      <w:r w:rsidRPr="003F2F84">
        <w:t>odstranění vady opravou, je-li vada opravitelná,</w:t>
      </w:r>
    </w:p>
    <w:p w14:paraId="76536E81" w14:textId="77777777" w:rsidR="00EF7218" w:rsidRDefault="00111E38" w:rsidP="004163B7">
      <w:pPr>
        <w:pStyle w:val="RLTextlnkuslovan"/>
        <w:numPr>
          <w:ilvl w:val="2"/>
          <w:numId w:val="76"/>
        </w:numPr>
        <w:spacing w:line="240" w:lineRule="auto"/>
      </w:pPr>
      <w:r w:rsidRPr="003F2F84">
        <w:t>odstranění vady dodáním náhradních Služeb (u vad materiálů, zařizovacích předmětů apod.),</w:t>
      </w:r>
    </w:p>
    <w:p w14:paraId="2EB7839D" w14:textId="79F67D25" w:rsidR="00EF7218" w:rsidRDefault="00111E38" w:rsidP="004163B7">
      <w:pPr>
        <w:pStyle w:val="RLTextlnkuslovan"/>
        <w:numPr>
          <w:ilvl w:val="2"/>
          <w:numId w:val="76"/>
        </w:numPr>
        <w:spacing w:line="240" w:lineRule="auto"/>
      </w:pPr>
      <w:r w:rsidRPr="003F2F84">
        <w:t>přiměřenou slevu ze sjednané ceny</w:t>
      </w:r>
      <w:r w:rsidR="00537414">
        <w:t xml:space="preserve"> či úplaty Služeb</w:t>
      </w:r>
      <w:r w:rsidRPr="003F2F84">
        <w:t>,</w:t>
      </w:r>
    </w:p>
    <w:p w14:paraId="49847FD0" w14:textId="09C08762" w:rsidR="00111E38" w:rsidRPr="003F2F84" w:rsidRDefault="00111E38" w:rsidP="004163B7">
      <w:pPr>
        <w:pStyle w:val="RLTextlnkuslovan"/>
        <w:numPr>
          <w:ilvl w:val="2"/>
          <w:numId w:val="76"/>
        </w:numPr>
        <w:spacing w:line="240" w:lineRule="auto"/>
      </w:pPr>
      <w:r w:rsidRPr="003F2F84">
        <w:t xml:space="preserve">odstranění vady třetí osobou pověřenou </w:t>
      </w:r>
      <w:r w:rsidR="00537414">
        <w:t>Objednatelem</w:t>
      </w:r>
      <w:r w:rsidRPr="003F2F84">
        <w:t xml:space="preserve"> dle podmínek stanovených v SLA. </w:t>
      </w:r>
    </w:p>
    <w:p w14:paraId="5AC32D60" w14:textId="058F5D61" w:rsidR="003125C5" w:rsidRPr="00AC78EE" w:rsidRDefault="0093604F" w:rsidP="004163B7">
      <w:pPr>
        <w:pStyle w:val="RLlneksmlouvy"/>
        <w:numPr>
          <w:ilvl w:val="0"/>
          <w:numId w:val="76"/>
        </w:numPr>
      </w:pPr>
      <w:r w:rsidRPr="001B19CD">
        <w:t xml:space="preserve">NÁHRADA </w:t>
      </w:r>
      <w:r w:rsidR="00874038" w:rsidRPr="006A5CBF">
        <w:t xml:space="preserve">ÚJMY </w:t>
      </w:r>
      <w:r w:rsidRPr="00AC78EE">
        <w:t xml:space="preserve">A </w:t>
      </w:r>
      <w:r w:rsidR="003125C5" w:rsidRPr="00AC78EE">
        <w:t>SANKCE</w:t>
      </w:r>
      <w:bookmarkEnd w:id="21"/>
    </w:p>
    <w:p w14:paraId="0CB096C4" w14:textId="002EEC9E" w:rsidR="0093604F" w:rsidRPr="009F7924" w:rsidRDefault="0093604F" w:rsidP="004163B7">
      <w:pPr>
        <w:pStyle w:val="RLTextlnkuslovan"/>
        <w:numPr>
          <w:ilvl w:val="1"/>
          <w:numId w:val="76"/>
        </w:numPr>
        <w:rPr>
          <w:lang w:eastAsia="en-US"/>
        </w:rPr>
      </w:pPr>
      <w:r w:rsidRPr="009F7924">
        <w:rPr>
          <w:iCs/>
          <w:lang w:bidi="cs-CZ"/>
        </w:rPr>
        <w:t>V případě porušení smluvní povinnosti smluvní stranou je tato smluvní strana povinna nahradit druhé smluvní straně jakoukoli újmu vzniklou v důsledku takového porušení v souladu s obecně závaznými právními předpisy, a to včetně újmy nemajetkové.</w:t>
      </w:r>
    </w:p>
    <w:p w14:paraId="6D949D57" w14:textId="2D2B082F" w:rsidR="0093604F" w:rsidRPr="009F7924" w:rsidRDefault="0093604F" w:rsidP="004163B7">
      <w:pPr>
        <w:pStyle w:val="RLTextlnkuslovan"/>
        <w:numPr>
          <w:ilvl w:val="1"/>
          <w:numId w:val="76"/>
        </w:numPr>
        <w:ind w:left="993" w:hanging="567"/>
        <w:rPr>
          <w:lang w:eastAsia="en-US"/>
        </w:rPr>
      </w:pPr>
      <w:r w:rsidRPr="009F7924">
        <w:rPr>
          <w:iCs/>
          <w:lang w:bidi="cs-CZ"/>
        </w:rPr>
        <w:t>Smluvní strana neodpovídá za škodu vzniklou v</w:t>
      </w:r>
      <w:r w:rsidR="000C5884">
        <w:rPr>
          <w:iCs/>
          <w:lang w:bidi="cs-CZ"/>
        </w:rPr>
        <w:t xml:space="preserve"> důsledku </w:t>
      </w:r>
      <w:r w:rsidRPr="009F7924">
        <w:rPr>
          <w:iCs/>
          <w:lang w:bidi="cs-CZ"/>
        </w:rPr>
        <w:t xml:space="preserve">okolností vylučujících odpovědnost za škodu podle § 2913 odst. 2 </w:t>
      </w:r>
      <w:r w:rsidR="0037114F">
        <w:rPr>
          <w:iCs/>
          <w:lang w:bidi="cs-CZ"/>
        </w:rPr>
        <w:t>občanského zákoníku</w:t>
      </w:r>
      <w:r w:rsidRPr="009F7924">
        <w:rPr>
          <w:iCs/>
          <w:lang w:bidi="cs-CZ"/>
        </w:rPr>
        <w:t>.</w:t>
      </w:r>
    </w:p>
    <w:p w14:paraId="7964FF06" w14:textId="3713AB3E" w:rsidR="000A458C" w:rsidRPr="00917B84" w:rsidRDefault="00565316" w:rsidP="004163B7">
      <w:pPr>
        <w:pStyle w:val="RLTextlnkuslovan"/>
        <w:numPr>
          <w:ilvl w:val="1"/>
          <w:numId w:val="76"/>
        </w:numPr>
        <w:ind w:left="993" w:hanging="567"/>
      </w:pPr>
      <w:r w:rsidRPr="00917B84">
        <w:t xml:space="preserve">V případě prodlení Objednatele s platbou ceny za poskytnuté Služby </w:t>
      </w:r>
      <w:r w:rsidR="003C5A56">
        <w:t xml:space="preserve">může </w:t>
      </w:r>
      <w:r w:rsidRPr="00917B84">
        <w:t xml:space="preserve">Poskytovatel </w:t>
      </w:r>
      <w:r w:rsidR="003C5A56">
        <w:t xml:space="preserve">požadovat </w:t>
      </w:r>
      <w:r w:rsidRPr="00917B84">
        <w:t xml:space="preserve">úrok z prodlení ve výši 0,05 % z dlužné částky za každý započatý den prodlení. </w:t>
      </w:r>
    </w:p>
    <w:p w14:paraId="32988317" w14:textId="3E7DA6A8" w:rsidR="00565316" w:rsidRPr="00917B84" w:rsidRDefault="00565316" w:rsidP="004163B7">
      <w:pPr>
        <w:pStyle w:val="RLTextlnkuslovan"/>
        <w:numPr>
          <w:ilvl w:val="1"/>
          <w:numId w:val="76"/>
        </w:numPr>
        <w:ind w:left="993" w:hanging="567"/>
      </w:pPr>
      <w:bookmarkStart w:id="26" w:name="_Ref206572158"/>
      <w:r w:rsidRPr="00917B84">
        <w:t xml:space="preserve">V případě, že Poskytovatel </w:t>
      </w:r>
      <w:proofErr w:type="gramStart"/>
      <w:r w:rsidRPr="00917B84">
        <w:t>poruší</w:t>
      </w:r>
      <w:proofErr w:type="gramEnd"/>
      <w:r w:rsidRPr="00917B84">
        <w:t xml:space="preserve"> svou povinnost poskytovat Objednateli řádně a včas Služby v termínech podle této Smlouvy, </w:t>
      </w:r>
      <w:r w:rsidR="007333C3">
        <w:t>je Objednatel oprávněn požadovat</w:t>
      </w:r>
      <w:r w:rsidRPr="00917B84">
        <w:t xml:space="preserve"> smluvní pokutu:</w:t>
      </w:r>
      <w:bookmarkEnd w:id="26"/>
    </w:p>
    <w:p w14:paraId="1FE9D137" w14:textId="4ECAFD8D" w:rsidR="00565316" w:rsidRPr="00565316" w:rsidRDefault="00565316" w:rsidP="004163B7">
      <w:pPr>
        <w:pStyle w:val="RLTextlnkuslovan"/>
        <w:numPr>
          <w:ilvl w:val="2"/>
          <w:numId w:val="76"/>
        </w:numPr>
        <w:rPr>
          <w:lang w:eastAsia="en-US"/>
        </w:rPr>
      </w:pPr>
      <w:r w:rsidRPr="00565316">
        <w:rPr>
          <w:lang w:eastAsia="en-US"/>
        </w:rPr>
        <w:t xml:space="preserve">ve výši </w:t>
      </w:r>
      <w:r w:rsidR="00D45BFA">
        <w:rPr>
          <w:lang w:eastAsia="en-US"/>
        </w:rPr>
        <w:t>5</w:t>
      </w:r>
      <w:r w:rsidR="006A6B1E">
        <w:rPr>
          <w:lang w:eastAsia="en-US"/>
        </w:rPr>
        <w:t>.000 Kč (</w:t>
      </w:r>
      <w:r w:rsidR="006A6B1E" w:rsidRPr="00D45BFA">
        <w:rPr>
          <w:lang w:eastAsia="en-US"/>
        </w:rPr>
        <w:t>slovy „</w:t>
      </w:r>
      <w:r w:rsidR="00D45BFA" w:rsidRPr="00D45BFA">
        <w:rPr>
          <w:lang w:eastAsia="en-US"/>
        </w:rPr>
        <w:t xml:space="preserve">pět </w:t>
      </w:r>
      <w:r w:rsidR="006A6B1E" w:rsidRPr="00D45BFA">
        <w:rPr>
          <w:lang w:eastAsia="en-US"/>
        </w:rPr>
        <w:t>tisíc korun českých“)</w:t>
      </w:r>
      <w:r w:rsidR="00740379" w:rsidRPr="00D45BFA">
        <w:rPr>
          <w:lang w:eastAsia="en-US"/>
        </w:rPr>
        <w:t>, a to</w:t>
      </w:r>
      <w:r w:rsidRPr="00D45BFA">
        <w:rPr>
          <w:lang w:eastAsia="en-US"/>
        </w:rPr>
        <w:t xml:space="preserve"> za každou započatou hodinu </w:t>
      </w:r>
      <w:r w:rsidR="00D45BFA" w:rsidRPr="00D45BFA">
        <w:t>prodlení s odstraněním incidentu</w:t>
      </w:r>
      <w:r w:rsidRPr="00D45BFA">
        <w:rPr>
          <w:lang w:eastAsia="en-US"/>
        </w:rPr>
        <w:t xml:space="preserve"> ve lhůtě</w:t>
      </w:r>
      <w:r w:rsidRPr="00565316">
        <w:rPr>
          <w:lang w:eastAsia="en-US"/>
        </w:rPr>
        <w:t xml:space="preserve"> stanovené pro </w:t>
      </w:r>
      <w:r w:rsidR="00FE7A48">
        <w:rPr>
          <w:lang w:eastAsia="en-US"/>
        </w:rPr>
        <w:t>incidenty</w:t>
      </w:r>
      <w:r w:rsidR="00FE7A48" w:rsidRPr="00565316">
        <w:rPr>
          <w:lang w:eastAsia="en-US"/>
        </w:rPr>
        <w:t xml:space="preserve"> </w:t>
      </w:r>
      <w:r w:rsidRPr="00565316">
        <w:rPr>
          <w:lang w:eastAsia="en-US"/>
        </w:rPr>
        <w:t>kategorie A</w:t>
      </w:r>
      <w:r w:rsidR="00CF383A" w:rsidRPr="00CF383A">
        <w:rPr>
          <w:lang w:eastAsia="en-US"/>
        </w:rPr>
        <w:t xml:space="preserve"> </w:t>
      </w:r>
      <w:r w:rsidR="00CF383A" w:rsidRPr="00565316">
        <w:rPr>
          <w:lang w:eastAsia="en-US"/>
        </w:rPr>
        <w:t xml:space="preserve">podle </w:t>
      </w:r>
      <w:r w:rsidR="006F4188">
        <w:t xml:space="preserve">Přílohy č. 1 </w:t>
      </w:r>
      <w:r w:rsidR="00CF383A" w:rsidRPr="00565316">
        <w:rPr>
          <w:lang w:eastAsia="en-US"/>
        </w:rPr>
        <w:t>této Smlouvy</w:t>
      </w:r>
      <w:r w:rsidR="0057395C">
        <w:rPr>
          <w:lang w:eastAsia="en-US"/>
        </w:rPr>
        <w:t xml:space="preserve"> </w:t>
      </w:r>
      <w:r w:rsidR="00FE7A48">
        <w:rPr>
          <w:lang w:eastAsia="en-US"/>
        </w:rPr>
        <w:t>pokud se bude jednat o prodlení ve sjednaném denním pásmu mezi 8.00 a 20.00 hod.; v případě, že dojde k prodlení v nočním pásmu (tj. mezi 20.01-7.59 hod.) sjednávají smluvní strany smluvní pokutu ve výši 1.000 Kč (</w:t>
      </w:r>
      <w:r w:rsidR="00FE7A48" w:rsidRPr="00D45BFA">
        <w:rPr>
          <w:lang w:eastAsia="en-US"/>
        </w:rPr>
        <w:t>slovy „</w:t>
      </w:r>
      <w:r w:rsidR="00FE7A48">
        <w:rPr>
          <w:lang w:eastAsia="en-US"/>
        </w:rPr>
        <w:t>jeden</w:t>
      </w:r>
      <w:r w:rsidR="00FE7A48" w:rsidRPr="00D45BFA">
        <w:rPr>
          <w:lang w:eastAsia="en-US"/>
        </w:rPr>
        <w:t xml:space="preserve"> tisíc korun českých“), a to za každou započatou hodinu </w:t>
      </w:r>
      <w:r w:rsidR="00FE7A48" w:rsidRPr="00D45BFA">
        <w:t>prodlení s odstraněním incidentu</w:t>
      </w:r>
      <w:r w:rsidR="00FE7A48" w:rsidRPr="00D45BFA">
        <w:rPr>
          <w:lang w:eastAsia="en-US"/>
        </w:rPr>
        <w:t xml:space="preserve"> ve lhůtě</w:t>
      </w:r>
      <w:r w:rsidR="00FE7A48" w:rsidRPr="00565316">
        <w:rPr>
          <w:lang w:eastAsia="en-US"/>
        </w:rPr>
        <w:t xml:space="preserve"> stanovené pro </w:t>
      </w:r>
      <w:r w:rsidR="00FE7A48">
        <w:rPr>
          <w:lang w:eastAsia="en-US"/>
        </w:rPr>
        <w:t>incidenty</w:t>
      </w:r>
      <w:r w:rsidR="00FE7A48" w:rsidRPr="00565316">
        <w:rPr>
          <w:lang w:eastAsia="en-US"/>
        </w:rPr>
        <w:t xml:space="preserve"> kategorie A</w:t>
      </w:r>
      <w:r w:rsidR="00FE7A48" w:rsidRPr="00CF383A">
        <w:rPr>
          <w:lang w:eastAsia="en-US"/>
        </w:rPr>
        <w:t xml:space="preserve"> </w:t>
      </w:r>
      <w:r w:rsidR="00FE7A48" w:rsidRPr="00565316">
        <w:rPr>
          <w:lang w:eastAsia="en-US"/>
        </w:rPr>
        <w:t xml:space="preserve">podle </w:t>
      </w:r>
      <w:r w:rsidR="00FE7A48">
        <w:t xml:space="preserve">Přílohy č. 1 </w:t>
      </w:r>
      <w:r w:rsidR="00FE7A48" w:rsidRPr="00565316">
        <w:rPr>
          <w:lang w:eastAsia="en-US"/>
        </w:rPr>
        <w:t>této Smlouvy</w:t>
      </w:r>
      <w:r w:rsidRPr="00565316">
        <w:rPr>
          <w:lang w:eastAsia="en-US"/>
        </w:rPr>
        <w:t>;</w:t>
      </w:r>
    </w:p>
    <w:p w14:paraId="31E88AEA" w14:textId="21311053" w:rsidR="00565316" w:rsidRDefault="00565316" w:rsidP="004163B7">
      <w:pPr>
        <w:pStyle w:val="RLTextlnkuslovan"/>
        <w:numPr>
          <w:ilvl w:val="2"/>
          <w:numId w:val="76"/>
        </w:numPr>
        <w:rPr>
          <w:lang w:eastAsia="en-US"/>
        </w:rPr>
      </w:pPr>
      <w:r w:rsidRPr="00565316">
        <w:rPr>
          <w:lang w:eastAsia="en-US"/>
        </w:rPr>
        <w:t xml:space="preserve">ve výši </w:t>
      </w:r>
      <w:r w:rsidR="00FD5752">
        <w:rPr>
          <w:lang w:eastAsia="en-US"/>
        </w:rPr>
        <w:t>500 Kč (slovy „pět set korun českých“)</w:t>
      </w:r>
      <w:r w:rsidR="00740379">
        <w:rPr>
          <w:lang w:eastAsia="en-US"/>
        </w:rPr>
        <w:t>, a to</w:t>
      </w:r>
      <w:r w:rsidR="00740379" w:rsidRPr="00565316">
        <w:rPr>
          <w:lang w:eastAsia="en-US"/>
        </w:rPr>
        <w:t xml:space="preserve"> za </w:t>
      </w:r>
      <w:r w:rsidRPr="00565316">
        <w:rPr>
          <w:lang w:eastAsia="en-US"/>
        </w:rPr>
        <w:t xml:space="preserve">každou započatou hodinu prodlení </w:t>
      </w:r>
      <w:r w:rsidR="00D45BFA" w:rsidRPr="00636521">
        <w:t>s</w:t>
      </w:r>
      <w:r w:rsidR="00D45BFA">
        <w:t> odstraněním incidentu</w:t>
      </w:r>
      <w:r w:rsidR="00FD5752">
        <w:rPr>
          <w:lang w:eastAsia="en-US"/>
        </w:rPr>
        <w:t xml:space="preserve"> </w:t>
      </w:r>
      <w:r w:rsidRPr="00565316">
        <w:rPr>
          <w:lang w:eastAsia="en-US"/>
        </w:rPr>
        <w:t xml:space="preserve">ve lhůtě stanovené pro </w:t>
      </w:r>
      <w:r w:rsidR="00FE7A48">
        <w:rPr>
          <w:lang w:eastAsia="en-US"/>
        </w:rPr>
        <w:t xml:space="preserve">incidenty </w:t>
      </w:r>
      <w:r w:rsidR="00CF383A">
        <w:rPr>
          <w:lang w:eastAsia="en-US"/>
        </w:rPr>
        <w:t>kategorie B a/nebo C podle</w:t>
      </w:r>
      <w:r w:rsidR="00CF383A" w:rsidRPr="00565316">
        <w:rPr>
          <w:lang w:eastAsia="en-US"/>
        </w:rPr>
        <w:t xml:space="preserve"> </w:t>
      </w:r>
      <w:r w:rsidR="006F4188">
        <w:t xml:space="preserve">Přílohy č. 1 </w:t>
      </w:r>
      <w:r w:rsidR="00CF383A" w:rsidRPr="00565316">
        <w:rPr>
          <w:lang w:eastAsia="en-US"/>
        </w:rPr>
        <w:t>této Smlouvy</w:t>
      </w:r>
      <w:r w:rsidR="00A91438">
        <w:rPr>
          <w:lang w:eastAsia="en-US"/>
        </w:rPr>
        <w:t xml:space="preserve">, </w:t>
      </w:r>
      <w:r w:rsidR="008109DB">
        <w:rPr>
          <w:lang w:eastAsia="en-US"/>
        </w:rPr>
        <w:t>pokud se bude jednat o prodlení ve sjednaném denním pásmu mezi 8.00 a 20.00 hod.; v případě, že dojde k prodlení v nočním pásmu (tj. mezi 20.01-7.59 hod.) sjednávají smluvní strany smluvní pokutu ve výši 250,- Kč (slovy „dvě stě padesát korun českých“), a to za každou započatou hodinu prodlení s odstraněním incidentu ve lhůtě stanovené pro incidenty kategorie B a/nebo C podle Přílohy č. 1 této Smlouvy;</w:t>
      </w:r>
    </w:p>
    <w:p w14:paraId="0AE6E03E" w14:textId="3F8FED6E" w:rsidR="004A6DA9" w:rsidRPr="00565316" w:rsidRDefault="00A25D94" w:rsidP="004163B7">
      <w:pPr>
        <w:pStyle w:val="RLTextlnkuslovan"/>
        <w:numPr>
          <w:ilvl w:val="2"/>
          <w:numId w:val="76"/>
        </w:numPr>
        <w:rPr>
          <w:lang w:eastAsia="en-US"/>
        </w:rPr>
      </w:pPr>
      <w:r w:rsidRPr="003D3792">
        <w:t xml:space="preserve">ve výši </w:t>
      </w:r>
      <w:r w:rsidR="00821A90" w:rsidRPr="003D3792">
        <w:t>1</w:t>
      </w:r>
      <w:r w:rsidR="00291B1A" w:rsidRPr="003D3792">
        <w:t>.</w:t>
      </w:r>
      <w:r w:rsidRPr="0068083E">
        <w:t>000 Kč</w:t>
      </w:r>
      <w:r w:rsidRPr="00AD37E3">
        <w:t xml:space="preserve"> (slovy „</w:t>
      </w:r>
      <w:r w:rsidR="002F6657">
        <w:t>jeden</w:t>
      </w:r>
      <w:r w:rsidRPr="00AD37E3">
        <w:t xml:space="preserve"> tisíc korun českých“), a to za každý i započatý den prodlení za </w:t>
      </w:r>
      <w:r w:rsidR="00130711">
        <w:t xml:space="preserve">každý </w:t>
      </w:r>
      <w:r w:rsidRPr="00AD37E3">
        <w:t xml:space="preserve">jeden (1) nedodaný přístroj nebo řádně neposkytnutou </w:t>
      </w:r>
      <w:r w:rsidRPr="00AD37E3">
        <w:lastRenderedPageBreak/>
        <w:t>Službu</w:t>
      </w:r>
      <w:r w:rsidRPr="003F2F84">
        <w:t xml:space="preserve"> </w:t>
      </w:r>
      <w:r w:rsidR="00201EBB" w:rsidRPr="003F2F84">
        <w:t xml:space="preserve">v případě, že </w:t>
      </w:r>
      <w:r w:rsidR="00201EBB">
        <w:t>Poskytovatel</w:t>
      </w:r>
      <w:r w:rsidR="00201EBB" w:rsidRPr="003F2F84">
        <w:t xml:space="preserve"> </w:t>
      </w:r>
      <w:proofErr w:type="gramStart"/>
      <w:r w:rsidR="00201EBB" w:rsidRPr="003F2F84">
        <w:t>poruší</w:t>
      </w:r>
      <w:proofErr w:type="gramEnd"/>
      <w:r w:rsidR="00201EBB" w:rsidRPr="003F2F84">
        <w:t xml:space="preserve"> svou povinnost </w:t>
      </w:r>
      <w:r w:rsidR="00201EBB">
        <w:t xml:space="preserve">zřídit Akceptační nebo Prodejní místo </w:t>
      </w:r>
      <w:r w:rsidR="00201EBB" w:rsidRPr="003F2F84">
        <w:t>v souladu s termíny stanovenými touto Smlouvou</w:t>
      </w:r>
      <w:r w:rsidR="00130711">
        <w:t>.</w:t>
      </w:r>
    </w:p>
    <w:p w14:paraId="69D948BF" w14:textId="77777777" w:rsidR="0093604F" w:rsidRPr="00FB0A1D" w:rsidRDefault="0093604F" w:rsidP="004163B7">
      <w:pPr>
        <w:pStyle w:val="RLTextlnkuslovan"/>
        <w:numPr>
          <w:ilvl w:val="1"/>
          <w:numId w:val="76"/>
        </w:numPr>
        <w:ind w:left="993" w:hanging="567"/>
        <w:rPr>
          <w:lang w:eastAsia="en-US"/>
        </w:rPr>
      </w:pPr>
      <w:r w:rsidRPr="00FB0A1D">
        <w:rPr>
          <w:lang w:eastAsia="en-US"/>
        </w:rPr>
        <w:t xml:space="preserve">Objednateli </w:t>
      </w:r>
      <w:r w:rsidR="00565316">
        <w:rPr>
          <w:lang w:eastAsia="en-US"/>
        </w:rPr>
        <w:t xml:space="preserve">dále </w:t>
      </w:r>
      <w:r w:rsidRPr="00FB0A1D">
        <w:rPr>
          <w:lang w:eastAsia="en-US"/>
        </w:rPr>
        <w:t>vzniká právo na zaplacení smluvní pokuty:</w:t>
      </w:r>
    </w:p>
    <w:p w14:paraId="4FC8B30F" w14:textId="77777777" w:rsidR="0093604F" w:rsidRDefault="0093604F" w:rsidP="004163B7">
      <w:pPr>
        <w:pStyle w:val="RLTextlnkuslovan"/>
        <w:numPr>
          <w:ilvl w:val="2"/>
          <w:numId w:val="76"/>
        </w:numPr>
        <w:rPr>
          <w:rFonts w:asciiTheme="minorHAnsi" w:hAnsiTheme="minorHAnsi"/>
        </w:rPr>
      </w:pPr>
      <w:r w:rsidRPr="00FB0A1D">
        <w:rPr>
          <w:rFonts w:asciiTheme="minorHAnsi" w:hAnsiTheme="minorHAnsi"/>
        </w:rPr>
        <w:t xml:space="preserve">poruší-li </w:t>
      </w:r>
      <w:r w:rsidR="002B2111" w:rsidRPr="00FB0A1D">
        <w:rPr>
          <w:rFonts w:asciiTheme="minorHAnsi" w:hAnsiTheme="minorHAnsi"/>
        </w:rPr>
        <w:t>Poskytovatel</w:t>
      </w:r>
      <w:r w:rsidRPr="00FB0A1D">
        <w:rPr>
          <w:rFonts w:asciiTheme="minorHAnsi" w:hAnsiTheme="minorHAnsi"/>
        </w:rPr>
        <w:t xml:space="preserve"> svoji povinnost sjednat a udržovat pojištění </w:t>
      </w:r>
      <w:r w:rsidR="006F4188">
        <w:rPr>
          <w:rFonts w:asciiTheme="minorHAnsi" w:hAnsiTheme="minorHAnsi"/>
        </w:rPr>
        <w:t xml:space="preserve">dle </w:t>
      </w:r>
      <w:r w:rsidRPr="00A82695">
        <w:rPr>
          <w:rFonts w:asciiTheme="minorHAnsi" w:hAnsiTheme="minorHAnsi"/>
        </w:rPr>
        <w:t xml:space="preserve">této Smlouvy, je povinen uhradit </w:t>
      </w:r>
      <w:r w:rsidR="002B2111" w:rsidRPr="00A82695">
        <w:rPr>
          <w:rFonts w:asciiTheme="minorHAnsi" w:hAnsiTheme="minorHAnsi"/>
        </w:rPr>
        <w:t>Objednatel</w:t>
      </w:r>
      <w:r w:rsidRPr="00A82695">
        <w:rPr>
          <w:rFonts w:asciiTheme="minorHAnsi" w:hAnsiTheme="minorHAnsi"/>
        </w:rPr>
        <w:t xml:space="preserve">i smluvní pokutu ve výši </w:t>
      </w:r>
      <w:proofErr w:type="gramStart"/>
      <w:r w:rsidR="00767646" w:rsidRPr="00A82695">
        <w:rPr>
          <w:rFonts w:asciiTheme="minorHAnsi" w:hAnsiTheme="minorHAnsi"/>
        </w:rPr>
        <w:t>10</w:t>
      </w:r>
      <w:r w:rsidRPr="00A82695">
        <w:rPr>
          <w:rFonts w:asciiTheme="minorHAnsi" w:hAnsiTheme="minorHAnsi"/>
        </w:rPr>
        <w:t>.000,-</w:t>
      </w:r>
      <w:proofErr w:type="gramEnd"/>
      <w:r w:rsidRPr="00A82695">
        <w:rPr>
          <w:rFonts w:asciiTheme="minorHAnsi" w:hAnsiTheme="minorHAnsi"/>
        </w:rPr>
        <w:t xml:space="preserve"> Kč za každý den porušení povinnosti Poskytovatele;</w:t>
      </w:r>
    </w:p>
    <w:p w14:paraId="3BCBA452" w14:textId="7B29588B" w:rsidR="00431A86" w:rsidRPr="00431A86" w:rsidRDefault="00431A86" w:rsidP="00431A86">
      <w:pPr>
        <w:pStyle w:val="RLTextlnkuslovan"/>
        <w:numPr>
          <w:ilvl w:val="2"/>
          <w:numId w:val="76"/>
        </w:numPr>
        <w:rPr>
          <w:rFonts w:asciiTheme="minorHAnsi" w:hAnsiTheme="minorHAnsi"/>
        </w:rPr>
      </w:pPr>
      <w:r>
        <w:rPr>
          <w:rFonts w:asciiTheme="minorHAnsi" w:hAnsiTheme="minorHAnsi"/>
        </w:rPr>
        <w:t xml:space="preserve">poruší-li Poskytovatel svoji povinnost poskytovat </w:t>
      </w:r>
      <w:r w:rsidRPr="005A3110">
        <w:rPr>
          <w:rFonts w:asciiTheme="minorHAnsi" w:hAnsiTheme="minorHAnsi"/>
        </w:rPr>
        <w:t xml:space="preserve">Služby podpory dle této Smlouvy, je povinen uhradit </w:t>
      </w:r>
      <w:r>
        <w:rPr>
          <w:rFonts w:asciiTheme="minorHAnsi" w:hAnsiTheme="minorHAnsi"/>
        </w:rPr>
        <w:t>Objednateli</w:t>
      </w:r>
      <w:r w:rsidRPr="005A3110">
        <w:rPr>
          <w:rFonts w:asciiTheme="minorHAnsi" w:hAnsiTheme="minorHAnsi"/>
        </w:rPr>
        <w:t xml:space="preserve"> smluvní pokutu ve výši </w:t>
      </w:r>
      <w:proofErr w:type="gramStart"/>
      <w:r w:rsidRPr="005A3110">
        <w:rPr>
          <w:rFonts w:asciiTheme="minorHAnsi" w:hAnsiTheme="minorHAnsi"/>
        </w:rPr>
        <w:t>10</w:t>
      </w:r>
      <w:r w:rsidR="00050D46">
        <w:rPr>
          <w:rFonts w:asciiTheme="minorHAnsi" w:hAnsiTheme="minorHAnsi"/>
        </w:rPr>
        <w:t>.</w:t>
      </w:r>
      <w:r w:rsidRPr="005A3110">
        <w:rPr>
          <w:rFonts w:asciiTheme="minorHAnsi" w:hAnsiTheme="minorHAnsi"/>
        </w:rPr>
        <w:t>000</w:t>
      </w:r>
      <w:r w:rsidR="00371A9E">
        <w:rPr>
          <w:rFonts w:asciiTheme="minorHAnsi" w:hAnsiTheme="minorHAnsi"/>
        </w:rPr>
        <w:t>,-</w:t>
      </w:r>
      <w:proofErr w:type="gramEnd"/>
      <w:r w:rsidRPr="005A3110">
        <w:rPr>
          <w:rFonts w:asciiTheme="minorHAnsi" w:hAnsiTheme="minorHAnsi"/>
        </w:rPr>
        <w:t xml:space="preserve"> Kč (slovy „deset tisíc korun českých“) za každý den porušení povinnosti poskytovat Služby podpory</w:t>
      </w:r>
      <w:r w:rsidR="00E007C4">
        <w:rPr>
          <w:rFonts w:asciiTheme="minorHAnsi" w:hAnsiTheme="minorHAnsi"/>
        </w:rPr>
        <w:t>, tato smluvní pokuta se vztahuje na porušení povinnosti Poskytovatele, která není pokryta sankčním ujednáním dle odst. 12.4 této Smlouvy výš;</w:t>
      </w:r>
    </w:p>
    <w:p w14:paraId="618A20F6" w14:textId="17A34B94" w:rsidR="0093604F" w:rsidRPr="00A82695" w:rsidRDefault="0093604F" w:rsidP="004163B7">
      <w:pPr>
        <w:pStyle w:val="RLTextlnkuslovan"/>
        <w:numPr>
          <w:ilvl w:val="2"/>
          <w:numId w:val="76"/>
        </w:numPr>
        <w:rPr>
          <w:lang w:eastAsia="en-US"/>
        </w:rPr>
      </w:pPr>
      <w:r w:rsidRPr="00A82695">
        <w:rPr>
          <w:lang w:eastAsia="en-US"/>
        </w:rPr>
        <w:t xml:space="preserve">poruší-li </w:t>
      </w:r>
      <w:r w:rsidR="002B2111" w:rsidRPr="00A82695">
        <w:rPr>
          <w:lang w:eastAsia="en-US"/>
        </w:rPr>
        <w:t>Poskytovatel</w:t>
      </w:r>
      <w:r w:rsidRPr="00A82695">
        <w:rPr>
          <w:lang w:eastAsia="en-US"/>
        </w:rPr>
        <w:t xml:space="preserve"> povinnost zachovávat důvěrnost informací </w:t>
      </w:r>
      <w:r w:rsidR="006F4188">
        <w:rPr>
          <w:lang w:eastAsia="en-US"/>
        </w:rPr>
        <w:t>podle</w:t>
      </w:r>
      <w:r w:rsidR="002B2111" w:rsidRPr="00A82695">
        <w:rPr>
          <w:lang w:eastAsia="en-US"/>
        </w:rPr>
        <w:t xml:space="preserve"> </w:t>
      </w:r>
      <w:r w:rsidRPr="00A82695">
        <w:rPr>
          <w:lang w:eastAsia="en-US"/>
        </w:rPr>
        <w:t xml:space="preserve">této Smlouvy, je povinen uhradit </w:t>
      </w:r>
      <w:r w:rsidR="002B2111" w:rsidRPr="00A82695">
        <w:rPr>
          <w:lang w:eastAsia="en-US"/>
        </w:rPr>
        <w:t>Objednatel</w:t>
      </w:r>
      <w:r w:rsidRPr="00A82695">
        <w:rPr>
          <w:lang w:eastAsia="en-US"/>
        </w:rPr>
        <w:t xml:space="preserve">i smluvní pokutu ve výši </w:t>
      </w:r>
      <w:proofErr w:type="gramStart"/>
      <w:r w:rsidR="00260A51">
        <w:rPr>
          <w:lang w:eastAsia="en-US"/>
        </w:rPr>
        <w:t>10</w:t>
      </w:r>
      <w:r w:rsidRPr="00A82695">
        <w:rPr>
          <w:lang w:eastAsia="en-US"/>
        </w:rPr>
        <w:t>0.000,-</w:t>
      </w:r>
      <w:proofErr w:type="gramEnd"/>
      <w:r w:rsidRPr="00A82695">
        <w:rPr>
          <w:lang w:eastAsia="en-US"/>
        </w:rPr>
        <w:t xml:space="preserve"> Kč </w:t>
      </w:r>
      <w:r w:rsidR="00260A51">
        <w:rPr>
          <w:lang w:eastAsia="en-US"/>
        </w:rPr>
        <w:t xml:space="preserve">(slovy „jedno sto tisíc korun českých“) </w:t>
      </w:r>
      <w:r w:rsidRPr="00A82695">
        <w:rPr>
          <w:lang w:eastAsia="en-US"/>
        </w:rPr>
        <w:t>za každé jednotlivé porušení povinnosti zachovávat důvěrnost informací;</w:t>
      </w:r>
    </w:p>
    <w:p w14:paraId="0B1F6765" w14:textId="13A2DA54" w:rsidR="00C356B6" w:rsidRDefault="00C64EFE" w:rsidP="004163B7">
      <w:pPr>
        <w:pStyle w:val="RLTextlnkuslovan"/>
        <w:numPr>
          <w:ilvl w:val="2"/>
          <w:numId w:val="76"/>
        </w:numPr>
        <w:rPr>
          <w:lang w:eastAsia="en-US"/>
        </w:rPr>
      </w:pPr>
      <w:r w:rsidRPr="00A82695">
        <w:rPr>
          <w:lang w:eastAsia="en-US"/>
        </w:rPr>
        <w:t xml:space="preserve">poruší-li Poskytovatel zásadním způsobem své povinnosti ochrany osobních údajů, je povinen uhradit Objednateli smluvní pokutu ve výši </w:t>
      </w:r>
      <w:proofErr w:type="gramStart"/>
      <w:r w:rsidR="00260A51">
        <w:rPr>
          <w:lang w:eastAsia="en-US"/>
        </w:rPr>
        <w:t>10</w:t>
      </w:r>
      <w:r w:rsidR="00260A51" w:rsidRPr="00A82695">
        <w:rPr>
          <w:lang w:eastAsia="en-US"/>
        </w:rPr>
        <w:t>0.000,-</w:t>
      </w:r>
      <w:proofErr w:type="gramEnd"/>
      <w:r w:rsidR="00260A51" w:rsidRPr="00A82695">
        <w:rPr>
          <w:lang w:eastAsia="en-US"/>
        </w:rPr>
        <w:t xml:space="preserve"> Kč </w:t>
      </w:r>
      <w:r w:rsidR="00260A51">
        <w:rPr>
          <w:lang w:eastAsia="en-US"/>
        </w:rPr>
        <w:t xml:space="preserve">(slovy „jedno sto tisíc korun českých“) </w:t>
      </w:r>
      <w:r w:rsidRPr="00FB0A1D">
        <w:rPr>
          <w:lang w:eastAsia="en-US"/>
        </w:rPr>
        <w:t>za každé jednotlivé porušení takové povinnosti.</w:t>
      </w:r>
    </w:p>
    <w:p w14:paraId="4ECE41FE" w14:textId="77777777" w:rsidR="003125C5" w:rsidRPr="009F7924" w:rsidRDefault="0093604F" w:rsidP="004163B7">
      <w:pPr>
        <w:pStyle w:val="RLTextlnkuslovan"/>
        <w:numPr>
          <w:ilvl w:val="1"/>
          <w:numId w:val="76"/>
        </w:numPr>
        <w:ind w:left="993" w:hanging="567"/>
        <w:rPr>
          <w:szCs w:val="22"/>
          <w:lang w:eastAsia="en-US"/>
        </w:rPr>
      </w:pPr>
      <w:r w:rsidRPr="009F7924">
        <w:rPr>
          <w:lang w:eastAsia="en-US"/>
        </w:rPr>
        <w:t xml:space="preserve">Zaplacením smluvních pokut dle této Smlouvy není dotčeno právo </w:t>
      </w:r>
      <w:r w:rsidR="00DD5C7D" w:rsidRPr="009F7924">
        <w:rPr>
          <w:lang w:eastAsia="en-US"/>
        </w:rPr>
        <w:t>Objednatele</w:t>
      </w:r>
      <w:r w:rsidRPr="009F7924">
        <w:rPr>
          <w:lang w:eastAsia="en-US"/>
        </w:rPr>
        <w:t xml:space="preserve"> na náhradu újmy v části převyšující již uhrazenou smluvní pokutu. Smluvní pokuta je splatná do 14 dnů ode dne doručení písemné výzvy </w:t>
      </w:r>
      <w:r w:rsidR="00DD5C7D" w:rsidRPr="009F7924">
        <w:rPr>
          <w:lang w:eastAsia="en-US"/>
        </w:rPr>
        <w:t>Objednatele</w:t>
      </w:r>
      <w:r w:rsidRPr="009F7924">
        <w:rPr>
          <w:lang w:eastAsia="en-US"/>
        </w:rPr>
        <w:t xml:space="preserve"> k jejímu uhrazení.</w:t>
      </w:r>
    </w:p>
    <w:p w14:paraId="59C67EDE" w14:textId="7EADF168" w:rsidR="003125C5" w:rsidRPr="009F7924" w:rsidRDefault="003125C5" w:rsidP="004163B7">
      <w:pPr>
        <w:pStyle w:val="RLTextlnkuslovan"/>
        <w:numPr>
          <w:ilvl w:val="1"/>
          <w:numId w:val="76"/>
        </w:numPr>
        <w:ind w:left="993" w:hanging="567"/>
        <w:rPr>
          <w:szCs w:val="22"/>
        </w:rPr>
      </w:pPr>
      <w:r w:rsidRPr="009F7924">
        <w:rPr>
          <w:szCs w:val="22"/>
        </w:rPr>
        <w:t xml:space="preserve">Není-li v této Smlouvě stanoveno jinak, zaplacení jakékoliv sjednané smluvní </w:t>
      </w:r>
      <w:r w:rsidR="00565316">
        <w:rPr>
          <w:szCs w:val="22"/>
        </w:rPr>
        <w:t>sankce</w:t>
      </w:r>
      <w:r w:rsidRPr="009F7924">
        <w:rPr>
          <w:szCs w:val="22"/>
        </w:rPr>
        <w:t xml:space="preserve"> nezbavuje povinnou smluvní stranu povinnosti splnit závaz</w:t>
      </w:r>
      <w:r w:rsidR="00565316">
        <w:rPr>
          <w:szCs w:val="22"/>
        </w:rPr>
        <w:t>ek, v</w:t>
      </w:r>
      <w:r w:rsidR="006F4188">
        <w:rPr>
          <w:szCs w:val="22"/>
        </w:rPr>
        <w:t> </w:t>
      </w:r>
      <w:r w:rsidR="00565316">
        <w:rPr>
          <w:szCs w:val="22"/>
        </w:rPr>
        <w:t>souvislosti</w:t>
      </w:r>
      <w:r w:rsidR="006F4188">
        <w:rPr>
          <w:szCs w:val="22"/>
        </w:rPr>
        <w:t>,</w:t>
      </w:r>
      <w:r w:rsidR="00565316">
        <w:rPr>
          <w:szCs w:val="22"/>
        </w:rPr>
        <w:t xml:space="preserve"> s nímž druhé smluvní straně vznikl nárok na zaplacení smluvní sankce</w:t>
      </w:r>
      <w:r w:rsidRPr="009F7924">
        <w:rPr>
          <w:szCs w:val="22"/>
        </w:rPr>
        <w:t>.</w:t>
      </w:r>
      <w:r w:rsidR="004406D8">
        <w:rPr>
          <w:szCs w:val="22"/>
        </w:rPr>
        <w:t xml:space="preserve"> </w:t>
      </w:r>
      <w:r w:rsidR="004406D8">
        <w:t>Úhrada sjednané smluvní pokuty nevylučuje právo na náhradu škody ve výši přesahující smluvní pokutu.</w:t>
      </w:r>
    </w:p>
    <w:p w14:paraId="2EFE036F" w14:textId="77777777" w:rsidR="00886FBE" w:rsidRDefault="00BF159A" w:rsidP="004163B7">
      <w:pPr>
        <w:pStyle w:val="RLlneksmlouvy"/>
        <w:numPr>
          <w:ilvl w:val="0"/>
          <w:numId w:val="76"/>
        </w:numPr>
        <w:rPr>
          <w:rFonts w:asciiTheme="minorHAnsi" w:hAnsiTheme="minorHAnsi"/>
          <w:szCs w:val="22"/>
        </w:rPr>
      </w:pPr>
      <w:bookmarkStart w:id="27" w:name="_Ref358219844"/>
      <w:bookmarkEnd w:id="19"/>
      <w:bookmarkEnd w:id="20"/>
      <w:bookmarkEnd w:id="22"/>
      <w:bookmarkEnd w:id="23"/>
      <w:bookmarkEnd w:id="24"/>
      <w:r w:rsidRPr="009F7924">
        <w:rPr>
          <w:rFonts w:asciiTheme="minorHAnsi" w:hAnsiTheme="minorHAnsi"/>
          <w:szCs w:val="22"/>
        </w:rPr>
        <w:t>PRAVIDLA KOMUNIKACE</w:t>
      </w:r>
    </w:p>
    <w:p w14:paraId="61D68BAB" w14:textId="4AFC6E87" w:rsidR="00F0350F" w:rsidRPr="00F54B7E" w:rsidRDefault="00F0350F" w:rsidP="004163B7">
      <w:pPr>
        <w:pStyle w:val="RLTextlnkuslovan"/>
        <w:numPr>
          <w:ilvl w:val="1"/>
          <w:numId w:val="76"/>
        </w:numPr>
        <w:ind w:left="1134" w:hanging="708"/>
        <w:rPr>
          <w:lang w:eastAsia="en-US"/>
        </w:rPr>
      </w:pPr>
      <w:r w:rsidRPr="009F7924">
        <w:rPr>
          <w:iCs/>
          <w:lang w:eastAsia="en-US" w:bidi="cs-CZ"/>
        </w:rPr>
        <w:t xml:space="preserve">Veškerá oznámení, žádosti nebo jiná </w:t>
      </w:r>
      <w:r w:rsidRPr="00F54B7E">
        <w:rPr>
          <w:iCs/>
          <w:lang w:eastAsia="en-US" w:bidi="cs-CZ"/>
        </w:rPr>
        <w:t xml:space="preserve">komunikace podle této Smlouvy bude realizována písemnou formou, pokud tato Smlouva výslovně nepovoluje formu jinou. </w:t>
      </w:r>
      <w:r w:rsidRPr="00F54B7E">
        <w:t xml:space="preserve">Oznámení, žádosti nebo jiná sdělení budou považována za řádně učiněná, pokud budou doručena osobně, prostřednictvím kurýra, </w:t>
      </w:r>
      <w:r w:rsidR="00F54B7E" w:rsidRPr="00F54B7E">
        <w:t xml:space="preserve">elektronicky nebo </w:t>
      </w:r>
      <w:r w:rsidRPr="00F54B7E">
        <w:t xml:space="preserve">zaslána poštou </w:t>
      </w:r>
      <w:r w:rsidRPr="00F54B7E">
        <w:rPr>
          <w:iCs/>
          <w:lang w:eastAsia="en-US" w:bidi="cs-CZ"/>
        </w:rPr>
        <w:t xml:space="preserve">smluvní straně, vůči níž mají nebo mohou být učiněna, a to k rukám oprávněné osoby </w:t>
      </w:r>
      <w:r w:rsidRPr="00F54B7E">
        <w:t xml:space="preserve">ve smyslu odst. </w:t>
      </w:r>
      <w:r w:rsidR="00EF161B" w:rsidRPr="00F54B7E">
        <w:t>1</w:t>
      </w:r>
      <w:r w:rsidR="0068083E" w:rsidRPr="00F54B7E">
        <w:t>3</w:t>
      </w:r>
      <w:r w:rsidR="00EF161B" w:rsidRPr="00F54B7E">
        <w:t>.5</w:t>
      </w:r>
      <w:r w:rsidRPr="00F54B7E">
        <w:t xml:space="preserve"> této Smlouvy</w:t>
      </w:r>
      <w:r w:rsidRPr="00F54B7E">
        <w:rPr>
          <w:iCs/>
          <w:lang w:eastAsia="en-US" w:bidi="cs-CZ"/>
        </w:rPr>
        <w:t xml:space="preserve"> nebo na jiné kontakty, které příslušná smluvní strana písemným oznámením sdělí smluvní straně zasílající příslušné oznámení, žádost nebo jiné sd</w:t>
      </w:r>
      <w:r w:rsidRPr="00F54B7E">
        <w:t>ě</w:t>
      </w:r>
      <w:r w:rsidR="00F54B7E" w:rsidRPr="00F54B7E">
        <w:t>lení</w:t>
      </w:r>
      <w:r w:rsidRPr="00F54B7E">
        <w:t>.</w:t>
      </w:r>
    </w:p>
    <w:p w14:paraId="7EB910DC" w14:textId="3AD3594A" w:rsidR="00F0350F" w:rsidRPr="009F7924" w:rsidRDefault="00F0350F" w:rsidP="004163B7">
      <w:pPr>
        <w:pStyle w:val="RLTextlnkuslovan"/>
        <w:numPr>
          <w:ilvl w:val="1"/>
          <w:numId w:val="76"/>
        </w:numPr>
        <w:rPr>
          <w:szCs w:val="22"/>
        </w:rPr>
      </w:pPr>
      <w:r w:rsidRPr="00F54B7E">
        <w:rPr>
          <w:szCs w:val="22"/>
        </w:rPr>
        <w:t>Každá ze smluvních stran jmenuje oprávněnou osobu, popř. zástupce</w:t>
      </w:r>
      <w:r w:rsidRPr="009F7924">
        <w:rPr>
          <w:szCs w:val="22"/>
        </w:rPr>
        <w:t xml:space="preserve"> oprávněné osoby. Oprávněné osoby budou zastupovat smluvní stranu ve smluvních, a obchodních záležitostech souvisejících s plněním této Smlouvy.</w:t>
      </w:r>
    </w:p>
    <w:p w14:paraId="1CC8BDC9" w14:textId="77777777" w:rsidR="00F0350F" w:rsidRPr="009F7924" w:rsidRDefault="00F0350F" w:rsidP="004163B7">
      <w:pPr>
        <w:pStyle w:val="RLTextlnkuslovan"/>
        <w:numPr>
          <w:ilvl w:val="1"/>
          <w:numId w:val="76"/>
        </w:numPr>
        <w:ind w:left="1134" w:hanging="708"/>
        <w:rPr>
          <w:szCs w:val="22"/>
        </w:rPr>
      </w:pPr>
      <w:r w:rsidRPr="009F7924">
        <w:rPr>
          <w:szCs w:val="22"/>
        </w:rPr>
        <w:t>Oprávněné osoby jsou oprávněny jménem stran jednat o změnách této Smlouvy a připravovat dodatky k této Smlouvě pro jejich písemné schválení osobami oprávněnými zavazovat strany, nebo jejich zmocněnci.</w:t>
      </w:r>
    </w:p>
    <w:p w14:paraId="5C259738" w14:textId="77777777" w:rsidR="00F0350F" w:rsidRPr="009F7924" w:rsidRDefault="00F0350F" w:rsidP="004163B7">
      <w:pPr>
        <w:pStyle w:val="RLTextlnkuslovan"/>
        <w:numPr>
          <w:ilvl w:val="1"/>
          <w:numId w:val="76"/>
        </w:numPr>
        <w:ind w:left="1134" w:hanging="708"/>
        <w:rPr>
          <w:szCs w:val="22"/>
        </w:rPr>
      </w:pPr>
      <w:r w:rsidRPr="009F7924">
        <w:rPr>
          <w:szCs w:val="22"/>
        </w:rPr>
        <w:t>Oprávněné osoby nejsou zmocněny k jednání, jež by mělo za přímý následek změnu této Smlouvy nebo jejího předmětu.</w:t>
      </w:r>
    </w:p>
    <w:p w14:paraId="292718F6" w14:textId="77777777" w:rsidR="00F0350F" w:rsidRPr="009F7924" w:rsidRDefault="00F0350F" w:rsidP="004163B7">
      <w:pPr>
        <w:pStyle w:val="RLTextlnkuslovan"/>
        <w:numPr>
          <w:ilvl w:val="1"/>
          <w:numId w:val="76"/>
        </w:numPr>
        <w:ind w:left="1134" w:hanging="708"/>
        <w:rPr>
          <w:szCs w:val="22"/>
        </w:rPr>
      </w:pPr>
      <w:r w:rsidRPr="009F7924">
        <w:rPr>
          <w:szCs w:val="22"/>
        </w:rPr>
        <w:lastRenderedPageBreak/>
        <w:t>Jména oprávněných osob jsou uvedena v</w:t>
      </w:r>
      <w:r w:rsidR="00F745CB">
        <w:rPr>
          <w:szCs w:val="22"/>
        </w:rPr>
        <w:t> Příloze č. 2</w:t>
      </w:r>
      <w:r w:rsidRPr="009F7924">
        <w:rPr>
          <w:szCs w:val="22"/>
        </w:rPr>
        <w:t xml:space="preserve"> této Smlouvy.</w:t>
      </w:r>
    </w:p>
    <w:p w14:paraId="5BF55222" w14:textId="77777777" w:rsidR="00F0350F" w:rsidRPr="009F7924" w:rsidRDefault="00F0350F" w:rsidP="004163B7">
      <w:pPr>
        <w:pStyle w:val="RLTextlnkuslovan"/>
        <w:numPr>
          <w:ilvl w:val="1"/>
          <w:numId w:val="76"/>
        </w:numPr>
        <w:ind w:left="1134" w:hanging="708"/>
        <w:rPr>
          <w:lang w:eastAsia="en-US"/>
        </w:rPr>
      </w:pPr>
      <w:r w:rsidRPr="009F7924">
        <w:rPr>
          <w:szCs w:val="22"/>
        </w:rPr>
        <w:t>Smluvní strany jsou oprávněny změnit oprávněné osoby, jsou však povinny na takovou změnu druhou smluvní stranu písemně oznámit</w:t>
      </w:r>
      <w:r w:rsidRPr="009F7924">
        <w:rPr>
          <w:rFonts w:asciiTheme="minorHAnsi" w:hAnsiTheme="minorHAnsi"/>
        </w:rPr>
        <w:t xml:space="preserve"> ve lhůtě 3 dnů</w:t>
      </w:r>
      <w:r w:rsidRPr="009F7924">
        <w:rPr>
          <w:rFonts w:asciiTheme="minorHAnsi" w:hAnsiTheme="minorHAnsi"/>
          <w:szCs w:val="22"/>
        </w:rPr>
        <w:t>.</w:t>
      </w:r>
      <w:r w:rsidRPr="009F7924">
        <w:rPr>
          <w:szCs w:val="22"/>
        </w:rPr>
        <w:t xml:space="preserve"> Zmocnění zástupce oprávněné osoby musí být písemné s uvedením rozsahu zmocnění.</w:t>
      </w:r>
    </w:p>
    <w:p w14:paraId="6D5CC81A" w14:textId="77777777" w:rsidR="00F0350F" w:rsidRDefault="00F0350F" w:rsidP="004163B7">
      <w:pPr>
        <w:pStyle w:val="RLTextlnkuslovan"/>
        <w:numPr>
          <w:ilvl w:val="1"/>
          <w:numId w:val="76"/>
        </w:numPr>
        <w:ind w:left="1134" w:hanging="708"/>
        <w:rPr>
          <w:szCs w:val="22"/>
        </w:rPr>
      </w:pPr>
      <w:r>
        <w:rPr>
          <w:szCs w:val="22"/>
        </w:rPr>
        <w:t>Nedohodnou-li se smluvní strany jinak, platí, že a</w:t>
      </w:r>
      <w:r w:rsidRPr="009F7924">
        <w:rPr>
          <w:szCs w:val="22"/>
        </w:rPr>
        <w:t>dres</w:t>
      </w:r>
      <w:r>
        <w:rPr>
          <w:szCs w:val="22"/>
        </w:rPr>
        <w:t>ami smluvních stran pro doručování jsou adresy jejich sídla uvedené na titulní straně této Smlouvy.</w:t>
      </w:r>
    </w:p>
    <w:p w14:paraId="1B7580EA" w14:textId="77777777" w:rsidR="000F1A33" w:rsidRPr="009F7924" w:rsidRDefault="000F1A33" w:rsidP="004163B7">
      <w:pPr>
        <w:pStyle w:val="RLlneksmlouvy"/>
        <w:numPr>
          <w:ilvl w:val="0"/>
          <w:numId w:val="76"/>
        </w:numPr>
      </w:pPr>
      <w:bookmarkStart w:id="28" w:name="_Ref457896989"/>
      <w:r w:rsidRPr="009F7924">
        <w:t>OCHRANA INFORMACÍ</w:t>
      </w:r>
      <w:bookmarkEnd w:id="28"/>
    </w:p>
    <w:bookmarkEnd w:id="27"/>
    <w:p w14:paraId="05DF410A" w14:textId="77777777" w:rsidR="00084EF9" w:rsidRPr="009F7924" w:rsidRDefault="00084EF9" w:rsidP="004163B7">
      <w:pPr>
        <w:pStyle w:val="RLTextlnkuslovan"/>
        <w:numPr>
          <w:ilvl w:val="1"/>
          <w:numId w:val="76"/>
        </w:numPr>
        <w:ind w:left="1447"/>
        <w:rPr>
          <w:szCs w:val="22"/>
        </w:rPr>
      </w:pPr>
      <w:r w:rsidRPr="009F7924">
        <w:rPr>
          <w:szCs w:val="22"/>
        </w:rPr>
        <w:t>Smluvní strany jsou si vědomy toho, že v rámci plnění závazků z této Smlouvy:</w:t>
      </w:r>
    </w:p>
    <w:p w14:paraId="60CEE0AB" w14:textId="77777777" w:rsidR="00084EF9" w:rsidRPr="009F7924" w:rsidRDefault="00084EF9" w:rsidP="004163B7">
      <w:pPr>
        <w:pStyle w:val="RLTextlnkuslovan"/>
        <w:numPr>
          <w:ilvl w:val="2"/>
          <w:numId w:val="76"/>
        </w:numPr>
        <w:rPr>
          <w:szCs w:val="22"/>
        </w:rPr>
      </w:pPr>
      <w:r w:rsidRPr="009F7924">
        <w:rPr>
          <w:szCs w:val="22"/>
        </w:rPr>
        <w:t>si mohou vzájemně vědomě nebo opominutím poskytnout informace, které budou považovány za důvěrné (dále jen „</w:t>
      </w:r>
      <w:r w:rsidR="00342EEE" w:rsidRPr="009F7924">
        <w:rPr>
          <w:rStyle w:val="RLProhlensmluvnchstranChar"/>
          <w:szCs w:val="22"/>
        </w:rPr>
        <w:t>D</w:t>
      </w:r>
      <w:r w:rsidRPr="009F7924">
        <w:rPr>
          <w:rStyle w:val="RLProhlensmluvnchstranChar"/>
          <w:szCs w:val="22"/>
        </w:rPr>
        <w:t>ůvěrné informace</w:t>
      </w:r>
      <w:r w:rsidRPr="009F7924">
        <w:rPr>
          <w:szCs w:val="22"/>
        </w:rPr>
        <w:t>“),</w:t>
      </w:r>
    </w:p>
    <w:p w14:paraId="7B8DD742" w14:textId="77777777" w:rsidR="00084EF9" w:rsidRPr="009F7924" w:rsidRDefault="00084EF9" w:rsidP="004163B7">
      <w:pPr>
        <w:pStyle w:val="RLTextlnkuslovan"/>
        <w:numPr>
          <w:ilvl w:val="2"/>
          <w:numId w:val="76"/>
        </w:numPr>
        <w:rPr>
          <w:szCs w:val="22"/>
        </w:rPr>
      </w:pPr>
      <w:r w:rsidRPr="009F7924">
        <w:rPr>
          <w:szCs w:val="22"/>
        </w:rPr>
        <w:t xml:space="preserve">mohou jejich zaměstnanci a osoby v obdobném postavení získat vědomou činností druhé strany nebo i jejím opominutím přístup k </w:t>
      </w:r>
      <w:r w:rsidR="00342EEE" w:rsidRPr="009F7924">
        <w:rPr>
          <w:szCs w:val="22"/>
        </w:rPr>
        <w:t>D</w:t>
      </w:r>
      <w:r w:rsidRPr="009F7924">
        <w:rPr>
          <w:szCs w:val="22"/>
        </w:rPr>
        <w:t>ůvěrným informacím druhé strany.</w:t>
      </w:r>
    </w:p>
    <w:p w14:paraId="0B8808B3" w14:textId="77777777" w:rsidR="00084EF9" w:rsidRPr="009F7924" w:rsidRDefault="00084EF9" w:rsidP="004163B7">
      <w:pPr>
        <w:pStyle w:val="RLTextlnkuslovan"/>
        <w:numPr>
          <w:ilvl w:val="1"/>
          <w:numId w:val="76"/>
        </w:numPr>
        <w:ind w:left="1447"/>
        <w:rPr>
          <w:szCs w:val="22"/>
        </w:rPr>
      </w:pPr>
      <w:bookmarkStart w:id="29" w:name="_Ref202765128"/>
      <w:r w:rsidRPr="009F7924">
        <w:rPr>
          <w:szCs w:val="22"/>
        </w:rPr>
        <w:t xml:space="preserve">Smluvní strany se zavazují, že žádná z nich nezpřístupní třetí osobě </w:t>
      </w:r>
      <w:r w:rsidR="00342EEE" w:rsidRPr="009F7924">
        <w:rPr>
          <w:szCs w:val="22"/>
        </w:rPr>
        <w:t>D</w:t>
      </w:r>
      <w:r w:rsidRPr="009F7924">
        <w:rPr>
          <w:szCs w:val="22"/>
        </w:rPr>
        <w:t>ůvěrné informace, které při plnění této Smlouvy získala od druhé smluvní strany.</w:t>
      </w:r>
      <w:bookmarkEnd w:id="29"/>
      <w:r w:rsidRPr="009F7924">
        <w:rPr>
          <w:szCs w:val="22"/>
        </w:rPr>
        <w:t xml:space="preserve"> </w:t>
      </w:r>
    </w:p>
    <w:p w14:paraId="7CC2691B" w14:textId="415A1A1F" w:rsidR="00084EF9" w:rsidRPr="009F7924" w:rsidRDefault="00084EF9" w:rsidP="004163B7">
      <w:pPr>
        <w:pStyle w:val="RLTextlnkuslovan"/>
        <w:numPr>
          <w:ilvl w:val="1"/>
          <w:numId w:val="76"/>
        </w:numPr>
        <w:ind w:left="1447"/>
        <w:rPr>
          <w:szCs w:val="22"/>
        </w:rPr>
      </w:pPr>
      <w:bookmarkStart w:id="30" w:name="_Ref225082917"/>
      <w:r w:rsidRPr="009F7924">
        <w:rPr>
          <w:szCs w:val="22"/>
        </w:rPr>
        <w:t xml:space="preserve">Za třetí osoby podle </w:t>
      </w:r>
      <w:r w:rsidR="000C5884">
        <w:rPr>
          <w:szCs w:val="22"/>
        </w:rPr>
        <w:t>odst</w:t>
      </w:r>
      <w:r w:rsidRPr="009F7924">
        <w:rPr>
          <w:szCs w:val="22"/>
        </w:rPr>
        <w:t xml:space="preserve">. </w:t>
      </w:r>
      <w:r w:rsidR="00EF161B">
        <w:fldChar w:fldCharType="begin"/>
      </w:r>
      <w:r w:rsidR="00EF161B">
        <w:instrText xml:space="preserve"> REF _Ref202765128 \r \h  \* MERGEFORMAT </w:instrText>
      </w:r>
      <w:r w:rsidR="00EF161B">
        <w:fldChar w:fldCharType="separate"/>
      </w:r>
      <w:r w:rsidR="00913EFD" w:rsidRPr="00913EFD">
        <w:rPr>
          <w:szCs w:val="22"/>
        </w:rPr>
        <w:t>14.2</w:t>
      </w:r>
      <w:r w:rsidR="00EF161B">
        <w:fldChar w:fldCharType="end"/>
      </w:r>
      <w:r w:rsidRPr="009F7924">
        <w:rPr>
          <w:szCs w:val="22"/>
        </w:rPr>
        <w:t xml:space="preserve"> </w:t>
      </w:r>
      <w:r w:rsidR="00324863" w:rsidRPr="009F7924">
        <w:rPr>
          <w:szCs w:val="22"/>
        </w:rPr>
        <w:t xml:space="preserve">této Smlouvy </w:t>
      </w:r>
      <w:r w:rsidRPr="009F7924">
        <w:rPr>
          <w:szCs w:val="22"/>
        </w:rPr>
        <w:t>se nepovažují:</w:t>
      </w:r>
      <w:bookmarkEnd w:id="30"/>
    </w:p>
    <w:p w14:paraId="494725D9" w14:textId="77777777" w:rsidR="00084EF9" w:rsidRPr="009F7924" w:rsidRDefault="00084EF9" w:rsidP="004163B7">
      <w:pPr>
        <w:pStyle w:val="RLTextlnkuslovan"/>
        <w:numPr>
          <w:ilvl w:val="2"/>
          <w:numId w:val="76"/>
        </w:numPr>
        <w:rPr>
          <w:szCs w:val="22"/>
        </w:rPr>
      </w:pPr>
      <w:bookmarkStart w:id="31" w:name="_Ref202766324"/>
      <w:r w:rsidRPr="009F7924">
        <w:rPr>
          <w:szCs w:val="22"/>
        </w:rPr>
        <w:t>zaměstnanci smluvních stran a osoby v obdobném postavení,</w:t>
      </w:r>
      <w:bookmarkEnd w:id="31"/>
      <w:r w:rsidRPr="009F7924">
        <w:rPr>
          <w:szCs w:val="22"/>
        </w:rPr>
        <w:t xml:space="preserve"> </w:t>
      </w:r>
    </w:p>
    <w:p w14:paraId="4983C52E" w14:textId="77777777" w:rsidR="00084EF9" w:rsidRPr="009F7924" w:rsidRDefault="00084EF9" w:rsidP="004163B7">
      <w:pPr>
        <w:pStyle w:val="RLTextlnkuslovan"/>
        <w:numPr>
          <w:ilvl w:val="2"/>
          <w:numId w:val="76"/>
        </w:numPr>
        <w:rPr>
          <w:szCs w:val="22"/>
        </w:rPr>
      </w:pPr>
      <w:bookmarkStart w:id="32" w:name="_Ref202766325"/>
      <w:r w:rsidRPr="009F7924">
        <w:rPr>
          <w:szCs w:val="22"/>
        </w:rPr>
        <w:t>orgány smluvních stran a jejich členové,</w:t>
      </w:r>
      <w:bookmarkEnd w:id="32"/>
    </w:p>
    <w:p w14:paraId="5F305D43" w14:textId="77777777" w:rsidR="00E73FEE" w:rsidRPr="009F7924" w:rsidRDefault="00084EF9" w:rsidP="004163B7">
      <w:pPr>
        <w:pStyle w:val="RLTextlnkuslovan"/>
        <w:numPr>
          <w:ilvl w:val="2"/>
          <w:numId w:val="76"/>
        </w:numPr>
        <w:rPr>
          <w:szCs w:val="22"/>
        </w:rPr>
      </w:pPr>
      <w:r w:rsidRPr="009F7924">
        <w:rPr>
          <w:szCs w:val="22"/>
        </w:rPr>
        <w:t xml:space="preserve">ekonomičtí a </w:t>
      </w:r>
      <w:r w:rsidR="00342EEE" w:rsidRPr="009F7924">
        <w:rPr>
          <w:szCs w:val="22"/>
        </w:rPr>
        <w:t>právní poradci smluvních stran,</w:t>
      </w:r>
    </w:p>
    <w:p w14:paraId="5D76AE3A" w14:textId="77777777" w:rsidR="00084EF9" w:rsidRPr="009F7924" w:rsidRDefault="00084EF9" w:rsidP="004163B7">
      <w:pPr>
        <w:pStyle w:val="RLTextlnkuslovan"/>
        <w:numPr>
          <w:ilvl w:val="2"/>
          <w:numId w:val="76"/>
        </w:numPr>
        <w:rPr>
          <w:szCs w:val="22"/>
        </w:rPr>
      </w:pPr>
      <w:bookmarkStart w:id="33" w:name="_Ref202766329"/>
      <w:r w:rsidRPr="009F7924">
        <w:rPr>
          <w:szCs w:val="22"/>
        </w:rPr>
        <w:t>ve vztahu k </w:t>
      </w:r>
      <w:r w:rsidR="00342EEE" w:rsidRPr="009F7924">
        <w:rPr>
          <w:szCs w:val="22"/>
        </w:rPr>
        <w:t>D</w:t>
      </w:r>
      <w:r w:rsidRPr="009F7924">
        <w:rPr>
          <w:szCs w:val="22"/>
        </w:rPr>
        <w:t>ůvěrným informacím Objednatele subdodavatelé Poskytovatele v rámci poskytování konkrétních Služeb,</w:t>
      </w:r>
      <w:bookmarkEnd w:id="33"/>
      <w:r w:rsidRPr="009F7924">
        <w:rPr>
          <w:szCs w:val="22"/>
        </w:rPr>
        <w:t xml:space="preserve"> a to i potenciální,</w:t>
      </w:r>
    </w:p>
    <w:p w14:paraId="2D06CD93" w14:textId="77777777" w:rsidR="00084EF9" w:rsidRPr="009F7924" w:rsidRDefault="00084EF9" w:rsidP="00141268">
      <w:pPr>
        <w:pStyle w:val="RLTextlnkuslovan"/>
        <w:numPr>
          <w:ilvl w:val="0"/>
          <w:numId w:val="0"/>
        </w:numPr>
        <w:tabs>
          <w:tab w:val="num" w:pos="2211"/>
        </w:tabs>
        <w:ind w:left="1474"/>
        <w:rPr>
          <w:szCs w:val="22"/>
        </w:rPr>
      </w:pPr>
      <w:r w:rsidRPr="009F7924">
        <w:rPr>
          <w:szCs w:val="22"/>
        </w:rPr>
        <w:t xml:space="preserve">za předpokladu, že se podílejí </w:t>
      </w:r>
      <w:r w:rsidR="00125A1F">
        <w:rPr>
          <w:szCs w:val="22"/>
        </w:rPr>
        <w:t xml:space="preserve">nebo mají zájem se podílet </w:t>
      </w:r>
      <w:r w:rsidRPr="009F7924">
        <w:rPr>
          <w:szCs w:val="22"/>
        </w:rPr>
        <w:t xml:space="preserve">na plnění této Smlouvy nebo jsou jinak spojeni s plněním dle této Smlouvy, </w:t>
      </w:r>
      <w:r w:rsidR="00342EEE" w:rsidRPr="009F7924">
        <w:rPr>
          <w:szCs w:val="22"/>
        </w:rPr>
        <w:t>D</w:t>
      </w:r>
      <w:r w:rsidRPr="009F7924">
        <w:rPr>
          <w:szCs w:val="22"/>
        </w:rPr>
        <w:t xml:space="preserve">ůvěrné informace jsou jim zpřístupněny výhradně za tímto účelem a zpřístupnění </w:t>
      </w:r>
      <w:r w:rsidR="00342EEE" w:rsidRPr="009F7924">
        <w:rPr>
          <w:szCs w:val="22"/>
        </w:rPr>
        <w:t>D</w:t>
      </w:r>
      <w:r w:rsidR="00125A1F">
        <w:rPr>
          <w:szCs w:val="22"/>
        </w:rPr>
        <w:t>ůvěrných informací je v </w:t>
      </w:r>
      <w:r w:rsidRPr="009F7924">
        <w:rPr>
          <w:szCs w:val="22"/>
        </w:rPr>
        <w:t>rozsahu nezbytně nutném pro naplnění jeho účelu a za stejných podmínek, jaké jsou stanoveny smluvním stranám v této Smlouvě.</w:t>
      </w:r>
    </w:p>
    <w:p w14:paraId="79094675" w14:textId="681E2064" w:rsidR="00084EF9" w:rsidRPr="009F7924" w:rsidRDefault="00084EF9" w:rsidP="004163B7">
      <w:pPr>
        <w:pStyle w:val="RLTextlnkuslovan"/>
        <w:numPr>
          <w:ilvl w:val="1"/>
          <w:numId w:val="76"/>
        </w:numPr>
        <w:rPr>
          <w:szCs w:val="22"/>
        </w:rPr>
      </w:pPr>
      <w:r w:rsidRPr="009F7924">
        <w:rPr>
          <w:szCs w:val="22"/>
        </w:rPr>
        <w:t>Nedohodnou-li se smluvní strany výslovně písemn</w:t>
      </w:r>
      <w:r w:rsidR="00E73FEE" w:rsidRPr="009F7924">
        <w:rPr>
          <w:szCs w:val="22"/>
        </w:rPr>
        <w:t>ě</w:t>
      </w:r>
      <w:r w:rsidRPr="009F7924">
        <w:rPr>
          <w:szCs w:val="22"/>
        </w:rPr>
        <w:t xml:space="preserve"> jinak, považují se za </w:t>
      </w:r>
      <w:r w:rsidR="00141268" w:rsidRPr="009F7924">
        <w:rPr>
          <w:szCs w:val="22"/>
        </w:rPr>
        <w:t xml:space="preserve">Důvěrné informace </w:t>
      </w:r>
      <w:r w:rsidRPr="009F7924">
        <w:rPr>
          <w:szCs w:val="22"/>
        </w:rPr>
        <w:t xml:space="preserve">implicitně všechny informace, které jsou anebo by mohly být součástí obchodního tajemství, tj. </w:t>
      </w:r>
      <w:r w:rsidR="00E73FEE" w:rsidRPr="009F7924">
        <w:rPr>
          <w:szCs w:val="22"/>
        </w:rPr>
        <w:t>zejména, nikoli však výlučně</w:t>
      </w:r>
      <w:r w:rsidRPr="009F7924">
        <w:rPr>
          <w:szCs w:val="22"/>
        </w:rPr>
        <w:t xml:space="preserve">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w:t>
      </w:r>
      <w:r w:rsidR="00125A1F">
        <w:rPr>
          <w:szCs w:val="22"/>
        </w:rPr>
        <w:t>o pracovněprávních otázkách a o </w:t>
      </w:r>
      <w:r w:rsidRPr="009F7924">
        <w:rPr>
          <w:szCs w:val="22"/>
        </w:rPr>
        <w:t>činnosti smluvních stran a všechny další informace, jejichž zveřejnění přijímající stranou by předávající straně mohlo způsobit škodu.</w:t>
      </w:r>
    </w:p>
    <w:p w14:paraId="73E0F056" w14:textId="77777777" w:rsidR="00084EF9" w:rsidRPr="009F7924" w:rsidRDefault="00084EF9" w:rsidP="004163B7">
      <w:pPr>
        <w:pStyle w:val="RLTextlnkuslovan"/>
        <w:numPr>
          <w:ilvl w:val="1"/>
          <w:numId w:val="76"/>
        </w:numPr>
        <w:ind w:left="1447"/>
        <w:rPr>
          <w:szCs w:val="22"/>
        </w:rPr>
      </w:pPr>
      <w:r w:rsidRPr="009F7924">
        <w:rPr>
          <w:szCs w:val="22"/>
        </w:rPr>
        <w:t xml:space="preserve">Bez ohledu na výše uvedená ustanovení se za </w:t>
      </w:r>
      <w:r w:rsidR="00141268" w:rsidRPr="009F7924">
        <w:rPr>
          <w:szCs w:val="22"/>
        </w:rPr>
        <w:t xml:space="preserve">Důvěrné informace </w:t>
      </w:r>
      <w:r w:rsidRPr="009F7924">
        <w:rPr>
          <w:szCs w:val="22"/>
        </w:rPr>
        <w:t>nepovažují informace, které:</w:t>
      </w:r>
    </w:p>
    <w:p w14:paraId="1770FA92" w14:textId="77777777" w:rsidR="00084EF9" w:rsidRPr="009F7924" w:rsidRDefault="00084EF9" w:rsidP="004163B7">
      <w:pPr>
        <w:pStyle w:val="RLTextlnkuslovan"/>
        <w:numPr>
          <w:ilvl w:val="2"/>
          <w:numId w:val="76"/>
        </w:numPr>
        <w:rPr>
          <w:szCs w:val="22"/>
        </w:rPr>
      </w:pPr>
      <w:r w:rsidRPr="009F7924">
        <w:rPr>
          <w:szCs w:val="22"/>
        </w:rPr>
        <w:t>se staly veřejně známými, aniž by jejich zveřejněním došlo k porušení závazků přijímající smluvní strany či právních předpisů,</w:t>
      </w:r>
    </w:p>
    <w:p w14:paraId="64497918" w14:textId="77777777" w:rsidR="00084EF9" w:rsidRPr="009F7924" w:rsidRDefault="00084EF9" w:rsidP="004163B7">
      <w:pPr>
        <w:pStyle w:val="RLTextlnkuslovan"/>
        <w:numPr>
          <w:ilvl w:val="2"/>
          <w:numId w:val="76"/>
        </w:numPr>
        <w:rPr>
          <w:szCs w:val="22"/>
        </w:rPr>
      </w:pPr>
      <w:r w:rsidRPr="009F7924">
        <w:rPr>
          <w:szCs w:val="22"/>
        </w:rPr>
        <w:lastRenderedPageBreak/>
        <w:t>měla přijímající strana prokazatelně legálně k dispozici před uzavřením této Smlouvy, pokud takové informace nebyly předmětem jiné, dříve mezi smluvními stranami uzavřené smlouvy o ochraně informací,</w:t>
      </w:r>
    </w:p>
    <w:p w14:paraId="71B7878D" w14:textId="77777777" w:rsidR="00084EF9" w:rsidRPr="009F7924" w:rsidRDefault="00084EF9" w:rsidP="004163B7">
      <w:pPr>
        <w:pStyle w:val="RLTextlnkuslovan"/>
        <w:numPr>
          <w:ilvl w:val="2"/>
          <w:numId w:val="76"/>
        </w:numPr>
        <w:rPr>
          <w:szCs w:val="22"/>
        </w:rPr>
      </w:pPr>
      <w:r w:rsidRPr="009F7924">
        <w:rPr>
          <w:szCs w:val="22"/>
        </w:rPr>
        <w:t>jsou výsledkem postupu, při kterém k nim přijímající strana dospěje nezávisle a je to schopna doložit svými záznamy nebo důvěrnými informacemi třetí strany,</w:t>
      </w:r>
    </w:p>
    <w:p w14:paraId="28D81367" w14:textId="77777777" w:rsidR="00084EF9" w:rsidRPr="009F7924" w:rsidRDefault="00084EF9" w:rsidP="004163B7">
      <w:pPr>
        <w:pStyle w:val="RLTextlnkuslovan"/>
        <w:numPr>
          <w:ilvl w:val="2"/>
          <w:numId w:val="76"/>
        </w:numPr>
        <w:rPr>
          <w:szCs w:val="22"/>
        </w:rPr>
      </w:pPr>
      <w:r w:rsidRPr="009F7924">
        <w:rPr>
          <w:szCs w:val="22"/>
        </w:rPr>
        <w:t>po podpisu této Smlouvy poskytne přijímající straně třetí osoba, jež není omezena v takovém nakládání s informacemi,</w:t>
      </w:r>
    </w:p>
    <w:p w14:paraId="046D0E8B" w14:textId="77777777" w:rsidR="00084EF9" w:rsidRPr="009F7924" w:rsidRDefault="00084EF9" w:rsidP="004163B7">
      <w:pPr>
        <w:pStyle w:val="RLTextlnkuslovan"/>
        <w:numPr>
          <w:ilvl w:val="2"/>
          <w:numId w:val="76"/>
        </w:numPr>
        <w:rPr>
          <w:szCs w:val="22"/>
        </w:rPr>
      </w:pPr>
      <w:r w:rsidRPr="009F7924">
        <w:rPr>
          <w:szCs w:val="22"/>
        </w:rPr>
        <w:t>pokud je jejich zpřístupnění třetím osobám stanoveno zákonem nebo pravomocným rozhodnutím soudního nebo správního orgánu.</w:t>
      </w:r>
    </w:p>
    <w:p w14:paraId="66D39FD8" w14:textId="58B00866" w:rsidR="00E73FEE" w:rsidRPr="0035747E" w:rsidRDefault="00084EF9" w:rsidP="004163B7">
      <w:pPr>
        <w:pStyle w:val="RLTextlnkuslovan"/>
        <w:numPr>
          <w:ilvl w:val="1"/>
          <w:numId w:val="76"/>
        </w:numPr>
        <w:ind w:left="1474"/>
        <w:rPr>
          <w:iCs/>
          <w:lang w:bidi="cs-CZ"/>
        </w:rPr>
      </w:pPr>
      <w:r w:rsidRPr="009F7924">
        <w:rPr>
          <w:szCs w:val="22"/>
        </w:rPr>
        <w:t xml:space="preserve">Smluvní strany se zavazují v plném </w:t>
      </w:r>
      <w:r w:rsidRPr="00F54B7E">
        <w:rPr>
          <w:szCs w:val="22"/>
        </w:rPr>
        <w:t xml:space="preserve">rozsahu zachovávat povinnost mlčenlivosti a povinnost chránit </w:t>
      </w:r>
      <w:r w:rsidR="00141268" w:rsidRPr="00F54B7E">
        <w:rPr>
          <w:szCs w:val="22"/>
        </w:rPr>
        <w:t>D</w:t>
      </w:r>
      <w:r w:rsidRPr="00F54B7E">
        <w:rPr>
          <w:szCs w:val="22"/>
        </w:rPr>
        <w:t xml:space="preserve">ůvěrné informace vyplývající z této Smlouvy a též z příslušných právních předpisů, zejména povinnosti vyplývající </w:t>
      </w:r>
      <w:r w:rsidRPr="00F54B7E">
        <w:t>z</w:t>
      </w:r>
      <w:r w:rsidR="00F54B7E" w:rsidRPr="00F54B7E">
        <w:t>e Zákona o ochraně osobních údajů (zák. č. 101/2000 Sb., v platném znění)</w:t>
      </w:r>
      <w:r w:rsidRPr="00F54B7E">
        <w:rPr>
          <w:szCs w:val="22"/>
        </w:rPr>
        <w:t xml:space="preserve"> Smluvní strany se v této souvislosti zavazují poučit veškeré osoby, které se na jejich straně budou podílet na plnění této Smlouvy, o výše uvedených povinnostech mlčenlivosti a ochrany</w:t>
      </w:r>
      <w:r w:rsidRPr="009F7924">
        <w:rPr>
          <w:szCs w:val="22"/>
        </w:rPr>
        <w:t xml:space="preserve"> </w:t>
      </w:r>
      <w:r w:rsidR="001346EA" w:rsidRPr="009F7924">
        <w:rPr>
          <w:szCs w:val="22"/>
        </w:rPr>
        <w:t>D</w:t>
      </w:r>
      <w:r w:rsidRPr="009F7924">
        <w:rPr>
          <w:szCs w:val="22"/>
        </w:rPr>
        <w:t xml:space="preserve">ůvěrných informací a dále se zavazují vhodným způsobem zajistit dodržování těchto povinností všemi </w:t>
      </w:r>
      <w:r w:rsidRPr="00C57200">
        <w:rPr>
          <w:szCs w:val="22"/>
        </w:rPr>
        <w:t>osobami podílejícími se na plnění této Smlouvy.</w:t>
      </w:r>
    </w:p>
    <w:p w14:paraId="4C43C1A5" w14:textId="77777777" w:rsidR="00301CB9" w:rsidRPr="00FF479E" w:rsidRDefault="00301CB9" w:rsidP="004163B7">
      <w:pPr>
        <w:pStyle w:val="RLlneksmlouvy"/>
        <w:numPr>
          <w:ilvl w:val="0"/>
          <w:numId w:val="76"/>
        </w:numPr>
      </w:pPr>
      <w:bookmarkStart w:id="34" w:name="_Ref376966503"/>
      <w:bookmarkStart w:id="35" w:name="_Ref377473774"/>
      <w:bookmarkStart w:id="36" w:name="_Ref457922374"/>
      <w:r w:rsidRPr="00FF479E">
        <w:t>OCHRANA OSOBNÍCH ÚDAJŮ</w:t>
      </w:r>
      <w:bookmarkEnd w:id="34"/>
      <w:bookmarkEnd w:id="35"/>
    </w:p>
    <w:p w14:paraId="5E68AE88" w14:textId="77777777" w:rsidR="00301CB9" w:rsidRPr="00385A5B" w:rsidRDefault="00301CB9" w:rsidP="00343E38">
      <w:pPr>
        <w:pStyle w:val="RLTextlnkuslovan"/>
        <w:numPr>
          <w:ilvl w:val="0"/>
          <w:numId w:val="0"/>
        </w:numPr>
        <w:ind w:left="709"/>
        <w:rPr>
          <w:b/>
        </w:rPr>
      </w:pPr>
      <w:r w:rsidRPr="00385A5B">
        <w:rPr>
          <w:b/>
        </w:rPr>
        <w:t>Předmět zpracování, kategorie subjektů údajů a typ osobních údajů</w:t>
      </w:r>
    </w:p>
    <w:p w14:paraId="6AA8B633" w14:textId="7588DEC9" w:rsidR="00707E8D" w:rsidRDefault="00301CB9" w:rsidP="004163B7">
      <w:pPr>
        <w:pStyle w:val="RLTextlnkuslovan"/>
        <w:numPr>
          <w:ilvl w:val="1"/>
          <w:numId w:val="76"/>
        </w:numPr>
        <w:ind w:left="1474"/>
      </w:pPr>
      <w:r w:rsidRPr="00B4048E">
        <w:t xml:space="preserve">S ohledem na předmět této Smlouvy smluvní strany předpokládají, že </w:t>
      </w:r>
      <w:r w:rsidR="00AA47AF">
        <w:t xml:space="preserve">jak </w:t>
      </w:r>
      <w:r w:rsidRPr="00B4048E">
        <w:t>Poskytovatel</w:t>
      </w:r>
      <w:r w:rsidR="00AA47AF">
        <w:t>, tak i Objednatel,</w:t>
      </w:r>
      <w:r w:rsidRPr="00B4048E">
        <w:t xml:space="preserve"> bud</w:t>
      </w:r>
      <w:r w:rsidR="00AA47AF">
        <w:t>ou</w:t>
      </w:r>
      <w:r w:rsidRPr="00B4048E">
        <w:t xml:space="preserve"> zpracovávat osobní údaje (dále jen „</w:t>
      </w:r>
      <w:r w:rsidRPr="00986E84">
        <w:rPr>
          <w:b/>
        </w:rPr>
        <w:t>osobní údaje</w:t>
      </w:r>
      <w:r w:rsidRPr="00B4048E">
        <w:t xml:space="preserve">“) obsažené v datech koncových uživatelů </w:t>
      </w:r>
      <w:r w:rsidR="00E028BF">
        <w:t>Systému PVP</w:t>
      </w:r>
      <w:r w:rsidRPr="00B4048E">
        <w:t xml:space="preserve"> či osob evidovaných v</w:t>
      </w:r>
      <w:r w:rsidR="00E028BF">
        <w:t> Systému PVP</w:t>
      </w:r>
      <w:r w:rsidRPr="00B4048E">
        <w:t xml:space="preserve"> (dále jen „</w:t>
      </w:r>
      <w:r w:rsidRPr="00986E84">
        <w:rPr>
          <w:b/>
        </w:rPr>
        <w:t>koncoví uživatelé</w:t>
      </w:r>
      <w:r w:rsidRPr="00B4048E">
        <w:t>“</w:t>
      </w:r>
      <w:r w:rsidR="004F545B">
        <w:t xml:space="preserve"> nebo též „</w:t>
      </w:r>
      <w:r w:rsidR="004F545B" w:rsidRPr="004F545B">
        <w:rPr>
          <w:b/>
          <w:bCs/>
        </w:rPr>
        <w:t>subjekty údajů</w:t>
      </w:r>
      <w:r w:rsidR="004F545B">
        <w:t>“</w:t>
      </w:r>
      <w:r w:rsidRPr="00B4048E">
        <w:t xml:space="preserve">). </w:t>
      </w:r>
      <w:r w:rsidRPr="004000B2">
        <w:t>Nedílnou součástí Smlouvy je tak i ujednání o zpracování osobních údajů</w:t>
      </w:r>
      <w:r w:rsidRPr="00E55A67">
        <w:t xml:space="preserve"> mezi Objednatelem jako správcem a Poskytovatelem jako zpracovatelem, </w:t>
      </w:r>
      <w:r w:rsidR="00DC3CA0" w:rsidRPr="00E55A67">
        <w:t>a Poskytovatelem jako správcem a Objednatelem jako zpracovatelem</w:t>
      </w:r>
      <w:r w:rsidR="00963F48">
        <w:t xml:space="preserve"> </w:t>
      </w:r>
      <w:r w:rsidRPr="00E55A67">
        <w:t xml:space="preserve">uvedené níže v tomto čl. </w:t>
      </w:r>
      <w:r w:rsidR="004F545B" w:rsidRPr="00E55A67">
        <w:t>1</w:t>
      </w:r>
      <w:r w:rsidR="004163B7" w:rsidRPr="00E55A67">
        <w:t>5</w:t>
      </w:r>
      <w:r w:rsidR="004F545B" w:rsidRPr="00E55A67">
        <w:t xml:space="preserve"> </w:t>
      </w:r>
      <w:r w:rsidRPr="00E55A67">
        <w:t>této Smlouvy.</w:t>
      </w:r>
      <w:r w:rsidR="00C14C5A">
        <w:t xml:space="preserve"> </w:t>
      </w:r>
    </w:p>
    <w:p w14:paraId="70FC7E35" w14:textId="2C2A48BF" w:rsidR="00301CB9" w:rsidRDefault="00543F03" w:rsidP="00707E8D">
      <w:pPr>
        <w:pStyle w:val="RLTextlnkuslovan"/>
        <w:numPr>
          <w:ilvl w:val="2"/>
          <w:numId w:val="76"/>
        </w:numPr>
      </w:pPr>
      <w:r>
        <w:t xml:space="preserve">Ve vztahu k osobním údajům subjektů údajů, které se přímo dotýkají jedné ze Smluvních stran, tj. zpracování osobních údajů vlastních zaměstnanců </w:t>
      </w:r>
      <w:r w:rsidR="00963F48">
        <w:t xml:space="preserve">při naplňování předmětu této Smlouvy, </w:t>
      </w:r>
      <w:r>
        <w:t xml:space="preserve">vystupuje dotčená Smluvní strana vždy jako správce a druhá Smluvní strana vždy jako zpracovatel. </w:t>
      </w:r>
    </w:p>
    <w:p w14:paraId="14042917" w14:textId="3E5399F8" w:rsidR="00707E8D" w:rsidRDefault="00707E8D" w:rsidP="00707E8D">
      <w:pPr>
        <w:pStyle w:val="RLTextlnkuslovan"/>
        <w:numPr>
          <w:ilvl w:val="2"/>
          <w:numId w:val="76"/>
        </w:numPr>
      </w:pPr>
      <w:r>
        <w:t>Ve vztahu k naplňování účelu této Smlouvy odpovídajícímu zprostředkování služeb Systém</w:t>
      </w:r>
      <w:r w:rsidR="00D53E9C">
        <w:t>u</w:t>
      </w:r>
      <w:r>
        <w:t xml:space="preserve"> PVP </w:t>
      </w:r>
      <w:r w:rsidR="00E97182">
        <w:t>turistům</w:t>
      </w:r>
      <w:r>
        <w:t xml:space="preserve"> vystupuje Objednatel jako správce osobních údajů koncových uživatelů a v tomto smyslu uděluje závazné pokyny ke zpracování osobních údajů Poskytovateli, jakožto jejich zpracovateli. </w:t>
      </w:r>
    </w:p>
    <w:p w14:paraId="6CB796AB" w14:textId="5A1C103C" w:rsidR="00C14C5A" w:rsidRDefault="00C14C5A" w:rsidP="004163B7">
      <w:pPr>
        <w:pStyle w:val="RLTextlnkuslovan"/>
        <w:numPr>
          <w:ilvl w:val="1"/>
          <w:numId w:val="76"/>
        </w:numPr>
        <w:ind w:left="1474"/>
      </w:pPr>
      <w:r>
        <w:t xml:space="preserve">V případě, kdy v rámci poskytování Služeb dle této Smlouvy dojde ke zpracování osobních údajů subjektů údajů, v jejichž rámci budou mít Smluvní strany jiné postavení, uzavřou mezi sebou dodatek k této Smlouvě upravující tuto problematiku. </w:t>
      </w:r>
    </w:p>
    <w:p w14:paraId="21829930" w14:textId="77777777" w:rsidR="00301CB9" w:rsidRPr="00385A5B" w:rsidRDefault="00301CB9" w:rsidP="00343E38">
      <w:pPr>
        <w:pStyle w:val="RLTextlnkuslovan"/>
        <w:numPr>
          <w:ilvl w:val="0"/>
          <w:numId w:val="0"/>
        </w:numPr>
        <w:ind w:left="709"/>
        <w:rPr>
          <w:b/>
        </w:rPr>
      </w:pPr>
      <w:r w:rsidRPr="00385A5B">
        <w:rPr>
          <w:b/>
        </w:rPr>
        <w:t>Povaha, účel a prostředky zpracování</w:t>
      </w:r>
    </w:p>
    <w:p w14:paraId="2A3B8980" w14:textId="3BE36714" w:rsidR="00301CB9" w:rsidRDefault="00F818BE" w:rsidP="004163B7">
      <w:pPr>
        <w:pStyle w:val="RLTextlnkuslovan"/>
        <w:numPr>
          <w:ilvl w:val="1"/>
          <w:numId w:val="76"/>
        </w:numPr>
        <w:ind w:left="1474"/>
      </w:pPr>
      <w:r>
        <w:t>Smluvní strany</w:t>
      </w:r>
      <w:r w:rsidR="00301CB9">
        <w:t xml:space="preserve"> </w:t>
      </w:r>
      <w:r w:rsidR="0095772B">
        <w:t xml:space="preserve">v pozici zpracovatele </w:t>
      </w:r>
      <w:r w:rsidR="00301CB9">
        <w:t>z</w:t>
      </w:r>
      <w:r w:rsidR="00301CB9" w:rsidRPr="00343E38">
        <w:t>pracováv</w:t>
      </w:r>
      <w:r>
        <w:t>ají</w:t>
      </w:r>
      <w:r w:rsidR="00301CB9" w:rsidRPr="00343E38">
        <w:t xml:space="preserve"> osobní údaje automatizovanými prostředky, a to za účelem provozu </w:t>
      </w:r>
      <w:r w:rsidR="0095772B">
        <w:t>Systému PVP</w:t>
      </w:r>
      <w:r w:rsidR="00543F03">
        <w:t xml:space="preserve"> a </w:t>
      </w:r>
      <w:r w:rsidR="00707E8D">
        <w:t>zprostředkování</w:t>
      </w:r>
      <w:r w:rsidR="00543F03">
        <w:t xml:space="preserve"> </w:t>
      </w:r>
      <w:r w:rsidR="00543F03">
        <w:lastRenderedPageBreak/>
        <w:t>služeb</w:t>
      </w:r>
      <w:r w:rsidR="00707E8D">
        <w:t xml:space="preserve"> Systém</w:t>
      </w:r>
      <w:r w:rsidR="003B3136">
        <w:t>u</w:t>
      </w:r>
      <w:r w:rsidR="006F1CAD">
        <w:t xml:space="preserve"> </w:t>
      </w:r>
      <w:r w:rsidR="00707E8D">
        <w:t xml:space="preserve">PVP </w:t>
      </w:r>
      <w:r w:rsidR="00E97182">
        <w:t>turistům</w:t>
      </w:r>
      <w:r w:rsidR="00301CB9">
        <w:t xml:space="preserve">, případně za dalšími účely, které vyplývají z této Smlouvy a jejích příloh. </w:t>
      </w:r>
    </w:p>
    <w:p w14:paraId="4916BCC8" w14:textId="77777777" w:rsidR="00301CB9" w:rsidRPr="00385A5B" w:rsidRDefault="00301CB9" w:rsidP="00343E38">
      <w:pPr>
        <w:pStyle w:val="RLTextlnkuslovan"/>
        <w:numPr>
          <w:ilvl w:val="0"/>
          <w:numId w:val="0"/>
        </w:numPr>
        <w:ind w:left="709"/>
        <w:rPr>
          <w:b/>
        </w:rPr>
      </w:pPr>
      <w:r w:rsidRPr="00385A5B">
        <w:rPr>
          <w:b/>
        </w:rPr>
        <w:t>Doba zpracování</w:t>
      </w:r>
    </w:p>
    <w:p w14:paraId="085510DD" w14:textId="1F97E8B8" w:rsidR="00301CB9" w:rsidRDefault="00301CB9" w:rsidP="004163B7">
      <w:pPr>
        <w:pStyle w:val="RLTextlnkuslovan"/>
        <w:numPr>
          <w:ilvl w:val="1"/>
          <w:numId w:val="76"/>
        </w:numPr>
        <w:ind w:left="1474"/>
      </w:pPr>
      <w:r>
        <w:t xml:space="preserve">Zpracování osobních údajů bude ze strany </w:t>
      </w:r>
      <w:r w:rsidR="0095772B">
        <w:t>subjek</w:t>
      </w:r>
      <w:r w:rsidR="004875AA">
        <w:t>tu s postavením zpracovatele</w:t>
      </w:r>
      <w:r>
        <w:t xml:space="preserve"> </w:t>
      </w:r>
      <w:r w:rsidRPr="00A82695">
        <w:t>probíhat po dobu účinnosti Smlouvy. Povinnosti týkající se ochrany osobních</w:t>
      </w:r>
      <w:r>
        <w:t xml:space="preserve"> údajů se </w:t>
      </w:r>
      <w:r w:rsidR="004875AA">
        <w:t xml:space="preserve">subjekt s postavením zpracovatele </w:t>
      </w:r>
      <w:r>
        <w:t>zavazuje plnit po celou dobu účinnosti Smlouvy, pokud z ustanovení Smlouvy nevyplývá, že mají trvat i po zániku její účinnosti.</w:t>
      </w:r>
    </w:p>
    <w:p w14:paraId="42749759" w14:textId="77777777" w:rsidR="00301CB9" w:rsidRPr="00385A5B" w:rsidRDefault="00301CB9" w:rsidP="00343E38">
      <w:pPr>
        <w:pStyle w:val="RLTextlnkuslovan"/>
        <w:numPr>
          <w:ilvl w:val="0"/>
          <w:numId w:val="0"/>
        </w:numPr>
        <w:ind w:left="709"/>
        <w:rPr>
          <w:b/>
        </w:rPr>
      </w:pPr>
      <w:r w:rsidRPr="00385A5B">
        <w:rPr>
          <w:b/>
        </w:rPr>
        <w:t>Obecné zásady zpracování osobních údajů</w:t>
      </w:r>
    </w:p>
    <w:p w14:paraId="0DDEF97E" w14:textId="4485AF05" w:rsidR="00301CB9" w:rsidRDefault="004875AA" w:rsidP="004163B7">
      <w:pPr>
        <w:pStyle w:val="RLTextlnkuslovan"/>
        <w:numPr>
          <w:ilvl w:val="1"/>
          <w:numId w:val="76"/>
        </w:numPr>
        <w:ind w:left="1474"/>
      </w:pPr>
      <w:r>
        <w:t xml:space="preserve">Subjekt s postavením zpracovatele </w:t>
      </w:r>
      <w:r w:rsidR="00301CB9" w:rsidRPr="008C7187">
        <w:t xml:space="preserve">se zavazuje dodržovat všechny povinnosti, které mu jako zpracovateli vyplývají </w:t>
      </w:r>
      <w:r w:rsidR="00301CB9">
        <w:t>z právních předpisů o ochraně osobních údajů</w:t>
      </w:r>
      <w:r w:rsidR="00301CB9" w:rsidRPr="008C7187">
        <w:t xml:space="preserve">, jakož i z interních předpisů </w:t>
      </w:r>
      <w:r w:rsidR="00200EB6">
        <w:t>subjektu s postavením správce</w:t>
      </w:r>
      <w:r w:rsidR="00301CB9" w:rsidRPr="008C7187">
        <w:t xml:space="preserve"> a rozhodnutí či doporučení nebo stanovisek vydaných pro </w:t>
      </w:r>
      <w:r w:rsidR="00200EB6">
        <w:t>subjekt s postavením správce</w:t>
      </w:r>
      <w:r w:rsidR="00301CB9" w:rsidRPr="008C7187">
        <w:t xml:space="preserve"> </w:t>
      </w:r>
      <w:r w:rsidR="00B506FF">
        <w:t>(dále též „</w:t>
      </w:r>
      <w:r w:rsidR="00B506FF" w:rsidRPr="00B506FF">
        <w:rPr>
          <w:b/>
          <w:bCs/>
        </w:rPr>
        <w:t>správce</w:t>
      </w:r>
      <w:r w:rsidR="00B506FF">
        <w:t xml:space="preserve">“) </w:t>
      </w:r>
      <w:r w:rsidR="00301CB9" w:rsidRPr="008C7187">
        <w:t>příslušným orgánem státní správy, s nimiž byl seznámen, a to včetně rozhodnutí či stanovisek nebo doporučení vydaných v budoucnu.</w:t>
      </w:r>
    </w:p>
    <w:p w14:paraId="3E16072D" w14:textId="3F801FA6" w:rsidR="00301CB9" w:rsidRDefault="00200EB6" w:rsidP="004163B7">
      <w:pPr>
        <w:pStyle w:val="RLTextlnkuslovan"/>
        <w:numPr>
          <w:ilvl w:val="1"/>
          <w:numId w:val="76"/>
        </w:numPr>
        <w:ind w:left="1474"/>
      </w:pPr>
      <w:r>
        <w:t xml:space="preserve">Subjekt s postavením zpracovatele </w:t>
      </w:r>
      <w:r w:rsidR="00B506FF">
        <w:t>(dále též „</w:t>
      </w:r>
      <w:r w:rsidR="00B506FF" w:rsidRPr="00B506FF">
        <w:rPr>
          <w:b/>
          <w:bCs/>
        </w:rPr>
        <w:t>zpracovatel</w:t>
      </w:r>
      <w:r w:rsidR="00B506FF">
        <w:t xml:space="preserve">“) </w:t>
      </w:r>
      <w:r w:rsidR="00301CB9">
        <w:t xml:space="preserve">v souvislosti se zpracováním osobních údajů: </w:t>
      </w:r>
    </w:p>
    <w:p w14:paraId="6E1E3039" w14:textId="56D47802" w:rsidR="00301CB9" w:rsidRPr="00343E38" w:rsidRDefault="00301CB9" w:rsidP="004163B7">
      <w:pPr>
        <w:pStyle w:val="RLTextlnkuslovan"/>
        <w:numPr>
          <w:ilvl w:val="2"/>
          <w:numId w:val="76"/>
        </w:numPr>
        <w:rPr>
          <w:szCs w:val="22"/>
        </w:rPr>
      </w:pPr>
      <w:r w:rsidRPr="00343E38">
        <w:rPr>
          <w:szCs w:val="22"/>
        </w:rPr>
        <w:t xml:space="preserve">zpracovává osobní údaje výlučně na základě pokynů </w:t>
      </w:r>
      <w:r w:rsidR="00200EB6">
        <w:rPr>
          <w:szCs w:val="22"/>
        </w:rPr>
        <w:t>správce</w:t>
      </w:r>
      <w:r w:rsidRPr="00343E38">
        <w:rPr>
          <w:szCs w:val="22"/>
        </w:rPr>
        <w:t xml:space="preserve"> učiněných v souladu se zásadami komunikace dle této Smlouvy, včetně v otázkách předání osobních údajů do třetí země nebo mezinárodní organizaci, pokud mu toto zpracování již neukládá právo Unie nebo členského státu, které se na </w:t>
      </w:r>
      <w:r w:rsidR="00B506FF">
        <w:rPr>
          <w:szCs w:val="22"/>
        </w:rPr>
        <w:t>správce</w:t>
      </w:r>
      <w:r w:rsidRPr="00343E38">
        <w:rPr>
          <w:szCs w:val="22"/>
        </w:rPr>
        <w:t xml:space="preserve"> vztahuje; v takovém případě </w:t>
      </w:r>
      <w:r w:rsidR="00B506FF">
        <w:rPr>
          <w:szCs w:val="22"/>
        </w:rPr>
        <w:t>zpracovatel</w:t>
      </w:r>
      <w:r w:rsidRPr="00343E38">
        <w:rPr>
          <w:szCs w:val="22"/>
        </w:rPr>
        <w:t xml:space="preserve"> </w:t>
      </w:r>
      <w:r w:rsidR="00B506FF">
        <w:rPr>
          <w:szCs w:val="22"/>
        </w:rPr>
        <w:t>správce</w:t>
      </w:r>
      <w:r w:rsidRPr="00343E38">
        <w:rPr>
          <w:szCs w:val="22"/>
        </w:rPr>
        <w:t xml:space="preserve"> informuje o tomto právním požadavku před zpracováním, ledaže by tyto právní předpisy toto informování zakazovaly z důležitých důvodů veřejného zájmu;</w:t>
      </w:r>
    </w:p>
    <w:p w14:paraId="172CE39C" w14:textId="00B6F5F0" w:rsidR="00301CB9" w:rsidRPr="00343E38" w:rsidRDefault="00301CB9" w:rsidP="004163B7">
      <w:pPr>
        <w:pStyle w:val="RLTextlnkuslovan"/>
        <w:numPr>
          <w:ilvl w:val="2"/>
          <w:numId w:val="76"/>
        </w:numPr>
        <w:rPr>
          <w:szCs w:val="22"/>
        </w:rPr>
      </w:pPr>
      <w:r w:rsidRPr="00343E38">
        <w:rPr>
          <w:szCs w:val="22"/>
        </w:rPr>
        <w:t xml:space="preserve">v případě, kdy je ze strany Úřadu pro ochranu osobních údajů či jiného správního orgánu provedena kontrola zpracování osobních údajů </w:t>
      </w:r>
      <w:r w:rsidR="00B506FF">
        <w:rPr>
          <w:szCs w:val="22"/>
        </w:rPr>
        <w:t>zpracovatelem</w:t>
      </w:r>
      <w:r w:rsidRPr="00343E38">
        <w:rPr>
          <w:szCs w:val="22"/>
        </w:rPr>
        <w:t xml:space="preserve"> či v případě zahájení správního řízení ze strany Úřadu pro ochranu osobních údajů či jiného správního orgánu ve vztahu k </w:t>
      </w:r>
      <w:r w:rsidRPr="00031D95">
        <w:rPr>
          <w:szCs w:val="22"/>
        </w:rPr>
        <w:t xml:space="preserve">zpracování osobních údajů </w:t>
      </w:r>
      <w:r w:rsidR="00732BE9" w:rsidRPr="00031D95">
        <w:rPr>
          <w:szCs w:val="22"/>
        </w:rPr>
        <w:t>zpracovatelem</w:t>
      </w:r>
      <w:r w:rsidRPr="00031D95">
        <w:rPr>
          <w:szCs w:val="22"/>
        </w:rPr>
        <w:t xml:space="preserve">, </w:t>
      </w:r>
      <w:r w:rsidRPr="00031D95">
        <w:t xml:space="preserve">oznámí tuto skutečnost okamžitě </w:t>
      </w:r>
      <w:r w:rsidR="00031D95">
        <w:t>správci</w:t>
      </w:r>
      <w:r w:rsidR="00031D95" w:rsidRPr="00343E38">
        <w:rPr>
          <w:szCs w:val="22"/>
        </w:rPr>
        <w:t xml:space="preserve"> </w:t>
      </w:r>
      <w:r w:rsidRPr="00343E38">
        <w:rPr>
          <w:szCs w:val="22"/>
        </w:rPr>
        <w:t>a poskytne mu veškeré informace o průběhu a výsledcích této kontroly, resp. průběhu a výsledcích takového řízení;</w:t>
      </w:r>
    </w:p>
    <w:p w14:paraId="3024968A" w14:textId="2AEC7B12" w:rsidR="00301CB9" w:rsidRPr="00343E38" w:rsidRDefault="00301CB9" w:rsidP="004163B7">
      <w:pPr>
        <w:pStyle w:val="RLTextlnkuslovan"/>
        <w:numPr>
          <w:ilvl w:val="2"/>
          <w:numId w:val="76"/>
        </w:numPr>
        <w:rPr>
          <w:szCs w:val="22"/>
        </w:rPr>
      </w:pPr>
      <w:r w:rsidRPr="00343E38">
        <w:rPr>
          <w:szCs w:val="22"/>
        </w:rPr>
        <w:t xml:space="preserve">poskytne </w:t>
      </w:r>
      <w:r w:rsidR="00732BE9">
        <w:rPr>
          <w:szCs w:val="22"/>
        </w:rPr>
        <w:t>správci</w:t>
      </w:r>
      <w:r w:rsidRPr="00343E38">
        <w:rPr>
          <w:szCs w:val="22"/>
        </w:rPr>
        <w:t xml:space="preserve"> součinnost při komunikaci s dozorovým orgánem a dle pokynů </w:t>
      </w:r>
      <w:r w:rsidR="00732BE9">
        <w:rPr>
          <w:szCs w:val="22"/>
        </w:rPr>
        <w:t>správce</w:t>
      </w:r>
      <w:r w:rsidRPr="00343E38">
        <w:rPr>
          <w:szCs w:val="22"/>
        </w:rPr>
        <w:t xml:space="preserve"> bude spolupracovat při přípravě odpovědí dozorovému úřadu ohledně činností prováděných </w:t>
      </w:r>
      <w:r w:rsidR="00732BE9">
        <w:rPr>
          <w:szCs w:val="22"/>
        </w:rPr>
        <w:t>zpracovatelem</w:t>
      </w:r>
      <w:r w:rsidRPr="00343E38">
        <w:rPr>
          <w:szCs w:val="22"/>
        </w:rPr>
        <w:t>;</w:t>
      </w:r>
    </w:p>
    <w:p w14:paraId="06AFEED3" w14:textId="77777777" w:rsidR="00301CB9" w:rsidRPr="00343E38" w:rsidRDefault="00301CB9" w:rsidP="004163B7">
      <w:pPr>
        <w:pStyle w:val="RLTextlnkuslovan"/>
        <w:numPr>
          <w:ilvl w:val="2"/>
          <w:numId w:val="76"/>
        </w:numPr>
        <w:rPr>
          <w:szCs w:val="22"/>
        </w:rPr>
      </w:pPr>
      <w:r w:rsidRPr="00343E38">
        <w:rPr>
          <w:szCs w:val="22"/>
        </w:rPr>
        <w:t>nezpracovává osobní údaje získané za účelem plnění této Smlouvy pro své vlastní účely;</w:t>
      </w:r>
    </w:p>
    <w:p w14:paraId="2669BB18" w14:textId="0605BA0E" w:rsidR="00301CB9" w:rsidRPr="00031D95" w:rsidRDefault="00301CB9" w:rsidP="004163B7">
      <w:pPr>
        <w:pStyle w:val="RLTextlnkuslovan"/>
        <w:numPr>
          <w:ilvl w:val="2"/>
          <w:numId w:val="76"/>
        </w:numPr>
        <w:rPr>
          <w:szCs w:val="22"/>
        </w:rPr>
      </w:pPr>
      <w:r w:rsidRPr="00343E38">
        <w:rPr>
          <w:szCs w:val="22"/>
        </w:rPr>
        <w:t xml:space="preserve">nezapojí do zpracování žádného dalšího </w:t>
      </w:r>
      <w:r w:rsidRPr="00031D95">
        <w:rPr>
          <w:szCs w:val="22"/>
        </w:rPr>
        <w:t xml:space="preserve">zpracovatele bez předchozího konkrétního nebo obecného písemného </w:t>
      </w:r>
      <w:r w:rsidRPr="00031D95">
        <w:t xml:space="preserve">povolení </w:t>
      </w:r>
      <w:r w:rsidR="00031D95">
        <w:t>správce</w:t>
      </w:r>
      <w:r w:rsidRPr="00031D95">
        <w:t>;</w:t>
      </w:r>
    </w:p>
    <w:p w14:paraId="413B422A" w14:textId="77777777" w:rsidR="00301CB9" w:rsidRPr="00343E38" w:rsidRDefault="00343E38" w:rsidP="004163B7">
      <w:pPr>
        <w:pStyle w:val="RLTextlnkuslovan"/>
        <w:numPr>
          <w:ilvl w:val="2"/>
          <w:numId w:val="76"/>
        </w:numPr>
        <w:rPr>
          <w:szCs w:val="22"/>
        </w:rPr>
      </w:pPr>
      <w:r>
        <w:rPr>
          <w:szCs w:val="22"/>
        </w:rPr>
        <w:t>zohledňuje povahu zpracování;</w:t>
      </w:r>
    </w:p>
    <w:p w14:paraId="196612D0" w14:textId="01FD590D" w:rsidR="00301CB9" w:rsidRPr="00343E38" w:rsidRDefault="00301CB9" w:rsidP="004163B7">
      <w:pPr>
        <w:pStyle w:val="RLTextlnkuslovan"/>
        <w:numPr>
          <w:ilvl w:val="2"/>
          <w:numId w:val="76"/>
        </w:numPr>
        <w:rPr>
          <w:szCs w:val="22"/>
        </w:rPr>
      </w:pPr>
      <w:bookmarkStart w:id="37" w:name="_Ref479777521"/>
      <w:r w:rsidRPr="00343E38">
        <w:rPr>
          <w:szCs w:val="22"/>
        </w:rPr>
        <w:t xml:space="preserve">je </w:t>
      </w:r>
      <w:r w:rsidR="00732BE9">
        <w:rPr>
          <w:szCs w:val="22"/>
        </w:rPr>
        <w:t>správci</w:t>
      </w:r>
      <w:r w:rsidRPr="00343E38">
        <w:rPr>
          <w:szCs w:val="22"/>
        </w:rPr>
        <w:t xml:space="preserve"> nápomocen prostřednictvím vhodných technických a organizačních opatření, pokud je to možné, pro splnění </w:t>
      </w:r>
      <w:r w:rsidR="00732BE9">
        <w:rPr>
          <w:szCs w:val="22"/>
        </w:rPr>
        <w:t>správcovy</w:t>
      </w:r>
      <w:r w:rsidRPr="00343E38">
        <w:rPr>
          <w:szCs w:val="22"/>
        </w:rPr>
        <w:t xml:space="preserve"> povinnosti reagovat na žádosti o výkon práv koncových uživatelů;</w:t>
      </w:r>
      <w:bookmarkEnd w:id="37"/>
    </w:p>
    <w:p w14:paraId="7BEC68F6" w14:textId="0A03D217" w:rsidR="00301CB9" w:rsidRPr="00343E38" w:rsidRDefault="00301CB9" w:rsidP="004163B7">
      <w:pPr>
        <w:pStyle w:val="RLTextlnkuslovan"/>
        <w:numPr>
          <w:ilvl w:val="2"/>
          <w:numId w:val="76"/>
        </w:numPr>
        <w:rPr>
          <w:szCs w:val="22"/>
        </w:rPr>
      </w:pPr>
      <w:bookmarkStart w:id="38" w:name="_Ref479777527"/>
      <w:r w:rsidRPr="00343E38">
        <w:rPr>
          <w:szCs w:val="22"/>
        </w:rPr>
        <w:t xml:space="preserve">je </w:t>
      </w:r>
      <w:r w:rsidR="00732BE9">
        <w:rPr>
          <w:szCs w:val="22"/>
        </w:rPr>
        <w:t>správci</w:t>
      </w:r>
      <w:r w:rsidRPr="00343E38">
        <w:rPr>
          <w:szCs w:val="22"/>
        </w:rPr>
        <w:t xml:space="preserve"> nápomocen při zajišťování souladu s povinnostmi </w:t>
      </w:r>
      <w:r w:rsidR="00732BE9">
        <w:rPr>
          <w:szCs w:val="22"/>
        </w:rPr>
        <w:t>správce</w:t>
      </w:r>
      <w:r w:rsidRPr="00343E38">
        <w:rPr>
          <w:szCs w:val="22"/>
        </w:rPr>
        <w:t xml:space="preserve"> zajistit úroveň zabezpečení zpracování a ohlašovat případy porušení zabezpečení osobních údajů dozorovému úřadu a případně též koncovým uživatelům, </w:t>
      </w:r>
      <w:r w:rsidRPr="00343E38">
        <w:rPr>
          <w:szCs w:val="22"/>
        </w:rPr>
        <w:lastRenderedPageBreak/>
        <w:t xml:space="preserve">posuzovat vliv na ochranu osobních údajů (výstupem tohoto posouzení bude poskytnutí podkladových materiálů a vlastních odborných vyjádření) a realizovat předchozí konzultace s dozorovým úřadem, a to při zohlednění povahy zpracování a informací, jež má </w:t>
      </w:r>
      <w:r w:rsidR="006A59B6">
        <w:rPr>
          <w:szCs w:val="22"/>
        </w:rPr>
        <w:t>zpracovatel</w:t>
      </w:r>
      <w:r w:rsidRPr="00343E38">
        <w:rPr>
          <w:szCs w:val="22"/>
        </w:rPr>
        <w:t xml:space="preserve"> k dispozici;</w:t>
      </w:r>
      <w:bookmarkEnd w:id="38"/>
    </w:p>
    <w:p w14:paraId="3783966F" w14:textId="6FFC4523" w:rsidR="00301CB9" w:rsidRPr="00343E38" w:rsidRDefault="00301CB9" w:rsidP="004163B7">
      <w:pPr>
        <w:pStyle w:val="RLTextlnkuslovan"/>
        <w:numPr>
          <w:ilvl w:val="2"/>
          <w:numId w:val="76"/>
        </w:numPr>
        <w:rPr>
          <w:szCs w:val="22"/>
        </w:rPr>
      </w:pPr>
      <w:r w:rsidRPr="00343E38">
        <w:rPr>
          <w:szCs w:val="22"/>
        </w:rPr>
        <w:t xml:space="preserve">v souladu s rozhodnutím </w:t>
      </w:r>
      <w:r w:rsidR="006A59B6">
        <w:rPr>
          <w:szCs w:val="22"/>
        </w:rPr>
        <w:t>správce</w:t>
      </w:r>
      <w:r w:rsidRPr="00343E38">
        <w:rPr>
          <w:szCs w:val="22"/>
        </w:rPr>
        <w:t xml:space="preserve"> všechny osobní údaje buď vymaže, nebo vrátí </w:t>
      </w:r>
      <w:r w:rsidR="006A59B6">
        <w:rPr>
          <w:szCs w:val="22"/>
        </w:rPr>
        <w:t>správci</w:t>
      </w:r>
      <w:r w:rsidRPr="00343E38">
        <w:rPr>
          <w:szCs w:val="22"/>
        </w:rPr>
        <w:t>, a vymaže existující kopie, pokud právo Unie nebo členského státu nepožaduje uložení daných osobních údajů;</w:t>
      </w:r>
    </w:p>
    <w:p w14:paraId="4E2EFDE9" w14:textId="533B4ADD" w:rsidR="00301CB9" w:rsidRPr="00343E38" w:rsidRDefault="00301CB9" w:rsidP="004163B7">
      <w:pPr>
        <w:pStyle w:val="RLTextlnkuslovan"/>
        <w:numPr>
          <w:ilvl w:val="2"/>
          <w:numId w:val="76"/>
        </w:numPr>
        <w:rPr>
          <w:szCs w:val="22"/>
        </w:rPr>
      </w:pPr>
      <w:bookmarkStart w:id="39" w:name="_Ref479777532"/>
      <w:r w:rsidRPr="00343E38">
        <w:rPr>
          <w:szCs w:val="22"/>
        </w:rPr>
        <w:t xml:space="preserve">poskytne </w:t>
      </w:r>
      <w:r w:rsidR="006A59B6">
        <w:rPr>
          <w:szCs w:val="22"/>
        </w:rPr>
        <w:t>správci</w:t>
      </w:r>
      <w:r w:rsidRPr="00343E38">
        <w:rPr>
          <w:szCs w:val="22"/>
        </w:rPr>
        <w:t xml:space="preserve"> veškeré informace potřebné k doložení toho, že byly splněny povinnosti stanovené v tomto článku Smlouvy, a umožní audity, včetně inspekcí, prováděné </w:t>
      </w:r>
      <w:r w:rsidR="006A59B6">
        <w:rPr>
          <w:szCs w:val="22"/>
        </w:rPr>
        <w:t>správcem</w:t>
      </w:r>
      <w:r w:rsidRPr="00343E38">
        <w:rPr>
          <w:szCs w:val="22"/>
        </w:rPr>
        <w:t xml:space="preserve"> nebo jiným auditorem, kterého </w:t>
      </w:r>
      <w:r w:rsidR="006A59B6">
        <w:rPr>
          <w:szCs w:val="22"/>
        </w:rPr>
        <w:t>správce</w:t>
      </w:r>
      <w:r w:rsidRPr="00343E38">
        <w:rPr>
          <w:szCs w:val="22"/>
        </w:rPr>
        <w:t xml:space="preserve"> pověřil, a k těmto auditům přispěje;</w:t>
      </w:r>
      <w:bookmarkEnd w:id="39"/>
    </w:p>
    <w:p w14:paraId="7BCFA876" w14:textId="77777777" w:rsidR="00301CB9" w:rsidRPr="00343E38" w:rsidRDefault="00301CB9" w:rsidP="004163B7">
      <w:pPr>
        <w:pStyle w:val="RLTextlnkuslovan"/>
        <w:numPr>
          <w:ilvl w:val="2"/>
          <w:numId w:val="76"/>
        </w:numPr>
        <w:rPr>
          <w:szCs w:val="22"/>
        </w:rPr>
      </w:pPr>
      <w:r w:rsidRPr="00343E38">
        <w:rPr>
          <w:szCs w:val="22"/>
        </w:rPr>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p>
    <w:p w14:paraId="687EA862" w14:textId="08C76756" w:rsidR="00301CB9" w:rsidRPr="00343E38" w:rsidRDefault="00301CB9" w:rsidP="004163B7">
      <w:pPr>
        <w:pStyle w:val="RLTextlnkuslovan"/>
        <w:numPr>
          <w:ilvl w:val="2"/>
          <w:numId w:val="76"/>
        </w:numPr>
        <w:rPr>
          <w:szCs w:val="22"/>
        </w:rPr>
      </w:pPr>
      <w:r w:rsidRPr="00343E38">
        <w:rPr>
          <w:szCs w:val="22"/>
        </w:rPr>
        <w:t xml:space="preserve">umožní </w:t>
      </w:r>
      <w:r w:rsidR="00B100A8">
        <w:rPr>
          <w:szCs w:val="22"/>
        </w:rPr>
        <w:t>správci</w:t>
      </w:r>
      <w:r w:rsidRPr="00343E38">
        <w:rPr>
          <w:szCs w:val="22"/>
        </w:rPr>
        <w:t xml:space="preserve"> na vyžádání kontrolu dodržování povinností dle tohoto čl. </w:t>
      </w:r>
      <w:r w:rsidR="00EF161B">
        <w:fldChar w:fldCharType="begin"/>
      </w:r>
      <w:r w:rsidR="00EF161B">
        <w:instrText xml:space="preserve"> REF _Ref376966503 \r \h  \* MERGEFORMAT </w:instrText>
      </w:r>
      <w:r w:rsidR="00EF161B">
        <w:fldChar w:fldCharType="separate"/>
      </w:r>
      <w:r w:rsidR="00913EFD" w:rsidRPr="00913EFD">
        <w:rPr>
          <w:szCs w:val="22"/>
        </w:rPr>
        <w:t>15</w:t>
      </w:r>
      <w:r w:rsidR="00EF161B">
        <w:fldChar w:fldCharType="end"/>
      </w:r>
      <w:r w:rsidR="00B100A8">
        <w:t>3</w:t>
      </w:r>
      <w:r w:rsidRPr="00343E38">
        <w:rPr>
          <w:szCs w:val="22"/>
        </w:rPr>
        <w:t xml:space="preserve"> Smlouvy, zejména přístupy do prostor, v nichž jsou osobní údaje uchovávány, předložení seznamu osob s přístupem k osobním údajům či doložení, že veškeré osoby přistupující k osobním údajům splňují požadavky pověřené osoby, jak je tato definována níže;</w:t>
      </w:r>
    </w:p>
    <w:p w14:paraId="5E0E98A2" w14:textId="71C16518" w:rsidR="00234B34" w:rsidRPr="00343E38" w:rsidRDefault="00301CB9" w:rsidP="004163B7">
      <w:pPr>
        <w:pStyle w:val="RLTextlnkuslovan"/>
        <w:numPr>
          <w:ilvl w:val="2"/>
          <w:numId w:val="76"/>
        </w:numPr>
        <w:rPr>
          <w:szCs w:val="22"/>
        </w:rPr>
      </w:pPr>
      <w:r w:rsidRPr="00343E38">
        <w:rPr>
          <w:szCs w:val="22"/>
        </w:rPr>
        <w:t xml:space="preserve">umožní </w:t>
      </w:r>
      <w:r w:rsidR="00B100A8">
        <w:rPr>
          <w:szCs w:val="22"/>
        </w:rPr>
        <w:t>správci</w:t>
      </w:r>
      <w:r w:rsidRPr="00343E38">
        <w:rPr>
          <w:szCs w:val="22"/>
        </w:rPr>
        <w:t xml:space="preserve"> přístup do informačního systému užívaného pro zpracování a k probíhajícím operacím zpracování</w:t>
      </w:r>
      <w:r w:rsidR="00234B34">
        <w:t>.</w:t>
      </w:r>
    </w:p>
    <w:p w14:paraId="7102614E" w14:textId="39E73E8F" w:rsidR="00301CB9" w:rsidRDefault="00301CB9" w:rsidP="004163B7">
      <w:pPr>
        <w:pStyle w:val="RLTextlnkuslovan"/>
        <w:numPr>
          <w:ilvl w:val="1"/>
          <w:numId w:val="76"/>
        </w:numPr>
        <w:ind w:left="1474"/>
      </w:pPr>
      <w:r>
        <w:t xml:space="preserve">V souvislosti se zpracováním osobních údajů vede </w:t>
      </w:r>
      <w:r w:rsidR="00B100A8">
        <w:t>zpracovatel</w:t>
      </w:r>
      <w:r>
        <w:t xml:space="preserve"> </w:t>
      </w:r>
      <w:r w:rsidRPr="00D814FE">
        <w:t xml:space="preserve">v souladu </w:t>
      </w:r>
      <w:r>
        <w:t>s </w:t>
      </w:r>
      <w:r w:rsidRPr="00D814FE">
        <w:t>právními předpisy</w:t>
      </w:r>
      <w:r>
        <w:t xml:space="preserve"> o ochraně osobních údajů záznamy o všech kategoriích činností zpracování prováděných pro </w:t>
      </w:r>
      <w:r w:rsidR="00B100A8">
        <w:t>správce</w:t>
      </w:r>
      <w:r>
        <w:t>, jež obsahují zejména:</w:t>
      </w:r>
    </w:p>
    <w:p w14:paraId="035BE11B" w14:textId="2446041B" w:rsidR="00301CB9" w:rsidRPr="00343E38" w:rsidRDefault="00301CB9" w:rsidP="004163B7">
      <w:pPr>
        <w:pStyle w:val="RLTextlnkuslovan"/>
        <w:numPr>
          <w:ilvl w:val="2"/>
          <w:numId w:val="76"/>
        </w:numPr>
        <w:rPr>
          <w:szCs w:val="22"/>
        </w:rPr>
      </w:pPr>
      <w:r w:rsidRPr="00343E38">
        <w:rPr>
          <w:szCs w:val="22"/>
        </w:rPr>
        <w:t xml:space="preserve">jméno a kontaktní údaje </w:t>
      </w:r>
      <w:r w:rsidR="00B100A8">
        <w:rPr>
          <w:szCs w:val="22"/>
        </w:rPr>
        <w:t>zpracovatele</w:t>
      </w:r>
      <w:r w:rsidRPr="00343E38">
        <w:rPr>
          <w:szCs w:val="22"/>
        </w:rPr>
        <w:t xml:space="preserve">, </w:t>
      </w:r>
      <w:r w:rsidR="00B100A8">
        <w:rPr>
          <w:szCs w:val="22"/>
        </w:rPr>
        <w:t>správce</w:t>
      </w:r>
      <w:r w:rsidRPr="00343E38">
        <w:rPr>
          <w:szCs w:val="22"/>
        </w:rPr>
        <w:t xml:space="preserve"> a případného zástupce </w:t>
      </w:r>
      <w:r w:rsidR="00B100A8">
        <w:rPr>
          <w:szCs w:val="22"/>
        </w:rPr>
        <w:t>správce</w:t>
      </w:r>
      <w:r w:rsidRPr="00343E38">
        <w:rPr>
          <w:szCs w:val="22"/>
        </w:rPr>
        <w:t xml:space="preserve"> nebo </w:t>
      </w:r>
      <w:r w:rsidR="00B100A8">
        <w:rPr>
          <w:szCs w:val="22"/>
        </w:rPr>
        <w:t>zpracovatele</w:t>
      </w:r>
      <w:r w:rsidRPr="00343E38">
        <w:rPr>
          <w:szCs w:val="22"/>
        </w:rPr>
        <w:t xml:space="preserve"> a pověřence pro ochranu osobních údajů;</w:t>
      </w:r>
    </w:p>
    <w:p w14:paraId="76D76E58" w14:textId="5A19D217" w:rsidR="00301CB9" w:rsidRPr="00343E38" w:rsidRDefault="00301CB9" w:rsidP="004163B7">
      <w:pPr>
        <w:pStyle w:val="RLTextlnkuslovan"/>
        <w:numPr>
          <w:ilvl w:val="2"/>
          <w:numId w:val="76"/>
        </w:numPr>
        <w:rPr>
          <w:szCs w:val="22"/>
        </w:rPr>
      </w:pPr>
      <w:r w:rsidRPr="00343E38">
        <w:rPr>
          <w:szCs w:val="22"/>
        </w:rPr>
        <w:t xml:space="preserve">kategorie zpracování prováděného pro </w:t>
      </w:r>
      <w:r w:rsidR="00644100">
        <w:rPr>
          <w:szCs w:val="22"/>
        </w:rPr>
        <w:t>správce</w:t>
      </w:r>
      <w:r w:rsidRPr="00343E38">
        <w:rPr>
          <w:szCs w:val="22"/>
        </w:rPr>
        <w:t>;</w:t>
      </w:r>
    </w:p>
    <w:p w14:paraId="41B1263F" w14:textId="77777777" w:rsidR="00301CB9" w:rsidRPr="00343E38" w:rsidRDefault="00301CB9" w:rsidP="004163B7">
      <w:pPr>
        <w:pStyle w:val="RLTextlnkuslovan"/>
        <w:numPr>
          <w:ilvl w:val="2"/>
          <w:numId w:val="76"/>
        </w:numPr>
        <w:rPr>
          <w:szCs w:val="22"/>
        </w:rPr>
      </w:pPr>
      <w:r w:rsidRPr="00343E38">
        <w:rPr>
          <w:szCs w:val="22"/>
        </w:rPr>
        <w:t>informace o případném předání osobních údajů do třetí země nebo mezinárodní organizaci; a</w:t>
      </w:r>
    </w:p>
    <w:p w14:paraId="44151787" w14:textId="77777777" w:rsidR="00301CB9" w:rsidRPr="00343E38" w:rsidRDefault="00301CB9" w:rsidP="004163B7">
      <w:pPr>
        <w:pStyle w:val="RLTextlnkuslovan"/>
        <w:numPr>
          <w:ilvl w:val="2"/>
          <w:numId w:val="76"/>
        </w:numPr>
        <w:rPr>
          <w:szCs w:val="22"/>
        </w:rPr>
      </w:pPr>
      <w:r w:rsidRPr="00343E38">
        <w:rPr>
          <w:szCs w:val="22"/>
        </w:rPr>
        <w:t>popis technických a organizačních bezpečnostních opatření.</w:t>
      </w:r>
    </w:p>
    <w:p w14:paraId="78346B4F" w14:textId="1CD2268F" w:rsidR="00301CB9" w:rsidRDefault="00644100" w:rsidP="00301CB9">
      <w:pPr>
        <w:pStyle w:val="RLTextlnkuslovan"/>
        <w:numPr>
          <w:ilvl w:val="0"/>
          <w:numId w:val="0"/>
        </w:numPr>
        <w:ind w:left="1474"/>
      </w:pPr>
      <w:r>
        <w:t>Zpracovatel</w:t>
      </w:r>
      <w:r w:rsidR="00301CB9">
        <w:t xml:space="preserve"> se na základě písemné výzvy </w:t>
      </w:r>
      <w:r>
        <w:t>správce</w:t>
      </w:r>
      <w:r w:rsidR="00301CB9">
        <w:t xml:space="preserve"> zavazuje </w:t>
      </w:r>
      <w:r>
        <w:t>správci</w:t>
      </w:r>
      <w:r w:rsidR="00301CB9">
        <w:t xml:space="preserve"> vedené záznamy zpřístupnit.</w:t>
      </w:r>
    </w:p>
    <w:p w14:paraId="0E05AAAA" w14:textId="57CF340C" w:rsidR="00301CB9" w:rsidRDefault="00644100" w:rsidP="004163B7">
      <w:pPr>
        <w:pStyle w:val="RLTextlnkuslovan"/>
        <w:numPr>
          <w:ilvl w:val="1"/>
          <w:numId w:val="76"/>
        </w:numPr>
        <w:ind w:left="1474"/>
      </w:pPr>
      <w:r>
        <w:t>Zpracovatel</w:t>
      </w:r>
      <w:r w:rsidR="00301CB9">
        <w:t xml:space="preserve"> zajišťuje, kontroluje a odpovídá za </w:t>
      </w:r>
    </w:p>
    <w:p w14:paraId="0A710411" w14:textId="77777777" w:rsidR="00301CB9" w:rsidRPr="00343E38" w:rsidRDefault="00301CB9" w:rsidP="004163B7">
      <w:pPr>
        <w:pStyle w:val="RLTextlnkuslovan"/>
        <w:numPr>
          <w:ilvl w:val="2"/>
          <w:numId w:val="76"/>
        </w:numPr>
        <w:rPr>
          <w:szCs w:val="22"/>
        </w:rPr>
      </w:pPr>
      <w:r w:rsidRPr="00343E38">
        <w:rPr>
          <w:szCs w:val="22"/>
        </w:rPr>
        <w:t xml:space="preserve">plnění pokynů pro zpracování osobních údajů osobami, které mají bezprostřední přístup k osobním údajům, </w:t>
      </w:r>
    </w:p>
    <w:p w14:paraId="2CB5BE85" w14:textId="77777777" w:rsidR="00301CB9" w:rsidRPr="00343E38" w:rsidRDefault="00301CB9" w:rsidP="004163B7">
      <w:pPr>
        <w:pStyle w:val="RLTextlnkuslovan"/>
        <w:numPr>
          <w:ilvl w:val="2"/>
          <w:numId w:val="76"/>
        </w:numPr>
        <w:rPr>
          <w:szCs w:val="22"/>
        </w:rPr>
      </w:pPr>
      <w:r w:rsidRPr="00343E38">
        <w:rPr>
          <w:szCs w:val="22"/>
        </w:rPr>
        <w:t>zabránění neoprávněným osobám p</w:t>
      </w:r>
      <w:r w:rsidR="00343E38">
        <w:rPr>
          <w:szCs w:val="22"/>
        </w:rPr>
        <w:t>řistupovat k osobním údajům a k </w:t>
      </w:r>
      <w:r w:rsidRPr="00343E38">
        <w:rPr>
          <w:szCs w:val="22"/>
        </w:rPr>
        <w:t xml:space="preserve">prostředkům pro jejich zpracování,  </w:t>
      </w:r>
    </w:p>
    <w:p w14:paraId="535AAC96" w14:textId="77777777" w:rsidR="00301CB9" w:rsidRPr="00343E38" w:rsidRDefault="00301CB9" w:rsidP="004163B7">
      <w:pPr>
        <w:pStyle w:val="RLTextlnkuslovan"/>
        <w:numPr>
          <w:ilvl w:val="2"/>
          <w:numId w:val="76"/>
        </w:numPr>
        <w:rPr>
          <w:szCs w:val="22"/>
        </w:rPr>
      </w:pPr>
      <w:r w:rsidRPr="00343E38">
        <w:rPr>
          <w:szCs w:val="22"/>
        </w:rPr>
        <w:t xml:space="preserve">zabránění neoprávněnému čtení, vytváření, kopírování, přenosu, úpravě či vymazání záznamů obsahujících osobní údaje a </w:t>
      </w:r>
    </w:p>
    <w:p w14:paraId="589BE024" w14:textId="77777777" w:rsidR="00301CB9" w:rsidRPr="00343E38" w:rsidRDefault="00301CB9" w:rsidP="004163B7">
      <w:pPr>
        <w:pStyle w:val="RLTextlnkuslovan"/>
        <w:numPr>
          <w:ilvl w:val="2"/>
          <w:numId w:val="76"/>
        </w:numPr>
        <w:rPr>
          <w:szCs w:val="22"/>
        </w:rPr>
      </w:pPr>
      <w:r w:rsidRPr="00343E38">
        <w:rPr>
          <w:szCs w:val="22"/>
        </w:rPr>
        <w:t>opatření, která umožní určit a ověřit, komu byly osobní údaje předány.</w:t>
      </w:r>
    </w:p>
    <w:p w14:paraId="6EF2A343" w14:textId="174EFC5D" w:rsidR="00301CB9" w:rsidRDefault="00301CB9" w:rsidP="004163B7">
      <w:pPr>
        <w:pStyle w:val="RLTextlnkuslovan"/>
        <w:numPr>
          <w:ilvl w:val="1"/>
          <w:numId w:val="76"/>
        </w:numPr>
        <w:ind w:left="1474"/>
      </w:pPr>
      <w:r>
        <w:lastRenderedPageBreak/>
        <w:t>V</w:t>
      </w:r>
      <w:r w:rsidRPr="008C7187">
        <w:t xml:space="preserve"> případě, že je podle </w:t>
      </w:r>
      <w:r>
        <w:t>právních předpisů o ochraně osobních údajů</w:t>
      </w:r>
      <w:r w:rsidRPr="008C7187">
        <w:t xml:space="preserve"> vyžadováno jakékoli oznámení nebo jiný úkon vůči správnímu orgánu, upozorní na tuto skutečnost </w:t>
      </w:r>
      <w:r w:rsidR="00644100">
        <w:t>zpracovatel</w:t>
      </w:r>
      <w:r w:rsidRPr="008C7187">
        <w:t xml:space="preserve"> </w:t>
      </w:r>
      <w:r w:rsidR="00644100">
        <w:t>správce</w:t>
      </w:r>
      <w:r w:rsidRPr="008C7187">
        <w:t xml:space="preserve"> v dostatečném předstihu a v případě, že tím </w:t>
      </w:r>
      <w:r w:rsidR="00644100">
        <w:t>správce</w:t>
      </w:r>
      <w:r w:rsidRPr="008C7187">
        <w:t xml:space="preserve"> </w:t>
      </w:r>
      <w:r w:rsidR="00644100">
        <w:t>zpracovatele</w:t>
      </w:r>
      <w:r w:rsidRPr="008C7187">
        <w:t xml:space="preserve"> </w:t>
      </w:r>
      <w:proofErr w:type="gramStart"/>
      <w:r w:rsidRPr="008C7187">
        <w:t>pověří</w:t>
      </w:r>
      <w:proofErr w:type="gramEnd"/>
      <w:r w:rsidRPr="008C7187">
        <w:t xml:space="preserve"> a zmocní, zajistí provedení těchto úkonů</w:t>
      </w:r>
      <w:r>
        <w:t>.</w:t>
      </w:r>
    </w:p>
    <w:p w14:paraId="6D6E278A" w14:textId="7AF70050" w:rsidR="00301CB9" w:rsidRDefault="00301CB9" w:rsidP="004163B7">
      <w:pPr>
        <w:pStyle w:val="RLTextlnkuslovan"/>
        <w:numPr>
          <w:ilvl w:val="1"/>
          <w:numId w:val="76"/>
        </w:numPr>
        <w:ind w:left="1474"/>
      </w:pPr>
      <w:r w:rsidRPr="008C7187">
        <w:t xml:space="preserve">Pokud </w:t>
      </w:r>
      <w:r w:rsidR="00644100">
        <w:t>zpracovatel</w:t>
      </w:r>
      <w:r w:rsidRPr="008C7187">
        <w:t xml:space="preserve"> zjistí, že </w:t>
      </w:r>
      <w:r w:rsidR="00644100">
        <w:t>správce</w:t>
      </w:r>
      <w:r w:rsidRPr="008C7187">
        <w:t xml:space="preserve"> porušuje povinnosti podle </w:t>
      </w:r>
      <w:r>
        <w:t>právních předpisů o ochraně osobních údajů</w:t>
      </w:r>
      <w:r w:rsidRPr="008C7187">
        <w:t>, je povinen jej na to neprodleně upozornit.</w:t>
      </w:r>
    </w:p>
    <w:p w14:paraId="35EFD00C" w14:textId="4CFAC47F" w:rsidR="00301CB9" w:rsidRDefault="00301CB9" w:rsidP="004163B7">
      <w:pPr>
        <w:pStyle w:val="RLTextlnkuslovan"/>
        <w:numPr>
          <w:ilvl w:val="1"/>
          <w:numId w:val="76"/>
        </w:numPr>
        <w:ind w:left="1474"/>
      </w:pPr>
      <w:r>
        <w:t xml:space="preserve">Vznikne-li </w:t>
      </w:r>
      <w:r w:rsidR="00644100">
        <w:t>správci</w:t>
      </w:r>
      <w:r>
        <w:t xml:space="preserve"> v důsledku nesplnění povinnosti </w:t>
      </w:r>
      <w:r w:rsidR="00644100">
        <w:t>zpracovatele</w:t>
      </w:r>
      <w:r>
        <w:t xml:space="preserve"> dle právních předpisů o ochraně osobních údajů újma (škoda i nemajetková újma), zavazuje se </w:t>
      </w:r>
      <w:r w:rsidR="00644100">
        <w:t>zpracovatel</w:t>
      </w:r>
      <w:r>
        <w:t xml:space="preserve"> </w:t>
      </w:r>
      <w:r w:rsidR="00644100">
        <w:t>správci</w:t>
      </w:r>
      <w:r>
        <w:t xml:space="preserve"> tuto újmu v plném rozsahu nahradit. Újmou vzniklou </w:t>
      </w:r>
      <w:r w:rsidR="00644100">
        <w:t>správci</w:t>
      </w:r>
      <w:r>
        <w:t xml:space="preserve"> se pro účely tohoto ustanovení rozumí zejména (i) náhrada újmy (škody i nemajetkové újmy) subjektům údajů ve smyslu právních předpisů o ochraně osobních údajů a (</w:t>
      </w:r>
      <w:proofErr w:type="spellStart"/>
      <w:r>
        <w:t>ii</w:t>
      </w:r>
      <w:proofErr w:type="spellEnd"/>
      <w:r>
        <w:t xml:space="preserve">) pokuty uložené Úřadem pro ochranu osobních údajů či jiným správním úřadem. </w:t>
      </w:r>
    </w:p>
    <w:p w14:paraId="4C0D1A06" w14:textId="2B2CC5A7" w:rsidR="00301CB9" w:rsidRDefault="00301CB9" w:rsidP="004163B7">
      <w:pPr>
        <w:pStyle w:val="RLTextlnkuslovan"/>
        <w:numPr>
          <w:ilvl w:val="1"/>
          <w:numId w:val="76"/>
        </w:numPr>
        <w:ind w:left="1474"/>
      </w:pPr>
      <w:r w:rsidRPr="009C5F94">
        <w:t xml:space="preserve">V případě ukončení této Smlouvy je </w:t>
      </w:r>
      <w:r w:rsidR="002973BA">
        <w:t>zpracovatel</w:t>
      </w:r>
      <w:r w:rsidRPr="009C5F94">
        <w:t xml:space="preserve"> povinen předat </w:t>
      </w:r>
      <w:r w:rsidR="002973BA">
        <w:t>správci</w:t>
      </w:r>
      <w:r w:rsidRPr="009C5F94">
        <w:t xml:space="preserve"> protokolárně veškeré hmotné nosiče obsahující osobní údaje a smazat veškeré osobní údaje v elektronické podobě v jeho dispozici, </w:t>
      </w:r>
      <w:proofErr w:type="gramStart"/>
      <w:r w:rsidRPr="009C5F94">
        <w:t>neobdrží</w:t>
      </w:r>
      <w:proofErr w:type="gramEnd"/>
      <w:r w:rsidRPr="009C5F94">
        <w:t xml:space="preserve">-li </w:t>
      </w:r>
      <w:r w:rsidR="002973BA">
        <w:t>zpracovatel</w:t>
      </w:r>
      <w:r w:rsidRPr="009C5F94">
        <w:t xml:space="preserve"> od </w:t>
      </w:r>
      <w:r w:rsidR="002973BA">
        <w:t>správce</w:t>
      </w:r>
      <w:r w:rsidRPr="009C5F94">
        <w:t xml:space="preserve"> písemně jiné pokyny</w:t>
      </w:r>
      <w:r>
        <w:t>,</w:t>
      </w:r>
      <w:r w:rsidRPr="00BC722C">
        <w:t xml:space="preserve"> </w:t>
      </w:r>
      <w:r>
        <w:t>pokud právo Unie nebo členského státu nepožaduje uložení daných osobních údajů.</w:t>
      </w:r>
    </w:p>
    <w:p w14:paraId="2DAC44D4" w14:textId="77777777" w:rsidR="00301CB9" w:rsidRPr="00385A5B" w:rsidRDefault="00301CB9" w:rsidP="00343E38">
      <w:pPr>
        <w:pStyle w:val="RLTextlnkuslovan"/>
        <w:numPr>
          <w:ilvl w:val="0"/>
          <w:numId w:val="0"/>
        </w:numPr>
        <w:ind w:left="709"/>
        <w:rPr>
          <w:b/>
        </w:rPr>
      </w:pPr>
      <w:r w:rsidRPr="00385A5B">
        <w:rPr>
          <w:b/>
        </w:rPr>
        <w:t>Zabezpečení osobních údajů</w:t>
      </w:r>
    </w:p>
    <w:p w14:paraId="44D93B07" w14:textId="50C0C74B" w:rsidR="00301CB9" w:rsidRDefault="002973BA" w:rsidP="004163B7">
      <w:pPr>
        <w:pStyle w:val="RLTextlnkuslovan"/>
        <w:numPr>
          <w:ilvl w:val="1"/>
          <w:numId w:val="76"/>
        </w:numPr>
        <w:ind w:left="1474"/>
      </w:pPr>
      <w:r>
        <w:t>Zpracovatel</w:t>
      </w:r>
      <w:r w:rsidR="00301CB9">
        <w:t xml:space="preserve"> přijal a udržuje taková technická a organizační opatření, aby nemohlo dojít k neoprávněnému nebo nahodilému přístupu k osobním údajům, k jejich změně, zničení </w:t>
      </w:r>
      <w:r w:rsidR="00301CB9" w:rsidRPr="004A64D2">
        <w:t>či</w:t>
      </w:r>
      <w:r w:rsidR="00301CB9">
        <w:t xml:space="preserve"> ztrátě, neoprávněným přenosům, k jejich jinému neoprávněnému zpracování, jakož i k jinému zneužití osobních údajů. </w:t>
      </w:r>
      <w:r w:rsidR="0005387A">
        <w:t xml:space="preserve">V případě, kdy Poskytovatel </w:t>
      </w:r>
      <w:proofErr w:type="gramStart"/>
      <w:r w:rsidR="0005387A">
        <w:t>neobdrží</w:t>
      </w:r>
      <w:proofErr w:type="gramEnd"/>
      <w:r w:rsidR="0005387A">
        <w:t xml:space="preserve"> od Objednatele závazný pokyn ke zpracování osobních údajů, zajišťuje jejich zabezpečení v souladu s</w:t>
      </w:r>
      <w:r w:rsidR="0005387A" w:rsidRPr="0005387A">
        <w:t xml:space="preserve"> požadavky vyplývajícími z</w:t>
      </w:r>
      <w:r w:rsidR="0005387A">
        <w:t xml:space="preserve"> Poskytovatelem</w:t>
      </w:r>
      <w:r w:rsidR="0005387A" w:rsidRPr="0005387A">
        <w:t xml:space="preserve"> zavedeného </w:t>
      </w:r>
      <w:r w:rsidR="0005387A">
        <w:t>Systému řízení bezpečnosti informací (ISMS)</w:t>
      </w:r>
      <w:r w:rsidR="0005387A" w:rsidRPr="0005387A">
        <w:t xml:space="preserve"> podle technických norem řady ISO/IEC 27000</w:t>
      </w:r>
      <w:r w:rsidR="0005387A">
        <w:t>.</w:t>
      </w:r>
    </w:p>
    <w:p w14:paraId="5CBA565B" w14:textId="4CF0FDE4" w:rsidR="00301CB9" w:rsidRDefault="002973BA" w:rsidP="004163B7">
      <w:pPr>
        <w:pStyle w:val="RLTextlnkuslovan"/>
        <w:numPr>
          <w:ilvl w:val="1"/>
          <w:numId w:val="76"/>
        </w:numPr>
        <w:ind w:left="1474"/>
      </w:pPr>
      <w:bookmarkStart w:id="40" w:name="_Ref479762299"/>
      <w:r>
        <w:t>Zpracovatel</w:t>
      </w:r>
      <w:r w:rsidR="00301CB9">
        <w:t xml:space="preserve"> je povinen zajistit, že p</w:t>
      </w:r>
      <w:r w:rsidR="00301CB9" w:rsidRPr="00F31785">
        <w:t xml:space="preserve">řístup k osobním údajům bude umožněn výlučně pověřeným osobám, které budou v pracovněprávním, příkazním či jiném obdobném poměru k </w:t>
      </w:r>
      <w:r>
        <w:t>zpracovateli</w:t>
      </w:r>
      <w:r w:rsidR="00301CB9" w:rsidRPr="00F31785">
        <w:t xml:space="preserve">,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00301CB9" w:rsidRPr="00F31785">
        <w:rPr>
          <w:b/>
        </w:rPr>
        <w:t>„pověřené osoby</w:t>
      </w:r>
      <w:r w:rsidR="00301CB9" w:rsidRPr="00F31785">
        <w:t xml:space="preserve">“). Splnění této povinností zajistí </w:t>
      </w:r>
      <w:r>
        <w:t>zpracovatel</w:t>
      </w:r>
      <w:r w:rsidR="00301CB9" w:rsidRPr="00F31785">
        <w:t xml:space="preserve"> vhodným způsobem, zejména vydáním svých vnitřních předpisů, příp. prostřednictvím zvláštních smluvních ujednání. </w:t>
      </w:r>
      <w:r w:rsidR="009F7E60">
        <w:t>Přístup k </w:t>
      </w:r>
      <w:r w:rsidR="00301CB9" w:rsidRPr="00086B6B">
        <w:t>osobním údajům bude pověřeným osobám umožněn výlučně pro účely zpracování osobních údajů v rozsahu a za účelem stanoveným touto Smlouvou</w:t>
      </w:r>
      <w:r w:rsidR="00301CB9">
        <w:t>.</w:t>
      </w:r>
    </w:p>
    <w:p w14:paraId="738FC097" w14:textId="1F473244" w:rsidR="00301CB9" w:rsidRPr="005A55BC" w:rsidRDefault="002973BA" w:rsidP="004163B7">
      <w:pPr>
        <w:pStyle w:val="RLTextlnkuslovan"/>
        <w:numPr>
          <w:ilvl w:val="1"/>
          <w:numId w:val="76"/>
        </w:numPr>
        <w:ind w:left="1474"/>
      </w:pPr>
      <w:r>
        <w:t>Zpracovatel</w:t>
      </w:r>
      <w:r w:rsidR="00301CB9" w:rsidRPr="00F31785">
        <w:t xml:space="preserve"> dále vhodným způsobem zajistí, že </w:t>
      </w:r>
      <w:r w:rsidR="00301CB9">
        <w:t>pověřené osoby</w:t>
      </w:r>
      <w:r w:rsidR="00301CB9" w:rsidRPr="00F31785">
        <w:t xml:space="preserve"> budou zpracovávat </w:t>
      </w:r>
      <w:r w:rsidR="00301CB9" w:rsidRPr="005A55BC">
        <w:t xml:space="preserve">osobní údaje na základě smlouvy </w:t>
      </w:r>
      <w:r>
        <w:t>se zpracovatelem</w:t>
      </w:r>
      <w:r w:rsidR="00301CB9" w:rsidRPr="005A55BC">
        <w:t xml:space="preserve">, budou zpracovávat osobní údaje pouze za podmínek a v rozsahu </w:t>
      </w:r>
      <w:r>
        <w:t>zpracovatelem</w:t>
      </w:r>
      <w:r w:rsidR="00301CB9" w:rsidRPr="005A55BC">
        <w:t xml:space="preserve"> stanoveném a odpovídajícím této Smlouvě uzavírané mezi </w:t>
      </w:r>
      <w:r>
        <w:t>zpracovatelem</w:t>
      </w:r>
      <w:r w:rsidR="00301CB9" w:rsidRPr="005A55BC">
        <w:t xml:space="preserve"> a </w:t>
      </w:r>
      <w:r>
        <w:t>správcem</w:t>
      </w:r>
      <w:r w:rsidR="00301CB9" w:rsidRPr="005A55BC">
        <w:t xml:space="preserve"> a právními předpisy, zejména zajistí zachování mlčenlivosti o bezpečnostních opatřeních, jejichž zveřejnění by ohrozilo zabezpečení osobních údajů, a to i pro dobu po skončení zaměstnání nebo příslušných prací pověřených osob.</w:t>
      </w:r>
    </w:p>
    <w:bookmarkEnd w:id="40"/>
    <w:p w14:paraId="6CDC5165" w14:textId="77777777" w:rsidR="00301CB9" w:rsidRPr="009F7E60" w:rsidRDefault="00301CB9" w:rsidP="004163B7">
      <w:pPr>
        <w:pStyle w:val="RLTextlnkuslovan"/>
        <w:numPr>
          <w:ilvl w:val="1"/>
          <w:numId w:val="76"/>
        </w:numPr>
        <w:ind w:left="1474"/>
      </w:pPr>
      <w:r w:rsidRPr="009F7E60">
        <w:t>Při zpracování osobních údajů budou osobní údaje uchovávány výlučně na zabezpečených serverech nebo na zabezpečených nosičích dat, jedná-li se o osobní údaje v elektronické podobě.</w:t>
      </w:r>
    </w:p>
    <w:p w14:paraId="5B2B894C" w14:textId="77777777" w:rsidR="00301CB9" w:rsidRPr="009F7E60" w:rsidRDefault="00301CB9" w:rsidP="004163B7">
      <w:pPr>
        <w:pStyle w:val="RLTextlnkuslovan"/>
        <w:numPr>
          <w:ilvl w:val="1"/>
          <w:numId w:val="76"/>
        </w:numPr>
        <w:ind w:left="1474"/>
      </w:pPr>
      <w:r w:rsidRPr="009F7E60">
        <w:lastRenderedPageBreak/>
        <w:t xml:space="preserve">Při zpracování osobních údajů v </w:t>
      </w:r>
      <w:proofErr w:type="gramStart"/>
      <w:r w:rsidRPr="009F7E60">
        <w:t>jiné</w:t>
      </w:r>
      <w:proofErr w:type="gramEnd"/>
      <w:r w:rsidRPr="009F7E60">
        <w:t xml:space="preserve"> než elektronické podobě budou osobní údaje uchovány v místnostech s náležitou úrovní zabezpečení, do kterých budou mít přístup výlučně pověřené osoby.</w:t>
      </w:r>
    </w:p>
    <w:p w14:paraId="303F2152" w14:textId="63A53C36" w:rsidR="00301CB9" w:rsidRDefault="00F754FC" w:rsidP="004163B7">
      <w:pPr>
        <w:pStyle w:val="RLTextlnkuslovan"/>
        <w:numPr>
          <w:ilvl w:val="1"/>
          <w:numId w:val="76"/>
        </w:numPr>
        <w:ind w:left="1474"/>
      </w:pPr>
      <w:r>
        <w:t>Zpracovatel</w:t>
      </w:r>
      <w:r w:rsidR="00301CB9" w:rsidRPr="00C67E5F">
        <w:t xml:space="preserve"> se zavazuje na písemnou žádost </w:t>
      </w:r>
      <w:r>
        <w:t>správce</w:t>
      </w:r>
      <w:r w:rsidR="00301CB9" w:rsidRPr="00C67E5F">
        <w:t xml:space="preserve"> přijmout v přiměřené lhůtě stanovené </w:t>
      </w:r>
      <w:r>
        <w:t>správcem</w:t>
      </w:r>
      <w:r w:rsidR="00301CB9" w:rsidRPr="00C67E5F">
        <w:t xml:space="preserve"> další záruky za účelem technického a organizačního zabezpečení osobních údajů, zejména přijmout takov</w:t>
      </w:r>
      <w:r w:rsidR="009F7E60">
        <w:t>á opatření, aby nemohlo dojít k </w:t>
      </w:r>
      <w:r w:rsidR="00301CB9" w:rsidRPr="00C67E5F">
        <w:t>neoprávněnému nebo nahodilému přístupu k osobním údajům.</w:t>
      </w:r>
    </w:p>
    <w:p w14:paraId="00EE122C" w14:textId="3721612F" w:rsidR="00301CB9" w:rsidRDefault="00301CB9" w:rsidP="004163B7">
      <w:pPr>
        <w:pStyle w:val="RLTextlnkuslovan"/>
        <w:numPr>
          <w:ilvl w:val="1"/>
          <w:numId w:val="76"/>
        </w:numPr>
        <w:ind w:left="1474"/>
      </w:pPr>
      <w:r w:rsidRPr="00C67E5F">
        <w:t>V případě zjištění porušení záruk dle odst.</w:t>
      </w:r>
      <w:r>
        <w:t xml:space="preserve"> </w:t>
      </w:r>
      <w:r w:rsidR="00D23279">
        <w:fldChar w:fldCharType="begin"/>
      </w:r>
      <w:r>
        <w:instrText xml:space="preserve"> REF _Ref479762299 \r \h </w:instrText>
      </w:r>
      <w:r w:rsidR="00D23279">
        <w:fldChar w:fldCharType="separate"/>
      </w:r>
      <w:r w:rsidR="00913EFD">
        <w:t>15.14</w:t>
      </w:r>
      <w:r w:rsidR="00D23279">
        <w:fldChar w:fldCharType="end"/>
      </w:r>
      <w:r w:rsidRPr="00C67E5F">
        <w:t xml:space="preserve"> této Smlouvy je </w:t>
      </w:r>
      <w:r w:rsidR="00F754FC">
        <w:t>zpracovatel</w:t>
      </w:r>
      <w:r w:rsidRPr="00C67E5F">
        <w:t xml:space="preserve"> povinen zajistit stav odpovídající zárukám neprodleně poté, co zjistí, že záruky porušuje, nejpozději však do 3 pracovních dnů poté, co je k tomu </w:t>
      </w:r>
      <w:r w:rsidR="00F754FC">
        <w:t>správcem</w:t>
      </w:r>
      <w:r w:rsidRPr="00C67E5F">
        <w:t xml:space="preserve"> vyzván.</w:t>
      </w:r>
    </w:p>
    <w:p w14:paraId="483BCB1F" w14:textId="63AF778E" w:rsidR="00301CB9" w:rsidRDefault="00301CB9" w:rsidP="004163B7">
      <w:pPr>
        <w:pStyle w:val="RLTextlnkuslovan"/>
        <w:numPr>
          <w:ilvl w:val="1"/>
          <w:numId w:val="76"/>
        </w:numPr>
        <w:ind w:left="1474"/>
      </w:pPr>
      <w:r>
        <w:t xml:space="preserve">V případě, že </w:t>
      </w:r>
      <w:r w:rsidR="00F754FC">
        <w:t>zpracovatel</w:t>
      </w:r>
      <w:r>
        <w:t xml:space="preserve"> zjistí porušení zabezpečení osobních údajů, ohlásí je bez zbytečného odkladu, nejpozději do 24 hodin, </w:t>
      </w:r>
      <w:r w:rsidR="00F754FC">
        <w:t>správci</w:t>
      </w:r>
      <w:r>
        <w:t>.</w:t>
      </w:r>
    </w:p>
    <w:p w14:paraId="449D01B6" w14:textId="3D653BC5" w:rsidR="00FA29BB" w:rsidRDefault="00FA29BB" w:rsidP="004163B7">
      <w:pPr>
        <w:pStyle w:val="RLlneksmlouvy"/>
        <w:numPr>
          <w:ilvl w:val="0"/>
          <w:numId w:val="76"/>
        </w:numPr>
      </w:pPr>
      <w:r>
        <w:t>PROTIKORUPČNÍ DOLOŽKA</w:t>
      </w:r>
    </w:p>
    <w:p w14:paraId="252312B3" w14:textId="439A9C87" w:rsidR="00F562EF" w:rsidRDefault="00F562EF" w:rsidP="004163B7">
      <w:pPr>
        <w:pStyle w:val="RLTextlnkuslovan"/>
        <w:numPr>
          <w:ilvl w:val="1"/>
          <w:numId w:val="76"/>
        </w:numPr>
        <w:rPr>
          <w:lang w:eastAsia="en-US"/>
        </w:rPr>
      </w:pPr>
      <w:r>
        <w:rPr>
          <w:lang w:eastAsia="en-US"/>
        </w:rPr>
        <w:t xml:space="preserve">Smluvní strany prohlašují, že se nedopustily korupčního jednání v souvislosti s uzavřením Smlouvy, tj. žádná ze stran, ani žádné s nimi spojené osoby, kterými se pro tyto účely rozumí zejm. majitelé, podílníci, akcionáři, členové představenstva, zaměstnanci, poddodavatelé, zmocnění zástupci, všichni společně v tomto článku dále jen jako „osoby“, se nedopustily jednání spočívajícího v úplatkářství, které by mohlo naplnit znaky skutkové podstaty trestného činu dle platných právních předpisů. </w:t>
      </w:r>
    </w:p>
    <w:p w14:paraId="4D9122B6" w14:textId="3B368F1B" w:rsidR="00F562EF" w:rsidRDefault="00F562EF" w:rsidP="004163B7">
      <w:pPr>
        <w:pStyle w:val="RLTextlnkuslovan"/>
        <w:numPr>
          <w:ilvl w:val="1"/>
          <w:numId w:val="76"/>
        </w:numPr>
        <w:rPr>
          <w:lang w:eastAsia="en-US"/>
        </w:rPr>
      </w:pPr>
      <w:r>
        <w:rPr>
          <w:lang w:eastAsia="en-US"/>
        </w:rPr>
        <w:t xml:space="preserve">Smluvní strany se rovněž zavazují, že učiní v souvislosti s plněním Smlouvy všechna opatření k tomu, aby se osoby nedopustily jakékoliv formy korupčního jednání, zejména jednání, které by mohlo být vnímáno jako přijetí úplatku, podplácení nebo nepřímé úplatkářství či jiný trestný čin spojený s korupcí; </w:t>
      </w:r>
      <w:r w:rsidRPr="00447921">
        <w:t>k tomuto se zavazují přijmout vhodná opatření (nemají-li taková opatření dosud přijata) ve formě vnitřních předpisů</w:t>
      </w:r>
      <w:r>
        <w:rPr>
          <w:lang w:eastAsia="en-US"/>
        </w:rPr>
        <w:t xml:space="preserve"> a proškolit z nich své zaměstnance dotčené plněním Smlouvy.</w:t>
      </w:r>
    </w:p>
    <w:p w14:paraId="53ED771C" w14:textId="3404544D" w:rsidR="00F562EF" w:rsidRDefault="00F562EF" w:rsidP="004163B7">
      <w:pPr>
        <w:pStyle w:val="RLTextlnkuslovan"/>
        <w:numPr>
          <w:ilvl w:val="1"/>
          <w:numId w:val="76"/>
        </w:numPr>
        <w:rPr>
          <w:lang w:eastAsia="en-US"/>
        </w:rPr>
      </w:pPr>
      <w:r>
        <w:rPr>
          <w:lang w:eastAsia="en-US"/>
        </w:rPr>
        <w:t>Objednatel se zavazuje seznámit se s Etickým kodexem vydaným Poskytovatelem, veřejně dostupným na www.operatorict.cz, a dodržovat jej ve vztahu k plnění Smlouvy, a to včetně zásad a principů tohoto kodexu. Objednatel se zavazuje pro případ, že již tak neučinil, přijmout dle Etického kodexu: a) protikorupční politiku, b) pravidla upravující přijímání a poskytování darů, včetně pohoštění.</w:t>
      </w:r>
    </w:p>
    <w:p w14:paraId="57FF4297" w14:textId="1267E97D" w:rsidR="00F562EF" w:rsidRDefault="00F562EF" w:rsidP="004163B7">
      <w:pPr>
        <w:pStyle w:val="RLTextlnkuslovan"/>
        <w:numPr>
          <w:ilvl w:val="1"/>
          <w:numId w:val="76"/>
        </w:numPr>
        <w:rPr>
          <w:lang w:eastAsia="en-US"/>
        </w:rPr>
      </w:pPr>
      <w:r>
        <w:rPr>
          <w:lang w:eastAsia="en-US"/>
        </w:rPr>
        <w:t xml:space="preserve">V této souvislosti se Smluvní strany zavazují si navzájem neprodleně oznámit důvodné podezření ohledně: a) možného korupčního jednání, které by mohlo souviset s plněním této Smlouvy nebo s jejím uzavíráním, nebo b) jakékoli jednání při plnění Smlouvy, které je v rozporu s právními nebo vnitřními předpisy, nebo za c) nevhodné jednání při plnění smlouvy, které je v rozporu Etickým kodexem </w:t>
      </w:r>
      <w:r w:rsidR="00C86DCC">
        <w:rPr>
          <w:lang w:eastAsia="en-US"/>
        </w:rPr>
        <w:t>Poskytovatele</w:t>
      </w:r>
      <w:r>
        <w:rPr>
          <w:lang w:eastAsia="en-US"/>
        </w:rPr>
        <w:t>, či jeho principy a zásadami.</w:t>
      </w:r>
    </w:p>
    <w:p w14:paraId="76AA7764" w14:textId="3B894540" w:rsidR="00F562EF" w:rsidRDefault="00F562EF" w:rsidP="004163B7">
      <w:pPr>
        <w:pStyle w:val="RLTextlnkuslovan"/>
        <w:numPr>
          <w:ilvl w:val="1"/>
          <w:numId w:val="76"/>
        </w:numPr>
        <w:rPr>
          <w:lang w:eastAsia="en-US"/>
        </w:rPr>
      </w:pPr>
      <w:r>
        <w:rPr>
          <w:lang w:eastAsia="en-US"/>
        </w:rPr>
        <w:t xml:space="preserve">Smluvní strany se zavazují, že neposkytnou, nenabídnou ani neslíbí úplatek jinému nebo pro jiného v souvislosti s obstaráváním věcí ve veřejném zájmu anebo v souvislosti s podnikáním svým nebo jiného. </w:t>
      </w:r>
    </w:p>
    <w:p w14:paraId="04B31DAF" w14:textId="37752904" w:rsidR="00F562EF" w:rsidRDefault="00F562EF" w:rsidP="004163B7">
      <w:pPr>
        <w:pStyle w:val="RLTextlnkuslovan"/>
        <w:numPr>
          <w:ilvl w:val="1"/>
          <w:numId w:val="76"/>
        </w:numPr>
        <w:rPr>
          <w:lang w:eastAsia="en-US"/>
        </w:rPr>
      </w:pPr>
      <w:r>
        <w:rPr>
          <w:lang w:eastAsia="en-US"/>
        </w:rPr>
        <w:t>Smluvní strany se rovněž zavazují, že úplatek nepřijmou, ani si jej nedají slíbit, ať už pro sebe nebo pro jiného v souvislosti s obstaráváním věcí ve veřejném zájmu nebo v souvislosti s podnikáním svým nebo jiného.</w:t>
      </w:r>
    </w:p>
    <w:p w14:paraId="66867AD8" w14:textId="0743D765" w:rsidR="00F562EF" w:rsidRPr="00E8198B" w:rsidRDefault="00C86DCC" w:rsidP="004163B7">
      <w:pPr>
        <w:pStyle w:val="RLTextlnkuslovan"/>
        <w:numPr>
          <w:ilvl w:val="1"/>
          <w:numId w:val="76"/>
        </w:numPr>
      </w:pPr>
      <w:r w:rsidRPr="00E8198B">
        <w:rPr>
          <w:lang w:eastAsia="en-US"/>
        </w:rPr>
        <w:t xml:space="preserve">Poskytovatel </w:t>
      </w:r>
      <w:r w:rsidR="00F562EF" w:rsidRPr="00E8198B">
        <w:rPr>
          <w:lang w:eastAsia="en-US"/>
        </w:rPr>
        <w:t xml:space="preserve">si vyhrazuje právo za požadovat po </w:t>
      </w:r>
      <w:r w:rsidRPr="00E8198B">
        <w:rPr>
          <w:lang w:eastAsia="en-US"/>
        </w:rPr>
        <w:t>Objednateli</w:t>
      </w:r>
      <w:r w:rsidR="00F562EF" w:rsidRPr="00E8198B">
        <w:rPr>
          <w:lang w:eastAsia="en-US"/>
        </w:rPr>
        <w:t xml:space="preserve"> informace o plnění protikorupčních opatření</w:t>
      </w:r>
      <w:r w:rsidR="00F562EF" w:rsidRPr="00E8198B">
        <w:t>.</w:t>
      </w:r>
    </w:p>
    <w:p w14:paraId="50239A1E" w14:textId="367986EE" w:rsidR="00F562EF" w:rsidRDefault="00F562EF" w:rsidP="004163B7">
      <w:pPr>
        <w:pStyle w:val="RLTextlnkuslovan"/>
        <w:numPr>
          <w:ilvl w:val="1"/>
          <w:numId w:val="76"/>
        </w:numPr>
        <w:rPr>
          <w:lang w:eastAsia="en-US"/>
        </w:rPr>
      </w:pPr>
      <w:r>
        <w:rPr>
          <w:lang w:eastAsia="en-US"/>
        </w:rPr>
        <w:lastRenderedPageBreak/>
        <w:t>Smluvní strany si sjednávají, že v případě zahájení trestního stíhání vůči osobě kvůli podezření ze spáchání trestného činu spojeného s korupcí při plnění této Smlouvy se budou o tomto neprodleně písemně informovat.</w:t>
      </w:r>
    </w:p>
    <w:p w14:paraId="00DC4F16" w14:textId="6F3A24F6" w:rsidR="00F562EF" w:rsidRDefault="00F562EF" w:rsidP="004163B7">
      <w:pPr>
        <w:pStyle w:val="RLTextlnkuslovan"/>
        <w:numPr>
          <w:ilvl w:val="1"/>
          <w:numId w:val="76"/>
        </w:numPr>
        <w:rPr>
          <w:lang w:eastAsia="en-US"/>
        </w:rPr>
      </w:pPr>
      <w:r>
        <w:rPr>
          <w:lang w:eastAsia="en-US"/>
        </w:rPr>
        <w:t xml:space="preserve">V případě pravomocného odsouzení některé z osob zastupujících Smluvní stranu pro trestný čin spojený s korupcí při plnění této smlouvy, je oprávněna Smluvní strana, která byla korupčním jednáním poškozena, odstoupit od Smlouvy. </w:t>
      </w:r>
    </w:p>
    <w:p w14:paraId="0B03E474" w14:textId="77777777" w:rsidR="00C86DCC" w:rsidRDefault="00F562EF" w:rsidP="004163B7">
      <w:pPr>
        <w:pStyle w:val="RLTextlnkuslovan"/>
        <w:numPr>
          <w:ilvl w:val="1"/>
          <w:numId w:val="76"/>
        </w:numPr>
        <w:rPr>
          <w:lang w:eastAsia="en-US"/>
        </w:rPr>
      </w:pPr>
      <w:r>
        <w:rPr>
          <w:lang w:eastAsia="en-US"/>
        </w:rPr>
        <w:t>Smluvní strany se zavazují dodržovat obecně platné předpisy upravující přecházení korupce, střet zájmů, opatření proti legalizaci výnosů z trestné činnosti a financování terorismu, financování politických stran a hnutí. Smluvní strany si sjednávají, že v případě zahájení trestního stíhání vůči některé z nich z důvodů porušení těchto právních předpisů, se budou o tomto neprodleně písemně informovat.</w:t>
      </w:r>
    </w:p>
    <w:p w14:paraId="6FB2D106" w14:textId="2F5FE007" w:rsidR="00FA29BB" w:rsidRPr="00FA29BB" w:rsidRDefault="00F562EF" w:rsidP="004163B7">
      <w:pPr>
        <w:pStyle w:val="RLTextlnkuslovan"/>
        <w:numPr>
          <w:ilvl w:val="1"/>
          <w:numId w:val="76"/>
        </w:numPr>
        <w:rPr>
          <w:lang w:eastAsia="en-US"/>
        </w:rPr>
      </w:pPr>
      <w:r>
        <w:rPr>
          <w:lang w:eastAsia="en-US"/>
        </w:rPr>
        <w:t>V případě, že bude některá ze smluvních stran pravomocně odsouzena pro trestný čin v řízení vedeném proti právnické osobě, je druhá Smluvní strana oprávněna od této Smlouvy odstoupit</w:t>
      </w:r>
      <w:r w:rsidR="00C86DCC">
        <w:rPr>
          <w:lang w:eastAsia="en-US"/>
        </w:rPr>
        <w:t>.</w:t>
      </w:r>
    </w:p>
    <w:p w14:paraId="38EC3363" w14:textId="2E2B0CF6" w:rsidR="004B7D77" w:rsidRPr="00C57200" w:rsidRDefault="004B7D77" w:rsidP="004163B7">
      <w:pPr>
        <w:pStyle w:val="RLlneksmlouvy"/>
        <w:numPr>
          <w:ilvl w:val="0"/>
          <w:numId w:val="76"/>
        </w:numPr>
      </w:pPr>
      <w:r w:rsidRPr="00C57200">
        <w:t>ZMĚNA SMLOUVY</w:t>
      </w:r>
      <w:bookmarkEnd w:id="36"/>
    </w:p>
    <w:p w14:paraId="587C3B13" w14:textId="66E1D4B8" w:rsidR="004B7D77" w:rsidRPr="009F7924" w:rsidRDefault="004B7D77" w:rsidP="004163B7">
      <w:pPr>
        <w:pStyle w:val="RLTextlnkuslovan"/>
        <w:numPr>
          <w:ilvl w:val="1"/>
          <w:numId w:val="76"/>
        </w:numPr>
        <w:ind w:left="1474"/>
        <w:rPr>
          <w:lang w:eastAsia="en-US"/>
        </w:rPr>
      </w:pPr>
      <w:r w:rsidRPr="00C57200">
        <w:rPr>
          <w:iCs/>
          <w:lang w:bidi="cs-CZ"/>
        </w:rPr>
        <w:t>Tuto Smlouvu je možné měnit pouze písemnou dohodou smluvních stran ve formě číslovaných dodatků této Smlouvy, podepsaných za každou smluvní stranu osobou nebo osobami oprávněnými zastupovat</w:t>
      </w:r>
      <w:r w:rsidR="007545B7" w:rsidRPr="009F7924">
        <w:rPr>
          <w:iCs/>
          <w:lang w:bidi="cs-CZ"/>
        </w:rPr>
        <w:t xml:space="preserve"> smluvní strany, nestanoví-li tato Smlouva výslovně jinak.</w:t>
      </w:r>
      <w:r w:rsidR="00EC43E2">
        <w:rPr>
          <w:iCs/>
          <w:lang w:bidi="cs-CZ"/>
        </w:rPr>
        <w:t xml:space="preserve"> Dodatky podléhají schvalovacímu režimu shodnému jako tato Smlouva</w:t>
      </w:r>
      <w:r w:rsidR="007C3029">
        <w:rPr>
          <w:iCs/>
          <w:lang w:bidi="cs-CZ"/>
        </w:rPr>
        <w:t>.</w:t>
      </w:r>
    </w:p>
    <w:p w14:paraId="30F32723" w14:textId="77777777" w:rsidR="001346EA" w:rsidRPr="009F7924" w:rsidRDefault="001346EA" w:rsidP="004163B7">
      <w:pPr>
        <w:pStyle w:val="RLlneksmlouvy"/>
        <w:numPr>
          <w:ilvl w:val="0"/>
          <w:numId w:val="76"/>
        </w:numPr>
      </w:pPr>
      <w:bookmarkStart w:id="41" w:name="_Toc361816559"/>
      <w:bookmarkStart w:id="42" w:name="_Toc212632764"/>
      <w:bookmarkStart w:id="43" w:name="_Toc295034744"/>
      <w:bookmarkEnd w:id="6"/>
      <w:bookmarkEnd w:id="7"/>
      <w:bookmarkEnd w:id="8"/>
      <w:bookmarkEnd w:id="9"/>
      <w:bookmarkEnd w:id="10"/>
      <w:bookmarkEnd w:id="11"/>
      <w:bookmarkEnd w:id="12"/>
      <w:r w:rsidRPr="009F7924">
        <w:t>TRVÁNÍ SMLOUVY</w:t>
      </w:r>
      <w:bookmarkEnd w:id="41"/>
      <w:r w:rsidR="00FA5D47" w:rsidRPr="009F7924">
        <w:t xml:space="preserve"> A JEJÍ UKONČENÍ</w:t>
      </w:r>
    </w:p>
    <w:p w14:paraId="7B313E61" w14:textId="2589BE97" w:rsidR="001346EA" w:rsidRPr="009F7924" w:rsidRDefault="00D26D87" w:rsidP="004163B7">
      <w:pPr>
        <w:pStyle w:val="RLTextlnkuslovan"/>
        <w:numPr>
          <w:ilvl w:val="1"/>
          <w:numId w:val="76"/>
        </w:numPr>
        <w:ind w:left="1447"/>
        <w:rPr>
          <w:szCs w:val="22"/>
          <w:lang w:eastAsia="en-US"/>
        </w:rPr>
      </w:pPr>
      <w:r w:rsidRPr="00D26D87">
        <w:rPr>
          <w:szCs w:val="22"/>
        </w:rPr>
        <w:t>Tato Smlouva nabývá platnosti dnem jejího podpisu oběma smluvními stranami a účinnosti dne</w:t>
      </w:r>
      <w:r w:rsidR="00CF41D6">
        <w:rPr>
          <w:szCs w:val="22"/>
        </w:rPr>
        <w:t xml:space="preserve"> </w:t>
      </w:r>
      <w:r w:rsidR="00CF41D6" w:rsidRPr="000565A3">
        <w:t>1</w:t>
      </w:r>
      <w:r w:rsidR="00FB315B">
        <w:t>9</w:t>
      </w:r>
      <w:r w:rsidR="00CF41D6" w:rsidRPr="000565A3">
        <w:t>.04.2022</w:t>
      </w:r>
      <w:r w:rsidR="00CF41D6" w:rsidRPr="003F2F84">
        <w:t xml:space="preserve"> a uzavírá se na dobu určitou, a to do 31.12.2022. Neoznámí-li ani jedna ze </w:t>
      </w:r>
      <w:r w:rsidR="00CF41D6">
        <w:t>S</w:t>
      </w:r>
      <w:r w:rsidR="00CF41D6" w:rsidRPr="003F2F84">
        <w:t xml:space="preserve">mluvních stran písemně svůj nezájem na prodloužení doby trvání této Smlouvy nejpozději tři (3) měsíce před uplynutím doby účinnosti Smlouvy, prodlužuje se trvání Smlouvy </w:t>
      </w:r>
      <w:r w:rsidR="00821A90">
        <w:t xml:space="preserve">vždy </w:t>
      </w:r>
      <w:r w:rsidR="00CF41D6" w:rsidRPr="003F2F84">
        <w:t>o jeden (1) rok</w:t>
      </w:r>
      <w:r w:rsidR="00CF41D6">
        <w:t>,</w:t>
      </w:r>
      <w:r w:rsidR="00CF41D6" w:rsidRPr="003F2F84">
        <w:t xml:space="preserve"> a to i opakovaně</w:t>
      </w:r>
      <w:r w:rsidR="00866446" w:rsidRPr="00866446">
        <w:rPr>
          <w:szCs w:val="22"/>
        </w:rPr>
        <w:t>.</w:t>
      </w:r>
      <w:r w:rsidR="00821A90">
        <w:rPr>
          <w:szCs w:val="22"/>
        </w:rPr>
        <w:t xml:space="preserve"> </w:t>
      </w:r>
    </w:p>
    <w:p w14:paraId="2B33192F" w14:textId="77777777" w:rsidR="001346EA" w:rsidRPr="009F7924" w:rsidRDefault="001346EA" w:rsidP="004163B7">
      <w:pPr>
        <w:pStyle w:val="RLTextlnkuslovan"/>
        <w:numPr>
          <w:ilvl w:val="1"/>
          <w:numId w:val="76"/>
        </w:numPr>
        <w:ind w:left="1447"/>
      </w:pPr>
      <w:r w:rsidRPr="009F7924">
        <w:rPr>
          <w:lang w:eastAsia="en-US"/>
        </w:rPr>
        <w:t xml:space="preserve">Objednatel je oprávněn odstoupit od </w:t>
      </w:r>
      <w:r w:rsidRPr="009F7924">
        <w:rPr>
          <w:szCs w:val="22"/>
        </w:rPr>
        <w:t>této Smlouvy</w:t>
      </w:r>
      <w:r w:rsidR="00356F91" w:rsidRPr="009F7924">
        <w:rPr>
          <w:lang w:eastAsia="en-US"/>
        </w:rPr>
        <w:t>:</w:t>
      </w:r>
    </w:p>
    <w:p w14:paraId="6259E2FC" w14:textId="77777777" w:rsidR="001346EA" w:rsidRPr="009F7924" w:rsidRDefault="001346EA" w:rsidP="004163B7">
      <w:pPr>
        <w:pStyle w:val="RLTextlnkuslovan"/>
        <w:numPr>
          <w:ilvl w:val="2"/>
          <w:numId w:val="76"/>
        </w:numPr>
        <w:rPr>
          <w:szCs w:val="22"/>
        </w:rPr>
      </w:pPr>
      <w:r w:rsidRPr="009F7924">
        <w:rPr>
          <w:szCs w:val="22"/>
        </w:rPr>
        <w:t>dostane-li se Poskytovatel do úpadku, dojde k zahájení likvidace smluvní strany, uvalení nucené správy, nebo uplatnění zajišťovacího prostředku postihujícího podstatnou část majetku Poskytovatele;</w:t>
      </w:r>
    </w:p>
    <w:p w14:paraId="2D65BF41" w14:textId="248A822A" w:rsidR="001346EA" w:rsidRPr="009F7924" w:rsidRDefault="008467FF" w:rsidP="004163B7">
      <w:pPr>
        <w:pStyle w:val="RLTextlnkuslovan"/>
        <w:numPr>
          <w:ilvl w:val="2"/>
          <w:numId w:val="76"/>
        </w:numPr>
        <w:rPr>
          <w:szCs w:val="22"/>
        </w:rPr>
      </w:pPr>
      <w:r w:rsidRPr="009F7924">
        <w:rPr>
          <w:szCs w:val="22"/>
        </w:rPr>
        <w:t xml:space="preserve">v případě </w:t>
      </w:r>
      <w:r w:rsidR="001346EA" w:rsidRPr="009F7924">
        <w:rPr>
          <w:szCs w:val="22"/>
        </w:rPr>
        <w:t>podstatného porušení této Smlouvy ze strany Poskytovatele</w:t>
      </w:r>
      <w:r w:rsidR="009432C7">
        <w:rPr>
          <w:szCs w:val="22"/>
        </w:rPr>
        <w:t xml:space="preserve">, </w:t>
      </w:r>
      <w:r w:rsidR="009432C7">
        <w:t xml:space="preserve">kdy za podstatné porušení smlouvy se považuje zejména, nikoliv však výlučně, nesplnění povinnosti </w:t>
      </w:r>
      <w:r w:rsidR="00EC6790">
        <w:t>Poskytovatelem</w:t>
      </w:r>
      <w:r w:rsidR="009432C7">
        <w:t xml:space="preserve"> zjednat nápravu v případě incidentu typu A dle SLA po dobu 2 a více kalendářních dní</w:t>
      </w:r>
      <w:r w:rsidR="001346EA" w:rsidRPr="009F7924">
        <w:rPr>
          <w:szCs w:val="22"/>
        </w:rPr>
        <w:t>.</w:t>
      </w:r>
    </w:p>
    <w:p w14:paraId="5E540D2A" w14:textId="7C1AB6C8" w:rsidR="00E20D6B" w:rsidRDefault="00E20D6B" w:rsidP="004163B7">
      <w:pPr>
        <w:pStyle w:val="RLTextlnkuslovan"/>
        <w:numPr>
          <w:ilvl w:val="1"/>
          <w:numId w:val="76"/>
        </w:numPr>
        <w:ind w:left="1447"/>
        <w:rPr>
          <w:szCs w:val="22"/>
        </w:rPr>
      </w:pPr>
      <w:r>
        <w:t>Poskytovatel</w:t>
      </w:r>
      <w:r w:rsidRPr="003F2F84">
        <w:t xml:space="preserve"> je oprávněn odstoupit od této Smlouvy výhradně v případě prodlení </w:t>
      </w:r>
      <w:r>
        <w:t>Objednatele</w:t>
      </w:r>
      <w:r w:rsidRPr="003F2F84">
        <w:t xml:space="preserve"> se zaplacením </w:t>
      </w:r>
      <w:r w:rsidRPr="00F009CE">
        <w:t>jakékoliv</w:t>
      </w:r>
      <w:r w:rsidRPr="003F2F84">
        <w:t xml:space="preserve"> splatné částky dle této Smlouvy po dobu delší než třicet (30) dnů</w:t>
      </w:r>
      <w:r>
        <w:t xml:space="preserve">, a dále v případě podstatného porušení Smlouvy ze strany </w:t>
      </w:r>
      <w:r w:rsidR="00E165BD">
        <w:t>Objednatele.</w:t>
      </w:r>
    </w:p>
    <w:p w14:paraId="3366F50F" w14:textId="2F655AAB" w:rsidR="001346EA" w:rsidRPr="009F7924" w:rsidRDefault="001346EA" w:rsidP="004163B7">
      <w:pPr>
        <w:pStyle w:val="RLTextlnkuslovan"/>
        <w:numPr>
          <w:ilvl w:val="1"/>
          <w:numId w:val="76"/>
        </w:numPr>
        <w:ind w:left="1447"/>
        <w:rPr>
          <w:szCs w:val="22"/>
        </w:rPr>
      </w:pPr>
      <w:r w:rsidRPr="009F7924">
        <w:rPr>
          <w:szCs w:val="22"/>
        </w:rPr>
        <w:t xml:space="preserve">Každá ze smluvních stran je oprávněna odstoupit od této Smlouvy v případě, </w:t>
      </w:r>
      <w:r w:rsidRPr="009F7924">
        <w:t xml:space="preserve">nedojde-li ke zjednání nápravy nebo odstranění závadného stavu vyvolaného porušením povinnosti druhé smluvní strany, a to ani po uplynutí </w:t>
      </w:r>
      <w:r w:rsidRPr="00FB0A1D">
        <w:t>30 dnů</w:t>
      </w:r>
      <w:r w:rsidRPr="009F7924">
        <w:t xml:space="preserve"> od doručení písemné výzvy k nápravě od druhé smluvní strany</w:t>
      </w:r>
      <w:r w:rsidR="006511D2">
        <w:t xml:space="preserve">, </w:t>
      </w:r>
      <w:proofErr w:type="gramStart"/>
      <w:r w:rsidR="006511D2">
        <w:t>neurčí</w:t>
      </w:r>
      <w:proofErr w:type="gramEnd"/>
      <w:r w:rsidR="006511D2">
        <w:t>-li vyzývající strana lhůtu delší</w:t>
      </w:r>
      <w:r w:rsidRPr="009F7924">
        <w:t>.</w:t>
      </w:r>
    </w:p>
    <w:p w14:paraId="0FD40F21" w14:textId="77777777" w:rsidR="001346EA" w:rsidRPr="00D933CF" w:rsidRDefault="001346EA" w:rsidP="004163B7">
      <w:pPr>
        <w:pStyle w:val="RLTextlnkuslovan"/>
        <w:numPr>
          <w:ilvl w:val="1"/>
          <w:numId w:val="76"/>
        </w:numPr>
        <w:ind w:left="1447"/>
        <w:rPr>
          <w:szCs w:val="22"/>
        </w:rPr>
      </w:pPr>
      <w:r w:rsidRPr="009F7924">
        <w:rPr>
          <w:szCs w:val="22"/>
        </w:rPr>
        <w:lastRenderedPageBreak/>
        <w:t xml:space="preserve">Odstoupení od této Smlouvy je účinné okamžikem doručení písemného oznámení o odstoupení druhé smluvní straně na adresu uvedenou v záhlaví této Smlouvy nebo na adresu sídla uvedenou v obchodním rejstříku či jiném veřejně přístupném zdroji, případně na </w:t>
      </w:r>
      <w:r w:rsidRPr="00D933CF">
        <w:rPr>
          <w:szCs w:val="22"/>
        </w:rPr>
        <w:t>poslední prokazatelně oznámenou korespondenční adresu.</w:t>
      </w:r>
    </w:p>
    <w:p w14:paraId="7FC1C477" w14:textId="5B95EF6A" w:rsidR="00967A22" w:rsidRPr="003F2F84" w:rsidRDefault="00967A22" w:rsidP="004163B7">
      <w:pPr>
        <w:pStyle w:val="RLTextlnkuslovan"/>
        <w:numPr>
          <w:ilvl w:val="1"/>
          <w:numId w:val="76"/>
        </w:numPr>
      </w:pPr>
      <w:r w:rsidRPr="003F2F84">
        <w:t xml:space="preserve">Nedohodnou-li se </w:t>
      </w:r>
      <w:r>
        <w:t>S</w:t>
      </w:r>
      <w:r w:rsidRPr="003F2F84">
        <w:t xml:space="preserve">mluvní strany jinak, je ke dni ukončení této Smlouvy </w:t>
      </w:r>
      <w:r w:rsidR="007B7A4C">
        <w:t>Objednatel</w:t>
      </w:r>
      <w:r w:rsidRPr="003F2F84">
        <w:t xml:space="preserve"> povinen </w:t>
      </w:r>
      <w:r w:rsidRPr="004C62BD">
        <w:t xml:space="preserve">vrátit </w:t>
      </w:r>
      <w:r w:rsidR="007B7A4C" w:rsidRPr="004C62BD">
        <w:t>Poskytovateli</w:t>
      </w:r>
      <w:r w:rsidRPr="004C62BD">
        <w:t xml:space="preserve"> veškeré Provozní vybavení</w:t>
      </w:r>
      <w:r w:rsidRPr="003F2F84">
        <w:t xml:space="preserve">, včetně jejich součástí, příslušenství a příslušných dokumentů, které obdržel při jejich převzetí, a to v sídle </w:t>
      </w:r>
      <w:r w:rsidR="007B7A4C">
        <w:t>Poskytovatele</w:t>
      </w:r>
      <w:r w:rsidRPr="003F2F84">
        <w:t xml:space="preserve">. O provedení těchto úkonů </w:t>
      </w:r>
      <w:proofErr w:type="gramStart"/>
      <w:r w:rsidRPr="003F2F84">
        <w:t>sepíší</w:t>
      </w:r>
      <w:proofErr w:type="gramEnd"/>
      <w:r w:rsidRPr="003F2F84">
        <w:t xml:space="preserve"> </w:t>
      </w:r>
      <w:r>
        <w:t>S</w:t>
      </w:r>
      <w:r w:rsidRPr="003F2F84">
        <w:t xml:space="preserve">mluvní strany </w:t>
      </w:r>
      <w:r>
        <w:t>P</w:t>
      </w:r>
      <w:r w:rsidRPr="003F2F84">
        <w:t xml:space="preserve">ředávací protokol. Okamžikem podpisu </w:t>
      </w:r>
      <w:r>
        <w:t>P</w:t>
      </w:r>
      <w:r w:rsidRPr="003F2F84">
        <w:t xml:space="preserve">ředávacího protokolu se </w:t>
      </w:r>
      <w:r>
        <w:t>Provozní vybavení</w:t>
      </w:r>
      <w:r w:rsidRPr="003F2F84">
        <w:t xml:space="preserve"> považu</w:t>
      </w:r>
      <w:r>
        <w:t>je</w:t>
      </w:r>
      <w:r w:rsidRPr="003F2F84">
        <w:t xml:space="preserve"> za řádně vrácené </w:t>
      </w:r>
      <w:r w:rsidR="007B7A4C">
        <w:t>Poskytovateli</w:t>
      </w:r>
      <w:r w:rsidRPr="003F2F84">
        <w:t>.</w:t>
      </w:r>
    </w:p>
    <w:p w14:paraId="479AF534" w14:textId="63E14335" w:rsidR="00967A22" w:rsidRPr="003F2F84" w:rsidRDefault="007B7A4C" w:rsidP="004163B7">
      <w:pPr>
        <w:pStyle w:val="RLTextlnkuslovan"/>
        <w:numPr>
          <w:ilvl w:val="1"/>
          <w:numId w:val="76"/>
        </w:numPr>
      </w:pPr>
      <w:r>
        <w:t>Objednatel</w:t>
      </w:r>
      <w:r w:rsidR="00967A22" w:rsidRPr="003F2F84">
        <w:t xml:space="preserve"> je povinen vrátit </w:t>
      </w:r>
      <w:r w:rsidR="00967A22">
        <w:t>Provozní vybavení</w:t>
      </w:r>
      <w:r w:rsidR="00967A22" w:rsidRPr="003F2F84">
        <w:t xml:space="preserve"> v řádném stavu s ohledem na běžné opotřebení odpovídající řádnému užívání v souladu s touto Smlouvou. </w:t>
      </w:r>
    </w:p>
    <w:p w14:paraId="1EBD9BFE" w14:textId="3B1BF6C0" w:rsidR="00967A22" w:rsidRPr="003F2F84" w:rsidRDefault="00967A22" w:rsidP="004163B7">
      <w:pPr>
        <w:pStyle w:val="RLTextlnkuslovan"/>
        <w:numPr>
          <w:ilvl w:val="1"/>
          <w:numId w:val="76"/>
        </w:numPr>
      </w:pPr>
      <w:r w:rsidRPr="003F2F84">
        <w:t xml:space="preserve">Bude-li při vrácení </w:t>
      </w:r>
      <w:r>
        <w:t>Provozního vybavení</w:t>
      </w:r>
      <w:r w:rsidRPr="003F2F84">
        <w:t xml:space="preserve"> zjištěna a v </w:t>
      </w:r>
      <w:r>
        <w:t>Př</w:t>
      </w:r>
      <w:r w:rsidRPr="003F2F84">
        <w:t xml:space="preserve">edávacím protokolu zaznamenána škoda způsobená poškozením </w:t>
      </w:r>
      <w:r>
        <w:t>vybavení</w:t>
      </w:r>
      <w:r w:rsidRPr="003F2F84">
        <w:t xml:space="preserve"> nebo v důsledku chybějících doplňků, je </w:t>
      </w:r>
      <w:r w:rsidR="007B7A4C">
        <w:t>Objednatel</w:t>
      </w:r>
      <w:r w:rsidRPr="003F2F84">
        <w:t xml:space="preserve"> povinen </w:t>
      </w:r>
      <w:r w:rsidR="007B7A4C">
        <w:t>Poskytovateli</w:t>
      </w:r>
      <w:r w:rsidRPr="003F2F84">
        <w:t xml:space="preserve"> tuto škodu nahradit. </w:t>
      </w:r>
    </w:p>
    <w:p w14:paraId="1503CA4E" w14:textId="77777777" w:rsidR="007B7A4C" w:rsidRDefault="00967A22" w:rsidP="004163B7">
      <w:pPr>
        <w:pStyle w:val="RLTextlnkuslovan"/>
        <w:numPr>
          <w:ilvl w:val="1"/>
          <w:numId w:val="76"/>
        </w:numPr>
      </w:pPr>
      <w:r w:rsidRPr="003F2F84">
        <w:t xml:space="preserve">Každá ze </w:t>
      </w:r>
      <w:r>
        <w:t>S</w:t>
      </w:r>
      <w:r w:rsidRPr="003F2F84">
        <w:t xml:space="preserve">mluvních stran je oprávněna tuto Smlouvu vypovědět, a to s výpovědní dobou v délce </w:t>
      </w:r>
      <w:r>
        <w:t>tří</w:t>
      </w:r>
      <w:r w:rsidRPr="003F2F84">
        <w:t xml:space="preserve"> (</w:t>
      </w:r>
      <w:r>
        <w:t>3</w:t>
      </w:r>
      <w:r w:rsidRPr="003F2F84">
        <w:t xml:space="preserve">) měsíců ode dne doručení výpovědi druhé </w:t>
      </w:r>
      <w:r>
        <w:t>S</w:t>
      </w:r>
      <w:r w:rsidRPr="003F2F84">
        <w:t xml:space="preserve">mluvní straně. </w:t>
      </w:r>
    </w:p>
    <w:p w14:paraId="174246CB" w14:textId="591B4FE2" w:rsidR="007B7A4C" w:rsidRDefault="00967A22" w:rsidP="004163B7">
      <w:pPr>
        <w:pStyle w:val="RLTextlnkuslovan"/>
        <w:numPr>
          <w:ilvl w:val="1"/>
          <w:numId w:val="76"/>
        </w:numPr>
      </w:pPr>
      <w:r w:rsidRPr="003F2F84">
        <w:t xml:space="preserve">Ukončením účinnosti této Smlouvy nebo její části nejsou dotčeny povinnosti </w:t>
      </w:r>
      <w:r>
        <w:t>S</w:t>
      </w:r>
      <w:r w:rsidRPr="003F2F84">
        <w:t>mluvních stran týkající se ochrany důvěrných informací, ochrany osobních údajů, smluvních pokut, náhrady škody a jiných nároků (vč. zajištění přetrvávajících povinností), licence, rozhodného práva a řešení sporů přetrvávajících ze své povahy i po ukončení této Smlouvy</w:t>
      </w:r>
      <w:r w:rsidR="005C482E">
        <w:t>.</w:t>
      </w:r>
    </w:p>
    <w:p w14:paraId="4CCDB274" w14:textId="77777777" w:rsidR="001346EA" w:rsidRPr="009F7924" w:rsidRDefault="001346EA" w:rsidP="004163B7">
      <w:pPr>
        <w:pStyle w:val="RLlneksmlouvy"/>
        <w:numPr>
          <w:ilvl w:val="0"/>
          <w:numId w:val="76"/>
        </w:numPr>
        <w:rPr>
          <w:rFonts w:asciiTheme="minorHAnsi" w:hAnsiTheme="minorHAnsi"/>
        </w:rPr>
      </w:pPr>
      <w:bookmarkStart w:id="44" w:name="_Toc361816561"/>
      <w:r w:rsidRPr="009F7924">
        <w:rPr>
          <w:rFonts w:asciiTheme="minorHAnsi" w:hAnsiTheme="minorHAnsi"/>
        </w:rPr>
        <w:t>ŘEŠENÍ SPORŮ</w:t>
      </w:r>
    </w:p>
    <w:p w14:paraId="0A43E276" w14:textId="77777777" w:rsidR="001346EA" w:rsidRPr="009F7924" w:rsidRDefault="001346EA" w:rsidP="004163B7">
      <w:pPr>
        <w:pStyle w:val="RLTextlnkuslovan"/>
        <w:numPr>
          <w:ilvl w:val="1"/>
          <w:numId w:val="76"/>
        </w:numPr>
        <w:ind w:left="1474"/>
        <w:rPr>
          <w:szCs w:val="22"/>
        </w:rPr>
      </w:pPr>
      <w:r w:rsidRPr="009F7924">
        <w:rPr>
          <w:szCs w:val="22"/>
        </w:rPr>
        <w:t xml:space="preserve">Práva a povinnosti smluvních stran touto Smlouvou výslovně neupravené se řídí </w:t>
      </w:r>
      <w:r w:rsidR="0037114F">
        <w:rPr>
          <w:szCs w:val="22"/>
        </w:rPr>
        <w:t>občanským zákoníkem</w:t>
      </w:r>
      <w:r w:rsidRPr="009F7924">
        <w:rPr>
          <w:szCs w:val="22"/>
        </w:rPr>
        <w:t xml:space="preserve"> a </w:t>
      </w:r>
      <w:r w:rsidR="00B87D59" w:rsidRPr="009F7924">
        <w:rPr>
          <w:szCs w:val="22"/>
        </w:rPr>
        <w:t xml:space="preserve">dalšími </w:t>
      </w:r>
      <w:r w:rsidRPr="009F7924">
        <w:rPr>
          <w:szCs w:val="22"/>
        </w:rPr>
        <w:t xml:space="preserve">příslušnými </w:t>
      </w:r>
      <w:r w:rsidR="00B87D59" w:rsidRPr="009F7924">
        <w:rPr>
          <w:szCs w:val="22"/>
        </w:rPr>
        <w:t xml:space="preserve">obecně závaznými </w:t>
      </w:r>
      <w:r w:rsidRPr="009F7924">
        <w:rPr>
          <w:szCs w:val="22"/>
        </w:rPr>
        <w:t>právními předpisy.</w:t>
      </w:r>
    </w:p>
    <w:p w14:paraId="695385EE" w14:textId="77777777" w:rsidR="001346EA" w:rsidRPr="009F7924" w:rsidRDefault="001346EA" w:rsidP="004163B7">
      <w:pPr>
        <w:pStyle w:val="RLTextlnkuslovan"/>
        <w:numPr>
          <w:ilvl w:val="1"/>
          <w:numId w:val="76"/>
        </w:numPr>
        <w:ind w:left="1474"/>
        <w:rPr>
          <w:szCs w:val="22"/>
        </w:rPr>
      </w:pPr>
      <w:bookmarkStart w:id="45" w:name="_Ref212281042"/>
      <w:r w:rsidRPr="009F7924">
        <w:rPr>
          <w:szCs w:val="22"/>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45"/>
    </w:p>
    <w:p w14:paraId="4445FD16" w14:textId="2D2AF85A" w:rsidR="001346EA" w:rsidRPr="009F7924" w:rsidRDefault="001346EA" w:rsidP="004163B7">
      <w:pPr>
        <w:pStyle w:val="RLTextlnkuslovan"/>
        <w:numPr>
          <w:ilvl w:val="1"/>
          <w:numId w:val="76"/>
        </w:numPr>
        <w:ind w:left="1474"/>
        <w:rPr>
          <w:szCs w:val="22"/>
        </w:rPr>
      </w:pPr>
      <w:r w:rsidRPr="009F7924">
        <w:rPr>
          <w:szCs w:val="22"/>
        </w:rPr>
        <w:t xml:space="preserve">Nebude-li sporná záležitost vyřešena </w:t>
      </w:r>
      <w:r w:rsidR="00D807D8" w:rsidRPr="00D807D8">
        <w:rPr>
          <w:szCs w:val="22"/>
        </w:rPr>
        <w:t xml:space="preserve">do 30 dnů od započetí řešení </w:t>
      </w:r>
      <w:r w:rsidRPr="009F7924">
        <w:rPr>
          <w:szCs w:val="22"/>
        </w:rPr>
        <w:t xml:space="preserve">dle </w:t>
      </w:r>
      <w:r w:rsidR="006D3B5E">
        <w:rPr>
          <w:szCs w:val="22"/>
        </w:rPr>
        <w:t>odst</w:t>
      </w:r>
      <w:r w:rsidRPr="009F7924">
        <w:rPr>
          <w:szCs w:val="22"/>
        </w:rPr>
        <w:t xml:space="preserve">. </w:t>
      </w:r>
      <w:r w:rsidR="00EF161B">
        <w:fldChar w:fldCharType="begin"/>
      </w:r>
      <w:r w:rsidR="00EF161B">
        <w:instrText xml:space="preserve"> REF _Ref212281042 \r \h  \* MERGEFORMAT </w:instrText>
      </w:r>
      <w:r w:rsidR="00EF161B">
        <w:fldChar w:fldCharType="separate"/>
      </w:r>
      <w:r w:rsidR="00913EFD" w:rsidRPr="00913EFD">
        <w:rPr>
          <w:szCs w:val="22"/>
        </w:rPr>
        <w:t>19.2</w:t>
      </w:r>
      <w:r w:rsidR="00EF161B">
        <w:fldChar w:fldCharType="end"/>
      </w:r>
      <w:r w:rsidR="00324863" w:rsidRPr="009F7924">
        <w:t xml:space="preserve"> této Smlouvy</w:t>
      </w:r>
      <w:r w:rsidRPr="009F7924">
        <w:rPr>
          <w:szCs w:val="22"/>
        </w:rPr>
        <w:t xml:space="preserve">, </w:t>
      </w:r>
      <w:r w:rsidR="00D807D8" w:rsidRPr="00D807D8">
        <w:rPr>
          <w:szCs w:val="22"/>
        </w:rPr>
        <w:t xml:space="preserve">smluvní strany mají možnost obrátit se se svými nároky na </w:t>
      </w:r>
      <w:r w:rsidRPr="009F7924">
        <w:rPr>
          <w:szCs w:val="22"/>
        </w:rPr>
        <w:t>příslušn</w:t>
      </w:r>
      <w:r w:rsidR="00D807D8">
        <w:rPr>
          <w:szCs w:val="22"/>
        </w:rPr>
        <w:t>ý</w:t>
      </w:r>
      <w:r w:rsidRPr="009F7924">
        <w:rPr>
          <w:szCs w:val="22"/>
        </w:rPr>
        <w:t xml:space="preserve"> obecn</w:t>
      </w:r>
      <w:r w:rsidR="00D807D8">
        <w:rPr>
          <w:szCs w:val="22"/>
        </w:rPr>
        <w:t>ý</w:t>
      </w:r>
      <w:r w:rsidRPr="009F7924">
        <w:rPr>
          <w:szCs w:val="22"/>
        </w:rPr>
        <w:t xml:space="preserve"> soud České republiky.</w:t>
      </w:r>
    </w:p>
    <w:p w14:paraId="4C0B17F9" w14:textId="77777777" w:rsidR="001346EA" w:rsidRPr="009F7924" w:rsidRDefault="001346EA" w:rsidP="004163B7">
      <w:pPr>
        <w:pStyle w:val="RLlneksmlouvy"/>
        <w:numPr>
          <w:ilvl w:val="0"/>
          <w:numId w:val="76"/>
        </w:numPr>
      </w:pPr>
      <w:r w:rsidRPr="009F7924">
        <w:t>ZÁVĚREČNÁ USTANOVENÍ</w:t>
      </w:r>
      <w:bookmarkEnd w:id="44"/>
    </w:p>
    <w:p w14:paraId="60A38345" w14:textId="31CC82E2" w:rsidR="001346EA" w:rsidRPr="009F7924" w:rsidRDefault="001346EA" w:rsidP="004163B7">
      <w:pPr>
        <w:pStyle w:val="RLTextlnkuslovan"/>
        <w:numPr>
          <w:ilvl w:val="1"/>
          <w:numId w:val="76"/>
        </w:numPr>
        <w:ind w:left="1447"/>
        <w:rPr>
          <w:szCs w:val="22"/>
        </w:rPr>
      </w:pPr>
      <w:r w:rsidRPr="009F7924">
        <w:rPr>
          <w:szCs w:val="22"/>
        </w:rPr>
        <w:t>Tato Smlouva představuje úplnou dohodu smluvních stran o předmětu této Smlouvy. Tuto Smlouvu je možné měnit pouze písemnou dohodou smluvních stran.</w:t>
      </w:r>
    </w:p>
    <w:p w14:paraId="7BEFE9C5" w14:textId="77777777" w:rsidR="00677997" w:rsidRPr="0069160A" w:rsidRDefault="00677997" w:rsidP="004163B7">
      <w:pPr>
        <w:pStyle w:val="RLTextlnkuslovan"/>
        <w:numPr>
          <w:ilvl w:val="1"/>
          <w:numId w:val="76"/>
        </w:numPr>
        <w:ind w:left="1447"/>
      </w:pPr>
      <w:r w:rsidRPr="0069160A">
        <w:t xml:space="preserve">Veškerá práva a povinnosti vyplývající z této Smlouvy přecházejí, pokud to povaha těchto práv a povinností nevylučuje, na právní nástupce </w:t>
      </w:r>
      <w:r>
        <w:t>smluvních stran.</w:t>
      </w:r>
    </w:p>
    <w:p w14:paraId="3DE82680" w14:textId="77777777" w:rsidR="00127B03" w:rsidRPr="00127B03" w:rsidRDefault="00677997" w:rsidP="004163B7">
      <w:pPr>
        <w:pStyle w:val="RLTextlnkuslovan"/>
        <w:numPr>
          <w:ilvl w:val="1"/>
          <w:numId w:val="76"/>
        </w:numPr>
        <w:ind w:left="1447"/>
      </w:pPr>
      <w:r w:rsidRPr="0069160A">
        <w:t>Poskytovatel není oprávněn postoupit peněžité nároky vůči Objednateli na třetí osobu bez předchozího písemného souhlasu Objednatele.</w:t>
      </w:r>
    </w:p>
    <w:p w14:paraId="0E19C0C3" w14:textId="3C0B4AD6" w:rsidR="00127B03" w:rsidRDefault="00127B03" w:rsidP="004163B7">
      <w:pPr>
        <w:pStyle w:val="RLTextlnkuslovan"/>
        <w:numPr>
          <w:ilvl w:val="1"/>
          <w:numId w:val="76"/>
        </w:numPr>
        <w:ind w:left="1447"/>
      </w:pPr>
      <w:bookmarkStart w:id="46" w:name="_Ref461536350"/>
      <w:r w:rsidRPr="00127B03">
        <w:t xml:space="preserve">Smluvní strany výslovně sjednávají, že uveřejnění této smlouvy v registru smluv dle zákona č. 340/2015 Sb., o zvláštních podmínkách účinnosti některých smluv, </w:t>
      </w:r>
      <w:r w:rsidRPr="00127B03">
        <w:lastRenderedPageBreak/>
        <w:t xml:space="preserve">uveřejňování těchto smluv a o registru smluv (zákon o registru smluv) zajistí </w:t>
      </w:r>
      <w:r w:rsidR="00677997">
        <w:t>Objednatel</w:t>
      </w:r>
      <w:r w:rsidRPr="00127B03">
        <w:t>.</w:t>
      </w:r>
      <w:bookmarkEnd w:id="46"/>
      <w:r w:rsidR="00832848">
        <w:t xml:space="preserve"> </w:t>
      </w:r>
    </w:p>
    <w:p w14:paraId="0A0DF1AD" w14:textId="77777777" w:rsidR="001346EA" w:rsidRPr="006D2818" w:rsidRDefault="001346EA" w:rsidP="004163B7">
      <w:pPr>
        <w:pStyle w:val="RLTextlnkuslovan"/>
        <w:numPr>
          <w:ilvl w:val="1"/>
          <w:numId w:val="76"/>
        </w:numPr>
        <w:ind w:left="1447"/>
        <w:rPr>
          <w:rStyle w:val="Odkaznakoment"/>
          <w:szCs w:val="22"/>
        </w:rPr>
      </w:pPr>
      <w:r w:rsidRPr="009F7924">
        <w:rPr>
          <w:szCs w:val="22"/>
        </w:rPr>
        <w:t xml:space="preserve">Ukáže-li se jakékoli ustanovení této Smlouvy neplatným nebo nevymahatelným, pak se to nedotýká ostatních částí Smlouvy, ledaže </w:t>
      </w:r>
      <w:r w:rsidR="000453BE" w:rsidRPr="009F7924">
        <w:rPr>
          <w:szCs w:val="22"/>
        </w:rPr>
        <w:t>kogentn</w:t>
      </w:r>
      <w:r w:rsidRPr="009F7924">
        <w:rPr>
          <w:szCs w:val="22"/>
        </w:rPr>
        <w:t xml:space="preserve">í ustanovení </w:t>
      </w:r>
      <w:r w:rsidR="000453BE" w:rsidRPr="009F7924">
        <w:rPr>
          <w:szCs w:val="22"/>
        </w:rPr>
        <w:t>právních předpisů</w:t>
      </w:r>
      <w:r w:rsidRPr="009F7924">
        <w:rPr>
          <w:szCs w:val="22"/>
        </w:rPr>
        <w:t xml:space="preserve"> </w:t>
      </w:r>
      <w:r w:rsidRPr="006D2818">
        <w:rPr>
          <w:szCs w:val="22"/>
        </w:rPr>
        <w:t xml:space="preserve">stanoví jinak. Strany se v takovém případě zavazují nahradit takové ustanovení platným a vymahatelným, které svým obsahem a právními důsledky je nejbližší tomu neplatnému nebo nevymahatelnému, a to do 30 dnů ode dne, kdy jedna strana </w:t>
      </w:r>
      <w:proofErr w:type="gramStart"/>
      <w:r w:rsidRPr="006D2818">
        <w:rPr>
          <w:szCs w:val="22"/>
        </w:rPr>
        <w:t>předloží</w:t>
      </w:r>
      <w:proofErr w:type="gramEnd"/>
      <w:r w:rsidRPr="006D2818">
        <w:rPr>
          <w:szCs w:val="22"/>
        </w:rPr>
        <w:t xml:space="preserve"> druhé </w:t>
      </w:r>
      <w:r w:rsidR="000453BE" w:rsidRPr="006D2818">
        <w:rPr>
          <w:szCs w:val="22"/>
        </w:rPr>
        <w:t xml:space="preserve">straně </w:t>
      </w:r>
      <w:r w:rsidRPr="006D2818">
        <w:rPr>
          <w:szCs w:val="22"/>
        </w:rPr>
        <w:t>návrh takového ustanovení.</w:t>
      </w:r>
    </w:p>
    <w:p w14:paraId="53FD28E7" w14:textId="77777777" w:rsidR="001346EA" w:rsidRPr="006D2818" w:rsidRDefault="001346EA" w:rsidP="004163B7">
      <w:pPr>
        <w:pStyle w:val="RLTextlnkuslovan"/>
        <w:numPr>
          <w:ilvl w:val="1"/>
          <w:numId w:val="76"/>
        </w:numPr>
        <w:ind w:left="1447"/>
        <w:rPr>
          <w:szCs w:val="22"/>
        </w:rPr>
      </w:pPr>
      <w:r w:rsidRPr="006D2818">
        <w:rPr>
          <w:szCs w:val="22"/>
        </w:rPr>
        <w:t xml:space="preserve">Nedílnou součást Smlouvy </w:t>
      </w:r>
      <w:proofErr w:type="gramStart"/>
      <w:r w:rsidRPr="006D2818">
        <w:rPr>
          <w:szCs w:val="22"/>
        </w:rPr>
        <w:t>tvoří</w:t>
      </w:r>
      <w:proofErr w:type="gramEnd"/>
      <w:r w:rsidRPr="006D2818">
        <w:rPr>
          <w:szCs w:val="22"/>
        </w:rPr>
        <w:t xml:space="preserve"> tyto přílohy:</w:t>
      </w:r>
    </w:p>
    <w:tbl>
      <w:tblPr>
        <w:tblW w:w="4275" w:type="pct"/>
        <w:tblInd w:w="1384" w:type="dxa"/>
        <w:tblLook w:val="01E0" w:firstRow="1" w:lastRow="1" w:firstColumn="1" w:lastColumn="1" w:noHBand="0" w:noVBand="0"/>
      </w:tblPr>
      <w:tblGrid>
        <w:gridCol w:w="1452"/>
        <w:gridCol w:w="6303"/>
      </w:tblGrid>
      <w:tr w:rsidR="005E42ED" w:rsidRPr="006D2818" w14:paraId="66B69C3C" w14:textId="77777777" w:rsidTr="005E42ED">
        <w:tc>
          <w:tcPr>
            <w:tcW w:w="936" w:type="pct"/>
          </w:tcPr>
          <w:p w14:paraId="241111B1" w14:textId="1CFCCD70" w:rsidR="005E42ED" w:rsidRPr="006D2818" w:rsidRDefault="005E42ED" w:rsidP="005E42ED">
            <w:r>
              <w:t>Příloha č. 1</w:t>
            </w:r>
          </w:p>
        </w:tc>
        <w:tc>
          <w:tcPr>
            <w:tcW w:w="4064" w:type="pct"/>
          </w:tcPr>
          <w:p w14:paraId="1BE8CC84" w14:textId="2A54F482" w:rsidR="005E42ED" w:rsidRPr="006D2818" w:rsidRDefault="005E42ED" w:rsidP="005E42ED">
            <w:pPr>
              <w:jc w:val="both"/>
            </w:pPr>
            <w:r w:rsidRPr="003F2F84">
              <w:rPr>
                <w:rFonts w:ascii="Crabath Text Light" w:hAnsi="Crabath Text Light"/>
              </w:rPr>
              <w:t>Technické specifikace a SLA</w:t>
            </w:r>
          </w:p>
        </w:tc>
      </w:tr>
      <w:tr w:rsidR="005E42ED" w:rsidRPr="006D2818" w14:paraId="2BCF9E28" w14:textId="77777777" w:rsidTr="005E42ED">
        <w:tc>
          <w:tcPr>
            <w:tcW w:w="936" w:type="pct"/>
          </w:tcPr>
          <w:p w14:paraId="0694A7C1" w14:textId="296201FA" w:rsidR="005E42ED" w:rsidRPr="006D2818" w:rsidRDefault="005E42ED" w:rsidP="005E42ED">
            <w:r>
              <w:t>Příloha č. 2</w:t>
            </w:r>
          </w:p>
        </w:tc>
        <w:tc>
          <w:tcPr>
            <w:tcW w:w="4064" w:type="pct"/>
          </w:tcPr>
          <w:p w14:paraId="235098B7" w14:textId="1834F745" w:rsidR="005E42ED" w:rsidRPr="006D2818" w:rsidRDefault="005E42ED" w:rsidP="005E42ED">
            <w:pPr>
              <w:jc w:val="both"/>
            </w:pPr>
            <w:r w:rsidRPr="003F2F84">
              <w:rPr>
                <w:rFonts w:ascii="Crabath Text Light" w:hAnsi="Crabath Text Light"/>
              </w:rPr>
              <w:t>Vzor Výkazu plnění</w:t>
            </w:r>
          </w:p>
        </w:tc>
      </w:tr>
      <w:tr w:rsidR="005E42ED" w:rsidRPr="009F7924" w14:paraId="31D97FD0" w14:textId="77777777" w:rsidTr="005E42ED">
        <w:tc>
          <w:tcPr>
            <w:tcW w:w="936" w:type="pct"/>
          </w:tcPr>
          <w:p w14:paraId="672D8CCB" w14:textId="77777777" w:rsidR="005E42ED" w:rsidRDefault="005E42ED" w:rsidP="005E42ED">
            <w:r>
              <w:t>Příloha č. 3</w:t>
            </w:r>
          </w:p>
          <w:p w14:paraId="56F32784" w14:textId="4E437BF4" w:rsidR="00073F88" w:rsidRPr="006D2818" w:rsidRDefault="00073F88" w:rsidP="005E42ED">
            <w:r>
              <w:t>Příloha č. 4</w:t>
            </w:r>
          </w:p>
        </w:tc>
        <w:tc>
          <w:tcPr>
            <w:tcW w:w="4064" w:type="pct"/>
          </w:tcPr>
          <w:p w14:paraId="26816B34" w14:textId="77777777" w:rsidR="005E42ED" w:rsidRDefault="005E42ED" w:rsidP="005E42ED">
            <w:pPr>
              <w:jc w:val="both"/>
              <w:rPr>
                <w:rFonts w:ascii="Crabath Text Light" w:hAnsi="Crabath Text Light"/>
              </w:rPr>
            </w:pPr>
            <w:r w:rsidRPr="003F2F84">
              <w:rPr>
                <w:rFonts w:ascii="Crabath Text Light" w:hAnsi="Crabath Text Light"/>
              </w:rPr>
              <w:t>Seznam oprávněných osob</w:t>
            </w:r>
          </w:p>
          <w:p w14:paraId="250C16E6" w14:textId="77777777" w:rsidR="00073F88" w:rsidRDefault="00FC1134" w:rsidP="005E42ED">
            <w:pPr>
              <w:jc w:val="both"/>
              <w:rPr>
                <w:rFonts w:ascii="Crabath Text Light" w:hAnsi="Crabath Text Light"/>
              </w:rPr>
            </w:pPr>
            <w:r>
              <w:rPr>
                <w:rFonts w:ascii="Crabath Text Light" w:hAnsi="Crabath Text Light"/>
              </w:rPr>
              <w:t>Cena za zřízení Prodejního a Akceptačního místa</w:t>
            </w:r>
          </w:p>
          <w:p w14:paraId="411FFA35" w14:textId="52C9DC0F" w:rsidR="00073F88" w:rsidRPr="006D2818" w:rsidRDefault="00073F88" w:rsidP="005E42ED">
            <w:pPr>
              <w:jc w:val="both"/>
            </w:pPr>
          </w:p>
        </w:tc>
      </w:tr>
    </w:tbl>
    <w:bookmarkEnd w:id="42"/>
    <w:bookmarkEnd w:id="43"/>
    <w:p w14:paraId="00091D9E" w14:textId="391D752D" w:rsidR="00832848" w:rsidRPr="00073F88" w:rsidRDefault="00073F88" w:rsidP="004163B7">
      <w:pPr>
        <w:pStyle w:val="Odstavecseseznamem"/>
        <w:numPr>
          <w:ilvl w:val="1"/>
          <w:numId w:val="76"/>
        </w:numPr>
        <w:jc w:val="both"/>
        <w:rPr>
          <w:rFonts w:asciiTheme="minorHAnsi" w:hAnsiTheme="minorHAnsi" w:cstheme="minorHAnsi"/>
          <w:szCs w:val="22"/>
        </w:rPr>
      </w:pPr>
      <w:r w:rsidRPr="00073F88">
        <w:rPr>
          <w:rFonts w:asciiTheme="minorHAnsi" w:hAnsiTheme="minorHAnsi" w:cstheme="minorHAnsi"/>
          <w:szCs w:val="22"/>
        </w:rPr>
        <w:t xml:space="preserve">Tato Smlouva je uzavřena ve dvou (2) stejnopisech s platností originálu, z nichž každá Smluvní strana </w:t>
      </w:r>
      <w:proofErr w:type="gramStart"/>
      <w:r w:rsidRPr="00073F88">
        <w:rPr>
          <w:rFonts w:asciiTheme="minorHAnsi" w:hAnsiTheme="minorHAnsi" w:cstheme="minorHAnsi"/>
          <w:szCs w:val="22"/>
        </w:rPr>
        <w:t>obdrží</w:t>
      </w:r>
      <w:proofErr w:type="gramEnd"/>
      <w:r w:rsidRPr="00073F88">
        <w:rPr>
          <w:rFonts w:asciiTheme="minorHAnsi" w:hAnsiTheme="minorHAnsi" w:cstheme="minorHAnsi"/>
          <w:szCs w:val="22"/>
        </w:rPr>
        <w:t xml:space="preserve"> jeden (1) stejnopis.</w:t>
      </w:r>
    </w:p>
    <w:p w14:paraId="4016C07E" w14:textId="77777777" w:rsidR="00D264D9" w:rsidRDefault="00D264D9" w:rsidP="00EC245F">
      <w:pPr>
        <w:pStyle w:val="RLProhlensmluvnchstran"/>
        <w:rPr>
          <w:rFonts w:asciiTheme="minorHAnsi" w:hAnsiTheme="minorHAnsi"/>
        </w:rPr>
      </w:pPr>
    </w:p>
    <w:p w14:paraId="43E36E20" w14:textId="77777777" w:rsidR="00EC245F" w:rsidRPr="009F7924" w:rsidRDefault="00EC245F" w:rsidP="00EC245F">
      <w:pPr>
        <w:pStyle w:val="RLProhlensmluvnchstran"/>
        <w:rPr>
          <w:rFonts w:asciiTheme="minorHAnsi" w:hAnsiTheme="minorHAnsi"/>
        </w:rPr>
      </w:pPr>
      <w:r w:rsidRPr="009F7924">
        <w:rPr>
          <w:rFonts w:asciiTheme="minorHAnsi" w:hAnsiTheme="minorHAnsi"/>
        </w:rPr>
        <w:t>Smluvní strany prohlašují, že si tuto Smlouvu přečetly, že s jejím obsahem souhlasí a na důkaz toho k ní připojují svoje podpisy.</w:t>
      </w:r>
    </w:p>
    <w:p w14:paraId="07049EFD" w14:textId="77777777" w:rsidR="00FF73BB" w:rsidRPr="009F7924" w:rsidRDefault="00FF73BB" w:rsidP="00EC245F">
      <w:pPr>
        <w:pStyle w:val="RLProhlensmluvnchstran"/>
        <w:rPr>
          <w:rFonts w:asciiTheme="minorHAnsi" w:hAnsiTheme="minorHAnsi"/>
        </w:rPr>
      </w:pPr>
    </w:p>
    <w:tbl>
      <w:tblPr>
        <w:tblW w:w="0" w:type="auto"/>
        <w:jc w:val="center"/>
        <w:tblLook w:val="01E0" w:firstRow="1" w:lastRow="1" w:firstColumn="1" w:lastColumn="1" w:noHBand="0" w:noVBand="0"/>
      </w:tblPr>
      <w:tblGrid>
        <w:gridCol w:w="4535"/>
        <w:gridCol w:w="4535"/>
      </w:tblGrid>
      <w:tr w:rsidR="00EC245F" w:rsidRPr="009F7924" w14:paraId="298A22C4" w14:textId="77777777" w:rsidTr="00013995">
        <w:trPr>
          <w:jc w:val="center"/>
        </w:trPr>
        <w:tc>
          <w:tcPr>
            <w:tcW w:w="4535" w:type="dxa"/>
          </w:tcPr>
          <w:p w14:paraId="57540FD3" w14:textId="77777777" w:rsidR="00EC245F" w:rsidRPr="009F7924" w:rsidRDefault="005457DC" w:rsidP="00212D38">
            <w:pPr>
              <w:pStyle w:val="RLProhlensmluvnchstran"/>
              <w:rPr>
                <w:rFonts w:asciiTheme="minorHAnsi" w:hAnsiTheme="minorHAnsi"/>
              </w:rPr>
            </w:pPr>
            <w:r w:rsidRPr="009F7924">
              <w:rPr>
                <w:rFonts w:asciiTheme="minorHAnsi" w:hAnsiTheme="minorHAnsi"/>
              </w:rPr>
              <w:t>Objednatel</w:t>
            </w:r>
          </w:p>
          <w:p w14:paraId="4EEFE92B" w14:textId="77777777" w:rsidR="00212D38" w:rsidRPr="009F7924" w:rsidRDefault="00212D38" w:rsidP="008146B2">
            <w:pPr>
              <w:pStyle w:val="RLdajeosmluvnstran"/>
              <w:rPr>
                <w:rFonts w:asciiTheme="minorHAnsi" w:hAnsiTheme="minorHAnsi"/>
              </w:rPr>
            </w:pPr>
          </w:p>
          <w:p w14:paraId="64D0F674" w14:textId="77777777" w:rsidR="00EC245F" w:rsidRPr="009F7924" w:rsidRDefault="008146B2" w:rsidP="00EC245F">
            <w:pPr>
              <w:pStyle w:val="RLdajeosmluvnstran"/>
              <w:rPr>
                <w:rFonts w:asciiTheme="minorHAnsi" w:hAnsiTheme="minorHAnsi"/>
              </w:rPr>
            </w:pPr>
            <w:r w:rsidRPr="009F7924">
              <w:rPr>
                <w:rFonts w:asciiTheme="minorHAnsi" w:hAnsiTheme="minorHAnsi"/>
              </w:rPr>
              <w:t xml:space="preserve">V </w:t>
            </w:r>
            <w:r w:rsidR="004D69FE">
              <w:rPr>
                <w:rFonts w:asciiTheme="minorHAnsi" w:hAnsiTheme="minorHAnsi"/>
              </w:rPr>
              <w:t>Praze</w:t>
            </w:r>
            <w:r w:rsidR="00212D38" w:rsidRPr="009F7924">
              <w:rPr>
                <w:rFonts w:asciiTheme="minorHAnsi" w:hAnsiTheme="minorHAnsi"/>
              </w:rPr>
              <w:t xml:space="preserve"> </w:t>
            </w:r>
            <w:r w:rsidRPr="009F7924">
              <w:rPr>
                <w:rFonts w:asciiTheme="minorHAnsi" w:hAnsiTheme="minorHAnsi"/>
              </w:rPr>
              <w:t xml:space="preserve">dne </w:t>
            </w:r>
            <w:r w:rsidR="00212D38" w:rsidRPr="009F7924">
              <w:rPr>
                <w:rFonts w:asciiTheme="minorHAnsi" w:hAnsiTheme="minorHAnsi"/>
              </w:rPr>
              <w:t>_____________</w:t>
            </w:r>
          </w:p>
          <w:p w14:paraId="3F8BA631" w14:textId="77777777" w:rsidR="00EC245F" w:rsidRPr="009F7924" w:rsidRDefault="00EC245F" w:rsidP="00C8681E">
            <w:pPr>
              <w:rPr>
                <w:rFonts w:asciiTheme="minorHAnsi" w:hAnsiTheme="minorHAnsi"/>
              </w:rPr>
            </w:pPr>
          </w:p>
        </w:tc>
        <w:tc>
          <w:tcPr>
            <w:tcW w:w="4535" w:type="dxa"/>
          </w:tcPr>
          <w:p w14:paraId="6B738EC6" w14:textId="77777777" w:rsidR="00EC245F" w:rsidRPr="009F7924" w:rsidRDefault="00487240" w:rsidP="009D6DB2">
            <w:pPr>
              <w:pStyle w:val="RLdajeosmluvnstran"/>
              <w:rPr>
                <w:rFonts w:asciiTheme="minorHAnsi" w:hAnsiTheme="minorHAnsi"/>
                <w:b/>
                <w:bCs/>
              </w:rPr>
            </w:pPr>
            <w:r w:rsidRPr="009F7924">
              <w:rPr>
                <w:rFonts w:asciiTheme="minorHAnsi" w:hAnsiTheme="minorHAnsi"/>
                <w:b/>
                <w:bCs/>
              </w:rPr>
              <w:t>Poskytovatel</w:t>
            </w:r>
          </w:p>
          <w:p w14:paraId="4B392E20" w14:textId="77777777" w:rsidR="00212D38" w:rsidRPr="009F7924" w:rsidRDefault="00212D38" w:rsidP="00EC245F">
            <w:pPr>
              <w:pStyle w:val="RLdajeosmluvnstran"/>
              <w:rPr>
                <w:rFonts w:asciiTheme="minorHAnsi" w:hAnsiTheme="minorHAnsi"/>
              </w:rPr>
            </w:pPr>
          </w:p>
          <w:p w14:paraId="6BAB668D" w14:textId="77777777" w:rsidR="00EC245F" w:rsidRPr="009F7924" w:rsidRDefault="00EC245F" w:rsidP="00F225C9">
            <w:pPr>
              <w:pStyle w:val="RLdajeosmluvnstran"/>
              <w:rPr>
                <w:rFonts w:asciiTheme="minorHAnsi" w:hAnsiTheme="minorHAnsi"/>
              </w:rPr>
            </w:pPr>
            <w:r w:rsidRPr="009F7924">
              <w:rPr>
                <w:rFonts w:asciiTheme="minorHAnsi" w:hAnsiTheme="minorHAnsi"/>
              </w:rPr>
              <w:t xml:space="preserve">V </w:t>
            </w:r>
            <w:r w:rsidR="004D69FE">
              <w:rPr>
                <w:rFonts w:asciiTheme="minorHAnsi" w:hAnsiTheme="minorHAnsi"/>
              </w:rPr>
              <w:t>Praze</w:t>
            </w:r>
            <w:r w:rsidRPr="009F7924">
              <w:rPr>
                <w:rFonts w:asciiTheme="minorHAnsi" w:hAnsiTheme="minorHAnsi"/>
              </w:rPr>
              <w:t xml:space="preserve"> dne </w:t>
            </w:r>
            <w:r w:rsidR="00212D38" w:rsidRPr="009F7924">
              <w:rPr>
                <w:rFonts w:asciiTheme="minorHAnsi" w:hAnsiTheme="minorHAnsi"/>
              </w:rPr>
              <w:t>_____________</w:t>
            </w:r>
          </w:p>
        </w:tc>
      </w:tr>
      <w:tr w:rsidR="00013995" w:rsidRPr="00A40C82" w14:paraId="445BD815" w14:textId="77777777" w:rsidTr="00013995">
        <w:trPr>
          <w:jc w:val="center"/>
        </w:trPr>
        <w:tc>
          <w:tcPr>
            <w:tcW w:w="4535" w:type="dxa"/>
          </w:tcPr>
          <w:p w14:paraId="2EDF907B" w14:textId="77777777" w:rsidR="00013995" w:rsidRPr="003F2F84" w:rsidRDefault="00013995" w:rsidP="00013995">
            <w:pPr>
              <w:pStyle w:val="RLdajeosmluvnstran"/>
              <w:rPr>
                <w:rFonts w:ascii="Crabath Text Light" w:hAnsi="Crabath Text Light"/>
                <w:szCs w:val="22"/>
              </w:rPr>
            </w:pPr>
          </w:p>
          <w:p w14:paraId="51B699B9" w14:textId="77777777" w:rsidR="00013995" w:rsidRPr="003F2F84" w:rsidRDefault="00013995" w:rsidP="00013995">
            <w:pPr>
              <w:pStyle w:val="RLdajeosmluvnstran"/>
              <w:rPr>
                <w:rFonts w:ascii="Crabath Text Light" w:hAnsi="Crabath Text Light"/>
                <w:szCs w:val="22"/>
              </w:rPr>
            </w:pPr>
          </w:p>
          <w:p w14:paraId="65341C48" w14:textId="77777777" w:rsidR="00013995" w:rsidRPr="003F2F84" w:rsidRDefault="00013995" w:rsidP="00013995">
            <w:pPr>
              <w:pStyle w:val="RLdajeosmluvnstran"/>
              <w:rPr>
                <w:rFonts w:ascii="Crabath Text Light" w:hAnsi="Crabath Text Light"/>
                <w:szCs w:val="22"/>
              </w:rPr>
            </w:pPr>
          </w:p>
          <w:p w14:paraId="1B2DDA57" w14:textId="77777777" w:rsidR="00013995" w:rsidRPr="003F2F84" w:rsidRDefault="00013995" w:rsidP="00013995">
            <w:pPr>
              <w:pStyle w:val="RLdajeosmluvnstran"/>
              <w:rPr>
                <w:rFonts w:ascii="Crabath Text Light" w:hAnsi="Crabath Text Light"/>
                <w:szCs w:val="22"/>
              </w:rPr>
            </w:pPr>
            <w:r w:rsidRPr="003F2F84">
              <w:rPr>
                <w:rFonts w:ascii="Crabath Text Light" w:hAnsi="Crabath Text Light"/>
                <w:szCs w:val="22"/>
              </w:rPr>
              <w:t>.........................................................................</w:t>
            </w:r>
          </w:p>
          <w:p w14:paraId="491DE976" w14:textId="77777777" w:rsidR="00013995" w:rsidRPr="003F2F84" w:rsidRDefault="00013995" w:rsidP="00013995">
            <w:pPr>
              <w:tabs>
                <w:tab w:val="left" w:pos="420"/>
              </w:tabs>
              <w:spacing w:line="20" w:lineRule="atLeast"/>
              <w:jc w:val="center"/>
              <w:outlineLvl w:val="0"/>
              <w:rPr>
                <w:rFonts w:ascii="Crabath Text Light" w:hAnsi="Crabath Text Light" w:cs="Tahoma"/>
                <w:b/>
                <w:bCs/>
                <w:szCs w:val="22"/>
              </w:rPr>
            </w:pPr>
            <w:r w:rsidRPr="003F2F84">
              <w:rPr>
                <w:rFonts w:ascii="Crabath Text Light" w:hAnsi="Crabath Text Light"/>
                <w:b/>
                <w:bCs/>
                <w:szCs w:val="22"/>
              </w:rPr>
              <w:t xml:space="preserve">za </w:t>
            </w:r>
            <w:r w:rsidRPr="003F2F84">
              <w:rPr>
                <w:rFonts w:ascii="Crabath Text Light" w:hAnsi="Crabath Text Light" w:cs="Tahoma"/>
                <w:b/>
                <w:bCs/>
                <w:szCs w:val="22"/>
              </w:rPr>
              <w:t>Prague City Tourism a. s.</w:t>
            </w:r>
          </w:p>
          <w:p w14:paraId="25C454BC" w14:textId="52E1BF90" w:rsidR="00013995" w:rsidRPr="00A40C82" w:rsidRDefault="00013995" w:rsidP="00013995">
            <w:pPr>
              <w:spacing w:after="0" w:line="320" w:lineRule="atLeast"/>
              <w:jc w:val="center"/>
              <w:rPr>
                <w:rFonts w:asciiTheme="minorHAnsi" w:hAnsiTheme="minorHAnsi"/>
              </w:rPr>
            </w:pPr>
            <w:r w:rsidRPr="003F2F84">
              <w:rPr>
                <w:rFonts w:ascii="Crabath Text Light" w:hAnsi="Crabath Text Light"/>
                <w:szCs w:val="22"/>
              </w:rPr>
              <w:t>předseda představenstva</w:t>
            </w:r>
          </w:p>
        </w:tc>
        <w:tc>
          <w:tcPr>
            <w:tcW w:w="4535" w:type="dxa"/>
          </w:tcPr>
          <w:p w14:paraId="50F6D92B" w14:textId="77777777" w:rsidR="00013995" w:rsidRPr="003F2F84" w:rsidRDefault="00013995" w:rsidP="00013995">
            <w:pPr>
              <w:pStyle w:val="RLdajeosmluvnstran"/>
              <w:rPr>
                <w:rFonts w:ascii="Crabath Text Light" w:hAnsi="Crabath Text Light"/>
                <w:szCs w:val="22"/>
              </w:rPr>
            </w:pPr>
          </w:p>
          <w:p w14:paraId="28F61D77" w14:textId="77777777" w:rsidR="00013995" w:rsidRPr="003F2F84" w:rsidRDefault="00013995" w:rsidP="00013995">
            <w:pPr>
              <w:pStyle w:val="RLdajeosmluvnstran"/>
              <w:rPr>
                <w:rFonts w:ascii="Crabath Text Light" w:hAnsi="Crabath Text Light"/>
                <w:szCs w:val="22"/>
              </w:rPr>
            </w:pPr>
          </w:p>
          <w:p w14:paraId="04D525B7" w14:textId="77777777" w:rsidR="00013995" w:rsidRPr="003F2F84" w:rsidRDefault="00013995" w:rsidP="00013995">
            <w:pPr>
              <w:pStyle w:val="RLdajeosmluvnstran"/>
              <w:rPr>
                <w:rFonts w:ascii="Crabath Text Light" w:hAnsi="Crabath Text Light"/>
                <w:szCs w:val="22"/>
              </w:rPr>
            </w:pPr>
          </w:p>
          <w:p w14:paraId="00149BE6" w14:textId="77777777" w:rsidR="00013995" w:rsidRPr="003F2F84" w:rsidRDefault="00013995" w:rsidP="00013995">
            <w:pPr>
              <w:pStyle w:val="RLdajeosmluvnstran"/>
              <w:rPr>
                <w:rFonts w:ascii="Crabath Text Light" w:hAnsi="Crabath Text Light"/>
                <w:szCs w:val="22"/>
              </w:rPr>
            </w:pPr>
            <w:r w:rsidRPr="003F2F84">
              <w:rPr>
                <w:rFonts w:ascii="Crabath Text Light" w:hAnsi="Crabath Text Light"/>
                <w:szCs w:val="22"/>
              </w:rPr>
              <w:t>.........................................................................</w:t>
            </w:r>
          </w:p>
          <w:p w14:paraId="31AD85CC" w14:textId="77777777" w:rsidR="00013995" w:rsidRPr="003F2F84" w:rsidRDefault="00013995" w:rsidP="00013995">
            <w:pPr>
              <w:pStyle w:val="RLdajeosmluvnstran"/>
              <w:keepNext/>
              <w:rPr>
                <w:rFonts w:ascii="Crabath Text Light" w:hAnsi="Crabath Text Light"/>
                <w:b/>
                <w:bCs/>
                <w:szCs w:val="22"/>
              </w:rPr>
            </w:pPr>
            <w:r w:rsidRPr="003F2F84">
              <w:rPr>
                <w:rFonts w:ascii="Crabath Text Light" w:hAnsi="Crabath Text Light"/>
                <w:b/>
                <w:bCs/>
                <w:szCs w:val="22"/>
              </w:rPr>
              <w:t>za Operátora ICT, a.s.</w:t>
            </w:r>
          </w:p>
          <w:p w14:paraId="56ACF5BB" w14:textId="3F4843A0" w:rsidR="00013995" w:rsidRPr="00A40C82" w:rsidRDefault="00013995" w:rsidP="00013995">
            <w:pPr>
              <w:pStyle w:val="RLdajeosmluvnstran"/>
              <w:rPr>
                <w:rFonts w:asciiTheme="minorHAnsi" w:hAnsiTheme="minorHAnsi"/>
              </w:rPr>
            </w:pPr>
            <w:r w:rsidRPr="003F2F84">
              <w:rPr>
                <w:rFonts w:ascii="Crabath Text Light" w:hAnsi="Crabath Text Light"/>
                <w:szCs w:val="22"/>
              </w:rPr>
              <w:t>předseda představenstva</w:t>
            </w:r>
          </w:p>
        </w:tc>
      </w:tr>
      <w:tr w:rsidR="00013995" w:rsidRPr="00A40C82" w14:paraId="5DBA232A" w14:textId="77777777" w:rsidTr="00013995">
        <w:trPr>
          <w:jc w:val="center"/>
        </w:trPr>
        <w:tc>
          <w:tcPr>
            <w:tcW w:w="4535" w:type="dxa"/>
          </w:tcPr>
          <w:p w14:paraId="5257360D" w14:textId="77777777" w:rsidR="00013995" w:rsidRPr="003F2F84" w:rsidRDefault="00013995" w:rsidP="00013995">
            <w:pPr>
              <w:pStyle w:val="RLdajeosmluvnstran"/>
              <w:rPr>
                <w:rFonts w:ascii="Crabath Text Light" w:hAnsi="Crabath Text Light"/>
                <w:b/>
                <w:bCs/>
                <w:szCs w:val="22"/>
              </w:rPr>
            </w:pPr>
          </w:p>
          <w:p w14:paraId="76C18442" w14:textId="77777777" w:rsidR="00013995" w:rsidRPr="003F2F84" w:rsidRDefault="00013995" w:rsidP="00013995">
            <w:pPr>
              <w:pStyle w:val="RLdajeosmluvnstran"/>
              <w:rPr>
                <w:rFonts w:ascii="Crabath Text Light" w:hAnsi="Crabath Text Light"/>
                <w:szCs w:val="22"/>
              </w:rPr>
            </w:pPr>
          </w:p>
          <w:p w14:paraId="127D6C9B" w14:textId="78FBDB9F" w:rsidR="00013995" w:rsidRPr="00A40C82" w:rsidRDefault="00013995" w:rsidP="00013995">
            <w:pPr>
              <w:pStyle w:val="RLdajeosmluvnstran"/>
              <w:rPr>
                <w:rFonts w:asciiTheme="minorHAnsi" w:hAnsiTheme="minorHAnsi"/>
              </w:rPr>
            </w:pPr>
            <w:r w:rsidRPr="003F2F84">
              <w:rPr>
                <w:rFonts w:ascii="Crabath Text Light" w:hAnsi="Crabath Text Light"/>
                <w:szCs w:val="22"/>
              </w:rPr>
              <w:t>V Praze dne</w:t>
            </w:r>
            <w:r w:rsidRPr="003F2F84" w:rsidDel="000E6206">
              <w:rPr>
                <w:rFonts w:ascii="Crabath Text Light" w:hAnsi="Crabath Text Light"/>
                <w:szCs w:val="22"/>
              </w:rPr>
              <w:t xml:space="preserve"> </w:t>
            </w:r>
            <w:r w:rsidRPr="003F2F84">
              <w:rPr>
                <w:rFonts w:ascii="Crabath Text Light" w:hAnsi="Crabath Text Light"/>
                <w:szCs w:val="22"/>
              </w:rPr>
              <w:t>_____________</w:t>
            </w:r>
          </w:p>
        </w:tc>
        <w:tc>
          <w:tcPr>
            <w:tcW w:w="4535" w:type="dxa"/>
          </w:tcPr>
          <w:p w14:paraId="432725E8" w14:textId="77777777" w:rsidR="00013995" w:rsidRPr="003F2F84" w:rsidRDefault="00013995" w:rsidP="00013995">
            <w:pPr>
              <w:pStyle w:val="RLdajeosmluvnstran"/>
              <w:rPr>
                <w:rFonts w:ascii="Crabath Text Light" w:hAnsi="Crabath Text Light"/>
                <w:b/>
                <w:bCs/>
                <w:szCs w:val="22"/>
              </w:rPr>
            </w:pPr>
          </w:p>
          <w:p w14:paraId="4FE617A9" w14:textId="77777777" w:rsidR="00013995" w:rsidRPr="003F2F84" w:rsidRDefault="00013995" w:rsidP="00013995">
            <w:pPr>
              <w:pStyle w:val="RLdajeosmluvnstran"/>
              <w:rPr>
                <w:rFonts w:ascii="Crabath Text Light" w:hAnsi="Crabath Text Light"/>
                <w:szCs w:val="22"/>
              </w:rPr>
            </w:pPr>
          </w:p>
          <w:p w14:paraId="71A4E38A" w14:textId="49269B31" w:rsidR="00013995" w:rsidRPr="00A40C82" w:rsidRDefault="00013995" w:rsidP="00013995">
            <w:pPr>
              <w:pStyle w:val="RLdajeosmluvnstran"/>
              <w:rPr>
                <w:rFonts w:asciiTheme="minorHAnsi" w:hAnsiTheme="minorHAnsi"/>
              </w:rPr>
            </w:pPr>
            <w:r w:rsidRPr="003F2F84">
              <w:rPr>
                <w:rFonts w:ascii="Crabath Text Light" w:hAnsi="Crabath Text Light"/>
                <w:szCs w:val="22"/>
              </w:rPr>
              <w:t>V Praze dne _____________</w:t>
            </w:r>
          </w:p>
        </w:tc>
      </w:tr>
      <w:tr w:rsidR="00013995" w:rsidRPr="00A40C82" w14:paraId="5A5CF733" w14:textId="77777777" w:rsidTr="00013995">
        <w:trPr>
          <w:jc w:val="center"/>
        </w:trPr>
        <w:tc>
          <w:tcPr>
            <w:tcW w:w="4535" w:type="dxa"/>
          </w:tcPr>
          <w:p w14:paraId="691C76BF" w14:textId="77777777" w:rsidR="00013995" w:rsidRPr="003F2F84" w:rsidRDefault="00013995" w:rsidP="00013995">
            <w:pPr>
              <w:pStyle w:val="RLdajeosmluvnstran"/>
              <w:rPr>
                <w:rFonts w:ascii="Crabath Text Light" w:hAnsi="Crabath Text Light"/>
                <w:szCs w:val="22"/>
              </w:rPr>
            </w:pPr>
          </w:p>
          <w:p w14:paraId="04047653" w14:textId="77777777" w:rsidR="00013995" w:rsidRPr="003F2F84" w:rsidRDefault="00013995" w:rsidP="00013995">
            <w:pPr>
              <w:pStyle w:val="RLdajeosmluvnstran"/>
              <w:rPr>
                <w:rFonts w:ascii="Crabath Text Light" w:hAnsi="Crabath Text Light"/>
                <w:szCs w:val="22"/>
              </w:rPr>
            </w:pPr>
          </w:p>
          <w:p w14:paraId="3A3C0813" w14:textId="77777777" w:rsidR="00013995" w:rsidRPr="003F2F84" w:rsidRDefault="00013995" w:rsidP="00013995">
            <w:pPr>
              <w:pStyle w:val="RLdajeosmluvnstran"/>
              <w:rPr>
                <w:rFonts w:ascii="Crabath Text Light" w:hAnsi="Crabath Text Light"/>
                <w:szCs w:val="22"/>
              </w:rPr>
            </w:pPr>
          </w:p>
          <w:p w14:paraId="2C0E840A" w14:textId="77777777" w:rsidR="00013995" w:rsidRPr="003F2F84" w:rsidRDefault="00013995" w:rsidP="00013995">
            <w:pPr>
              <w:pStyle w:val="RLdajeosmluvnstran"/>
              <w:rPr>
                <w:rFonts w:ascii="Crabath Text Light" w:hAnsi="Crabath Text Light"/>
                <w:szCs w:val="22"/>
              </w:rPr>
            </w:pPr>
            <w:r w:rsidRPr="003F2F84">
              <w:rPr>
                <w:rFonts w:ascii="Crabath Text Light" w:hAnsi="Crabath Text Light"/>
                <w:szCs w:val="22"/>
              </w:rPr>
              <w:t>.........................................................................</w:t>
            </w:r>
          </w:p>
          <w:p w14:paraId="43EC43E2" w14:textId="77777777" w:rsidR="00013995" w:rsidRPr="003F2F84" w:rsidRDefault="00013995" w:rsidP="00013995">
            <w:pPr>
              <w:tabs>
                <w:tab w:val="left" w:pos="420"/>
              </w:tabs>
              <w:spacing w:line="20" w:lineRule="atLeast"/>
              <w:jc w:val="center"/>
              <w:outlineLvl w:val="0"/>
              <w:rPr>
                <w:rFonts w:ascii="Crabath Text Light" w:hAnsi="Crabath Text Light" w:cs="Tahoma"/>
                <w:b/>
                <w:bCs/>
                <w:szCs w:val="22"/>
              </w:rPr>
            </w:pPr>
            <w:r w:rsidRPr="003F2F84">
              <w:rPr>
                <w:rFonts w:ascii="Crabath Text Light" w:hAnsi="Crabath Text Light"/>
                <w:b/>
                <w:bCs/>
                <w:szCs w:val="22"/>
              </w:rPr>
              <w:lastRenderedPageBreak/>
              <w:t xml:space="preserve">za </w:t>
            </w:r>
            <w:r w:rsidRPr="003F2F84">
              <w:rPr>
                <w:rFonts w:ascii="Crabath Text Light" w:hAnsi="Crabath Text Light" w:cs="Tahoma"/>
                <w:b/>
                <w:bCs/>
                <w:szCs w:val="22"/>
              </w:rPr>
              <w:t>Prague City Tourism a. s.</w:t>
            </w:r>
          </w:p>
          <w:p w14:paraId="48E3D80D" w14:textId="26A1C3E0" w:rsidR="00013995" w:rsidRPr="00A40C82" w:rsidRDefault="00013995" w:rsidP="00013995">
            <w:pPr>
              <w:pStyle w:val="RLdajeosmluvnstran"/>
              <w:rPr>
                <w:rFonts w:asciiTheme="minorHAnsi" w:hAnsiTheme="minorHAnsi"/>
              </w:rPr>
            </w:pPr>
            <w:r w:rsidRPr="003F2F84">
              <w:rPr>
                <w:rFonts w:ascii="Crabath Text Light" w:hAnsi="Crabath Text Light"/>
              </w:rPr>
              <w:t>členka představenstva</w:t>
            </w:r>
          </w:p>
        </w:tc>
        <w:tc>
          <w:tcPr>
            <w:tcW w:w="4535" w:type="dxa"/>
          </w:tcPr>
          <w:p w14:paraId="1A9F8E41" w14:textId="77777777" w:rsidR="00013995" w:rsidRPr="003F2F84" w:rsidRDefault="00013995" w:rsidP="00013995">
            <w:pPr>
              <w:pStyle w:val="RLdajeosmluvnstran"/>
              <w:rPr>
                <w:rFonts w:ascii="Crabath Text Light" w:hAnsi="Crabath Text Light"/>
                <w:szCs w:val="22"/>
              </w:rPr>
            </w:pPr>
          </w:p>
          <w:p w14:paraId="762115FF" w14:textId="77777777" w:rsidR="00013995" w:rsidRPr="003F2F84" w:rsidRDefault="00013995" w:rsidP="00013995">
            <w:pPr>
              <w:pStyle w:val="RLdajeosmluvnstran"/>
              <w:rPr>
                <w:rFonts w:ascii="Crabath Text Light" w:hAnsi="Crabath Text Light"/>
                <w:szCs w:val="22"/>
              </w:rPr>
            </w:pPr>
          </w:p>
          <w:p w14:paraId="6E55D54A" w14:textId="77777777" w:rsidR="00013995" w:rsidRPr="003F2F84" w:rsidRDefault="00013995" w:rsidP="00013995">
            <w:pPr>
              <w:pStyle w:val="RLdajeosmluvnstran"/>
              <w:rPr>
                <w:rFonts w:ascii="Crabath Text Light" w:hAnsi="Crabath Text Light"/>
                <w:szCs w:val="22"/>
              </w:rPr>
            </w:pPr>
          </w:p>
          <w:p w14:paraId="6DE4693F" w14:textId="77777777" w:rsidR="00013995" w:rsidRPr="003F2F84" w:rsidRDefault="00013995" w:rsidP="00013995">
            <w:pPr>
              <w:pStyle w:val="RLdajeosmluvnstran"/>
              <w:rPr>
                <w:rFonts w:ascii="Crabath Text Light" w:hAnsi="Crabath Text Light"/>
                <w:szCs w:val="22"/>
              </w:rPr>
            </w:pPr>
            <w:r w:rsidRPr="003F2F84">
              <w:rPr>
                <w:rFonts w:ascii="Crabath Text Light" w:hAnsi="Crabath Text Light"/>
                <w:szCs w:val="22"/>
              </w:rPr>
              <w:t>.........................................................................</w:t>
            </w:r>
          </w:p>
          <w:p w14:paraId="6EA68F58" w14:textId="77777777" w:rsidR="00013995" w:rsidRPr="003F2F84" w:rsidRDefault="00013995" w:rsidP="00013995">
            <w:pPr>
              <w:pStyle w:val="RLdajeosmluvnstran"/>
              <w:keepNext/>
              <w:rPr>
                <w:rFonts w:ascii="Crabath Text Light" w:hAnsi="Crabath Text Light"/>
                <w:b/>
                <w:bCs/>
                <w:szCs w:val="22"/>
              </w:rPr>
            </w:pPr>
            <w:r w:rsidRPr="003F2F84">
              <w:rPr>
                <w:rFonts w:ascii="Crabath Text Light" w:hAnsi="Crabath Text Light"/>
                <w:b/>
                <w:bCs/>
                <w:szCs w:val="22"/>
              </w:rPr>
              <w:lastRenderedPageBreak/>
              <w:t>za Operátora ICT, a.s.</w:t>
            </w:r>
          </w:p>
          <w:p w14:paraId="519BA02E" w14:textId="2279F442" w:rsidR="00013995" w:rsidRPr="00A40C82" w:rsidRDefault="00013995" w:rsidP="00013995">
            <w:pPr>
              <w:pStyle w:val="RLdajeosmluvnstran"/>
              <w:rPr>
                <w:rFonts w:asciiTheme="minorHAnsi" w:hAnsiTheme="minorHAnsi"/>
              </w:rPr>
            </w:pPr>
            <w:r>
              <w:rPr>
                <w:rFonts w:ascii="Crabath Text Light" w:hAnsi="Crabath Text Light"/>
              </w:rPr>
              <w:t>představenstva</w:t>
            </w:r>
          </w:p>
        </w:tc>
      </w:tr>
    </w:tbl>
    <w:p w14:paraId="3B844E59" w14:textId="77777777" w:rsidR="006707C3" w:rsidRDefault="006707C3" w:rsidP="006707C3"/>
    <w:p w14:paraId="5DBE789C" w14:textId="77777777" w:rsidR="006707C3" w:rsidRDefault="006707C3">
      <w:pPr>
        <w:spacing w:after="0" w:line="240" w:lineRule="auto"/>
      </w:pPr>
      <w:r>
        <w:br w:type="page"/>
      </w:r>
    </w:p>
    <w:p w14:paraId="3A650F88" w14:textId="77777777" w:rsidR="00803097" w:rsidRDefault="00803097" w:rsidP="00417941">
      <w:pPr>
        <w:jc w:val="center"/>
        <w:rPr>
          <w:rFonts w:ascii="Crabath Text Light" w:hAnsi="Crabath Text Light"/>
          <w:b/>
          <w:szCs w:val="22"/>
        </w:rPr>
      </w:pPr>
      <w:bookmarkStart w:id="47" w:name="Annex_02"/>
    </w:p>
    <w:p w14:paraId="74788599" w14:textId="77777777" w:rsidR="0012333A" w:rsidRPr="000D607E" w:rsidRDefault="00417941" w:rsidP="0012333A">
      <w:pPr>
        <w:pStyle w:val="RLlneksmlouvy"/>
        <w:numPr>
          <w:ilvl w:val="0"/>
          <w:numId w:val="0"/>
        </w:numPr>
        <w:ind w:left="360"/>
        <w:jc w:val="center"/>
      </w:pPr>
      <w:r w:rsidRPr="00145401">
        <w:t>Příloha č.</w:t>
      </w:r>
      <w:r>
        <w:t xml:space="preserve"> </w:t>
      </w:r>
      <w:r w:rsidR="0012333A">
        <w:t>1</w:t>
      </w:r>
    </w:p>
    <w:p w14:paraId="4EAA33EB" w14:textId="77777777" w:rsidR="0012333A" w:rsidRPr="006707C3" w:rsidRDefault="0012333A" w:rsidP="0012333A">
      <w:pPr>
        <w:jc w:val="center"/>
        <w:rPr>
          <w:b/>
        </w:rPr>
      </w:pPr>
      <w:r>
        <w:rPr>
          <w:b/>
        </w:rPr>
        <w:t>Technická specifikace a SLA</w:t>
      </w:r>
    </w:p>
    <w:p w14:paraId="7296A997" w14:textId="77777777" w:rsidR="0012333A" w:rsidRDefault="0012333A" w:rsidP="0012333A">
      <w:pPr>
        <w:spacing w:after="0" w:line="240" w:lineRule="auto"/>
        <w:jc w:val="center"/>
        <w:rPr>
          <w:b/>
        </w:rPr>
      </w:pPr>
    </w:p>
    <w:p w14:paraId="18F5034A" w14:textId="77777777" w:rsidR="0012333A" w:rsidRPr="002316AD" w:rsidRDefault="0012333A" w:rsidP="0012333A">
      <w:pPr>
        <w:pStyle w:val="RLlneksmlouvy"/>
        <w:numPr>
          <w:ilvl w:val="0"/>
          <w:numId w:val="0"/>
        </w:numPr>
        <w:ind w:left="360"/>
        <w:rPr>
          <w:rFonts w:ascii="Crabath Text Light" w:hAnsi="Crabath Text Light"/>
        </w:rPr>
      </w:pPr>
      <w:r w:rsidRPr="002316AD">
        <w:rPr>
          <w:rFonts w:ascii="Crabath Text Light" w:hAnsi="Crabath Text Light"/>
        </w:rPr>
        <w:t>Specifikace parametrů pro plnění SLA</w:t>
      </w:r>
      <w:r>
        <w:rPr>
          <w:rFonts w:ascii="Crabath Text Light" w:hAnsi="Crabath Text Light"/>
        </w:rPr>
        <w:t xml:space="preserve"> – Systém PVP</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843"/>
        <w:gridCol w:w="1134"/>
        <w:gridCol w:w="142"/>
        <w:gridCol w:w="992"/>
        <w:gridCol w:w="992"/>
        <w:gridCol w:w="1134"/>
      </w:tblGrid>
      <w:tr w:rsidR="0012333A" w:rsidRPr="00122719" w14:paraId="54944E2C" w14:textId="77777777" w:rsidTr="007E30F2">
        <w:trPr>
          <w:trHeight w:val="386"/>
          <w:jc w:val="center"/>
        </w:trPr>
        <w:tc>
          <w:tcPr>
            <w:tcW w:w="9067" w:type="dxa"/>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0A8BE40F" w14:textId="77777777" w:rsidR="0012333A" w:rsidRPr="00D20BE7" w:rsidRDefault="0012333A" w:rsidP="005B32F1">
            <w:pPr>
              <w:spacing w:line="276" w:lineRule="auto"/>
              <w:jc w:val="both"/>
              <w:rPr>
                <w:rFonts w:asciiTheme="minorHAnsi" w:hAnsiTheme="minorHAnsi" w:cstheme="minorHAnsi"/>
              </w:rPr>
            </w:pPr>
            <w:r w:rsidRPr="00D20BE7">
              <w:rPr>
                <w:rFonts w:asciiTheme="minorHAnsi" w:hAnsiTheme="minorHAnsi" w:cstheme="minorHAnsi"/>
              </w:rPr>
              <w:t>Provoz Systému PVP, včetně řešení incidentů, výpadků či jiného omezení kvality služby</w:t>
            </w:r>
          </w:p>
          <w:p w14:paraId="33B8D370" w14:textId="77777777" w:rsidR="0012333A" w:rsidRPr="00122719" w:rsidRDefault="0012333A" w:rsidP="005B32F1">
            <w:pPr>
              <w:jc w:val="center"/>
              <w:rPr>
                <w:rFonts w:asciiTheme="minorHAnsi" w:hAnsiTheme="minorHAnsi" w:cstheme="minorHAnsi"/>
                <w:b/>
                <w:bCs/>
              </w:rPr>
            </w:pPr>
          </w:p>
        </w:tc>
      </w:tr>
      <w:tr w:rsidR="0012333A" w:rsidRPr="00122719" w14:paraId="11448FD0" w14:textId="77777777" w:rsidTr="007E30F2">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887C9B2" w14:textId="77777777" w:rsidR="0012333A" w:rsidRPr="00122719" w:rsidRDefault="0012333A" w:rsidP="005B32F1">
            <w:pPr>
              <w:rPr>
                <w:rFonts w:asciiTheme="minorHAnsi" w:hAnsiTheme="minorHAnsi" w:cstheme="minorHAnsi"/>
                <w:bCs/>
              </w:rPr>
            </w:pPr>
            <w:r w:rsidRPr="00122719">
              <w:rPr>
                <w:rFonts w:asciiTheme="minorHAnsi" w:hAnsiTheme="minorHAnsi" w:cstheme="minorHAnsi"/>
                <w:bCs/>
              </w:rPr>
              <w:t>Popis služby</w:t>
            </w:r>
          </w:p>
        </w:tc>
        <w:tc>
          <w:tcPr>
            <w:tcW w:w="7371" w:type="dxa"/>
            <w:gridSpan w:val="7"/>
            <w:tcBorders>
              <w:top w:val="single" w:sz="4" w:space="0" w:color="auto"/>
              <w:left w:val="single" w:sz="4" w:space="0" w:color="auto"/>
              <w:bottom w:val="single" w:sz="4" w:space="0" w:color="auto"/>
              <w:right w:val="single" w:sz="4" w:space="0" w:color="auto"/>
            </w:tcBorders>
          </w:tcPr>
          <w:p w14:paraId="6C519817" w14:textId="77777777" w:rsidR="0012333A" w:rsidRPr="00122719" w:rsidRDefault="0012333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Provoz a podpora </w:t>
            </w:r>
            <w:r>
              <w:rPr>
                <w:rFonts w:asciiTheme="minorHAnsi" w:hAnsiTheme="minorHAnsi" w:cstheme="minorHAnsi"/>
                <w:sz w:val="22"/>
                <w:lang w:val="cs-CZ"/>
              </w:rPr>
              <w:t>S</w:t>
            </w:r>
            <w:r w:rsidRPr="00122719">
              <w:rPr>
                <w:rFonts w:asciiTheme="minorHAnsi" w:hAnsiTheme="minorHAnsi" w:cstheme="minorHAnsi"/>
                <w:sz w:val="22"/>
                <w:lang w:val="cs-CZ"/>
              </w:rPr>
              <w:t>ystému</w:t>
            </w:r>
            <w:r>
              <w:rPr>
                <w:rFonts w:asciiTheme="minorHAnsi" w:hAnsiTheme="minorHAnsi" w:cstheme="minorHAnsi"/>
                <w:sz w:val="22"/>
                <w:lang w:val="cs-CZ"/>
              </w:rPr>
              <w:t xml:space="preserve"> PVP</w:t>
            </w:r>
            <w:r w:rsidRPr="00122719">
              <w:rPr>
                <w:rFonts w:asciiTheme="minorHAnsi" w:hAnsiTheme="minorHAnsi" w:cstheme="minorHAnsi"/>
                <w:sz w:val="22"/>
                <w:lang w:val="cs-CZ"/>
              </w:rPr>
              <w:t xml:space="preserve"> (HW, SW), včetně řešení incidentů. </w:t>
            </w:r>
          </w:p>
        </w:tc>
      </w:tr>
      <w:tr w:rsidR="0012333A" w:rsidRPr="00122719" w14:paraId="23436EE2" w14:textId="77777777" w:rsidTr="007E30F2">
        <w:trPr>
          <w:trHeight w:val="262"/>
          <w:jc w:val="center"/>
        </w:trPr>
        <w:tc>
          <w:tcPr>
            <w:tcW w:w="1696" w:type="dxa"/>
            <w:tcBorders>
              <w:top w:val="single" w:sz="4" w:space="0" w:color="auto"/>
              <w:left w:val="single" w:sz="4" w:space="0" w:color="auto"/>
              <w:bottom w:val="single" w:sz="4" w:space="0" w:color="auto"/>
              <w:right w:val="single" w:sz="4" w:space="0" w:color="auto"/>
            </w:tcBorders>
            <w:vAlign w:val="center"/>
          </w:tcPr>
          <w:p w14:paraId="0E4DCFF2" w14:textId="77777777" w:rsidR="0012333A" w:rsidRPr="00122719" w:rsidRDefault="0012333A" w:rsidP="005B32F1">
            <w:pPr>
              <w:rPr>
                <w:rFonts w:asciiTheme="minorHAnsi" w:hAnsiTheme="minorHAnsi" w:cstheme="minorHAnsi"/>
                <w:bCs/>
              </w:rPr>
            </w:pPr>
            <w:r w:rsidRPr="00122719">
              <w:rPr>
                <w:rFonts w:asciiTheme="minorHAnsi" w:hAnsiTheme="minorHAnsi" w:cstheme="minorHAnsi"/>
                <w:bCs/>
              </w:rPr>
              <w:t>Předpokládaný rozsah služby</w:t>
            </w:r>
          </w:p>
        </w:tc>
        <w:tc>
          <w:tcPr>
            <w:tcW w:w="7371" w:type="dxa"/>
            <w:gridSpan w:val="7"/>
            <w:tcBorders>
              <w:top w:val="single" w:sz="4" w:space="0" w:color="auto"/>
              <w:left w:val="single" w:sz="4" w:space="0" w:color="auto"/>
              <w:bottom w:val="single" w:sz="4" w:space="0" w:color="auto"/>
              <w:right w:val="single" w:sz="4" w:space="0" w:color="auto"/>
            </w:tcBorders>
          </w:tcPr>
          <w:p w14:paraId="5A2F1EED" w14:textId="77777777" w:rsidR="0012333A" w:rsidRDefault="0012333A" w:rsidP="0012333A">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nepřetržitý p</w:t>
            </w:r>
            <w:r w:rsidRPr="00122719">
              <w:rPr>
                <w:rFonts w:asciiTheme="minorHAnsi" w:hAnsiTheme="minorHAnsi" w:cstheme="minorHAnsi"/>
                <w:sz w:val="22"/>
                <w:lang w:val="cs-CZ"/>
              </w:rPr>
              <w:t xml:space="preserve">rovoz </w:t>
            </w:r>
            <w:r>
              <w:rPr>
                <w:rFonts w:asciiTheme="minorHAnsi" w:hAnsiTheme="minorHAnsi" w:cstheme="minorHAnsi"/>
                <w:sz w:val="22"/>
                <w:lang w:val="cs-CZ"/>
              </w:rPr>
              <w:t xml:space="preserve">HW a SW Systému PVP </w:t>
            </w:r>
          </w:p>
          <w:p w14:paraId="5CC243C9" w14:textId="77777777" w:rsidR="0012333A" w:rsidRDefault="0012333A" w:rsidP="0012333A">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provoz Mobilní aplikace PVP</w:t>
            </w:r>
          </w:p>
          <w:p w14:paraId="23AF601F" w14:textId="77777777" w:rsidR="0012333A" w:rsidRDefault="0012333A" w:rsidP="0012333A">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provoz webové aplikace včetně e-shopu</w:t>
            </w:r>
          </w:p>
          <w:p w14:paraId="1A074088" w14:textId="77777777" w:rsidR="0012333A" w:rsidRPr="00122719" w:rsidRDefault="0012333A" w:rsidP="0012333A">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 xml:space="preserve">poskytování telefonní linky a e-mailové schránky pro hlášení incidentů </w:t>
            </w:r>
          </w:p>
        </w:tc>
      </w:tr>
      <w:tr w:rsidR="0012333A" w:rsidRPr="00122719" w14:paraId="736C9460" w14:textId="77777777" w:rsidTr="007E30F2">
        <w:trPr>
          <w:trHeight w:val="541"/>
          <w:jc w:val="center"/>
        </w:trPr>
        <w:tc>
          <w:tcPr>
            <w:tcW w:w="9067" w:type="dxa"/>
            <w:gridSpan w:val="8"/>
            <w:tcBorders>
              <w:top w:val="single" w:sz="4" w:space="0" w:color="auto"/>
              <w:left w:val="single" w:sz="4" w:space="0" w:color="auto"/>
              <w:bottom w:val="single" w:sz="4" w:space="0" w:color="auto"/>
              <w:right w:val="single" w:sz="4" w:space="0" w:color="auto"/>
            </w:tcBorders>
            <w:vAlign w:val="center"/>
          </w:tcPr>
          <w:p w14:paraId="6D01A6E5" w14:textId="77777777" w:rsidR="0012333A" w:rsidRPr="003A7012" w:rsidRDefault="0012333A" w:rsidP="005B32F1">
            <w:pPr>
              <w:jc w:val="center"/>
              <w:rPr>
                <w:rFonts w:asciiTheme="minorHAnsi" w:hAnsiTheme="minorHAnsi" w:cstheme="minorHAnsi"/>
                <w:b/>
              </w:rPr>
            </w:pPr>
            <w:r w:rsidRPr="003A7012">
              <w:rPr>
                <w:rFonts w:asciiTheme="minorHAnsi" w:hAnsiTheme="minorHAnsi" w:cstheme="minorHAnsi"/>
                <w:b/>
              </w:rPr>
              <w:t>SLA parametry</w:t>
            </w:r>
          </w:p>
        </w:tc>
      </w:tr>
      <w:tr w:rsidR="0012333A" w:rsidRPr="00122719" w14:paraId="472ED1CE" w14:textId="77777777" w:rsidTr="007E30F2">
        <w:trPr>
          <w:trHeight w:val="262"/>
          <w:jc w:val="center"/>
        </w:trPr>
        <w:tc>
          <w:tcPr>
            <w:tcW w:w="1696" w:type="dxa"/>
            <w:tcBorders>
              <w:top w:val="single" w:sz="4" w:space="0" w:color="auto"/>
              <w:left w:val="single" w:sz="4" w:space="0" w:color="auto"/>
              <w:bottom w:val="single" w:sz="4" w:space="0" w:color="auto"/>
              <w:right w:val="single" w:sz="4" w:space="0" w:color="auto"/>
            </w:tcBorders>
            <w:vAlign w:val="center"/>
          </w:tcPr>
          <w:p w14:paraId="27852A60" w14:textId="77777777" w:rsidR="0012333A" w:rsidRPr="00122719" w:rsidRDefault="0012333A" w:rsidP="005B32F1">
            <w:pPr>
              <w:jc w:val="center"/>
              <w:rPr>
                <w:rFonts w:asciiTheme="minorHAnsi" w:hAnsiTheme="minorHAnsi" w:cstheme="minorHAnsi"/>
                <w:b/>
              </w:rPr>
            </w:pPr>
            <w:r w:rsidRPr="00122719">
              <w:rPr>
                <w:rFonts w:asciiTheme="minorHAnsi" w:hAnsiTheme="minorHAnsi" w:cstheme="minorHAnsi"/>
                <w:b/>
              </w:rPr>
              <w:t>Služba</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3AB77653" w14:textId="77777777" w:rsidR="0012333A" w:rsidRPr="00122719" w:rsidRDefault="0012333A" w:rsidP="005B32F1">
            <w:pPr>
              <w:pStyle w:val="Documentdate"/>
              <w:spacing w:line="276" w:lineRule="auto"/>
              <w:jc w:val="center"/>
              <w:rPr>
                <w:rFonts w:asciiTheme="minorHAnsi" w:hAnsiTheme="minorHAnsi" w:cstheme="minorHAnsi"/>
                <w:b/>
                <w:sz w:val="22"/>
                <w:lang w:val="cs-CZ"/>
              </w:rPr>
            </w:pPr>
            <w:r>
              <w:rPr>
                <w:rFonts w:asciiTheme="minorHAnsi" w:hAnsiTheme="minorHAnsi" w:cstheme="minorHAnsi"/>
                <w:b/>
                <w:sz w:val="22"/>
                <w:lang w:val="cs-CZ"/>
              </w:rPr>
              <w:t xml:space="preserve">Dostupnost služby </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2B4312A3" w14:textId="77777777" w:rsidR="0012333A" w:rsidRPr="00122719" w:rsidRDefault="0012333A" w:rsidP="005B32F1">
            <w:pPr>
              <w:pStyle w:val="Documentdate"/>
              <w:spacing w:line="276" w:lineRule="auto"/>
              <w:rPr>
                <w:rFonts w:asciiTheme="minorHAnsi" w:hAnsiTheme="minorHAnsi" w:cstheme="minorHAnsi"/>
                <w:b/>
                <w:sz w:val="22"/>
                <w:lang w:val="cs-CZ"/>
              </w:rPr>
            </w:pPr>
            <w:r>
              <w:rPr>
                <w:rFonts w:asciiTheme="minorHAnsi" w:hAnsiTheme="minorHAnsi" w:cstheme="minorHAnsi"/>
                <w:b/>
                <w:sz w:val="22"/>
                <w:lang w:val="cs-CZ"/>
              </w:rPr>
              <w:t>Rozsah zaručeného provozu služby</w:t>
            </w:r>
          </w:p>
        </w:tc>
      </w:tr>
      <w:tr w:rsidR="0012333A" w:rsidRPr="00122719" w14:paraId="4EB206D1" w14:textId="77777777" w:rsidTr="007E30F2">
        <w:trPr>
          <w:trHeight w:val="262"/>
          <w:jc w:val="center"/>
        </w:trPr>
        <w:tc>
          <w:tcPr>
            <w:tcW w:w="1696" w:type="dxa"/>
            <w:tcBorders>
              <w:top w:val="single" w:sz="4" w:space="0" w:color="auto"/>
              <w:left w:val="single" w:sz="4" w:space="0" w:color="auto"/>
              <w:bottom w:val="single" w:sz="4" w:space="0" w:color="auto"/>
              <w:right w:val="single" w:sz="4" w:space="0" w:color="auto"/>
            </w:tcBorders>
            <w:vAlign w:val="center"/>
          </w:tcPr>
          <w:p w14:paraId="6A339676" w14:textId="77777777" w:rsidR="0012333A" w:rsidRPr="00E241E5" w:rsidRDefault="0012333A" w:rsidP="005B32F1">
            <w:pPr>
              <w:jc w:val="center"/>
              <w:rPr>
                <w:rFonts w:asciiTheme="minorHAnsi" w:hAnsiTheme="minorHAnsi" w:cstheme="minorHAnsi"/>
                <w:bCs/>
              </w:rPr>
            </w:pPr>
            <w:r w:rsidRPr="00E241E5">
              <w:rPr>
                <w:rFonts w:asciiTheme="minorHAnsi" w:hAnsiTheme="minorHAnsi" w:cstheme="minorHAnsi"/>
                <w:bCs/>
              </w:rPr>
              <w:t>Dostupnost systému</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82029C6" w14:textId="77777777" w:rsidR="0012333A" w:rsidRPr="00E241E5" w:rsidRDefault="0012333A" w:rsidP="005B32F1">
            <w:pPr>
              <w:pStyle w:val="Documentdate"/>
              <w:spacing w:line="276" w:lineRule="auto"/>
              <w:jc w:val="center"/>
              <w:rPr>
                <w:rFonts w:asciiTheme="minorHAnsi" w:hAnsiTheme="minorHAnsi" w:cstheme="minorHAnsi"/>
                <w:bCs/>
                <w:sz w:val="22"/>
                <w:lang w:val="cs-CZ"/>
              </w:rPr>
            </w:pPr>
            <w:r>
              <w:rPr>
                <w:rFonts w:asciiTheme="minorHAnsi" w:hAnsiTheme="minorHAnsi" w:cstheme="minorHAnsi"/>
                <w:bCs/>
                <w:sz w:val="22"/>
                <w:lang w:val="cs-CZ"/>
              </w:rPr>
              <w:t>96 %</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64EF62E6" w14:textId="77777777" w:rsidR="0012333A" w:rsidRPr="00E241E5" w:rsidRDefault="0012333A" w:rsidP="005B32F1">
            <w:pPr>
              <w:pStyle w:val="Documentdate"/>
              <w:spacing w:line="276" w:lineRule="auto"/>
              <w:jc w:val="center"/>
              <w:rPr>
                <w:rFonts w:asciiTheme="minorHAnsi" w:hAnsiTheme="minorHAnsi" w:cstheme="minorHAnsi"/>
                <w:bCs/>
                <w:sz w:val="22"/>
                <w:lang w:val="cs-CZ"/>
              </w:rPr>
            </w:pPr>
            <w:r w:rsidRPr="00E241E5">
              <w:rPr>
                <w:rFonts w:asciiTheme="minorHAnsi" w:hAnsiTheme="minorHAnsi" w:cstheme="minorHAnsi"/>
                <w:bCs/>
                <w:sz w:val="22"/>
                <w:lang w:val="cs-CZ"/>
              </w:rPr>
              <w:t>7</w:t>
            </w:r>
            <w:r>
              <w:rPr>
                <w:rFonts w:asciiTheme="minorHAnsi" w:hAnsiTheme="minorHAnsi" w:cstheme="minorHAnsi"/>
                <w:bCs/>
                <w:sz w:val="22"/>
                <w:lang w:val="cs-CZ"/>
              </w:rPr>
              <w:t xml:space="preserve"> </w:t>
            </w:r>
            <w:r w:rsidRPr="00E241E5">
              <w:rPr>
                <w:rFonts w:asciiTheme="minorHAnsi" w:hAnsiTheme="minorHAnsi" w:cstheme="minorHAnsi"/>
                <w:bCs/>
                <w:sz w:val="22"/>
                <w:lang w:val="cs-CZ"/>
              </w:rPr>
              <w:t>x</w:t>
            </w:r>
            <w:r>
              <w:rPr>
                <w:rFonts w:asciiTheme="minorHAnsi" w:hAnsiTheme="minorHAnsi" w:cstheme="minorHAnsi"/>
                <w:bCs/>
                <w:sz w:val="22"/>
                <w:lang w:val="cs-CZ"/>
              </w:rPr>
              <w:t xml:space="preserve"> </w:t>
            </w:r>
            <w:r w:rsidRPr="00E241E5">
              <w:rPr>
                <w:rFonts w:asciiTheme="minorHAnsi" w:hAnsiTheme="minorHAnsi" w:cstheme="minorHAnsi"/>
                <w:bCs/>
                <w:sz w:val="22"/>
                <w:lang w:val="cs-CZ"/>
              </w:rPr>
              <w:t>24</w:t>
            </w:r>
          </w:p>
        </w:tc>
      </w:tr>
      <w:tr w:rsidR="0012333A" w:rsidRPr="00122719" w14:paraId="065F0836" w14:textId="77777777" w:rsidTr="007E30F2">
        <w:trPr>
          <w:trHeight w:val="337"/>
          <w:jc w:val="center"/>
        </w:trPr>
        <w:tc>
          <w:tcPr>
            <w:tcW w:w="1696" w:type="dxa"/>
            <w:tcBorders>
              <w:top w:val="single" w:sz="4" w:space="0" w:color="auto"/>
              <w:left w:val="single" w:sz="4" w:space="0" w:color="auto"/>
              <w:right w:val="single" w:sz="4" w:space="0" w:color="auto"/>
            </w:tcBorders>
            <w:vAlign w:val="center"/>
          </w:tcPr>
          <w:p w14:paraId="1EBC6408" w14:textId="77777777" w:rsidR="0012333A" w:rsidRPr="00122719" w:rsidRDefault="0012333A" w:rsidP="005B32F1">
            <w:pPr>
              <w:jc w:val="center"/>
              <w:rPr>
                <w:rFonts w:asciiTheme="minorHAnsi" w:hAnsiTheme="minorHAnsi" w:cstheme="minorHAnsi"/>
                <w:bCs/>
              </w:rPr>
            </w:pPr>
            <w:r w:rsidRPr="00122719">
              <w:rPr>
                <w:rFonts w:asciiTheme="minorHAnsi" w:hAnsiTheme="minorHAnsi" w:cstheme="minorHAnsi"/>
                <w:bCs/>
              </w:rPr>
              <w:t>Poskytování telefonní linky pro hlášení incidentů</w:t>
            </w:r>
          </w:p>
        </w:tc>
        <w:tc>
          <w:tcPr>
            <w:tcW w:w="4111" w:type="dxa"/>
            <w:gridSpan w:val="3"/>
            <w:tcBorders>
              <w:top w:val="single" w:sz="4" w:space="0" w:color="auto"/>
              <w:left w:val="single" w:sz="4" w:space="0" w:color="auto"/>
              <w:right w:val="single" w:sz="4" w:space="0" w:color="auto"/>
            </w:tcBorders>
            <w:vAlign w:val="center"/>
          </w:tcPr>
          <w:p w14:paraId="3C565428"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Po-</w:t>
            </w:r>
            <w:r>
              <w:rPr>
                <w:rFonts w:asciiTheme="minorHAnsi" w:hAnsiTheme="minorHAnsi" w:cstheme="minorHAnsi"/>
                <w:sz w:val="22"/>
                <w:lang w:val="cs-CZ"/>
              </w:rPr>
              <w:t>Ne + svátky</w:t>
            </w:r>
            <w:r w:rsidRPr="00122719">
              <w:rPr>
                <w:rFonts w:asciiTheme="minorHAnsi" w:hAnsiTheme="minorHAnsi" w:cstheme="minorHAnsi"/>
                <w:sz w:val="22"/>
                <w:lang w:val="cs-CZ"/>
              </w:rPr>
              <w:t xml:space="preserve"> </w:t>
            </w:r>
            <w:r>
              <w:rPr>
                <w:rFonts w:asciiTheme="minorHAnsi" w:hAnsiTheme="minorHAnsi" w:cstheme="minorHAnsi"/>
                <w:sz w:val="22"/>
                <w:lang w:val="cs-CZ"/>
              </w:rPr>
              <w:t>6</w:t>
            </w:r>
            <w:r w:rsidRPr="00122719">
              <w:rPr>
                <w:rFonts w:asciiTheme="minorHAnsi" w:hAnsiTheme="minorHAnsi" w:cstheme="minorHAnsi"/>
                <w:sz w:val="22"/>
                <w:lang w:val="cs-CZ"/>
              </w:rPr>
              <w:t xml:space="preserve">:00 – </w:t>
            </w:r>
            <w:r>
              <w:rPr>
                <w:rFonts w:asciiTheme="minorHAnsi" w:hAnsiTheme="minorHAnsi" w:cstheme="minorHAnsi"/>
                <w:sz w:val="22"/>
                <w:lang w:val="cs-CZ"/>
              </w:rPr>
              <w:t>22</w:t>
            </w:r>
            <w:r w:rsidRPr="00122719">
              <w:rPr>
                <w:rFonts w:asciiTheme="minorHAnsi" w:hAnsiTheme="minorHAnsi" w:cstheme="minorHAnsi"/>
                <w:sz w:val="22"/>
                <w:lang w:val="cs-CZ"/>
              </w:rPr>
              <w:t>:00</w:t>
            </w:r>
          </w:p>
        </w:tc>
        <w:tc>
          <w:tcPr>
            <w:tcW w:w="3260" w:type="dxa"/>
            <w:gridSpan w:val="4"/>
            <w:tcBorders>
              <w:top w:val="single" w:sz="4" w:space="0" w:color="auto"/>
              <w:left w:val="single" w:sz="4" w:space="0" w:color="auto"/>
              <w:right w:val="single" w:sz="4" w:space="0" w:color="auto"/>
            </w:tcBorders>
            <w:vAlign w:val="center"/>
          </w:tcPr>
          <w:p w14:paraId="56E766C9"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7 x 16</w:t>
            </w:r>
          </w:p>
        </w:tc>
      </w:tr>
      <w:tr w:rsidR="0012333A" w:rsidRPr="00122719" w14:paraId="2998CDA4" w14:textId="77777777" w:rsidTr="007E30F2">
        <w:trPr>
          <w:trHeight w:val="337"/>
          <w:jc w:val="center"/>
        </w:trPr>
        <w:tc>
          <w:tcPr>
            <w:tcW w:w="9067" w:type="dxa"/>
            <w:gridSpan w:val="8"/>
            <w:tcBorders>
              <w:top w:val="single" w:sz="4" w:space="0" w:color="auto"/>
              <w:left w:val="single" w:sz="4" w:space="0" w:color="auto"/>
              <w:right w:val="single" w:sz="4" w:space="0" w:color="auto"/>
            </w:tcBorders>
            <w:vAlign w:val="center"/>
          </w:tcPr>
          <w:p w14:paraId="06CAB545" w14:textId="77777777" w:rsidR="0012333A" w:rsidRDefault="0012333A" w:rsidP="005B32F1">
            <w:pPr>
              <w:pStyle w:val="Documentdate"/>
              <w:spacing w:line="276" w:lineRule="auto"/>
              <w:jc w:val="center"/>
              <w:rPr>
                <w:rFonts w:asciiTheme="minorHAnsi" w:hAnsiTheme="minorHAnsi" w:cstheme="minorHAnsi"/>
                <w:sz w:val="22"/>
                <w:lang w:val="cs-CZ"/>
              </w:rPr>
            </w:pPr>
            <w:r w:rsidRPr="003A7012">
              <w:rPr>
                <w:rFonts w:asciiTheme="minorHAnsi" w:hAnsiTheme="minorHAnsi" w:cstheme="minorHAnsi"/>
                <w:b/>
              </w:rPr>
              <w:t xml:space="preserve">SLA </w:t>
            </w:r>
            <w:proofErr w:type="spellStart"/>
            <w:r w:rsidRPr="003A7012">
              <w:rPr>
                <w:rFonts w:asciiTheme="minorHAnsi" w:hAnsiTheme="minorHAnsi" w:cstheme="minorHAnsi"/>
                <w:b/>
              </w:rPr>
              <w:t>parametry</w:t>
            </w:r>
            <w:proofErr w:type="spellEnd"/>
            <w:r>
              <w:rPr>
                <w:rFonts w:asciiTheme="minorHAnsi" w:hAnsiTheme="minorHAnsi" w:cstheme="minorHAnsi"/>
                <w:b/>
              </w:rPr>
              <w:t xml:space="preserve"> – Incident Management</w:t>
            </w:r>
          </w:p>
        </w:tc>
      </w:tr>
      <w:tr w:rsidR="0012333A" w:rsidRPr="00122719" w14:paraId="23F3CA12" w14:textId="77777777" w:rsidTr="007E30F2">
        <w:trPr>
          <w:trHeight w:val="301"/>
          <w:jc w:val="center"/>
        </w:trPr>
        <w:tc>
          <w:tcPr>
            <w:tcW w:w="1696" w:type="dxa"/>
            <w:vMerge w:val="restart"/>
            <w:tcBorders>
              <w:left w:val="single" w:sz="4" w:space="0" w:color="auto"/>
              <w:right w:val="single" w:sz="4" w:space="0" w:color="auto"/>
            </w:tcBorders>
            <w:vAlign w:val="center"/>
          </w:tcPr>
          <w:p w14:paraId="6615E18B" w14:textId="77777777" w:rsidR="0012333A" w:rsidRPr="00122719" w:rsidRDefault="0012333A" w:rsidP="005B32F1">
            <w:pPr>
              <w:jc w:val="center"/>
              <w:rPr>
                <w:rFonts w:asciiTheme="minorHAnsi" w:hAnsiTheme="minorHAnsi" w:cstheme="minorHAnsi"/>
                <w:b/>
              </w:rPr>
            </w:pPr>
            <w:r>
              <w:rPr>
                <w:rFonts w:asciiTheme="minorHAnsi" w:hAnsiTheme="minorHAnsi" w:cstheme="minorHAnsi"/>
                <w:b/>
              </w:rPr>
              <w:t xml:space="preserve">Parametr </w:t>
            </w:r>
          </w:p>
        </w:tc>
        <w:tc>
          <w:tcPr>
            <w:tcW w:w="2977" w:type="dxa"/>
            <w:gridSpan w:val="2"/>
            <w:vMerge w:val="restart"/>
            <w:tcBorders>
              <w:top w:val="single" w:sz="4" w:space="0" w:color="auto"/>
              <w:left w:val="single" w:sz="4" w:space="0" w:color="auto"/>
              <w:right w:val="single" w:sz="4" w:space="0" w:color="auto"/>
            </w:tcBorders>
            <w:vAlign w:val="center"/>
          </w:tcPr>
          <w:p w14:paraId="707A90F2" w14:textId="77777777" w:rsidR="0012333A" w:rsidRPr="00922245" w:rsidRDefault="0012333A" w:rsidP="005B32F1">
            <w:pPr>
              <w:pStyle w:val="Documentdate"/>
              <w:spacing w:line="276" w:lineRule="auto"/>
              <w:jc w:val="center"/>
              <w:rPr>
                <w:rFonts w:asciiTheme="minorHAnsi" w:eastAsia="Times New Roman" w:hAnsiTheme="minorHAnsi" w:cstheme="minorHAnsi"/>
                <w:b/>
                <w:sz w:val="22"/>
                <w:szCs w:val="24"/>
                <w:lang w:val="cs-CZ" w:eastAsia="cs-CZ"/>
              </w:rPr>
            </w:pPr>
            <w:r w:rsidRPr="00922245">
              <w:rPr>
                <w:rFonts w:asciiTheme="minorHAnsi" w:eastAsia="Times New Roman" w:hAnsiTheme="minorHAnsi" w:cstheme="minorHAnsi"/>
                <w:b/>
                <w:sz w:val="22"/>
                <w:szCs w:val="24"/>
                <w:lang w:val="cs-CZ" w:eastAsia="cs-CZ"/>
              </w:rPr>
              <w:t>Popis</w:t>
            </w:r>
          </w:p>
        </w:tc>
        <w:tc>
          <w:tcPr>
            <w:tcW w:w="1276" w:type="dxa"/>
            <w:gridSpan w:val="2"/>
            <w:vMerge w:val="restart"/>
            <w:tcBorders>
              <w:top w:val="single" w:sz="4" w:space="0" w:color="auto"/>
              <w:left w:val="single" w:sz="4" w:space="0" w:color="auto"/>
              <w:right w:val="single" w:sz="4" w:space="0" w:color="auto"/>
            </w:tcBorders>
            <w:vAlign w:val="center"/>
          </w:tcPr>
          <w:p w14:paraId="291792FF"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Reakční doba (h)</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86EF684"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Priorita požadavku</w:t>
            </w:r>
          </w:p>
        </w:tc>
      </w:tr>
      <w:tr w:rsidR="0012333A" w:rsidRPr="00122719" w14:paraId="467F5C23" w14:textId="77777777" w:rsidTr="007E30F2">
        <w:trPr>
          <w:trHeight w:val="300"/>
          <w:jc w:val="center"/>
        </w:trPr>
        <w:tc>
          <w:tcPr>
            <w:tcW w:w="1696" w:type="dxa"/>
            <w:vMerge/>
            <w:tcBorders>
              <w:left w:val="single" w:sz="4" w:space="0" w:color="auto"/>
              <w:bottom w:val="single" w:sz="4" w:space="0" w:color="auto"/>
              <w:right w:val="single" w:sz="4" w:space="0" w:color="auto"/>
            </w:tcBorders>
          </w:tcPr>
          <w:p w14:paraId="5A9BDD25" w14:textId="77777777" w:rsidR="0012333A" w:rsidRPr="00122719" w:rsidRDefault="0012333A" w:rsidP="005B32F1">
            <w:pPr>
              <w:jc w:val="center"/>
              <w:rPr>
                <w:rFonts w:asciiTheme="minorHAnsi" w:hAnsiTheme="minorHAnsi" w:cstheme="minorHAnsi"/>
                <w:b/>
              </w:rPr>
            </w:pPr>
          </w:p>
        </w:tc>
        <w:tc>
          <w:tcPr>
            <w:tcW w:w="2977" w:type="dxa"/>
            <w:gridSpan w:val="2"/>
            <w:vMerge/>
            <w:tcBorders>
              <w:left w:val="single" w:sz="4" w:space="0" w:color="auto"/>
              <w:bottom w:val="single" w:sz="4" w:space="0" w:color="auto"/>
              <w:right w:val="single" w:sz="4" w:space="0" w:color="auto"/>
            </w:tcBorders>
          </w:tcPr>
          <w:p w14:paraId="287FAEA8" w14:textId="77777777" w:rsidR="0012333A" w:rsidRPr="00825EE9" w:rsidRDefault="0012333A" w:rsidP="005B32F1">
            <w:pPr>
              <w:pStyle w:val="Documentdate"/>
              <w:spacing w:line="276" w:lineRule="auto"/>
              <w:jc w:val="both"/>
              <w:rPr>
                <w:rFonts w:asciiTheme="minorHAnsi" w:eastAsia="Times New Roman" w:hAnsiTheme="minorHAnsi" w:cstheme="minorHAnsi"/>
                <w:bCs/>
                <w:sz w:val="22"/>
                <w:szCs w:val="24"/>
                <w:lang w:val="cs-CZ" w:eastAsia="cs-CZ"/>
              </w:rPr>
            </w:pPr>
          </w:p>
        </w:tc>
        <w:tc>
          <w:tcPr>
            <w:tcW w:w="1276" w:type="dxa"/>
            <w:gridSpan w:val="2"/>
            <w:vMerge/>
            <w:tcBorders>
              <w:left w:val="single" w:sz="4" w:space="0" w:color="auto"/>
              <w:bottom w:val="single" w:sz="4" w:space="0" w:color="auto"/>
              <w:right w:val="single" w:sz="4" w:space="0" w:color="auto"/>
            </w:tcBorders>
          </w:tcPr>
          <w:p w14:paraId="455C312E" w14:textId="77777777" w:rsidR="0012333A" w:rsidRPr="00122719" w:rsidRDefault="0012333A" w:rsidP="005B32F1">
            <w:pPr>
              <w:pStyle w:val="Documentdate"/>
              <w:spacing w:line="276" w:lineRule="auto"/>
              <w:jc w:val="both"/>
              <w:rPr>
                <w:rFonts w:asciiTheme="minorHAnsi" w:hAnsiTheme="minorHAnsi" w:cstheme="minorHAnsi"/>
                <w:b/>
                <w:bCs/>
                <w:sz w:val="22"/>
                <w:lang w:val="cs-CZ"/>
              </w:rPr>
            </w:pPr>
          </w:p>
        </w:tc>
        <w:tc>
          <w:tcPr>
            <w:tcW w:w="992" w:type="dxa"/>
            <w:tcBorders>
              <w:top w:val="single" w:sz="4" w:space="0" w:color="auto"/>
              <w:left w:val="single" w:sz="4" w:space="0" w:color="auto"/>
              <w:bottom w:val="single" w:sz="4" w:space="0" w:color="auto"/>
              <w:right w:val="single" w:sz="4" w:space="0" w:color="auto"/>
            </w:tcBorders>
          </w:tcPr>
          <w:p w14:paraId="7CD79CDB"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A</w:t>
            </w:r>
          </w:p>
        </w:tc>
        <w:tc>
          <w:tcPr>
            <w:tcW w:w="992" w:type="dxa"/>
            <w:tcBorders>
              <w:top w:val="single" w:sz="4" w:space="0" w:color="auto"/>
              <w:left w:val="single" w:sz="4" w:space="0" w:color="auto"/>
              <w:bottom w:val="single" w:sz="4" w:space="0" w:color="auto"/>
              <w:right w:val="single" w:sz="4" w:space="0" w:color="auto"/>
            </w:tcBorders>
          </w:tcPr>
          <w:p w14:paraId="76A97404"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B</w:t>
            </w:r>
          </w:p>
        </w:tc>
        <w:tc>
          <w:tcPr>
            <w:tcW w:w="1134" w:type="dxa"/>
            <w:tcBorders>
              <w:top w:val="single" w:sz="4" w:space="0" w:color="auto"/>
              <w:left w:val="single" w:sz="4" w:space="0" w:color="auto"/>
              <w:bottom w:val="single" w:sz="4" w:space="0" w:color="auto"/>
              <w:right w:val="single" w:sz="4" w:space="0" w:color="auto"/>
            </w:tcBorders>
          </w:tcPr>
          <w:p w14:paraId="5DD4C466"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C</w:t>
            </w:r>
          </w:p>
        </w:tc>
      </w:tr>
      <w:tr w:rsidR="0012333A" w:rsidRPr="00122719" w14:paraId="0242B734" w14:textId="77777777" w:rsidTr="007E30F2">
        <w:trPr>
          <w:trHeight w:val="1109"/>
          <w:jc w:val="center"/>
        </w:trPr>
        <w:tc>
          <w:tcPr>
            <w:tcW w:w="1696" w:type="dxa"/>
            <w:vMerge w:val="restart"/>
            <w:tcBorders>
              <w:left w:val="single" w:sz="4" w:space="0" w:color="auto"/>
              <w:right w:val="single" w:sz="4" w:space="0" w:color="auto"/>
            </w:tcBorders>
            <w:vAlign w:val="center"/>
          </w:tcPr>
          <w:p w14:paraId="1EFE97D0" w14:textId="77777777" w:rsidR="0012333A" w:rsidRPr="00122719" w:rsidRDefault="0012333A" w:rsidP="005B32F1">
            <w:pPr>
              <w:jc w:val="center"/>
              <w:rPr>
                <w:rFonts w:asciiTheme="minorHAnsi" w:hAnsiTheme="minorHAnsi" w:cstheme="minorHAnsi"/>
                <w:bCs/>
              </w:rPr>
            </w:pPr>
            <w:r>
              <w:rPr>
                <w:rFonts w:asciiTheme="minorHAnsi" w:hAnsiTheme="minorHAnsi" w:cstheme="minorHAnsi"/>
                <w:bCs/>
              </w:rPr>
              <w:t xml:space="preserve">Doba vyřešení </w:t>
            </w:r>
          </w:p>
        </w:tc>
        <w:tc>
          <w:tcPr>
            <w:tcW w:w="2977" w:type="dxa"/>
            <w:gridSpan w:val="2"/>
            <w:vMerge w:val="restart"/>
            <w:tcBorders>
              <w:left w:val="single" w:sz="4" w:space="0" w:color="auto"/>
              <w:right w:val="single" w:sz="4" w:space="0" w:color="auto"/>
            </w:tcBorders>
          </w:tcPr>
          <w:p w14:paraId="2812CC06" w14:textId="77777777" w:rsidR="0012333A" w:rsidRPr="00825EE9" w:rsidRDefault="0012333A" w:rsidP="005B32F1">
            <w:pPr>
              <w:pStyle w:val="Documentdate"/>
              <w:spacing w:line="276" w:lineRule="auto"/>
              <w:rPr>
                <w:rFonts w:asciiTheme="minorHAnsi" w:eastAsia="Times New Roman" w:hAnsiTheme="minorHAnsi" w:cstheme="minorHAnsi"/>
                <w:bCs/>
                <w:sz w:val="22"/>
                <w:szCs w:val="24"/>
                <w:lang w:val="cs-CZ" w:eastAsia="cs-CZ"/>
              </w:rPr>
            </w:pPr>
            <w:r w:rsidRPr="00825EE9">
              <w:rPr>
                <w:rFonts w:asciiTheme="minorHAnsi" w:eastAsia="Times New Roman" w:hAnsiTheme="minorHAnsi" w:cstheme="minorHAnsi"/>
                <w:bCs/>
                <w:sz w:val="22"/>
                <w:szCs w:val="24"/>
                <w:lang w:val="cs-CZ" w:eastAsia="cs-CZ"/>
              </w:rPr>
              <w:t>Dobou vyřešení se myslí čas, který uplyne od</w:t>
            </w:r>
            <w:r>
              <w:rPr>
                <w:rFonts w:asciiTheme="minorHAnsi" w:eastAsia="Times New Roman" w:hAnsiTheme="minorHAnsi" w:cstheme="minorHAnsi"/>
                <w:bCs/>
                <w:sz w:val="22"/>
                <w:szCs w:val="24"/>
                <w:lang w:val="cs-CZ" w:eastAsia="cs-CZ"/>
              </w:rPr>
              <w:t xml:space="preserve"> </w:t>
            </w:r>
            <w:r w:rsidRPr="00825EE9">
              <w:rPr>
                <w:rFonts w:asciiTheme="minorHAnsi" w:eastAsia="Times New Roman" w:hAnsiTheme="minorHAnsi" w:cstheme="minorHAnsi"/>
                <w:bCs/>
                <w:sz w:val="22"/>
                <w:szCs w:val="24"/>
                <w:lang w:val="cs-CZ" w:eastAsia="cs-CZ"/>
              </w:rPr>
              <w:t>akceptace Incidentu / servisního požadavku do doby vyřešení Incidentu / servisního požadavku. Do doby vyřešení je započítáván čas dodavatele na součinnost Objednatele.</w:t>
            </w:r>
          </w:p>
        </w:tc>
        <w:tc>
          <w:tcPr>
            <w:tcW w:w="1276" w:type="dxa"/>
            <w:gridSpan w:val="2"/>
            <w:tcBorders>
              <w:top w:val="single" w:sz="4" w:space="0" w:color="auto"/>
              <w:left w:val="single" w:sz="4" w:space="0" w:color="auto"/>
              <w:right w:val="single" w:sz="4" w:space="0" w:color="auto"/>
            </w:tcBorders>
            <w:vAlign w:val="center"/>
          </w:tcPr>
          <w:p w14:paraId="7429C443"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Reakční doba</w:t>
            </w:r>
          </w:p>
        </w:tc>
        <w:tc>
          <w:tcPr>
            <w:tcW w:w="992" w:type="dxa"/>
            <w:tcBorders>
              <w:top w:val="single" w:sz="4" w:space="0" w:color="auto"/>
              <w:left w:val="single" w:sz="4" w:space="0" w:color="auto"/>
              <w:right w:val="single" w:sz="4" w:space="0" w:color="auto"/>
            </w:tcBorders>
            <w:vAlign w:val="center"/>
          </w:tcPr>
          <w:p w14:paraId="015B467D"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1</w:t>
            </w:r>
          </w:p>
        </w:tc>
        <w:tc>
          <w:tcPr>
            <w:tcW w:w="992" w:type="dxa"/>
            <w:tcBorders>
              <w:top w:val="single" w:sz="4" w:space="0" w:color="auto"/>
              <w:left w:val="single" w:sz="4" w:space="0" w:color="auto"/>
              <w:right w:val="single" w:sz="4" w:space="0" w:color="auto"/>
            </w:tcBorders>
            <w:vAlign w:val="center"/>
          </w:tcPr>
          <w:p w14:paraId="25ABDE89"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1</w:t>
            </w:r>
          </w:p>
        </w:tc>
        <w:tc>
          <w:tcPr>
            <w:tcW w:w="1134" w:type="dxa"/>
            <w:tcBorders>
              <w:top w:val="single" w:sz="4" w:space="0" w:color="auto"/>
              <w:left w:val="single" w:sz="4" w:space="0" w:color="auto"/>
              <w:right w:val="single" w:sz="4" w:space="0" w:color="auto"/>
            </w:tcBorders>
            <w:vAlign w:val="center"/>
          </w:tcPr>
          <w:p w14:paraId="4D84FF4B"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1</w:t>
            </w:r>
          </w:p>
        </w:tc>
      </w:tr>
      <w:tr w:rsidR="0012333A" w:rsidRPr="00122719" w14:paraId="586A3FE6" w14:textId="77777777" w:rsidTr="007E30F2">
        <w:trPr>
          <w:trHeight w:val="622"/>
          <w:jc w:val="center"/>
        </w:trPr>
        <w:tc>
          <w:tcPr>
            <w:tcW w:w="1696" w:type="dxa"/>
            <w:vMerge/>
            <w:tcBorders>
              <w:left w:val="single" w:sz="4" w:space="0" w:color="auto"/>
              <w:right w:val="single" w:sz="4" w:space="0" w:color="auto"/>
            </w:tcBorders>
            <w:vAlign w:val="center"/>
          </w:tcPr>
          <w:p w14:paraId="547B04AE" w14:textId="77777777" w:rsidR="0012333A" w:rsidRPr="00122719" w:rsidRDefault="0012333A" w:rsidP="005B32F1">
            <w:pPr>
              <w:jc w:val="center"/>
              <w:rPr>
                <w:rFonts w:asciiTheme="minorHAnsi" w:hAnsiTheme="minorHAnsi" w:cstheme="minorHAnsi"/>
                <w:bCs/>
              </w:rPr>
            </w:pPr>
          </w:p>
        </w:tc>
        <w:tc>
          <w:tcPr>
            <w:tcW w:w="2977" w:type="dxa"/>
            <w:gridSpan w:val="2"/>
            <w:vMerge/>
            <w:tcBorders>
              <w:left w:val="single" w:sz="4" w:space="0" w:color="auto"/>
              <w:right w:val="single" w:sz="4" w:space="0" w:color="auto"/>
            </w:tcBorders>
            <w:vAlign w:val="center"/>
          </w:tcPr>
          <w:p w14:paraId="0E6F694C" w14:textId="77777777" w:rsidR="0012333A" w:rsidRPr="00122719" w:rsidRDefault="0012333A" w:rsidP="005B32F1">
            <w:pPr>
              <w:pStyle w:val="Documentdate"/>
              <w:spacing w:line="276" w:lineRule="auto"/>
              <w:jc w:val="center"/>
              <w:rPr>
                <w:rFonts w:asciiTheme="minorHAnsi" w:hAnsiTheme="minorHAnsi" w:cstheme="minorHAnsi"/>
                <w:sz w:val="22"/>
                <w:lang w:val="cs-CZ"/>
              </w:rPr>
            </w:pPr>
          </w:p>
        </w:tc>
        <w:tc>
          <w:tcPr>
            <w:tcW w:w="1276" w:type="dxa"/>
            <w:gridSpan w:val="2"/>
            <w:tcBorders>
              <w:left w:val="single" w:sz="4" w:space="0" w:color="auto"/>
              <w:bottom w:val="single" w:sz="4" w:space="0" w:color="auto"/>
              <w:right w:val="single" w:sz="4" w:space="0" w:color="auto"/>
            </w:tcBorders>
            <w:vAlign w:val="center"/>
          </w:tcPr>
          <w:p w14:paraId="63274A2B"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Vyřešení</w:t>
            </w:r>
          </w:p>
        </w:tc>
        <w:tc>
          <w:tcPr>
            <w:tcW w:w="992" w:type="dxa"/>
            <w:tcBorders>
              <w:left w:val="single" w:sz="4" w:space="0" w:color="auto"/>
              <w:bottom w:val="single" w:sz="4" w:space="0" w:color="auto"/>
              <w:right w:val="single" w:sz="4" w:space="0" w:color="auto"/>
            </w:tcBorders>
            <w:vAlign w:val="center"/>
          </w:tcPr>
          <w:p w14:paraId="75555159"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4</w:t>
            </w:r>
          </w:p>
        </w:tc>
        <w:tc>
          <w:tcPr>
            <w:tcW w:w="992" w:type="dxa"/>
            <w:tcBorders>
              <w:left w:val="single" w:sz="4" w:space="0" w:color="auto"/>
              <w:bottom w:val="single" w:sz="4" w:space="0" w:color="auto"/>
              <w:right w:val="single" w:sz="4" w:space="0" w:color="auto"/>
            </w:tcBorders>
            <w:vAlign w:val="center"/>
          </w:tcPr>
          <w:p w14:paraId="651EBB97" w14:textId="22FB8B87" w:rsidR="0012333A" w:rsidRPr="00122719" w:rsidRDefault="00756D69"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7</w:t>
            </w:r>
          </w:p>
        </w:tc>
        <w:tc>
          <w:tcPr>
            <w:tcW w:w="1134" w:type="dxa"/>
            <w:tcBorders>
              <w:left w:val="single" w:sz="4" w:space="0" w:color="auto"/>
              <w:bottom w:val="single" w:sz="4" w:space="0" w:color="auto"/>
              <w:right w:val="single" w:sz="4" w:space="0" w:color="auto"/>
            </w:tcBorders>
            <w:vAlign w:val="center"/>
          </w:tcPr>
          <w:p w14:paraId="670F7E39"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96*</w:t>
            </w:r>
          </w:p>
        </w:tc>
      </w:tr>
      <w:tr w:rsidR="0012333A" w:rsidRPr="00122719" w14:paraId="4ED6BA46" w14:textId="77777777" w:rsidTr="007E30F2">
        <w:trPr>
          <w:trHeight w:val="225"/>
          <w:jc w:val="center"/>
        </w:trPr>
        <w:tc>
          <w:tcPr>
            <w:tcW w:w="9067" w:type="dxa"/>
            <w:gridSpan w:val="8"/>
            <w:tcBorders>
              <w:left w:val="single" w:sz="4" w:space="0" w:color="auto"/>
              <w:bottom w:val="single" w:sz="4" w:space="0" w:color="auto"/>
              <w:right w:val="single" w:sz="4" w:space="0" w:color="auto"/>
            </w:tcBorders>
          </w:tcPr>
          <w:p w14:paraId="7F2249AB" w14:textId="77777777" w:rsidR="0012333A" w:rsidRPr="00122719" w:rsidRDefault="0012333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 V případě požadavku priority C je čas vyřešení určen dohodou </w:t>
            </w:r>
            <w:r>
              <w:rPr>
                <w:rFonts w:asciiTheme="minorHAnsi" w:hAnsiTheme="minorHAnsi" w:cstheme="minorHAnsi"/>
                <w:sz w:val="22"/>
                <w:lang w:val="cs-CZ"/>
              </w:rPr>
              <w:t>PCT</w:t>
            </w:r>
            <w:r w:rsidRPr="00122719">
              <w:rPr>
                <w:rFonts w:asciiTheme="minorHAnsi" w:hAnsiTheme="minorHAnsi" w:cstheme="minorHAnsi"/>
                <w:sz w:val="22"/>
                <w:lang w:val="cs-CZ"/>
              </w:rPr>
              <w:t xml:space="preserve"> a </w:t>
            </w:r>
            <w:r>
              <w:rPr>
                <w:rFonts w:asciiTheme="minorHAnsi" w:hAnsiTheme="minorHAnsi" w:cstheme="minorHAnsi"/>
                <w:sz w:val="22"/>
                <w:lang w:val="cs-CZ"/>
              </w:rPr>
              <w:t>OICT</w:t>
            </w:r>
            <w:r w:rsidRPr="00122719">
              <w:rPr>
                <w:rFonts w:asciiTheme="minorHAnsi" w:hAnsiTheme="minorHAnsi" w:cstheme="minorHAnsi"/>
                <w:sz w:val="22"/>
                <w:lang w:val="cs-CZ"/>
              </w:rPr>
              <w:t>. Pokud nedojde k dohodě, je čas vyřešení určen na</w:t>
            </w:r>
            <w:r>
              <w:rPr>
                <w:rFonts w:asciiTheme="minorHAnsi" w:hAnsiTheme="minorHAnsi" w:cstheme="minorHAnsi"/>
                <w:sz w:val="22"/>
                <w:lang w:val="cs-CZ"/>
              </w:rPr>
              <w:t xml:space="preserve"> 96</w:t>
            </w:r>
            <w:r w:rsidRPr="00122719">
              <w:rPr>
                <w:rFonts w:asciiTheme="minorHAnsi" w:hAnsiTheme="minorHAnsi" w:cstheme="minorHAnsi"/>
                <w:sz w:val="22"/>
                <w:lang w:val="cs-CZ"/>
              </w:rPr>
              <w:t xml:space="preserve"> hodin.</w:t>
            </w:r>
          </w:p>
          <w:p w14:paraId="617133A2" w14:textId="77777777" w:rsidR="0012333A" w:rsidRPr="00122719" w:rsidRDefault="0012333A" w:rsidP="005B32F1">
            <w:pPr>
              <w:pStyle w:val="Documentdate"/>
              <w:spacing w:line="276" w:lineRule="auto"/>
              <w:jc w:val="both"/>
              <w:rPr>
                <w:rFonts w:asciiTheme="minorHAnsi" w:hAnsiTheme="minorHAnsi" w:cstheme="minorHAnsi"/>
                <w:sz w:val="22"/>
                <w:lang w:val="cs-CZ"/>
              </w:rPr>
            </w:pPr>
            <w:r>
              <w:rPr>
                <w:rFonts w:asciiTheme="minorHAnsi" w:hAnsiTheme="minorHAnsi" w:cstheme="minorHAnsi"/>
                <w:sz w:val="22"/>
                <w:lang w:val="cs-CZ"/>
              </w:rPr>
              <w:t>Ř</w:t>
            </w:r>
            <w:r w:rsidRPr="00122719">
              <w:rPr>
                <w:rFonts w:asciiTheme="minorHAnsi" w:hAnsiTheme="minorHAnsi" w:cstheme="minorHAnsi"/>
                <w:sz w:val="22"/>
                <w:lang w:val="cs-CZ"/>
              </w:rPr>
              <w:t xml:space="preserve">ešení incidentu je zahájeno převzetím incidentu od </w:t>
            </w:r>
            <w:r>
              <w:rPr>
                <w:rFonts w:asciiTheme="minorHAnsi" w:hAnsiTheme="minorHAnsi" w:cstheme="minorHAnsi"/>
                <w:sz w:val="22"/>
                <w:lang w:val="cs-CZ"/>
              </w:rPr>
              <w:t>PCT</w:t>
            </w:r>
            <w:r w:rsidRPr="00122719">
              <w:rPr>
                <w:rFonts w:asciiTheme="minorHAnsi" w:hAnsiTheme="minorHAnsi" w:cstheme="minorHAnsi"/>
                <w:sz w:val="22"/>
                <w:lang w:val="cs-CZ"/>
              </w:rPr>
              <w:t>.</w:t>
            </w:r>
            <w:r>
              <w:rPr>
                <w:rFonts w:asciiTheme="minorHAnsi" w:hAnsiTheme="minorHAnsi" w:cstheme="minorHAnsi"/>
                <w:sz w:val="22"/>
                <w:lang w:val="cs-CZ"/>
              </w:rPr>
              <w:t xml:space="preserve"> </w:t>
            </w:r>
          </w:p>
        </w:tc>
      </w:tr>
      <w:tr w:rsidR="0012333A" w:rsidRPr="00122719" w14:paraId="1C7178BC" w14:textId="77777777" w:rsidTr="007E30F2">
        <w:trPr>
          <w:trHeight w:val="262"/>
          <w:jc w:val="center"/>
        </w:trPr>
        <w:tc>
          <w:tcPr>
            <w:tcW w:w="9067" w:type="dxa"/>
            <w:gridSpan w:val="8"/>
            <w:tcBorders>
              <w:top w:val="single" w:sz="4" w:space="0" w:color="auto"/>
              <w:left w:val="single" w:sz="4" w:space="0" w:color="auto"/>
              <w:bottom w:val="single" w:sz="4" w:space="0" w:color="auto"/>
              <w:right w:val="single" w:sz="4" w:space="0" w:color="auto"/>
            </w:tcBorders>
          </w:tcPr>
          <w:p w14:paraId="1EB4E2E7" w14:textId="77777777" w:rsidR="0012333A" w:rsidRPr="003A7012" w:rsidRDefault="0012333A" w:rsidP="005B32F1">
            <w:pPr>
              <w:jc w:val="center"/>
              <w:rPr>
                <w:rFonts w:asciiTheme="minorHAnsi" w:hAnsiTheme="minorHAnsi" w:cstheme="minorHAnsi"/>
                <w:b/>
              </w:rPr>
            </w:pPr>
            <w:r w:rsidRPr="003A7012">
              <w:rPr>
                <w:rFonts w:asciiTheme="minorHAnsi" w:hAnsiTheme="minorHAnsi" w:cstheme="minorHAnsi"/>
                <w:b/>
              </w:rPr>
              <w:t>SLA parametry – Incident Management</w:t>
            </w:r>
          </w:p>
        </w:tc>
      </w:tr>
      <w:tr w:rsidR="0012333A" w:rsidRPr="00122719" w14:paraId="2E185ED6" w14:textId="77777777" w:rsidTr="007E30F2">
        <w:trPr>
          <w:trHeight w:val="386"/>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317C58" w14:textId="77777777" w:rsidR="0012333A" w:rsidRPr="00122719" w:rsidRDefault="0012333A" w:rsidP="005B32F1">
            <w:pPr>
              <w:jc w:val="center"/>
              <w:rPr>
                <w:rFonts w:asciiTheme="minorHAnsi" w:hAnsiTheme="minorHAnsi" w:cstheme="minorHAnsi"/>
                <w:b/>
                <w:bC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D7C10B7" w14:textId="77777777" w:rsidR="0012333A" w:rsidRPr="00122719" w:rsidRDefault="0012333A" w:rsidP="005B32F1">
            <w:pPr>
              <w:jc w:val="center"/>
              <w:rPr>
                <w:rFonts w:asciiTheme="minorHAnsi" w:hAnsiTheme="minorHAnsi" w:cstheme="minorHAnsi"/>
                <w:b/>
                <w:bCs/>
              </w:rPr>
            </w:pPr>
            <w:r w:rsidRPr="00122719">
              <w:rPr>
                <w:rFonts w:asciiTheme="minorHAnsi" w:hAnsiTheme="minorHAnsi" w:cstheme="minorHAnsi"/>
                <w:b/>
                <w:bCs/>
              </w:rPr>
              <w:t>Priorita</w:t>
            </w:r>
          </w:p>
        </w:tc>
        <w:tc>
          <w:tcPr>
            <w:tcW w:w="6237" w:type="dxa"/>
            <w:gridSpan w:val="6"/>
            <w:tcBorders>
              <w:top w:val="single" w:sz="4" w:space="0" w:color="auto"/>
              <w:left w:val="single" w:sz="4" w:space="0" w:color="auto"/>
              <w:bottom w:val="single" w:sz="4" w:space="0" w:color="auto"/>
              <w:right w:val="single" w:sz="4" w:space="0" w:color="auto"/>
            </w:tcBorders>
            <w:shd w:val="clear" w:color="auto" w:fill="E0E0E0"/>
          </w:tcPr>
          <w:p w14:paraId="0B9A00AB" w14:textId="77777777" w:rsidR="0012333A" w:rsidRPr="00122719" w:rsidRDefault="0012333A" w:rsidP="005B32F1">
            <w:pPr>
              <w:jc w:val="center"/>
              <w:rPr>
                <w:rFonts w:asciiTheme="minorHAnsi" w:hAnsiTheme="minorHAnsi" w:cstheme="minorHAnsi"/>
                <w:b/>
                <w:bCs/>
              </w:rPr>
            </w:pPr>
            <w:r w:rsidRPr="00122719">
              <w:rPr>
                <w:rFonts w:asciiTheme="minorHAnsi" w:hAnsiTheme="minorHAnsi" w:cstheme="minorHAnsi"/>
                <w:b/>
                <w:bCs/>
              </w:rPr>
              <w:t>Definice</w:t>
            </w:r>
          </w:p>
        </w:tc>
      </w:tr>
      <w:tr w:rsidR="00CB4F47" w:rsidRPr="00122719" w14:paraId="05B42EE8" w14:textId="77777777" w:rsidTr="007E30F2">
        <w:trPr>
          <w:trHeight w:val="262"/>
          <w:jc w:val="center"/>
        </w:trPr>
        <w:tc>
          <w:tcPr>
            <w:tcW w:w="1696" w:type="dxa"/>
            <w:vMerge w:val="restart"/>
            <w:tcBorders>
              <w:top w:val="single" w:sz="4" w:space="0" w:color="auto"/>
              <w:left w:val="single" w:sz="4" w:space="0" w:color="auto"/>
              <w:right w:val="single" w:sz="4" w:space="0" w:color="auto"/>
            </w:tcBorders>
            <w:vAlign w:val="center"/>
          </w:tcPr>
          <w:p w14:paraId="77FB12DA" w14:textId="53407DFE" w:rsidR="00CB4F47" w:rsidRPr="00122719" w:rsidRDefault="00CB4F47" w:rsidP="005B32F1">
            <w:pPr>
              <w:rPr>
                <w:rFonts w:asciiTheme="minorHAnsi" w:hAnsiTheme="minorHAnsi" w:cstheme="minorHAnsi"/>
                <w:bCs/>
              </w:rPr>
            </w:pPr>
            <w:r w:rsidRPr="00122719">
              <w:rPr>
                <w:rFonts w:asciiTheme="minorHAnsi" w:hAnsiTheme="minorHAnsi" w:cstheme="minorHAnsi"/>
                <w:bCs/>
              </w:rPr>
              <w:t>Definice priorit incidentů</w:t>
            </w:r>
          </w:p>
        </w:tc>
        <w:tc>
          <w:tcPr>
            <w:tcW w:w="1134" w:type="dxa"/>
            <w:tcBorders>
              <w:top w:val="single" w:sz="4" w:space="0" w:color="auto"/>
              <w:left w:val="single" w:sz="4" w:space="0" w:color="auto"/>
              <w:bottom w:val="single" w:sz="4" w:space="0" w:color="auto"/>
              <w:right w:val="single" w:sz="4" w:space="0" w:color="auto"/>
            </w:tcBorders>
            <w:vAlign w:val="center"/>
          </w:tcPr>
          <w:p w14:paraId="760F3099" w14:textId="77777777" w:rsidR="00CB4F47" w:rsidRPr="00122719" w:rsidRDefault="00CB4F47"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Priorita A</w:t>
            </w:r>
          </w:p>
        </w:tc>
        <w:tc>
          <w:tcPr>
            <w:tcW w:w="6237" w:type="dxa"/>
            <w:gridSpan w:val="6"/>
            <w:tcBorders>
              <w:top w:val="single" w:sz="4" w:space="0" w:color="auto"/>
              <w:left w:val="single" w:sz="4" w:space="0" w:color="auto"/>
              <w:bottom w:val="single" w:sz="4" w:space="0" w:color="auto"/>
              <w:right w:val="single" w:sz="4" w:space="0" w:color="auto"/>
            </w:tcBorders>
          </w:tcPr>
          <w:p w14:paraId="3FC86414" w14:textId="77777777" w:rsidR="00CB4F47" w:rsidRPr="00122719" w:rsidRDefault="00CB4F47" w:rsidP="005B32F1">
            <w:pPr>
              <w:pStyle w:val="Documentdate"/>
              <w:spacing w:line="276" w:lineRule="auto"/>
              <w:ind w:left="-103"/>
              <w:jc w:val="both"/>
              <w:rPr>
                <w:rFonts w:asciiTheme="minorHAnsi" w:hAnsiTheme="minorHAnsi" w:cstheme="minorHAnsi"/>
                <w:sz w:val="22"/>
                <w:lang w:val="cs-CZ"/>
              </w:rPr>
            </w:pPr>
            <w:r w:rsidRPr="00122719">
              <w:rPr>
                <w:rFonts w:asciiTheme="minorHAnsi" w:hAnsiTheme="minorHAnsi" w:cstheme="minorHAnsi"/>
                <w:sz w:val="22"/>
                <w:lang w:val="cs-CZ"/>
              </w:rPr>
              <w:t xml:space="preserve">Služba je celkově nedostupná a nedostupností jsou postiženi všichni uživatelé dané služby. Dopad je vysoký, činnost dotčená daným </w:t>
            </w:r>
            <w:r w:rsidRPr="00122719">
              <w:rPr>
                <w:rFonts w:asciiTheme="minorHAnsi" w:hAnsiTheme="minorHAnsi" w:cstheme="minorHAnsi"/>
                <w:sz w:val="22"/>
                <w:lang w:val="cs-CZ"/>
              </w:rPr>
              <w:lastRenderedPageBreak/>
              <w:t>incidentem nemůže být vykonána náhradním způsobe</w:t>
            </w:r>
            <w:r>
              <w:rPr>
                <w:rFonts w:asciiTheme="minorHAnsi" w:hAnsiTheme="minorHAnsi" w:cstheme="minorHAnsi"/>
                <w:sz w:val="22"/>
                <w:lang w:val="cs-CZ"/>
              </w:rPr>
              <w:t>m, jde o problém všech skupin uživatelů.</w:t>
            </w:r>
          </w:p>
        </w:tc>
      </w:tr>
      <w:tr w:rsidR="00CB4F47" w:rsidRPr="00122719" w14:paraId="1E8A0F78" w14:textId="77777777" w:rsidTr="007E30F2">
        <w:trPr>
          <w:trHeight w:val="1402"/>
          <w:jc w:val="center"/>
        </w:trPr>
        <w:tc>
          <w:tcPr>
            <w:tcW w:w="1696" w:type="dxa"/>
            <w:vMerge/>
            <w:tcBorders>
              <w:left w:val="single" w:sz="4" w:space="0" w:color="auto"/>
              <w:right w:val="single" w:sz="4" w:space="0" w:color="auto"/>
            </w:tcBorders>
          </w:tcPr>
          <w:p w14:paraId="6C783360" w14:textId="77777777" w:rsidR="00CB4F47" w:rsidRPr="00122719" w:rsidRDefault="00CB4F47" w:rsidP="005B32F1">
            <w:pP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tcPr>
          <w:p w14:paraId="5A57D373" w14:textId="77777777" w:rsidR="00CB4F47" w:rsidRPr="00122719" w:rsidRDefault="00CB4F47"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Priorita B</w:t>
            </w:r>
          </w:p>
        </w:tc>
        <w:tc>
          <w:tcPr>
            <w:tcW w:w="6237" w:type="dxa"/>
            <w:gridSpan w:val="6"/>
            <w:tcBorders>
              <w:top w:val="single" w:sz="4" w:space="0" w:color="auto"/>
              <w:left w:val="single" w:sz="4" w:space="0" w:color="auto"/>
              <w:bottom w:val="single" w:sz="4" w:space="0" w:color="auto"/>
              <w:right w:val="single" w:sz="4" w:space="0" w:color="auto"/>
            </w:tcBorders>
          </w:tcPr>
          <w:p w14:paraId="7657BA11" w14:textId="77777777" w:rsidR="00CB4F47" w:rsidRPr="00122719" w:rsidRDefault="00CB4F47"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Služba je mírně omezená a touto mírnou omezeností jsou postiženy pouze </w:t>
            </w:r>
            <w:r>
              <w:rPr>
                <w:rFonts w:asciiTheme="minorHAnsi" w:hAnsiTheme="minorHAnsi" w:cstheme="minorHAnsi"/>
                <w:sz w:val="22"/>
                <w:lang w:val="cs-CZ"/>
              </w:rPr>
              <w:t>jednotky</w:t>
            </w:r>
            <w:r w:rsidRPr="00122719">
              <w:rPr>
                <w:rFonts w:asciiTheme="minorHAnsi" w:hAnsiTheme="minorHAnsi" w:cstheme="minorHAnsi"/>
                <w:sz w:val="22"/>
                <w:lang w:val="cs-CZ"/>
              </w:rPr>
              <w:t xml:space="preserve"> uživatelů. Dopad je střední, protože činnost sice nemůže vykonat někdo jiný, nejde však o problém všech uživatelů a jejich skupin. </w:t>
            </w:r>
          </w:p>
        </w:tc>
      </w:tr>
      <w:tr w:rsidR="00CB4F47" w:rsidRPr="00122719" w14:paraId="0EE8B876" w14:textId="77777777" w:rsidTr="007E30F2">
        <w:trPr>
          <w:trHeight w:val="262"/>
          <w:jc w:val="center"/>
        </w:trPr>
        <w:tc>
          <w:tcPr>
            <w:tcW w:w="1696" w:type="dxa"/>
            <w:vMerge/>
            <w:tcBorders>
              <w:left w:val="single" w:sz="4" w:space="0" w:color="auto"/>
              <w:right w:val="single" w:sz="4" w:space="0" w:color="auto"/>
            </w:tcBorders>
          </w:tcPr>
          <w:p w14:paraId="31803AA6" w14:textId="77777777" w:rsidR="00CB4F47" w:rsidRPr="00122719" w:rsidRDefault="00CB4F47" w:rsidP="005B32F1">
            <w:pP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tcPr>
          <w:p w14:paraId="1F56B3CB" w14:textId="77777777" w:rsidR="00CB4F47" w:rsidRPr="00122719" w:rsidRDefault="00CB4F47"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Priorita C</w:t>
            </w:r>
          </w:p>
        </w:tc>
        <w:tc>
          <w:tcPr>
            <w:tcW w:w="6237" w:type="dxa"/>
            <w:gridSpan w:val="6"/>
            <w:tcBorders>
              <w:top w:val="single" w:sz="4" w:space="0" w:color="auto"/>
              <w:left w:val="single" w:sz="4" w:space="0" w:color="auto"/>
              <w:bottom w:val="single" w:sz="4" w:space="0" w:color="auto"/>
              <w:right w:val="single" w:sz="4" w:space="0" w:color="auto"/>
            </w:tcBorders>
          </w:tcPr>
          <w:p w14:paraId="5C3C4325" w14:textId="77777777" w:rsidR="00CB4F47" w:rsidRPr="00122719" w:rsidRDefault="00CB4F47"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Služba je mírně omezená a touto mírnou omezeností je postižen jednotlivý uživatel. Dopad je nízký, protože dotčenou činnost může vykonat někdo jiný a naléhavost je nízká</w:t>
            </w:r>
            <w:r>
              <w:rPr>
                <w:rFonts w:asciiTheme="minorHAnsi" w:hAnsiTheme="minorHAnsi" w:cstheme="minorHAnsi"/>
                <w:sz w:val="22"/>
                <w:lang w:val="cs-CZ"/>
              </w:rPr>
              <w:t>.</w:t>
            </w:r>
          </w:p>
        </w:tc>
      </w:tr>
      <w:tr w:rsidR="00CB4F47" w:rsidRPr="00122719" w14:paraId="0BC1408F" w14:textId="77777777" w:rsidTr="007E30F2">
        <w:trPr>
          <w:trHeight w:val="262"/>
          <w:jc w:val="center"/>
        </w:trPr>
        <w:tc>
          <w:tcPr>
            <w:tcW w:w="1696" w:type="dxa"/>
            <w:vMerge/>
            <w:tcBorders>
              <w:left w:val="single" w:sz="4" w:space="0" w:color="auto"/>
              <w:right w:val="single" w:sz="4" w:space="0" w:color="auto"/>
            </w:tcBorders>
          </w:tcPr>
          <w:p w14:paraId="5BE5B78B" w14:textId="77777777" w:rsidR="00CB4F47" w:rsidRPr="00122719" w:rsidRDefault="00CB4F47" w:rsidP="005B32F1">
            <w:pP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tcPr>
          <w:p w14:paraId="16BF2B49" w14:textId="056F5CA3" w:rsidR="00CB4F47" w:rsidRPr="00122719" w:rsidRDefault="00CB4F47"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 xml:space="preserve">Příklady kategorizace incidentů </w:t>
            </w:r>
          </w:p>
        </w:tc>
        <w:tc>
          <w:tcPr>
            <w:tcW w:w="6237" w:type="dxa"/>
            <w:gridSpan w:val="6"/>
            <w:tcBorders>
              <w:top w:val="single" w:sz="4" w:space="0" w:color="auto"/>
              <w:left w:val="single" w:sz="4" w:space="0" w:color="auto"/>
              <w:bottom w:val="single" w:sz="4" w:space="0" w:color="auto"/>
              <w:right w:val="single" w:sz="4" w:space="0" w:color="auto"/>
            </w:tcBorders>
          </w:tcPr>
          <w:p w14:paraId="54ACA054" w14:textId="53A413EF" w:rsidR="00CB4F47" w:rsidRDefault="00CB4F47" w:rsidP="001827D3">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nedostupný Front-end systému – A</w:t>
            </w:r>
          </w:p>
          <w:p w14:paraId="63DBB739" w14:textId="4ADD5029" w:rsidR="00CB4F47" w:rsidRDefault="00CB4F47" w:rsidP="001827D3">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nefunkční proces aktivace voucheru v mobilní aplikaci – A</w:t>
            </w:r>
          </w:p>
          <w:p w14:paraId="34435073" w14:textId="580E4514" w:rsidR="00CB4F47" w:rsidRDefault="00CB4F47" w:rsidP="001827D3">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nedostupný nákupní proces pro všechny uživatele – A</w:t>
            </w:r>
          </w:p>
          <w:p w14:paraId="748C6BF4" w14:textId="308AF130" w:rsidR="00CB4F47" w:rsidRDefault="00CB4F47" w:rsidP="001827D3">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 xml:space="preserve">chybné propisování dat do reportů – B </w:t>
            </w:r>
          </w:p>
          <w:p w14:paraId="2EDB89FD" w14:textId="7D1B6BD9" w:rsidR="00CB4F47" w:rsidRDefault="00CB4F47" w:rsidP="001827D3">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nepropisování aktualizace sekce Aktuality v mobilní aplikaci – B</w:t>
            </w:r>
          </w:p>
          <w:p w14:paraId="20056DDA" w14:textId="3FC89700" w:rsidR="00CB4F47" w:rsidRDefault="00CB4F47" w:rsidP="001827D3">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nefunkční jazyková mutace – B</w:t>
            </w:r>
          </w:p>
          <w:p w14:paraId="37E5A69D" w14:textId="079EA1A2" w:rsidR="00CB4F47" w:rsidRDefault="00CB4F47" w:rsidP="001827D3">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nefunkční tisk reportů – C</w:t>
            </w:r>
          </w:p>
          <w:p w14:paraId="6BAB6677" w14:textId="48442A38" w:rsidR="00CB4F47" w:rsidRDefault="00CB4F47" w:rsidP="001827D3">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nefunkční odkaz na webu/mobilní aplikaci – C</w:t>
            </w:r>
          </w:p>
          <w:p w14:paraId="3EEC568D" w14:textId="67BA639D" w:rsidR="00CB4F47" w:rsidRPr="00122719" w:rsidRDefault="00CB4F47" w:rsidP="001827D3">
            <w:pPr>
              <w:pStyle w:val="Documentdate"/>
              <w:spacing w:line="276" w:lineRule="auto"/>
              <w:ind w:left="360"/>
              <w:jc w:val="both"/>
              <w:rPr>
                <w:rFonts w:asciiTheme="minorHAnsi" w:hAnsiTheme="minorHAnsi" w:cstheme="minorHAnsi"/>
                <w:sz w:val="22"/>
                <w:lang w:val="cs-CZ"/>
              </w:rPr>
            </w:pPr>
          </w:p>
        </w:tc>
      </w:tr>
      <w:tr w:rsidR="0012333A" w:rsidRPr="00122719" w14:paraId="474270FB" w14:textId="77777777" w:rsidTr="007E30F2">
        <w:trPr>
          <w:trHeight w:val="262"/>
          <w:jc w:val="center"/>
        </w:trPr>
        <w:tc>
          <w:tcPr>
            <w:tcW w:w="9067" w:type="dxa"/>
            <w:gridSpan w:val="8"/>
            <w:tcBorders>
              <w:left w:val="single" w:sz="4" w:space="0" w:color="auto"/>
              <w:right w:val="single" w:sz="4" w:space="0" w:color="auto"/>
            </w:tcBorders>
          </w:tcPr>
          <w:p w14:paraId="10F94E6D" w14:textId="77777777" w:rsidR="0012333A" w:rsidRPr="003A7012" w:rsidRDefault="0012333A" w:rsidP="005B32F1">
            <w:pPr>
              <w:pStyle w:val="Default"/>
              <w:spacing w:line="276" w:lineRule="auto"/>
              <w:jc w:val="both"/>
              <w:rPr>
                <w:rFonts w:asciiTheme="minorHAnsi" w:hAnsiTheme="minorHAnsi" w:cstheme="minorHAnsi"/>
                <w:b/>
                <w:sz w:val="22"/>
                <w:szCs w:val="22"/>
              </w:rPr>
            </w:pPr>
            <w:r w:rsidRPr="003A7012">
              <w:rPr>
                <w:rFonts w:asciiTheme="minorHAnsi" w:hAnsiTheme="minorHAnsi" w:cstheme="minorHAnsi"/>
                <w:b/>
                <w:sz w:val="22"/>
                <w:szCs w:val="22"/>
              </w:rPr>
              <w:t>Plánované odstávky</w:t>
            </w:r>
          </w:p>
        </w:tc>
      </w:tr>
      <w:tr w:rsidR="0012333A" w:rsidRPr="00122719" w14:paraId="0B0C15AA" w14:textId="77777777" w:rsidTr="007E30F2">
        <w:trPr>
          <w:trHeight w:val="262"/>
          <w:jc w:val="center"/>
        </w:trPr>
        <w:tc>
          <w:tcPr>
            <w:tcW w:w="9067" w:type="dxa"/>
            <w:gridSpan w:val="8"/>
            <w:tcBorders>
              <w:left w:val="single" w:sz="4" w:space="0" w:color="auto"/>
              <w:right w:val="single" w:sz="4" w:space="0" w:color="auto"/>
            </w:tcBorders>
          </w:tcPr>
          <w:p w14:paraId="5AF52EAA" w14:textId="77777777" w:rsidR="0012333A" w:rsidRPr="000A6D47" w:rsidRDefault="0012333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1x měsíčně </w:t>
            </w:r>
            <w:r>
              <w:rPr>
                <w:rFonts w:asciiTheme="minorHAnsi" w:hAnsiTheme="minorHAnsi" w:cstheme="minorHAnsi"/>
                <w:sz w:val="22"/>
                <w:lang w:val="cs-CZ"/>
              </w:rPr>
              <w:t>01:</w:t>
            </w:r>
            <w:r w:rsidRPr="00122719">
              <w:rPr>
                <w:rFonts w:asciiTheme="minorHAnsi" w:hAnsiTheme="minorHAnsi" w:cstheme="minorHAnsi"/>
                <w:sz w:val="22"/>
                <w:lang w:val="cs-CZ"/>
              </w:rPr>
              <w:t>00–</w:t>
            </w:r>
            <w:r>
              <w:rPr>
                <w:rFonts w:asciiTheme="minorHAnsi" w:hAnsiTheme="minorHAnsi" w:cstheme="minorHAnsi"/>
                <w:sz w:val="22"/>
                <w:lang w:val="cs-CZ"/>
              </w:rPr>
              <w:t>6</w:t>
            </w:r>
            <w:r w:rsidRPr="00122719">
              <w:rPr>
                <w:rFonts w:asciiTheme="minorHAnsi" w:hAnsiTheme="minorHAnsi" w:cstheme="minorHAnsi"/>
                <w:sz w:val="22"/>
                <w:lang w:val="cs-CZ"/>
              </w:rPr>
              <w:t xml:space="preserve">:00, maximálně na dobu </w:t>
            </w:r>
            <w:r>
              <w:rPr>
                <w:rFonts w:asciiTheme="minorHAnsi" w:hAnsiTheme="minorHAnsi" w:cstheme="minorHAnsi"/>
                <w:sz w:val="22"/>
                <w:lang w:val="cs-CZ"/>
              </w:rPr>
              <w:t xml:space="preserve">5 </w:t>
            </w:r>
            <w:r w:rsidRPr="00122719">
              <w:rPr>
                <w:rFonts w:asciiTheme="minorHAnsi" w:hAnsiTheme="minorHAnsi" w:cstheme="minorHAnsi"/>
                <w:sz w:val="22"/>
                <w:lang w:val="cs-CZ"/>
              </w:rPr>
              <w:t xml:space="preserve">hodin </w:t>
            </w:r>
          </w:p>
        </w:tc>
      </w:tr>
      <w:tr w:rsidR="0012333A" w:rsidRPr="00122719" w14:paraId="65CDA366" w14:textId="77777777" w:rsidTr="007E30F2">
        <w:trPr>
          <w:trHeight w:val="262"/>
          <w:jc w:val="center"/>
        </w:trPr>
        <w:tc>
          <w:tcPr>
            <w:tcW w:w="9067" w:type="dxa"/>
            <w:gridSpan w:val="8"/>
            <w:tcBorders>
              <w:left w:val="single" w:sz="4" w:space="0" w:color="auto"/>
              <w:right w:val="single" w:sz="4" w:space="0" w:color="auto"/>
            </w:tcBorders>
          </w:tcPr>
          <w:p w14:paraId="69A7CF6E" w14:textId="77777777" w:rsidR="0012333A" w:rsidRPr="003A7012" w:rsidRDefault="0012333A" w:rsidP="005B32F1">
            <w:pPr>
              <w:pStyle w:val="Documentdate"/>
              <w:spacing w:line="276" w:lineRule="auto"/>
              <w:jc w:val="both"/>
              <w:rPr>
                <w:rFonts w:asciiTheme="minorHAnsi" w:hAnsiTheme="minorHAnsi" w:cstheme="minorHAnsi"/>
                <w:b/>
                <w:bCs/>
                <w:sz w:val="22"/>
              </w:rPr>
            </w:pPr>
            <w:r w:rsidRPr="003A7012">
              <w:rPr>
                <w:rFonts w:asciiTheme="minorHAnsi" w:hAnsiTheme="minorHAnsi" w:cstheme="minorHAnsi"/>
                <w:b/>
                <w:bCs/>
                <w:sz w:val="22"/>
                <w:lang w:val="cs-CZ"/>
              </w:rPr>
              <w:t>Měření dostupnosti</w:t>
            </w:r>
          </w:p>
        </w:tc>
      </w:tr>
      <w:tr w:rsidR="0012333A" w:rsidRPr="00122719" w14:paraId="0445080E" w14:textId="77777777" w:rsidTr="007E30F2">
        <w:trPr>
          <w:trHeight w:val="262"/>
          <w:jc w:val="center"/>
        </w:trPr>
        <w:tc>
          <w:tcPr>
            <w:tcW w:w="9067" w:type="dxa"/>
            <w:gridSpan w:val="8"/>
            <w:tcBorders>
              <w:left w:val="single" w:sz="4" w:space="0" w:color="auto"/>
              <w:right w:val="single" w:sz="4" w:space="0" w:color="auto"/>
            </w:tcBorders>
          </w:tcPr>
          <w:p w14:paraId="1D02643C" w14:textId="4E45B705" w:rsidR="0012333A" w:rsidRDefault="0012333A" w:rsidP="005B32F1">
            <w:pPr>
              <w:pStyle w:val="Default"/>
              <w:spacing w:line="276" w:lineRule="auto"/>
              <w:rPr>
                <w:rFonts w:asciiTheme="minorHAnsi" w:hAnsiTheme="minorHAnsi" w:cstheme="minorHAnsi"/>
                <w:sz w:val="22"/>
                <w:szCs w:val="22"/>
              </w:rPr>
            </w:pPr>
            <w:r w:rsidRPr="00B051BA">
              <w:rPr>
                <w:rFonts w:asciiTheme="minorHAnsi" w:hAnsiTheme="minorHAnsi" w:cstheme="minorHAnsi"/>
                <w:sz w:val="22"/>
                <w:szCs w:val="22"/>
              </w:rPr>
              <w:t xml:space="preserve">Měření bude prováděno vyhodnocováním incidentů nahlášených na kontaktní telefonní číslo </w:t>
            </w:r>
            <w:r>
              <w:rPr>
                <w:rFonts w:asciiTheme="minorHAnsi" w:hAnsiTheme="minorHAnsi" w:cstheme="minorHAnsi"/>
                <w:sz w:val="22"/>
                <w:szCs w:val="22"/>
              </w:rPr>
              <w:t>nebo zaslaných</w:t>
            </w:r>
            <w:r w:rsidRPr="00B051BA">
              <w:rPr>
                <w:rFonts w:asciiTheme="minorHAnsi" w:hAnsiTheme="minorHAnsi" w:cstheme="minorHAnsi"/>
                <w:sz w:val="22"/>
                <w:szCs w:val="22"/>
              </w:rPr>
              <w:t xml:space="preserve"> do emailové </w:t>
            </w:r>
            <w:r w:rsidRPr="00A9132B">
              <w:rPr>
                <w:rFonts w:asciiTheme="minorHAnsi" w:hAnsiTheme="minorHAnsi" w:cstheme="minorHAnsi"/>
                <w:sz w:val="22"/>
                <w:szCs w:val="22"/>
              </w:rPr>
              <w:t xml:space="preserve">schránky </w:t>
            </w:r>
          </w:p>
          <w:p w14:paraId="7FCC2603" w14:textId="77777777" w:rsidR="0012333A" w:rsidRDefault="0012333A" w:rsidP="005B32F1">
            <w:pPr>
              <w:pStyle w:val="Zkladntext"/>
              <w:keepNext/>
              <w:keepLines/>
              <w:rPr>
                <w:rFonts w:ascii="Calibri" w:hAnsi="Calibri"/>
                <w:sz w:val="20"/>
                <w:szCs w:val="20"/>
              </w:rPr>
            </w:pPr>
          </w:p>
          <w:p w14:paraId="55DB4796" w14:textId="77777777" w:rsidR="0012333A" w:rsidRPr="00B051BA" w:rsidRDefault="0012333A" w:rsidP="005B32F1">
            <w:pPr>
              <w:pStyle w:val="Zkladntext"/>
              <w:keepNext/>
              <w:keepLines/>
              <w:rPr>
                <w:rFonts w:ascii="Calibri" w:hAnsi="Calibri"/>
                <w:sz w:val="20"/>
                <w:szCs w:val="20"/>
              </w:rPr>
            </w:pPr>
            <w:r w:rsidRPr="00B051BA">
              <w:rPr>
                <w:rFonts w:ascii="Calibri" w:hAnsi="Calibri"/>
                <w:sz w:val="20"/>
                <w:szCs w:val="20"/>
              </w:rPr>
              <w:t>Dostupnost (D) dosažená v rámci vyhodnocovacího období bude vypočtena podle vzorce uvedeného níže a aritmeticky zaokrouhlena na 1 desetinné místo:</w:t>
            </w:r>
          </w:p>
          <w:p w14:paraId="58562121" w14:textId="77777777" w:rsidR="0012333A" w:rsidRPr="00B051BA" w:rsidRDefault="0012333A" w:rsidP="005B32F1">
            <w:pPr>
              <w:pStyle w:val="Zkladntext"/>
              <w:keepNext/>
              <w:keepLines/>
              <w:rPr>
                <w:rFonts w:ascii="Calibri" w:hAnsi="Calibri"/>
                <w:sz w:val="20"/>
                <w:szCs w:val="20"/>
              </w:rPr>
            </w:pPr>
          </w:p>
          <w:p w14:paraId="7B41CE72" w14:textId="77777777" w:rsidR="0012333A" w:rsidRPr="00B051BA" w:rsidRDefault="00002C8F" w:rsidP="005B32F1">
            <w:pPr>
              <w:pStyle w:val="Zkladntext"/>
              <w:keepNext/>
              <w:keepLines/>
              <w:ind w:left="466"/>
              <w:rPr>
                <w:rFonts w:ascii="Calibri" w:hAnsi="Calibri"/>
                <w:sz w:val="20"/>
                <w:szCs w:val="20"/>
              </w:rPr>
            </w:pPr>
            <m:oMathPara>
              <m:oMathParaPr>
                <m:jc m:val="left"/>
              </m:oMathParaPr>
              <m:oMath>
                <m:r>
                  <w:rPr>
                    <w:rFonts w:ascii="Cambria Math" w:hAnsi="Cambria Math"/>
                    <w:sz w:val="20"/>
                    <w:szCs w:val="20"/>
                  </w:rPr>
                  <m:t>D=  (TS-(TV-TO))/TS×100</m:t>
                </m:r>
              </m:oMath>
            </m:oMathPara>
          </w:p>
          <w:p w14:paraId="2699D4FD" w14:textId="77777777" w:rsidR="0012333A" w:rsidRPr="00B051BA" w:rsidRDefault="0012333A" w:rsidP="005B32F1">
            <w:pPr>
              <w:pStyle w:val="Zkladntext"/>
              <w:keepNext/>
              <w:keepLines/>
              <w:rPr>
                <w:rFonts w:ascii="Calibri" w:hAnsi="Calibri"/>
                <w:sz w:val="20"/>
                <w:szCs w:val="20"/>
              </w:rPr>
            </w:pPr>
          </w:p>
          <w:p w14:paraId="768CC533" w14:textId="77777777" w:rsidR="0012333A" w:rsidRPr="00B051BA"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D</w:t>
            </w:r>
            <w:r w:rsidRPr="00B051BA">
              <w:rPr>
                <w:rFonts w:ascii="Calibri" w:hAnsi="Calibri"/>
                <w:sz w:val="20"/>
                <w:szCs w:val="20"/>
              </w:rPr>
              <w:tab/>
              <w:t xml:space="preserve">Dosažená dostupnost rozhraní v % aritmeticky zaokrouhlena na 1 desetinné místo </w:t>
            </w:r>
          </w:p>
          <w:p w14:paraId="117626D2" w14:textId="77777777" w:rsidR="0012333A"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TS</w:t>
            </w:r>
            <w:r w:rsidRPr="00B051BA">
              <w:rPr>
                <w:rFonts w:ascii="Calibri" w:hAnsi="Calibri"/>
                <w:sz w:val="20"/>
                <w:szCs w:val="20"/>
              </w:rPr>
              <w:tab/>
              <w:t>Souhrnný provozní čas rozhraní v minutách v rámci vyhodnocovaného období. Celkový čas, po který by rozhraní mělo být dostupné dle Provozní doby rozhraní.</w:t>
            </w:r>
          </w:p>
          <w:p w14:paraId="7CBC1257" w14:textId="77777777" w:rsidR="0012333A"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T</w:t>
            </w:r>
            <w:r>
              <w:rPr>
                <w:rFonts w:ascii="Calibri" w:hAnsi="Calibri"/>
                <w:i/>
                <w:sz w:val="20"/>
                <w:szCs w:val="20"/>
              </w:rPr>
              <w:t>V</w:t>
            </w:r>
            <w:r w:rsidRPr="00B051BA">
              <w:rPr>
                <w:rFonts w:ascii="Calibri" w:hAnsi="Calibri"/>
                <w:sz w:val="20"/>
                <w:szCs w:val="20"/>
              </w:rPr>
              <w:tab/>
            </w:r>
            <w:r w:rsidRPr="00930B31">
              <w:rPr>
                <w:rFonts w:ascii="Calibri" w:hAnsi="Calibri"/>
                <w:sz w:val="20"/>
                <w:szCs w:val="20"/>
              </w:rPr>
              <w:t>Souhrnný čas Výpadků rozhraní v rámci Provozní doby rozhraní v minutách. Čas je vypočten jako sjednocení intervalů výpadků způsobených incidenty informujícími o nedostupnosti všech Výpadků rozhraní zachycených monitoring systémem.</w:t>
            </w:r>
          </w:p>
          <w:p w14:paraId="56187B74" w14:textId="77777777" w:rsidR="0012333A" w:rsidRPr="00930B31"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T</w:t>
            </w:r>
            <w:r>
              <w:rPr>
                <w:rFonts w:ascii="Calibri" w:hAnsi="Calibri"/>
                <w:i/>
                <w:sz w:val="20"/>
                <w:szCs w:val="20"/>
              </w:rPr>
              <w:t>O</w:t>
            </w:r>
            <w:r w:rsidRPr="00B051BA">
              <w:rPr>
                <w:rFonts w:ascii="Calibri" w:hAnsi="Calibri"/>
                <w:sz w:val="20"/>
                <w:szCs w:val="20"/>
              </w:rPr>
              <w:tab/>
            </w:r>
            <w:r w:rsidRPr="00930B31">
              <w:rPr>
                <w:rFonts w:ascii="Calibri" w:hAnsi="Calibri"/>
                <w:sz w:val="20"/>
                <w:szCs w:val="20"/>
              </w:rPr>
              <w:t>Plánovaná odstávka</w:t>
            </w:r>
          </w:p>
        </w:tc>
      </w:tr>
    </w:tbl>
    <w:p w14:paraId="6752BEAD" w14:textId="77777777" w:rsidR="0012333A" w:rsidRDefault="0012333A" w:rsidP="0012333A">
      <w:pPr>
        <w:jc w:val="both"/>
        <w:rPr>
          <w:rFonts w:asciiTheme="minorHAnsi" w:hAnsiTheme="minorHAnsi" w:cstheme="minorHAnsi"/>
          <w:b/>
          <w:bCs/>
        </w:rPr>
      </w:pPr>
    </w:p>
    <w:p w14:paraId="6C69D886" w14:textId="77777777" w:rsidR="0012333A" w:rsidRDefault="0012333A" w:rsidP="0012333A">
      <w:pPr>
        <w:jc w:val="both"/>
        <w:rPr>
          <w:rFonts w:asciiTheme="minorHAnsi" w:hAnsiTheme="minorHAnsi" w:cstheme="minorHAnsi"/>
          <w:b/>
          <w:bCs/>
        </w:rPr>
      </w:pPr>
    </w:p>
    <w:p w14:paraId="33A4792D" w14:textId="77777777" w:rsidR="0012333A" w:rsidRDefault="0012333A" w:rsidP="0012333A">
      <w:pPr>
        <w:jc w:val="both"/>
        <w:rPr>
          <w:rFonts w:asciiTheme="minorHAnsi" w:hAnsiTheme="minorHAnsi" w:cstheme="minorHAnsi"/>
          <w:b/>
          <w:bCs/>
        </w:rPr>
      </w:pPr>
    </w:p>
    <w:p w14:paraId="47C98DC9" w14:textId="77777777" w:rsidR="0012333A" w:rsidRDefault="0012333A" w:rsidP="0012333A">
      <w:pPr>
        <w:jc w:val="both"/>
        <w:rPr>
          <w:rFonts w:asciiTheme="minorHAnsi" w:hAnsiTheme="minorHAnsi" w:cstheme="minorHAnsi"/>
          <w:b/>
          <w:bCs/>
        </w:rPr>
      </w:pPr>
    </w:p>
    <w:p w14:paraId="1A513B14" w14:textId="77777777" w:rsidR="0012333A" w:rsidRDefault="0012333A" w:rsidP="0012333A">
      <w:pPr>
        <w:jc w:val="both"/>
        <w:rPr>
          <w:rFonts w:asciiTheme="minorHAnsi" w:hAnsiTheme="minorHAnsi" w:cstheme="minorHAnsi"/>
          <w:b/>
          <w:bCs/>
        </w:rPr>
      </w:pPr>
    </w:p>
    <w:p w14:paraId="395426B0" w14:textId="77777777" w:rsidR="0012333A" w:rsidRDefault="0012333A" w:rsidP="0012333A">
      <w:pPr>
        <w:jc w:val="both"/>
        <w:rPr>
          <w:rFonts w:asciiTheme="minorHAnsi" w:hAnsiTheme="minorHAnsi" w:cstheme="minorHAnsi"/>
          <w:b/>
          <w:bCs/>
        </w:rPr>
      </w:pPr>
    </w:p>
    <w:p w14:paraId="6C5CFF28" w14:textId="77777777" w:rsidR="0012333A" w:rsidRDefault="0012333A" w:rsidP="0012333A">
      <w:pPr>
        <w:jc w:val="both"/>
        <w:rPr>
          <w:rFonts w:asciiTheme="minorHAnsi" w:hAnsiTheme="minorHAnsi" w:cstheme="minorHAnsi"/>
          <w:b/>
          <w:bCs/>
        </w:rPr>
      </w:pPr>
    </w:p>
    <w:p w14:paraId="46B59DD6" w14:textId="77777777" w:rsidR="0012333A" w:rsidRDefault="0012333A" w:rsidP="0012333A">
      <w:pPr>
        <w:jc w:val="both"/>
        <w:rPr>
          <w:rFonts w:asciiTheme="minorHAnsi" w:hAnsiTheme="minorHAnsi" w:cstheme="minorHAnsi"/>
          <w:b/>
          <w:bCs/>
        </w:rPr>
      </w:pPr>
    </w:p>
    <w:p w14:paraId="407501C5" w14:textId="77777777" w:rsidR="0012333A" w:rsidRDefault="0012333A" w:rsidP="0012333A">
      <w:pPr>
        <w:jc w:val="both"/>
        <w:rPr>
          <w:rFonts w:asciiTheme="minorHAnsi" w:hAnsiTheme="minorHAnsi" w:cstheme="minorHAnsi"/>
          <w:b/>
          <w:bCs/>
        </w:rPr>
      </w:pPr>
    </w:p>
    <w:p w14:paraId="63D1B30A" w14:textId="77777777" w:rsidR="0012333A" w:rsidRDefault="0012333A" w:rsidP="0012333A">
      <w:pPr>
        <w:jc w:val="both"/>
        <w:rPr>
          <w:rFonts w:asciiTheme="minorHAnsi" w:hAnsiTheme="minorHAnsi" w:cstheme="minorHAnsi"/>
          <w:b/>
          <w:bCs/>
        </w:rPr>
      </w:pPr>
    </w:p>
    <w:p w14:paraId="7ECE639E" w14:textId="77777777" w:rsidR="0012333A" w:rsidRDefault="0012333A" w:rsidP="0012333A">
      <w:pPr>
        <w:jc w:val="both"/>
        <w:rPr>
          <w:rFonts w:asciiTheme="minorHAnsi" w:hAnsiTheme="minorHAnsi" w:cstheme="minorHAnsi"/>
          <w:b/>
          <w:bCs/>
        </w:rPr>
      </w:pPr>
    </w:p>
    <w:p w14:paraId="4ED08E32" w14:textId="77777777" w:rsidR="0012333A" w:rsidRPr="000A6D47" w:rsidRDefault="0012333A" w:rsidP="0012333A">
      <w:pPr>
        <w:pStyle w:val="RLlneksmlouvy"/>
        <w:numPr>
          <w:ilvl w:val="0"/>
          <w:numId w:val="0"/>
        </w:numPr>
        <w:ind w:left="360"/>
        <w:rPr>
          <w:rFonts w:ascii="Crabath Text Light" w:hAnsi="Crabath Text Light"/>
          <w:b w:val="0"/>
        </w:rPr>
      </w:pPr>
      <w:r w:rsidRPr="000A6D47">
        <w:rPr>
          <w:rFonts w:ascii="Crabath Text Light" w:hAnsi="Crabath Text Light"/>
        </w:rPr>
        <w:t>Specifikace parametrů pro plnění SLA –</w:t>
      </w:r>
      <w:r>
        <w:rPr>
          <w:rFonts w:ascii="Crabath Text Light" w:hAnsi="Crabath Text Light"/>
        </w:rPr>
        <w:t xml:space="preserve"> Provozní vybavení </w:t>
      </w:r>
      <w:r>
        <w:t xml:space="preserve">Prodejní místa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843"/>
        <w:gridCol w:w="1134"/>
        <w:gridCol w:w="142"/>
        <w:gridCol w:w="992"/>
        <w:gridCol w:w="992"/>
        <w:gridCol w:w="993"/>
      </w:tblGrid>
      <w:tr w:rsidR="0012333A" w:rsidRPr="00122719" w14:paraId="45D3CE7B" w14:textId="77777777" w:rsidTr="005B32F1">
        <w:trPr>
          <w:trHeight w:val="386"/>
          <w:jc w:val="center"/>
        </w:trPr>
        <w:tc>
          <w:tcPr>
            <w:tcW w:w="8926" w:type="dxa"/>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31EC0049" w14:textId="77777777" w:rsidR="0012333A" w:rsidRPr="00B63E36" w:rsidRDefault="0012333A" w:rsidP="005B32F1">
            <w:pPr>
              <w:spacing w:line="276" w:lineRule="auto"/>
              <w:jc w:val="both"/>
              <w:rPr>
                <w:rFonts w:asciiTheme="minorHAnsi" w:hAnsiTheme="minorHAnsi" w:cstheme="minorHAnsi"/>
              </w:rPr>
            </w:pPr>
            <w:r w:rsidRPr="009A32E9">
              <w:rPr>
                <w:rFonts w:asciiTheme="minorHAnsi" w:hAnsiTheme="minorHAnsi" w:cstheme="minorHAnsi"/>
              </w:rPr>
              <w:t>Provoz provozního vybavení na Prodejních místech, včetně řešení incidentů, výpadků či jiného omezení kvality služby</w:t>
            </w:r>
          </w:p>
        </w:tc>
      </w:tr>
      <w:tr w:rsidR="0012333A" w:rsidRPr="00122719" w14:paraId="78A14A8C" w14:textId="77777777" w:rsidTr="005B32F1">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9A515FB" w14:textId="77777777" w:rsidR="0012333A" w:rsidRPr="00122719" w:rsidRDefault="0012333A" w:rsidP="005B32F1">
            <w:pPr>
              <w:rPr>
                <w:rFonts w:asciiTheme="minorHAnsi" w:hAnsiTheme="minorHAnsi" w:cstheme="minorHAnsi"/>
                <w:bCs/>
              </w:rPr>
            </w:pPr>
            <w:r w:rsidRPr="00122719">
              <w:rPr>
                <w:rFonts w:asciiTheme="minorHAnsi" w:hAnsiTheme="minorHAnsi" w:cstheme="minorHAnsi"/>
                <w:bCs/>
              </w:rPr>
              <w:t>Popis služby</w:t>
            </w:r>
          </w:p>
        </w:tc>
        <w:tc>
          <w:tcPr>
            <w:tcW w:w="7230" w:type="dxa"/>
            <w:gridSpan w:val="7"/>
            <w:tcBorders>
              <w:top w:val="single" w:sz="4" w:space="0" w:color="auto"/>
              <w:left w:val="single" w:sz="4" w:space="0" w:color="auto"/>
              <w:bottom w:val="single" w:sz="4" w:space="0" w:color="auto"/>
              <w:right w:val="single" w:sz="4" w:space="0" w:color="auto"/>
            </w:tcBorders>
          </w:tcPr>
          <w:p w14:paraId="7D491B17" w14:textId="77777777" w:rsidR="0012333A" w:rsidRPr="00122719" w:rsidRDefault="0012333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Provoz a podpora </w:t>
            </w:r>
            <w:r>
              <w:rPr>
                <w:rFonts w:asciiTheme="minorHAnsi" w:hAnsiTheme="minorHAnsi" w:cstheme="minorHAnsi"/>
                <w:sz w:val="22"/>
                <w:lang w:val="cs-CZ"/>
              </w:rPr>
              <w:t xml:space="preserve">provozního vybavení na prodejních místech, </w:t>
            </w:r>
            <w:r w:rsidRPr="00122719">
              <w:rPr>
                <w:rFonts w:asciiTheme="minorHAnsi" w:hAnsiTheme="minorHAnsi" w:cstheme="minorHAnsi"/>
                <w:sz w:val="22"/>
                <w:lang w:val="cs-CZ"/>
              </w:rPr>
              <w:t>včetně řešení incidentů.</w:t>
            </w:r>
          </w:p>
        </w:tc>
      </w:tr>
      <w:tr w:rsidR="0012333A" w:rsidRPr="00122719" w14:paraId="4EDEEE7A" w14:textId="77777777" w:rsidTr="005B32F1">
        <w:trPr>
          <w:trHeight w:val="262"/>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B5CD2D" w14:textId="77777777" w:rsidR="0012333A" w:rsidRPr="00122719" w:rsidRDefault="0012333A" w:rsidP="005B32F1">
            <w:pPr>
              <w:rPr>
                <w:rFonts w:asciiTheme="minorHAnsi" w:hAnsiTheme="minorHAnsi" w:cstheme="minorHAnsi"/>
                <w:bCs/>
              </w:rPr>
            </w:pPr>
            <w:r w:rsidRPr="00122719">
              <w:rPr>
                <w:rFonts w:asciiTheme="minorHAnsi" w:hAnsiTheme="minorHAnsi" w:cstheme="minorHAnsi"/>
                <w:bCs/>
              </w:rPr>
              <w:t>Předpokládaný rozsah služby</w:t>
            </w:r>
          </w:p>
        </w:tc>
        <w:tc>
          <w:tcPr>
            <w:tcW w:w="7230" w:type="dxa"/>
            <w:gridSpan w:val="7"/>
            <w:tcBorders>
              <w:top w:val="single" w:sz="4" w:space="0" w:color="auto"/>
              <w:left w:val="single" w:sz="4" w:space="0" w:color="auto"/>
              <w:bottom w:val="single" w:sz="4" w:space="0" w:color="auto"/>
              <w:right w:val="single" w:sz="4" w:space="0" w:color="auto"/>
            </w:tcBorders>
          </w:tcPr>
          <w:p w14:paraId="7F8D1BF9" w14:textId="77777777" w:rsidR="0012333A" w:rsidRDefault="0012333A" w:rsidP="005B32F1">
            <w:pPr>
              <w:pStyle w:val="Documentdate"/>
              <w:spacing w:line="276" w:lineRule="auto"/>
              <w:jc w:val="both"/>
              <w:rPr>
                <w:rFonts w:asciiTheme="minorHAnsi" w:hAnsiTheme="minorHAnsi" w:cstheme="minorHAnsi"/>
                <w:sz w:val="22"/>
                <w:lang w:val="cs-CZ"/>
              </w:rPr>
            </w:pPr>
            <w:r>
              <w:rPr>
                <w:rFonts w:asciiTheme="minorHAnsi" w:hAnsiTheme="minorHAnsi" w:cstheme="minorHAnsi"/>
                <w:sz w:val="22"/>
                <w:lang w:val="cs-CZ"/>
              </w:rPr>
              <w:t>podpora provozu:</w:t>
            </w:r>
          </w:p>
          <w:p w14:paraId="63771D7C" w14:textId="77777777" w:rsidR="0012333A" w:rsidRDefault="0012333A" w:rsidP="0012333A">
            <w:pPr>
              <w:pStyle w:val="Documentdate"/>
              <w:numPr>
                <w:ilvl w:val="0"/>
                <w:numId w:val="59"/>
              </w:numPr>
              <w:spacing w:line="276" w:lineRule="auto"/>
              <w:jc w:val="both"/>
              <w:rPr>
                <w:rFonts w:asciiTheme="minorHAnsi" w:hAnsiTheme="minorHAnsi" w:cstheme="minorHAnsi"/>
                <w:sz w:val="22"/>
                <w:lang w:val="cs-CZ"/>
              </w:rPr>
            </w:pPr>
            <w:proofErr w:type="spellStart"/>
            <w:r>
              <w:rPr>
                <w:rFonts w:asciiTheme="minorHAnsi" w:hAnsiTheme="minorHAnsi" w:cstheme="minorHAnsi"/>
                <w:sz w:val="22"/>
                <w:lang w:val="cs-CZ"/>
              </w:rPr>
              <w:t>tokenizačních</w:t>
            </w:r>
            <w:proofErr w:type="spellEnd"/>
            <w:r>
              <w:rPr>
                <w:rFonts w:asciiTheme="minorHAnsi" w:hAnsiTheme="minorHAnsi" w:cstheme="minorHAnsi"/>
                <w:sz w:val="22"/>
                <w:lang w:val="cs-CZ"/>
              </w:rPr>
              <w:t xml:space="preserve"> terminálů </w:t>
            </w:r>
          </w:p>
          <w:p w14:paraId="6BB30BF7" w14:textId="77777777" w:rsidR="0012333A" w:rsidRPr="00490CF2" w:rsidRDefault="0012333A" w:rsidP="0012333A">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čteček QR kódů</w:t>
            </w:r>
          </w:p>
        </w:tc>
      </w:tr>
      <w:tr w:rsidR="0012333A" w:rsidRPr="00122719" w14:paraId="2A58211E" w14:textId="77777777" w:rsidTr="005B32F1">
        <w:trPr>
          <w:trHeight w:val="541"/>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14:paraId="596F9FF3" w14:textId="77777777" w:rsidR="0012333A" w:rsidRPr="003A7012" w:rsidRDefault="0012333A" w:rsidP="005B32F1">
            <w:pPr>
              <w:jc w:val="center"/>
              <w:rPr>
                <w:rFonts w:asciiTheme="minorHAnsi" w:hAnsiTheme="minorHAnsi" w:cstheme="minorHAnsi"/>
                <w:b/>
              </w:rPr>
            </w:pPr>
            <w:r w:rsidRPr="003A7012">
              <w:rPr>
                <w:rFonts w:asciiTheme="minorHAnsi" w:hAnsiTheme="minorHAnsi" w:cstheme="minorHAnsi"/>
                <w:b/>
              </w:rPr>
              <w:t>SLA parametry</w:t>
            </w:r>
          </w:p>
        </w:tc>
      </w:tr>
      <w:tr w:rsidR="0012333A" w:rsidRPr="00122719" w14:paraId="5BD31D4E" w14:textId="77777777" w:rsidTr="005B32F1">
        <w:trPr>
          <w:trHeight w:val="262"/>
          <w:jc w:val="center"/>
        </w:trPr>
        <w:tc>
          <w:tcPr>
            <w:tcW w:w="1696" w:type="dxa"/>
            <w:tcBorders>
              <w:top w:val="single" w:sz="4" w:space="0" w:color="auto"/>
              <w:left w:val="single" w:sz="4" w:space="0" w:color="auto"/>
              <w:bottom w:val="single" w:sz="4" w:space="0" w:color="auto"/>
              <w:right w:val="single" w:sz="4" w:space="0" w:color="auto"/>
            </w:tcBorders>
            <w:vAlign w:val="center"/>
          </w:tcPr>
          <w:p w14:paraId="11FB4EB3" w14:textId="77777777" w:rsidR="0012333A" w:rsidRPr="00122719" w:rsidRDefault="0012333A" w:rsidP="005B32F1">
            <w:pPr>
              <w:jc w:val="center"/>
              <w:rPr>
                <w:rFonts w:asciiTheme="minorHAnsi" w:hAnsiTheme="minorHAnsi" w:cstheme="minorHAnsi"/>
                <w:b/>
              </w:rPr>
            </w:pPr>
            <w:r w:rsidRPr="00122719">
              <w:rPr>
                <w:rFonts w:asciiTheme="minorHAnsi" w:hAnsiTheme="minorHAnsi" w:cstheme="minorHAnsi"/>
                <w:b/>
              </w:rPr>
              <w:t>Služba</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7106D17C" w14:textId="77777777" w:rsidR="0012333A" w:rsidRPr="00122719" w:rsidRDefault="0012333A" w:rsidP="005B32F1">
            <w:pPr>
              <w:pStyle w:val="Documentdate"/>
              <w:spacing w:line="276" w:lineRule="auto"/>
              <w:jc w:val="center"/>
              <w:rPr>
                <w:rFonts w:asciiTheme="minorHAnsi" w:hAnsiTheme="minorHAnsi" w:cstheme="minorHAnsi"/>
                <w:b/>
                <w:sz w:val="22"/>
                <w:lang w:val="cs-CZ"/>
              </w:rPr>
            </w:pPr>
            <w:r>
              <w:rPr>
                <w:rFonts w:asciiTheme="minorHAnsi" w:hAnsiTheme="minorHAnsi" w:cstheme="minorHAnsi"/>
                <w:b/>
                <w:sz w:val="22"/>
                <w:lang w:val="cs-CZ"/>
              </w:rPr>
              <w:t xml:space="preserve">Dostupnost služby </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2D9F858C" w14:textId="77777777" w:rsidR="0012333A" w:rsidRPr="00122719" w:rsidRDefault="0012333A" w:rsidP="005B32F1">
            <w:pPr>
              <w:pStyle w:val="Documentdate"/>
              <w:spacing w:line="276" w:lineRule="auto"/>
              <w:jc w:val="center"/>
              <w:rPr>
                <w:rFonts w:asciiTheme="minorHAnsi" w:hAnsiTheme="minorHAnsi" w:cstheme="minorHAnsi"/>
                <w:b/>
                <w:sz w:val="22"/>
                <w:lang w:val="cs-CZ"/>
              </w:rPr>
            </w:pPr>
            <w:r>
              <w:rPr>
                <w:rFonts w:asciiTheme="minorHAnsi" w:hAnsiTheme="minorHAnsi" w:cstheme="minorHAnsi"/>
                <w:b/>
                <w:sz w:val="22"/>
                <w:lang w:val="cs-CZ"/>
              </w:rPr>
              <w:t>Rozsah zaručeného provozu služby</w:t>
            </w:r>
          </w:p>
        </w:tc>
      </w:tr>
      <w:tr w:rsidR="0012333A" w:rsidRPr="00122719" w14:paraId="55720A32" w14:textId="77777777" w:rsidTr="005B32F1">
        <w:trPr>
          <w:trHeight w:val="262"/>
          <w:jc w:val="center"/>
        </w:trPr>
        <w:tc>
          <w:tcPr>
            <w:tcW w:w="1696" w:type="dxa"/>
            <w:tcBorders>
              <w:top w:val="single" w:sz="4" w:space="0" w:color="auto"/>
              <w:left w:val="single" w:sz="4" w:space="0" w:color="auto"/>
              <w:bottom w:val="single" w:sz="4" w:space="0" w:color="auto"/>
              <w:right w:val="single" w:sz="4" w:space="0" w:color="auto"/>
            </w:tcBorders>
            <w:vAlign w:val="center"/>
          </w:tcPr>
          <w:p w14:paraId="4D18242F" w14:textId="77777777" w:rsidR="0012333A" w:rsidRPr="00E241E5" w:rsidRDefault="0012333A" w:rsidP="005B32F1">
            <w:pPr>
              <w:jc w:val="center"/>
              <w:rPr>
                <w:rFonts w:asciiTheme="minorHAnsi" w:hAnsiTheme="minorHAnsi" w:cstheme="minorHAnsi"/>
                <w:bCs/>
              </w:rPr>
            </w:pPr>
            <w:r w:rsidRPr="00E241E5">
              <w:rPr>
                <w:rFonts w:asciiTheme="minorHAnsi" w:hAnsiTheme="minorHAnsi" w:cstheme="minorHAnsi"/>
                <w:bCs/>
              </w:rPr>
              <w:t xml:space="preserve">Dostupnost </w:t>
            </w:r>
            <w:r>
              <w:rPr>
                <w:rFonts w:asciiTheme="minorHAnsi" w:hAnsiTheme="minorHAnsi" w:cstheme="minorHAnsi"/>
                <w:bCs/>
              </w:rPr>
              <w:t>zařízení</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3230F9AA" w14:textId="77777777" w:rsidR="0012333A" w:rsidRPr="00E241E5" w:rsidRDefault="0012333A" w:rsidP="005B32F1">
            <w:pPr>
              <w:pStyle w:val="Documentdate"/>
              <w:spacing w:line="276" w:lineRule="auto"/>
              <w:jc w:val="center"/>
              <w:rPr>
                <w:rFonts w:asciiTheme="minorHAnsi" w:hAnsiTheme="minorHAnsi" w:cstheme="minorHAnsi"/>
                <w:bCs/>
                <w:sz w:val="22"/>
                <w:lang w:val="cs-CZ"/>
              </w:rPr>
            </w:pPr>
            <w:r>
              <w:rPr>
                <w:rFonts w:asciiTheme="minorHAnsi" w:hAnsiTheme="minorHAnsi" w:cstheme="minorHAnsi"/>
                <w:bCs/>
                <w:sz w:val="22"/>
                <w:lang w:val="cs-CZ"/>
              </w:rPr>
              <w:t>96 %</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BE6B964" w14:textId="77777777" w:rsidR="0012333A"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7 x 16</w:t>
            </w:r>
          </w:p>
          <w:p w14:paraId="7D62E181" w14:textId="77777777" w:rsidR="0012333A" w:rsidRPr="00E241E5" w:rsidRDefault="0012333A" w:rsidP="005B32F1">
            <w:pPr>
              <w:pStyle w:val="Documentdate"/>
              <w:spacing w:line="276" w:lineRule="auto"/>
              <w:jc w:val="center"/>
              <w:rPr>
                <w:rFonts w:asciiTheme="minorHAnsi" w:hAnsiTheme="minorHAnsi" w:cstheme="minorHAnsi"/>
                <w:bCs/>
                <w:sz w:val="22"/>
                <w:lang w:val="cs-CZ"/>
              </w:rPr>
            </w:pPr>
            <w:r w:rsidRPr="00122719">
              <w:rPr>
                <w:rFonts w:asciiTheme="minorHAnsi" w:hAnsiTheme="minorHAnsi" w:cstheme="minorHAnsi"/>
                <w:sz w:val="22"/>
                <w:lang w:val="cs-CZ"/>
              </w:rPr>
              <w:t>Po-</w:t>
            </w:r>
            <w:r>
              <w:rPr>
                <w:rFonts w:asciiTheme="minorHAnsi" w:hAnsiTheme="minorHAnsi" w:cstheme="minorHAnsi"/>
                <w:sz w:val="22"/>
                <w:lang w:val="cs-CZ"/>
              </w:rPr>
              <w:t>Ne + svátky</w:t>
            </w:r>
            <w:r w:rsidRPr="00122719">
              <w:rPr>
                <w:rFonts w:asciiTheme="minorHAnsi" w:hAnsiTheme="minorHAnsi" w:cstheme="minorHAnsi"/>
                <w:sz w:val="22"/>
                <w:lang w:val="cs-CZ"/>
              </w:rPr>
              <w:t xml:space="preserve"> </w:t>
            </w:r>
            <w:r>
              <w:rPr>
                <w:rFonts w:asciiTheme="minorHAnsi" w:hAnsiTheme="minorHAnsi" w:cstheme="minorHAnsi"/>
                <w:sz w:val="22"/>
                <w:lang w:val="cs-CZ"/>
              </w:rPr>
              <w:t>6</w:t>
            </w:r>
            <w:r w:rsidRPr="00122719">
              <w:rPr>
                <w:rFonts w:asciiTheme="minorHAnsi" w:hAnsiTheme="minorHAnsi" w:cstheme="minorHAnsi"/>
                <w:sz w:val="22"/>
                <w:lang w:val="cs-CZ"/>
              </w:rPr>
              <w:t xml:space="preserve">:00 – </w:t>
            </w:r>
            <w:r>
              <w:rPr>
                <w:rFonts w:asciiTheme="minorHAnsi" w:hAnsiTheme="minorHAnsi" w:cstheme="minorHAnsi"/>
                <w:sz w:val="22"/>
                <w:lang w:val="cs-CZ"/>
              </w:rPr>
              <w:t>22</w:t>
            </w:r>
            <w:r w:rsidRPr="00122719">
              <w:rPr>
                <w:rFonts w:asciiTheme="minorHAnsi" w:hAnsiTheme="minorHAnsi" w:cstheme="minorHAnsi"/>
                <w:sz w:val="22"/>
                <w:lang w:val="cs-CZ"/>
              </w:rPr>
              <w:t>:00</w:t>
            </w:r>
          </w:p>
        </w:tc>
      </w:tr>
      <w:tr w:rsidR="0012333A" w:rsidRPr="00122719" w14:paraId="388E9A72" w14:textId="77777777" w:rsidTr="005B32F1">
        <w:trPr>
          <w:trHeight w:val="337"/>
          <w:jc w:val="center"/>
        </w:trPr>
        <w:tc>
          <w:tcPr>
            <w:tcW w:w="8926" w:type="dxa"/>
            <w:gridSpan w:val="8"/>
            <w:tcBorders>
              <w:top w:val="single" w:sz="4" w:space="0" w:color="auto"/>
              <w:left w:val="single" w:sz="4" w:space="0" w:color="auto"/>
              <w:right w:val="single" w:sz="4" w:space="0" w:color="auto"/>
            </w:tcBorders>
            <w:vAlign w:val="center"/>
          </w:tcPr>
          <w:p w14:paraId="12FE1594" w14:textId="77777777" w:rsidR="0012333A" w:rsidRDefault="0012333A" w:rsidP="005B32F1">
            <w:pPr>
              <w:pStyle w:val="Documentdate"/>
              <w:spacing w:line="276" w:lineRule="auto"/>
              <w:jc w:val="center"/>
              <w:rPr>
                <w:rFonts w:asciiTheme="minorHAnsi" w:hAnsiTheme="minorHAnsi" w:cstheme="minorHAnsi"/>
                <w:sz w:val="22"/>
                <w:lang w:val="cs-CZ"/>
              </w:rPr>
            </w:pPr>
            <w:r w:rsidRPr="003A7012">
              <w:rPr>
                <w:rFonts w:asciiTheme="minorHAnsi" w:hAnsiTheme="minorHAnsi" w:cstheme="minorHAnsi"/>
                <w:b/>
              </w:rPr>
              <w:t xml:space="preserve">SLA </w:t>
            </w:r>
            <w:proofErr w:type="spellStart"/>
            <w:r w:rsidRPr="003A7012">
              <w:rPr>
                <w:rFonts w:asciiTheme="minorHAnsi" w:hAnsiTheme="minorHAnsi" w:cstheme="minorHAnsi"/>
                <w:b/>
              </w:rPr>
              <w:t>parametry</w:t>
            </w:r>
            <w:proofErr w:type="spellEnd"/>
            <w:r>
              <w:rPr>
                <w:rFonts w:asciiTheme="minorHAnsi" w:hAnsiTheme="minorHAnsi" w:cstheme="minorHAnsi"/>
                <w:b/>
              </w:rPr>
              <w:t xml:space="preserve"> – Incident Management</w:t>
            </w:r>
          </w:p>
        </w:tc>
      </w:tr>
      <w:tr w:rsidR="0012333A" w:rsidRPr="00122719" w14:paraId="7E1D5B0D" w14:textId="77777777" w:rsidTr="005B32F1">
        <w:trPr>
          <w:trHeight w:val="301"/>
          <w:jc w:val="center"/>
        </w:trPr>
        <w:tc>
          <w:tcPr>
            <w:tcW w:w="1696" w:type="dxa"/>
            <w:vMerge w:val="restart"/>
            <w:tcBorders>
              <w:left w:val="single" w:sz="4" w:space="0" w:color="auto"/>
              <w:right w:val="single" w:sz="4" w:space="0" w:color="auto"/>
            </w:tcBorders>
            <w:vAlign w:val="center"/>
          </w:tcPr>
          <w:p w14:paraId="51C7CC6C" w14:textId="77777777" w:rsidR="0012333A" w:rsidRPr="00122719" w:rsidRDefault="0012333A" w:rsidP="005B32F1">
            <w:pPr>
              <w:jc w:val="center"/>
              <w:rPr>
                <w:rFonts w:asciiTheme="minorHAnsi" w:hAnsiTheme="minorHAnsi" w:cstheme="minorHAnsi"/>
                <w:b/>
              </w:rPr>
            </w:pPr>
            <w:r>
              <w:rPr>
                <w:rFonts w:asciiTheme="minorHAnsi" w:hAnsiTheme="minorHAnsi" w:cstheme="minorHAnsi"/>
                <w:b/>
              </w:rPr>
              <w:t xml:space="preserve">Parametr </w:t>
            </w:r>
          </w:p>
        </w:tc>
        <w:tc>
          <w:tcPr>
            <w:tcW w:w="2977" w:type="dxa"/>
            <w:gridSpan w:val="2"/>
            <w:vMerge w:val="restart"/>
            <w:tcBorders>
              <w:top w:val="single" w:sz="4" w:space="0" w:color="auto"/>
              <w:left w:val="single" w:sz="4" w:space="0" w:color="auto"/>
              <w:right w:val="single" w:sz="4" w:space="0" w:color="auto"/>
            </w:tcBorders>
            <w:vAlign w:val="center"/>
          </w:tcPr>
          <w:p w14:paraId="78FA303C" w14:textId="77777777" w:rsidR="0012333A" w:rsidRPr="00922245" w:rsidRDefault="0012333A" w:rsidP="005B32F1">
            <w:pPr>
              <w:pStyle w:val="Documentdate"/>
              <w:spacing w:line="276" w:lineRule="auto"/>
              <w:jc w:val="center"/>
              <w:rPr>
                <w:rFonts w:asciiTheme="minorHAnsi" w:eastAsia="Times New Roman" w:hAnsiTheme="minorHAnsi" w:cstheme="minorHAnsi"/>
                <w:b/>
                <w:sz w:val="22"/>
                <w:szCs w:val="24"/>
                <w:lang w:val="cs-CZ" w:eastAsia="cs-CZ"/>
              </w:rPr>
            </w:pPr>
            <w:r w:rsidRPr="00922245">
              <w:rPr>
                <w:rFonts w:asciiTheme="minorHAnsi" w:eastAsia="Times New Roman" w:hAnsiTheme="minorHAnsi" w:cstheme="minorHAnsi"/>
                <w:b/>
                <w:sz w:val="22"/>
                <w:szCs w:val="24"/>
                <w:lang w:val="cs-CZ" w:eastAsia="cs-CZ"/>
              </w:rPr>
              <w:t>Popis</w:t>
            </w:r>
          </w:p>
        </w:tc>
        <w:tc>
          <w:tcPr>
            <w:tcW w:w="1276" w:type="dxa"/>
            <w:gridSpan w:val="2"/>
            <w:vMerge w:val="restart"/>
            <w:tcBorders>
              <w:top w:val="single" w:sz="4" w:space="0" w:color="auto"/>
              <w:left w:val="single" w:sz="4" w:space="0" w:color="auto"/>
              <w:right w:val="single" w:sz="4" w:space="0" w:color="auto"/>
            </w:tcBorders>
            <w:vAlign w:val="center"/>
          </w:tcPr>
          <w:p w14:paraId="3119684E"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Reakční doba (h)</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6C35194"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Priorita požadavku</w:t>
            </w:r>
          </w:p>
        </w:tc>
      </w:tr>
      <w:tr w:rsidR="0012333A" w:rsidRPr="00122719" w14:paraId="36613F11" w14:textId="77777777" w:rsidTr="005B32F1">
        <w:trPr>
          <w:trHeight w:val="300"/>
          <w:jc w:val="center"/>
        </w:trPr>
        <w:tc>
          <w:tcPr>
            <w:tcW w:w="1696" w:type="dxa"/>
            <w:vMerge/>
            <w:tcBorders>
              <w:left w:val="single" w:sz="4" w:space="0" w:color="auto"/>
              <w:bottom w:val="single" w:sz="4" w:space="0" w:color="auto"/>
              <w:right w:val="single" w:sz="4" w:space="0" w:color="auto"/>
            </w:tcBorders>
          </w:tcPr>
          <w:p w14:paraId="473AFC15" w14:textId="77777777" w:rsidR="0012333A" w:rsidRPr="00122719" w:rsidRDefault="0012333A" w:rsidP="005B32F1">
            <w:pPr>
              <w:jc w:val="center"/>
              <w:rPr>
                <w:rFonts w:asciiTheme="minorHAnsi" w:hAnsiTheme="minorHAnsi" w:cstheme="minorHAnsi"/>
                <w:b/>
              </w:rPr>
            </w:pPr>
          </w:p>
        </w:tc>
        <w:tc>
          <w:tcPr>
            <w:tcW w:w="2977" w:type="dxa"/>
            <w:gridSpan w:val="2"/>
            <w:vMerge/>
            <w:tcBorders>
              <w:left w:val="single" w:sz="4" w:space="0" w:color="auto"/>
              <w:bottom w:val="single" w:sz="4" w:space="0" w:color="auto"/>
              <w:right w:val="single" w:sz="4" w:space="0" w:color="auto"/>
            </w:tcBorders>
          </w:tcPr>
          <w:p w14:paraId="3CE57CEF" w14:textId="77777777" w:rsidR="0012333A" w:rsidRPr="00825EE9" w:rsidRDefault="0012333A" w:rsidP="005B32F1">
            <w:pPr>
              <w:pStyle w:val="Documentdate"/>
              <w:spacing w:line="276" w:lineRule="auto"/>
              <w:jc w:val="both"/>
              <w:rPr>
                <w:rFonts w:asciiTheme="minorHAnsi" w:eastAsia="Times New Roman" w:hAnsiTheme="minorHAnsi" w:cstheme="minorHAnsi"/>
                <w:bCs/>
                <w:sz w:val="22"/>
                <w:szCs w:val="24"/>
                <w:lang w:val="cs-CZ" w:eastAsia="cs-CZ"/>
              </w:rPr>
            </w:pPr>
          </w:p>
        </w:tc>
        <w:tc>
          <w:tcPr>
            <w:tcW w:w="1276" w:type="dxa"/>
            <w:gridSpan w:val="2"/>
            <w:vMerge/>
            <w:tcBorders>
              <w:left w:val="single" w:sz="4" w:space="0" w:color="auto"/>
              <w:bottom w:val="single" w:sz="4" w:space="0" w:color="auto"/>
              <w:right w:val="single" w:sz="4" w:space="0" w:color="auto"/>
            </w:tcBorders>
          </w:tcPr>
          <w:p w14:paraId="4AF6A55B" w14:textId="77777777" w:rsidR="0012333A" w:rsidRPr="00122719" w:rsidRDefault="0012333A" w:rsidP="005B32F1">
            <w:pPr>
              <w:pStyle w:val="Documentdate"/>
              <w:spacing w:line="276" w:lineRule="auto"/>
              <w:jc w:val="both"/>
              <w:rPr>
                <w:rFonts w:asciiTheme="minorHAnsi" w:hAnsiTheme="minorHAnsi" w:cstheme="minorHAnsi"/>
                <w:b/>
                <w:bCs/>
                <w:sz w:val="22"/>
                <w:lang w:val="cs-CZ"/>
              </w:rPr>
            </w:pPr>
          </w:p>
        </w:tc>
        <w:tc>
          <w:tcPr>
            <w:tcW w:w="992" w:type="dxa"/>
            <w:tcBorders>
              <w:top w:val="single" w:sz="4" w:space="0" w:color="auto"/>
              <w:left w:val="single" w:sz="4" w:space="0" w:color="auto"/>
              <w:bottom w:val="single" w:sz="4" w:space="0" w:color="auto"/>
              <w:right w:val="single" w:sz="4" w:space="0" w:color="auto"/>
            </w:tcBorders>
          </w:tcPr>
          <w:p w14:paraId="7332674D"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A</w:t>
            </w:r>
          </w:p>
        </w:tc>
        <w:tc>
          <w:tcPr>
            <w:tcW w:w="992" w:type="dxa"/>
            <w:tcBorders>
              <w:top w:val="single" w:sz="4" w:space="0" w:color="auto"/>
              <w:left w:val="single" w:sz="4" w:space="0" w:color="auto"/>
              <w:bottom w:val="single" w:sz="4" w:space="0" w:color="auto"/>
              <w:right w:val="single" w:sz="4" w:space="0" w:color="auto"/>
            </w:tcBorders>
          </w:tcPr>
          <w:p w14:paraId="6FB1ED9B"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B</w:t>
            </w:r>
          </w:p>
        </w:tc>
        <w:tc>
          <w:tcPr>
            <w:tcW w:w="993" w:type="dxa"/>
            <w:tcBorders>
              <w:top w:val="single" w:sz="4" w:space="0" w:color="auto"/>
              <w:left w:val="single" w:sz="4" w:space="0" w:color="auto"/>
              <w:bottom w:val="single" w:sz="4" w:space="0" w:color="auto"/>
              <w:right w:val="single" w:sz="4" w:space="0" w:color="auto"/>
            </w:tcBorders>
          </w:tcPr>
          <w:p w14:paraId="17F53E3C"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C</w:t>
            </w:r>
          </w:p>
        </w:tc>
      </w:tr>
      <w:tr w:rsidR="0012333A" w:rsidRPr="00122719" w14:paraId="275C4FE5" w14:textId="77777777" w:rsidTr="005B32F1">
        <w:trPr>
          <w:trHeight w:val="1109"/>
          <w:jc w:val="center"/>
        </w:trPr>
        <w:tc>
          <w:tcPr>
            <w:tcW w:w="1696" w:type="dxa"/>
            <w:vMerge w:val="restart"/>
            <w:tcBorders>
              <w:left w:val="single" w:sz="4" w:space="0" w:color="auto"/>
              <w:right w:val="single" w:sz="4" w:space="0" w:color="auto"/>
            </w:tcBorders>
            <w:vAlign w:val="center"/>
          </w:tcPr>
          <w:p w14:paraId="4BBD3CA7" w14:textId="77777777" w:rsidR="0012333A" w:rsidRPr="00122719" w:rsidRDefault="0012333A" w:rsidP="005B32F1">
            <w:pPr>
              <w:jc w:val="center"/>
              <w:rPr>
                <w:rFonts w:asciiTheme="minorHAnsi" w:hAnsiTheme="minorHAnsi" w:cstheme="minorHAnsi"/>
                <w:bCs/>
              </w:rPr>
            </w:pPr>
            <w:r>
              <w:rPr>
                <w:rFonts w:asciiTheme="minorHAnsi" w:hAnsiTheme="minorHAnsi" w:cstheme="minorHAnsi"/>
                <w:bCs/>
              </w:rPr>
              <w:t xml:space="preserve">Doba vyřešení </w:t>
            </w:r>
          </w:p>
        </w:tc>
        <w:tc>
          <w:tcPr>
            <w:tcW w:w="2977" w:type="dxa"/>
            <w:gridSpan w:val="2"/>
            <w:vMerge w:val="restart"/>
            <w:tcBorders>
              <w:left w:val="single" w:sz="4" w:space="0" w:color="auto"/>
              <w:right w:val="single" w:sz="4" w:space="0" w:color="auto"/>
            </w:tcBorders>
          </w:tcPr>
          <w:p w14:paraId="35CCA577" w14:textId="77777777" w:rsidR="0012333A" w:rsidRPr="00825EE9" w:rsidRDefault="0012333A" w:rsidP="005B32F1">
            <w:pPr>
              <w:pStyle w:val="Documentdate"/>
              <w:spacing w:line="276" w:lineRule="auto"/>
              <w:rPr>
                <w:rFonts w:asciiTheme="minorHAnsi" w:eastAsia="Times New Roman" w:hAnsiTheme="minorHAnsi" w:cstheme="minorHAnsi"/>
                <w:bCs/>
                <w:sz w:val="22"/>
                <w:szCs w:val="24"/>
                <w:lang w:val="cs-CZ" w:eastAsia="cs-CZ"/>
              </w:rPr>
            </w:pPr>
            <w:r w:rsidRPr="00825EE9">
              <w:rPr>
                <w:rFonts w:asciiTheme="minorHAnsi" w:eastAsia="Times New Roman" w:hAnsiTheme="minorHAnsi" w:cstheme="minorHAnsi"/>
                <w:bCs/>
                <w:sz w:val="22"/>
                <w:szCs w:val="24"/>
                <w:lang w:val="cs-CZ" w:eastAsia="cs-CZ"/>
              </w:rPr>
              <w:t>Dobou vyřešení se myslí čas, který uplyne od</w:t>
            </w:r>
            <w:r>
              <w:rPr>
                <w:rFonts w:asciiTheme="minorHAnsi" w:eastAsia="Times New Roman" w:hAnsiTheme="minorHAnsi" w:cstheme="minorHAnsi"/>
                <w:bCs/>
                <w:sz w:val="22"/>
                <w:szCs w:val="24"/>
                <w:lang w:val="cs-CZ" w:eastAsia="cs-CZ"/>
              </w:rPr>
              <w:t xml:space="preserve"> </w:t>
            </w:r>
            <w:r w:rsidRPr="00825EE9">
              <w:rPr>
                <w:rFonts w:asciiTheme="minorHAnsi" w:eastAsia="Times New Roman" w:hAnsiTheme="minorHAnsi" w:cstheme="minorHAnsi"/>
                <w:bCs/>
                <w:sz w:val="22"/>
                <w:szCs w:val="24"/>
                <w:lang w:val="cs-CZ" w:eastAsia="cs-CZ"/>
              </w:rPr>
              <w:t>akceptace Incidentu / servisního požadavku do doby vyřešení Incidentu / servisního požadavku. Do doby vyřešení je započítáván čas dodavatele na součinnost Objednatele.</w:t>
            </w:r>
          </w:p>
        </w:tc>
        <w:tc>
          <w:tcPr>
            <w:tcW w:w="1276" w:type="dxa"/>
            <w:gridSpan w:val="2"/>
            <w:tcBorders>
              <w:top w:val="single" w:sz="4" w:space="0" w:color="auto"/>
              <w:left w:val="single" w:sz="4" w:space="0" w:color="auto"/>
              <w:right w:val="single" w:sz="4" w:space="0" w:color="auto"/>
            </w:tcBorders>
            <w:vAlign w:val="center"/>
          </w:tcPr>
          <w:p w14:paraId="06F4950F"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Reakční doba</w:t>
            </w:r>
          </w:p>
        </w:tc>
        <w:tc>
          <w:tcPr>
            <w:tcW w:w="992" w:type="dxa"/>
            <w:tcBorders>
              <w:top w:val="single" w:sz="4" w:space="0" w:color="auto"/>
              <w:left w:val="single" w:sz="4" w:space="0" w:color="auto"/>
              <w:right w:val="single" w:sz="4" w:space="0" w:color="auto"/>
            </w:tcBorders>
            <w:vAlign w:val="center"/>
          </w:tcPr>
          <w:p w14:paraId="70071738"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1</w:t>
            </w:r>
          </w:p>
        </w:tc>
        <w:tc>
          <w:tcPr>
            <w:tcW w:w="992" w:type="dxa"/>
            <w:tcBorders>
              <w:top w:val="single" w:sz="4" w:space="0" w:color="auto"/>
              <w:left w:val="single" w:sz="4" w:space="0" w:color="auto"/>
              <w:right w:val="single" w:sz="4" w:space="0" w:color="auto"/>
            </w:tcBorders>
            <w:vAlign w:val="center"/>
          </w:tcPr>
          <w:p w14:paraId="5B12B714"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1</w:t>
            </w:r>
          </w:p>
        </w:tc>
        <w:tc>
          <w:tcPr>
            <w:tcW w:w="993" w:type="dxa"/>
            <w:tcBorders>
              <w:top w:val="single" w:sz="4" w:space="0" w:color="auto"/>
              <w:left w:val="single" w:sz="4" w:space="0" w:color="auto"/>
              <w:right w:val="single" w:sz="4" w:space="0" w:color="auto"/>
            </w:tcBorders>
            <w:vAlign w:val="center"/>
          </w:tcPr>
          <w:p w14:paraId="78065E4B"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1</w:t>
            </w:r>
          </w:p>
        </w:tc>
      </w:tr>
      <w:tr w:rsidR="0012333A" w:rsidRPr="00122719" w14:paraId="2E2F566C" w14:textId="77777777" w:rsidTr="005B32F1">
        <w:trPr>
          <w:trHeight w:val="622"/>
          <w:jc w:val="center"/>
        </w:trPr>
        <w:tc>
          <w:tcPr>
            <w:tcW w:w="1696" w:type="dxa"/>
            <w:vMerge/>
            <w:tcBorders>
              <w:left w:val="single" w:sz="4" w:space="0" w:color="auto"/>
              <w:right w:val="single" w:sz="4" w:space="0" w:color="auto"/>
            </w:tcBorders>
            <w:vAlign w:val="center"/>
          </w:tcPr>
          <w:p w14:paraId="1B71C65B" w14:textId="77777777" w:rsidR="0012333A" w:rsidRPr="00122719" w:rsidRDefault="0012333A" w:rsidP="005B32F1">
            <w:pPr>
              <w:jc w:val="center"/>
              <w:rPr>
                <w:rFonts w:asciiTheme="minorHAnsi" w:hAnsiTheme="minorHAnsi" w:cstheme="minorHAnsi"/>
                <w:bCs/>
              </w:rPr>
            </w:pPr>
          </w:p>
        </w:tc>
        <w:tc>
          <w:tcPr>
            <w:tcW w:w="2977" w:type="dxa"/>
            <w:gridSpan w:val="2"/>
            <w:vMerge/>
            <w:tcBorders>
              <w:left w:val="single" w:sz="4" w:space="0" w:color="auto"/>
              <w:right w:val="single" w:sz="4" w:space="0" w:color="auto"/>
            </w:tcBorders>
            <w:vAlign w:val="center"/>
          </w:tcPr>
          <w:p w14:paraId="76D35371" w14:textId="77777777" w:rsidR="0012333A" w:rsidRPr="00122719" w:rsidRDefault="0012333A" w:rsidP="005B32F1">
            <w:pPr>
              <w:pStyle w:val="Documentdate"/>
              <w:spacing w:line="276" w:lineRule="auto"/>
              <w:jc w:val="center"/>
              <w:rPr>
                <w:rFonts w:asciiTheme="minorHAnsi" w:hAnsiTheme="minorHAnsi" w:cstheme="minorHAnsi"/>
                <w:sz w:val="22"/>
                <w:lang w:val="cs-CZ"/>
              </w:rPr>
            </w:pPr>
          </w:p>
        </w:tc>
        <w:tc>
          <w:tcPr>
            <w:tcW w:w="1276" w:type="dxa"/>
            <w:gridSpan w:val="2"/>
            <w:tcBorders>
              <w:left w:val="single" w:sz="4" w:space="0" w:color="auto"/>
              <w:bottom w:val="single" w:sz="4" w:space="0" w:color="auto"/>
              <w:right w:val="single" w:sz="4" w:space="0" w:color="auto"/>
            </w:tcBorders>
            <w:vAlign w:val="center"/>
          </w:tcPr>
          <w:p w14:paraId="243513B5"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Vyřešení</w:t>
            </w:r>
          </w:p>
        </w:tc>
        <w:tc>
          <w:tcPr>
            <w:tcW w:w="992" w:type="dxa"/>
            <w:tcBorders>
              <w:left w:val="single" w:sz="4" w:space="0" w:color="auto"/>
              <w:bottom w:val="single" w:sz="4" w:space="0" w:color="auto"/>
              <w:right w:val="single" w:sz="4" w:space="0" w:color="auto"/>
            </w:tcBorders>
            <w:vAlign w:val="center"/>
          </w:tcPr>
          <w:p w14:paraId="2341D1C2"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4</w:t>
            </w:r>
          </w:p>
        </w:tc>
        <w:tc>
          <w:tcPr>
            <w:tcW w:w="992" w:type="dxa"/>
            <w:tcBorders>
              <w:left w:val="single" w:sz="4" w:space="0" w:color="auto"/>
              <w:bottom w:val="single" w:sz="4" w:space="0" w:color="auto"/>
              <w:right w:val="single" w:sz="4" w:space="0" w:color="auto"/>
            </w:tcBorders>
            <w:vAlign w:val="center"/>
          </w:tcPr>
          <w:p w14:paraId="2F18D280" w14:textId="3E3F19D2" w:rsidR="0012333A" w:rsidRPr="00122719" w:rsidRDefault="00756D69"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7</w:t>
            </w:r>
          </w:p>
        </w:tc>
        <w:tc>
          <w:tcPr>
            <w:tcW w:w="993" w:type="dxa"/>
            <w:tcBorders>
              <w:left w:val="single" w:sz="4" w:space="0" w:color="auto"/>
              <w:bottom w:val="single" w:sz="4" w:space="0" w:color="auto"/>
              <w:right w:val="single" w:sz="4" w:space="0" w:color="auto"/>
            </w:tcBorders>
            <w:vAlign w:val="center"/>
          </w:tcPr>
          <w:p w14:paraId="665035DD"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96*</w:t>
            </w:r>
          </w:p>
        </w:tc>
      </w:tr>
      <w:tr w:rsidR="0012333A" w:rsidRPr="00122719" w14:paraId="40A8D882" w14:textId="77777777" w:rsidTr="005B32F1">
        <w:trPr>
          <w:trHeight w:val="225"/>
          <w:jc w:val="center"/>
        </w:trPr>
        <w:tc>
          <w:tcPr>
            <w:tcW w:w="8926" w:type="dxa"/>
            <w:gridSpan w:val="8"/>
            <w:tcBorders>
              <w:left w:val="single" w:sz="4" w:space="0" w:color="auto"/>
              <w:bottom w:val="single" w:sz="4" w:space="0" w:color="auto"/>
              <w:right w:val="single" w:sz="4" w:space="0" w:color="auto"/>
            </w:tcBorders>
          </w:tcPr>
          <w:p w14:paraId="69133FBA" w14:textId="77777777" w:rsidR="0012333A" w:rsidRPr="00122719" w:rsidRDefault="0012333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 V případě požadavku priority C je čas vyřešení určen dohodou </w:t>
            </w:r>
            <w:r>
              <w:rPr>
                <w:rFonts w:asciiTheme="minorHAnsi" w:hAnsiTheme="minorHAnsi" w:cstheme="minorHAnsi"/>
                <w:sz w:val="22"/>
                <w:lang w:val="cs-CZ"/>
              </w:rPr>
              <w:t>PCT</w:t>
            </w:r>
            <w:r w:rsidRPr="00122719">
              <w:rPr>
                <w:rFonts w:asciiTheme="minorHAnsi" w:hAnsiTheme="minorHAnsi" w:cstheme="minorHAnsi"/>
                <w:sz w:val="22"/>
                <w:lang w:val="cs-CZ"/>
              </w:rPr>
              <w:t xml:space="preserve"> a </w:t>
            </w:r>
            <w:r>
              <w:rPr>
                <w:rFonts w:asciiTheme="minorHAnsi" w:hAnsiTheme="minorHAnsi" w:cstheme="minorHAnsi"/>
                <w:sz w:val="22"/>
                <w:lang w:val="cs-CZ"/>
              </w:rPr>
              <w:t>OICT</w:t>
            </w:r>
            <w:r w:rsidRPr="00122719">
              <w:rPr>
                <w:rFonts w:asciiTheme="minorHAnsi" w:hAnsiTheme="minorHAnsi" w:cstheme="minorHAnsi"/>
                <w:sz w:val="22"/>
                <w:lang w:val="cs-CZ"/>
              </w:rPr>
              <w:t>. Pokud nedojde k dohodě, je čas vyřešení určen na</w:t>
            </w:r>
            <w:r>
              <w:rPr>
                <w:rFonts w:asciiTheme="minorHAnsi" w:hAnsiTheme="minorHAnsi" w:cstheme="minorHAnsi"/>
                <w:sz w:val="22"/>
                <w:lang w:val="cs-CZ"/>
              </w:rPr>
              <w:t xml:space="preserve"> 96</w:t>
            </w:r>
            <w:r w:rsidRPr="00122719">
              <w:rPr>
                <w:rFonts w:asciiTheme="minorHAnsi" w:hAnsiTheme="minorHAnsi" w:cstheme="minorHAnsi"/>
                <w:sz w:val="22"/>
                <w:lang w:val="cs-CZ"/>
              </w:rPr>
              <w:t xml:space="preserve"> hodin.</w:t>
            </w:r>
          </w:p>
          <w:p w14:paraId="2280C240" w14:textId="77777777" w:rsidR="0012333A" w:rsidRPr="00122719" w:rsidRDefault="0012333A" w:rsidP="005B32F1">
            <w:pPr>
              <w:pStyle w:val="Documentdate"/>
              <w:spacing w:line="276" w:lineRule="auto"/>
              <w:jc w:val="both"/>
              <w:rPr>
                <w:rFonts w:asciiTheme="minorHAnsi" w:hAnsiTheme="minorHAnsi" w:cstheme="minorHAnsi"/>
                <w:sz w:val="22"/>
                <w:lang w:val="cs-CZ"/>
              </w:rPr>
            </w:pPr>
            <w:r>
              <w:rPr>
                <w:rFonts w:asciiTheme="minorHAnsi" w:hAnsiTheme="minorHAnsi" w:cstheme="minorHAnsi"/>
                <w:sz w:val="22"/>
                <w:lang w:val="cs-CZ"/>
              </w:rPr>
              <w:t>Ř</w:t>
            </w:r>
            <w:r w:rsidRPr="00122719">
              <w:rPr>
                <w:rFonts w:asciiTheme="minorHAnsi" w:hAnsiTheme="minorHAnsi" w:cstheme="minorHAnsi"/>
                <w:sz w:val="22"/>
                <w:lang w:val="cs-CZ"/>
              </w:rPr>
              <w:t xml:space="preserve">ešení incidentu je zahájeno převzetím incidentu od </w:t>
            </w:r>
            <w:r>
              <w:rPr>
                <w:rFonts w:asciiTheme="minorHAnsi" w:hAnsiTheme="minorHAnsi" w:cstheme="minorHAnsi"/>
                <w:sz w:val="22"/>
                <w:lang w:val="cs-CZ"/>
              </w:rPr>
              <w:t xml:space="preserve">PCT. </w:t>
            </w:r>
          </w:p>
        </w:tc>
      </w:tr>
      <w:tr w:rsidR="0012333A" w:rsidRPr="00122719" w14:paraId="54F7880C" w14:textId="77777777" w:rsidTr="005B32F1">
        <w:trPr>
          <w:trHeight w:val="262"/>
          <w:jc w:val="center"/>
        </w:trPr>
        <w:tc>
          <w:tcPr>
            <w:tcW w:w="8926" w:type="dxa"/>
            <w:gridSpan w:val="8"/>
            <w:tcBorders>
              <w:top w:val="single" w:sz="4" w:space="0" w:color="auto"/>
              <w:left w:val="single" w:sz="4" w:space="0" w:color="auto"/>
              <w:bottom w:val="single" w:sz="4" w:space="0" w:color="auto"/>
              <w:right w:val="single" w:sz="4" w:space="0" w:color="auto"/>
            </w:tcBorders>
          </w:tcPr>
          <w:p w14:paraId="2886C31A" w14:textId="77777777" w:rsidR="0012333A" w:rsidRPr="003A7012" w:rsidRDefault="0012333A" w:rsidP="005B32F1">
            <w:pPr>
              <w:jc w:val="center"/>
              <w:rPr>
                <w:rFonts w:asciiTheme="minorHAnsi" w:hAnsiTheme="minorHAnsi" w:cstheme="minorHAnsi"/>
                <w:b/>
              </w:rPr>
            </w:pPr>
            <w:r w:rsidRPr="003A7012">
              <w:rPr>
                <w:rFonts w:asciiTheme="minorHAnsi" w:hAnsiTheme="minorHAnsi" w:cstheme="minorHAnsi"/>
                <w:b/>
              </w:rPr>
              <w:t>SLA parametry – Incident Management</w:t>
            </w:r>
          </w:p>
        </w:tc>
      </w:tr>
      <w:tr w:rsidR="0012333A" w:rsidRPr="00122719" w14:paraId="762D872F" w14:textId="77777777" w:rsidTr="005B32F1">
        <w:trPr>
          <w:trHeight w:val="386"/>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2B18C4" w14:textId="77777777" w:rsidR="0012333A" w:rsidRPr="00122719" w:rsidRDefault="0012333A" w:rsidP="005B32F1">
            <w:pPr>
              <w:jc w:val="center"/>
              <w:rPr>
                <w:rFonts w:asciiTheme="minorHAnsi" w:hAnsiTheme="minorHAnsi" w:cstheme="minorHAnsi"/>
                <w:b/>
                <w:bC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61D9F8" w14:textId="77777777" w:rsidR="0012333A" w:rsidRPr="00122719" w:rsidRDefault="0012333A" w:rsidP="005B32F1">
            <w:pPr>
              <w:jc w:val="center"/>
              <w:rPr>
                <w:rFonts w:asciiTheme="minorHAnsi" w:hAnsiTheme="minorHAnsi" w:cstheme="minorHAnsi"/>
                <w:b/>
                <w:bCs/>
              </w:rPr>
            </w:pPr>
            <w:r w:rsidRPr="00122719">
              <w:rPr>
                <w:rFonts w:asciiTheme="minorHAnsi" w:hAnsiTheme="minorHAnsi" w:cstheme="minorHAnsi"/>
                <w:b/>
                <w:bCs/>
              </w:rPr>
              <w:t>Priorita</w:t>
            </w:r>
          </w:p>
        </w:tc>
        <w:tc>
          <w:tcPr>
            <w:tcW w:w="6096" w:type="dxa"/>
            <w:gridSpan w:val="6"/>
            <w:tcBorders>
              <w:top w:val="single" w:sz="4" w:space="0" w:color="auto"/>
              <w:left w:val="single" w:sz="4" w:space="0" w:color="auto"/>
              <w:bottom w:val="single" w:sz="4" w:space="0" w:color="auto"/>
              <w:right w:val="single" w:sz="4" w:space="0" w:color="auto"/>
            </w:tcBorders>
            <w:shd w:val="clear" w:color="auto" w:fill="E0E0E0"/>
          </w:tcPr>
          <w:p w14:paraId="43F3AC80" w14:textId="77777777" w:rsidR="0012333A" w:rsidRPr="00122719" w:rsidRDefault="0012333A" w:rsidP="005B32F1">
            <w:pPr>
              <w:jc w:val="center"/>
              <w:rPr>
                <w:rFonts w:asciiTheme="minorHAnsi" w:hAnsiTheme="minorHAnsi" w:cstheme="minorHAnsi"/>
                <w:b/>
                <w:bCs/>
              </w:rPr>
            </w:pPr>
            <w:r w:rsidRPr="00122719">
              <w:rPr>
                <w:rFonts w:asciiTheme="minorHAnsi" w:hAnsiTheme="minorHAnsi" w:cstheme="minorHAnsi"/>
                <w:b/>
                <w:bCs/>
              </w:rPr>
              <w:t>Definice</w:t>
            </w:r>
          </w:p>
        </w:tc>
      </w:tr>
      <w:tr w:rsidR="007E30F2" w:rsidRPr="00122719" w14:paraId="45FC52BF" w14:textId="77777777" w:rsidTr="005B32F1">
        <w:trPr>
          <w:trHeight w:val="262"/>
          <w:jc w:val="center"/>
        </w:trPr>
        <w:tc>
          <w:tcPr>
            <w:tcW w:w="1696" w:type="dxa"/>
            <w:vMerge w:val="restart"/>
            <w:tcBorders>
              <w:top w:val="single" w:sz="4" w:space="0" w:color="auto"/>
              <w:left w:val="single" w:sz="4" w:space="0" w:color="auto"/>
              <w:right w:val="single" w:sz="4" w:space="0" w:color="auto"/>
            </w:tcBorders>
            <w:vAlign w:val="center"/>
          </w:tcPr>
          <w:p w14:paraId="4BA80A5D" w14:textId="77777777" w:rsidR="007E30F2" w:rsidRPr="00122719" w:rsidRDefault="007E30F2" w:rsidP="005B32F1">
            <w:pPr>
              <w:rPr>
                <w:rFonts w:asciiTheme="minorHAnsi" w:hAnsiTheme="minorHAnsi" w:cstheme="minorHAnsi"/>
                <w:bCs/>
              </w:rPr>
            </w:pPr>
            <w:r>
              <w:rPr>
                <w:rFonts w:asciiTheme="minorHAnsi" w:hAnsiTheme="minorHAnsi" w:cstheme="minorHAnsi"/>
                <w:bCs/>
              </w:rPr>
              <w:t>D</w:t>
            </w:r>
            <w:r w:rsidRPr="00122719">
              <w:rPr>
                <w:rFonts w:asciiTheme="minorHAnsi" w:hAnsiTheme="minorHAnsi" w:cstheme="minorHAnsi"/>
                <w:bCs/>
              </w:rPr>
              <w:t>efinice priorit incidentů</w:t>
            </w:r>
          </w:p>
        </w:tc>
        <w:tc>
          <w:tcPr>
            <w:tcW w:w="1134" w:type="dxa"/>
            <w:tcBorders>
              <w:top w:val="single" w:sz="4" w:space="0" w:color="auto"/>
              <w:left w:val="single" w:sz="4" w:space="0" w:color="auto"/>
              <w:bottom w:val="single" w:sz="4" w:space="0" w:color="auto"/>
              <w:right w:val="single" w:sz="4" w:space="0" w:color="auto"/>
            </w:tcBorders>
            <w:vAlign w:val="center"/>
          </w:tcPr>
          <w:p w14:paraId="08A26808" w14:textId="77777777" w:rsidR="007E30F2" w:rsidRPr="00122719" w:rsidRDefault="007E30F2"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Priorita A</w:t>
            </w:r>
          </w:p>
        </w:tc>
        <w:tc>
          <w:tcPr>
            <w:tcW w:w="6096" w:type="dxa"/>
            <w:gridSpan w:val="6"/>
            <w:tcBorders>
              <w:top w:val="single" w:sz="4" w:space="0" w:color="auto"/>
              <w:left w:val="single" w:sz="4" w:space="0" w:color="auto"/>
              <w:bottom w:val="single" w:sz="4" w:space="0" w:color="auto"/>
              <w:right w:val="single" w:sz="4" w:space="0" w:color="auto"/>
            </w:tcBorders>
          </w:tcPr>
          <w:p w14:paraId="597DB101" w14:textId="77777777" w:rsidR="007E30F2" w:rsidRPr="00122719" w:rsidRDefault="007E30F2"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Služba je celkově nedostupná a nedostupností jsou postižen</w:t>
            </w:r>
            <w:r>
              <w:rPr>
                <w:rFonts w:asciiTheme="minorHAnsi" w:hAnsiTheme="minorHAnsi" w:cstheme="minorHAnsi"/>
                <w:sz w:val="22"/>
                <w:lang w:val="cs-CZ"/>
              </w:rPr>
              <w:t xml:space="preserve">a všechna prodejní místa. </w:t>
            </w:r>
            <w:r w:rsidRPr="00122719">
              <w:rPr>
                <w:rFonts w:asciiTheme="minorHAnsi" w:hAnsiTheme="minorHAnsi" w:cstheme="minorHAnsi"/>
                <w:sz w:val="22"/>
                <w:lang w:val="cs-CZ"/>
              </w:rPr>
              <w:t>Dopad je vysoký, činnost dotčená daným incidentem nemůže být vykonána náhradním způsobe</w:t>
            </w:r>
            <w:r>
              <w:rPr>
                <w:rFonts w:asciiTheme="minorHAnsi" w:hAnsiTheme="minorHAnsi" w:cstheme="minorHAnsi"/>
                <w:sz w:val="22"/>
                <w:lang w:val="cs-CZ"/>
              </w:rPr>
              <w:t>m, jde o problém všech skupin uživatelů.</w:t>
            </w:r>
          </w:p>
        </w:tc>
      </w:tr>
      <w:tr w:rsidR="007E30F2" w:rsidRPr="00122719" w14:paraId="51606354" w14:textId="77777777" w:rsidTr="005B32F1">
        <w:trPr>
          <w:trHeight w:val="262"/>
          <w:jc w:val="center"/>
        </w:trPr>
        <w:tc>
          <w:tcPr>
            <w:tcW w:w="1696" w:type="dxa"/>
            <w:vMerge/>
            <w:tcBorders>
              <w:left w:val="single" w:sz="4" w:space="0" w:color="auto"/>
              <w:right w:val="single" w:sz="4" w:space="0" w:color="auto"/>
            </w:tcBorders>
          </w:tcPr>
          <w:p w14:paraId="7BFF4BFD" w14:textId="77777777" w:rsidR="007E30F2" w:rsidRPr="00122719" w:rsidRDefault="007E30F2" w:rsidP="005B32F1">
            <w:pP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tcPr>
          <w:p w14:paraId="0C132A9D" w14:textId="77777777" w:rsidR="007E30F2" w:rsidRPr="00122719" w:rsidRDefault="007E30F2"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Priorita B</w:t>
            </w:r>
          </w:p>
        </w:tc>
        <w:tc>
          <w:tcPr>
            <w:tcW w:w="6096" w:type="dxa"/>
            <w:gridSpan w:val="6"/>
            <w:tcBorders>
              <w:top w:val="single" w:sz="4" w:space="0" w:color="auto"/>
              <w:left w:val="single" w:sz="4" w:space="0" w:color="auto"/>
              <w:bottom w:val="single" w:sz="4" w:space="0" w:color="auto"/>
              <w:right w:val="single" w:sz="4" w:space="0" w:color="auto"/>
            </w:tcBorders>
          </w:tcPr>
          <w:p w14:paraId="56568CB2" w14:textId="77777777" w:rsidR="007E30F2" w:rsidRPr="00122719" w:rsidRDefault="007E30F2"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Služba je mírně omezená a touto mírnou omezeností jsou postižen</w:t>
            </w:r>
            <w:r>
              <w:rPr>
                <w:rFonts w:asciiTheme="minorHAnsi" w:hAnsiTheme="minorHAnsi" w:cstheme="minorHAnsi"/>
                <w:sz w:val="22"/>
                <w:lang w:val="cs-CZ"/>
              </w:rPr>
              <w:t>a</w:t>
            </w:r>
            <w:r w:rsidRPr="00122719">
              <w:rPr>
                <w:rFonts w:asciiTheme="minorHAnsi" w:hAnsiTheme="minorHAnsi" w:cstheme="minorHAnsi"/>
                <w:sz w:val="22"/>
                <w:lang w:val="cs-CZ"/>
              </w:rPr>
              <w:t xml:space="preserve"> pouze </w:t>
            </w:r>
            <w:r>
              <w:rPr>
                <w:rFonts w:asciiTheme="minorHAnsi" w:hAnsiTheme="minorHAnsi" w:cstheme="minorHAnsi"/>
                <w:sz w:val="22"/>
                <w:lang w:val="cs-CZ"/>
              </w:rPr>
              <w:t>některá prodejní místa.</w:t>
            </w:r>
            <w:r w:rsidRPr="00122719">
              <w:rPr>
                <w:rFonts w:asciiTheme="minorHAnsi" w:hAnsiTheme="minorHAnsi" w:cstheme="minorHAnsi"/>
                <w:sz w:val="22"/>
                <w:lang w:val="cs-CZ"/>
              </w:rPr>
              <w:t xml:space="preserve"> Dopad je střední, protože činnost může vykonat</w:t>
            </w:r>
            <w:r>
              <w:rPr>
                <w:rFonts w:asciiTheme="minorHAnsi" w:hAnsiTheme="minorHAnsi" w:cstheme="minorHAnsi"/>
                <w:sz w:val="22"/>
                <w:lang w:val="cs-CZ"/>
              </w:rPr>
              <w:t xml:space="preserve"> jiné prodejní místo</w:t>
            </w:r>
            <w:r w:rsidRPr="00122719">
              <w:rPr>
                <w:rFonts w:asciiTheme="minorHAnsi" w:hAnsiTheme="minorHAnsi" w:cstheme="minorHAnsi"/>
                <w:sz w:val="22"/>
                <w:lang w:val="cs-CZ"/>
              </w:rPr>
              <w:t xml:space="preserve">, nejde </w:t>
            </w:r>
            <w:r>
              <w:rPr>
                <w:rFonts w:asciiTheme="minorHAnsi" w:hAnsiTheme="minorHAnsi" w:cstheme="minorHAnsi"/>
                <w:sz w:val="22"/>
                <w:lang w:val="cs-CZ"/>
              </w:rPr>
              <w:t>o</w:t>
            </w:r>
            <w:r w:rsidRPr="00122719">
              <w:rPr>
                <w:rFonts w:asciiTheme="minorHAnsi" w:hAnsiTheme="minorHAnsi" w:cstheme="minorHAnsi"/>
                <w:sz w:val="22"/>
                <w:lang w:val="cs-CZ"/>
              </w:rPr>
              <w:t xml:space="preserve"> problém všech </w:t>
            </w:r>
            <w:r>
              <w:rPr>
                <w:rFonts w:asciiTheme="minorHAnsi" w:hAnsiTheme="minorHAnsi" w:cstheme="minorHAnsi"/>
                <w:sz w:val="22"/>
                <w:lang w:val="cs-CZ"/>
              </w:rPr>
              <w:t xml:space="preserve">prodejních míst. </w:t>
            </w:r>
          </w:p>
        </w:tc>
      </w:tr>
      <w:tr w:rsidR="007E30F2" w:rsidRPr="00122719" w14:paraId="4D00C267" w14:textId="77777777" w:rsidTr="005B32F1">
        <w:trPr>
          <w:trHeight w:val="262"/>
          <w:jc w:val="center"/>
        </w:trPr>
        <w:tc>
          <w:tcPr>
            <w:tcW w:w="1696" w:type="dxa"/>
            <w:vMerge/>
            <w:tcBorders>
              <w:left w:val="single" w:sz="4" w:space="0" w:color="auto"/>
              <w:right w:val="single" w:sz="4" w:space="0" w:color="auto"/>
            </w:tcBorders>
          </w:tcPr>
          <w:p w14:paraId="79CF5F1C" w14:textId="77777777" w:rsidR="007E30F2" w:rsidRPr="00122719" w:rsidRDefault="007E30F2" w:rsidP="005B32F1">
            <w:pP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tcPr>
          <w:p w14:paraId="2380ADF5" w14:textId="77777777" w:rsidR="007E30F2" w:rsidRPr="00122719" w:rsidRDefault="007E30F2"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Priorita C</w:t>
            </w:r>
          </w:p>
        </w:tc>
        <w:tc>
          <w:tcPr>
            <w:tcW w:w="6096" w:type="dxa"/>
            <w:gridSpan w:val="6"/>
            <w:tcBorders>
              <w:top w:val="single" w:sz="4" w:space="0" w:color="auto"/>
              <w:left w:val="single" w:sz="4" w:space="0" w:color="auto"/>
              <w:bottom w:val="single" w:sz="4" w:space="0" w:color="auto"/>
              <w:right w:val="single" w:sz="4" w:space="0" w:color="auto"/>
            </w:tcBorders>
          </w:tcPr>
          <w:p w14:paraId="1A9E625A" w14:textId="77777777" w:rsidR="007E30F2" w:rsidRDefault="007E30F2"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Služba je mírně omezená a touto mírnou omezeností je postižen</w:t>
            </w:r>
            <w:r>
              <w:rPr>
                <w:rFonts w:asciiTheme="minorHAnsi" w:hAnsiTheme="minorHAnsi" w:cstheme="minorHAnsi"/>
                <w:sz w:val="22"/>
                <w:lang w:val="cs-CZ"/>
              </w:rPr>
              <w:t>o</w:t>
            </w:r>
            <w:r w:rsidRPr="00122719">
              <w:rPr>
                <w:rFonts w:asciiTheme="minorHAnsi" w:hAnsiTheme="minorHAnsi" w:cstheme="minorHAnsi"/>
                <w:sz w:val="22"/>
                <w:lang w:val="cs-CZ"/>
              </w:rPr>
              <w:t xml:space="preserve"> jednotliv</w:t>
            </w:r>
            <w:r>
              <w:rPr>
                <w:rFonts w:asciiTheme="minorHAnsi" w:hAnsiTheme="minorHAnsi" w:cstheme="minorHAnsi"/>
                <w:sz w:val="22"/>
                <w:lang w:val="cs-CZ"/>
              </w:rPr>
              <w:t xml:space="preserve">é provozní vybavení na některém z prodejních míst. </w:t>
            </w:r>
            <w:r w:rsidRPr="00122719">
              <w:rPr>
                <w:rFonts w:asciiTheme="minorHAnsi" w:hAnsiTheme="minorHAnsi" w:cstheme="minorHAnsi"/>
                <w:sz w:val="22"/>
                <w:lang w:val="cs-CZ"/>
              </w:rPr>
              <w:t>Dopad je nízký, protože dotčenou činnost může vykonat někdo jiný a naléhavost je nízká</w:t>
            </w:r>
            <w:r>
              <w:rPr>
                <w:rFonts w:asciiTheme="minorHAnsi" w:hAnsiTheme="minorHAnsi" w:cstheme="minorHAnsi"/>
                <w:sz w:val="22"/>
                <w:lang w:val="cs-CZ"/>
              </w:rPr>
              <w:t>.</w:t>
            </w:r>
            <w:r w:rsidRPr="00122719">
              <w:rPr>
                <w:rFonts w:asciiTheme="minorHAnsi" w:hAnsiTheme="minorHAnsi" w:cstheme="minorHAnsi"/>
                <w:sz w:val="22"/>
                <w:lang w:val="cs-CZ"/>
              </w:rPr>
              <w:t xml:space="preserve"> </w:t>
            </w:r>
          </w:p>
          <w:p w14:paraId="492FE213" w14:textId="77777777" w:rsidR="007E30F2" w:rsidRPr="00122719" w:rsidRDefault="007E30F2" w:rsidP="005B32F1">
            <w:pPr>
              <w:pStyle w:val="Documentdate"/>
              <w:spacing w:line="276" w:lineRule="auto"/>
              <w:jc w:val="both"/>
              <w:rPr>
                <w:rFonts w:asciiTheme="minorHAnsi" w:hAnsiTheme="minorHAnsi" w:cstheme="minorHAnsi"/>
                <w:sz w:val="22"/>
                <w:lang w:val="cs-CZ"/>
              </w:rPr>
            </w:pPr>
          </w:p>
        </w:tc>
      </w:tr>
      <w:tr w:rsidR="007E30F2" w:rsidRPr="00122719" w14:paraId="18334A01" w14:textId="77777777" w:rsidTr="005B32F1">
        <w:trPr>
          <w:trHeight w:val="262"/>
          <w:jc w:val="center"/>
        </w:trPr>
        <w:tc>
          <w:tcPr>
            <w:tcW w:w="1696" w:type="dxa"/>
            <w:vMerge/>
            <w:tcBorders>
              <w:left w:val="single" w:sz="4" w:space="0" w:color="auto"/>
              <w:right w:val="single" w:sz="4" w:space="0" w:color="auto"/>
            </w:tcBorders>
          </w:tcPr>
          <w:p w14:paraId="2CF1A0DF" w14:textId="77777777" w:rsidR="007E30F2" w:rsidRPr="00122719" w:rsidRDefault="007E30F2" w:rsidP="005B32F1">
            <w:pP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tcPr>
          <w:p w14:paraId="4CB559E9" w14:textId="6974474D" w:rsidR="007E30F2" w:rsidRPr="00122719" w:rsidRDefault="007E30F2"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 xml:space="preserve">Příklady kategorizace incidentů </w:t>
            </w:r>
          </w:p>
        </w:tc>
        <w:tc>
          <w:tcPr>
            <w:tcW w:w="6096" w:type="dxa"/>
            <w:gridSpan w:val="6"/>
            <w:tcBorders>
              <w:top w:val="single" w:sz="4" w:space="0" w:color="auto"/>
              <w:left w:val="single" w:sz="4" w:space="0" w:color="auto"/>
              <w:bottom w:val="single" w:sz="4" w:space="0" w:color="auto"/>
              <w:right w:val="single" w:sz="4" w:space="0" w:color="auto"/>
            </w:tcBorders>
          </w:tcPr>
          <w:p w14:paraId="5EBC624D" w14:textId="77777777" w:rsidR="007E30F2" w:rsidRDefault="007E30F2" w:rsidP="007E30F2">
            <w:pPr>
              <w:pStyle w:val="RLlneksmlouvy"/>
              <w:numPr>
                <w:ilvl w:val="0"/>
                <w:numId w:val="59"/>
              </w:numPr>
              <w:spacing w:before="0"/>
              <w:rPr>
                <w:rFonts w:asciiTheme="minorHAnsi" w:hAnsiTheme="minorHAnsi" w:cstheme="minorHAnsi"/>
                <w:b w:val="0"/>
                <w:bCs/>
                <w:szCs w:val="22"/>
              </w:rPr>
            </w:pPr>
            <w:r w:rsidRPr="00F34A3B">
              <w:rPr>
                <w:rFonts w:asciiTheme="minorHAnsi" w:hAnsiTheme="minorHAnsi" w:cstheme="minorHAnsi"/>
                <w:b w:val="0"/>
                <w:bCs/>
                <w:szCs w:val="22"/>
              </w:rPr>
              <w:t xml:space="preserve">Výpadek </w:t>
            </w:r>
            <w:r>
              <w:rPr>
                <w:rFonts w:asciiTheme="minorHAnsi" w:hAnsiTheme="minorHAnsi" w:cstheme="minorHAnsi"/>
                <w:b w:val="0"/>
                <w:bCs/>
                <w:szCs w:val="22"/>
              </w:rPr>
              <w:t>všech terminálů na prodejním místě</w:t>
            </w:r>
            <w:r>
              <w:rPr>
                <w:rFonts w:asciiTheme="minorHAnsi" w:hAnsiTheme="minorHAnsi" w:cstheme="minorHAnsi"/>
                <w:szCs w:val="22"/>
              </w:rPr>
              <w:t xml:space="preserve"> </w:t>
            </w:r>
            <w:r w:rsidRPr="009F08AF">
              <w:rPr>
                <w:rFonts w:asciiTheme="minorHAnsi" w:hAnsiTheme="minorHAnsi" w:cstheme="minorHAnsi"/>
                <w:b w:val="0"/>
                <w:bCs/>
                <w:szCs w:val="22"/>
              </w:rPr>
              <w:t>– A</w:t>
            </w:r>
          </w:p>
          <w:p w14:paraId="20BCB6A6" w14:textId="77777777" w:rsidR="007E30F2" w:rsidRPr="004D67FE" w:rsidRDefault="007E30F2" w:rsidP="007E30F2">
            <w:pPr>
              <w:pStyle w:val="RLTextlnkuslovan"/>
              <w:numPr>
                <w:ilvl w:val="0"/>
                <w:numId w:val="59"/>
              </w:numPr>
              <w:rPr>
                <w:lang w:eastAsia="en-US"/>
              </w:rPr>
            </w:pPr>
            <w:r>
              <w:rPr>
                <w:lang w:eastAsia="en-US"/>
              </w:rPr>
              <w:t xml:space="preserve">Výpadek </w:t>
            </w:r>
            <w:proofErr w:type="gramStart"/>
            <w:r>
              <w:rPr>
                <w:lang w:eastAsia="en-US"/>
              </w:rPr>
              <w:t>VPN  -</w:t>
            </w:r>
            <w:proofErr w:type="gramEnd"/>
            <w:r>
              <w:rPr>
                <w:lang w:eastAsia="en-US"/>
              </w:rPr>
              <w:t xml:space="preserve"> všechny přepážky prodejního místa – A  </w:t>
            </w:r>
          </w:p>
          <w:p w14:paraId="5489F91E" w14:textId="77777777" w:rsidR="007E30F2" w:rsidRPr="007E30F2" w:rsidRDefault="007E30F2" w:rsidP="007E30F2">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 xml:space="preserve">Nedostupnost prodejního rozhraní </w:t>
            </w:r>
            <w:r>
              <w:t xml:space="preserve">– A  </w:t>
            </w:r>
          </w:p>
          <w:p w14:paraId="229FB311" w14:textId="77777777" w:rsidR="007E30F2" w:rsidRDefault="007E30F2" w:rsidP="007E30F2">
            <w:pPr>
              <w:pStyle w:val="RLlneksmlouvy"/>
              <w:numPr>
                <w:ilvl w:val="0"/>
                <w:numId w:val="59"/>
              </w:numPr>
              <w:spacing w:before="0"/>
              <w:rPr>
                <w:rFonts w:asciiTheme="minorHAnsi" w:hAnsiTheme="minorHAnsi" w:cstheme="minorHAnsi"/>
                <w:b w:val="0"/>
                <w:bCs/>
                <w:szCs w:val="22"/>
              </w:rPr>
            </w:pPr>
            <w:r w:rsidRPr="00F34A3B">
              <w:rPr>
                <w:rFonts w:asciiTheme="minorHAnsi" w:hAnsiTheme="minorHAnsi" w:cstheme="minorHAnsi"/>
                <w:b w:val="0"/>
                <w:bCs/>
                <w:szCs w:val="22"/>
              </w:rPr>
              <w:t xml:space="preserve">Výpadek </w:t>
            </w:r>
            <w:r>
              <w:rPr>
                <w:rFonts w:asciiTheme="minorHAnsi" w:hAnsiTheme="minorHAnsi" w:cstheme="minorHAnsi"/>
                <w:b w:val="0"/>
                <w:bCs/>
                <w:szCs w:val="22"/>
              </w:rPr>
              <w:t>terminálů na prodejním místě (pokud zůstane alespoň jeden funkční)</w:t>
            </w:r>
            <w:r>
              <w:rPr>
                <w:rFonts w:asciiTheme="minorHAnsi" w:hAnsiTheme="minorHAnsi" w:cstheme="minorHAnsi"/>
                <w:szCs w:val="22"/>
              </w:rPr>
              <w:t xml:space="preserve"> – </w:t>
            </w:r>
            <w:r w:rsidRPr="009F08AF">
              <w:rPr>
                <w:rFonts w:asciiTheme="minorHAnsi" w:hAnsiTheme="minorHAnsi" w:cstheme="minorHAnsi"/>
                <w:b w:val="0"/>
                <w:bCs/>
                <w:szCs w:val="22"/>
              </w:rPr>
              <w:t>B</w:t>
            </w:r>
          </w:p>
          <w:p w14:paraId="2F01A0AF" w14:textId="77777777" w:rsidR="007E30F2" w:rsidRDefault="007E30F2" w:rsidP="007E30F2">
            <w:pPr>
              <w:pStyle w:val="RLTextlnkuslovan"/>
              <w:numPr>
                <w:ilvl w:val="0"/>
                <w:numId w:val="59"/>
              </w:numPr>
              <w:rPr>
                <w:lang w:eastAsia="en-US"/>
              </w:rPr>
            </w:pPr>
            <w:r>
              <w:rPr>
                <w:lang w:eastAsia="en-US"/>
              </w:rPr>
              <w:t>Nefunkční čtečky QR kódů (všechny) – B</w:t>
            </w:r>
          </w:p>
          <w:p w14:paraId="644723BF" w14:textId="149F2D84" w:rsidR="007E30F2" w:rsidRPr="007E30F2" w:rsidRDefault="007E30F2" w:rsidP="007E30F2">
            <w:pPr>
              <w:pStyle w:val="RLTextlnkuslovan"/>
              <w:numPr>
                <w:ilvl w:val="0"/>
                <w:numId w:val="59"/>
              </w:numPr>
              <w:rPr>
                <w:lang w:eastAsia="en-US"/>
              </w:rPr>
            </w:pPr>
            <w:r>
              <w:rPr>
                <w:lang w:eastAsia="en-US"/>
              </w:rPr>
              <w:t xml:space="preserve">Nefunkční čtečky QR kódu (jednotky kusů) - C </w:t>
            </w:r>
          </w:p>
        </w:tc>
      </w:tr>
      <w:tr w:rsidR="0012333A" w:rsidRPr="00122719" w14:paraId="686A7F24" w14:textId="77777777" w:rsidTr="005B32F1">
        <w:trPr>
          <w:trHeight w:val="262"/>
          <w:jc w:val="center"/>
        </w:trPr>
        <w:tc>
          <w:tcPr>
            <w:tcW w:w="8926" w:type="dxa"/>
            <w:gridSpan w:val="8"/>
            <w:tcBorders>
              <w:left w:val="single" w:sz="4" w:space="0" w:color="auto"/>
              <w:right w:val="single" w:sz="4" w:space="0" w:color="auto"/>
            </w:tcBorders>
          </w:tcPr>
          <w:p w14:paraId="312EB88B" w14:textId="77777777" w:rsidR="0012333A" w:rsidRPr="003A7012" w:rsidRDefault="0012333A" w:rsidP="005B32F1">
            <w:pPr>
              <w:pStyle w:val="Default"/>
              <w:spacing w:line="276" w:lineRule="auto"/>
              <w:jc w:val="both"/>
              <w:rPr>
                <w:rFonts w:asciiTheme="minorHAnsi" w:hAnsiTheme="minorHAnsi" w:cstheme="minorHAnsi"/>
                <w:b/>
                <w:sz w:val="22"/>
                <w:szCs w:val="22"/>
              </w:rPr>
            </w:pPr>
            <w:r w:rsidRPr="003A7012">
              <w:rPr>
                <w:rFonts w:asciiTheme="minorHAnsi" w:hAnsiTheme="minorHAnsi" w:cstheme="minorHAnsi"/>
                <w:b/>
                <w:sz w:val="22"/>
                <w:szCs w:val="22"/>
              </w:rPr>
              <w:t>Plánované odstávky</w:t>
            </w:r>
          </w:p>
        </w:tc>
      </w:tr>
      <w:tr w:rsidR="0012333A" w:rsidRPr="00122719" w14:paraId="0467CEE6" w14:textId="77777777" w:rsidTr="005B32F1">
        <w:trPr>
          <w:trHeight w:val="262"/>
          <w:jc w:val="center"/>
        </w:trPr>
        <w:tc>
          <w:tcPr>
            <w:tcW w:w="8926" w:type="dxa"/>
            <w:gridSpan w:val="8"/>
            <w:tcBorders>
              <w:left w:val="single" w:sz="4" w:space="0" w:color="auto"/>
              <w:right w:val="single" w:sz="4" w:space="0" w:color="auto"/>
            </w:tcBorders>
          </w:tcPr>
          <w:p w14:paraId="589C6F54" w14:textId="5AB715B5" w:rsidR="0012333A" w:rsidRPr="000A6D47" w:rsidRDefault="0012333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1x měsíčně </w:t>
            </w:r>
            <w:r>
              <w:rPr>
                <w:rFonts w:asciiTheme="minorHAnsi" w:hAnsiTheme="minorHAnsi" w:cstheme="minorHAnsi"/>
                <w:sz w:val="22"/>
                <w:lang w:val="cs-CZ"/>
              </w:rPr>
              <w:t>01:</w:t>
            </w:r>
            <w:r w:rsidRPr="00122719">
              <w:rPr>
                <w:rFonts w:asciiTheme="minorHAnsi" w:hAnsiTheme="minorHAnsi" w:cstheme="minorHAnsi"/>
                <w:sz w:val="22"/>
                <w:lang w:val="cs-CZ"/>
              </w:rPr>
              <w:t>00–</w:t>
            </w:r>
            <w:r>
              <w:rPr>
                <w:rFonts w:asciiTheme="minorHAnsi" w:hAnsiTheme="minorHAnsi" w:cstheme="minorHAnsi"/>
                <w:sz w:val="22"/>
                <w:lang w:val="cs-CZ"/>
              </w:rPr>
              <w:t>6</w:t>
            </w:r>
            <w:r w:rsidRPr="00122719">
              <w:rPr>
                <w:rFonts w:asciiTheme="minorHAnsi" w:hAnsiTheme="minorHAnsi" w:cstheme="minorHAnsi"/>
                <w:sz w:val="22"/>
                <w:lang w:val="cs-CZ"/>
              </w:rPr>
              <w:t xml:space="preserve">:00, maximálně na dobu </w:t>
            </w:r>
            <w:r>
              <w:rPr>
                <w:rFonts w:asciiTheme="minorHAnsi" w:hAnsiTheme="minorHAnsi" w:cstheme="minorHAnsi"/>
                <w:sz w:val="22"/>
                <w:lang w:val="cs-CZ"/>
              </w:rPr>
              <w:t xml:space="preserve">5 </w:t>
            </w:r>
            <w:r w:rsidRPr="00122719">
              <w:rPr>
                <w:rFonts w:asciiTheme="minorHAnsi" w:hAnsiTheme="minorHAnsi" w:cstheme="minorHAnsi"/>
                <w:sz w:val="22"/>
                <w:lang w:val="cs-CZ"/>
              </w:rPr>
              <w:t xml:space="preserve">hodin </w:t>
            </w:r>
          </w:p>
        </w:tc>
      </w:tr>
      <w:tr w:rsidR="0012333A" w:rsidRPr="00122719" w14:paraId="44C7D17C" w14:textId="77777777" w:rsidTr="005B32F1">
        <w:trPr>
          <w:trHeight w:val="262"/>
          <w:jc w:val="center"/>
        </w:trPr>
        <w:tc>
          <w:tcPr>
            <w:tcW w:w="8926" w:type="dxa"/>
            <w:gridSpan w:val="8"/>
            <w:tcBorders>
              <w:left w:val="single" w:sz="4" w:space="0" w:color="auto"/>
              <w:right w:val="single" w:sz="4" w:space="0" w:color="auto"/>
            </w:tcBorders>
          </w:tcPr>
          <w:p w14:paraId="1D78F7D1" w14:textId="77777777" w:rsidR="0012333A" w:rsidRPr="003A7012" w:rsidRDefault="0012333A" w:rsidP="005B32F1">
            <w:pPr>
              <w:pStyle w:val="Documentdate"/>
              <w:spacing w:line="276" w:lineRule="auto"/>
              <w:jc w:val="both"/>
              <w:rPr>
                <w:rFonts w:asciiTheme="minorHAnsi" w:hAnsiTheme="minorHAnsi" w:cstheme="minorHAnsi"/>
                <w:b/>
                <w:bCs/>
                <w:sz w:val="22"/>
              </w:rPr>
            </w:pPr>
            <w:r w:rsidRPr="003A7012">
              <w:rPr>
                <w:rFonts w:asciiTheme="minorHAnsi" w:hAnsiTheme="minorHAnsi" w:cstheme="minorHAnsi"/>
                <w:b/>
                <w:bCs/>
                <w:sz w:val="22"/>
                <w:lang w:val="cs-CZ"/>
              </w:rPr>
              <w:t>Měření dostupnosti</w:t>
            </w:r>
          </w:p>
        </w:tc>
      </w:tr>
      <w:tr w:rsidR="0012333A" w:rsidRPr="00122719" w14:paraId="5F5AC963" w14:textId="77777777" w:rsidTr="005B32F1">
        <w:trPr>
          <w:trHeight w:val="262"/>
          <w:jc w:val="center"/>
        </w:trPr>
        <w:tc>
          <w:tcPr>
            <w:tcW w:w="8926" w:type="dxa"/>
            <w:gridSpan w:val="8"/>
            <w:tcBorders>
              <w:left w:val="single" w:sz="4" w:space="0" w:color="auto"/>
              <w:right w:val="single" w:sz="4" w:space="0" w:color="auto"/>
            </w:tcBorders>
          </w:tcPr>
          <w:p w14:paraId="40BC639B" w14:textId="3B9C486A" w:rsidR="0012333A" w:rsidRPr="00B051BA" w:rsidRDefault="0012333A" w:rsidP="005B32F1">
            <w:pPr>
              <w:pStyle w:val="Default"/>
              <w:spacing w:line="276" w:lineRule="auto"/>
              <w:rPr>
                <w:rFonts w:asciiTheme="minorHAnsi" w:hAnsiTheme="minorHAnsi" w:cstheme="minorHAnsi"/>
                <w:sz w:val="22"/>
                <w:szCs w:val="22"/>
              </w:rPr>
            </w:pPr>
            <w:r w:rsidRPr="00B051BA">
              <w:rPr>
                <w:rFonts w:asciiTheme="minorHAnsi" w:hAnsiTheme="minorHAnsi" w:cstheme="minorHAnsi"/>
                <w:sz w:val="22"/>
                <w:szCs w:val="22"/>
              </w:rPr>
              <w:t xml:space="preserve">Měření bude prováděno vyhodnocováním incidentů nahlášených na kontaktní telefonní číslo </w:t>
            </w:r>
            <w:r>
              <w:rPr>
                <w:rFonts w:asciiTheme="minorHAnsi" w:hAnsiTheme="minorHAnsi" w:cstheme="minorHAnsi"/>
                <w:sz w:val="22"/>
                <w:szCs w:val="22"/>
              </w:rPr>
              <w:t>nebo zaslaných</w:t>
            </w:r>
            <w:r w:rsidRPr="00B051BA">
              <w:rPr>
                <w:rFonts w:asciiTheme="minorHAnsi" w:hAnsiTheme="minorHAnsi" w:cstheme="minorHAnsi"/>
                <w:sz w:val="22"/>
                <w:szCs w:val="22"/>
              </w:rPr>
              <w:t xml:space="preserve"> do emailové </w:t>
            </w:r>
            <w:r w:rsidRPr="00A9132B">
              <w:rPr>
                <w:rFonts w:asciiTheme="minorHAnsi" w:hAnsiTheme="minorHAnsi" w:cstheme="minorHAnsi"/>
                <w:sz w:val="22"/>
                <w:szCs w:val="22"/>
              </w:rPr>
              <w:t xml:space="preserve">schránky </w:t>
            </w:r>
          </w:p>
          <w:p w14:paraId="1645F7D2" w14:textId="77777777" w:rsidR="0012333A" w:rsidRDefault="0012333A" w:rsidP="005B32F1">
            <w:pPr>
              <w:pStyle w:val="Zkladntext"/>
              <w:keepNext/>
              <w:keepLines/>
              <w:rPr>
                <w:rFonts w:ascii="Calibri" w:hAnsi="Calibri"/>
                <w:sz w:val="20"/>
                <w:szCs w:val="20"/>
              </w:rPr>
            </w:pPr>
          </w:p>
          <w:p w14:paraId="1540E3D8" w14:textId="77777777" w:rsidR="0012333A" w:rsidRPr="00B051BA" w:rsidRDefault="0012333A" w:rsidP="005B32F1">
            <w:pPr>
              <w:pStyle w:val="Zkladntext"/>
              <w:keepNext/>
              <w:keepLines/>
              <w:rPr>
                <w:rFonts w:ascii="Calibri" w:hAnsi="Calibri"/>
                <w:sz w:val="20"/>
                <w:szCs w:val="20"/>
              </w:rPr>
            </w:pPr>
            <w:r w:rsidRPr="00B051BA">
              <w:rPr>
                <w:rFonts w:ascii="Calibri" w:hAnsi="Calibri"/>
                <w:sz w:val="20"/>
                <w:szCs w:val="20"/>
              </w:rPr>
              <w:t>Dostupnost (D) dosažená v rámci vyhodnocovacího období bude vypočtena podle vzorce uvedeného níže a aritmeticky zaokrouhlena na 1 desetinné místo:</w:t>
            </w:r>
          </w:p>
          <w:p w14:paraId="7571A3EA" w14:textId="77777777" w:rsidR="0012333A" w:rsidRPr="00B051BA" w:rsidRDefault="0012333A" w:rsidP="005B32F1">
            <w:pPr>
              <w:pStyle w:val="Zkladntext"/>
              <w:keepNext/>
              <w:keepLines/>
              <w:rPr>
                <w:rFonts w:ascii="Calibri" w:hAnsi="Calibri"/>
                <w:sz w:val="20"/>
                <w:szCs w:val="20"/>
              </w:rPr>
            </w:pPr>
          </w:p>
          <w:p w14:paraId="23AA4F08" w14:textId="77777777" w:rsidR="0012333A" w:rsidRPr="00B051BA" w:rsidRDefault="00002C8F" w:rsidP="005B32F1">
            <w:pPr>
              <w:pStyle w:val="Zkladntext"/>
              <w:keepNext/>
              <w:keepLines/>
              <w:ind w:left="466"/>
              <w:rPr>
                <w:rFonts w:ascii="Calibri" w:hAnsi="Calibri"/>
                <w:sz w:val="20"/>
                <w:szCs w:val="20"/>
              </w:rPr>
            </w:pPr>
            <m:oMathPara>
              <m:oMathParaPr>
                <m:jc m:val="left"/>
              </m:oMathParaPr>
              <m:oMath>
                <m:r>
                  <w:rPr>
                    <w:rFonts w:ascii="Cambria Math" w:hAnsi="Cambria Math"/>
                    <w:sz w:val="20"/>
                    <w:szCs w:val="20"/>
                  </w:rPr>
                  <m:t>D=  (TS-(TV-TO))/TS×100</m:t>
                </m:r>
              </m:oMath>
            </m:oMathPara>
          </w:p>
          <w:p w14:paraId="57A6A5AB" w14:textId="77777777" w:rsidR="0012333A" w:rsidRPr="00B051BA" w:rsidRDefault="0012333A" w:rsidP="005B32F1">
            <w:pPr>
              <w:pStyle w:val="Zkladntext"/>
              <w:keepNext/>
              <w:keepLines/>
              <w:rPr>
                <w:rFonts w:ascii="Calibri" w:hAnsi="Calibri"/>
                <w:sz w:val="20"/>
                <w:szCs w:val="20"/>
              </w:rPr>
            </w:pPr>
          </w:p>
          <w:p w14:paraId="2F2E8111" w14:textId="77777777" w:rsidR="0012333A" w:rsidRPr="00B051BA"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D</w:t>
            </w:r>
            <w:r w:rsidRPr="00B051BA">
              <w:rPr>
                <w:rFonts w:ascii="Calibri" w:hAnsi="Calibri"/>
                <w:sz w:val="20"/>
                <w:szCs w:val="20"/>
              </w:rPr>
              <w:tab/>
              <w:t xml:space="preserve">Dosažená dostupnost rozhraní v % aritmeticky zaokrouhlena na 1 desetinné místo </w:t>
            </w:r>
          </w:p>
          <w:p w14:paraId="261A2AE4" w14:textId="77777777" w:rsidR="0012333A"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TS</w:t>
            </w:r>
            <w:r w:rsidRPr="00B051BA">
              <w:rPr>
                <w:rFonts w:ascii="Calibri" w:hAnsi="Calibri"/>
                <w:sz w:val="20"/>
                <w:szCs w:val="20"/>
              </w:rPr>
              <w:tab/>
              <w:t>Souhrnný provozní čas rozhraní v minutách v rámci vyhodnocovaného období. Celkový čas, po který by rozhraní mělo být dostupné dle Provozní doby rozhraní.</w:t>
            </w:r>
          </w:p>
          <w:p w14:paraId="54EC2BC4" w14:textId="77777777" w:rsidR="0012333A"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T</w:t>
            </w:r>
            <w:r>
              <w:rPr>
                <w:rFonts w:ascii="Calibri" w:hAnsi="Calibri"/>
                <w:i/>
                <w:sz w:val="20"/>
                <w:szCs w:val="20"/>
              </w:rPr>
              <w:t>V</w:t>
            </w:r>
            <w:r w:rsidRPr="00B051BA">
              <w:rPr>
                <w:rFonts w:ascii="Calibri" w:hAnsi="Calibri"/>
                <w:sz w:val="20"/>
                <w:szCs w:val="20"/>
              </w:rPr>
              <w:tab/>
            </w:r>
            <w:r w:rsidRPr="00930B31">
              <w:rPr>
                <w:rFonts w:ascii="Calibri" w:hAnsi="Calibri"/>
                <w:sz w:val="20"/>
                <w:szCs w:val="20"/>
              </w:rPr>
              <w:t>Souhrnný čas Výpadků rozhraní v rámci Provozní doby rozhraní v minutách. Čas je vypočten jako sjednocení intervalů výpadků způsobených incidenty informujícími o nedostupnosti všech Výpadků rozhraní zachycených monitoring systémem.</w:t>
            </w:r>
          </w:p>
          <w:p w14:paraId="0357EE3A" w14:textId="77777777" w:rsidR="0012333A" w:rsidRPr="00930B31"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T</w:t>
            </w:r>
            <w:r>
              <w:rPr>
                <w:rFonts w:ascii="Calibri" w:hAnsi="Calibri"/>
                <w:i/>
                <w:sz w:val="20"/>
                <w:szCs w:val="20"/>
              </w:rPr>
              <w:t>O</w:t>
            </w:r>
            <w:r w:rsidRPr="00B051BA">
              <w:rPr>
                <w:rFonts w:ascii="Calibri" w:hAnsi="Calibri"/>
                <w:sz w:val="20"/>
                <w:szCs w:val="20"/>
              </w:rPr>
              <w:tab/>
            </w:r>
            <w:r w:rsidRPr="00930B31">
              <w:rPr>
                <w:rFonts w:ascii="Calibri" w:hAnsi="Calibri"/>
                <w:sz w:val="20"/>
                <w:szCs w:val="20"/>
              </w:rPr>
              <w:t>Plánovaná odstávka</w:t>
            </w:r>
          </w:p>
        </w:tc>
      </w:tr>
    </w:tbl>
    <w:p w14:paraId="38ECBC26" w14:textId="77777777" w:rsidR="0012333A" w:rsidRDefault="0012333A" w:rsidP="0012333A">
      <w:pPr>
        <w:spacing w:after="0" w:line="240" w:lineRule="auto"/>
        <w:rPr>
          <w:rFonts w:asciiTheme="minorHAnsi" w:hAnsiTheme="minorHAnsi" w:cstheme="minorHAnsi"/>
          <w:b/>
          <w:bCs/>
        </w:rPr>
      </w:pPr>
      <w:r>
        <w:rPr>
          <w:rFonts w:asciiTheme="minorHAnsi" w:hAnsiTheme="minorHAnsi" w:cstheme="minorHAnsi"/>
          <w:b/>
          <w:bCs/>
        </w:rPr>
        <w:br w:type="page"/>
      </w:r>
    </w:p>
    <w:p w14:paraId="6CFAC7D5" w14:textId="77777777" w:rsidR="0012333A" w:rsidRPr="000A6D47" w:rsidRDefault="0012333A" w:rsidP="0012333A">
      <w:pPr>
        <w:pStyle w:val="RLlneksmlouvy"/>
        <w:numPr>
          <w:ilvl w:val="0"/>
          <w:numId w:val="0"/>
        </w:numPr>
        <w:ind w:left="360"/>
        <w:rPr>
          <w:rFonts w:ascii="Crabath Text Light" w:hAnsi="Crabath Text Light"/>
          <w:b w:val="0"/>
        </w:rPr>
      </w:pPr>
      <w:r w:rsidRPr="000A6D47">
        <w:rPr>
          <w:rFonts w:ascii="Crabath Text Light" w:hAnsi="Crabath Text Light"/>
        </w:rPr>
        <w:lastRenderedPageBreak/>
        <w:t>Specifikace parametrů pro plnění SLA –</w:t>
      </w:r>
      <w:r>
        <w:rPr>
          <w:rFonts w:ascii="Crabath Text Light" w:hAnsi="Crabath Text Light"/>
        </w:rPr>
        <w:t xml:space="preserve"> </w:t>
      </w:r>
      <w:r>
        <w:t>Provozní vybavení Akceptační místa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843"/>
        <w:gridCol w:w="1134"/>
        <w:gridCol w:w="142"/>
        <w:gridCol w:w="992"/>
        <w:gridCol w:w="992"/>
        <w:gridCol w:w="993"/>
      </w:tblGrid>
      <w:tr w:rsidR="0012333A" w:rsidRPr="00122719" w14:paraId="510E6792" w14:textId="77777777" w:rsidTr="005B32F1">
        <w:trPr>
          <w:trHeight w:val="386"/>
          <w:jc w:val="center"/>
        </w:trPr>
        <w:tc>
          <w:tcPr>
            <w:tcW w:w="8926" w:type="dxa"/>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6BD121E6" w14:textId="77777777" w:rsidR="0012333A" w:rsidRPr="00B63E36" w:rsidRDefault="0012333A" w:rsidP="005B32F1">
            <w:pPr>
              <w:spacing w:line="276" w:lineRule="auto"/>
              <w:jc w:val="both"/>
              <w:rPr>
                <w:rFonts w:asciiTheme="minorHAnsi" w:hAnsiTheme="minorHAnsi" w:cstheme="minorHAnsi"/>
              </w:rPr>
            </w:pPr>
            <w:r>
              <w:rPr>
                <w:rFonts w:asciiTheme="minorHAnsi" w:hAnsiTheme="minorHAnsi" w:cstheme="minorHAnsi"/>
              </w:rPr>
              <w:t xml:space="preserve">Provoz </w:t>
            </w:r>
            <w:r w:rsidRPr="009A32E9">
              <w:rPr>
                <w:rFonts w:asciiTheme="minorHAnsi" w:hAnsiTheme="minorHAnsi" w:cstheme="minorHAnsi"/>
              </w:rPr>
              <w:t xml:space="preserve">provozního vybavení na </w:t>
            </w:r>
            <w:r>
              <w:rPr>
                <w:rFonts w:asciiTheme="minorHAnsi" w:hAnsiTheme="minorHAnsi" w:cstheme="minorHAnsi"/>
              </w:rPr>
              <w:t>Akceptačních</w:t>
            </w:r>
            <w:r w:rsidRPr="009A32E9">
              <w:rPr>
                <w:rFonts w:asciiTheme="minorHAnsi" w:hAnsiTheme="minorHAnsi" w:cstheme="minorHAnsi"/>
              </w:rPr>
              <w:t xml:space="preserve"> místech, včetně řešení incidentů, výpadků či jiného omezení kvality služby</w:t>
            </w:r>
          </w:p>
        </w:tc>
      </w:tr>
      <w:tr w:rsidR="0012333A" w:rsidRPr="00122719" w14:paraId="34625998" w14:textId="77777777" w:rsidTr="005B32F1">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0A81EFC" w14:textId="77777777" w:rsidR="0012333A" w:rsidRPr="00122719" w:rsidRDefault="0012333A" w:rsidP="005B32F1">
            <w:pPr>
              <w:rPr>
                <w:rFonts w:asciiTheme="minorHAnsi" w:hAnsiTheme="minorHAnsi" w:cstheme="minorHAnsi"/>
                <w:bCs/>
              </w:rPr>
            </w:pPr>
            <w:r w:rsidRPr="00122719">
              <w:rPr>
                <w:rFonts w:asciiTheme="minorHAnsi" w:hAnsiTheme="minorHAnsi" w:cstheme="minorHAnsi"/>
                <w:bCs/>
              </w:rPr>
              <w:t>Popis služby</w:t>
            </w:r>
          </w:p>
        </w:tc>
        <w:tc>
          <w:tcPr>
            <w:tcW w:w="7230" w:type="dxa"/>
            <w:gridSpan w:val="7"/>
            <w:tcBorders>
              <w:top w:val="single" w:sz="4" w:space="0" w:color="auto"/>
              <w:left w:val="single" w:sz="4" w:space="0" w:color="auto"/>
              <w:bottom w:val="single" w:sz="4" w:space="0" w:color="auto"/>
              <w:right w:val="single" w:sz="4" w:space="0" w:color="auto"/>
            </w:tcBorders>
          </w:tcPr>
          <w:p w14:paraId="3CB9864F" w14:textId="77777777" w:rsidR="0012333A" w:rsidRPr="00122719" w:rsidRDefault="0012333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Provoz a podpora </w:t>
            </w:r>
            <w:r>
              <w:rPr>
                <w:rFonts w:asciiTheme="minorHAnsi" w:hAnsiTheme="minorHAnsi" w:cstheme="minorHAnsi"/>
                <w:sz w:val="22"/>
                <w:lang w:val="cs-CZ"/>
              </w:rPr>
              <w:t xml:space="preserve">provozního vybavení na Akceptačních místech, </w:t>
            </w:r>
            <w:r w:rsidRPr="00122719">
              <w:rPr>
                <w:rFonts w:asciiTheme="minorHAnsi" w:hAnsiTheme="minorHAnsi" w:cstheme="minorHAnsi"/>
                <w:sz w:val="22"/>
                <w:lang w:val="cs-CZ"/>
              </w:rPr>
              <w:t>včetně řešení incidentů.</w:t>
            </w:r>
          </w:p>
        </w:tc>
      </w:tr>
      <w:tr w:rsidR="0012333A" w:rsidRPr="00122719" w14:paraId="49757D02" w14:textId="77777777" w:rsidTr="005B32F1">
        <w:trPr>
          <w:trHeight w:val="262"/>
          <w:jc w:val="center"/>
        </w:trPr>
        <w:tc>
          <w:tcPr>
            <w:tcW w:w="1696" w:type="dxa"/>
            <w:tcBorders>
              <w:top w:val="single" w:sz="4" w:space="0" w:color="auto"/>
              <w:left w:val="single" w:sz="4" w:space="0" w:color="auto"/>
              <w:bottom w:val="single" w:sz="4" w:space="0" w:color="auto"/>
              <w:right w:val="single" w:sz="4" w:space="0" w:color="auto"/>
            </w:tcBorders>
            <w:vAlign w:val="center"/>
          </w:tcPr>
          <w:p w14:paraId="3C13EE57" w14:textId="77777777" w:rsidR="0012333A" w:rsidRPr="00122719" w:rsidRDefault="0012333A" w:rsidP="005B32F1">
            <w:pPr>
              <w:rPr>
                <w:rFonts w:asciiTheme="minorHAnsi" w:hAnsiTheme="minorHAnsi" w:cstheme="minorHAnsi"/>
                <w:bCs/>
              </w:rPr>
            </w:pPr>
            <w:r w:rsidRPr="00122719">
              <w:rPr>
                <w:rFonts w:asciiTheme="minorHAnsi" w:hAnsiTheme="minorHAnsi" w:cstheme="minorHAnsi"/>
                <w:bCs/>
              </w:rPr>
              <w:t>Předpokládaný rozsah služby</w:t>
            </w:r>
          </w:p>
        </w:tc>
        <w:tc>
          <w:tcPr>
            <w:tcW w:w="7230" w:type="dxa"/>
            <w:gridSpan w:val="7"/>
            <w:tcBorders>
              <w:top w:val="single" w:sz="4" w:space="0" w:color="auto"/>
              <w:left w:val="single" w:sz="4" w:space="0" w:color="auto"/>
              <w:bottom w:val="single" w:sz="4" w:space="0" w:color="auto"/>
              <w:right w:val="single" w:sz="4" w:space="0" w:color="auto"/>
            </w:tcBorders>
          </w:tcPr>
          <w:p w14:paraId="63AB5C71" w14:textId="77777777" w:rsidR="0012333A" w:rsidRDefault="0012333A" w:rsidP="005B32F1">
            <w:pPr>
              <w:pStyle w:val="Documentdate"/>
              <w:spacing w:line="276" w:lineRule="auto"/>
              <w:jc w:val="both"/>
              <w:rPr>
                <w:rFonts w:asciiTheme="minorHAnsi" w:hAnsiTheme="minorHAnsi" w:cstheme="minorHAnsi"/>
                <w:sz w:val="22"/>
                <w:lang w:val="cs-CZ"/>
              </w:rPr>
            </w:pPr>
            <w:r>
              <w:rPr>
                <w:rFonts w:asciiTheme="minorHAnsi" w:hAnsiTheme="minorHAnsi" w:cstheme="minorHAnsi"/>
                <w:sz w:val="22"/>
                <w:lang w:val="cs-CZ"/>
              </w:rPr>
              <w:t>podpora provozu:</w:t>
            </w:r>
          </w:p>
          <w:p w14:paraId="400636EA" w14:textId="77777777" w:rsidR="0012333A" w:rsidRPr="00122719" w:rsidRDefault="0012333A" w:rsidP="0012333A">
            <w:pPr>
              <w:pStyle w:val="Documentdate"/>
              <w:numPr>
                <w:ilvl w:val="0"/>
                <w:numId w:val="59"/>
              </w:numPr>
              <w:spacing w:line="276" w:lineRule="auto"/>
              <w:jc w:val="both"/>
              <w:rPr>
                <w:rFonts w:asciiTheme="minorHAnsi" w:hAnsiTheme="minorHAnsi" w:cstheme="minorHAnsi"/>
                <w:sz w:val="22"/>
                <w:lang w:val="cs-CZ"/>
              </w:rPr>
            </w:pPr>
            <w:r>
              <w:rPr>
                <w:rFonts w:asciiTheme="minorHAnsi" w:hAnsiTheme="minorHAnsi" w:cstheme="minorHAnsi"/>
                <w:sz w:val="22"/>
                <w:lang w:val="cs-CZ"/>
              </w:rPr>
              <w:t xml:space="preserve">validačních zařízení </w:t>
            </w:r>
          </w:p>
        </w:tc>
      </w:tr>
      <w:tr w:rsidR="0012333A" w:rsidRPr="00122719" w14:paraId="1096D988" w14:textId="77777777" w:rsidTr="005B32F1">
        <w:trPr>
          <w:trHeight w:val="541"/>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14:paraId="3B4992F0" w14:textId="77777777" w:rsidR="0012333A" w:rsidRPr="003A7012" w:rsidRDefault="0012333A" w:rsidP="005B32F1">
            <w:pPr>
              <w:jc w:val="center"/>
              <w:rPr>
                <w:rFonts w:asciiTheme="minorHAnsi" w:hAnsiTheme="minorHAnsi" w:cstheme="minorHAnsi"/>
                <w:b/>
              </w:rPr>
            </w:pPr>
            <w:r w:rsidRPr="003A7012">
              <w:rPr>
                <w:rFonts w:asciiTheme="minorHAnsi" w:hAnsiTheme="minorHAnsi" w:cstheme="minorHAnsi"/>
                <w:b/>
              </w:rPr>
              <w:t>SLA parametry</w:t>
            </w:r>
          </w:p>
        </w:tc>
      </w:tr>
      <w:tr w:rsidR="0012333A" w:rsidRPr="00122719" w14:paraId="656C1D08" w14:textId="77777777" w:rsidTr="005B32F1">
        <w:trPr>
          <w:trHeight w:val="262"/>
          <w:jc w:val="center"/>
        </w:trPr>
        <w:tc>
          <w:tcPr>
            <w:tcW w:w="1696" w:type="dxa"/>
            <w:tcBorders>
              <w:top w:val="single" w:sz="4" w:space="0" w:color="auto"/>
              <w:left w:val="single" w:sz="4" w:space="0" w:color="auto"/>
              <w:bottom w:val="single" w:sz="4" w:space="0" w:color="auto"/>
              <w:right w:val="single" w:sz="4" w:space="0" w:color="auto"/>
            </w:tcBorders>
            <w:vAlign w:val="center"/>
          </w:tcPr>
          <w:p w14:paraId="0623EFCE" w14:textId="77777777" w:rsidR="0012333A" w:rsidRPr="00122719" w:rsidRDefault="0012333A" w:rsidP="005B32F1">
            <w:pPr>
              <w:jc w:val="center"/>
              <w:rPr>
                <w:rFonts w:asciiTheme="minorHAnsi" w:hAnsiTheme="minorHAnsi" w:cstheme="minorHAnsi"/>
                <w:b/>
              </w:rPr>
            </w:pPr>
            <w:r w:rsidRPr="00122719">
              <w:rPr>
                <w:rFonts w:asciiTheme="minorHAnsi" w:hAnsiTheme="minorHAnsi" w:cstheme="minorHAnsi"/>
                <w:b/>
              </w:rPr>
              <w:t>Služba</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2BB36A8F" w14:textId="77777777" w:rsidR="0012333A" w:rsidRPr="00122719" w:rsidRDefault="0012333A" w:rsidP="005B32F1">
            <w:pPr>
              <w:pStyle w:val="Documentdate"/>
              <w:spacing w:line="276" w:lineRule="auto"/>
              <w:jc w:val="center"/>
              <w:rPr>
                <w:rFonts w:asciiTheme="minorHAnsi" w:hAnsiTheme="minorHAnsi" w:cstheme="minorHAnsi"/>
                <w:b/>
                <w:sz w:val="22"/>
                <w:lang w:val="cs-CZ"/>
              </w:rPr>
            </w:pPr>
            <w:r>
              <w:rPr>
                <w:rFonts w:asciiTheme="minorHAnsi" w:hAnsiTheme="minorHAnsi" w:cstheme="minorHAnsi"/>
                <w:b/>
                <w:sz w:val="22"/>
                <w:lang w:val="cs-CZ"/>
              </w:rPr>
              <w:t xml:space="preserve">Dostupnost služby </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D0BB6AF" w14:textId="77777777" w:rsidR="0012333A" w:rsidRPr="00122719" w:rsidRDefault="0012333A" w:rsidP="005B32F1">
            <w:pPr>
              <w:pStyle w:val="Documentdate"/>
              <w:spacing w:line="276" w:lineRule="auto"/>
              <w:jc w:val="center"/>
              <w:rPr>
                <w:rFonts w:asciiTheme="minorHAnsi" w:hAnsiTheme="minorHAnsi" w:cstheme="minorHAnsi"/>
                <w:b/>
                <w:sz w:val="22"/>
                <w:lang w:val="cs-CZ"/>
              </w:rPr>
            </w:pPr>
            <w:r>
              <w:rPr>
                <w:rFonts w:asciiTheme="minorHAnsi" w:hAnsiTheme="minorHAnsi" w:cstheme="minorHAnsi"/>
                <w:b/>
                <w:sz w:val="22"/>
                <w:lang w:val="cs-CZ"/>
              </w:rPr>
              <w:t>Rozsah zaručeného provozu služby</w:t>
            </w:r>
          </w:p>
        </w:tc>
      </w:tr>
      <w:tr w:rsidR="0012333A" w:rsidRPr="00122719" w14:paraId="387ADF7A" w14:textId="77777777" w:rsidTr="005B32F1">
        <w:trPr>
          <w:trHeight w:val="262"/>
          <w:jc w:val="center"/>
        </w:trPr>
        <w:tc>
          <w:tcPr>
            <w:tcW w:w="1696" w:type="dxa"/>
            <w:tcBorders>
              <w:top w:val="single" w:sz="4" w:space="0" w:color="auto"/>
              <w:left w:val="single" w:sz="4" w:space="0" w:color="auto"/>
              <w:bottom w:val="single" w:sz="4" w:space="0" w:color="auto"/>
              <w:right w:val="single" w:sz="4" w:space="0" w:color="auto"/>
            </w:tcBorders>
            <w:vAlign w:val="center"/>
          </w:tcPr>
          <w:p w14:paraId="7FA2A45A" w14:textId="77777777" w:rsidR="0012333A" w:rsidRPr="00E241E5" w:rsidRDefault="0012333A" w:rsidP="005B32F1">
            <w:pPr>
              <w:jc w:val="center"/>
              <w:rPr>
                <w:rFonts w:asciiTheme="minorHAnsi" w:hAnsiTheme="minorHAnsi" w:cstheme="minorHAnsi"/>
                <w:bCs/>
              </w:rPr>
            </w:pPr>
            <w:r w:rsidRPr="00E241E5">
              <w:rPr>
                <w:rFonts w:asciiTheme="minorHAnsi" w:hAnsiTheme="minorHAnsi" w:cstheme="minorHAnsi"/>
                <w:bCs/>
              </w:rPr>
              <w:t>Dostupnost systému</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D8818D8" w14:textId="77777777" w:rsidR="0012333A" w:rsidRPr="00E241E5" w:rsidRDefault="0012333A" w:rsidP="005B32F1">
            <w:pPr>
              <w:pStyle w:val="Documentdate"/>
              <w:spacing w:line="276" w:lineRule="auto"/>
              <w:jc w:val="center"/>
              <w:rPr>
                <w:rFonts w:asciiTheme="minorHAnsi" w:hAnsiTheme="minorHAnsi" w:cstheme="minorHAnsi"/>
                <w:bCs/>
                <w:sz w:val="22"/>
                <w:lang w:val="cs-CZ"/>
              </w:rPr>
            </w:pPr>
            <w:r>
              <w:rPr>
                <w:rFonts w:asciiTheme="minorHAnsi" w:hAnsiTheme="minorHAnsi" w:cstheme="minorHAnsi"/>
                <w:bCs/>
                <w:sz w:val="22"/>
                <w:lang w:val="cs-CZ"/>
              </w:rPr>
              <w:t>96 %</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092DCB99" w14:textId="3CC8AD40" w:rsidR="0012333A"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7 x 16</w:t>
            </w:r>
          </w:p>
          <w:p w14:paraId="3CE857BE" w14:textId="77777777" w:rsidR="0012333A" w:rsidRPr="00E241E5" w:rsidRDefault="0012333A" w:rsidP="005B32F1">
            <w:pPr>
              <w:pStyle w:val="Documentdate"/>
              <w:spacing w:line="276" w:lineRule="auto"/>
              <w:jc w:val="center"/>
              <w:rPr>
                <w:rFonts w:asciiTheme="minorHAnsi" w:hAnsiTheme="minorHAnsi" w:cstheme="minorHAnsi"/>
                <w:bCs/>
                <w:sz w:val="22"/>
                <w:lang w:val="cs-CZ"/>
              </w:rPr>
            </w:pPr>
            <w:r w:rsidRPr="00122719">
              <w:rPr>
                <w:rFonts w:asciiTheme="minorHAnsi" w:hAnsiTheme="minorHAnsi" w:cstheme="minorHAnsi"/>
                <w:sz w:val="22"/>
                <w:lang w:val="cs-CZ"/>
              </w:rPr>
              <w:t>Po-</w:t>
            </w:r>
            <w:r>
              <w:rPr>
                <w:rFonts w:asciiTheme="minorHAnsi" w:hAnsiTheme="minorHAnsi" w:cstheme="minorHAnsi"/>
                <w:sz w:val="22"/>
                <w:lang w:val="cs-CZ"/>
              </w:rPr>
              <w:t>Ne + svátky</w:t>
            </w:r>
            <w:r w:rsidRPr="00122719">
              <w:rPr>
                <w:rFonts w:asciiTheme="minorHAnsi" w:hAnsiTheme="minorHAnsi" w:cstheme="minorHAnsi"/>
                <w:sz w:val="22"/>
                <w:lang w:val="cs-CZ"/>
              </w:rPr>
              <w:t xml:space="preserve"> </w:t>
            </w:r>
            <w:r>
              <w:rPr>
                <w:rFonts w:asciiTheme="minorHAnsi" w:hAnsiTheme="minorHAnsi" w:cstheme="minorHAnsi"/>
                <w:sz w:val="22"/>
                <w:lang w:val="cs-CZ"/>
              </w:rPr>
              <w:t>6</w:t>
            </w:r>
            <w:r w:rsidRPr="00122719">
              <w:rPr>
                <w:rFonts w:asciiTheme="minorHAnsi" w:hAnsiTheme="minorHAnsi" w:cstheme="minorHAnsi"/>
                <w:sz w:val="22"/>
                <w:lang w:val="cs-CZ"/>
              </w:rPr>
              <w:t xml:space="preserve">:00 – </w:t>
            </w:r>
            <w:r>
              <w:rPr>
                <w:rFonts w:asciiTheme="minorHAnsi" w:hAnsiTheme="minorHAnsi" w:cstheme="minorHAnsi"/>
                <w:sz w:val="22"/>
                <w:lang w:val="cs-CZ"/>
              </w:rPr>
              <w:t>22</w:t>
            </w:r>
            <w:r w:rsidRPr="00122719">
              <w:rPr>
                <w:rFonts w:asciiTheme="minorHAnsi" w:hAnsiTheme="minorHAnsi" w:cstheme="minorHAnsi"/>
                <w:sz w:val="22"/>
                <w:lang w:val="cs-CZ"/>
              </w:rPr>
              <w:t>:00</w:t>
            </w:r>
          </w:p>
        </w:tc>
      </w:tr>
      <w:tr w:rsidR="0012333A" w:rsidRPr="00122719" w14:paraId="04090D64" w14:textId="77777777" w:rsidTr="005B32F1">
        <w:trPr>
          <w:trHeight w:val="337"/>
          <w:jc w:val="center"/>
        </w:trPr>
        <w:tc>
          <w:tcPr>
            <w:tcW w:w="8926" w:type="dxa"/>
            <w:gridSpan w:val="8"/>
            <w:tcBorders>
              <w:top w:val="single" w:sz="4" w:space="0" w:color="auto"/>
              <w:left w:val="single" w:sz="4" w:space="0" w:color="auto"/>
              <w:right w:val="single" w:sz="4" w:space="0" w:color="auto"/>
            </w:tcBorders>
            <w:vAlign w:val="center"/>
          </w:tcPr>
          <w:p w14:paraId="5CDC21C9" w14:textId="77777777" w:rsidR="0012333A" w:rsidRDefault="0012333A" w:rsidP="005B32F1">
            <w:pPr>
              <w:pStyle w:val="Documentdate"/>
              <w:spacing w:line="276" w:lineRule="auto"/>
              <w:jc w:val="center"/>
              <w:rPr>
                <w:rFonts w:asciiTheme="minorHAnsi" w:hAnsiTheme="minorHAnsi" w:cstheme="minorHAnsi"/>
                <w:sz w:val="22"/>
                <w:lang w:val="cs-CZ"/>
              </w:rPr>
            </w:pPr>
            <w:r w:rsidRPr="003A7012">
              <w:rPr>
                <w:rFonts w:asciiTheme="minorHAnsi" w:hAnsiTheme="minorHAnsi" w:cstheme="minorHAnsi"/>
                <w:b/>
              </w:rPr>
              <w:t xml:space="preserve">SLA </w:t>
            </w:r>
            <w:proofErr w:type="spellStart"/>
            <w:r w:rsidRPr="003A7012">
              <w:rPr>
                <w:rFonts w:asciiTheme="minorHAnsi" w:hAnsiTheme="minorHAnsi" w:cstheme="minorHAnsi"/>
                <w:b/>
              </w:rPr>
              <w:t>parametry</w:t>
            </w:r>
            <w:proofErr w:type="spellEnd"/>
            <w:r>
              <w:rPr>
                <w:rFonts w:asciiTheme="minorHAnsi" w:hAnsiTheme="minorHAnsi" w:cstheme="minorHAnsi"/>
                <w:b/>
              </w:rPr>
              <w:t xml:space="preserve"> – Incident Management</w:t>
            </w:r>
          </w:p>
        </w:tc>
      </w:tr>
      <w:tr w:rsidR="0012333A" w:rsidRPr="00122719" w14:paraId="732B324C" w14:textId="77777777" w:rsidTr="005B32F1">
        <w:trPr>
          <w:trHeight w:val="301"/>
          <w:jc w:val="center"/>
        </w:trPr>
        <w:tc>
          <w:tcPr>
            <w:tcW w:w="1696" w:type="dxa"/>
            <w:vMerge w:val="restart"/>
            <w:tcBorders>
              <w:left w:val="single" w:sz="4" w:space="0" w:color="auto"/>
              <w:right w:val="single" w:sz="4" w:space="0" w:color="auto"/>
            </w:tcBorders>
            <w:vAlign w:val="center"/>
          </w:tcPr>
          <w:p w14:paraId="6A5361FC" w14:textId="77777777" w:rsidR="0012333A" w:rsidRPr="00122719" w:rsidRDefault="0012333A" w:rsidP="005B32F1">
            <w:pPr>
              <w:jc w:val="center"/>
              <w:rPr>
                <w:rFonts w:asciiTheme="minorHAnsi" w:hAnsiTheme="minorHAnsi" w:cstheme="minorHAnsi"/>
                <w:b/>
              </w:rPr>
            </w:pPr>
            <w:r>
              <w:rPr>
                <w:rFonts w:asciiTheme="minorHAnsi" w:hAnsiTheme="minorHAnsi" w:cstheme="minorHAnsi"/>
                <w:b/>
              </w:rPr>
              <w:t xml:space="preserve">Parametr </w:t>
            </w:r>
          </w:p>
        </w:tc>
        <w:tc>
          <w:tcPr>
            <w:tcW w:w="2977" w:type="dxa"/>
            <w:gridSpan w:val="2"/>
            <w:vMerge w:val="restart"/>
            <w:tcBorders>
              <w:top w:val="single" w:sz="4" w:space="0" w:color="auto"/>
              <w:left w:val="single" w:sz="4" w:space="0" w:color="auto"/>
              <w:right w:val="single" w:sz="4" w:space="0" w:color="auto"/>
            </w:tcBorders>
            <w:vAlign w:val="center"/>
          </w:tcPr>
          <w:p w14:paraId="1BE2E447" w14:textId="77777777" w:rsidR="0012333A" w:rsidRPr="00922245" w:rsidRDefault="0012333A" w:rsidP="005B32F1">
            <w:pPr>
              <w:pStyle w:val="Documentdate"/>
              <w:spacing w:line="276" w:lineRule="auto"/>
              <w:jc w:val="center"/>
              <w:rPr>
                <w:rFonts w:asciiTheme="minorHAnsi" w:eastAsia="Times New Roman" w:hAnsiTheme="minorHAnsi" w:cstheme="minorHAnsi"/>
                <w:b/>
                <w:sz w:val="22"/>
                <w:szCs w:val="24"/>
                <w:lang w:val="cs-CZ" w:eastAsia="cs-CZ"/>
              </w:rPr>
            </w:pPr>
            <w:r w:rsidRPr="00922245">
              <w:rPr>
                <w:rFonts w:asciiTheme="minorHAnsi" w:eastAsia="Times New Roman" w:hAnsiTheme="minorHAnsi" w:cstheme="minorHAnsi"/>
                <w:b/>
                <w:sz w:val="22"/>
                <w:szCs w:val="24"/>
                <w:lang w:val="cs-CZ" w:eastAsia="cs-CZ"/>
              </w:rPr>
              <w:t>Popis</w:t>
            </w:r>
          </w:p>
        </w:tc>
        <w:tc>
          <w:tcPr>
            <w:tcW w:w="1276" w:type="dxa"/>
            <w:gridSpan w:val="2"/>
            <w:vMerge w:val="restart"/>
            <w:tcBorders>
              <w:top w:val="single" w:sz="4" w:space="0" w:color="auto"/>
              <w:left w:val="single" w:sz="4" w:space="0" w:color="auto"/>
              <w:right w:val="single" w:sz="4" w:space="0" w:color="auto"/>
            </w:tcBorders>
            <w:vAlign w:val="center"/>
          </w:tcPr>
          <w:p w14:paraId="6A5C4890"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Reakční doba (h)</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7158B52B"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Priorita požadavku</w:t>
            </w:r>
          </w:p>
        </w:tc>
      </w:tr>
      <w:tr w:rsidR="0012333A" w:rsidRPr="00122719" w14:paraId="10A2FE2A" w14:textId="77777777" w:rsidTr="005B32F1">
        <w:trPr>
          <w:trHeight w:val="300"/>
          <w:jc w:val="center"/>
        </w:trPr>
        <w:tc>
          <w:tcPr>
            <w:tcW w:w="1696" w:type="dxa"/>
            <w:vMerge/>
            <w:tcBorders>
              <w:left w:val="single" w:sz="4" w:space="0" w:color="auto"/>
              <w:bottom w:val="single" w:sz="4" w:space="0" w:color="auto"/>
              <w:right w:val="single" w:sz="4" w:space="0" w:color="auto"/>
            </w:tcBorders>
          </w:tcPr>
          <w:p w14:paraId="5B357B3A" w14:textId="77777777" w:rsidR="0012333A" w:rsidRPr="00122719" w:rsidRDefault="0012333A" w:rsidP="005B32F1">
            <w:pPr>
              <w:jc w:val="center"/>
              <w:rPr>
                <w:rFonts w:asciiTheme="minorHAnsi" w:hAnsiTheme="minorHAnsi" w:cstheme="minorHAnsi"/>
                <w:b/>
              </w:rPr>
            </w:pPr>
          </w:p>
        </w:tc>
        <w:tc>
          <w:tcPr>
            <w:tcW w:w="2977" w:type="dxa"/>
            <w:gridSpan w:val="2"/>
            <w:vMerge/>
            <w:tcBorders>
              <w:left w:val="single" w:sz="4" w:space="0" w:color="auto"/>
              <w:bottom w:val="single" w:sz="4" w:space="0" w:color="auto"/>
              <w:right w:val="single" w:sz="4" w:space="0" w:color="auto"/>
            </w:tcBorders>
          </w:tcPr>
          <w:p w14:paraId="2DC55662" w14:textId="77777777" w:rsidR="0012333A" w:rsidRPr="00825EE9" w:rsidRDefault="0012333A" w:rsidP="005B32F1">
            <w:pPr>
              <w:pStyle w:val="Documentdate"/>
              <w:spacing w:line="276" w:lineRule="auto"/>
              <w:jc w:val="both"/>
              <w:rPr>
                <w:rFonts w:asciiTheme="minorHAnsi" w:eastAsia="Times New Roman" w:hAnsiTheme="minorHAnsi" w:cstheme="minorHAnsi"/>
                <w:bCs/>
                <w:sz w:val="22"/>
                <w:szCs w:val="24"/>
                <w:lang w:val="cs-CZ" w:eastAsia="cs-CZ"/>
              </w:rPr>
            </w:pPr>
          </w:p>
        </w:tc>
        <w:tc>
          <w:tcPr>
            <w:tcW w:w="1276" w:type="dxa"/>
            <w:gridSpan w:val="2"/>
            <w:vMerge/>
            <w:tcBorders>
              <w:left w:val="single" w:sz="4" w:space="0" w:color="auto"/>
              <w:bottom w:val="single" w:sz="4" w:space="0" w:color="auto"/>
              <w:right w:val="single" w:sz="4" w:space="0" w:color="auto"/>
            </w:tcBorders>
          </w:tcPr>
          <w:p w14:paraId="068FC02D" w14:textId="77777777" w:rsidR="0012333A" w:rsidRPr="00122719" w:rsidRDefault="0012333A" w:rsidP="005B32F1">
            <w:pPr>
              <w:pStyle w:val="Documentdate"/>
              <w:spacing w:line="276" w:lineRule="auto"/>
              <w:jc w:val="both"/>
              <w:rPr>
                <w:rFonts w:asciiTheme="minorHAnsi" w:hAnsiTheme="minorHAnsi" w:cstheme="minorHAnsi"/>
                <w:b/>
                <w:bCs/>
                <w:sz w:val="22"/>
                <w:lang w:val="cs-CZ"/>
              </w:rPr>
            </w:pPr>
          </w:p>
        </w:tc>
        <w:tc>
          <w:tcPr>
            <w:tcW w:w="992" w:type="dxa"/>
            <w:tcBorders>
              <w:top w:val="single" w:sz="4" w:space="0" w:color="auto"/>
              <w:left w:val="single" w:sz="4" w:space="0" w:color="auto"/>
              <w:bottom w:val="single" w:sz="4" w:space="0" w:color="auto"/>
              <w:right w:val="single" w:sz="4" w:space="0" w:color="auto"/>
            </w:tcBorders>
          </w:tcPr>
          <w:p w14:paraId="53CC3844"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A</w:t>
            </w:r>
          </w:p>
        </w:tc>
        <w:tc>
          <w:tcPr>
            <w:tcW w:w="992" w:type="dxa"/>
            <w:tcBorders>
              <w:top w:val="single" w:sz="4" w:space="0" w:color="auto"/>
              <w:left w:val="single" w:sz="4" w:space="0" w:color="auto"/>
              <w:bottom w:val="single" w:sz="4" w:space="0" w:color="auto"/>
              <w:right w:val="single" w:sz="4" w:space="0" w:color="auto"/>
            </w:tcBorders>
          </w:tcPr>
          <w:p w14:paraId="5C977233"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B</w:t>
            </w:r>
          </w:p>
        </w:tc>
        <w:tc>
          <w:tcPr>
            <w:tcW w:w="993" w:type="dxa"/>
            <w:tcBorders>
              <w:top w:val="single" w:sz="4" w:space="0" w:color="auto"/>
              <w:left w:val="single" w:sz="4" w:space="0" w:color="auto"/>
              <w:bottom w:val="single" w:sz="4" w:space="0" w:color="auto"/>
              <w:right w:val="single" w:sz="4" w:space="0" w:color="auto"/>
            </w:tcBorders>
          </w:tcPr>
          <w:p w14:paraId="39050524" w14:textId="77777777" w:rsidR="0012333A" w:rsidRPr="00122719" w:rsidDel="0014071F" w:rsidRDefault="0012333A" w:rsidP="005B32F1">
            <w:pPr>
              <w:pStyle w:val="Documentdate"/>
              <w:spacing w:line="276" w:lineRule="auto"/>
              <w:jc w:val="center"/>
              <w:rPr>
                <w:rFonts w:asciiTheme="minorHAnsi" w:hAnsiTheme="minorHAnsi" w:cstheme="minorHAnsi"/>
                <w:b/>
                <w:bCs/>
                <w:sz w:val="22"/>
                <w:lang w:val="cs-CZ"/>
              </w:rPr>
            </w:pPr>
            <w:r w:rsidRPr="00122719">
              <w:rPr>
                <w:rFonts w:asciiTheme="minorHAnsi" w:hAnsiTheme="minorHAnsi" w:cstheme="minorHAnsi"/>
                <w:b/>
                <w:bCs/>
                <w:sz w:val="22"/>
                <w:lang w:val="cs-CZ"/>
              </w:rPr>
              <w:t>C</w:t>
            </w:r>
          </w:p>
        </w:tc>
      </w:tr>
      <w:tr w:rsidR="0012333A" w:rsidRPr="00122719" w14:paraId="2436E9E9" w14:textId="77777777" w:rsidTr="005B32F1">
        <w:trPr>
          <w:trHeight w:val="1109"/>
          <w:jc w:val="center"/>
        </w:trPr>
        <w:tc>
          <w:tcPr>
            <w:tcW w:w="1696" w:type="dxa"/>
            <w:vMerge w:val="restart"/>
            <w:tcBorders>
              <w:left w:val="single" w:sz="4" w:space="0" w:color="auto"/>
              <w:right w:val="single" w:sz="4" w:space="0" w:color="auto"/>
            </w:tcBorders>
            <w:vAlign w:val="center"/>
          </w:tcPr>
          <w:p w14:paraId="57FD3AB1" w14:textId="77777777" w:rsidR="0012333A" w:rsidRPr="00122719" w:rsidRDefault="0012333A" w:rsidP="005B32F1">
            <w:pPr>
              <w:jc w:val="center"/>
              <w:rPr>
                <w:rFonts w:asciiTheme="minorHAnsi" w:hAnsiTheme="minorHAnsi" w:cstheme="minorHAnsi"/>
                <w:bCs/>
              </w:rPr>
            </w:pPr>
            <w:r>
              <w:rPr>
                <w:rFonts w:asciiTheme="minorHAnsi" w:hAnsiTheme="minorHAnsi" w:cstheme="minorHAnsi"/>
                <w:bCs/>
              </w:rPr>
              <w:t xml:space="preserve">Doba vyřešení </w:t>
            </w:r>
          </w:p>
        </w:tc>
        <w:tc>
          <w:tcPr>
            <w:tcW w:w="2977" w:type="dxa"/>
            <w:gridSpan w:val="2"/>
            <w:vMerge w:val="restart"/>
            <w:tcBorders>
              <w:left w:val="single" w:sz="4" w:space="0" w:color="auto"/>
              <w:right w:val="single" w:sz="4" w:space="0" w:color="auto"/>
            </w:tcBorders>
          </w:tcPr>
          <w:p w14:paraId="28C1834D" w14:textId="77777777" w:rsidR="0012333A" w:rsidRPr="00825EE9" w:rsidRDefault="0012333A" w:rsidP="005B32F1">
            <w:pPr>
              <w:pStyle w:val="Documentdate"/>
              <w:spacing w:line="276" w:lineRule="auto"/>
              <w:rPr>
                <w:rFonts w:asciiTheme="minorHAnsi" w:eastAsia="Times New Roman" w:hAnsiTheme="minorHAnsi" w:cstheme="minorHAnsi"/>
                <w:bCs/>
                <w:sz w:val="22"/>
                <w:szCs w:val="24"/>
                <w:lang w:val="cs-CZ" w:eastAsia="cs-CZ"/>
              </w:rPr>
            </w:pPr>
            <w:r w:rsidRPr="00825EE9">
              <w:rPr>
                <w:rFonts w:asciiTheme="minorHAnsi" w:eastAsia="Times New Roman" w:hAnsiTheme="minorHAnsi" w:cstheme="minorHAnsi"/>
                <w:bCs/>
                <w:sz w:val="22"/>
                <w:szCs w:val="24"/>
                <w:lang w:val="cs-CZ" w:eastAsia="cs-CZ"/>
              </w:rPr>
              <w:t>Dobou vyřešení se myslí čas, který uplyne od</w:t>
            </w:r>
            <w:r>
              <w:rPr>
                <w:rFonts w:asciiTheme="minorHAnsi" w:eastAsia="Times New Roman" w:hAnsiTheme="minorHAnsi" w:cstheme="minorHAnsi"/>
                <w:bCs/>
                <w:sz w:val="22"/>
                <w:szCs w:val="24"/>
                <w:lang w:val="cs-CZ" w:eastAsia="cs-CZ"/>
              </w:rPr>
              <w:t xml:space="preserve"> </w:t>
            </w:r>
            <w:r w:rsidRPr="00825EE9">
              <w:rPr>
                <w:rFonts w:asciiTheme="minorHAnsi" w:eastAsia="Times New Roman" w:hAnsiTheme="minorHAnsi" w:cstheme="minorHAnsi"/>
                <w:bCs/>
                <w:sz w:val="22"/>
                <w:szCs w:val="24"/>
                <w:lang w:val="cs-CZ" w:eastAsia="cs-CZ"/>
              </w:rPr>
              <w:t>akceptace Incidentu / servisního požadavku do doby vyřešení Incidentu / servisního požadavku. Do doby vyřešení je započítáván čas dodavatele na součinnost Objednatele.</w:t>
            </w:r>
          </w:p>
        </w:tc>
        <w:tc>
          <w:tcPr>
            <w:tcW w:w="1276" w:type="dxa"/>
            <w:gridSpan w:val="2"/>
            <w:tcBorders>
              <w:top w:val="single" w:sz="4" w:space="0" w:color="auto"/>
              <w:left w:val="single" w:sz="4" w:space="0" w:color="auto"/>
              <w:right w:val="single" w:sz="4" w:space="0" w:color="auto"/>
            </w:tcBorders>
            <w:vAlign w:val="center"/>
          </w:tcPr>
          <w:p w14:paraId="22D6E323"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Reakční doba</w:t>
            </w:r>
          </w:p>
        </w:tc>
        <w:tc>
          <w:tcPr>
            <w:tcW w:w="992" w:type="dxa"/>
            <w:tcBorders>
              <w:top w:val="single" w:sz="4" w:space="0" w:color="auto"/>
              <w:left w:val="single" w:sz="4" w:space="0" w:color="auto"/>
              <w:right w:val="single" w:sz="4" w:space="0" w:color="auto"/>
            </w:tcBorders>
            <w:vAlign w:val="center"/>
          </w:tcPr>
          <w:p w14:paraId="28D4781A"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1</w:t>
            </w:r>
          </w:p>
        </w:tc>
        <w:tc>
          <w:tcPr>
            <w:tcW w:w="992" w:type="dxa"/>
            <w:tcBorders>
              <w:top w:val="single" w:sz="4" w:space="0" w:color="auto"/>
              <w:left w:val="single" w:sz="4" w:space="0" w:color="auto"/>
              <w:right w:val="single" w:sz="4" w:space="0" w:color="auto"/>
            </w:tcBorders>
            <w:vAlign w:val="center"/>
          </w:tcPr>
          <w:p w14:paraId="7A1054BC"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1</w:t>
            </w:r>
          </w:p>
        </w:tc>
        <w:tc>
          <w:tcPr>
            <w:tcW w:w="993" w:type="dxa"/>
            <w:tcBorders>
              <w:top w:val="single" w:sz="4" w:space="0" w:color="auto"/>
              <w:left w:val="single" w:sz="4" w:space="0" w:color="auto"/>
              <w:right w:val="single" w:sz="4" w:space="0" w:color="auto"/>
            </w:tcBorders>
            <w:vAlign w:val="center"/>
          </w:tcPr>
          <w:p w14:paraId="5F8FA196"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1</w:t>
            </w:r>
          </w:p>
        </w:tc>
      </w:tr>
      <w:tr w:rsidR="0012333A" w:rsidRPr="00122719" w14:paraId="309E2328" w14:textId="77777777" w:rsidTr="005B32F1">
        <w:trPr>
          <w:trHeight w:val="622"/>
          <w:jc w:val="center"/>
        </w:trPr>
        <w:tc>
          <w:tcPr>
            <w:tcW w:w="1696" w:type="dxa"/>
            <w:vMerge/>
            <w:tcBorders>
              <w:left w:val="single" w:sz="4" w:space="0" w:color="auto"/>
              <w:right w:val="single" w:sz="4" w:space="0" w:color="auto"/>
            </w:tcBorders>
            <w:vAlign w:val="center"/>
          </w:tcPr>
          <w:p w14:paraId="69B85121" w14:textId="77777777" w:rsidR="0012333A" w:rsidRPr="00122719" w:rsidRDefault="0012333A" w:rsidP="005B32F1">
            <w:pPr>
              <w:jc w:val="center"/>
              <w:rPr>
                <w:rFonts w:asciiTheme="minorHAnsi" w:hAnsiTheme="minorHAnsi" w:cstheme="minorHAnsi"/>
                <w:bCs/>
              </w:rPr>
            </w:pPr>
          </w:p>
        </w:tc>
        <w:tc>
          <w:tcPr>
            <w:tcW w:w="2977" w:type="dxa"/>
            <w:gridSpan w:val="2"/>
            <w:vMerge/>
            <w:tcBorders>
              <w:left w:val="single" w:sz="4" w:space="0" w:color="auto"/>
              <w:right w:val="single" w:sz="4" w:space="0" w:color="auto"/>
            </w:tcBorders>
            <w:vAlign w:val="center"/>
          </w:tcPr>
          <w:p w14:paraId="5F0D55C0" w14:textId="77777777" w:rsidR="0012333A" w:rsidRPr="00122719" w:rsidRDefault="0012333A" w:rsidP="005B32F1">
            <w:pPr>
              <w:pStyle w:val="Documentdate"/>
              <w:spacing w:line="276" w:lineRule="auto"/>
              <w:jc w:val="center"/>
              <w:rPr>
                <w:rFonts w:asciiTheme="minorHAnsi" w:hAnsiTheme="minorHAnsi" w:cstheme="minorHAnsi"/>
                <w:sz w:val="22"/>
                <w:lang w:val="cs-CZ"/>
              </w:rPr>
            </w:pPr>
          </w:p>
        </w:tc>
        <w:tc>
          <w:tcPr>
            <w:tcW w:w="1276" w:type="dxa"/>
            <w:gridSpan w:val="2"/>
            <w:tcBorders>
              <w:left w:val="single" w:sz="4" w:space="0" w:color="auto"/>
              <w:bottom w:val="single" w:sz="4" w:space="0" w:color="auto"/>
              <w:right w:val="single" w:sz="4" w:space="0" w:color="auto"/>
            </w:tcBorders>
            <w:vAlign w:val="center"/>
          </w:tcPr>
          <w:p w14:paraId="1D9F7CC5"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Vyřešení</w:t>
            </w:r>
          </w:p>
        </w:tc>
        <w:tc>
          <w:tcPr>
            <w:tcW w:w="992" w:type="dxa"/>
            <w:tcBorders>
              <w:left w:val="single" w:sz="4" w:space="0" w:color="auto"/>
              <w:bottom w:val="single" w:sz="4" w:space="0" w:color="auto"/>
              <w:right w:val="single" w:sz="4" w:space="0" w:color="auto"/>
            </w:tcBorders>
            <w:vAlign w:val="center"/>
          </w:tcPr>
          <w:p w14:paraId="0A825920"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4</w:t>
            </w:r>
          </w:p>
        </w:tc>
        <w:tc>
          <w:tcPr>
            <w:tcW w:w="992" w:type="dxa"/>
            <w:tcBorders>
              <w:left w:val="single" w:sz="4" w:space="0" w:color="auto"/>
              <w:bottom w:val="single" w:sz="4" w:space="0" w:color="auto"/>
              <w:right w:val="single" w:sz="4" w:space="0" w:color="auto"/>
            </w:tcBorders>
            <w:vAlign w:val="center"/>
          </w:tcPr>
          <w:p w14:paraId="45A1E602" w14:textId="15CE6AF4" w:rsidR="0012333A" w:rsidRPr="00122719" w:rsidRDefault="002C156E"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6</w:t>
            </w:r>
          </w:p>
        </w:tc>
        <w:tc>
          <w:tcPr>
            <w:tcW w:w="993" w:type="dxa"/>
            <w:tcBorders>
              <w:left w:val="single" w:sz="4" w:space="0" w:color="auto"/>
              <w:bottom w:val="single" w:sz="4" w:space="0" w:color="auto"/>
              <w:right w:val="single" w:sz="4" w:space="0" w:color="auto"/>
            </w:tcBorders>
            <w:vAlign w:val="center"/>
          </w:tcPr>
          <w:p w14:paraId="6F01BC35" w14:textId="77777777" w:rsidR="0012333A" w:rsidRPr="00122719" w:rsidRDefault="0012333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96*</w:t>
            </w:r>
          </w:p>
        </w:tc>
      </w:tr>
      <w:tr w:rsidR="0012333A" w:rsidRPr="00122719" w14:paraId="0714DFB8" w14:textId="77777777" w:rsidTr="005B32F1">
        <w:trPr>
          <w:trHeight w:val="225"/>
          <w:jc w:val="center"/>
        </w:trPr>
        <w:tc>
          <w:tcPr>
            <w:tcW w:w="8926" w:type="dxa"/>
            <w:gridSpan w:val="8"/>
            <w:tcBorders>
              <w:left w:val="single" w:sz="4" w:space="0" w:color="auto"/>
              <w:bottom w:val="single" w:sz="4" w:space="0" w:color="auto"/>
              <w:right w:val="single" w:sz="4" w:space="0" w:color="auto"/>
            </w:tcBorders>
          </w:tcPr>
          <w:p w14:paraId="3DB79092" w14:textId="77777777" w:rsidR="0012333A" w:rsidRPr="00122719" w:rsidRDefault="0012333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 V případě požadavku priority C je čas vyřešení určen dohodou </w:t>
            </w:r>
            <w:r>
              <w:rPr>
                <w:rFonts w:asciiTheme="minorHAnsi" w:hAnsiTheme="minorHAnsi" w:cstheme="minorHAnsi"/>
                <w:sz w:val="22"/>
                <w:lang w:val="cs-CZ"/>
              </w:rPr>
              <w:t>PCT</w:t>
            </w:r>
            <w:r w:rsidRPr="00122719">
              <w:rPr>
                <w:rFonts w:asciiTheme="minorHAnsi" w:hAnsiTheme="minorHAnsi" w:cstheme="minorHAnsi"/>
                <w:sz w:val="22"/>
                <w:lang w:val="cs-CZ"/>
              </w:rPr>
              <w:t xml:space="preserve"> a </w:t>
            </w:r>
            <w:r>
              <w:rPr>
                <w:rFonts w:asciiTheme="minorHAnsi" w:hAnsiTheme="minorHAnsi" w:cstheme="minorHAnsi"/>
                <w:sz w:val="22"/>
                <w:lang w:val="cs-CZ"/>
              </w:rPr>
              <w:t>OICT</w:t>
            </w:r>
            <w:r w:rsidRPr="00122719">
              <w:rPr>
                <w:rFonts w:asciiTheme="minorHAnsi" w:hAnsiTheme="minorHAnsi" w:cstheme="minorHAnsi"/>
                <w:sz w:val="22"/>
                <w:lang w:val="cs-CZ"/>
              </w:rPr>
              <w:t>. Pokud nedojde k dohodě, je čas vyřešení určen na</w:t>
            </w:r>
            <w:r>
              <w:rPr>
                <w:rFonts w:asciiTheme="minorHAnsi" w:hAnsiTheme="minorHAnsi" w:cstheme="minorHAnsi"/>
                <w:sz w:val="22"/>
                <w:lang w:val="cs-CZ"/>
              </w:rPr>
              <w:t xml:space="preserve"> 96</w:t>
            </w:r>
            <w:r w:rsidRPr="00122719">
              <w:rPr>
                <w:rFonts w:asciiTheme="minorHAnsi" w:hAnsiTheme="minorHAnsi" w:cstheme="minorHAnsi"/>
                <w:sz w:val="22"/>
                <w:lang w:val="cs-CZ"/>
              </w:rPr>
              <w:t xml:space="preserve"> hodin.</w:t>
            </w:r>
          </w:p>
          <w:p w14:paraId="4631FF1D" w14:textId="77777777" w:rsidR="0012333A" w:rsidRPr="00122719" w:rsidRDefault="0012333A" w:rsidP="005B32F1">
            <w:pPr>
              <w:pStyle w:val="Documentdate"/>
              <w:spacing w:line="276" w:lineRule="auto"/>
              <w:jc w:val="both"/>
              <w:rPr>
                <w:rFonts w:asciiTheme="minorHAnsi" w:hAnsiTheme="minorHAnsi" w:cstheme="minorHAnsi"/>
                <w:sz w:val="22"/>
                <w:lang w:val="cs-CZ"/>
              </w:rPr>
            </w:pPr>
            <w:r>
              <w:rPr>
                <w:rFonts w:asciiTheme="minorHAnsi" w:hAnsiTheme="minorHAnsi" w:cstheme="minorHAnsi"/>
                <w:sz w:val="22"/>
                <w:lang w:val="cs-CZ"/>
              </w:rPr>
              <w:t>Ř</w:t>
            </w:r>
            <w:r w:rsidRPr="00122719">
              <w:rPr>
                <w:rFonts w:asciiTheme="minorHAnsi" w:hAnsiTheme="minorHAnsi" w:cstheme="minorHAnsi"/>
                <w:sz w:val="22"/>
                <w:lang w:val="cs-CZ"/>
              </w:rPr>
              <w:t xml:space="preserve">ešení incidentu je zahájeno převzetím incidentu od </w:t>
            </w:r>
            <w:r>
              <w:rPr>
                <w:rFonts w:asciiTheme="minorHAnsi" w:hAnsiTheme="minorHAnsi" w:cstheme="minorHAnsi"/>
                <w:sz w:val="22"/>
                <w:lang w:val="cs-CZ"/>
              </w:rPr>
              <w:t>PCT</w:t>
            </w:r>
            <w:r w:rsidRPr="00122719">
              <w:rPr>
                <w:rFonts w:asciiTheme="minorHAnsi" w:hAnsiTheme="minorHAnsi" w:cstheme="minorHAnsi"/>
                <w:sz w:val="22"/>
                <w:lang w:val="cs-CZ"/>
              </w:rPr>
              <w:t>.</w:t>
            </w:r>
            <w:r>
              <w:rPr>
                <w:rFonts w:asciiTheme="minorHAnsi" w:hAnsiTheme="minorHAnsi" w:cstheme="minorHAnsi"/>
                <w:sz w:val="22"/>
                <w:lang w:val="cs-CZ"/>
              </w:rPr>
              <w:t xml:space="preserve"> Vyřešení incidentu je ukončeno zprovozněním validačního zařízení nebo předáním validačního zařízení do rukou PCT</w:t>
            </w:r>
          </w:p>
        </w:tc>
      </w:tr>
      <w:tr w:rsidR="0012333A" w:rsidRPr="00122719" w14:paraId="4B4D0A29" w14:textId="77777777" w:rsidTr="005B32F1">
        <w:trPr>
          <w:trHeight w:val="262"/>
          <w:jc w:val="center"/>
        </w:trPr>
        <w:tc>
          <w:tcPr>
            <w:tcW w:w="8926" w:type="dxa"/>
            <w:gridSpan w:val="8"/>
            <w:tcBorders>
              <w:top w:val="single" w:sz="4" w:space="0" w:color="auto"/>
              <w:left w:val="single" w:sz="4" w:space="0" w:color="auto"/>
              <w:bottom w:val="single" w:sz="4" w:space="0" w:color="auto"/>
              <w:right w:val="single" w:sz="4" w:space="0" w:color="auto"/>
            </w:tcBorders>
          </w:tcPr>
          <w:p w14:paraId="46D743B3" w14:textId="77777777" w:rsidR="0012333A" w:rsidRPr="003A7012" w:rsidRDefault="0012333A" w:rsidP="005B32F1">
            <w:pPr>
              <w:jc w:val="center"/>
              <w:rPr>
                <w:rFonts w:asciiTheme="minorHAnsi" w:hAnsiTheme="minorHAnsi" w:cstheme="minorHAnsi"/>
                <w:b/>
              </w:rPr>
            </w:pPr>
            <w:r w:rsidRPr="003A7012">
              <w:rPr>
                <w:rFonts w:asciiTheme="minorHAnsi" w:hAnsiTheme="minorHAnsi" w:cstheme="minorHAnsi"/>
                <w:b/>
              </w:rPr>
              <w:t>SLA parametry – Incident Management</w:t>
            </w:r>
          </w:p>
        </w:tc>
      </w:tr>
      <w:tr w:rsidR="0012333A" w:rsidRPr="00122719" w14:paraId="7E4973EF" w14:textId="77777777" w:rsidTr="005B32F1">
        <w:trPr>
          <w:trHeight w:val="386"/>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58BA274" w14:textId="77777777" w:rsidR="0012333A" w:rsidRPr="00122719" w:rsidRDefault="0012333A" w:rsidP="005B32F1">
            <w:pPr>
              <w:jc w:val="center"/>
              <w:rPr>
                <w:rFonts w:asciiTheme="minorHAnsi" w:hAnsiTheme="minorHAnsi" w:cstheme="minorHAnsi"/>
                <w:b/>
                <w:bC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E43AFF" w14:textId="77777777" w:rsidR="0012333A" w:rsidRPr="00122719" w:rsidRDefault="0012333A" w:rsidP="005B32F1">
            <w:pPr>
              <w:jc w:val="center"/>
              <w:rPr>
                <w:rFonts w:asciiTheme="minorHAnsi" w:hAnsiTheme="minorHAnsi" w:cstheme="minorHAnsi"/>
                <w:b/>
                <w:bCs/>
              </w:rPr>
            </w:pPr>
            <w:r w:rsidRPr="00122719">
              <w:rPr>
                <w:rFonts w:asciiTheme="minorHAnsi" w:hAnsiTheme="minorHAnsi" w:cstheme="minorHAnsi"/>
                <w:b/>
                <w:bCs/>
              </w:rPr>
              <w:t>Priorita</w:t>
            </w:r>
          </w:p>
        </w:tc>
        <w:tc>
          <w:tcPr>
            <w:tcW w:w="6096" w:type="dxa"/>
            <w:gridSpan w:val="6"/>
            <w:tcBorders>
              <w:top w:val="single" w:sz="4" w:space="0" w:color="auto"/>
              <w:left w:val="single" w:sz="4" w:space="0" w:color="auto"/>
              <w:bottom w:val="single" w:sz="4" w:space="0" w:color="auto"/>
              <w:right w:val="single" w:sz="4" w:space="0" w:color="auto"/>
            </w:tcBorders>
            <w:shd w:val="clear" w:color="auto" w:fill="E0E0E0"/>
          </w:tcPr>
          <w:p w14:paraId="26B80FF8" w14:textId="77777777" w:rsidR="0012333A" w:rsidRPr="00122719" w:rsidRDefault="0012333A" w:rsidP="005B32F1">
            <w:pPr>
              <w:jc w:val="center"/>
              <w:rPr>
                <w:rFonts w:asciiTheme="minorHAnsi" w:hAnsiTheme="minorHAnsi" w:cstheme="minorHAnsi"/>
                <w:b/>
                <w:bCs/>
              </w:rPr>
            </w:pPr>
            <w:r w:rsidRPr="00122719">
              <w:rPr>
                <w:rFonts w:asciiTheme="minorHAnsi" w:hAnsiTheme="minorHAnsi" w:cstheme="minorHAnsi"/>
                <w:b/>
                <w:bCs/>
              </w:rPr>
              <w:t>Definice</w:t>
            </w:r>
          </w:p>
        </w:tc>
      </w:tr>
      <w:tr w:rsidR="0086651A" w:rsidRPr="00122719" w14:paraId="59F3BDD7" w14:textId="77777777" w:rsidTr="005B32F1">
        <w:trPr>
          <w:trHeight w:val="262"/>
          <w:jc w:val="center"/>
        </w:trPr>
        <w:tc>
          <w:tcPr>
            <w:tcW w:w="1696" w:type="dxa"/>
            <w:vMerge w:val="restart"/>
            <w:tcBorders>
              <w:top w:val="single" w:sz="4" w:space="0" w:color="auto"/>
              <w:left w:val="single" w:sz="4" w:space="0" w:color="auto"/>
              <w:right w:val="single" w:sz="4" w:space="0" w:color="auto"/>
            </w:tcBorders>
            <w:vAlign w:val="center"/>
          </w:tcPr>
          <w:p w14:paraId="62F185AB" w14:textId="77777777" w:rsidR="0086651A" w:rsidRPr="00122719" w:rsidRDefault="0086651A" w:rsidP="005B32F1">
            <w:pPr>
              <w:rPr>
                <w:rFonts w:asciiTheme="minorHAnsi" w:hAnsiTheme="minorHAnsi" w:cstheme="minorHAnsi"/>
                <w:bCs/>
              </w:rPr>
            </w:pPr>
            <w:r w:rsidRPr="00122719">
              <w:rPr>
                <w:rFonts w:asciiTheme="minorHAnsi" w:hAnsiTheme="minorHAnsi" w:cstheme="minorHAnsi"/>
                <w:bCs/>
              </w:rPr>
              <w:t>Definice priorit incidentů</w:t>
            </w:r>
          </w:p>
        </w:tc>
        <w:tc>
          <w:tcPr>
            <w:tcW w:w="1134" w:type="dxa"/>
            <w:tcBorders>
              <w:top w:val="single" w:sz="4" w:space="0" w:color="auto"/>
              <w:left w:val="single" w:sz="4" w:space="0" w:color="auto"/>
              <w:bottom w:val="single" w:sz="4" w:space="0" w:color="auto"/>
              <w:right w:val="single" w:sz="4" w:space="0" w:color="auto"/>
            </w:tcBorders>
            <w:vAlign w:val="center"/>
          </w:tcPr>
          <w:p w14:paraId="66A1D60C" w14:textId="77777777" w:rsidR="0086651A" w:rsidRPr="00122719" w:rsidRDefault="0086651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Priorita A</w:t>
            </w:r>
          </w:p>
        </w:tc>
        <w:tc>
          <w:tcPr>
            <w:tcW w:w="6096" w:type="dxa"/>
            <w:gridSpan w:val="6"/>
            <w:tcBorders>
              <w:top w:val="single" w:sz="4" w:space="0" w:color="auto"/>
              <w:left w:val="single" w:sz="4" w:space="0" w:color="auto"/>
              <w:bottom w:val="single" w:sz="4" w:space="0" w:color="auto"/>
              <w:right w:val="single" w:sz="4" w:space="0" w:color="auto"/>
            </w:tcBorders>
          </w:tcPr>
          <w:p w14:paraId="699D7DE6" w14:textId="77777777" w:rsidR="0086651A" w:rsidRPr="00122719" w:rsidRDefault="0086651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Služba je celkově nedostupná a nedostupností jsou postižen</w:t>
            </w:r>
            <w:r>
              <w:rPr>
                <w:rFonts w:asciiTheme="minorHAnsi" w:hAnsiTheme="minorHAnsi" w:cstheme="minorHAnsi"/>
                <w:sz w:val="22"/>
                <w:lang w:val="cs-CZ"/>
              </w:rPr>
              <w:t>a</w:t>
            </w:r>
            <w:r w:rsidRPr="00122719">
              <w:rPr>
                <w:rFonts w:asciiTheme="minorHAnsi" w:hAnsiTheme="minorHAnsi" w:cstheme="minorHAnsi"/>
                <w:sz w:val="22"/>
                <w:lang w:val="cs-CZ"/>
              </w:rPr>
              <w:t xml:space="preserve"> vš</w:t>
            </w:r>
            <w:r>
              <w:rPr>
                <w:rFonts w:asciiTheme="minorHAnsi" w:hAnsiTheme="minorHAnsi" w:cstheme="minorHAnsi"/>
                <w:sz w:val="22"/>
                <w:lang w:val="cs-CZ"/>
              </w:rPr>
              <w:t>e</w:t>
            </w:r>
            <w:r w:rsidRPr="00122719">
              <w:rPr>
                <w:rFonts w:asciiTheme="minorHAnsi" w:hAnsiTheme="minorHAnsi" w:cstheme="minorHAnsi"/>
                <w:sz w:val="22"/>
                <w:lang w:val="cs-CZ"/>
              </w:rPr>
              <w:t>chn</w:t>
            </w:r>
            <w:r>
              <w:rPr>
                <w:rFonts w:asciiTheme="minorHAnsi" w:hAnsiTheme="minorHAnsi" w:cstheme="minorHAnsi"/>
                <w:sz w:val="22"/>
                <w:lang w:val="cs-CZ"/>
              </w:rPr>
              <w:t>a</w:t>
            </w:r>
            <w:r w:rsidRPr="00122719">
              <w:rPr>
                <w:rFonts w:asciiTheme="minorHAnsi" w:hAnsiTheme="minorHAnsi" w:cstheme="minorHAnsi"/>
                <w:sz w:val="22"/>
                <w:lang w:val="cs-CZ"/>
              </w:rPr>
              <w:t xml:space="preserve"> </w:t>
            </w:r>
            <w:r>
              <w:rPr>
                <w:rFonts w:asciiTheme="minorHAnsi" w:hAnsiTheme="minorHAnsi" w:cstheme="minorHAnsi"/>
                <w:sz w:val="22"/>
                <w:lang w:val="cs-CZ"/>
              </w:rPr>
              <w:t>validační zařízení</w:t>
            </w:r>
            <w:r w:rsidRPr="00122719">
              <w:rPr>
                <w:rFonts w:asciiTheme="minorHAnsi" w:hAnsiTheme="minorHAnsi" w:cstheme="minorHAnsi"/>
                <w:sz w:val="22"/>
                <w:lang w:val="cs-CZ"/>
              </w:rPr>
              <w:t>. Dopad je vysoký, činnost dotčená daným incidentem nemůže být vykonána náhradním způsobe</w:t>
            </w:r>
            <w:r>
              <w:rPr>
                <w:rFonts w:asciiTheme="minorHAnsi" w:hAnsiTheme="minorHAnsi" w:cstheme="minorHAnsi"/>
                <w:sz w:val="22"/>
                <w:lang w:val="cs-CZ"/>
              </w:rPr>
              <w:t>m, jde o problém všech skupin uživatelů.</w:t>
            </w:r>
            <w:r w:rsidRPr="00122719">
              <w:rPr>
                <w:rFonts w:asciiTheme="minorHAnsi" w:hAnsiTheme="minorHAnsi" w:cstheme="minorHAnsi"/>
                <w:sz w:val="22"/>
                <w:lang w:val="cs-CZ"/>
              </w:rPr>
              <w:t xml:space="preserve"> </w:t>
            </w:r>
          </w:p>
        </w:tc>
      </w:tr>
      <w:tr w:rsidR="0086651A" w:rsidRPr="00122719" w14:paraId="4857B100" w14:textId="77777777" w:rsidTr="005B32F1">
        <w:trPr>
          <w:trHeight w:val="262"/>
          <w:jc w:val="center"/>
        </w:trPr>
        <w:tc>
          <w:tcPr>
            <w:tcW w:w="1696" w:type="dxa"/>
            <w:vMerge/>
            <w:tcBorders>
              <w:left w:val="single" w:sz="4" w:space="0" w:color="auto"/>
              <w:right w:val="single" w:sz="4" w:space="0" w:color="auto"/>
            </w:tcBorders>
          </w:tcPr>
          <w:p w14:paraId="76C6C069" w14:textId="77777777" w:rsidR="0086651A" w:rsidRPr="00122719" w:rsidRDefault="0086651A" w:rsidP="005B32F1">
            <w:pP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tcPr>
          <w:p w14:paraId="41D07E25" w14:textId="77777777" w:rsidR="0086651A" w:rsidRPr="00122719" w:rsidRDefault="0086651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Priorita B</w:t>
            </w:r>
          </w:p>
        </w:tc>
        <w:tc>
          <w:tcPr>
            <w:tcW w:w="6096" w:type="dxa"/>
            <w:gridSpan w:val="6"/>
            <w:tcBorders>
              <w:top w:val="single" w:sz="4" w:space="0" w:color="auto"/>
              <w:left w:val="single" w:sz="4" w:space="0" w:color="auto"/>
              <w:bottom w:val="single" w:sz="4" w:space="0" w:color="auto"/>
              <w:right w:val="single" w:sz="4" w:space="0" w:color="auto"/>
            </w:tcBorders>
          </w:tcPr>
          <w:p w14:paraId="768430F9" w14:textId="77777777" w:rsidR="0086651A" w:rsidRPr="00122719" w:rsidRDefault="0086651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Služba je mírně omezená a touto mírnou omezeností jsou postižen</w:t>
            </w:r>
            <w:r>
              <w:rPr>
                <w:rFonts w:asciiTheme="minorHAnsi" w:hAnsiTheme="minorHAnsi" w:cstheme="minorHAnsi"/>
                <w:sz w:val="22"/>
                <w:lang w:val="cs-CZ"/>
              </w:rPr>
              <w:t>a</w:t>
            </w:r>
            <w:r w:rsidRPr="00122719">
              <w:rPr>
                <w:rFonts w:asciiTheme="minorHAnsi" w:hAnsiTheme="minorHAnsi" w:cstheme="minorHAnsi"/>
                <w:sz w:val="22"/>
                <w:lang w:val="cs-CZ"/>
              </w:rPr>
              <w:t xml:space="preserve"> pouze </w:t>
            </w:r>
            <w:r>
              <w:rPr>
                <w:rFonts w:asciiTheme="minorHAnsi" w:hAnsiTheme="minorHAnsi" w:cstheme="minorHAnsi"/>
                <w:sz w:val="22"/>
                <w:lang w:val="cs-CZ"/>
              </w:rPr>
              <w:t>některá</w:t>
            </w:r>
            <w:r w:rsidRPr="00122719">
              <w:rPr>
                <w:rFonts w:asciiTheme="minorHAnsi" w:hAnsiTheme="minorHAnsi" w:cstheme="minorHAnsi"/>
                <w:sz w:val="22"/>
                <w:lang w:val="cs-CZ"/>
              </w:rPr>
              <w:t xml:space="preserve"> </w:t>
            </w:r>
            <w:r>
              <w:rPr>
                <w:rFonts w:asciiTheme="minorHAnsi" w:hAnsiTheme="minorHAnsi" w:cstheme="minorHAnsi"/>
                <w:sz w:val="22"/>
                <w:lang w:val="cs-CZ"/>
              </w:rPr>
              <w:t>validační zařízení</w:t>
            </w:r>
            <w:r w:rsidRPr="00122719">
              <w:rPr>
                <w:rFonts w:asciiTheme="minorHAnsi" w:hAnsiTheme="minorHAnsi" w:cstheme="minorHAnsi"/>
                <w:sz w:val="22"/>
                <w:lang w:val="cs-CZ"/>
              </w:rPr>
              <w:t xml:space="preserve">. Dopad je střední, protože činnost </w:t>
            </w:r>
            <w:r>
              <w:rPr>
                <w:rFonts w:asciiTheme="minorHAnsi" w:hAnsiTheme="minorHAnsi" w:cstheme="minorHAnsi"/>
                <w:sz w:val="22"/>
                <w:lang w:val="cs-CZ"/>
              </w:rPr>
              <w:t xml:space="preserve">může </w:t>
            </w:r>
            <w:r w:rsidRPr="00122719">
              <w:rPr>
                <w:rFonts w:asciiTheme="minorHAnsi" w:hAnsiTheme="minorHAnsi" w:cstheme="minorHAnsi"/>
                <w:sz w:val="22"/>
                <w:lang w:val="cs-CZ"/>
              </w:rPr>
              <w:t>být vykonána náhradním způsobe</w:t>
            </w:r>
            <w:r>
              <w:rPr>
                <w:rFonts w:asciiTheme="minorHAnsi" w:hAnsiTheme="minorHAnsi" w:cstheme="minorHAnsi"/>
                <w:sz w:val="22"/>
                <w:lang w:val="cs-CZ"/>
              </w:rPr>
              <w:t>m</w:t>
            </w:r>
            <w:r w:rsidRPr="00122719">
              <w:rPr>
                <w:rFonts w:asciiTheme="minorHAnsi" w:hAnsiTheme="minorHAnsi" w:cstheme="minorHAnsi"/>
                <w:sz w:val="22"/>
                <w:lang w:val="cs-CZ"/>
              </w:rPr>
              <w:t>, nejde</w:t>
            </w:r>
            <w:r>
              <w:rPr>
                <w:rFonts w:asciiTheme="minorHAnsi" w:hAnsiTheme="minorHAnsi" w:cstheme="minorHAnsi"/>
                <w:sz w:val="22"/>
                <w:lang w:val="cs-CZ"/>
              </w:rPr>
              <w:t xml:space="preserve"> </w:t>
            </w:r>
            <w:r w:rsidRPr="00122719">
              <w:rPr>
                <w:rFonts w:asciiTheme="minorHAnsi" w:hAnsiTheme="minorHAnsi" w:cstheme="minorHAnsi"/>
                <w:sz w:val="22"/>
                <w:lang w:val="cs-CZ"/>
              </w:rPr>
              <w:t xml:space="preserve">o problém všech </w:t>
            </w:r>
            <w:r>
              <w:rPr>
                <w:rFonts w:asciiTheme="minorHAnsi" w:hAnsiTheme="minorHAnsi" w:cstheme="minorHAnsi"/>
                <w:sz w:val="22"/>
                <w:lang w:val="cs-CZ"/>
              </w:rPr>
              <w:t xml:space="preserve">validačních zařízení. </w:t>
            </w:r>
            <w:r w:rsidRPr="00122719">
              <w:rPr>
                <w:rFonts w:asciiTheme="minorHAnsi" w:hAnsiTheme="minorHAnsi" w:cstheme="minorHAnsi"/>
                <w:sz w:val="22"/>
                <w:lang w:val="cs-CZ"/>
              </w:rPr>
              <w:t xml:space="preserve"> </w:t>
            </w:r>
          </w:p>
        </w:tc>
      </w:tr>
      <w:tr w:rsidR="0086651A" w:rsidRPr="00122719" w14:paraId="5D656408" w14:textId="77777777" w:rsidTr="005B32F1">
        <w:trPr>
          <w:trHeight w:val="262"/>
          <w:jc w:val="center"/>
        </w:trPr>
        <w:tc>
          <w:tcPr>
            <w:tcW w:w="1696" w:type="dxa"/>
            <w:vMerge/>
            <w:tcBorders>
              <w:left w:val="single" w:sz="4" w:space="0" w:color="auto"/>
              <w:right w:val="single" w:sz="4" w:space="0" w:color="auto"/>
            </w:tcBorders>
          </w:tcPr>
          <w:p w14:paraId="672E203E" w14:textId="77777777" w:rsidR="0086651A" w:rsidRPr="00122719" w:rsidRDefault="0086651A" w:rsidP="005B32F1">
            <w:pP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tcPr>
          <w:p w14:paraId="6F97E328" w14:textId="77777777" w:rsidR="0086651A" w:rsidRPr="00122719" w:rsidRDefault="0086651A" w:rsidP="005B32F1">
            <w:pPr>
              <w:pStyle w:val="Documentdate"/>
              <w:spacing w:line="276" w:lineRule="auto"/>
              <w:jc w:val="center"/>
              <w:rPr>
                <w:rFonts w:asciiTheme="minorHAnsi" w:hAnsiTheme="minorHAnsi" w:cstheme="minorHAnsi"/>
                <w:sz w:val="22"/>
                <w:lang w:val="cs-CZ"/>
              </w:rPr>
            </w:pPr>
            <w:r w:rsidRPr="00122719">
              <w:rPr>
                <w:rFonts w:asciiTheme="minorHAnsi" w:hAnsiTheme="minorHAnsi" w:cstheme="minorHAnsi"/>
                <w:sz w:val="22"/>
                <w:lang w:val="cs-CZ"/>
              </w:rPr>
              <w:t>Priorita C</w:t>
            </w:r>
          </w:p>
        </w:tc>
        <w:tc>
          <w:tcPr>
            <w:tcW w:w="6096" w:type="dxa"/>
            <w:gridSpan w:val="6"/>
            <w:tcBorders>
              <w:top w:val="single" w:sz="4" w:space="0" w:color="auto"/>
              <w:left w:val="single" w:sz="4" w:space="0" w:color="auto"/>
              <w:bottom w:val="single" w:sz="4" w:space="0" w:color="auto"/>
              <w:right w:val="single" w:sz="4" w:space="0" w:color="auto"/>
            </w:tcBorders>
          </w:tcPr>
          <w:p w14:paraId="30F2604E" w14:textId="77777777" w:rsidR="0086651A" w:rsidRPr="00122719" w:rsidRDefault="0086651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Služba je mírně omezená a touto mírnou omezeností je postižen</w:t>
            </w:r>
            <w:r>
              <w:rPr>
                <w:rFonts w:asciiTheme="minorHAnsi" w:hAnsiTheme="minorHAnsi" w:cstheme="minorHAnsi"/>
                <w:sz w:val="22"/>
                <w:lang w:val="cs-CZ"/>
              </w:rPr>
              <w:t>o</w:t>
            </w:r>
            <w:r w:rsidRPr="00122719">
              <w:rPr>
                <w:rFonts w:asciiTheme="minorHAnsi" w:hAnsiTheme="minorHAnsi" w:cstheme="minorHAnsi"/>
                <w:sz w:val="22"/>
                <w:lang w:val="cs-CZ"/>
              </w:rPr>
              <w:t xml:space="preserve"> jednotliv</w:t>
            </w:r>
            <w:r>
              <w:rPr>
                <w:rFonts w:asciiTheme="minorHAnsi" w:hAnsiTheme="minorHAnsi" w:cstheme="minorHAnsi"/>
                <w:sz w:val="22"/>
                <w:lang w:val="cs-CZ"/>
              </w:rPr>
              <w:t>é</w:t>
            </w:r>
            <w:r w:rsidRPr="00122719">
              <w:rPr>
                <w:rFonts w:asciiTheme="minorHAnsi" w:hAnsiTheme="minorHAnsi" w:cstheme="minorHAnsi"/>
                <w:sz w:val="22"/>
                <w:lang w:val="cs-CZ"/>
              </w:rPr>
              <w:t xml:space="preserve"> </w:t>
            </w:r>
            <w:r>
              <w:rPr>
                <w:rFonts w:asciiTheme="minorHAnsi" w:hAnsiTheme="minorHAnsi" w:cstheme="minorHAnsi"/>
                <w:sz w:val="22"/>
                <w:lang w:val="cs-CZ"/>
              </w:rPr>
              <w:t>validační zařízení.</w:t>
            </w:r>
            <w:r w:rsidRPr="00122719">
              <w:rPr>
                <w:rFonts w:asciiTheme="minorHAnsi" w:hAnsiTheme="minorHAnsi" w:cstheme="minorHAnsi"/>
                <w:sz w:val="22"/>
                <w:lang w:val="cs-CZ"/>
              </w:rPr>
              <w:t xml:space="preserve"> Dopad je nízký, protože činnost </w:t>
            </w:r>
            <w:r>
              <w:rPr>
                <w:rFonts w:asciiTheme="minorHAnsi" w:hAnsiTheme="minorHAnsi" w:cstheme="minorHAnsi"/>
                <w:sz w:val="22"/>
                <w:lang w:val="cs-CZ"/>
              </w:rPr>
              <w:t xml:space="preserve">může </w:t>
            </w:r>
            <w:r w:rsidRPr="00122719">
              <w:rPr>
                <w:rFonts w:asciiTheme="minorHAnsi" w:hAnsiTheme="minorHAnsi" w:cstheme="minorHAnsi"/>
                <w:sz w:val="22"/>
                <w:lang w:val="cs-CZ"/>
              </w:rPr>
              <w:t>být vykonána náhradním způsobe</w:t>
            </w:r>
            <w:r>
              <w:rPr>
                <w:rFonts w:asciiTheme="minorHAnsi" w:hAnsiTheme="minorHAnsi" w:cstheme="minorHAnsi"/>
                <w:sz w:val="22"/>
                <w:lang w:val="cs-CZ"/>
              </w:rPr>
              <w:t>m</w:t>
            </w:r>
            <w:r w:rsidRPr="00122719">
              <w:rPr>
                <w:rFonts w:asciiTheme="minorHAnsi" w:hAnsiTheme="minorHAnsi" w:cstheme="minorHAnsi"/>
                <w:sz w:val="22"/>
                <w:lang w:val="cs-CZ"/>
              </w:rPr>
              <w:t xml:space="preserve"> a naléhavost je nízká</w:t>
            </w:r>
            <w:r>
              <w:rPr>
                <w:rFonts w:asciiTheme="minorHAnsi" w:hAnsiTheme="minorHAnsi" w:cstheme="minorHAnsi"/>
                <w:sz w:val="22"/>
                <w:lang w:val="cs-CZ"/>
              </w:rPr>
              <w:t>.</w:t>
            </w:r>
            <w:r w:rsidRPr="00122719">
              <w:rPr>
                <w:rFonts w:asciiTheme="minorHAnsi" w:hAnsiTheme="minorHAnsi" w:cstheme="minorHAnsi"/>
                <w:sz w:val="22"/>
                <w:lang w:val="cs-CZ"/>
              </w:rPr>
              <w:t xml:space="preserve"> </w:t>
            </w:r>
          </w:p>
        </w:tc>
      </w:tr>
      <w:tr w:rsidR="0086651A" w:rsidRPr="00122719" w14:paraId="4BA52C9D" w14:textId="77777777" w:rsidTr="005B32F1">
        <w:trPr>
          <w:trHeight w:val="262"/>
          <w:jc w:val="center"/>
        </w:trPr>
        <w:tc>
          <w:tcPr>
            <w:tcW w:w="1696" w:type="dxa"/>
            <w:vMerge/>
            <w:tcBorders>
              <w:left w:val="single" w:sz="4" w:space="0" w:color="auto"/>
              <w:right w:val="single" w:sz="4" w:space="0" w:color="auto"/>
            </w:tcBorders>
          </w:tcPr>
          <w:p w14:paraId="4A26FD12" w14:textId="77777777" w:rsidR="0086651A" w:rsidRPr="00122719" w:rsidRDefault="0086651A" w:rsidP="005B32F1">
            <w:pP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tcPr>
          <w:p w14:paraId="54C77B26" w14:textId="5FACAEA5" w:rsidR="0086651A" w:rsidRPr="00122719" w:rsidRDefault="0086651A" w:rsidP="005B32F1">
            <w:pPr>
              <w:pStyle w:val="Documentdate"/>
              <w:spacing w:line="276" w:lineRule="auto"/>
              <w:jc w:val="center"/>
              <w:rPr>
                <w:rFonts w:asciiTheme="minorHAnsi" w:hAnsiTheme="minorHAnsi" w:cstheme="minorHAnsi"/>
                <w:sz w:val="22"/>
                <w:lang w:val="cs-CZ"/>
              </w:rPr>
            </w:pPr>
            <w:r>
              <w:rPr>
                <w:rFonts w:asciiTheme="minorHAnsi" w:hAnsiTheme="minorHAnsi" w:cstheme="minorHAnsi"/>
                <w:sz w:val="22"/>
                <w:lang w:val="cs-CZ"/>
              </w:rPr>
              <w:t>Příklady kategoriz</w:t>
            </w:r>
            <w:r>
              <w:rPr>
                <w:rFonts w:asciiTheme="minorHAnsi" w:hAnsiTheme="minorHAnsi" w:cstheme="minorHAnsi"/>
                <w:sz w:val="22"/>
                <w:lang w:val="cs-CZ"/>
              </w:rPr>
              <w:lastRenderedPageBreak/>
              <w:t>ace incidentů</w:t>
            </w:r>
          </w:p>
        </w:tc>
        <w:tc>
          <w:tcPr>
            <w:tcW w:w="6096" w:type="dxa"/>
            <w:gridSpan w:val="6"/>
            <w:tcBorders>
              <w:top w:val="single" w:sz="4" w:space="0" w:color="auto"/>
              <w:left w:val="single" w:sz="4" w:space="0" w:color="auto"/>
              <w:bottom w:val="single" w:sz="4" w:space="0" w:color="auto"/>
              <w:right w:val="single" w:sz="4" w:space="0" w:color="auto"/>
            </w:tcBorders>
          </w:tcPr>
          <w:p w14:paraId="7EB4CE46" w14:textId="77777777" w:rsidR="0086651A" w:rsidRPr="009F6585" w:rsidRDefault="0086651A" w:rsidP="0086651A">
            <w:pPr>
              <w:pStyle w:val="Odstavecseseznamem"/>
              <w:numPr>
                <w:ilvl w:val="0"/>
                <w:numId w:val="59"/>
              </w:numPr>
              <w:contextualSpacing/>
            </w:pPr>
            <w:r>
              <w:rPr>
                <w:rFonts w:asciiTheme="minorHAnsi" w:hAnsiTheme="minorHAnsi" w:cstheme="minorHAnsi"/>
                <w:szCs w:val="22"/>
              </w:rPr>
              <w:lastRenderedPageBreak/>
              <w:t xml:space="preserve">Nefunkční validační zařízení/aplikace </w:t>
            </w:r>
            <w:proofErr w:type="gramStart"/>
            <w:r>
              <w:rPr>
                <w:rFonts w:asciiTheme="minorHAnsi" w:hAnsiTheme="minorHAnsi" w:cstheme="minorHAnsi"/>
                <w:szCs w:val="22"/>
              </w:rPr>
              <w:t>100 – 80</w:t>
            </w:r>
            <w:proofErr w:type="gramEnd"/>
            <w:r>
              <w:rPr>
                <w:rFonts w:asciiTheme="minorHAnsi" w:hAnsiTheme="minorHAnsi" w:cstheme="minorHAnsi"/>
                <w:szCs w:val="22"/>
              </w:rPr>
              <w:t>% – A</w:t>
            </w:r>
          </w:p>
          <w:p w14:paraId="795A4791" w14:textId="77777777" w:rsidR="0086651A" w:rsidRPr="009F6585" w:rsidRDefault="0086651A" w:rsidP="0086651A">
            <w:pPr>
              <w:pStyle w:val="Odstavecseseznamem"/>
              <w:numPr>
                <w:ilvl w:val="0"/>
                <w:numId w:val="59"/>
              </w:numPr>
              <w:contextualSpacing/>
            </w:pPr>
            <w:r>
              <w:rPr>
                <w:rFonts w:asciiTheme="minorHAnsi" w:hAnsiTheme="minorHAnsi" w:cstheme="minorHAnsi"/>
                <w:szCs w:val="22"/>
              </w:rPr>
              <w:t xml:space="preserve">Nefunkční validační zařízení/aplikace </w:t>
            </w:r>
            <w:proofErr w:type="gramStart"/>
            <w:r>
              <w:rPr>
                <w:rFonts w:asciiTheme="minorHAnsi" w:hAnsiTheme="minorHAnsi" w:cstheme="minorHAnsi"/>
                <w:szCs w:val="22"/>
              </w:rPr>
              <w:t>79 – 30</w:t>
            </w:r>
            <w:proofErr w:type="gramEnd"/>
            <w:r>
              <w:rPr>
                <w:rFonts w:asciiTheme="minorHAnsi" w:hAnsiTheme="minorHAnsi" w:cstheme="minorHAnsi"/>
                <w:szCs w:val="22"/>
              </w:rPr>
              <w:t xml:space="preserve"> % – B</w:t>
            </w:r>
          </w:p>
          <w:p w14:paraId="1778747F" w14:textId="77777777" w:rsidR="0086651A" w:rsidRPr="004D67FE" w:rsidRDefault="0086651A" w:rsidP="0086651A">
            <w:pPr>
              <w:pStyle w:val="Odstavecseseznamem"/>
              <w:numPr>
                <w:ilvl w:val="0"/>
                <w:numId w:val="59"/>
              </w:numPr>
              <w:contextualSpacing/>
            </w:pPr>
            <w:r>
              <w:rPr>
                <w:rFonts w:asciiTheme="minorHAnsi" w:hAnsiTheme="minorHAnsi" w:cstheme="minorHAnsi"/>
                <w:szCs w:val="22"/>
              </w:rPr>
              <w:lastRenderedPageBreak/>
              <w:t xml:space="preserve">Nefunkční validační zařízení/aplikace </w:t>
            </w:r>
            <w:proofErr w:type="gramStart"/>
            <w:r>
              <w:rPr>
                <w:rFonts w:asciiTheme="minorHAnsi" w:hAnsiTheme="minorHAnsi" w:cstheme="minorHAnsi"/>
                <w:szCs w:val="22"/>
              </w:rPr>
              <w:t>29 – 1</w:t>
            </w:r>
            <w:proofErr w:type="gramEnd"/>
            <w:r>
              <w:rPr>
                <w:rFonts w:asciiTheme="minorHAnsi" w:hAnsiTheme="minorHAnsi" w:cstheme="minorHAnsi"/>
                <w:szCs w:val="22"/>
              </w:rPr>
              <w:t>% – C</w:t>
            </w:r>
          </w:p>
          <w:p w14:paraId="0319F87E" w14:textId="77777777" w:rsidR="0086651A" w:rsidRPr="009F6585" w:rsidRDefault="0086651A" w:rsidP="0086651A">
            <w:pPr>
              <w:pStyle w:val="Odstavecseseznamem"/>
              <w:numPr>
                <w:ilvl w:val="0"/>
                <w:numId w:val="59"/>
              </w:numPr>
              <w:contextualSpacing/>
            </w:pPr>
            <w:r>
              <w:rPr>
                <w:rFonts w:asciiTheme="minorHAnsi" w:hAnsiTheme="minorHAnsi" w:cstheme="minorHAnsi"/>
                <w:szCs w:val="22"/>
              </w:rPr>
              <w:t>Nefunkční přihlášení do validačních zařízení – A</w:t>
            </w:r>
          </w:p>
          <w:p w14:paraId="03CC31F5" w14:textId="538E139C" w:rsidR="0086651A" w:rsidRPr="0086651A" w:rsidRDefault="0086651A" w:rsidP="0086651A">
            <w:pPr>
              <w:pStyle w:val="Odstavecseseznamem"/>
              <w:numPr>
                <w:ilvl w:val="0"/>
                <w:numId w:val="59"/>
              </w:numPr>
              <w:contextualSpacing/>
            </w:pPr>
            <w:r>
              <w:rPr>
                <w:rFonts w:asciiTheme="minorHAnsi" w:hAnsiTheme="minorHAnsi" w:cstheme="minorHAnsi"/>
                <w:szCs w:val="22"/>
              </w:rPr>
              <w:t>problémy při načítání karet/QR kódů – C</w:t>
            </w:r>
          </w:p>
        </w:tc>
      </w:tr>
      <w:tr w:rsidR="0012333A" w:rsidRPr="00122719" w14:paraId="4FDD382C" w14:textId="77777777" w:rsidTr="005B32F1">
        <w:trPr>
          <w:trHeight w:val="262"/>
          <w:jc w:val="center"/>
        </w:trPr>
        <w:tc>
          <w:tcPr>
            <w:tcW w:w="8926" w:type="dxa"/>
            <w:gridSpan w:val="8"/>
            <w:tcBorders>
              <w:left w:val="single" w:sz="4" w:space="0" w:color="auto"/>
              <w:right w:val="single" w:sz="4" w:space="0" w:color="auto"/>
            </w:tcBorders>
          </w:tcPr>
          <w:p w14:paraId="15BB5CA1" w14:textId="77777777" w:rsidR="0012333A" w:rsidRPr="003A7012" w:rsidRDefault="0012333A" w:rsidP="005B32F1">
            <w:pPr>
              <w:pStyle w:val="Default"/>
              <w:spacing w:line="276" w:lineRule="auto"/>
              <w:jc w:val="both"/>
              <w:rPr>
                <w:rFonts w:asciiTheme="minorHAnsi" w:hAnsiTheme="minorHAnsi" w:cstheme="minorHAnsi"/>
                <w:b/>
                <w:sz w:val="22"/>
                <w:szCs w:val="22"/>
              </w:rPr>
            </w:pPr>
            <w:r w:rsidRPr="003A7012">
              <w:rPr>
                <w:rFonts w:asciiTheme="minorHAnsi" w:hAnsiTheme="minorHAnsi" w:cstheme="minorHAnsi"/>
                <w:b/>
                <w:sz w:val="22"/>
                <w:szCs w:val="22"/>
              </w:rPr>
              <w:lastRenderedPageBreak/>
              <w:t>Plánované odstávky</w:t>
            </w:r>
          </w:p>
        </w:tc>
      </w:tr>
      <w:tr w:rsidR="0012333A" w:rsidRPr="00122719" w14:paraId="22731C2E" w14:textId="77777777" w:rsidTr="005B32F1">
        <w:trPr>
          <w:trHeight w:val="262"/>
          <w:jc w:val="center"/>
        </w:trPr>
        <w:tc>
          <w:tcPr>
            <w:tcW w:w="8926" w:type="dxa"/>
            <w:gridSpan w:val="8"/>
            <w:tcBorders>
              <w:left w:val="single" w:sz="4" w:space="0" w:color="auto"/>
              <w:right w:val="single" w:sz="4" w:space="0" w:color="auto"/>
            </w:tcBorders>
          </w:tcPr>
          <w:p w14:paraId="74C0C5D9" w14:textId="5A766DC3" w:rsidR="0012333A" w:rsidRPr="000A6D47" w:rsidRDefault="0012333A" w:rsidP="005B32F1">
            <w:pPr>
              <w:pStyle w:val="Documentdate"/>
              <w:spacing w:line="276" w:lineRule="auto"/>
              <w:jc w:val="both"/>
              <w:rPr>
                <w:rFonts w:asciiTheme="minorHAnsi" w:hAnsiTheme="minorHAnsi" w:cstheme="minorHAnsi"/>
                <w:sz w:val="22"/>
                <w:lang w:val="cs-CZ"/>
              </w:rPr>
            </w:pPr>
            <w:r w:rsidRPr="00122719">
              <w:rPr>
                <w:rFonts w:asciiTheme="minorHAnsi" w:hAnsiTheme="minorHAnsi" w:cstheme="minorHAnsi"/>
                <w:sz w:val="22"/>
                <w:lang w:val="cs-CZ"/>
              </w:rPr>
              <w:t xml:space="preserve">1x měsíčně </w:t>
            </w:r>
            <w:r>
              <w:rPr>
                <w:rFonts w:asciiTheme="minorHAnsi" w:hAnsiTheme="minorHAnsi" w:cstheme="minorHAnsi"/>
                <w:sz w:val="22"/>
                <w:lang w:val="cs-CZ"/>
              </w:rPr>
              <w:t>01:</w:t>
            </w:r>
            <w:r w:rsidRPr="00122719">
              <w:rPr>
                <w:rFonts w:asciiTheme="minorHAnsi" w:hAnsiTheme="minorHAnsi" w:cstheme="minorHAnsi"/>
                <w:sz w:val="22"/>
                <w:lang w:val="cs-CZ"/>
              </w:rPr>
              <w:t>00–</w:t>
            </w:r>
            <w:r>
              <w:rPr>
                <w:rFonts w:asciiTheme="minorHAnsi" w:hAnsiTheme="minorHAnsi" w:cstheme="minorHAnsi"/>
                <w:sz w:val="22"/>
                <w:lang w:val="cs-CZ"/>
              </w:rPr>
              <w:t>6</w:t>
            </w:r>
            <w:r w:rsidRPr="00122719">
              <w:rPr>
                <w:rFonts w:asciiTheme="minorHAnsi" w:hAnsiTheme="minorHAnsi" w:cstheme="minorHAnsi"/>
                <w:sz w:val="22"/>
                <w:lang w:val="cs-CZ"/>
              </w:rPr>
              <w:t xml:space="preserve">:00, maximálně na dobu </w:t>
            </w:r>
            <w:r>
              <w:rPr>
                <w:rFonts w:asciiTheme="minorHAnsi" w:hAnsiTheme="minorHAnsi" w:cstheme="minorHAnsi"/>
                <w:sz w:val="22"/>
                <w:lang w:val="cs-CZ"/>
              </w:rPr>
              <w:t xml:space="preserve">5 </w:t>
            </w:r>
            <w:r w:rsidRPr="00122719">
              <w:rPr>
                <w:rFonts w:asciiTheme="minorHAnsi" w:hAnsiTheme="minorHAnsi" w:cstheme="minorHAnsi"/>
                <w:sz w:val="22"/>
                <w:lang w:val="cs-CZ"/>
              </w:rPr>
              <w:t xml:space="preserve">hodin </w:t>
            </w:r>
          </w:p>
        </w:tc>
      </w:tr>
      <w:tr w:rsidR="0012333A" w:rsidRPr="00122719" w14:paraId="49BD49D8" w14:textId="77777777" w:rsidTr="005B32F1">
        <w:trPr>
          <w:trHeight w:val="262"/>
          <w:jc w:val="center"/>
        </w:trPr>
        <w:tc>
          <w:tcPr>
            <w:tcW w:w="8926" w:type="dxa"/>
            <w:gridSpan w:val="8"/>
            <w:tcBorders>
              <w:left w:val="single" w:sz="4" w:space="0" w:color="auto"/>
              <w:right w:val="single" w:sz="4" w:space="0" w:color="auto"/>
            </w:tcBorders>
          </w:tcPr>
          <w:p w14:paraId="350CDE6A" w14:textId="77777777" w:rsidR="0012333A" w:rsidRPr="003A7012" w:rsidRDefault="0012333A" w:rsidP="005B32F1">
            <w:pPr>
              <w:pStyle w:val="Documentdate"/>
              <w:spacing w:line="276" w:lineRule="auto"/>
              <w:jc w:val="both"/>
              <w:rPr>
                <w:rFonts w:asciiTheme="minorHAnsi" w:hAnsiTheme="minorHAnsi" w:cstheme="minorHAnsi"/>
                <w:b/>
                <w:bCs/>
                <w:sz w:val="22"/>
              </w:rPr>
            </w:pPr>
            <w:r w:rsidRPr="003A7012">
              <w:rPr>
                <w:rFonts w:asciiTheme="minorHAnsi" w:hAnsiTheme="minorHAnsi" w:cstheme="minorHAnsi"/>
                <w:b/>
                <w:bCs/>
                <w:sz w:val="22"/>
                <w:lang w:val="cs-CZ"/>
              </w:rPr>
              <w:t>Měření dostupnosti</w:t>
            </w:r>
          </w:p>
        </w:tc>
      </w:tr>
      <w:tr w:rsidR="0012333A" w:rsidRPr="00122719" w14:paraId="26252CD9" w14:textId="77777777" w:rsidTr="005B32F1">
        <w:trPr>
          <w:trHeight w:val="262"/>
          <w:jc w:val="center"/>
        </w:trPr>
        <w:tc>
          <w:tcPr>
            <w:tcW w:w="8926" w:type="dxa"/>
            <w:gridSpan w:val="8"/>
            <w:tcBorders>
              <w:left w:val="single" w:sz="4" w:space="0" w:color="auto"/>
              <w:right w:val="single" w:sz="4" w:space="0" w:color="auto"/>
            </w:tcBorders>
          </w:tcPr>
          <w:p w14:paraId="7DC6CC4A" w14:textId="638B1ED8" w:rsidR="0012333A" w:rsidRPr="00B051BA" w:rsidRDefault="0012333A" w:rsidP="005B32F1">
            <w:pPr>
              <w:pStyle w:val="Default"/>
              <w:spacing w:line="276" w:lineRule="auto"/>
              <w:rPr>
                <w:rFonts w:asciiTheme="minorHAnsi" w:hAnsiTheme="minorHAnsi" w:cstheme="minorHAnsi"/>
                <w:sz w:val="22"/>
                <w:szCs w:val="22"/>
              </w:rPr>
            </w:pPr>
            <w:r w:rsidRPr="00B051BA">
              <w:rPr>
                <w:rFonts w:asciiTheme="minorHAnsi" w:hAnsiTheme="minorHAnsi" w:cstheme="minorHAnsi"/>
                <w:sz w:val="22"/>
                <w:szCs w:val="22"/>
              </w:rPr>
              <w:t xml:space="preserve">Měření bude prováděno vyhodnocováním incidentů nahlášených na kontaktní telefonní číslo </w:t>
            </w:r>
            <w:r>
              <w:rPr>
                <w:rFonts w:asciiTheme="minorHAnsi" w:hAnsiTheme="minorHAnsi" w:cstheme="minorHAnsi"/>
                <w:sz w:val="22"/>
                <w:szCs w:val="22"/>
              </w:rPr>
              <w:t>nebo zaslaných</w:t>
            </w:r>
            <w:r w:rsidRPr="00B051BA">
              <w:rPr>
                <w:rFonts w:asciiTheme="minorHAnsi" w:hAnsiTheme="minorHAnsi" w:cstheme="minorHAnsi"/>
                <w:sz w:val="22"/>
                <w:szCs w:val="22"/>
              </w:rPr>
              <w:t xml:space="preserve"> do emailové </w:t>
            </w:r>
            <w:r w:rsidRPr="00A9132B">
              <w:rPr>
                <w:rFonts w:asciiTheme="minorHAnsi" w:hAnsiTheme="minorHAnsi" w:cstheme="minorHAnsi"/>
                <w:sz w:val="22"/>
                <w:szCs w:val="22"/>
              </w:rPr>
              <w:t xml:space="preserve">schránky </w:t>
            </w:r>
          </w:p>
          <w:p w14:paraId="4E983781" w14:textId="77777777" w:rsidR="0012333A" w:rsidRDefault="0012333A" w:rsidP="005B32F1">
            <w:pPr>
              <w:pStyle w:val="Zkladntext"/>
              <w:keepNext/>
              <w:keepLines/>
              <w:rPr>
                <w:rFonts w:ascii="Calibri" w:hAnsi="Calibri"/>
                <w:sz w:val="20"/>
                <w:szCs w:val="20"/>
              </w:rPr>
            </w:pPr>
          </w:p>
          <w:p w14:paraId="40963D2F" w14:textId="77777777" w:rsidR="0012333A" w:rsidRPr="00B051BA" w:rsidRDefault="0012333A" w:rsidP="005B32F1">
            <w:pPr>
              <w:pStyle w:val="Zkladntext"/>
              <w:keepNext/>
              <w:keepLines/>
              <w:rPr>
                <w:rFonts w:ascii="Calibri" w:hAnsi="Calibri"/>
                <w:sz w:val="20"/>
                <w:szCs w:val="20"/>
              </w:rPr>
            </w:pPr>
            <w:r w:rsidRPr="00B051BA">
              <w:rPr>
                <w:rFonts w:ascii="Calibri" w:hAnsi="Calibri"/>
                <w:sz w:val="20"/>
                <w:szCs w:val="20"/>
              </w:rPr>
              <w:t>Dostupnost (D) dosažená v rámci vyhodnocovacího období bude vypočtena podle vzorce uvedeného níže a aritmeticky zaokrouhlena na 1 desetinné místo:</w:t>
            </w:r>
          </w:p>
          <w:p w14:paraId="5EB60E70" w14:textId="77777777" w:rsidR="0012333A" w:rsidRPr="00B051BA" w:rsidRDefault="0012333A" w:rsidP="005B32F1">
            <w:pPr>
              <w:pStyle w:val="Zkladntext"/>
              <w:keepNext/>
              <w:keepLines/>
              <w:rPr>
                <w:rFonts w:ascii="Calibri" w:hAnsi="Calibri"/>
                <w:sz w:val="20"/>
                <w:szCs w:val="20"/>
              </w:rPr>
            </w:pPr>
          </w:p>
          <w:p w14:paraId="0954BAC7" w14:textId="77777777" w:rsidR="0012333A" w:rsidRPr="00B051BA" w:rsidRDefault="00002C8F" w:rsidP="005B32F1">
            <w:pPr>
              <w:pStyle w:val="Zkladntext"/>
              <w:keepNext/>
              <w:keepLines/>
              <w:ind w:left="466"/>
              <w:rPr>
                <w:rFonts w:ascii="Calibri" w:hAnsi="Calibri"/>
                <w:sz w:val="20"/>
                <w:szCs w:val="20"/>
              </w:rPr>
            </w:pPr>
            <m:oMathPara>
              <m:oMathParaPr>
                <m:jc m:val="left"/>
              </m:oMathParaPr>
              <m:oMath>
                <m:r>
                  <w:rPr>
                    <w:rFonts w:ascii="Cambria Math" w:hAnsi="Cambria Math"/>
                    <w:sz w:val="20"/>
                    <w:szCs w:val="20"/>
                  </w:rPr>
                  <m:t>D=  (TS-(TV-TO))/TS×100</m:t>
                </m:r>
              </m:oMath>
            </m:oMathPara>
          </w:p>
          <w:p w14:paraId="128E20D7" w14:textId="77777777" w:rsidR="0012333A" w:rsidRPr="00B051BA" w:rsidRDefault="0012333A" w:rsidP="005B32F1">
            <w:pPr>
              <w:pStyle w:val="Zkladntext"/>
              <w:keepNext/>
              <w:keepLines/>
              <w:rPr>
                <w:rFonts w:ascii="Calibri" w:hAnsi="Calibri"/>
                <w:sz w:val="20"/>
                <w:szCs w:val="20"/>
              </w:rPr>
            </w:pPr>
          </w:p>
          <w:p w14:paraId="718E8296" w14:textId="77777777" w:rsidR="0012333A" w:rsidRPr="00B051BA"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D</w:t>
            </w:r>
            <w:r w:rsidRPr="00B051BA">
              <w:rPr>
                <w:rFonts w:ascii="Calibri" w:hAnsi="Calibri"/>
                <w:sz w:val="20"/>
                <w:szCs w:val="20"/>
              </w:rPr>
              <w:tab/>
              <w:t xml:space="preserve">Dosažená dostupnost rozhraní v % aritmeticky zaokrouhlena na 1 desetinné místo </w:t>
            </w:r>
          </w:p>
          <w:p w14:paraId="0334B453" w14:textId="77777777" w:rsidR="0012333A"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TS</w:t>
            </w:r>
            <w:r w:rsidRPr="00B051BA">
              <w:rPr>
                <w:rFonts w:ascii="Calibri" w:hAnsi="Calibri"/>
                <w:sz w:val="20"/>
                <w:szCs w:val="20"/>
              </w:rPr>
              <w:tab/>
              <w:t>Souhrnný provozní čas rozhraní v minutách v rámci vyhodnocovaného období. Celkový čas, po který by rozhraní mělo být dostupné dle Provozní doby rozhraní.</w:t>
            </w:r>
          </w:p>
          <w:p w14:paraId="17F68323" w14:textId="77777777" w:rsidR="0012333A"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T</w:t>
            </w:r>
            <w:r>
              <w:rPr>
                <w:rFonts w:ascii="Calibri" w:hAnsi="Calibri"/>
                <w:i/>
                <w:sz w:val="20"/>
                <w:szCs w:val="20"/>
              </w:rPr>
              <w:t>V</w:t>
            </w:r>
            <w:r w:rsidRPr="00B051BA">
              <w:rPr>
                <w:rFonts w:ascii="Calibri" w:hAnsi="Calibri"/>
                <w:sz w:val="20"/>
                <w:szCs w:val="20"/>
              </w:rPr>
              <w:tab/>
            </w:r>
            <w:r w:rsidRPr="00930B31">
              <w:rPr>
                <w:rFonts w:ascii="Calibri" w:hAnsi="Calibri"/>
                <w:sz w:val="20"/>
                <w:szCs w:val="20"/>
              </w:rPr>
              <w:t>Souhrnný čas Výpadků rozhraní v rámci Provozní doby rozhraní v minutách. Čas je vypočten jako sjednocení intervalů výpadků způsobených incidenty informujícími o nedostupnosti všech Výpadků rozhraní zachycených monitoring systémem.</w:t>
            </w:r>
          </w:p>
          <w:p w14:paraId="671184EC" w14:textId="77777777" w:rsidR="0012333A" w:rsidRPr="00930B31" w:rsidRDefault="0012333A" w:rsidP="005B32F1">
            <w:pPr>
              <w:pStyle w:val="Zkladntext"/>
              <w:keepNext/>
              <w:keepLines/>
              <w:ind w:left="459" w:hanging="459"/>
              <w:rPr>
                <w:rFonts w:ascii="Calibri" w:hAnsi="Calibri"/>
                <w:sz w:val="20"/>
                <w:szCs w:val="20"/>
              </w:rPr>
            </w:pPr>
            <w:r w:rsidRPr="00B051BA">
              <w:rPr>
                <w:rFonts w:ascii="Calibri" w:hAnsi="Calibri"/>
                <w:i/>
                <w:sz w:val="20"/>
                <w:szCs w:val="20"/>
              </w:rPr>
              <w:t>T</w:t>
            </w:r>
            <w:r>
              <w:rPr>
                <w:rFonts w:ascii="Calibri" w:hAnsi="Calibri"/>
                <w:i/>
                <w:sz w:val="20"/>
                <w:szCs w:val="20"/>
              </w:rPr>
              <w:t>O</w:t>
            </w:r>
            <w:r w:rsidRPr="00B051BA">
              <w:rPr>
                <w:rFonts w:ascii="Calibri" w:hAnsi="Calibri"/>
                <w:sz w:val="20"/>
                <w:szCs w:val="20"/>
              </w:rPr>
              <w:tab/>
            </w:r>
            <w:r w:rsidRPr="00930B31">
              <w:rPr>
                <w:rFonts w:ascii="Calibri" w:hAnsi="Calibri"/>
                <w:sz w:val="20"/>
                <w:szCs w:val="20"/>
              </w:rPr>
              <w:t>Plánovaná odstávka</w:t>
            </w:r>
          </w:p>
        </w:tc>
      </w:tr>
    </w:tbl>
    <w:p w14:paraId="7B3655DF" w14:textId="77777777" w:rsidR="0012333A" w:rsidRDefault="0012333A" w:rsidP="0012333A">
      <w:pPr>
        <w:jc w:val="both"/>
        <w:rPr>
          <w:rFonts w:asciiTheme="minorHAnsi" w:hAnsiTheme="minorHAnsi" w:cstheme="minorHAnsi"/>
          <w:b/>
          <w:bCs/>
        </w:rPr>
      </w:pPr>
    </w:p>
    <w:p w14:paraId="6E89526E" w14:textId="77777777" w:rsidR="0012333A" w:rsidRPr="000D607E" w:rsidRDefault="0012333A" w:rsidP="0012333A">
      <w:pPr>
        <w:pStyle w:val="RLlneksmlouvy"/>
        <w:numPr>
          <w:ilvl w:val="0"/>
          <w:numId w:val="0"/>
        </w:numPr>
        <w:ind w:left="360"/>
        <w:rPr>
          <w:rFonts w:ascii="Crabath Text Light" w:hAnsi="Crabath Text Light"/>
        </w:rPr>
      </w:pPr>
      <w:r w:rsidRPr="000D607E">
        <w:rPr>
          <w:rFonts w:ascii="Crabath Text Light" w:hAnsi="Crabath Text Light"/>
        </w:rPr>
        <w:t>Postup při hlášení incidentu</w:t>
      </w:r>
    </w:p>
    <w:p w14:paraId="252C4112" w14:textId="77777777" w:rsidR="0012333A" w:rsidRPr="00122719" w:rsidRDefault="0012333A" w:rsidP="0012333A">
      <w:pPr>
        <w:jc w:val="both"/>
        <w:rPr>
          <w:rFonts w:asciiTheme="minorHAnsi" w:hAnsiTheme="minorHAnsi" w:cstheme="minorHAnsi"/>
        </w:rPr>
      </w:pPr>
      <w:r w:rsidRPr="00122719">
        <w:rPr>
          <w:rFonts w:asciiTheme="minorHAnsi" w:hAnsiTheme="minorHAnsi" w:cstheme="minorHAnsi"/>
        </w:rPr>
        <w:t>Pro hlášení incidentu je</w:t>
      </w:r>
      <w:r>
        <w:rPr>
          <w:rFonts w:asciiTheme="minorHAnsi" w:hAnsiTheme="minorHAnsi" w:cstheme="minorHAnsi"/>
        </w:rPr>
        <w:t xml:space="preserve"> zřízena</w:t>
      </w:r>
      <w:r w:rsidRPr="00122719">
        <w:rPr>
          <w:rFonts w:asciiTheme="minorHAnsi" w:hAnsiTheme="minorHAnsi" w:cstheme="minorHAnsi"/>
        </w:rPr>
        <w:t xml:space="preserve"> telefonní linka a email</w:t>
      </w:r>
      <w:r>
        <w:rPr>
          <w:rFonts w:asciiTheme="minorHAnsi" w:hAnsiTheme="minorHAnsi" w:cstheme="minorHAnsi"/>
        </w:rPr>
        <w:t>ová schránka:</w:t>
      </w:r>
      <w:r w:rsidRPr="00122719">
        <w:rPr>
          <w:rFonts w:asciiTheme="minorHAnsi" w:hAnsiTheme="minorHAnsi" w:cstheme="minorHAnsi"/>
        </w:rPr>
        <w:t xml:space="preserve"> </w:t>
      </w:r>
    </w:p>
    <w:p w14:paraId="2DC913CD" w14:textId="1DE7D174" w:rsidR="0012333A" w:rsidRPr="00122719" w:rsidRDefault="0012333A" w:rsidP="0012333A">
      <w:pPr>
        <w:pStyle w:val="Odstavecseseznamem"/>
        <w:numPr>
          <w:ilvl w:val="0"/>
          <w:numId w:val="58"/>
        </w:numPr>
        <w:spacing w:after="200" w:line="276" w:lineRule="auto"/>
        <w:contextualSpacing/>
        <w:jc w:val="both"/>
        <w:rPr>
          <w:rFonts w:asciiTheme="minorHAnsi" w:hAnsiTheme="minorHAnsi" w:cstheme="minorHAnsi"/>
        </w:rPr>
      </w:pPr>
      <w:r w:rsidRPr="00122719">
        <w:rPr>
          <w:rFonts w:asciiTheme="minorHAnsi" w:hAnsiTheme="minorHAnsi" w:cstheme="minorHAnsi"/>
        </w:rPr>
        <w:t>Telefonní číslo:</w:t>
      </w:r>
      <w:r>
        <w:rPr>
          <w:rFonts w:asciiTheme="minorHAnsi" w:hAnsiTheme="minorHAnsi" w:cstheme="minorHAnsi"/>
        </w:rPr>
        <w:t xml:space="preserve"> </w:t>
      </w:r>
    </w:p>
    <w:p w14:paraId="017A8687" w14:textId="157CB02E" w:rsidR="0012333A" w:rsidRPr="00342BAC" w:rsidRDefault="0012333A" w:rsidP="00DF33B1">
      <w:pPr>
        <w:pStyle w:val="Odstavecseseznamem"/>
        <w:numPr>
          <w:ilvl w:val="0"/>
          <w:numId w:val="58"/>
        </w:numPr>
        <w:spacing w:after="200" w:line="276" w:lineRule="auto"/>
        <w:contextualSpacing/>
        <w:jc w:val="both"/>
        <w:rPr>
          <w:rFonts w:asciiTheme="minorHAnsi" w:hAnsiTheme="minorHAnsi" w:cstheme="minorHAnsi"/>
        </w:rPr>
      </w:pPr>
      <w:r w:rsidRPr="00342BAC">
        <w:rPr>
          <w:rFonts w:asciiTheme="minorHAnsi" w:hAnsiTheme="minorHAnsi" w:cstheme="minorHAnsi"/>
        </w:rPr>
        <w:t>Email: V případě výpadku či omezení kvality služby je potřeba:</w:t>
      </w:r>
    </w:p>
    <w:p w14:paraId="54879819" w14:textId="77777777" w:rsidR="0012333A" w:rsidRDefault="0012333A" w:rsidP="0012333A">
      <w:pPr>
        <w:pStyle w:val="Odstavecseseznamem"/>
        <w:numPr>
          <w:ilvl w:val="0"/>
          <w:numId w:val="58"/>
        </w:numPr>
        <w:spacing w:after="200" w:line="276" w:lineRule="auto"/>
        <w:contextualSpacing/>
        <w:jc w:val="both"/>
        <w:rPr>
          <w:rFonts w:asciiTheme="minorHAnsi" w:hAnsiTheme="minorHAnsi" w:cstheme="minorHAnsi"/>
        </w:rPr>
      </w:pPr>
      <w:r w:rsidRPr="004810C4">
        <w:rPr>
          <w:rFonts w:asciiTheme="minorHAnsi" w:hAnsiTheme="minorHAnsi" w:cstheme="minorHAnsi"/>
        </w:rPr>
        <w:t>zatelefonovat na telefonní linku a nahlásit nový incident</w:t>
      </w:r>
      <w:r>
        <w:rPr>
          <w:rFonts w:asciiTheme="minorHAnsi" w:hAnsiTheme="minorHAnsi" w:cstheme="minorHAnsi"/>
        </w:rPr>
        <w:t xml:space="preserve"> </w:t>
      </w:r>
      <w:r w:rsidRPr="004810C4">
        <w:rPr>
          <w:rFonts w:asciiTheme="minorHAnsi" w:hAnsiTheme="minorHAnsi" w:cstheme="minorHAnsi"/>
        </w:rPr>
        <w:t>nebo odeslat e</w:t>
      </w:r>
      <w:r>
        <w:rPr>
          <w:rFonts w:asciiTheme="minorHAnsi" w:hAnsiTheme="minorHAnsi" w:cstheme="minorHAnsi"/>
        </w:rPr>
        <w:t>-</w:t>
      </w:r>
      <w:r w:rsidRPr="004810C4">
        <w:rPr>
          <w:rFonts w:asciiTheme="minorHAnsi" w:hAnsiTheme="minorHAnsi" w:cstheme="minorHAnsi"/>
        </w:rPr>
        <w:t>mail</w:t>
      </w:r>
      <w:r>
        <w:rPr>
          <w:rFonts w:asciiTheme="minorHAnsi" w:hAnsiTheme="minorHAnsi" w:cstheme="minorHAnsi"/>
        </w:rPr>
        <w:t xml:space="preserve"> </w:t>
      </w:r>
      <w:r w:rsidRPr="004810C4">
        <w:rPr>
          <w:rFonts w:asciiTheme="minorHAnsi" w:hAnsiTheme="minorHAnsi" w:cstheme="minorHAnsi"/>
        </w:rPr>
        <w:t>s popisem incidentu a dalšími informacemi, které by mohl</w:t>
      </w:r>
      <w:r>
        <w:rPr>
          <w:rFonts w:asciiTheme="minorHAnsi" w:hAnsiTheme="minorHAnsi" w:cstheme="minorHAnsi"/>
        </w:rPr>
        <w:t>y</w:t>
      </w:r>
      <w:r w:rsidRPr="004810C4">
        <w:rPr>
          <w:rFonts w:asciiTheme="minorHAnsi" w:hAnsiTheme="minorHAnsi" w:cstheme="minorHAnsi"/>
        </w:rPr>
        <w:t xml:space="preserve"> být pro vyřešení situace nápomocné </w:t>
      </w:r>
      <w:r>
        <w:rPr>
          <w:rFonts w:asciiTheme="minorHAnsi" w:hAnsiTheme="minorHAnsi" w:cstheme="minorHAnsi"/>
        </w:rPr>
        <w:t xml:space="preserve">- </w:t>
      </w:r>
      <w:r w:rsidRPr="004810C4">
        <w:rPr>
          <w:rFonts w:asciiTheme="minorHAnsi" w:hAnsiTheme="minorHAnsi" w:cstheme="minorHAnsi"/>
        </w:rPr>
        <w:t>např. detailní popis chyby</w:t>
      </w:r>
      <w:r>
        <w:rPr>
          <w:rFonts w:asciiTheme="minorHAnsi" w:hAnsiTheme="minorHAnsi" w:cstheme="minorHAnsi"/>
        </w:rPr>
        <w:t xml:space="preserve"> (včetně printscreenů, záznamů)</w:t>
      </w:r>
      <w:r w:rsidRPr="004810C4">
        <w:rPr>
          <w:rFonts w:asciiTheme="minorHAnsi" w:hAnsiTheme="minorHAnsi" w:cstheme="minorHAnsi"/>
        </w:rPr>
        <w:t>, postup pro její vyvolání, množina dotčených uživatelů</w:t>
      </w:r>
      <w:r>
        <w:rPr>
          <w:rFonts w:asciiTheme="minorHAnsi" w:hAnsiTheme="minorHAnsi" w:cstheme="minorHAnsi"/>
        </w:rPr>
        <w:t xml:space="preserve"> atd.</w:t>
      </w:r>
    </w:p>
    <w:p w14:paraId="70E2D39E" w14:textId="77777777" w:rsidR="0012333A" w:rsidRDefault="0012333A" w:rsidP="0012333A">
      <w:pPr>
        <w:spacing w:after="200" w:line="276" w:lineRule="auto"/>
        <w:contextualSpacing/>
        <w:jc w:val="both"/>
        <w:rPr>
          <w:rFonts w:asciiTheme="minorHAnsi" w:hAnsiTheme="minorHAnsi" w:cstheme="minorHAnsi"/>
        </w:rPr>
      </w:pPr>
    </w:p>
    <w:p w14:paraId="48DD4637" w14:textId="77777777" w:rsidR="0012333A" w:rsidRDefault="0012333A" w:rsidP="0012333A">
      <w:pPr>
        <w:spacing w:after="200" w:line="276" w:lineRule="auto"/>
        <w:contextualSpacing/>
        <w:jc w:val="both"/>
        <w:rPr>
          <w:rFonts w:asciiTheme="minorHAnsi" w:hAnsiTheme="minorHAnsi" w:cstheme="minorHAnsi"/>
        </w:rPr>
      </w:pPr>
    </w:p>
    <w:p w14:paraId="6BDB8285" w14:textId="77777777" w:rsidR="0012333A" w:rsidRDefault="0012333A" w:rsidP="0012333A">
      <w:pPr>
        <w:spacing w:after="200" w:line="276" w:lineRule="auto"/>
        <w:contextualSpacing/>
        <w:jc w:val="both"/>
        <w:rPr>
          <w:rFonts w:asciiTheme="minorHAnsi" w:hAnsiTheme="minorHAnsi" w:cstheme="minorHAnsi"/>
        </w:rPr>
      </w:pPr>
    </w:p>
    <w:p w14:paraId="5F2B20A6" w14:textId="77777777" w:rsidR="0012333A" w:rsidRDefault="0012333A" w:rsidP="0012333A">
      <w:pPr>
        <w:spacing w:after="200" w:line="276" w:lineRule="auto"/>
        <w:contextualSpacing/>
        <w:jc w:val="both"/>
        <w:rPr>
          <w:rFonts w:asciiTheme="minorHAnsi" w:hAnsiTheme="minorHAnsi" w:cstheme="minorHAnsi"/>
        </w:rPr>
      </w:pPr>
    </w:p>
    <w:p w14:paraId="149075B8" w14:textId="77777777" w:rsidR="0012333A" w:rsidRDefault="0012333A" w:rsidP="0012333A">
      <w:pPr>
        <w:spacing w:after="200" w:line="276" w:lineRule="auto"/>
        <w:contextualSpacing/>
        <w:jc w:val="both"/>
        <w:rPr>
          <w:rFonts w:asciiTheme="minorHAnsi" w:hAnsiTheme="minorHAnsi" w:cstheme="minorHAnsi"/>
        </w:rPr>
      </w:pPr>
    </w:p>
    <w:p w14:paraId="0500DF86" w14:textId="77777777" w:rsidR="0012333A" w:rsidRDefault="0012333A" w:rsidP="0012333A">
      <w:pPr>
        <w:spacing w:after="200" w:line="276" w:lineRule="auto"/>
        <w:contextualSpacing/>
        <w:jc w:val="both"/>
        <w:rPr>
          <w:rFonts w:asciiTheme="minorHAnsi" w:hAnsiTheme="minorHAnsi" w:cstheme="minorHAnsi"/>
        </w:rPr>
      </w:pPr>
    </w:p>
    <w:p w14:paraId="0D8BDCB1" w14:textId="77777777" w:rsidR="0012333A" w:rsidRDefault="0012333A" w:rsidP="0012333A">
      <w:pPr>
        <w:spacing w:after="200" w:line="276" w:lineRule="auto"/>
        <w:contextualSpacing/>
        <w:jc w:val="both"/>
        <w:rPr>
          <w:rFonts w:asciiTheme="minorHAnsi" w:hAnsiTheme="minorHAnsi" w:cstheme="minorHAnsi"/>
        </w:rPr>
      </w:pPr>
    </w:p>
    <w:p w14:paraId="36371EB3" w14:textId="77777777" w:rsidR="0012333A" w:rsidRPr="00862103" w:rsidRDefault="0012333A" w:rsidP="0012333A">
      <w:pPr>
        <w:spacing w:after="200" w:line="276" w:lineRule="auto"/>
        <w:contextualSpacing/>
        <w:jc w:val="both"/>
        <w:rPr>
          <w:rFonts w:asciiTheme="minorHAnsi" w:hAnsiTheme="minorHAnsi" w:cstheme="minorHAnsi"/>
        </w:rPr>
      </w:pPr>
    </w:p>
    <w:p w14:paraId="7BA19124" w14:textId="77777777" w:rsidR="0012333A" w:rsidRPr="000D607E" w:rsidRDefault="0012333A" w:rsidP="0012333A">
      <w:pPr>
        <w:pStyle w:val="RLlneksmlouvy"/>
        <w:numPr>
          <w:ilvl w:val="0"/>
          <w:numId w:val="0"/>
        </w:numPr>
        <w:ind w:left="360"/>
        <w:rPr>
          <w:rFonts w:ascii="Crabath Text Light" w:hAnsi="Crabath Text Light"/>
        </w:rPr>
      </w:pPr>
      <w:r w:rsidRPr="000D607E">
        <w:rPr>
          <w:rFonts w:ascii="Crabath Text Light" w:hAnsi="Crabath Text Light"/>
        </w:rPr>
        <w:lastRenderedPageBreak/>
        <w:t>Lhůty pro dodání Provozního vybavení</w:t>
      </w:r>
    </w:p>
    <w:p w14:paraId="004A034D" w14:textId="77777777" w:rsidR="0012333A" w:rsidRDefault="0012333A" w:rsidP="0012333A">
      <w:pPr>
        <w:pStyle w:val="Odstavecseseznamem"/>
        <w:ind w:left="360"/>
        <w:contextualSpacing/>
        <w:jc w:val="both"/>
        <w:rPr>
          <w:rFonts w:ascii="Crabath Text Light" w:hAnsi="Crabath Text Light"/>
          <w:bCs/>
          <w:szCs w:val="22"/>
        </w:rPr>
      </w:pPr>
      <w:r>
        <w:rPr>
          <w:rFonts w:ascii="Crabath Text Light" w:hAnsi="Crabath Text Light"/>
          <w:bCs/>
          <w:szCs w:val="22"/>
        </w:rPr>
        <w:t>L</w:t>
      </w:r>
      <w:r w:rsidRPr="005664FB">
        <w:rPr>
          <w:rFonts w:ascii="Crabath Text Light" w:hAnsi="Crabath Text Light"/>
          <w:bCs/>
          <w:szCs w:val="22"/>
        </w:rPr>
        <w:t xml:space="preserve">hůty pro </w:t>
      </w:r>
      <w:r>
        <w:rPr>
          <w:rFonts w:ascii="Crabath Text Light" w:hAnsi="Crabath Text Light"/>
          <w:bCs/>
          <w:szCs w:val="22"/>
        </w:rPr>
        <w:t>dodání Provozního vybavení při zavedení nového či rozšíření stávajícího Prodejního nebo Akceptačního místa:</w:t>
      </w:r>
    </w:p>
    <w:p w14:paraId="326D3FC5" w14:textId="77777777" w:rsidR="0012333A" w:rsidRPr="005664FB" w:rsidRDefault="0012333A" w:rsidP="0012333A">
      <w:pPr>
        <w:pStyle w:val="Odstavecseseznamem"/>
        <w:ind w:left="360"/>
        <w:contextualSpacing/>
        <w:jc w:val="both"/>
        <w:rPr>
          <w:rFonts w:ascii="Crabath Text Light" w:hAnsi="Crabath Text Light"/>
          <w:bCs/>
          <w:szCs w:val="22"/>
        </w:rPr>
      </w:pPr>
    </w:p>
    <w:p w14:paraId="24343526" w14:textId="77777777" w:rsidR="0012333A" w:rsidRPr="001713EE" w:rsidRDefault="0012333A" w:rsidP="0012333A">
      <w:pPr>
        <w:pStyle w:val="Odstavecseseznamem"/>
        <w:numPr>
          <w:ilvl w:val="0"/>
          <w:numId w:val="64"/>
        </w:numPr>
        <w:contextualSpacing/>
        <w:rPr>
          <w:rFonts w:ascii="Crabath Text Light" w:hAnsi="Crabath Text Light"/>
          <w:b/>
          <w:lang w:eastAsia="en-US"/>
        </w:rPr>
      </w:pPr>
      <w:r w:rsidRPr="001713EE">
        <w:rPr>
          <w:rFonts w:ascii="Crabath Text Light" w:hAnsi="Crabath Text Light"/>
          <w:b/>
          <w:lang w:eastAsia="en-US"/>
        </w:rPr>
        <w:t>Validační zařízení</w:t>
      </w:r>
    </w:p>
    <w:p w14:paraId="01E7A6BC" w14:textId="77777777" w:rsidR="0012333A" w:rsidRDefault="0012333A" w:rsidP="0012333A">
      <w:pPr>
        <w:pStyle w:val="RLTextlnkuslovan"/>
        <w:numPr>
          <w:ilvl w:val="2"/>
          <w:numId w:val="60"/>
        </w:numPr>
        <w:tabs>
          <w:tab w:val="clear" w:pos="2211"/>
          <w:tab w:val="num" w:pos="1162"/>
          <w:tab w:val="num" w:pos="2773"/>
        </w:tabs>
        <w:spacing w:line="240" w:lineRule="auto"/>
        <w:ind w:left="1162"/>
      </w:pPr>
      <w:r>
        <w:t>1-5 kusů Validačních zařízení dodání nejpozději do 5 kalendářních dnů od akceptace dílčí objednávky</w:t>
      </w:r>
    </w:p>
    <w:p w14:paraId="2EF4290E" w14:textId="77777777" w:rsidR="0012333A" w:rsidRDefault="0012333A" w:rsidP="0012333A">
      <w:pPr>
        <w:pStyle w:val="RLTextlnkuslovan"/>
        <w:numPr>
          <w:ilvl w:val="2"/>
          <w:numId w:val="60"/>
        </w:numPr>
        <w:tabs>
          <w:tab w:val="clear" w:pos="2211"/>
          <w:tab w:val="num" w:pos="1162"/>
          <w:tab w:val="num" w:pos="2773"/>
        </w:tabs>
        <w:spacing w:line="240" w:lineRule="auto"/>
        <w:ind w:left="1162"/>
      </w:pPr>
      <w:r>
        <w:t>6-10 kusů Validačních zařízení dodání nejpozději do 15 kalendářních dnů od akceptace dílčí objednávky</w:t>
      </w:r>
    </w:p>
    <w:p w14:paraId="67D7BEC0" w14:textId="77777777" w:rsidR="0012333A" w:rsidRDefault="0012333A" w:rsidP="0012333A">
      <w:pPr>
        <w:pStyle w:val="RLTextlnkuslovan"/>
        <w:numPr>
          <w:ilvl w:val="2"/>
          <w:numId w:val="60"/>
        </w:numPr>
        <w:tabs>
          <w:tab w:val="clear" w:pos="2211"/>
          <w:tab w:val="num" w:pos="1162"/>
          <w:tab w:val="num" w:pos="2773"/>
        </w:tabs>
        <w:spacing w:line="240" w:lineRule="auto"/>
        <w:ind w:left="1162"/>
      </w:pPr>
      <w:r>
        <w:t>11 a více kusů Validačních zařízení dodání nejpozději do 30 kalendářních dnů od akceptace dílčí objednávky</w:t>
      </w:r>
    </w:p>
    <w:p w14:paraId="5ABDB33A" w14:textId="77777777" w:rsidR="0012333A" w:rsidRPr="001713EE" w:rsidRDefault="0012333A" w:rsidP="0012333A">
      <w:pPr>
        <w:pStyle w:val="Odstavecseseznamem"/>
        <w:numPr>
          <w:ilvl w:val="0"/>
          <w:numId w:val="64"/>
        </w:numPr>
        <w:contextualSpacing/>
        <w:rPr>
          <w:rFonts w:ascii="Crabath Text Light" w:hAnsi="Crabath Text Light"/>
          <w:b/>
          <w:lang w:eastAsia="en-US"/>
        </w:rPr>
      </w:pPr>
      <w:r w:rsidRPr="001713EE">
        <w:rPr>
          <w:rFonts w:ascii="Crabath Text Light" w:hAnsi="Crabath Text Light"/>
          <w:b/>
          <w:lang w:eastAsia="en-US"/>
        </w:rPr>
        <w:t>Čtečky QR kódů</w:t>
      </w:r>
    </w:p>
    <w:p w14:paraId="3A918BFE" w14:textId="77777777" w:rsidR="0012333A" w:rsidRPr="00467B7A" w:rsidRDefault="0012333A" w:rsidP="002C156E">
      <w:pPr>
        <w:pStyle w:val="RLTextlnkuslovan"/>
        <w:numPr>
          <w:ilvl w:val="2"/>
          <w:numId w:val="79"/>
        </w:numPr>
        <w:tabs>
          <w:tab w:val="num" w:pos="2773"/>
        </w:tabs>
        <w:spacing w:line="240" w:lineRule="auto"/>
      </w:pPr>
      <w:r w:rsidRPr="00467B7A">
        <w:t xml:space="preserve">1-10 ks kusů </w:t>
      </w:r>
      <w:r>
        <w:t>Č</w:t>
      </w:r>
      <w:r w:rsidRPr="00467B7A">
        <w:t>teček</w:t>
      </w:r>
      <w:r>
        <w:t xml:space="preserve"> QR kódů</w:t>
      </w:r>
      <w:r w:rsidRPr="00467B7A">
        <w:t xml:space="preserve"> dodání nejpozději do 15 kalendářních dnů od </w:t>
      </w:r>
      <w:r>
        <w:t>akceptace dílčí objednávky</w:t>
      </w:r>
    </w:p>
    <w:p w14:paraId="7CB45388" w14:textId="77777777" w:rsidR="0012333A" w:rsidRPr="00467B7A" w:rsidRDefault="0012333A" w:rsidP="0012333A">
      <w:pPr>
        <w:pStyle w:val="RLTextlnkuslovan"/>
        <w:numPr>
          <w:ilvl w:val="2"/>
          <w:numId w:val="60"/>
        </w:numPr>
        <w:tabs>
          <w:tab w:val="clear" w:pos="2211"/>
          <w:tab w:val="num" w:pos="1162"/>
          <w:tab w:val="num" w:pos="2773"/>
        </w:tabs>
        <w:spacing w:line="240" w:lineRule="auto"/>
        <w:ind w:left="1162"/>
      </w:pPr>
      <w:r w:rsidRPr="00467B7A">
        <w:t xml:space="preserve">11 a více kusů </w:t>
      </w:r>
      <w:r>
        <w:t>Č</w:t>
      </w:r>
      <w:r w:rsidRPr="00467B7A">
        <w:t>teček</w:t>
      </w:r>
      <w:r>
        <w:t xml:space="preserve"> QR kódů</w:t>
      </w:r>
      <w:r w:rsidRPr="00467B7A">
        <w:t xml:space="preserve"> dodání nejpozději do 30 kalendářních dnů od </w:t>
      </w:r>
      <w:r>
        <w:t>akceptace dílčí objednávky</w:t>
      </w:r>
    </w:p>
    <w:p w14:paraId="2CF57474" w14:textId="77777777" w:rsidR="0012333A" w:rsidRPr="001713EE" w:rsidRDefault="0012333A" w:rsidP="0012333A">
      <w:pPr>
        <w:pStyle w:val="Odstavecseseznamem"/>
        <w:numPr>
          <w:ilvl w:val="0"/>
          <w:numId w:val="64"/>
        </w:numPr>
        <w:contextualSpacing/>
        <w:rPr>
          <w:rFonts w:ascii="Crabath Text Light" w:hAnsi="Crabath Text Light"/>
          <w:b/>
          <w:lang w:eastAsia="en-US"/>
        </w:rPr>
      </w:pPr>
      <w:proofErr w:type="spellStart"/>
      <w:r w:rsidRPr="001713EE">
        <w:rPr>
          <w:rFonts w:ascii="Crabath Text Light" w:hAnsi="Crabath Text Light"/>
          <w:b/>
          <w:lang w:eastAsia="en-US"/>
        </w:rPr>
        <w:t>Tokenizační</w:t>
      </w:r>
      <w:proofErr w:type="spellEnd"/>
      <w:r w:rsidRPr="001713EE">
        <w:rPr>
          <w:rFonts w:ascii="Crabath Text Light" w:hAnsi="Crabath Text Light"/>
          <w:b/>
          <w:lang w:eastAsia="en-US"/>
        </w:rPr>
        <w:t xml:space="preserve"> terminály</w:t>
      </w:r>
    </w:p>
    <w:p w14:paraId="5F815D48" w14:textId="77777777" w:rsidR="0012333A" w:rsidRPr="00467B7A" w:rsidRDefault="0012333A" w:rsidP="0094596A">
      <w:pPr>
        <w:pStyle w:val="RLTextlnkuslovan"/>
        <w:numPr>
          <w:ilvl w:val="2"/>
          <w:numId w:val="80"/>
        </w:numPr>
        <w:tabs>
          <w:tab w:val="num" w:pos="2773"/>
        </w:tabs>
        <w:spacing w:line="240" w:lineRule="auto"/>
      </w:pPr>
      <w:r w:rsidRPr="00467B7A">
        <w:t xml:space="preserve">1-10 ks kusů </w:t>
      </w:r>
      <w:proofErr w:type="spellStart"/>
      <w:r>
        <w:t>Tokenizačních</w:t>
      </w:r>
      <w:proofErr w:type="spellEnd"/>
      <w:r>
        <w:t xml:space="preserve"> </w:t>
      </w:r>
      <w:r w:rsidRPr="00467B7A">
        <w:t>terminál</w:t>
      </w:r>
      <w:r>
        <w:t>ů</w:t>
      </w:r>
      <w:r w:rsidRPr="00467B7A">
        <w:t xml:space="preserve"> dodání nejpozději do 15 kalendářních dnů od </w:t>
      </w:r>
      <w:r>
        <w:t>akceptace dílčí objednávky</w:t>
      </w:r>
    </w:p>
    <w:p w14:paraId="00E47684" w14:textId="77777777" w:rsidR="0012333A" w:rsidRPr="00467B7A" w:rsidRDefault="0012333A" w:rsidP="0012333A">
      <w:pPr>
        <w:pStyle w:val="RLTextlnkuslovan"/>
        <w:numPr>
          <w:ilvl w:val="2"/>
          <w:numId w:val="60"/>
        </w:numPr>
        <w:tabs>
          <w:tab w:val="clear" w:pos="2211"/>
          <w:tab w:val="num" w:pos="1162"/>
          <w:tab w:val="num" w:pos="2773"/>
        </w:tabs>
        <w:spacing w:line="240" w:lineRule="auto"/>
        <w:ind w:left="1162"/>
      </w:pPr>
      <w:r w:rsidRPr="00467B7A">
        <w:t xml:space="preserve">11 a více kusů </w:t>
      </w:r>
      <w:proofErr w:type="spellStart"/>
      <w:r>
        <w:t>Tokenizačních</w:t>
      </w:r>
      <w:proofErr w:type="spellEnd"/>
      <w:r>
        <w:t xml:space="preserve"> </w:t>
      </w:r>
      <w:r w:rsidRPr="00467B7A">
        <w:t xml:space="preserve">terminálů dodání nejpozději do 30 kalendářních dnů od </w:t>
      </w:r>
      <w:r>
        <w:t>akceptace dílčí objednávky</w:t>
      </w:r>
    </w:p>
    <w:p w14:paraId="57A353E2" w14:textId="77777777" w:rsidR="0012333A" w:rsidRPr="003F2F84" w:rsidRDefault="0012333A" w:rsidP="0012333A">
      <w:pPr>
        <w:jc w:val="both"/>
        <w:rPr>
          <w:rFonts w:ascii="Crabath Text Light" w:hAnsi="Crabath Text Light"/>
          <w:b/>
        </w:rPr>
      </w:pPr>
    </w:p>
    <w:p w14:paraId="2FD5EC35" w14:textId="77777777" w:rsidR="0012333A" w:rsidRPr="000D607E" w:rsidRDefault="0012333A" w:rsidP="0012333A">
      <w:pPr>
        <w:pStyle w:val="RLlneksmlouvy"/>
        <w:numPr>
          <w:ilvl w:val="0"/>
          <w:numId w:val="0"/>
        </w:numPr>
        <w:ind w:left="360"/>
        <w:rPr>
          <w:rFonts w:ascii="Crabath Text Light" w:hAnsi="Crabath Text Light"/>
        </w:rPr>
      </w:pPr>
      <w:r>
        <w:rPr>
          <w:rFonts w:ascii="Crabath Text Light" w:hAnsi="Crabath Text Light"/>
        </w:rPr>
        <w:t>Lhůty pro zřízení nového Prodejního nebo Akceptačního místa</w:t>
      </w:r>
    </w:p>
    <w:p w14:paraId="3CD369CC" w14:textId="77777777" w:rsidR="0012333A" w:rsidRDefault="0012333A" w:rsidP="0012333A">
      <w:pPr>
        <w:pStyle w:val="RLTextlnkuslovan"/>
        <w:numPr>
          <w:ilvl w:val="3"/>
          <w:numId w:val="60"/>
        </w:numPr>
        <w:tabs>
          <w:tab w:val="clear" w:pos="3062"/>
          <w:tab w:val="num" w:pos="1135"/>
          <w:tab w:val="num" w:pos="3624"/>
        </w:tabs>
        <w:spacing w:line="240" w:lineRule="auto"/>
        <w:ind w:left="1135"/>
      </w:pPr>
      <w:r w:rsidRPr="00467B7A">
        <w:t>Prodejní místo –</w:t>
      </w:r>
      <w:r>
        <w:t xml:space="preserve"> </w:t>
      </w:r>
      <w:r w:rsidRPr="00467B7A">
        <w:t>plně vybaveno k zahájení p</w:t>
      </w:r>
      <w:r>
        <w:t>rovozu</w:t>
      </w:r>
      <w:r w:rsidRPr="00467B7A">
        <w:t xml:space="preserve"> nejpozději do 30 kalendářních dnů </w:t>
      </w:r>
      <w:r>
        <w:t>od akceptace dílčí objednávky</w:t>
      </w:r>
    </w:p>
    <w:p w14:paraId="158E87F6" w14:textId="77777777" w:rsidR="0012333A" w:rsidRPr="007477C6" w:rsidRDefault="0012333A" w:rsidP="0012333A">
      <w:pPr>
        <w:pStyle w:val="RLTextlnkuslovan"/>
        <w:numPr>
          <w:ilvl w:val="3"/>
          <w:numId w:val="60"/>
        </w:numPr>
        <w:tabs>
          <w:tab w:val="clear" w:pos="3062"/>
          <w:tab w:val="num" w:pos="1135"/>
          <w:tab w:val="num" w:pos="3624"/>
        </w:tabs>
        <w:spacing w:after="160" w:line="240" w:lineRule="auto"/>
        <w:ind w:left="1135"/>
      </w:pPr>
      <w:r w:rsidRPr="00467B7A">
        <w:t xml:space="preserve">Akceptační místo – </w:t>
      </w:r>
      <w:r>
        <w:t xml:space="preserve">plně </w:t>
      </w:r>
      <w:r w:rsidRPr="00467B7A">
        <w:t xml:space="preserve">vybaveno k zahájení </w:t>
      </w:r>
      <w:r>
        <w:t>provozu</w:t>
      </w:r>
      <w:r w:rsidRPr="00467B7A">
        <w:t xml:space="preserve"> nejpozději do 30 kalendářních dn</w:t>
      </w:r>
      <w:r>
        <w:t>ů</w:t>
      </w:r>
      <w:r w:rsidRPr="00537B9F">
        <w:t xml:space="preserve"> </w:t>
      </w:r>
      <w:r>
        <w:t>od akceptace dílčí objednávky</w:t>
      </w:r>
    </w:p>
    <w:p w14:paraId="18029B79" w14:textId="77777777" w:rsidR="0012333A" w:rsidRPr="00862103" w:rsidRDefault="0012333A" w:rsidP="0012333A">
      <w:pPr>
        <w:spacing w:after="0" w:line="240" w:lineRule="auto"/>
        <w:rPr>
          <w:rFonts w:ascii="Crabath Text Light" w:hAnsi="Crabath Text Light"/>
          <w:b/>
          <w:bCs/>
        </w:rPr>
      </w:pPr>
      <w:r w:rsidRPr="00862103">
        <w:rPr>
          <w:rFonts w:ascii="Crabath Text Light" w:hAnsi="Crabath Text Light"/>
          <w:b/>
          <w:bCs/>
        </w:rPr>
        <w:t>SW a HW potřebný k provozu Prodejních a Akceptačních míst</w:t>
      </w:r>
    </w:p>
    <w:p w14:paraId="37131FCA" w14:textId="77777777" w:rsidR="0012333A" w:rsidRPr="002C5138" w:rsidRDefault="0012333A" w:rsidP="0012333A">
      <w:pPr>
        <w:spacing w:after="0" w:line="240" w:lineRule="auto"/>
        <w:rPr>
          <w:rFonts w:ascii="Crabath Text Light" w:hAnsi="Crabath Text Light"/>
        </w:rPr>
      </w:pPr>
    </w:p>
    <w:p w14:paraId="73B75003" w14:textId="77777777" w:rsidR="0012333A" w:rsidRPr="001713EE" w:rsidRDefault="0012333A" w:rsidP="00261C2C">
      <w:pPr>
        <w:pStyle w:val="Odstavecseseznamem"/>
        <w:numPr>
          <w:ilvl w:val="0"/>
          <w:numId w:val="81"/>
        </w:numPr>
        <w:contextualSpacing/>
        <w:rPr>
          <w:rFonts w:ascii="Crabath Text Light" w:hAnsi="Crabath Text Light"/>
          <w:b/>
          <w:lang w:eastAsia="en-US"/>
        </w:rPr>
      </w:pPr>
      <w:r w:rsidRPr="001713EE">
        <w:rPr>
          <w:rFonts w:ascii="Crabath Text Light" w:hAnsi="Crabath Text Light"/>
          <w:b/>
          <w:lang w:eastAsia="en-US"/>
        </w:rPr>
        <w:t>Prodejní místa</w:t>
      </w:r>
    </w:p>
    <w:p w14:paraId="5A8575CE" w14:textId="77777777" w:rsidR="0012333A" w:rsidRDefault="0012333A" w:rsidP="0012333A">
      <w:pPr>
        <w:pStyle w:val="Odstavecseseznamem"/>
        <w:numPr>
          <w:ilvl w:val="0"/>
          <w:numId w:val="65"/>
        </w:numPr>
        <w:contextualSpacing/>
        <w:jc w:val="both"/>
        <w:rPr>
          <w:rFonts w:ascii="Crabath Text Light" w:hAnsi="Crabath Text Light"/>
          <w:bCs/>
        </w:rPr>
      </w:pPr>
      <w:r>
        <w:rPr>
          <w:rFonts w:ascii="Crabath Text Light" w:hAnsi="Crabath Text Light"/>
          <w:bCs/>
        </w:rPr>
        <w:t>Operační systém Windows 10 nebo vyšší</w:t>
      </w:r>
    </w:p>
    <w:p w14:paraId="4D053D45" w14:textId="77777777" w:rsidR="0012333A" w:rsidRPr="00421F8B" w:rsidRDefault="0012333A" w:rsidP="0012333A">
      <w:pPr>
        <w:pStyle w:val="Odstavecseseznamem"/>
        <w:numPr>
          <w:ilvl w:val="0"/>
          <w:numId w:val="65"/>
        </w:numPr>
        <w:contextualSpacing/>
        <w:jc w:val="both"/>
        <w:rPr>
          <w:rFonts w:ascii="Crabath Text Light" w:hAnsi="Crabath Text Light"/>
          <w:bCs/>
        </w:rPr>
      </w:pPr>
      <w:r>
        <w:rPr>
          <w:rFonts w:ascii="Crabath Text Light" w:hAnsi="Crabath Text Light"/>
          <w:bCs/>
        </w:rPr>
        <w:t>VPN připojení – kooperace OICT x PCT</w:t>
      </w:r>
    </w:p>
    <w:p w14:paraId="5D0C6D4F" w14:textId="77777777" w:rsidR="0012333A" w:rsidRDefault="0012333A" w:rsidP="0012333A">
      <w:pPr>
        <w:pStyle w:val="Odstavecseseznamem"/>
        <w:numPr>
          <w:ilvl w:val="0"/>
          <w:numId w:val="65"/>
        </w:numPr>
        <w:contextualSpacing/>
        <w:jc w:val="both"/>
        <w:rPr>
          <w:rFonts w:ascii="Crabath Text Light" w:hAnsi="Crabath Text Light"/>
          <w:bCs/>
        </w:rPr>
      </w:pPr>
      <w:r w:rsidRPr="00744F80">
        <w:rPr>
          <w:rFonts w:ascii="Crabath Text Light" w:hAnsi="Crabath Text Light"/>
          <w:bCs/>
        </w:rPr>
        <w:t>Internetové připojení</w:t>
      </w:r>
      <w:r>
        <w:rPr>
          <w:rFonts w:ascii="Crabath Text Light" w:hAnsi="Crabath Text Light"/>
          <w:bCs/>
        </w:rPr>
        <w:t xml:space="preserve"> pro počítač</w:t>
      </w:r>
    </w:p>
    <w:p w14:paraId="40CA6975" w14:textId="77777777" w:rsidR="0012333A" w:rsidRPr="002037AD" w:rsidRDefault="0012333A" w:rsidP="0012333A">
      <w:pPr>
        <w:pStyle w:val="Odstavecseseznamem"/>
        <w:numPr>
          <w:ilvl w:val="0"/>
          <w:numId w:val="65"/>
        </w:numPr>
        <w:contextualSpacing/>
        <w:jc w:val="both"/>
        <w:rPr>
          <w:rFonts w:ascii="Crabath Text Light" w:hAnsi="Crabath Text Light"/>
          <w:bCs/>
        </w:rPr>
      </w:pPr>
      <w:r w:rsidRPr="00744F80">
        <w:rPr>
          <w:rFonts w:ascii="Crabath Text Light" w:hAnsi="Crabath Text Light"/>
          <w:bCs/>
        </w:rPr>
        <w:t>Internetové připojení</w:t>
      </w:r>
      <w:r>
        <w:rPr>
          <w:rFonts w:ascii="Crabath Text Light" w:hAnsi="Crabath Text Light"/>
          <w:bCs/>
        </w:rPr>
        <w:t xml:space="preserve"> </w:t>
      </w:r>
      <w:r w:rsidRPr="002037AD">
        <w:rPr>
          <w:rFonts w:ascii="Crabath Text Light" w:hAnsi="Crabath Text Light"/>
          <w:bCs/>
        </w:rPr>
        <w:t xml:space="preserve">pro </w:t>
      </w:r>
      <w:proofErr w:type="spellStart"/>
      <w:r w:rsidRPr="002037AD">
        <w:rPr>
          <w:rFonts w:ascii="Crabath Text Light" w:hAnsi="Crabath Text Light"/>
          <w:bCs/>
        </w:rPr>
        <w:t>Tokenizační</w:t>
      </w:r>
      <w:proofErr w:type="spellEnd"/>
      <w:r w:rsidRPr="002037AD">
        <w:rPr>
          <w:rFonts w:ascii="Crabath Text Light" w:hAnsi="Crabath Text Light"/>
          <w:bCs/>
        </w:rPr>
        <w:t xml:space="preserve"> terminál – 1x síťová zásuvka RJ45, 1x silová zásuvka </w:t>
      </w:r>
      <w:proofErr w:type="gramStart"/>
      <w:r w:rsidRPr="002037AD">
        <w:rPr>
          <w:rFonts w:ascii="Crabath Text Light" w:hAnsi="Crabath Text Light"/>
          <w:bCs/>
        </w:rPr>
        <w:t>230V</w:t>
      </w:r>
      <w:proofErr w:type="gramEnd"/>
    </w:p>
    <w:p w14:paraId="303C8DB7" w14:textId="77777777" w:rsidR="0012333A" w:rsidRPr="00744F80" w:rsidRDefault="0012333A" w:rsidP="0012333A">
      <w:pPr>
        <w:pStyle w:val="Odstavecseseznamem"/>
        <w:numPr>
          <w:ilvl w:val="0"/>
          <w:numId w:val="65"/>
        </w:numPr>
        <w:contextualSpacing/>
        <w:jc w:val="both"/>
        <w:rPr>
          <w:rFonts w:ascii="Crabath Text Light" w:hAnsi="Crabath Text Light"/>
          <w:bCs/>
        </w:rPr>
      </w:pPr>
      <w:r w:rsidRPr="002037AD">
        <w:rPr>
          <w:rFonts w:ascii="Crabath Text Light" w:hAnsi="Crabath Text Light"/>
          <w:bCs/>
        </w:rPr>
        <w:t>Internetový prohlížeč Internet Explorer 11 nebo vyšší (</w:t>
      </w:r>
      <w:r>
        <w:rPr>
          <w:rFonts w:ascii="Crabath Text Light" w:hAnsi="Crabath Text Light"/>
          <w:bCs/>
        </w:rPr>
        <w:t>MOS)</w:t>
      </w:r>
    </w:p>
    <w:p w14:paraId="1E1561A6" w14:textId="77777777" w:rsidR="0012333A" w:rsidRDefault="0012333A" w:rsidP="0012333A">
      <w:pPr>
        <w:pStyle w:val="Odstavecseseznamem"/>
        <w:numPr>
          <w:ilvl w:val="0"/>
          <w:numId w:val="65"/>
        </w:numPr>
        <w:contextualSpacing/>
        <w:jc w:val="both"/>
        <w:rPr>
          <w:rFonts w:ascii="Crabath Text Light" w:hAnsi="Crabath Text Light"/>
          <w:bCs/>
        </w:rPr>
      </w:pPr>
      <w:r>
        <w:rPr>
          <w:rFonts w:ascii="Crabath Text Light" w:hAnsi="Crabath Text Light"/>
          <w:bCs/>
        </w:rPr>
        <w:t>Internetový</w:t>
      </w:r>
      <w:r w:rsidRPr="00744F80">
        <w:rPr>
          <w:rFonts w:ascii="Crabath Text Light" w:hAnsi="Crabath Text Light"/>
          <w:bCs/>
        </w:rPr>
        <w:t xml:space="preserve"> </w:t>
      </w:r>
      <w:r>
        <w:rPr>
          <w:rFonts w:ascii="Crabath Text Light" w:hAnsi="Crabath Text Light"/>
          <w:bCs/>
        </w:rPr>
        <w:t>p</w:t>
      </w:r>
      <w:r w:rsidRPr="00744F80">
        <w:rPr>
          <w:rFonts w:ascii="Crabath Text Light" w:hAnsi="Crabath Text Light"/>
          <w:bCs/>
        </w:rPr>
        <w:t xml:space="preserve">rohlížeč </w:t>
      </w:r>
      <w:r>
        <w:rPr>
          <w:rFonts w:ascii="Crabath Text Light" w:hAnsi="Crabath Text Light"/>
          <w:bCs/>
        </w:rPr>
        <w:t>Chrome</w:t>
      </w:r>
      <w:r w:rsidRPr="00744F80">
        <w:rPr>
          <w:rFonts w:ascii="Crabath Text Light" w:hAnsi="Crabath Text Light"/>
          <w:bCs/>
        </w:rPr>
        <w:t xml:space="preserve"> </w:t>
      </w:r>
      <w:r w:rsidRPr="002037AD">
        <w:rPr>
          <w:rFonts w:ascii="Crabath Text Light" w:hAnsi="Crabath Text Light"/>
          <w:bCs/>
        </w:rPr>
        <w:t>99.0.4844.82 nebo vyšší</w:t>
      </w:r>
      <w:r w:rsidRPr="002543B0">
        <w:rPr>
          <w:rFonts w:ascii="Crabath Text Light" w:hAnsi="Crabath Text Light"/>
          <w:bCs/>
        </w:rPr>
        <w:t xml:space="preserve"> </w:t>
      </w:r>
      <w:r>
        <w:rPr>
          <w:rFonts w:ascii="Crabath Text Light" w:hAnsi="Crabath Text Light"/>
          <w:bCs/>
        </w:rPr>
        <w:t>(Kentico)</w:t>
      </w:r>
    </w:p>
    <w:p w14:paraId="354FF1AD" w14:textId="77777777" w:rsidR="0012333A" w:rsidRDefault="0012333A" w:rsidP="0012333A">
      <w:pPr>
        <w:pStyle w:val="Odstavecseseznamem"/>
        <w:numPr>
          <w:ilvl w:val="0"/>
          <w:numId w:val="65"/>
        </w:numPr>
        <w:contextualSpacing/>
        <w:jc w:val="both"/>
        <w:rPr>
          <w:rFonts w:ascii="Crabath Text Light" w:hAnsi="Crabath Text Light"/>
          <w:bCs/>
        </w:rPr>
      </w:pPr>
      <w:r>
        <w:rPr>
          <w:rFonts w:ascii="Crabath Text Light" w:hAnsi="Crabath Text Light"/>
          <w:bCs/>
        </w:rPr>
        <w:t>USB port pro připojení Čtečky QR kódů</w:t>
      </w:r>
    </w:p>
    <w:p w14:paraId="56F7418E" w14:textId="77777777" w:rsidR="0012333A" w:rsidRPr="00CE377B" w:rsidRDefault="0012333A" w:rsidP="0012333A">
      <w:pPr>
        <w:pStyle w:val="Odstavecseseznamem"/>
        <w:ind w:left="720"/>
        <w:contextualSpacing/>
        <w:jc w:val="both"/>
        <w:rPr>
          <w:rFonts w:ascii="Crabath Text Light" w:hAnsi="Crabath Text Light"/>
          <w:bCs/>
        </w:rPr>
      </w:pPr>
    </w:p>
    <w:p w14:paraId="669AB7E7" w14:textId="77777777" w:rsidR="0012333A" w:rsidRPr="001713EE" w:rsidRDefault="0012333A" w:rsidP="00261C2C">
      <w:pPr>
        <w:pStyle w:val="Odstavecseseznamem"/>
        <w:numPr>
          <w:ilvl w:val="0"/>
          <w:numId w:val="81"/>
        </w:numPr>
        <w:contextualSpacing/>
        <w:rPr>
          <w:rFonts w:ascii="Crabath Text Light" w:hAnsi="Crabath Text Light"/>
          <w:b/>
          <w:lang w:eastAsia="en-US"/>
        </w:rPr>
      </w:pPr>
      <w:r w:rsidRPr="001713EE">
        <w:rPr>
          <w:rFonts w:ascii="Crabath Text Light" w:hAnsi="Crabath Text Light"/>
          <w:b/>
          <w:lang w:eastAsia="en-US"/>
        </w:rPr>
        <w:t>Akceptační místa</w:t>
      </w:r>
    </w:p>
    <w:p w14:paraId="588E1885" w14:textId="77777777" w:rsidR="0012333A" w:rsidRPr="00FF4A94" w:rsidRDefault="0012333A" w:rsidP="0012333A">
      <w:pPr>
        <w:pStyle w:val="Odstavecseseznamem"/>
        <w:numPr>
          <w:ilvl w:val="0"/>
          <w:numId w:val="67"/>
        </w:numPr>
        <w:spacing w:after="0"/>
        <w:ind w:left="714" w:hanging="357"/>
        <w:contextualSpacing/>
        <w:jc w:val="both"/>
        <w:rPr>
          <w:rFonts w:ascii="Crabath Text Light" w:hAnsi="Crabath Text Light"/>
          <w:bCs/>
        </w:rPr>
      </w:pPr>
      <w:r w:rsidRPr="00FF4A94">
        <w:rPr>
          <w:rFonts w:ascii="Crabath Text Light" w:hAnsi="Crabath Text Light"/>
          <w:bCs/>
        </w:rPr>
        <w:t>Operační systém Windows 10</w:t>
      </w:r>
      <w:r>
        <w:rPr>
          <w:rFonts w:ascii="Crabath Text Light" w:hAnsi="Crabath Text Light"/>
          <w:bCs/>
        </w:rPr>
        <w:t xml:space="preserve"> nebo vyšší</w:t>
      </w:r>
    </w:p>
    <w:p w14:paraId="5E4F8CF7" w14:textId="77777777" w:rsidR="0012333A" w:rsidRPr="007477C6" w:rsidRDefault="0012333A" w:rsidP="0012333A">
      <w:pPr>
        <w:pStyle w:val="Odstavecseseznamem"/>
        <w:numPr>
          <w:ilvl w:val="0"/>
          <w:numId w:val="67"/>
        </w:numPr>
        <w:spacing w:after="0"/>
        <w:ind w:left="714" w:hanging="357"/>
        <w:rPr>
          <w:rFonts w:ascii="Crabath Text Light" w:hAnsi="Crabath Text Light"/>
          <w:bCs/>
        </w:rPr>
      </w:pPr>
      <w:r w:rsidRPr="007477C6">
        <w:rPr>
          <w:rFonts w:ascii="Crabath Text Light" w:hAnsi="Crabath Text Light"/>
          <w:bCs/>
        </w:rPr>
        <w:t>Internetové připojení pro počítač</w:t>
      </w:r>
    </w:p>
    <w:p w14:paraId="2CDFDA17" w14:textId="77777777" w:rsidR="0012333A" w:rsidRPr="00862103" w:rsidRDefault="0012333A" w:rsidP="0012333A">
      <w:pPr>
        <w:pStyle w:val="Odstavecseseznamem"/>
        <w:numPr>
          <w:ilvl w:val="0"/>
          <w:numId w:val="67"/>
        </w:numPr>
        <w:spacing w:after="0"/>
        <w:ind w:left="714" w:hanging="357"/>
      </w:pPr>
      <w:r w:rsidRPr="007477C6">
        <w:rPr>
          <w:rFonts w:ascii="Crabath Text Light" w:hAnsi="Crabath Text Light"/>
          <w:bCs/>
        </w:rPr>
        <w:t>Internetový prohlížeč Chrome 99.0.4844.82 nebo vyšší (Kentico)</w:t>
      </w:r>
    </w:p>
    <w:p w14:paraId="22BE6F96" w14:textId="77777777" w:rsidR="0012333A" w:rsidRPr="002C5138" w:rsidRDefault="0012333A" w:rsidP="0012333A">
      <w:pPr>
        <w:pStyle w:val="RLlneksmlouvy"/>
        <w:numPr>
          <w:ilvl w:val="0"/>
          <w:numId w:val="0"/>
        </w:numPr>
        <w:ind w:left="360"/>
        <w:rPr>
          <w:rFonts w:ascii="Crabath Text Light" w:hAnsi="Crabath Text Light"/>
        </w:rPr>
      </w:pPr>
      <w:r w:rsidRPr="002C5138">
        <w:rPr>
          <w:rFonts w:ascii="Crabath Text Light" w:hAnsi="Crabath Text Light"/>
        </w:rPr>
        <w:lastRenderedPageBreak/>
        <w:t>Technická specifikace Provozního vybavení</w:t>
      </w:r>
    </w:p>
    <w:p w14:paraId="7ECB8F0D" w14:textId="77777777" w:rsidR="0012333A" w:rsidRDefault="0012333A" w:rsidP="00261C2C">
      <w:pPr>
        <w:pStyle w:val="Odstavecseseznamem"/>
        <w:numPr>
          <w:ilvl w:val="0"/>
          <w:numId w:val="82"/>
        </w:numPr>
        <w:contextualSpacing/>
        <w:rPr>
          <w:rFonts w:ascii="Crabath Text Light" w:hAnsi="Crabath Text Light"/>
          <w:b/>
          <w:lang w:eastAsia="en-US"/>
        </w:rPr>
      </w:pPr>
      <w:r w:rsidRPr="00E57FE4">
        <w:rPr>
          <w:rFonts w:ascii="Crabath Text Light" w:hAnsi="Crabath Text Light"/>
          <w:b/>
          <w:lang w:eastAsia="en-US"/>
        </w:rPr>
        <w:t xml:space="preserve">Čtečka QR kódů </w:t>
      </w:r>
    </w:p>
    <w:p w14:paraId="623BE373" w14:textId="77777777" w:rsidR="0012333A" w:rsidRPr="002A6AA4" w:rsidRDefault="0012333A" w:rsidP="0012333A">
      <w:pPr>
        <w:pStyle w:val="Odstavecseseznamem"/>
        <w:numPr>
          <w:ilvl w:val="0"/>
          <w:numId w:val="68"/>
        </w:numPr>
        <w:contextualSpacing/>
        <w:jc w:val="both"/>
        <w:rPr>
          <w:rFonts w:ascii="Crabath Text Light" w:hAnsi="Crabath Text Light"/>
          <w:bCs/>
        </w:rPr>
      </w:pPr>
      <w:r w:rsidRPr="002A6AA4">
        <w:rPr>
          <w:rFonts w:ascii="Crabath Text Light" w:hAnsi="Crabath Text Light"/>
          <w:bCs/>
        </w:rPr>
        <w:t>laserová čtečka čárových kódů se stojanem</w:t>
      </w:r>
    </w:p>
    <w:p w14:paraId="2E91AB30" w14:textId="77777777" w:rsidR="0012333A" w:rsidRPr="002A6AA4" w:rsidRDefault="0012333A" w:rsidP="0012333A">
      <w:pPr>
        <w:pStyle w:val="Odstavecseseznamem"/>
        <w:numPr>
          <w:ilvl w:val="0"/>
          <w:numId w:val="68"/>
        </w:numPr>
        <w:contextualSpacing/>
        <w:jc w:val="both"/>
        <w:rPr>
          <w:rFonts w:ascii="Crabath Text Light" w:hAnsi="Crabath Text Light"/>
          <w:bCs/>
        </w:rPr>
      </w:pPr>
      <w:r w:rsidRPr="002A6AA4">
        <w:rPr>
          <w:rFonts w:ascii="Crabath Text Light" w:hAnsi="Crabath Text Light"/>
          <w:bCs/>
        </w:rPr>
        <w:t>všesměrové skenování kódů v širokém rozmezí </w:t>
      </w:r>
    </w:p>
    <w:p w14:paraId="2561264F" w14:textId="77777777" w:rsidR="0012333A" w:rsidRPr="00F5632E" w:rsidRDefault="0012333A" w:rsidP="0012333A">
      <w:pPr>
        <w:pStyle w:val="Odstavecseseznamem"/>
        <w:numPr>
          <w:ilvl w:val="0"/>
          <w:numId w:val="68"/>
        </w:numPr>
        <w:contextualSpacing/>
        <w:jc w:val="both"/>
        <w:rPr>
          <w:rFonts w:ascii="Crabath Text Light" w:hAnsi="Crabath Text Light"/>
          <w:bCs/>
        </w:rPr>
      </w:pPr>
      <w:r w:rsidRPr="002A6AA4">
        <w:rPr>
          <w:rFonts w:ascii="Crabath Text Light" w:hAnsi="Crabath Text Light"/>
          <w:bCs/>
        </w:rPr>
        <w:t xml:space="preserve">Direct </w:t>
      </w:r>
      <w:proofErr w:type="spellStart"/>
      <w:r w:rsidRPr="002A6AA4">
        <w:rPr>
          <w:rFonts w:ascii="Crabath Text Light" w:hAnsi="Crabath Text Light"/>
          <w:bCs/>
        </w:rPr>
        <w:t>Code</w:t>
      </w:r>
      <w:proofErr w:type="spellEnd"/>
      <w:r w:rsidRPr="002A6AA4">
        <w:rPr>
          <w:rFonts w:ascii="Crabath Text Light" w:hAnsi="Crabath Text Light"/>
          <w:bCs/>
        </w:rPr>
        <w:t xml:space="preserve"> </w:t>
      </w:r>
      <w:proofErr w:type="spellStart"/>
      <w:r w:rsidRPr="002A6AA4">
        <w:rPr>
          <w:rFonts w:ascii="Crabath Text Light" w:hAnsi="Crabath Text Light"/>
          <w:bCs/>
        </w:rPr>
        <w:t>Indicator</w:t>
      </w:r>
      <w:proofErr w:type="spellEnd"/>
    </w:p>
    <w:p w14:paraId="1B075E52" w14:textId="77777777" w:rsidR="0012333A" w:rsidRPr="002A6AA4" w:rsidRDefault="0012333A" w:rsidP="0012333A">
      <w:pPr>
        <w:pStyle w:val="Odstavecseseznamem"/>
        <w:jc w:val="both"/>
        <w:rPr>
          <w:rFonts w:ascii="Crabath Text Light" w:hAnsi="Crabath Text Light"/>
          <w:bCs/>
        </w:rPr>
      </w:pPr>
    </w:p>
    <w:p w14:paraId="04BA3D6B" w14:textId="77777777" w:rsidR="0012333A" w:rsidRDefault="0012333A" w:rsidP="00261C2C">
      <w:pPr>
        <w:pStyle w:val="Odstavecseseznamem"/>
        <w:numPr>
          <w:ilvl w:val="0"/>
          <w:numId w:val="82"/>
        </w:numPr>
        <w:contextualSpacing/>
        <w:rPr>
          <w:rFonts w:ascii="Crabath Text Light" w:hAnsi="Crabath Text Light"/>
          <w:b/>
          <w:lang w:eastAsia="en-US"/>
        </w:rPr>
      </w:pPr>
      <w:proofErr w:type="spellStart"/>
      <w:r w:rsidRPr="00F30DEA">
        <w:rPr>
          <w:rFonts w:ascii="Crabath Text Light" w:hAnsi="Crabath Text Light"/>
          <w:b/>
          <w:lang w:eastAsia="en-US"/>
        </w:rPr>
        <w:t>Tokenizační</w:t>
      </w:r>
      <w:proofErr w:type="spellEnd"/>
      <w:r w:rsidRPr="00F30DEA">
        <w:rPr>
          <w:rFonts w:ascii="Crabath Text Light" w:hAnsi="Crabath Text Light"/>
          <w:b/>
          <w:lang w:eastAsia="en-US"/>
        </w:rPr>
        <w:t xml:space="preserve"> terminál</w:t>
      </w:r>
    </w:p>
    <w:p w14:paraId="77D2EC3D" w14:textId="77777777" w:rsidR="0012333A" w:rsidRDefault="0012333A" w:rsidP="0012333A">
      <w:pPr>
        <w:pStyle w:val="Odstavecseseznamem"/>
        <w:numPr>
          <w:ilvl w:val="0"/>
          <w:numId w:val="68"/>
        </w:numPr>
        <w:contextualSpacing/>
        <w:rPr>
          <w:rFonts w:ascii="Crabath Text Light" w:hAnsi="Crabath Text Light"/>
          <w:bCs/>
          <w:lang w:eastAsia="en-US"/>
        </w:rPr>
      </w:pPr>
      <w:r w:rsidRPr="00B14067">
        <w:rPr>
          <w:rFonts w:ascii="Crabath Text Light" w:hAnsi="Crabath Text Light"/>
          <w:bCs/>
          <w:lang w:eastAsia="en-US"/>
        </w:rPr>
        <w:t xml:space="preserve">Platební terminál </w:t>
      </w:r>
      <w:proofErr w:type="spellStart"/>
      <w:r w:rsidRPr="00B14067">
        <w:rPr>
          <w:rFonts w:ascii="Crabath Text Light" w:hAnsi="Crabath Text Light"/>
          <w:bCs/>
          <w:lang w:eastAsia="en-US"/>
        </w:rPr>
        <w:t>Ingenico</w:t>
      </w:r>
      <w:proofErr w:type="spellEnd"/>
      <w:r w:rsidRPr="00B14067">
        <w:rPr>
          <w:rFonts w:ascii="Crabath Text Light" w:hAnsi="Crabath Text Light"/>
          <w:bCs/>
          <w:lang w:eastAsia="en-US"/>
        </w:rPr>
        <w:t xml:space="preserve"> </w:t>
      </w:r>
      <w:r>
        <w:rPr>
          <w:rFonts w:ascii="Crabath Text Light" w:hAnsi="Crabath Text Light"/>
          <w:bCs/>
          <w:lang w:eastAsia="en-US"/>
        </w:rPr>
        <w:t>IPP3XX</w:t>
      </w:r>
    </w:p>
    <w:p w14:paraId="71BDCD1A" w14:textId="77777777" w:rsidR="0012333A" w:rsidRDefault="0012333A" w:rsidP="0012333A">
      <w:pPr>
        <w:pStyle w:val="Odstavecseseznamem"/>
        <w:numPr>
          <w:ilvl w:val="0"/>
          <w:numId w:val="68"/>
        </w:numPr>
        <w:contextualSpacing/>
        <w:rPr>
          <w:rFonts w:ascii="Crabath Text Light" w:hAnsi="Crabath Text Light"/>
          <w:bCs/>
          <w:lang w:eastAsia="en-US"/>
        </w:rPr>
      </w:pPr>
      <w:r>
        <w:rPr>
          <w:rFonts w:ascii="Crabath Text Light" w:hAnsi="Crabath Text Light"/>
          <w:bCs/>
          <w:lang w:eastAsia="en-US"/>
        </w:rPr>
        <w:t>Připojení UTP</w:t>
      </w:r>
    </w:p>
    <w:p w14:paraId="197262D9" w14:textId="77777777" w:rsidR="0012333A" w:rsidRDefault="0012333A" w:rsidP="0012333A">
      <w:pPr>
        <w:pStyle w:val="Odstavecseseznamem"/>
        <w:numPr>
          <w:ilvl w:val="0"/>
          <w:numId w:val="68"/>
        </w:numPr>
        <w:contextualSpacing/>
        <w:rPr>
          <w:rFonts w:ascii="Crabath Text Light" w:hAnsi="Crabath Text Light"/>
          <w:bCs/>
          <w:lang w:eastAsia="en-US"/>
        </w:rPr>
      </w:pPr>
      <w:r>
        <w:rPr>
          <w:rFonts w:ascii="Crabath Text Light" w:hAnsi="Crabath Text Light"/>
          <w:bCs/>
          <w:lang w:eastAsia="en-US"/>
        </w:rPr>
        <w:t xml:space="preserve">S instalovaným šifrovacím SAM modulem </w:t>
      </w:r>
    </w:p>
    <w:p w14:paraId="5446D0CF" w14:textId="77777777" w:rsidR="0012333A" w:rsidRPr="00CB4C6D" w:rsidRDefault="0012333A" w:rsidP="0012333A">
      <w:pPr>
        <w:pStyle w:val="Odstavecseseznamem"/>
        <w:rPr>
          <w:rFonts w:ascii="Crabath Text Light" w:hAnsi="Crabath Text Light"/>
          <w:bCs/>
          <w:lang w:eastAsia="en-US"/>
        </w:rPr>
      </w:pPr>
    </w:p>
    <w:p w14:paraId="3BC574F5" w14:textId="77777777" w:rsidR="0012333A" w:rsidRPr="00F30DEA" w:rsidRDefault="0012333A" w:rsidP="00261C2C">
      <w:pPr>
        <w:pStyle w:val="Odstavecseseznamem"/>
        <w:numPr>
          <w:ilvl w:val="0"/>
          <w:numId w:val="82"/>
        </w:numPr>
        <w:spacing w:after="240"/>
        <w:ind w:left="357" w:hanging="357"/>
        <w:contextualSpacing/>
        <w:rPr>
          <w:rFonts w:ascii="Crabath Text Light" w:hAnsi="Crabath Text Light"/>
          <w:b/>
          <w:lang w:eastAsia="en-US"/>
        </w:rPr>
      </w:pPr>
      <w:r w:rsidRPr="00F30DEA">
        <w:rPr>
          <w:rFonts w:ascii="Crabath Text Light" w:hAnsi="Crabath Text Light"/>
          <w:b/>
          <w:lang w:eastAsia="en-US"/>
        </w:rPr>
        <w:t xml:space="preserve">Validační zařízení </w:t>
      </w:r>
    </w:p>
    <w:p w14:paraId="2124BA17" w14:textId="77777777" w:rsidR="0012333A" w:rsidRDefault="0012333A" w:rsidP="0012333A">
      <w:pPr>
        <w:pStyle w:val="Odstavecseseznamem"/>
        <w:numPr>
          <w:ilvl w:val="0"/>
          <w:numId w:val="70"/>
        </w:numPr>
        <w:spacing w:before="240"/>
        <w:contextualSpacing/>
        <w:rPr>
          <w:color w:val="000000"/>
        </w:rPr>
      </w:pPr>
      <w:r>
        <w:rPr>
          <w:color w:val="000000"/>
        </w:rPr>
        <w:t>Mobilní telefon</w:t>
      </w:r>
    </w:p>
    <w:p w14:paraId="1903CB17" w14:textId="77777777" w:rsidR="0012333A" w:rsidRPr="00A40DC3" w:rsidRDefault="0012333A" w:rsidP="0012333A">
      <w:pPr>
        <w:pStyle w:val="Odstavecseseznamem"/>
        <w:numPr>
          <w:ilvl w:val="0"/>
          <w:numId w:val="70"/>
        </w:numPr>
        <w:contextualSpacing/>
        <w:rPr>
          <w:color w:val="000000"/>
        </w:rPr>
      </w:pPr>
      <w:r>
        <w:rPr>
          <w:color w:val="000000"/>
        </w:rPr>
        <w:t>Čtečka NFC čipu</w:t>
      </w:r>
    </w:p>
    <w:p w14:paraId="4192F6D0" w14:textId="77777777" w:rsidR="0012333A" w:rsidRDefault="0012333A" w:rsidP="0012333A">
      <w:pPr>
        <w:shd w:val="clear" w:color="auto" w:fill="FFFFFF"/>
        <w:spacing w:after="0"/>
        <w:jc w:val="both"/>
        <w:rPr>
          <w:rFonts w:cs="Calibri"/>
          <w:color w:val="000000"/>
        </w:rPr>
      </w:pPr>
      <w:r w:rsidRPr="00A40DC3">
        <w:rPr>
          <w:rFonts w:cs="Calibri"/>
          <w:color w:val="000000"/>
        </w:rPr>
        <w:t>Minimální požadavky na hardware a výkonnost mobilní</w:t>
      </w:r>
      <w:r>
        <w:rPr>
          <w:rFonts w:cs="Calibri"/>
          <w:color w:val="000000"/>
        </w:rPr>
        <w:t xml:space="preserve">ho telefonů: </w:t>
      </w:r>
    </w:p>
    <w:p w14:paraId="3E137203" w14:textId="77777777" w:rsidR="0012333A" w:rsidRPr="00022A97" w:rsidRDefault="0012333A" w:rsidP="0012333A">
      <w:pPr>
        <w:shd w:val="clear" w:color="auto" w:fill="FFFFFF"/>
        <w:spacing w:before="120"/>
        <w:jc w:val="both"/>
        <w:rPr>
          <w:rFonts w:cs="Calibri"/>
          <w:b/>
          <w:bCs/>
          <w:color w:val="000000"/>
        </w:rPr>
      </w:pPr>
      <w:r w:rsidRPr="00022A97">
        <w:rPr>
          <w:b/>
          <w:bCs/>
          <w:color w:val="000000"/>
        </w:rPr>
        <w:t>Základní parametry</w:t>
      </w:r>
    </w:p>
    <w:tbl>
      <w:tblPr>
        <w:tblW w:w="9244" w:type="dxa"/>
        <w:tblCellMar>
          <w:left w:w="0" w:type="dxa"/>
          <w:right w:w="0" w:type="dxa"/>
        </w:tblCellMar>
        <w:tblLook w:val="04A0" w:firstRow="1" w:lastRow="0" w:firstColumn="1" w:lastColumn="0" w:noHBand="0" w:noVBand="1"/>
      </w:tblPr>
      <w:tblGrid>
        <w:gridCol w:w="4375"/>
        <w:gridCol w:w="4869"/>
      </w:tblGrid>
      <w:tr w:rsidR="0012333A" w14:paraId="773CBC26" w14:textId="77777777" w:rsidTr="005B32F1">
        <w:trPr>
          <w:trHeight w:val="433"/>
        </w:trPr>
        <w:tc>
          <w:tcPr>
            <w:tcW w:w="4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9BEE0" w14:textId="77777777" w:rsidR="0012333A" w:rsidRDefault="0012333A" w:rsidP="005B32F1">
            <w:pPr>
              <w:jc w:val="both"/>
              <w:rPr>
                <w:color w:val="000000"/>
                <w:sz w:val="20"/>
                <w:szCs w:val="20"/>
              </w:rPr>
            </w:pPr>
            <w:r>
              <w:rPr>
                <w:color w:val="000000"/>
                <w:sz w:val="20"/>
                <w:szCs w:val="20"/>
              </w:rPr>
              <w:t>Úhlopříčka displeje</w:t>
            </w:r>
          </w:p>
        </w:tc>
        <w:tc>
          <w:tcPr>
            <w:tcW w:w="4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EC4C6D" w14:textId="77777777" w:rsidR="0012333A" w:rsidRDefault="0012333A" w:rsidP="005B32F1">
            <w:pPr>
              <w:jc w:val="both"/>
              <w:rPr>
                <w:color w:val="000000"/>
                <w:sz w:val="20"/>
                <w:szCs w:val="20"/>
                <w:lang w:val="en-US"/>
              </w:rPr>
            </w:pPr>
            <w:r>
              <w:rPr>
                <w:color w:val="000000"/>
                <w:sz w:val="20"/>
                <w:szCs w:val="20"/>
              </w:rPr>
              <w:t>6“</w:t>
            </w:r>
          </w:p>
        </w:tc>
      </w:tr>
      <w:tr w:rsidR="0012333A" w14:paraId="75D28B3D" w14:textId="77777777" w:rsidTr="005B32F1">
        <w:trPr>
          <w:trHeight w:val="418"/>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AF3BD" w14:textId="77777777" w:rsidR="0012333A" w:rsidRDefault="0012333A" w:rsidP="005B32F1">
            <w:pPr>
              <w:jc w:val="both"/>
              <w:rPr>
                <w:color w:val="000000"/>
                <w:sz w:val="20"/>
                <w:szCs w:val="20"/>
              </w:rPr>
            </w:pPr>
            <w:r>
              <w:rPr>
                <w:color w:val="000000"/>
                <w:sz w:val="20"/>
                <w:szCs w:val="20"/>
              </w:rPr>
              <w:t>Rozlišení displeje</w:t>
            </w:r>
          </w:p>
        </w:tc>
        <w:tc>
          <w:tcPr>
            <w:tcW w:w="4869" w:type="dxa"/>
            <w:tcBorders>
              <w:top w:val="nil"/>
              <w:left w:val="nil"/>
              <w:bottom w:val="single" w:sz="8" w:space="0" w:color="auto"/>
              <w:right w:val="single" w:sz="8" w:space="0" w:color="auto"/>
            </w:tcBorders>
            <w:tcMar>
              <w:top w:w="0" w:type="dxa"/>
              <w:left w:w="108" w:type="dxa"/>
              <w:bottom w:w="0" w:type="dxa"/>
              <w:right w:w="108" w:type="dxa"/>
            </w:tcMar>
            <w:hideMark/>
          </w:tcPr>
          <w:p w14:paraId="6F359643" w14:textId="77777777" w:rsidR="0012333A" w:rsidRDefault="0012333A" w:rsidP="005B32F1">
            <w:pPr>
              <w:jc w:val="both"/>
              <w:rPr>
                <w:color w:val="000000"/>
                <w:sz w:val="20"/>
                <w:szCs w:val="20"/>
              </w:rPr>
            </w:pPr>
            <w:r>
              <w:rPr>
                <w:color w:val="000000"/>
                <w:sz w:val="20"/>
                <w:szCs w:val="20"/>
              </w:rPr>
              <w:t>1600x720</w:t>
            </w:r>
          </w:p>
        </w:tc>
      </w:tr>
      <w:tr w:rsidR="0012333A" w14:paraId="118C0F61" w14:textId="77777777" w:rsidTr="005B32F1">
        <w:trPr>
          <w:trHeight w:val="433"/>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48997" w14:textId="77777777" w:rsidR="0012333A" w:rsidRDefault="0012333A" w:rsidP="005B32F1">
            <w:pPr>
              <w:jc w:val="both"/>
              <w:rPr>
                <w:color w:val="000000"/>
                <w:sz w:val="20"/>
                <w:szCs w:val="20"/>
              </w:rPr>
            </w:pPr>
            <w:r>
              <w:rPr>
                <w:color w:val="000000"/>
                <w:sz w:val="20"/>
                <w:szCs w:val="20"/>
              </w:rPr>
              <w:t>Operační systém</w:t>
            </w:r>
          </w:p>
        </w:tc>
        <w:tc>
          <w:tcPr>
            <w:tcW w:w="4869" w:type="dxa"/>
            <w:tcBorders>
              <w:top w:val="nil"/>
              <w:left w:val="nil"/>
              <w:bottom w:val="single" w:sz="8" w:space="0" w:color="auto"/>
              <w:right w:val="single" w:sz="8" w:space="0" w:color="auto"/>
            </w:tcBorders>
            <w:tcMar>
              <w:top w:w="0" w:type="dxa"/>
              <w:left w:w="108" w:type="dxa"/>
              <w:bottom w:w="0" w:type="dxa"/>
              <w:right w:w="108" w:type="dxa"/>
            </w:tcMar>
            <w:hideMark/>
          </w:tcPr>
          <w:p w14:paraId="5F8F2505" w14:textId="77777777" w:rsidR="0012333A" w:rsidRDefault="0012333A" w:rsidP="005B32F1">
            <w:pPr>
              <w:jc w:val="both"/>
              <w:rPr>
                <w:color w:val="000000"/>
                <w:sz w:val="20"/>
                <w:szCs w:val="20"/>
              </w:rPr>
            </w:pPr>
            <w:r>
              <w:rPr>
                <w:color w:val="000000"/>
                <w:sz w:val="20"/>
                <w:szCs w:val="20"/>
              </w:rPr>
              <w:t>Android 8.0 OREO a vyšší</w:t>
            </w:r>
          </w:p>
        </w:tc>
      </w:tr>
      <w:tr w:rsidR="0012333A" w14:paraId="0E7C6DA9" w14:textId="77777777" w:rsidTr="005B32F1">
        <w:trPr>
          <w:trHeight w:val="418"/>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6B88E" w14:textId="77777777" w:rsidR="0012333A" w:rsidRDefault="0012333A" w:rsidP="005B32F1">
            <w:pPr>
              <w:jc w:val="both"/>
              <w:rPr>
                <w:color w:val="000000"/>
                <w:sz w:val="20"/>
                <w:szCs w:val="20"/>
              </w:rPr>
            </w:pPr>
            <w:r>
              <w:rPr>
                <w:color w:val="000000"/>
                <w:sz w:val="20"/>
                <w:szCs w:val="20"/>
              </w:rPr>
              <w:t>Operační paměť</w:t>
            </w:r>
          </w:p>
        </w:tc>
        <w:tc>
          <w:tcPr>
            <w:tcW w:w="4869" w:type="dxa"/>
            <w:tcBorders>
              <w:top w:val="nil"/>
              <w:left w:val="nil"/>
              <w:bottom w:val="single" w:sz="8" w:space="0" w:color="auto"/>
              <w:right w:val="single" w:sz="8" w:space="0" w:color="auto"/>
            </w:tcBorders>
            <w:tcMar>
              <w:top w:w="0" w:type="dxa"/>
              <w:left w:w="108" w:type="dxa"/>
              <w:bottom w:w="0" w:type="dxa"/>
              <w:right w:w="108" w:type="dxa"/>
            </w:tcMar>
            <w:hideMark/>
          </w:tcPr>
          <w:p w14:paraId="5F5301E4" w14:textId="77777777" w:rsidR="0012333A" w:rsidRDefault="0012333A" w:rsidP="005B32F1">
            <w:pPr>
              <w:jc w:val="both"/>
              <w:rPr>
                <w:color w:val="000000"/>
                <w:sz w:val="20"/>
                <w:szCs w:val="20"/>
              </w:rPr>
            </w:pPr>
            <w:r>
              <w:rPr>
                <w:color w:val="000000"/>
                <w:sz w:val="20"/>
                <w:szCs w:val="20"/>
              </w:rPr>
              <w:t>3 GB</w:t>
            </w:r>
          </w:p>
        </w:tc>
      </w:tr>
      <w:tr w:rsidR="0012333A" w14:paraId="5E8BDC62" w14:textId="77777777" w:rsidTr="005B32F1">
        <w:trPr>
          <w:trHeight w:val="433"/>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79A1A" w14:textId="77777777" w:rsidR="0012333A" w:rsidRDefault="0012333A" w:rsidP="005B32F1">
            <w:pPr>
              <w:jc w:val="both"/>
              <w:rPr>
                <w:color w:val="000000"/>
                <w:sz w:val="20"/>
                <w:szCs w:val="20"/>
              </w:rPr>
            </w:pPr>
            <w:r>
              <w:rPr>
                <w:color w:val="000000"/>
                <w:sz w:val="20"/>
                <w:szCs w:val="20"/>
              </w:rPr>
              <w:t>Vnitřní paměť</w:t>
            </w:r>
          </w:p>
        </w:tc>
        <w:tc>
          <w:tcPr>
            <w:tcW w:w="4869" w:type="dxa"/>
            <w:tcBorders>
              <w:top w:val="nil"/>
              <w:left w:val="nil"/>
              <w:bottom w:val="single" w:sz="8" w:space="0" w:color="auto"/>
              <w:right w:val="single" w:sz="8" w:space="0" w:color="auto"/>
            </w:tcBorders>
            <w:tcMar>
              <w:top w:w="0" w:type="dxa"/>
              <w:left w:w="108" w:type="dxa"/>
              <w:bottom w:w="0" w:type="dxa"/>
              <w:right w:w="108" w:type="dxa"/>
            </w:tcMar>
            <w:hideMark/>
          </w:tcPr>
          <w:p w14:paraId="2B2FA9A5" w14:textId="77777777" w:rsidR="0012333A" w:rsidRDefault="0012333A" w:rsidP="005B32F1">
            <w:pPr>
              <w:jc w:val="both"/>
              <w:rPr>
                <w:color w:val="000000"/>
                <w:sz w:val="20"/>
                <w:szCs w:val="20"/>
              </w:rPr>
            </w:pPr>
            <w:r>
              <w:rPr>
                <w:color w:val="000000"/>
                <w:sz w:val="20"/>
                <w:szCs w:val="20"/>
              </w:rPr>
              <w:t>32 GB</w:t>
            </w:r>
          </w:p>
        </w:tc>
      </w:tr>
      <w:tr w:rsidR="0012333A" w14:paraId="14229AA9" w14:textId="77777777" w:rsidTr="005B32F1">
        <w:trPr>
          <w:trHeight w:val="418"/>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7358" w14:textId="77777777" w:rsidR="0012333A" w:rsidRDefault="0012333A" w:rsidP="005B32F1">
            <w:pPr>
              <w:jc w:val="both"/>
              <w:rPr>
                <w:color w:val="000000"/>
                <w:sz w:val="20"/>
                <w:szCs w:val="20"/>
              </w:rPr>
            </w:pPr>
            <w:r>
              <w:rPr>
                <w:color w:val="000000"/>
                <w:sz w:val="20"/>
                <w:szCs w:val="20"/>
              </w:rPr>
              <w:t>Slot na paměťové karty</w:t>
            </w:r>
          </w:p>
        </w:tc>
        <w:tc>
          <w:tcPr>
            <w:tcW w:w="4869" w:type="dxa"/>
            <w:tcBorders>
              <w:top w:val="nil"/>
              <w:left w:val="nil"/>
              <w:bottom w:val="single" w:sz="8" w:space="0" w:color="auto"/>
              <w:right w:val="single" w:sz="8" w:space="0" w:color="auto"/>
            </w:tcBorders>
            <w:tcMar>
              <w:top w:w="0" w:type="dxa"/>
              <w:left w:w="108" w:type="dxa"/>
              <w:bottom w:w="0" w:type="dxa"/>
              <w:right w:w="108" w:type="dxa"/>
            </w:tcMar>
            <w:hideMark/>
          </w:tcPr>
          <w:p w14:paraId="2B5FC558" w14:textId="77777777" w:rsidR="0012333A" w:rsidRDefault="0012333A" w:rsidP="005B32F1">
            <w:pPr>
              <w:jc w:val="both"/>
              <w:rPr>
                <w:color w:val="000000"/>
                <w:sz w:val="20"/>
                <w:szCs w:val="20"/>
              </w:rPr>
            </w:pPr>
            <w:r>
              <w:rPr>
                <w:color w:val="000000"/>
                <w:sz w:val="20"/>
                <w:szCs w:val="20"/>
              </w:rPr>
              <w:t>ANO</w:t>
            </w:r>
          </w:p>
        </w:tc>
      </w:tr>
      <w:tr w:rsidR="0012333A" w14:paraId="09D0593E" w14:textId="77777777" w:rsidTr="005B32F1">
        <w:trPr>
          <w:trHeight w:val="433"/>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40922" w14:textId="77777777" w:rsidR="0012333A" w:rsidRDefault="0012333A" w:rsidP="005B32F1">
            <w:pPr>
              <w:jc w:val="both"/>
              <w:rPr>
                <w:color w:val="000000"/>
                <w:sz w:val="20"/>
                <w:szCs w:val="20"/>
              </w:rPr>
            </w:pPr>
            <w:r>
              <w:rPr>
                <w:color w:val="000000"/>
                <w:sz w:val="20"/>
                <w:szCs w:val="20"/>
              </w:rPr>
              <w:t>Typ paměťové karty</w:t>
            </w:r>
          </w:p>
        </w:tc>
        <w:tc>
          <w:tcPr>
            <w:tcW w:w="4869" w:type="dxa"/>
            <w:tcBorders>
              <w:top w:val="nil"/>
              <w:left w:val="nil"/>
              <w:bottom w:val="single" w:sz="8" w:space="0" w:color="auto"/>
              <w:right w:val="single" w:sz="8" w:space="0" w:color="auto"/>
            </w:tcBorders>
            <w:tcMar>
              <w:top w:w="0" w:type="dxa"/>
              <w:left w:w="108" w:type="dxa"/>
              <w:bottom w:w="0" w:type="dxa"/>
              <w:right w:w="108" w:type="dxa"/>
            </w:tcMar>
            <w:hideMark/>
          </w:tcPr>
          <w:p w14:paraId="602F189E" w14:textId="77777777" w:rsidR="0012333A" w:rsidRDefault="0012333A" w:rsidP="005B32F1">
            <w:pPr>
              <w:jc w:val="both"/>
              <w:rPr>
                <w:color w:val="000000"/>
                <w:sz w:val="20"/>
                <w:szCs w:val="20"/>
              </w:rPr>
            </w:pPr>
            <w:proofErr w:type="spellStart"/>
            <w:r>
              <w:rPr>
                <w:color w:val="000000"/>
                <w:sz w:val="20"/>
                <w:szCs w:val="20"/>
              </w:rPr>
              <w:t>Micro</w:t>
            </w:r>
            <w:proofErr w:type="spellEnd"/>
            <w:r>
              <w:rPr>
                <w:color w:val="000000"/>
                <w:sz w:val="20"/>
                <w:szCs w:val="20"/>
              </w:rPr>
              <w:t xml:space="preserve"> SDXC</w:t>
            </w:r>
          </w:p>
        </w:tc>
      </w:tr>
      <w:tr w:rsidR="0012333A" w14:paraId="2C5DD627" w14:textId="77777777" w:rsidTr="005B32F1">
        <w:trPr>
          <w:trHeight w:val="433"/>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C4BF5" w14:textId="77777777" w:rsidR="0012333A" w:rsidRDefault="0012333A" w:rsidP="005B32F1">
            <w:pPr>
              <w:jc w:val="both"/>
              <w:rPr>
                <w:color w:val="000000"/>
                <w:sz w:val="20"/>
                <w:szCs w:val="20"/>
              </w:rPr>
            </w:pPr>
            <w:r>
              <w:rPr>
                <w:color w:val="000000"/>
                <w:sz w:val="20"/>
                <w:szCs w:val="20"/>
              </w:rPr>
              <w:t>Počet jader CPU</w:t>
            </w:r>
          </w:p>
        </w:tc>
        <w:tc>
          <w:tcPr>
            <w:tcW w:w="4869" w:type="dxa"/>
            <w:tcBorders>
              <w:top w:val="nil"/>
              <w:left w:val="nil"/>
              <w:bottom w:val="single" w:sz="8" w:space="0" w:color="auto"/>
              <w:right w:val="single" w:sz="8" w:space="0" w:color="auto"/>
            </w:tcBorders>
            <w:tcMar>
              <w:top w:w="0" w:type="dxa"/>
              <w:left w:w="108" w:type="dxa"/>
              <w:bottom w:w="0" w:type="dxa"/>
              <w:right w:w="108" w:type="dxa"/>
            </w:tcMar>
            <w:hideMark/>
          </w:tcPr>
          <w:p w14:paraId="21FAC4D5" w14:textId="77777777" w:rsidR="0012333A" w:rsidRDefault="0012333A" w:rsidP="005B32F1">
            <w:pPr>
              <w:jc w:val="both"/>
              <w:rPr>
                <w:color w:val="000000"/>
                <w:sz w:val="20"/>
                <w:szCs w:val="20"/>
              </w:rPr>
            </w:pPr>
            <w:r>
              <w:rPr>
                <w:color w:val="000000"/>
                <w:sz w:val="20"/>
                <w:szCs w:val="20"/>
              </w:rPr>
              <w:t>4x</w:t>
            </w:r>
          </w:p>
        </w:tc>
      </w:tr>
      <w:tr w:rsidR="0012333A" w14:paraId="205C3ACD" w14:textId="77777777" w:rsidTr="005B32F1">
        <w:trPr>
          <w:trHeight w:val="418"/>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D678B" w14:textId="77777777" w:rsidR="0012333A" w:rsidRDefault="0012333A" w:rsidP="005B32F1">
            <w:pPr>
              <w:jc w:val="both"/>
              <w:rPr>
                <w:color w:val="000000"/>
                <w:sz w:val="20"/>
                <w:szCs w:val="20"/>
              </w:rPr>
            </w:pPr>
            <w:r>
              <w:rPr>
                <w:color w:val="000000"/>
                <w:sz w:val="20"/>
                <w:szCs w:val="20"/>
              </w:rPr>
              <w:t>Kapacita baterie</w:t>
            </w:r>
          </w:p>
        </w:tc>
        <w:tc>
          <w:tcPr>
            <w:tcW w:w="4869" w:type="dxa"/>
            <w:tcBorders>
              <w:top w:val="nil"/>
              <w:left w:val="nil"/>
              <w:bottom w:val="single" w:sz="8" w:space="0" w:color="auto"/>
              <w:right w:val="single" w:sz="8" w:space="0" w:color="auto"/>
            </w:tcBorders>
            <w:tcMar>
              <w:top w:w="0" w:type="dxa"/>
              <w:left w:w="108" w:type="dxa"/>
              <w:bottom w:w="0" w:type="dxa"/>
              <w:right w:w="108" w:type="dxa"/>
            </w:tcMar>
            <w:hideMark/>
          </w:tcPr>
          <w:p w14:paraId="7CA9FD02" w14:textId="77777777" w:rsidR="0012333A" w:rsidRDefault="0012333A" w:rsidP="005B32F1">
            <w:pPr>
              <w:jc w:val="both"/>
              <w:rPr>
                <w:color w:val="000000"/>
                <w:sz w:val="20"/>
                <w:szCs w:val="20"/>
              </w:rPr>
            </w:pPr>
            <w:r>
              <w:rPr>
                <w:color w:val="000000"/>
                <w:sz w:val="20"/>
                <w:szCs w:val="20"/>
              </w:rPr>
              <w:t xml:space="preserve">3 500 </w:t>
            </w:r>
            <w:proofErr w:type="spellStart"/>
            <w:r>
              <w:rPr>
                <w:color w:val="000000"/>
                <w:sz w:val="20"/>
                <w:szCs w:val="20"/>
              </w:rPr>
              <w:t>mAh</w:t>
            </w:r>
            <w:proofErr w:type="spellEnd"/>
          </w:p>
        </w:tc>
      </w:tr>
      <w:tr w:rsidR="0012333A" w14:paraId="73A6966D" w14:textId="77777777" w:rsidTr="005B32F1">
        <w:trPr>
          <w:trHeight w:val="433"/>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894BB" w14:textId="77777777" w:rsidR="0012333A" w:rsidRDefault="0012333A" w:rsidP="005B32F1">
            <w:pPr>
              <w:jc w:val="both"/>
              <w:rPr>
                <w:color w:val="000000"/>
                <w:sz w:val="20"/>
                <w:szCs w:val="20"/>
              </w:rPr>
            </w:pPr>
            <w:r>
              <w:rPr>
                <w:color w:val="000000"/>
                <w:sz w:val="20"/>
                <w:szCs w:val="20"/>
              </w:rPr>
              <w:t>Konektory</w:t>
            </w:r>
          </w:p>
        </w:tc>
        <w:tc>
          <w:tcPr>
            <w:tcW w:w="4869" w:type="dxa"/>
            <w:tcBorders>
              <w:top w:val="nil"/>
              <w:left w:val="nil"/>
              <w:bottom w:val="single" w:sz="8" w:space="0" w:color="auto"/>
              <w:right w:val="single" w:sz="8" w:space="0" w:color="auto"/>
            </w:tcBorders>
            <w:tcMar>
              <w:top w:w="0" w:type="dxa"/>
              <w:left w:w="108" w:type="dxa"/>
              <w:bottom w:w="0" w:type="dxa"/>
              <w:right w:w="108" w:type="dxa"/>
            </w:tcMar>
            <w:hideMark/>
          </w:tcPr>
          <w:p w14:paraId="347E7DA3" w14:textId="77777777" w:rsidR="0012333A" w:rsidRDefault="0012333A" w:rsidP="005B32F1">
            <w:pPr>
              <w:jc w:val="both"/>
              <w:rPr>
                <w:color w:val="000000"/>
                <w:sz w:val="20"/>
                <w:szCs w:val="20"/>
              </w:rPr>
            </w:pPr>
            <w:r>
              <w:rPr>
                <w:color w:val="000000"/>
                <w:sz w:val="20"/>
                <w:szCs w:val="20"/>
              </w:rPr>
              <w:t xml:space="preserve">USB C nebo USB </w:t>
            </w:r>
            <w:proofErr w:type="spellStart"/>
            <w:r>
              <w:rPr>
                <w:color w:val="000000"/>
                <w:sz w:val="20"/>
                <w:szCs w:val="20"/>
              </w:rPr>
              <w:t>micro</w:t>
            </w:r>
            <w:proofErr w:type="spellEnd"/>
          </w:p>
        </w:tc>
      </w:tr>
    </w:tbl>
    <w:p w14:paraId="58E5C6FC" w14:textId="77777777" w:rsidR="0012333A" w:rsidRPr="00022A97" w:rsidRDefault="0012333A" w:rsidP="0012333A">
      <w:pPr>
        <w:shd w:val="clear" w:color="auto" w:fill="FFFFFF"/>
        <w:jc w:val="both"/>
        <w:rPr>
          <w:rFonts w:cs="Calibri"/>
          <w:b/>
          <w:bCs/>
          <w:color w:val="000000"/>
          <w:sz w:val="20"/>
          <w:szCs w:val="20"/>
        </w:rPr>
      </w:pPr>
      <w:r w:rsidRPr="00022A97">
        <w:rPr>
          <w:b/>
          <w:bCs/>
          <w:color w:val="000000"/>
        </w:rPr>
        <w:t>Fotoaparát</w:t>
      </w:r>
    </w:p>
    <w:tbl>
      <w:tblPr>
        <w:tblW w:w="9243" w:type="dxa"/>
        <w:tblCellMar>
          <w:left w:w="0" w:type="dxa"/>
          <w:right w:w="0" w:type="dxa"/>
        </w:tblCellMar>
        <w:tblLook w:val="04A0" w:firstRow="1" w:lastRow="0" w:firstColumn="1" w:lastColumn="0" w:noHBand="0" w:noVBand="1"/>
      </w:tblPr>
      <w:tblGrid>
        <w:gridCol w:w="4374"/>
        <w:gridCol w:w="4869"/>
      </w:tblGrid>
      <w:tr w:rsidR="0012333A" w14:paraId="1A1FF3F0" w14:textId="77777777" w:rsidTr="005B32F1">
        <w:trPr>
          <w:trHeight w:val="333"/>
        </w:trPr>
        <w:tc>
          <w:tcPr>
            <w:tcW w:w="4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0FA743" w14:textId="77777777" w:rsidR="0012333A" w:rsidRDefault="0012333A" w:rsidP="005B32F1">
            <w:pPr>
              <w:jc w:val="both"/>
              <w:rPr>
                <w:rFonts w:cs="Calibri"/>
                <w:color w:val="000000"/>
                <w:sz w:val="20"/>
                <w:szCs w:val="20"/>
              </w:rPr>
            </w:pPr>
            <w:r>
              <w:rPr>
                <w:color w:val="000000"/>
                <w:sz w:val="20"/>
                <w:szCs w:val="20"/>
              </w:rPr>
              <w:t xml:space="preserve">Rozlišení zadní kamery </w:t>
            </w:r>
          </w:p>
        </w:tc>
        <w:tc>
          <w:tcPr>
            <w:tcW w:w="4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07687" w14:textId="77777777" w:rsidR="0012333A" w:rsidRDefault="0012333A" w:rsidP="005B32F1">
            <w:pPr>
              <w:jc w:val="both"/>
              <w:rPr>
                <w:color w:val="000000"/>
                <w:sz w:val="20"/>
                <w:szCs w:val="20"/>
                <w:lang w:val="en-US"/>
              </w:rPr>
            </w:pPr>
            <w:r>
              <w:rPr>
                <w:color w:val="000000"/>
                <w:sz w:val="20"/>
                <w:szCs w:val="20"/>
              </w:rPr>
              <w:t xml:space="preserve">10 </w:t>
            </w:r>
            <w:proofErr w:type="spellStart"/>
            <w:r>
              <w:rPr>
                <w:color w:val="000000"/>
                <w:sz w:val="20"/>
                <w:szCs w:val="20"/>
              </w:rPr>
              <w:t>Mpx</w:t>
            </w:r>
            <w:proofErr w:type="spellEnd"/>
          </w:p>
        </w:tc>
      </w:tr>
    </w:tbl>
    <w:p w14:paraId="56DDEEF7" w14:textId="77777777" w:rsidR="0012333A" w:rsidRPr="00022A97" w:rsidRDefault="0012333A" w:rsidP="0012333A">
      <w:pPr>
        <w:shd w:val="clear" w:color="auto" w:fill="FFFFFF"/>
        <w:jc w:val="both"/>
        <w:rPr>
          <w:rFonts w:cs="Calibri"/>
          <w:b/>
          <w:bCs/>
          <w:color w:val="000000"/>
          <w:sz w:val="20"/>
          <w:szCs w:val="20"/>
        </w:rPr>
      </w:pPr>
      <w:r w:rsidRPr="00022A97">
        <w:rPr>
          <w:b/>
          <w:bCs/>
          <w:color w:val="000000"/>
        </w:rPr>
        <w:t>Funkce</w:t>
      </w:r>
    </w:p>
    <w:tbl>
      <w:tblPr>
        <w:tblW w:w="9199" w:type="dxa"/>
        <w:tblCellMar>
          <w:left w:w="0" w:type="dxa"/>
          <w:right w:w="0" w:type="dxa"/>
        </w:tblCellMar>
        <w:tblLook w:val="04A0" w:firstRow="1" w:lastRow="0" w:firstColumn="1" w:lastColumn="0" w:noHBand="0" w:noVBand="1"/>
      </w:tblPr>
      <w:tblGrid>
        <w:gridCol w:w="4353"/>
        <w:gridCol w:w="4846"/>
      </w:tblGrid>
      <w:tr w:rsidR="0012333A" w14:paraId="1DB27CA0" w14:textId="77777777" w:rsidTr="005B32F1">
        <w:trPr>
          <w:trHeight w:val="376"/>
        </w:trPr>
        <w:tc>
          <w:tcPr>
            <w:tcW w:w="4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55D17" w14:textId="77777777" w:rsidR="0012333A" w:rsidRDefault="0012333A" w:rsidP="005B32F1">
            <w:pPr>
              <w:jc w:val="both"/>
              <w:rPr>
                <w:rFonts w:cs="Calibri"/>
                <w:color w:val="000000"/>
                <w:sz w:val="20"/>
                <w:szCs w:val="20"/>
              </w:rPr>
            </w:pPr>
            <w:r>
              <w:rPr>
                <w:color w:val="000000"/>
                <w:sz w:val="20"/>
                <w:szCs w:val="20"/>
              </w:rPr>
              <w:t>Dotykový displej</w:t>
            </w:r>
          </w:p>
        </w:tc>
        <w:tc>
          <w:tcPr>
            <w:tcW w:w="4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70E94A" w14:textId="77777777" w:rsidR="0012333A" w:rsidRDefault="0012333A" w:rsidP="005B32F1">
            <w:pPr>
              <w:jc w:val="both"/>
              <w:rPr>
                <w:color w:val="000000"/>
                <w:sz w:val="20"/>
                <w:szCs w:val="20"/>
                <w:lang w:val="en-US"/>
              </w:rPr>
            </w:pPr>
            <w:r>
              <w:rPr>
                <w:color w:val="000000"/>
                <w:sz w:val="20"/>
                <w:szCs w:val="20"/>
                <w:lang w:val="en-US"/>
              </w:rPr>
              <w:t>ANO</w:t>
            </w:r>
          </w:p>
        </w:tc>
      </w:tr>
      <w:tr w:rsidR="0012333A" w14:paraId="3240BC4A" w14:textId="77777777" w:rsidTr="005B32F1">
        <w:trPr>
          <w:trHeight w:val="363"/>
        </w:trPr>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3B734" w14:textId="77777777" w:rsidR="0012333A" w:rsidRDefault="0012333A" w:rsidP="005B32F1">
            <w:pPr>
              <w:jc w:val="both"/>
              <w:rPr>
                <w:color w:val="000000"/>
                <w:sz w:val="20"/>
                <w:szCs w:val="20"/>
              </w:rPr>
            </w:pPr>
            <w:r>
              <w:rPr>
                <w:color w:val="000000"/>
                <w:sz w:val="20"/>
                <w:szCs w:val="20"/>
              </w:rPr>
              <w:t>Zaostřování kamer</w:t>
            </w:r>
          </w:p>
        </w:tc>
        <w:tc>
          <w:tcPr>
            <w:tcW w:w="4846" w:type="dxa"/>
            <w:tcBorders>
              <w:top w:val="nil"/>
              <w:left w:val="nil"/>
              <w:bottom w:val="single" w:sz="8" w:space="0" w:color="auto"/>
              <w:right w:val="single" w:sz="8" w:space="0" w:color="auto"/>
            </w:tcBorders>
            <w:tcMar>
              <w:top w:w="0" w:type="dxa"/>
              <w:left w:w="108" w:type="dxa"/>
              <w:bottom w:w="0" w:type="dxa"/>
              <w:right w:w="108" w:type="dxa"/>
            </w:tcMar>
            <w:hideMark/>
          </w:tcPr>
          <w:p w14:paraId="03781EC2" w14:textId="77777777" w:rsidR="0012333A" w:rsidRDefault="0012333A" w:rsidP="005B32F1">
            <w:pPr>
              <w:jc w:val="both"/>
              <w:rPr>
                <w:color w:val="000000"/>
                <w:sz w:val="20"/>
                <w:szCs w:val="20"/>
                <w:lang w:val="en-US"/>
              </w:rPr>
            </w:pPr>
            <w:proofErr w:type="spellStart"/>
            <w:r>
              <w:rPr>
                <w:color w:val="000000"/>
                <w:sz w:val="20"/>
                <w:szCs w:val="20"/>
                <w:lang w:val="en-US"/>
              </w:rPr>
              <w:t>Automatické</w:t>
            </w:r>
            <w:proofErr w:type="spellEnd"/>
          </w:p>
        </w:tc>
      </w:tr>
      <w:tr w:rsidR="0012333A" w14:paraId="50DF83A5" w14:textId="77777777" w:rsidTr="005B32F1">
        <w:trPr>
          <w:trHeight w:val="376"/>
        </w:trPr>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4251E" w14:textId="77777777" w:rsidR="0012333A" w:rsidRDefault="0012333A" w:rsidP="005B32F1">
            <w:pPr>
              <w:jc w:val="both"/>
              <w:rPr>
                <w:color w:val="000000"/>
                <w:sz w:val="20"/>
                <w:szCs w:val="20"/>
              </w:rPr>
            </w:pPr>
            <w:r>
              <w:rPr>
                <w:color w:val="000000"/>
                <w:sz w:val="20"/>
                <w:szCs w:val="20"/>
              </w:rPr>
              <w:t>Jemnost displeje</w:t>
            </w:r>
          </w:p>
        </w:tc>
        <w:tc>
          <w:tcPr>
            <w:tcW w:w="4846" w:type="dxa"/>
            <w:tcBorders>
              <w:top w:val="nil"/>
              <w:left w:val="nil"/>
              <w:bottom w:val="single" w:sz="8" w:space="0" w:color="auto"/>
              <w:right w:val="single" w:sz="8" w:space="0" w:color="auto"/>
            </w:tcBorders>
            <w:tcMar>
              <w:top w:w="0" w:type="dxa"/>
              <w:left w:w="108" w:type="dxa"/>
              <w:bottom w:w="0" w:type="dxa"/>
              <w:right w:w="108" w:type="dxa"/>
            </w:tcMar>
            <w:hideMark/>
          </w:tcPr>
          <w:p w14:paraId="0090DF9F" w14:textId="77777777" w:rsidR="0012333A" w:rsidRDefault="0012333A" w:rsidP="005B32F1">
            <w:pPr>
              <w:jc w:val="both"/>
              <w:rPr>
                <w:color w:val="000000"/>
                <w:sz w:val="20"/>
                <w:szCs w:val="20"/>
                <w:lang w:val="en-US"/>
              </w:rPr>
            </w:pPr>
            <w:r>
              <w:rPr>
                <w:color w:val="000000"/>
                <w:sz w:val="20"/>
                <w:szCs w:val="20"/>
                <w:lang w:val="en-US"/>
              </w:rPr>
              <w:t>400 PPI</w:t>
            </w:r>
          </w:p>
        </w:tc>
      </w:tr>
      <w:tr w:rsidR="0012333A" w14:paraId="3A4DD129" w14:textId="77777777" w:rsidTr="005B32F1">
        <w:trPr>
          <w:trHeight w:val="376"/>
        </w:trPr>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A2337" w14:textId="77777777" w:rsidR="0012333A" w:rsidRDefault="0012333A" w:rsidP="005B32F1">
            <w:pPr>
              <w:jc w:val="both"/>
              <w:rPr>
                <w:color w:val="000000"/>
                <w:sz w:val="20"/>
                <w:szCs w:val="20"/>
              </w:rPr>
            </w:pPr>
            <w:r>
              <w:rPr>
                <w:color w:val="000000"/>
                <w:sz w:val="20"/>
                <w:szCs w:val="20"/>
              </w:rPr>
              <w:t>Přisvětlovací dioda</w:t>
            </w:r>
          </w:p>
        </w:tc>
        <w:tc>
          <w:tcPr>
            <w:tcW w:w="4846" w:type="dxa"/>
            <w:tcBorders>
              <w:top w:val="nil"/>
              <w:left w:val="nil"/>
              <w:bottom w:val="single" w:sz="8" w:space="0" w:color="auto"/>
              <w:right w:val="single" w:sz="8" w:space="0" w:color="auto"/>
            </w:tcBorders>
            <w:tcMar>
              <w:top w:w="0" w:type="dxa"/>
              <w:left w:w="108" w:type="dxa"/>
              <w:bottom w:w="0" w:type="dxa"/>
              <w:right w:w="108" w:type="dxa"/>
            </w:tcMar>
            <w:hideMark/>
          </w:tcPr>
          <w:p w14:paraId="4AB5C4DB" w14:textId="77777777" w:rsidR="0012333A" w:rsidRDefault="0012333A" w:rsidP="005B32F1">
            <w:pPr>
              <w:jc w:val="both"/>
              <w:rPr>
                <w:color w:val="000000"/>
                <w:sz w:val="20"/>
                <w:szCs w:val="20"/>
                <w:lang w:val="en-US"/>
              </w:rPr>
            </w:pPr>
            <w:r>
              <w:rPr>
                <w:color w:val="000000"/>
                <w:sz w:val="20"/>
                <w:szCs w:val="20"/>
                <w:lang w:val="en-US"/>
              </w:rPr>
              <w:t>ANO</w:t>
            </w:r>
          </w:p>
        </w:tc>
      </w:tr>
    </w:tbl>
    <w:p w14:paraId="565DF64C" w14:textId="77777777" w:rsidR="0012333A" w:rsidRPr="00022A97" w:rsidRDefault="0012333A" w:rsidP="0012333A">
      <w:pPr>
        <w:shd w:val="clear" w:color="auto" w:fill="FFFFFF"/>
        <w:jc w:val="both"/>
        <w:rPr>
          <w:rFonts w:cs="Calibri"/>
          <w:b/>
          <w:bCs/>
          <w:color w:val="000000"/>
          <w:sz w:val="20"/>
          <w:szCs w:val="20"/>
        </w:rPr>
      </w:pPr>
      <w:r w:rsidRPr="00022A97">
        <w:rPr>
          <w:b/>
          <w:bCs/>
          <w:color w:val="000000"/>
        </w:rPr>
        <w:t>Konfigurace karet</w:t>
      </w:r>
    </w:p>
    <w:tbl>
      <w:tblPr>
        <w:tblW w:w="9199" w:type="dxa"/>
        <w:tblCellMar>
          <w:left w:w="0" w:type="dxa"/>
          <w:right w:w="0" w:type="dxa"/>
        </w:tblCellMar>
        <w:tblLook w:val="04A0" w:firstRow="1" w:lastRow="0" w:firstColumn="1" w:lastColumn="0" w:noHBand="0" w:noVBand="1"/>
      </w:tblPr>
      <w:tblGrid>
        <w:gridCol w:w="4385"/>
        <w:gridCol w:w="4814"/>
      </w:tblGrid>
      <w:tr w:rsidR="0012333A" w14:paraId="5329E303" w14:textId="77777777" w:rsidTr="005B32F1">
        <w:trPr>
          <w:trHeight w:val="304"/>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BEAABB" w14:textId="77777777" w:rsidR="0012333A" w:rsidRDefault="0012333A" w:rsidP="005B32F1">
            <w:pPr>
              <w:jc w:val="both"/>
              <w:rPr>
                <w:rFonts w:cs="Calibri"/>
                <w:color w:val="000000"/>
                <w:sz w:val="20"/>
                <w:szCs w:val="20"/>
              </w:rPr>
            </w:pPr>
            <w:r>
              <w:rPr>
                <w:color w:val="000000"/>
                <w:sz w:val="20"/>
                <w:szCs w:val="20"/>
              </w:rPr>
              <w:t>SIM karta (SIM nebo nano SIM)</w:t>
            </w:r>
          </w:p>
        </w:tc>
        <w:tc>
          <w:tcPr>
            <w:tcW w:w="4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8C211" w14:textId="77777777" w:rsidR="0012333A" w:rsidRDefault="0012333A" w:rsidP="005B32F1">
            <w:pPr>
              <w:jc w:val="both"/>
              <w:rPr>
                <w:color w:val="000000"/>
                <w:sz w:val="20"/>
                <w:szCs w:val="20"/>
                <w:lang w:val="en-US"/>
              </w:rPr>
            </w:pPr>
            <w:r>
              <w:rPr>
                <w:color w:val="000000"/>
                <w:sz w:val="20"/>
                <w:szCs w:val="20"/>
                <w:lang w:val="en-US"/>
              </w:rPr>
              <w:t>ANO</w:t>
            </w:r>
          </w:p>
        </w:tc>
      </w:tr>
    </w:tbl>
    <w:p w14:paraId="08F6C5F5" w14:textId="77777777" w:rsidR="0012333A" w:rsidRPr="00022A97" w:rsidRDefault="0012333A" w:rsidP="0012333A">
      <w:pPr>
        <w:shd w:val="clear" w:color="auto" w:fill="FFFFFF"/>
        <w:jc w:val="both"/>
        <w:rPr>
          <w:rFonts w:cs="Calibri"/>
          <w:b/>
          <w:bCs/>
          <w:color w:val="000000"/>
          <w:sz w:val="20"/>
          <w:szCs w:val="20"/>
        </w:rPr>
      </w:pPr>
      <w:r w:rsidRPr="00022A97">
        <w:rPr>
          <w:b/>
          <w:bCs/>
          <w:color w:val="000000"/>
        </w:rPr>
        <w:t>Datové služby</w:t>
      </w:r>
    </w:p>
    <w:tbl>
      <w:tblPr>
        <w:tblW w:w="9230" w:type="dxa"/>
        <w:tblCellMar>
          <w:left w:w="0" w:type="dxa"/>
          <w:right w:w="0" w:type="dxa"/>
        </w:tblCellMar>
        <w:tblLook w:val="04A0" w:firstRow="1" w:lastRow="0" w:firstColumn="1" w:lastColumn="0" w:noHBand="0" w:noVBand="1"/>
      </w:tblPr>
      <w:tblGrid>
        <w:gridCol w:w="2911"/>
        <w:gridCol w:w="6319"/>
      </w:tblGrid>
      <w:tr w:rsidR="0012333A" w14:paraId="4A4774B9" w14:textId="77777777" w:rsidTr="005B32F1">
        <w:trPr>
          <w:trHeight w:val="357"/>
        </w:trPr>
        <w:tc>
          <w:tcPr>
            <w:tcW w:w="2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14EFA3" w14:textId="77777777" w:rsidR="0012333A" w:rsidRDefault="0012333A" w:rsidP="005B32F1">
            <w:pPr>
              <w:jc w:val="both"/>
              <w:rPr>
                <w:rFonts w:cs="Calibri"/>
                <w:color w:val="000000"/>
                <w:sz w:val="20"/>
                <w:szCs w:val="20"/>
              </w:rPr>
            </w:pPr>
            <w:r>
              <w:rPr>
                <w:color w:val="000000"/>
                <w:sz w:val="20"/>
                <w:szCs w:val="20"/>
              </w:rPr>
              <w:lastRenderedPageBreak/>
              <w:t>Bezdrátové technologie</w:t>
            </w:r>
          </w:p>
        </w:tc>
        <w:tc>
          <w:tcPr>
            <w:tcW w:w="6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3A43CB" w14:textId="77777777" w:rsidR="0012333A" w:rsidRPr="00C666AE" w:rsidRDefault="0012333A" w:rsidP="005B32F1">
            <w:pPr>
              <w:jc w:val="both"/>
              <w:rPr>
                <w:color w:val="000000"/>
                <w:sz w:val="20"/>
                <w:szCs w:val="20"/>
              </w:rPr>
            </w:pPr>
            <w:r w:rsidRPr="00C666AE">
              <w:rPr>
                <w:color w:val="000000"/>
                <w:sz w:val="20"/>
                <w:szCs w:val="20"/>
              </w:rPr>
              <w:t>LTE(4G), HSPA (3.5G), UMTS/CDMA (3G), EDGE (2.5G), GPRS (2G)</w:t>
            </w:r>
          </w:p>
        </w:tc>
      </w:tr>
      <w:tr w:rsidR="0012333A" w14:paraId="78F3CEA8" w14:textId="77777777" w:rsidTr="005B32F1">
        <w:trPr>
          <w:trHeight w:val="345"/>
        </w:trPr>
        <w:tc>
          <w:tcPr>
            <w:tcW w:w="29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5BCF7" w14:textId="77777777" w:rsidR="0012333A" w:rsidRDefault="0012333A" w:rsidP="005B32F1">
            <w:pPr>
              <w:jc w:val="both"/>
              <w:rPr>
                <w:color w:val="000000"/>
                <w:sz w:val="20"/>
                <w:szCs w:val="20"/>
              </w:rPr>
            </w:pPr>
            <w:r>
              <w:rPr>
                <w:color w:val="000000"/>
                <w:sz w:val="20"/>
                <w:szCs w:val="20"/>
              </w:rPr>
              <w:t>Frekvence LTE</w:t>
            </w:r>
          </w:p>
        </w:tc>
        <w:tc>
          <w:tcPr>
            <w:tcW w:w="6319" w:type="dxa"/>
            <w:tcBorders>
              <w:top w:val="nil"/>
              <w:left w:val="nil"/>
              <w:bottom w:val="single" w:sz="8" w:space="0" w:color="auto"/>
              <w:right w:val="single" w:sz="8" w:space="0" w:color="auto"/>
            </w:tcBorders>
            <w:tcMar>
              <w:top w:w="0" w:type="dxa"/>
              <w:left w:w="108" w:type="dxa"/>
              <w:bottom w:w="0" w:type="dxa"/>
              <w:right w:w="108" w:type="dxa"/>
            </w:tcMar>
            <w:hideMark/>
          </w:tcPr>
          <w:p w14:paraId="1E3F2ED1" w14:textId="77777777" w:rsidR="0012333A" w:rsidRPr="00C666AE" w:rsidRDefault="0012333A" w:rsidP="005B32F1">
            <w:pPr>
              <w:jc w:val="both"/>
              <w:rPr>
                <w:color w:val="000000"/>
                <w:sz w:val="20"/>
                <w:szCs w:val="20"/>
              </w:rPr>
            </w:pPr>
            <w:r w:rsidRPr="00C666AE">
              <w:rPr>
                <w:color w:val="000000"/>
                <w:sz w:val="20"/>
                <w:szCs w:val="20"/>
              </w:rPr>
              <w:t>800 MHz, 900 MHz, 1800 MHz, 2100 MHz, 2600 MHz</w:t>
            </w:r>
          </w:p>
        </w:tc>
      </w:tr>
    </w:tbl>
    <w:p w14:paraId="3C4BEEDB" w14:textId="77777777" w:rsidR="0012333A" w:rsidRPr="00022A97" w:rsidRDefault="0012333A" w:rsidP="0012333A">
      <w:pPr>
        <w:shd w:val="clear" w:color="auto" w:fill="FFFFFF"/>
        <w:jc w:val="both"/>
        <w:rPr>
          <w:rFonts w:cs="Calibri"/>
          <w:b/>
          <w:bCs/>
          <w:color w:val="000000"/>
        </w:rPr>
      </w:pPr>
      <w:r w:rsidRPr="00022A97">
        <w:rPr>
          <w:rFonts w:cs="Calibri"/>
          <w:b/>
          <w:bCs/>
          <w:color w:val="000000"/>
        </w:rPr>
        <w:t>Další požadavky:</w:t>
      </w:r>
    </w:p>
    <w:p w14:paraId="481709B8" w14:textId="77777777" w:rsidR="0012333A" w:rsidRDefault="0012333A" w:rsidP="0012333A">
      <w:pPr>
        <w:pStyle w:val="Odstavecseseznamem"/>
        <w:numPr>
          <w:ilvl w:val="0"/>
          <w:numId w:val="71"/>
        </w:numPr>
        <w:shd w:val="clear" w:color="auto" w:fill="FFFFFF"/>
        <w:contextualSpacing/>
        <w:jc w:val="both"/>
        <w:rPr>
          <w:rFonts w:cs="Calibri"/>
          <w:color w:val="000000"/>
        </w:rPr>
      </w:pPr>
      <w:r>
        <w:rPr>
          <w:rFonts w:cs="Calibri"/>
          <w:color w:val="000000"/>
        </w:rPr>
        <w:t>certifikace výrobcem na EMV level 1, práce s kryptografickými klíči</w:t>
      </w:r>
    </w:p>
    <w:p w14:paraId="36DCC098" w14:textId="3719EDA5" w:rsidR="0012333A" w:rsidRPr="0050070D" w:rsidRDefault="0012333A" w:rsidP="0012333A">
      <w:pPr>
        <w:pStyle w:val="Odstavecseseznamem"/>
        <w:numPr>
          <w:ilvl w:val="0"/>
          <w:numId w:val="71"/>
        </w:numPr>
        <w:shd w:val="clear" w:color="auto" w:fill="FFFFFF"/>
        <w:contextualSpacing/>
        <w:jc w:val="both"/>
        <w:rPr>
          <w:rFonts w:cs="Calibri"/>
          <w:color w:val="000000"/>
        </w:rPr>
      </w:pPr>
      <w:r>
        <w:rPr>
          <w:rFonts w:cs="Calibri"/>
          <w:color w:val="000000"/>
        </w:rPr>
        <w:t xml:space="preserve">implementace nadřazených bezpečnostních vrstev, které práci s klíči zajistí, a to včetně bezpečného uložení </w:t>
      </w:r>
    </w:p>
    <w:p w14:paraId="4DD55E82" w14:textId="77777777" w:rsidR="0012333A" w:rsidRDefault="0012333A" w:rsidP="0012333A">
      <w:pPr>
        <w:pStyle w:val="Odstavecseseznamem"/>
        <w:jc w:val="both"/>
        <w:rPr>
          <w:rFonts w:ascii="Crabath Text Light" w:hAnsi="Crabath Text Light"/>
          <w:b/>
          <w:szCs w:val="22"/>
        </w:rPr>
      </w:pPr>
    </w:p>
    <w:p w14:paraId="1BC89D4F" w14:textId="77777777" w:rsidR="00CD404E" w:rsidRDefault="00CD404E" w:rsidP="00213B34">
      <w:pPr>
        <w:pStyle w:val="Odstavecseseznamem"/>
        <w:ind w:left="0"/>
        <w:jc w:val="both"/>
        <w:rPr>
          <w:rFonts w:ascii="Crabath Text Light" w:hAnsi="Crabath Text Light"/>
          <w:b/>
          <w:szCs w:val="22"/>
        </w:rPr>
      </w:pPr>
    </w:p>
    <w:p w14:paraId="0D979286" w14:textId="6C33D6E9" w:rsidR="0012333A" w:rsidRDefault="005D01B2" w:rsidP="00213B34">
      <w:pPr>
        <w:pStyle w:val="Odstavecseseznamem"/>
        <w:ind w:left="0"/>
        <w:jc w:val="both"/>
        <w:rPr>
          <w:rFonts w:ascii="Crabath Text Light" w:hAnsi="Crabath Text Light"/>
          <w:b/>
          <w:szCs w:val="22"/>
        </w:rPr>
      </w:pPr>
      <w:r>
        <w:rPr>
          <w:rFonts w:ascii="Crabath Text Light" w:hAnsi="Crabath Text Light"/>
          <w:b/>
          <w:szCs w:val="22"/>
        </w:rPr>
        <w:t>Spe</w:t>
      </w:r>
      <w:r w:rsidR="007C7DCD">
        <w:rPr>
          <w:rFonts w:ascii="Crabath Text Light" w:hAnsi="Crabath Text Light"/>
          <w:b/>
          <w:szCs w:val="22"/>
        </w:rPr>
        <w:t>cifikace procesu aktualizací Provozního vybavení</w:t>
      </w:r>
    </w:p>
    <w:p w14:paraId="5EFD3232" w14:textId="0A39E745" w:rsidR="00213B34" w:rsidRPr="007B1F98" w:rsidRDefault="00213B34" w:rsidP="00213B34">
      <w:pPr>
        <w:pStyle w:val="Odstavecseseznamem"/>
        <w:ind w:left="0"/>
        <w:jc w:val="both"/>
        <w:rPr>
          <w:rFonts w:ascii="Crabath Text Light" w:hAnsi="Crabath Text Light"/>
          <w:bCs/>
          <w:szCs w:val="22"/>
        </w:rPr>
      </w:pPr>
      <w:r w:rsidRPr="007B1F98">
        <w:rPr>
          <w:rFonts w:ascii="Crabath Text Light" w:hAnsi="Crabath Text Light"/>
          <w:bCs/>
          <w:szCs w:val="22"/>
        </w:rPr>
        <w:t xml:space="preserve">Aktualizace primárně zajišťuje Poskytovatel s výjimkou systémových aktualizací mobilních zařízení, u nichž je povinen </w:t>
      </w:r>
      <w:r w:rsidR="007B1F98" w:rsidRPr="007B1F98">
        <w:rPr>
          <w:rFonts w:ascii="Crabath Text Light" w:hAnsi="Crabath Text Light"/>
          <w:bCs/>
          <w:szCs w:val="22"/>
        </w:rPr>
        <w:t>povolit spuštění aktualizace přímo příslušná obsluha daného zařízení.</w:t>
      </w:r>
    </w:p>
    <w:p w14:paraId="0C51C71B" w14:textId="6A27CAAD" w:rsidR="00356AC0" w:rsidRDefault="00356AC0" w:rsidP="00E62EA7">
      <w:pPr>
        <w:pStyle w:val="Odstavecseseznamem"/>
        <w:numPr>
          <w:ilvl w:val="0"/>
          <w:numId w:val="83"/>
        </w:numPr>
        <w:jc w:val="both"/>
        <w:rPr>
          <w:rFonts w:ascii="Crabath Text Light" w:hAnsi="Crabath Text Light"/>
          <w:b/>
        </w:rPr>
      </w:pPr>
      <w:r w:rsidRPr="6FB09154">
        <w:rPr>
          <w:rFonts w:ascii="Crabath Text Light" w:hAnsi="Crabath Text Light"/>
          <w:b/>
        </w:rPr>
        <w:t>Prodejní místa</w:t>
      </w:r>
    </w:p>
    <w:p w14:paraId="69E1ABBA" w14:textId="67723631" w:rsidR="003C14E3" w:rsidRDefault="003C14E3" w:rsidP="00B471CC">
      <w:pPr>
        <w:pStyle w:val="Odstavecseseznamem"/>
        <w:numPr>
          <w:ilvl w:val="1"/>
          <w:numId w:val="58"/>
        </w:numPr>
        <w:jc w:val="both"/>
        <w:rPr>
          <w:rFonts w:ascii="Crabath Text Light" w:hAnsi="Crabath Text Light"/>
          <w:bCs/>
        </w:rPr>
      </w:pPr>
      <w:r>
        <w:rPr>
          <w:rFonts w:ascii="Crabath Text Light" w:hAnsi="Crabath Text Light"/>
          <w:bCs/>
        </w:rPr>
        <w:t>S</w:t>
      </w:r>
      <w:r w:rsidR="00D0497F">
        <w:rPr>
          <w:rFonts w:ascii="Crabath Text Light" w:hAnsi="Crabath Text Light"/>
          <w:bCs/>
        </w:rPr>
        <w:t>W bude aktualizován výhradně v rámci plánovaných odstávek</w:t>
      </w:r>
      <w:r w:rsidR="0086651A">
        <w:rPr>
          <w:rFonts w:ascii="Crabath Text Light" w:hAnsi="Crabath Text Light"/>
          <w:bCs/>
        </w:rPr>
        <w:t>, nebude-li aktualizace vyžadovat fyzické stažení terminálu z Prodejního místa</w:t>
      </w:r>
      <w:r w:rsidR="00213B34">
        <w:rPr>
          <w:rFonts w:ascii="Crabath Text Light" w:hAnsi="Crabath Text Light"/>
          <w:bCs/>
        </w:rPr>
        <w:t>, v takovém případě probíhá aktualizace po dohodě Smluvních stran</w:t>
      </w:r>
      <w:r w:rsidR="00D0497F">
        <w:rPr>
          <w:rFonts w:ascii="Crabath Text Light" w:hAnsi="Crabath Text Light"/>
          <w:bCs/>
        </w:rPr>
        <w:t>.</w:t>
      </w:r>
    </w:p>
    <w:p w14:paraId="2676084B" w14:textId="20048519" w:rsidR="006A6E32" w:rsidRPr="00B471CC" w:rsidRDefault="005E2048" w:rsidP="00B471CC">
      <w:pPr>
        <w:pStyle w:val="Odstavecseseznamem"/>
        <w:numPr>
          <w:ilvl w:val="1"/>
          <w:numId w:val="58"/>
        </w:numPr>
        <w:jc w:val="both"/>
        <w:rPr>
          <w:rFonts w:ascii="Crabath Text Light" w:hAnsi="Crabath Text Light"/>
        </w:rPr>
      </w:pPr>
      <w:r w:rsidRPr="00B471CC">
        <w:rPr>
          <w:rFonts w:ascii="Crabath Text Light" w:hAnsi="Crabath Text Light"/>
        </w:rPr>
        <w:t xml:space="preserve">SW </w:t>
      </w:r>
      <w:proofErr w:type="spellStart"/>
      <w:r w:rsidRPr="00B471CC">
        <w:rPr>
          <w:rFonts w:ascii="Crabath Text Light" w:hAnsi="Crabath Text Light"/>
        </w:rPr>
        <w:t>Tokenizačních</w:t>
      </w:r>
      <w:proofErr w:type="spellEnd"/>
      <w:r w:rsidRPr="00B471CC">
        <w:rPr>
          <w:rFonts w:ascii="Crabath Text Light" w:hAnsi="Crabath Text Light"/>
        </w:rPr>
        <w:t xml:space="preserve"> terminálů </w:t>
      </w:r>
      <w:r w:rsidR="002D06AE" w:rsidRPr="00B471CC">
        <w:rPr>
          <w:rFonts w:ascii="Crabath Text Light" w:hAnsi="Crabath Text Light"/>
        </w:rPr>
        <w:t xml:space="preserve">bude aktualizován </w:t>
      </w:r>
      <w:r w:rsidR="00B471CC" w:rsidRPr="00B471CC">
        <w:rPr>
          <w:rFonts w:ascii="Crabath Text Light" w:hAnsi="Crabath Text Light"/>
          <w:bCs/>
        </w:rPr>
        <w:t>s využitím vzdáleného přístupu, případně automaticky.</w:t>
      </w:r>
    </w:p>
    <w:p w14:paraId="663031B9" w14:textId="4C260102" w:rsidR="00B471CC" w:rsidRPr="00B471CC" w:rsidRDefault="00B471CC" w:rsidP="00B471CC">
      <w:pPr>
        <w:pStyle w:val="Odstavecseseznamem"/>
        <w:numPr>
          <w:ilvl w:val="1"/>
          <w:numId w:val="58"/>
        </w:numPr>
        <w:jc w:val="both"/>
        <w:rPr>
          <w:rFonts w:ascii="Crabath Text Light" w:hAnsi="Crabath Text Light"/>
          <w:bCs/>
        </w:rPr>
      </w:pPr>
      <w:r w:rsidRPr="00B471CC">
        <w:rPr>
          <w:rFonts w:ascii="Crabath Text Light" w:hAnsi="Crabath Text Light"/>
          <w:bCs/>
        </w:rPr>
        <w:t>SW Čteček QR kódů bude aktualizován automaticky.</w:t>
      </w:r>
    </w:p>
    <w:p w14:paraId="2BD5BB02" w14:textId="5259059E" w:rsidR="0022176D" w:rsidRPr="007D64A2" w:rsidRDefault="00E62EA7" w:rsidP="007D64A2">
      <w:pPr>
        <w:pStyle w:val="Odstavecseseznamem"/>
        <w:numPr>
          <w:ilvl w:val="0"/>
          <w:numId w:val="83"/>
        </w:numPr>
        <w:jc w:val="both"/>
        <w:rPr>
          <w:rFonts w:ascii="Crabath Text Light" w:hAnsi="Crabath Text Light"/>
          <w:b/>
          <w:szCs w:val="22"/>
        </w:rPr>
      </w:pPr>
      <w:r w:rsidRPr="007D64A2">
        <w:rPr>
          <w:rFonts w:ascii="Crabath Text Light" w:hAnsi="Crabath Text Light"/>
          <w:b/>
          <w:szCs w:val="22"/>
        </w:rPr>
        <w:t>Akceptační místa</w:t>
      </w:r>
    </w:p>
    <w:p w14:paraId="3EE7EE7D" w14:textId="77ED3A52" w:rsidR="002A109E" w:rsidRPr="00B471CC" w:rsidRDefault="00C94FA8" w:rsidP="00B471CC">
      <w:pPr>
        <w:pStyle w:val="Odstavecseseznamem"/>
        <w:numPr>
          <w:ilvl w:val="1"/>
          <w:numId w:val="58"/>
        </w:numPr>
        <w:jc w:val="both"/>
        <w:rPr>
          <w:rFonts w:ascii="Crabath Text Light" w:hAnsi="Crabath Text Light"/>
          <w:szCs w:val="22"/>
        </w:rPr>
      </w:pPr>
      <w:r w:rsidRPr="00B471CC">
        <w:rPr>
          <w:rFonts w:ascii="Crabath Text Light" w:hAnsi="Crabath Text Light"/>
          <w:szCs w:val="22"/>
        </w:rPr>
        <w:t>SW</w:t>
      </w:r>
      <w:r w:rsidR="00BE3D3D" w:rsidRPr="00B471CC">
        <w:rPr>
          <w:rFonts w:ascii="Crabath Text Light" w:hAnsi="Crabath Text Light"/>
          <w:szCs w:val="22"/>
        </w:rPr>
        <w:t xml:space="preserve"> bude aktualizován v rámci běžného provozu daného Akceptačního místa</w:t>
      </w:r>
      <w:r w:rsidR="0097451A" w:rsidRPr="00B471CC">
        <w:rPr>
          <w:rFonts w:ascii="Crabath Text Light" w:hAnsi="Crabath Text Light"/>
          <w:szCs w:val="22"/>
        </w:rPr>
        <w:t>, s přihlédnutím k</w:t>
      </w:r>
      <w:r w:rsidR="00DB23B9" w:rsidRPr="00B471CC">
        <w:rPr>
          <w:rFonts w:ascii="Crabath Text Light" w:hAnsi="Crabath Text Light"/>
          <w:szCs w:val="22"/>
        </w:rPr>
        <w:t> zajištění plynulého procesu validace za všech okolností.</w:t>
      </w:r>
    </w:p>
    <w:p w14:paraId="6958CA7A" w14:textId="339C2A02" w:rsidR="003E2BDA" w:rsidRPr="00B471CC" w:rsidRDefault="005154DB" w:rsidP="003E2BDA">
      <w:pPr>
        <w:pStyle w:val="Odstavecseseznamem"/>
        <w:numPr>
          <w:ilvl w:val="1"/>
          <w:numId w:val="58"/>
        </w:numPr>
        <w:jc w:val="both"/>
        <w:rPr>
          <w:rFonts w:ascii="Crabath Text Light" w:hAnsi="Crabath Text Light"/>
          <w:szCs w:val="22"/>
        </w:rPr>
      </w:pPr>
      <w:r>
        <w:rPr>
          <w:rFonts w:ascii="Crabath Text Light" w:hAnsi="Crabath Text Light"/>
          <w:szCs w:val="22"/>
        </w:rPr>
        <w:t xml:space="preserve">Aktualizace </w:t>
      </w:r>
      <w:r w:rsidR="003E2BDA" w:rsidRPr="00B471CC">
        <w:rPr>
          <w:rFonts w:ascii="Crabath Text Light" w:hAnsi="Crabath Text Light"/>
          <w:szCs w:val="22"/>
        </w:rPr>
        <w:t xml:space="preserve">SW Validačních zařízení </w:t>
      </w:r>
      <w:r w:rsidR="00CA1A1A" w:rsidRPr="00CA1A1A">
        <w:rPr>
          <w:rFonts w:ascii="Crabath Text Light" w:hAnsi="Crabath Text Light"/>
          <w:szCs w:val="22"/>
        </w:rPr>
        <w:t xml:space="preserve">zahrnuje </w:t>
      </w:r>
      <w:r w:rsidR="00AF1D3C">
        <w:rPr>
          <w:rFonts w:ascii="Crabath Text Light" w:hAnsi="Crabath Text Light"/>
          <w:szCs w:val="22"/>
        </w:rPr>
        <w:t>aktualizace validační aplikace</w:t>
      </w:r>
      <w:r w:rsidR="003760A5">
        <w:rPr>
          <w:rFonts w:ascii="Crabath Text Light" w:hAnsi="Crabath Text Light"/>
          <w:szCs w:val="22"/>
        </w:rPr>
        <w:t xml:space="preserve"> a systémové </w:t>
      </w:r>
      <w:r w:rsidR="00656B7A">
        <w:rPr>
          <w:rFonts w:ascii="Crabath Text Light" w:hAnsi="Crabath Text Light"/>
          <w:szCs w:val="22"/>
        </w:rPr>
        <w:t xml:space="preserve">aktualizace </w:t>
      </w:r>
      <w:r w:rsidR="00890A90">
        <w:rPr>
          <w:rFonts w:ascii="Crabath Text Light" w:hAnsi="Crabath Text Light"/>
          <w:szCs w:val="22"/>
        </w:rPr>
        <w:t>mobilní</w:t>
      </w:r>
      <w:r w:rsidR="004748A8">
        <w:rPr>
          <w:rFonts w:ascii="Crabath Text Light" w:hAnsi="Crabath Text Light"/>
          <w:szCs w:val="22"/>
        </w:rPr>
        <w:t>ch</w:t>
      </w:r>
      <w:r w:rsidR="00890A90">
        <w:rPr>
          <w:rFonts w:ascii="Crabath Text Light" w:hAnsi="Crabath Text Light"/>
          <w:szCs w:val="22"/>
        </w:rPr>
        <w:t xml:space="preserve"> zařízení. </w:t>
      </w:r>
    </w:p>
    <w:p w14:paraId="323D00E9" w14:textId="7480635A" w:rsidR="003E2BDA" w:rsidRPr="00B471CC" w:rsidRDefault="00BF6C7F" w:rsidP="00B471CC">
      <w:pPr>
        <w:pStyle w:val="Odstavecseseznamem"/>
        <w:numPr>
          <w:ilvl w:val="1"/>
          <w:numId w:val="58"/>
        </w:numPr>
        <w:jc w:val="both"/>
        <w:rPr>
          <w:rFonts w:ascii="Crabath Text Light" w:hAnsi="Crabath Text Light"/>
          <w:szCs w:val="22"/>
        </w:rPr>
      </w:pPr>
      <w:r>
        <w:rPr>
          <w:rFonts w:ascii="Crabath Text Light" w:hAnsi="Crabath Text Light"/>
          <w:szCs w:val="22"/>
        </w:rPr>
        <w:t xml:space="preserve">Poskytovatel </w:t>
      </w:r>
      <w:r w:rsidR="00054C23">
        <w:rPr>
          <w:rFonts w:ascii="Crabath Text Light" w:hAnsi="Crabath Text Light"/>
          <w:szCs w:val="22"/>
        </w:rPr>
        <w:t xml:space="preserve">je povinen </w:t>
      </w:r>
      <w:r w:rsidR="003F0E75">
        <w:rPr>
          <w:rFonts w:ascii="Crabath Text Light" w:hAnsi="Crabath Text Light"/>
          <w:szCs w:val="22"/>
        </w:rPr>
        <w:t xml:space="preserve">oznámit </w:t>
      </w:r>
      <w:r w:rsidR="00CD6AF8">
        <w:rPr>
          <w:rFonts w:ascii="Crabath Text Light" w:hAnsi="Crabath Text Light"/>
          <w:szCs w:val="22"/>
        </w:rPr>
        <w:t xml:space="preserve">plánovanou aktualizaci </w:t>
      </w:r>
      <w:r w:rsidR="00CB6387">
        <w:rPr>
          <w:rFonts w:ascii="Crabath Text Light" w:hAnsi="Crabath Text Light"/>
          <w:szCs w:val="22"/>
        </w:rPr>
        <w:t xml:space="preserve">v provozní době minimálně </w:t>
      </w:r>
      <w:r w:rsidR="002B17C6">
        <w:rPr>
          <w:rFonts w:ascii="Crabath Text Light" w:hAnsi="Crabath Text Light"/>
          <w:szCs w:val="22"/>
        </w:rPr>
        <w:t>48 hodin dopředu</w:t>
      </w:r>
      <w:r w:rsidR="00613532">
        <w:rPr>
          <w:rFonts w:ascii="Crabath Text Light" w:hAnsi="Crabath Text Light"/>
          <w:szCs w:val="22"/>
        </w:rPr>
        <w:t>.</w:t>
      </w:r>
    </w:p>
    <w:p w14:paraId="6BABB5B2" w14:textId="23B626D0" w:rsidR="00DB23B9" w:rsidRPr="001606E0" w:rsidRDefault="00DB23B9" w:rsidP="00F017CF">
      <w:pPr>
        <w:jc w:val="both"/>
        <w:rPr>
          <w:rFonts w:ascii="Crabath Text Light" w:hAnsi="Crabath Text Light"/>
          <w:b/>
          <w:szCs w:val="22"/>
        </w:rPr>
      </w:pPr>
    </w:p>
    <w:p w14:paraId="01FF414D" w14:textId="77777777" w:rsidR="00234804" w:rsidRPr="008E0646" w:rsidRDefault="00234804" w:rsidP="008E0646">
      <w:pPr>
        <w:jc w:val="both"/>
        <w:rPr>
          <w:rFonts w:ascii="Crabath Text Light" w:hAnsi="Crabath Text Light"/>
          <w:b/>
          <w:szCs w:val="22"/>
        </w:rPr>
      </w:pPr>
    </w:p>
    <w:p w14:paraId="0ADCC45F" w14:textId="77777777" w:rsidR="0012333A" w:rsidRDefault="0012333A" w:rsidP="0012333A">
      <w:pPr>
        <w:pStyle w:val="Odstavecseseznamem"/>
        <w:jc w:val="both"/>
        <w:rPr>
          <w:rFonts w:ascii="Crabath Text Light" w:hAnsi="Crabath Text Light"/>
          <w:b/>
          <w:szCs w:val="22"/>
        </w:rPr>
      </w:pPr>
    </w:p>
    <w:p w14:paraId="0BCFCD41" w14:textId="77777777" w:rsidR="0012333A" w:rsidRDefault="0012333A" w:rsidP="0012333A">
      <w:pPr>
        <w:pStyle w:val="Odstavecseseznamem"/>
        <w:jc w:val="both"/>
        <w:rPr>
          <w:rFonts w:ascii="Crabath Text Light" w:hAnsi="Crabath Text Light"/>
          <w:b/>
          <w:szCs w:val="22"/>
        </w:rPr>
      </w:pPr>
    </w:p>
    <w:p w14:paraId="3E01F1BB" w14:textId="77777777" w:rsidR="0012333A" w:rsidRDefault="0012333A" w:rsidP="0012333A">
      <w:pPr>
        <w:pStyle w:val="Odstavecseseznamem"/>
        <w:jc w:val="both"/>
        <w:rPr>
          <w:rFonts w:ascii="Crabath Text Light" w:hAnsi="Crabath Text Light"/>
          <w:b/>
          <w:szCs w:val="22"/>
        </w:rPr>
      </w:pPr>
    </w:p>
    <w:p w14:paraId="6BA378D5" w14:textId="77777777" w:rsidR="0012333A" w:rsidRDefault="0012333A" w:rsidP="0012333A">
      <w:pPr>
        <w:pStyle w:val="Odstavecseseznamem"/>
        <w:jc w:val="both"/>
        <w:rPr>
          <w:rFonts w:ascii="Crabath Text Light" w:hAnsi="Crabath Text Light"/>
          <w:b/>
          <w:szCs w:val="22"/>
        </w:rPr>
      </w:pPr>
    </w:p>
    <w:p w14:paraId="795F84C7" w14:textId="77777777" w:rsidR="0012333A" w:rsidRDefault="0012333A" w:rsidP="0012333A">
      <w:pPr>
        <w:pStyle w:val="Odstavecseseznamem"/>
        <w:jc w:val="both"/>
        <w:rPr>
          <w:rFonts w:ascii="Crabath Text Light" w:hAnsi="Crabath Text Light"/>
          <w:b/>
          <w:szCs w:val="22"/>
        </w:rPr>
      </w:pPr>
    </w:p>
    <w:p w14:paraId="6075BACE" w14:textId="77777777" w:rsidR="0012333A" w:rsidRDefault="0012333A" w:rsidP="0012333A">
      <w:pPr>
        <w:pStyle w:val="Odstavecseseznamem"/>
        <w:jc w:val="both"/>
        <w:rPr>
          <w:rFonts w:ascii="Crabath Text Light" w:hAnsi="Crabath Text Light"/>
          <w:b/>
          <w:szCs w:val="22"/>
        </w:rPr>
      </w:pPr>
    </w:p>
    <w:p w14:paraId="1791471E" w14:textId="77777777" w:rsidR="0012333A" w:rsidRDefault="0012333A" w:rsidP="00F017CF">
      <w:pPr>
        <w:spacing w:after="240"/>
        <w:rPr>
          <w:rFonts w:ascii="Crabath Text Light" w:hAnsi="Crabath Text Light"/>
          <w:b/>
          <w:sz w:val="24"/>
        </w:rPr>
      </w:pPr>
    </w:p>
    <w:p w14:paraId="2B9780F6" w14:textId="77777777" w:rsidR="00CD404E" w:rsidRDefault="00CD404E" w:rsidP="00F017CF">
      <w:pPr>
        <w:spacing w:after="240"/>
        <w:rPr>
          <w:rFonts w:ascii="Crabath Text Light" w:hAnsi="Crabath Text Light"/>
          <w:b/>
          <w:sz w:val="24"/>
        </w:rPr>
      </w:pPr>
    </w:p>
    <w:p w14:paraId="7140383C" w14:textId="6BA32C6E" w:rsidR="00CD404E" w:rsidRDefault="00CD404E" w:rsidP="00F017CF">
      <w:pPr>
        <w:spacing w:after="240"/>
        <w:rPr>
          <w:rFonts w:ascii="Crabath Text Light" w:hAnsi="Crabath Text Light"/>
          <w:b/>
          <w:sz w:val="24"/>
        </w:rPr>
      </w:pPr>
    </w:p>
    <w:p w14:paraId="6DEC62CE" w14:textId="77777777" w:rsidR="006417EC" w:rsidRDefault="006417EC" w:rsidP="00F017CF">
      <w:pPr>
        <w:spacing w:after="240"/>
        <w:rPr>
          <w:rFonts w:ascii="Crabath Text Light" w:hAnsi="Crabath Text Light"/>
          <w:b/>
          <w:sz w:val="24"/>
        </w:rPr>
      </w:pPr>
    </w:p>
    <w:p w14:paraId="3B62167A" w14:textId="77777777" w:rsidR="0012333A" w:rsidRPr="0050070D" w:rsidRDefault="0012333A" w:rsidP="0012333A">
      <w:pPr>
        <w:pStyle w:val="Odstavecseseznamem"/>
        <w:spacing w:after="240"/>
        <w:ind w:left="709"/>
        <w:jc w:val="center"/>
        <w:rPr>
          <w:rFonts w:ascii="Crabath Text Light" w:hAnsi="Crabath Text Light"/>
          <w:b/>
          <w:sz w:val="24"/>
        </w:rPr>
      </w:pPr>
      <w:r w:rsidRPr="001F294D">
        <w:rPr>
          <w:rFonts w:ascii="Crabath Text Light" w:hAnsi="Crabath Text Light"/>
          <w:b/>
          <w:sz w:val="24"/>
        </w:rPr>
        <w:t xml:space="preserve">Výroba a dodání čipových </w:t>
      </w:r>
      <w:r>
        <w:rPr>
          <w:rFonts w:ascii="Crabath Text Light" w:hAnsi="Crabath Text Light"/>
          <w:b/>
          <w:sz w:val="24"/>
        </w:rPr>
        <w:t>K</w:t>
      </w:r>
      <w:r w:rsidRPr="001F294D">
        <w:rPr>
          <w:rFonts w:ascii="Crabath Text Light" w:hAnsi="Crabath Text Light"/>
          <w:b/>
          <w:sz w:val="24"/>
        </w:rPr>
        <w:t>aret PVP</w:t>
      </w:r>
    </w:p>
    <w:p w14:paraId="3D051239" w14:textId="77777777" w:rsidR="0012333A" w:rsidRDefault="0012333A" w:rsidP="0012333A">
      <w:pPr>
        <w:pStyle w:val="Odstavecseseznamem"/>
        <w:numPr>
          <w:ilvl w:val="0"/>
          <w:numId w:val="61"/>
        </w:numPr>
        <w:spacing w:before="240" w:after="240"/>
        <w:ind w:left="714" w:hanging="357"/>
        <w:contextualSpacing/>
        <w:jc w:val="both"/>
        <w:rPr>
          <w:rFonts w:ascii="Crabath Text Light" w:hAnsi="Crabath Text Light"/>
          <w:b/>
        </w:rPr>
      </w:pPr>
      <w:r>
        <w:rPr>
          <w:rFonts w:ascii="Crabath Text Light" w:hAnsi="Crabath Text Light"/>
          <w:b/>
        </w:rPr>
        <w:t>Specifikace karty</w:t>
      </w:r>
    </w:p>
    <w:p w14:paraId="0698EEA0" w14:textId="77777777" w:rsidR="0012333A" w:rsidRPr="00A804E3" w:rsidRDefault="0012333A" w:rsidP="0012333A">
      <w:pPr>
        <w:pStyle w:val="RLTextlnkuslovan"/>
        <w:numPr>
          <w:ilvl w:val="0"/>
          <w:numId w:val="72"/>
        </w:numPr>
        <w:spacing w:line="276" w:lineRule="auto"/>
        <w:rPr>
          <w:rFonts w:asciiTheme="minorHAnsi" w:hAnsiTheme="minorHAnsi" w:cstheme="minorHAnsi"/>
          <w:szCs w:val="22"/>
        </w:rPr>
      </w:pPr>
      <w:r w:rsidRPr="00A804E3">
        <w:rPr>
          <w:rFonts w:asciiTheme="minorHAnsi" w:hAnsiTheme="minorHAnsi" w:cstheme="minorHAnsi"/>
          <w:szCs w:val="22"/>
        </w:rPr>
        <w:t>jednotný design 4/4 CMYK</w:t>
      </w:r>
    </w:p>
    <w:p w14:paraId="34072267" w14:textId="77777777" w:rsidR="0012333A" w:rsidRPr="00A804E3" w:rsidRDefault="0012333A" w:rsidP="0012333A">
      <w:pPr>
        <w:pStyle w:val="RLTextlnkuslovan"/>
        <w:numPr>
          <w:ilvl w:val="0"/>
          <w:numId w:val="72"/>
        </w:numPr>
        <w:spacing w:line="276" w:lineRule="auto"/>
        <w:rPr>
          <w:rFonts w:asciiTheme="minorHAnsi" w:hAnsiTheme="minorHAnsi" w:cstheme="minorHAnsi"/>
          <w:szCs w:val="22"/>
        </w:rPr>
      </w:pPr>
      <w:r w:rsidRPr="00A804E3">
        <w:rPr>
          <w:rFonts w:asciiTheme="minorHAnsi" w:hAnsiTheme="minorHAnsi" w:cstheme="minorHAnsi"/>
          <w:szCs w:val="22"/>
        </w:rPr>
        <w:t>Rozměr: dle ISO 7810, tj. 53,98 x 85,6 mm</w:t>
      </w:r>
    </w:p>
    <w:p w14:paraId="10BF9EB1" w14:textId="77777777" w:rsidR="0012333A" w:rsidRPr="00A804E3" w:rsidRDefault="0012333A" w:rsidP="0012333A">
      <w:pPr>
        <w:pStyle w:val="RLTextlnkuslovan"/>
        <w:numPr>
          <w:ilvl w:val="0"/>
          <w:numId w:val="72"/>
        </w:numPr>
        <w:spacing w:line="276" w:lineRule="auto"/>
        <w:rPr>
          <w:rFonts w:asciiTheme="minorHAnsi" w:hAnsiTheme="minorHAnsi" w:cstheme="minorHAnsi"/>
          <w:szCs w:val="22"/>
        </w:rPr>
      </w:pPr>
      <w:r w:rsidRPr="00A804E3">
        <w:rPr>
          <w:rFonts w:asciiTheme="minorHAnsi" w:hAnsiTheme="minorHAnsi" w:cstheme="minorHAnsi"/>
          <w:szCs w:val="22"/>
        </w:rPr>
        <w:t>Materiál: PVC, oboustranná laminace lesk</w:t>
      </w:r>
    </w:p>
    <w:p w14:paraId="2237948A" w14:textId="2AE9C811" w:rsidR="0012333A" w:rsidRPr="00A804E3" w:rsidRDefault="0012333A" w:rsidP="0012333A">
      <w:pPr>
        <w:pStyle w:val="RLTextlnkuslovan"/>
        <w:numPr>
          <w:ilvl w:val="0"/>
          <w:numId w:val="72"/>
        </w:numPr>
        <w:spacing w:line="276" w:lineRule="auto"/>
        <w:rPr>
          <w:rFonts w:asciiTheme="minorHAnsi" w:hAnsiTheme="minorHAnsi" w:cstheme="minorHAnsi"/>
          <w:szCs w:val="22"/>
        </w:rPr>
      </w:pPr>
      <w:r w:rsidRPr="00A804E3">
        <w:rPr>
          <w:rFonts w:asciiTheme="minorHAnsi" w:hAnsiTheme="minorHAnsi" w:cstheme="minorHAnsi"/>
          <w:szCs w:val="22"/>
        </w:rPr>
        <w:t xml:space="preserve">Čip: Bezkontaktní MIFARE </w:t>
      </w:r>
      <w:proofErr w:type="spellStart"/>
      <w:r w:rsidRPr="00A804E3">
        <w:rPr>
          <w:rFonts w:asciiTheme="minorHAnsi" w:hAnsiTheme="minorHAnsi" w:cstheme="minorHAnsi"/>
          <w:szCs w:val="22"/>
        </w:rPr>
        <w:t>DESFire</w:t>
      </w:r>
      <w:proofErr w:type="spellEnd"/>
      <w:r w:rsidRPr="00A804E3">
        <w:rPr>
          <w:rFonts w:asciiTheme="minorHAnsi" w:hAnsiTheme="minorHAnsi" w:cstheme="minorHAnsi"/>
          <w:szCs w:val="22"/>
        </w:rPr>
        <w:t xml:space="preserve"> ev1 </w:t>
      </w:r>
      <w:proofErr w:type="gramStart"/>
      <w:r w:rsidR="00DA7D73">
        <w:rPr>
          <w:rFonts w:asciiTheme="minorHAnsi" w:hAnsiTheme="minorHAnsi" w:cstheme="minorHAnsi"/>
          <w:szCs w:val="22"/>
        </w:rPr>
        <w:t>8</w:t>
      </w:r>
      <w:r w:rsidRPr="00A804E3">
        <w:rPr>
          <w:rFonts w:asciiTheme="minorHAnsi" w:hAnsiTheme="minorHAnsi" w:cstheme="minorHAnsi"/>
          <w:szCs w:val="22"/>
        </w:rPr>
        <w:t>kB</w:t>
      </w:r>
      <w:proofErr w:type="gramEnd"/>
    </w:p>
    <w:p w14:paraId="494A3A5D" w14:textId="77777777" w:rsidR="0012333A" w:rsidRPr="001F294D" w:rsidRDefault="0012333A" w:rsidP="0012333A">
      <w:pPr>
        <w:pStyle w:val="RLTextlnkuslovan"/>
        <w:numPr>
          <w:ilvl w:val="0"/>
          <w:numId w:val="72"/>
        </w:numPr>
        <w:spacing w:after="240" w:line="276" w:lineRule="auto"/>
        <w:rPr>
          <w:rFonts w:asciiTheme="minorHAnsi" w:hAnsiTheme="minorHAnsi" w:cstheme="minorHAnsi"/>
          <w:szCs w:val="22"/>
        </w:rPr>
      </w:pPr>
      <w:r w:rsidRPr="00A804E3">
        <w:rPr>
          <w:rFonts w:asciiTheme="minorHAnsi" w:hAnsiTheme="minorHAnsi" w:cstheme="minorHAnsi"/>
          <w:szCs w:val="22"/>
        </w:rPr>
        <w:t>Personalizace: číslo karty (černá barva čísla)</w:t>
      </w:r>
    </w:p>
    <w:p w14:paraId="3FADDF85" w14:textId="77777777" w:rsidR="0012333A" w:rsidRPr="004E6094" w:rsidRDefault="0012333A" w:rsidP="0012333A">
      <w:pPr>
        <w:pStyle w:val="Odstavecseseznamem"/>
        <w:numPr>
          <w:ilvl w:val="0"/>
          <w:numId w:val="61"/>
        </w:numPr>
        <w:contextualSpacing/>
        <w:jc w:val="both"/>
        <w:rPr>
          <w:rFonts w:ascii="Crabath Text Light" w:hAnsi="Crabath Text Light"/>
          <w:b/>
        </w:rPr>
      </w:pPr>
      <w:r>
        <w:rPr>
          <w:rFonts w:ascii="Crabath Text Light" w:hAnsi="Crabath Text Light"/>
          <w:b/>
        </w:rPr>
        <w:t xml:space="preserve">Cena a termín dodání </w:t>
      </w:r>
    </w:p>
    <w:tbl>
      <w:tblPr>
        <w:tblStyle w:val="Svtltabulkasmkou1"/>
        <w:tblpPr w:leftFromText="141" w:rightFromText="141" w:vertAnchor="text" w:horzAnchor="page" w:tblpX="2131" w:tblpY="99"/>
        <w:tblW w:w="6658" w:type="dxa"/>
        <w:tblLook w:val="04A0" w:firstRow="1" w:lastRow="0" w:firstColumn="1" w:lastColumn="0" w:noHBand="0" w:noVBand="1"/>
      </w:tblPr>
      <w:tblGrid>
        <w:gridCol w:w="2122"/>
        <w:gridCol w:w="2268"/>
        <w:gridCol w:w="2268"/>
      </w:tblGrid>
      <w:tr w:rsidR="0012333A" w:rsidRPr="000C1470" w14:paraId="2D4DBB83" w14:textId="77777777" w:rsidTr="005B32F1">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C64D413" w14:textId="77777777" w:rsidR="0012333A" w:rsidRPr="000C1470" w:rsidRDefault="0012333A" w:rsidP="005B32F1">
            <w:r>
              <w:t xml:space="preserve">počet karet </w:t>
            </w:r>
          </w:p>
        </w:tc>
        <w:tc>
          <w:tcPr>
            <w:tcW w:w="2268" w:type="dxa"/>
            <w:vAlign w:val="center"/>
          </w:tcPr>
          <w:p w14:paraId="13289FD1" w14:textId="77777777" w:rsidR="0012333A" w:rsidRPr="000C1470" w:rsidRDefault="0012333A" w:rsidP="005B32F1">
            <w:pPr>
              <w:jc w:val="center"/>
              <w:cnfStyle w:val="100000000000" w:firstRow="1" w:lastRow="0" w:firstColumn="0" w:lastColumn="0" w:oddVBand="0" w:evenVBand="0" w:oddHBand="0" w:evenHBand="0" w:firstRowFirstColumn="0" w:firstRowLastColumn="0" w:lastRowFirstColumn="0" w:lastRowLastColumn="0"/>
            </w:pPr>
            <w:r>
              <w:t>cena za ks</w:t>
            </w:r>
          </w:p>
        </w:tc>
        <w:tc>
          <w:tcPr>
            <w:tcW w:w="2268" w:type="dxa"/>
            <w:vAlign w:val="center"/>
          </w:tcPr>
          <w:p w14:paraId="1887D046" w14:textId="77777777" w:rsidR="0012333A" w:rsidRPr="000C1470" w:rsidRDefault="0012333A" w:rsidP="005B32F1">
            <w:pPr>
              <w:jc w:val="center"/>
              <w:cnfStyle w:val="100000000000" w:firstRow="1" w:lastRow="0" w:firstColumn="0" w:lastColumn="0" w:oddVBand="0" w:evenVBand="0" w:oddHBand="0" w:evenHBand="0" w:firstRowFirstColumn="0" w:firstRowLastColumn="0" w:lastRowFirstColumn="0" w:lastRowLastColumn="0"/>
            </w:pPr>
            <w:r>
              <w:t>cena celkem</w:t>
            </w:r>
          </w:p>
        </w:tc>
      </w:tr>
      <w:tr w:rsidR="0012333A" w:rsidRPr="000C1470" w14:paraId="592F9189" w14:textId="77777777" w:rsidTr="005B32F1">
        <w:trPr>
          <w:trHeight w:val="242"/>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A1F5F44" w14:textId="77777777" w:rsidR="0012333A" w:rsidRPr="000C1470" w:rsidRDefault="0012333A" w:rsidP="005B32F1">
            <w:pPr>
              <w:rPr>
                <w:b w:val="0"/>
                <w:bCs w:val="0"/>
              </w:rPr>
            </w:pPr>
            <w:r>
              <w:rPr>
                <w:b w:val="0"/>
                <w:bCs w:val="0"/>
              </w:rPr>
              <w:t>5 000 ks</w:t>
            </w:r>
          </w:p>
        </w:tc>
        <w:tc>
          <w:tcPr>
            <w:tcW w:w="2268" w:type="dxa"/>
            <w:vAlign w:val="center"/>
          </w:tcPr>
          <w:p w14:paraId="409682E7" w14:textId="5ACCFB5C" w:rsidR="0012333A" w:rsidRPr="000C1470" w:rsidRDefault="001F1D56" w:rsidP="005B32F1">
            <w:pPr>
              <w:jc w:val="center"/>
              <w:cnfStyle w:val="000000000000" w:firstRow="0" w:lastRow="0" w:firstColumn="0" w:lastColumn="0" w:oddVBand="0" w:evenVBand="0" w:oddHBand="0" w:evenHBand="0" w:firstRowFirstColumn="0" w:firstRowLastColumn="0" w:lastRowFirstColumn="0" w:lastRowLastColumn="0"/>
            </w:pPr>
            <w:r>
              <w:t>5</w:t>
            </w:r>
            <w:r w:rsidR="00974FF9">
              <w:t>8,20</w:t>
            </w:r>
            <w:r w:rsidR="00E63160">
              <w:t xml:space="preserve"> Kč </w:t>
            </w:r>
          </w:p>
        </w:tc>
        <w:tc>
          <w:tcPr>
            <w:tcW w:w="2268" w:type="dxa"/>
            <w:vAlign w:val="center"/>
          </w:tcPr>
          <w:p w14:paraId="6928B188" w14:textId="222690B7" w:rsidR="0012333A" w:rsidRPr="000C1470" w:rsidRDefault="00575DF6" w:rsidP="005B32F1">
            <w:pPr>
              <w:jc w:val="center"/>
              <w:cnfStyle w:val="000000000000" w:firstRow="0" w:lastRow="0" w:firstColumn="0" w:lastColumn="0" w:oddVBand="0" w:evenVBand="0" w:oddHBand="0" w:evenHBand="0" w:firstRowFirstColumn="0" w:firstRowLastColumn="0" w:lastRowFirstColumn="0" w:lastRowLastColumn="0"/>
            </w:pPr>
            <w:r>
              <w:t>291</w:t>
            </w:r>
            <w:r w:rsidR="00E63160">
              <w:t> </w:t>
            </w:r>
            <w:r>
              <w:t>000</w:t>
            </w:r>
            <w:r w:rsidR="00E63160">
              <w:t xml:space="preserve"> Kč bez DPH</w:t>
            </w:r>
          </w:p>
        </w:tc>
      </w:tr>
      <w:tr w:rsidR="0012333A" w:rsidRPr="000C1470" w14:paraId="553C34E3" w14:textId="77777777" w:rsidTr="005B32F1">
        <w:trPr>
          <w:trHeight w:val="242"/>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0EF1A86" w14:textId="77777777" w:rsidR="0012333A" w:rsidRPr="009F2534" w:rsidRDefault="0012333A" w:rsidP="005B32F1">
            <w:pPr>
              <w:rPr>
                <w:b w:val="0"/>
                <w:bCs w:val="0"/>
              </w:rPr>
            </w:pPr>
            <w:r w:rsidRPr="009F2534">
              <w:rPr>
                <w:b w:val="0"/>
                <w:bCs w:val="0"/>
              </w:rPr>
              <w:t>10 000 ks</w:t>
            </w:r>
          </w:p>
        </w:tc>
        <w:tc>
          <w:tcPr>
            <w:tcW w:w="2268" w:type="dxa"/>
            <w:vAlign w:val="center"/>
          </w:tcPr>
          <w:p w14:paraId="3FD953C8" w14:textId="678D9216" w:rsidR="0012333A" w:rsidRDefault="0012333A" w:rsidP="005B32F1">
            <w:pPr>
              <w:jc w:val="center"/>
              <w:cnfStyle w:val="000000000000" w:firstRow="0" w:lastRow="0" w:firstColumn="0" w:lastColumn="0" w:oddVBand="0" w:evenVBand="0" w:oddHBand="0" w:evenHBand="0" w:firstRowFirstColumn="0" w:firstRowLastColumn="0" w:lastRowFirstColumn="0" w:lastRowLastColumn="0"/>
            </w:pPr>
            <w:r>
              <w:t>5</w:t>
            </w:r>
            <w:r w:rsidR="00475948">
              <w:t>0</w:t>
            </w:r>
            <w:r>
              <w:t>,</w:t>
            </w:r>
            <w:r w:rsidR="00974FF9">
              <w:t xml:space="preserve">10 </w:t>
            </w:r>
            <w:r>
              <w:t>Kč</w:t>
            </w:r>
            <w:r w:rsidR="00697E1A">
              <w:t xml:space="preserve"> </w:t>
            </w:r>
          </w:p>
        </w:tc>
        <w:tc>
          <w:tcPr>
            <w:tcW w:w="2268" w:type="dxa"/>
            <w:vAlign w:val="center"/>
          </w:tcPr>
          <w:p w14:paraId="0F6FF5FA" w14:textId="4E9B1593" w:rsidR="0012333A" w:rsidRDefault="00E63160" w:rsidP="005B32F1">
            <w:pPr>
              <w:jc w:val="center"/>
              <w:cnfStyle w:val="000000000000" w:firstRow="0" w:lastRow="0" w:firstColumn="0" w:lastColumn="0" w:oddVBand="0" w:evenVBand="0" w:oddHBand="0" w:evenHBand="0" w:firstRowFirstColumn="0" w:firstRowLastColumn="0" w:lastRowFirstColumn="0" w:lastRowLastColumn="0"/>
            </w:pPr>
            <w:r>
              <w:t>5</w:t>
            </w:r>
            <w:r w:rsidR="008425DD">
              <w:t>0</w:t>
            </w:r>
            <w:r>
              <w:t>1 000 Kč bez DPH</w:t>
            </w:r>
          </w:p>
        </w:tc>
      </w:tr>
      <w:tr w:rsidR="0012333A" w:rsidRPr="000C1470" w14:paraId="6BCB01FA" w14:textId="77777777" w:rsidTr="005B32F1">
        <w:trPr>
          <w:trHeight w:val="242"/>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1C5C3BB" w14:textId="77777777" w:rsidR="0012333A" w:rsidRPr="009F2534" w:rsidRDefault="0012333A" w:rsidP="005B32F1">
            <w:pPr>
              <w:rPr>
                <w:b w:val="0"/>
                <w:bCs w:val="0"/>
              </w:rPr>
            </w:pPr>
            <w:r w:rsidRPr="009F2534">
              <w:rPr>
                <w:b w:val="0"/>
                <w:bCs w:val="0"/>
              </w:rPr>
              <w:t>20 000 ks</w:t>
            </w:r>
          </w:p>
        </w:tc>
        <w:tc>
          <w:tcPr>
            <w:tcW w:w="2268" w:type="dxa"/>
            <w:vAlign w:val="center"/>
          </w:tcPr>
          <w:p w14:paraId="1AF2998E" w14:textId="57B5EE22" w:rsidR="0012333A" w:rsidRDefault="005D6EF5" w:rsidP="005B32F1">
            <w:pPr>
              <w:jc w:val="center"/>
              <w:cnfStyle w:val="000000000000" w:firstRow="0" w:lastRow="0" w:firstColumn="0" w:lastColumn="0" w:oddVBand="0" w:evenVBand="0" w:oddHBand="0" w:evenHBand="0" w:firstRowFirstColumn="0" w:firstRowLastColumn="0" w:lastRowFirstColumn="0" w:lastRowLastColumn="0"/>
            </w:pPr>
            <w:r>
              <w:t>48,</w:t>
            </w:r>
            <w:r w:rsidR="00963728">
              <w:t>30</w:t>
            </w:r>
            <w:r w:rsidR="00697E1A">
              <w:t xml:space="preserve"> Kč </w:t>
            </w:r>
          </w:p>
        </w:tc>
        <w:tc>
          <w:tcPr>
            <w:tcW w:w="2268" w:type="dxa"/>
            <w:vAlign w:val="center"/>
          </w:tcPr>
          <w:p w14:paraId="67F98E0A" w14:textId="1FF424A3" w:rsidR="0012333A" w:rsidRDefault="009920AD" w:rsidP="005B32F1">
            <w:pPr>
              <w:jc w:val="center"/>
              <w:cnfStyle w:val="000000000000" w:firstRow="0" w:lastRow="0" w:firstColumn="0" w:lastColumn="0" w:oddVBand="0" w:evenVBand="0" w:oddHBand="0" w:evenHBand="0" w:firstRowFirstColumn="0" w:firstRowLastColumn="0" w:lastRowFirstColumn="0" w:lastRowLastColumn="0"/>
            </w:pPr>
            <w:r>
              <w:t>966 000 Kč bez DPH</w:t>
            </w:r>
          </w:p>
        </w:tc>
      </w:tr>
      <w:tr w:rsidR="0012333A" w:rsidRPr="000C1470" w14:paraId="1E71B585" w14:textId="77777777" w:rsidTr="005B32F1">
        <w:trPr>
          <w:trHeight w:val="242"/>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617C6AF" w14:textId="2D6EBC32" w:rsidR="0012333A" w:rsidRPr="009F2534" w:rsidRDefault="0012333A" w:rsidP="005B32F1">
            <w:pPr>
              <w:rPr>
                <w:b w:val="0"/>
                <w:bCs w:val="0"/>
              </w:rPr>
            </w:pPr>
            <w:r w:rsidRPr="009F2534">
              <w:rPr>
                <w:b w:val="0"/>
                <w:bCs w:val="0"/>
              </w:rPr>
              <w:t xml:space="preserve">30 000 ks </w:t>
            </w:r>
          </w:p>
        </w:tc>
        <w:tc>
          <w:tcPr>
            <w:tcW w:w="2268" w:type="dxa"/>
            <w:vAlign w:val="center"/>
          </w:tcPr>
          <w:p w14:paraId="392E12F2" w14:textId="5DED109F" w:rsidR="0012333A" w:rsidRDefault="00846C64" w:rsidP="005B32F1">
            <w:pPr>
              <w:jc w:val="center"/>
              <w:cnfStyle w:val="000000000000" w:firstRow="0" w:lastRow="0" w:firstColumn="0" w:lastColumn="0" w:oddVBand="0" w:evenVBand="0" w:oddHBand="0" w:evenHBand="0" w:firstRowFirstColumn="0" w:firstRowLastColumn="0" w:lastRowFirstColumn="0" w:lastRowLastColumn="0"/>
            </w:pPr>
            <w:r>
              <w:t>46,</w:t>
            </w:r>
            <w:r w:rsidR="0031496F">
              <w:t>7</w:t>
            </w:r>
            <w:r>
              <w:t>0</w:t>
            </w:r>
            <w:r w:rsidR="00697E1A">
              <w:t xml:space="preserve"> Kč </w:t>
            </w:r>
          </w:p>
        </w:tc>
        <w:tc>
          <w:tcPr>
            <w:tcW w:w="2268" w:type="dxa"/>
            <w:vAlign w:val="center"/>
          </w:tcPr>
          <w:p w14:paraId="3799B2EB" w14:textId="5EA8B638" w:rsidR="0012333A" w:rsidRDefault="00A67E06" w:rsidP="005B32F1">
            <w:pPr>
              <w:jc w:val="center"/>
              <w:cnfStyle w:val="000000000000" w:firstRow="0" w:lastRow="0" w:firstColumn="0" w:lastColumn="0" w:oddVBand="0" w:evenVBand="0" w:oddHBand="0" w:evenHBand="0" w:firstRowFirstColumn="0" w:firstRowLastColumn="0" w:lastRowFirstColumn="0" w:lastRowLastColumn="0"/>
            </w:pPr>
            <w:r>
              <w:t>1 401 000 Kč bez DPH</w:t>
            </w:r>
          </w:p>
        </w:tc>
      </w:tr>
    </w:tbl>
    <w:p w14:paraId="0B4D621F" w14:textId="77777777" w:rsidR="0012333A" w:rsidRDefault="0012333A" w:rsidP="0012333A">
      <w:pPr>
        <w:pStyle w:val="RLTextlnkuslovan"/>
        <w:numPr>
          <w:ilvl w:val="0"/>
          <w:numId w:val="0"/>
        </w:numPr>
        <w:spacing w:line="276" w:lineRule="auto"/>
        <w:rPr>
          <w:rFonts w:asciiTheme="minorHAnsi" w:hAnsiTheme="minorHAnsi" w:cstheme="minorHAnsi"/>
          <w:bCs/>
          <w:szCs w:val="22"/>
        </w:rPr>
      </w:pPr>
    </w:p>
    <w:p w14:paraId="32B9F895" w14:textId="77777777" w:rsidR="0012333A" w:rsidRDefault="0012333A" w:rsidP="0012333A">
      <w:pPr>
        <w:pStyle w:val="RLTextlnkuslovan"/>
        <w:numPr>
          <w:ilvl w:val="0"/>
          <w:numId w:val="0"/>
        </w:numPr>
        <w:spacing w:line="276" w:lineRule="auto"/>
        <w:rPr>
          <w:rFonts w:asciiTheme="minorHAnsi" w:hAnsiTheme="minorHAnsi" w:cstheme="minorHAnsi"/>
          <w:bCs/>
          <w:szCs w:val="22"/>
        </w:rPr>
      </w:pPr>
    </w:p>
    <w:p w14:paraId="2382443F" w14:textId="77777777" w:rsidR="0012333A" w:rsidRDefault="0012333A" w:rsidP="0012333A">
      <w:pPr>
        <w:pStyle w:val="RLTextlnkuslovan"/>
        <w:numPr>
          <w:ilvl w:val="0"/>
          <w:numId w:val="0"/>
        </w:numPr>
        <w:spacing w:line="276" w:lineRule="auto"/>
        <w:rPr>
          <w:rFonts w:asciiTheme="minorHAnsi" w:hAnsiTheme="minorHAnsi" w:cstheme="minorHAnsi"/>
          <w:bCs/>
          <w:szCs w:val="22"/>
        </w:rPr>
      </w:pPr>
    </w:p>
    <w:p w14:paraId="5780EFBD" w14:textId="77777777" w:rsidR="0012333A" w:rsidRDefault="0012333A" w:rsidP="0012333A">
      <w:pPr>
        <w:pStyle w:val="RLTextlnkuslovan"/>
        <w:numPr>
          <w:ilvl w:val="0"/>
          <w:numId w:val="0"/>
        </w:numPr>
        <w:spacing w:line="276" w:lineRule="auto"/>
        <w:rPr>
          <w:rFonts w:asciiTheme="minorHAnsi" w:hAnsiTheme="minorHAnsi" w:cstheme="minorHAnsi"/>
          <w:bCs/>
          <w:szCs w:val="22"/>
        </w:rPr>
      </w:pPr>
    </w:p>
    <w:p w14:paraId="087A111C" w14:textId="77777777" w:rsidR="0012333A" w:rsidRPr="00F87080" w:rsidRDefault="0012333A" w:rsidP="0012333A">
      <w:pPr>
        <w:pStyle w:val="RLTextlnkuslovan"/>
        <w:numPr>
          <w:ilvl w:val="0"/>
          <w:numId w:val="0"/>
        </w:numPr>
        <w:spacing w:line="276" w:lineRule="auto"/>
        <w:rPr>
          <w:rFonts w:asciiTheme="minorHAnsi" w:hAnsiTheme="minorHAnsi" w:cstheme="minorHAnsi"/>
          <w:bCs/>
          <w:sz w:val="36"/>
          <w:szCs w:val="36"/>
        </w:rPr>
      </w:pPr>
    </w:p>
    <w:p w14:paraId="4DEF24C8" w14:textId="6A56F2FD" w:rsidR="0012333A" w:rsidRDefault="0012333A" w:rsidP="0012333A">
      <w:pPr>
        <w:pStyle w:val="RLTextlnkuslovan"/>
        <w:numPr>
          <w:ilvl w:val="0"/>
          <w:numId w:val="73"/>
        </w:numPr>
        <w:spacing w:line="276" w:lineRule="auto"/>
        <w:rPr>
          <w:rFonts w:asciiTheme="minorHAnsi" w:hAnsiTheme="minorHAnsi" w:cstheme="minorHAnsi"/>
          <w:szCs w:val="22"/>
        </w:rPr>
      </w:pPr>
      <w:r w:rsidRPr="00A804E3">
        <w:rPr>
          <w:rFonts w:asciiTheme="minorHAnsi" w:hAnsiTheme="minorHAnsi" w:cstheme="minorHAnsi"/>
          <w:szCs w:val="22"/>
        </w:rPr>
        <w:t>Minimální dodávka</w:t>
      </w:r>
      <w:r w:rsidR="00327716">
        <w:rPr>
          <w:rFonts w:asciiTheme="minorHAnsi" w:hAnsiTheme="minorHAnsi" w:cstheme="minorHAnsi"/>
          <w:szCs w:val="22"/>
        </w:rPr>
        <w:t>:</w:t>
      </w:r>
      <w:r w:rsidRPr="00A804E3">
        <w:rPr>
          <w:rFonts w:asciiTheme="minorHAnsi" w:hAnsiTheme="minorHAnsi" w:cstheme="minorHAnsi"/>
          <w:szCs w:val="22"/>
        </w:rPr>
        <w:t xml:space="preserve">1 000 ks karet </w:t>
      </w:r>
    </w:p>
    <w:p w14:paraId="6A62DCAD" w14:textId="07B0FC13" w:rsidR="0012333A" w:rsidRPr="00A804E3" w:rsidRDefault="0012333A" w:rsidP="0012333A">
      <w:pPr>
        <w:pStyle w:val="RLTextlnkuslovan"/>
        <w:numPr>
          <w:ilvl w:val="0"/>
          <w:numId w:val="73"/>
        </w:numPr>
        <w:spacing w:after="240" w:line="276" w:lineRule="auto"/>
        <w:rPr>
          <w:rFonts w:asciiTheme="minorHAnsi" w:hAnsiTheme="minorHAnsi" w:cstheme="minorHAnsi"/>
          <w:szCs w:val="22"/>
        </w:rPr>
      </w:pPr>
      <w:r w:rsidRPr="00A804E3">
        <w:rPr>
          <w:rFonts w:asciiTheme="minorHAnsi" w:hAnsiTheme="minorHAnsi" w:cstheme="minorHAnsi"/>
          <w:szCs w:val="22"/>
        </w:rPr>
        <w:t xml:space="preserve">Termín dodání </w:t>
      </w:r>
      <w:r w:rsidR="00846C64">
        <w:rPr>
          <w:rFonts w:asciiTheme="minorHAnsi" w:hAnsiTheme="minorHAnsi" w:cstheme="minorHAnsi"/>
          <w:szCs w:val="22"/>
        </w:rPr>
        <w:t>30 kalendářních dnů</w:t>
      </w:r>
      <w:r w:rsidRPr="00A804E3">
        <w:rPr>
          <w:rFonts w:asciiTheme="minorHAnsi" w:hAnsiTheme="minorHAnsi" w:cstheme="minorHAnsi"/>
          <w:szCs w:val="22"/>
        </w:rPr>
        <w:t xml:space="preserve"> od akceptace dílčí objednávky </w:t>
      </w:r>
    </w:p>
    <w:p w14:paraId="6DB8D8BF" w14:textId="77777777" w:rsidR="0012333A" w:rsidRPr="001F294D" w:rsidRDefault="0012333A" w:rsidP="0012333A">
      <w:pPr>
        <w:pStyle w:val="Odstavecseseznamem"/>
        <w:numPr>
          <w:ilvl w:val="0"/>
          <w:numId w:val="61"/>
        </w:numPr>
        <w:spacing w:before="120" w:after="240"/>
        <w:contextualSpacing/>
        <w:jc w:val="both"/>
        <w:rPr>
          <w:rFonts w:ascii="Crabath Text Light" w:hAnsi="Crabath Text Light"/>
          <w:b/>
        </w:rPr>
      </w:pPr>
      <w:r w:rsidRPr="001F294D">
        <w:rPr>
          <w:rFonts w:ascii="Crabath Text Light" w:hAnsi="Crabath Text Light"/>
          <w:b/>
        </w:rPr>
        <w:t>Design karty</w:t>
      </w:r>
    </w:p>
    <w:p w14:paraId="676019E9" w14:textId="77777777" w:rsidR="0012333A" w:rsidRPr="001F294D" w:rsidRDefault="0012333A" w:rsidP="0012333A">
      <w:pPr>
        <w:pStyle w:val="RLTextlnkuslovan"/>
        <w:numPr>
          <w:ilvl w:val="0"/>
          <w:numId w:val="69"/>
        </w:numPr>
        <w:spacing w:line="276" w:lineRule="auto"/>
        <w:rPr>
          <w:rFonts w:asciiTheme="minorHAnsi" w:hAnsiTheme="minorHAnsi" w:cstheme="minorHAnsi"/>
          <w:szCs w:val="22"/>
        </w:rPr>
      </w:pPr>
      <w:r w:rsidRPr="00A804E3">
        <w:rPr>
          <w:rFonts w:asciiTheme="minorHAnsi" w:hAnsiTheme="minorHAnsi" w:cstheme="minorHAnsi"/>
          <w:szCs w:val="22"/>
        </w:rPr>
        <w:t xml:space="preserve">Grafický návrh a tisková data dodává zákazník ve stanoveném formátu dle specifikace </w:t>
      </w:r>
    </w:p>
    <w:p w14:paraId="6CCEE9AA" w14:textId="77777777" w:rsidR="0012333A" w:rsidRPr="001F294D" w:rsidRDefault="0012333A" w:rsidP="0012333A">
      <w:pPr>
        <w:pStyle w:val="RLTextlnkuslovan"/>
        <w:numPr>
          <w:ilvl w:val="0"/>
          <w:numId w:val="62"/>
        </w:numPr>
        <w:spacing w:line="276" w:lineRule="auto"/>
        <w:rPr>
          <w:rFonts w:asciiTheme="minorHAnsi" w:hAnsiTheme="minorHAnsi" w:cstheme="minorHAnsi"/>
          <w:b/>
          <w:bCs/>
          <w:szCs w:val="22"/>
        </w:rPr>
      </w:pPr>
      <w:r w:rsidRPr="001F294D">
        <w:rPr>
          <w:rFonts w:asciiTheme="minorHAnsi" w:hAnsiTheme="minorHAnsi" w:cstheme="minorHAnsi"/>
          <w:b/>
          <w:bCs/>
          <w:szCs w:val="22"/>
        </w:rPr>
        <w:t>Lícová strana</w:t>
      </w:r>
    </w:p>
    <w:p w14:paraId="58E71FC8" w14:textId="77777777" w:rsidR="0012333A" w:rsidRDefault="0012333A" w:rsidP="0012333A">
      <w:pPr>
        <w:pStyle w:val="Odstavecseseznamem"/>
        <w:jc w:val="both"/>
        <w:rPr>
          <w:rFonts w:ascii="Crabath Text Light" w:hAnsi="Crabath Text Light"/>
          <w:b/>
          <w:szCs w:val="22"/>
        </w:rPr>
      </w:pPr>
      <w:r>
        <w:rPr>
          <w:noProof/>
        </w:rPr>
        <w:drawing>
          <wp:anchor distT="0" distB="0" distL="114300" distR="114300" simplePos="0" relativeHeight="251658240" behindDoc="0" locked="0" layoutInCell="1" allowOverlap="1" wp14:anchorId="4B161EF1" wp14:editId="2AADD17A">
            <wp:simplePos x="0" y="0"/>
            <wp:positionH relativeFrom="column">
              <wp:posOffset>452120</wp:posOffset>
            </wp:positionH>
            <wp:positionV relativeFrom="paragraph">
              <wp:posOffset>13970</wp:posOffset>
            </wp:positionV>
            <wp:extent cx="2305050" cy="1466451"/>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10188" cy="1469720"/>
                    </a:xfrm>
                    <a:prstGeom prst="rect">
                      <a:avLst/>
                    </a:prstGeom>
                  </pic:spPr>
                </pic:pic>
              </a:graphicData>
            </a:graphic>
            <wp14:sizeRelH relativeFrom="page">
              <wp14:pctWidth>0</wp14:pctWidth>
            </wp14:sizeRelH>
            <wp14:sizeRelV relativeFrom="page">
              <wp14:pctHeight>0</wp14:pctHeight>
            </wp14:sizeRelV>
          </wp:anchor>
        </w:drawing>
      </w:r>
    </w:p>
    <w:p w14:paraId="35BB33C4" w14:textId="77777777" w:rsidR="0012333A" w:rsidRPr="003F2F84" w:rsidRDefault="0012333A" w:rsidP="0012333A">
      <w:pPr>
        <w:jc w:val="both"/>
        <w:rPr>
          <w:rFonts w:ascii="Crabath Text Light" w:hAnsi="Crabath Text Light"/>
          <w:b/>
        </w:rPr>
      </w:pPr>
    </w:p>
    <w:p w14:paraId="69BDC68F" w14:textId="77777777" w:rsidR="0012333A" w:rsidRPr="003F2F84" w:rsidRDefault="0012333A" w:rsidP="0012333A">
      <w:pPr>
        <w:jc w:val="both"/>
        <w:rPr>
          <w:rFonts w:ascii="Crabath Text Light" w:hAnsi="Crabath Text Light"/>
          <w:b/>
        </w:rPr>
      </w:pPr>
    </w:p>
    <w:p w14:paraId="30774C6B" w14:textId="77777777" w:rsidR="0012333A" w:rsidRPr="003F2F84" w:rsidRDefault="0012333A" w:rsidP="0012333A">
      <w:pPr>
        <w:jc w:val="both"/>
        <w:rPr>
          <w:rFonts w:ascii="Crabath Text Light" w:hAnsi="Crabath Text Light"/>
          <w:b/>
        </w:rPr>
      </w:pPr>
    </w:p>
    <w:p w14:paraId="6BBB70FF" w14:textId="77777777" w:rsidR="0012333A" w:rsidRDefault="0012333A" w:rsidP="0012333A">
      <w:pPr>
        <w:jc w:val="both"/>
        <w:rPr>
          <w:rFonts w:ascii="Crabath Text Light" w:hAnsi="Crabath Text Light"/>
          <w:b/>
        </w:rPr>
      </w:pPr>
    </w:p>
    <w:p w14:paraId="10EAD575" w14:textId="77777777" w:rsidR="0012333A" w:rsidRDefault="0012333A" w:rsidP="0012333A">
      <w:pPr>
        <w:jc w:val="both"/>
        <w:rPr>
          <w:rFonts w:ascii="Crabath Text Light" w:hAnsi="Crabath Text Light"/>
          <w:b/>
        </w:rPr>
      </w:pPr>
    </w:p>
    <w:p w14:paraId="1C0BB5DC" w14:textId="77777777" w:rsidR="0012333A" w:rsidRPr="00430A9C" w:rsidRDefault="0012333A" w:rsidP="0012333A">
      <w:pPr>
        <w:pStyle w:val="Odstavecseseznamem"/>
        <w:numPr>
          <w:ilvl w:val="0"/>
          <w:numId w:val="62"/>
        </w:numPr>
        <w:tabs>
          <w:tab w:val="num" w:pos="3624"/>
        </w:tabs>
        <w:contextualSpacing/>
        <w:jc w:val="both"/>
        <w:rPr>
          <w:rFonts w:ascii="Crabath Text Light" w:hAnsi="Crabath Text Light"/>
          <w:b/>
        </w:rPr>
      </w:pPr>
      <w:r w:rsidRPr="00430A9C">
        <w:rPr>
          <w:rFonts w:ascii="Crabath Text Light" w:hAnsi="Crabath Text Light"/>
          <w:b/>
        </w:rPr>
        <w:t>Rubová strana</w:t>
      </w:r>
    </w:p>
    <w:p w14:paraId="084C6FEC" w14:textId="77777777" w:rsidR="0012333A" w:rsidRPr="003F2F84" w:rsidRDefault="0012333A" w:rsidP="0012333A">
      <w:pPr>
        <w:jc w:val="both"/>
        <w:rPr>
          <w:rFonts w:ascii="Crabath Text Light" w:hAnsi="Crabath Text Light"/>
          <w:b/>
        </w:rPr>
      </w:pPr>
      <w:r>
        <w:rPr>
          <w:noProof/>
        </w:rPr>
        <w:drawing>
          <wp:anchor distT="0" distB="0" distL="114300" distR="114300" simplePos="0" relativeHeight="251658241" behindDoc="0" locked="0" layoutInCell="1" allowOverlap="1" wp14:anchorId="694A0B90" wp14:editId="58AA6FC6">
            <wp:simplePos x="0" y="0"/>
            <wp:positionH relativeFrom="column">
              <wp:posOffset>439421</wp:posOffset>
            </wp:positionH>
            <wp:positionV relativeFrom="paragraph">
              <wp:posOffset>115570</wp:posOffset>
            </wp:positionV>
            <wp:extent cx="2355850" cy="1482523"/>
            <wp:effectExtent l="0" t="0" r="6350" b="3810"/>
            <wp:wrapNone/>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2363971" cy="1487633"/>
                    </a:xfrm>
                    <a:prstGeom prst="rect">
                      <a:avLst/>
                    </a:prstGeom>
                  </pic:spPr>
                </pic:pic>
              </a:graphicData>
            </a:graphic>
            <wp14:sizeRelH relativeFrom="page">
              <wp14:pctWidth>0</wp14:pctWidth>
            </wp14:sizeRelH>
            <wp14:sizeRelV relativeFrom="page">
              <wp14:pctHeight>0</wp14:pctHeight>
            </wp14:sizeRelV>
          </wp:anchor>
        </w:drawing>
      </w:r>
    </w:p>
    <w:p w14:paraId="776E70A5" w14:textId="77777777" w:rsidR="0012333A" w:rsidRDefault="0012333A" w:rsidP="0012333A">
      <w:pPr>
        <w:jc w:val="center"/>
        <w:rPr>
          <w:rFonts w:ascii="Crabath Text Light" w:hAnsi="Crabath Text Light"/>
          <w:b/>
          <w:szCs w:val="22"/>
        </w:rPr>
      </w:pPr>
    </w:p>
    <w:p w14:paraId="62E467D2" w14:textId="77777777" w:rsidR="0012333A" w:rsidRDefault="0012333A" w:rsidP="0012333A">
      <w:pPr>
        <w:jc w:val="center"/>
        <w:rPr>
          <w:rFonts w:ascii="Crabath Text Light" w:hAnsi="Crabath Text Light"/>
          <w:b/>
          <w:szCs w:val="22"/>
        </w:rPr>
      </w:pPr>
    </w:p>
    <w:p w14:paraId="6F6FC31F" w14:textId="77777777" w:rsidR="0012333A" w:rsidRDefault="0012333A" w:rsidP="0012333A">
      <w:pPr>
        <w:jc w:val="center"/>
        <w:rPr>
          <w:rFonts w:ascii="Crabath Text Light" w:hAnsi="Crabath Text Light"/>
          <w:b/>
          <w:szCs w:val="22"/>
        </w:rPr>
      </w:pPr>
    </w:p>
    <w:p w14:paraId="2D9D6251" w14:textId="77777777" w:rsidR="0012333A" w:rsidRDefault="0012333A" w:rsidP="0012333A">
      <w:pPr>
        <w:rPr>
          <w:rFonts w:ascii="Crabath Text Light" w:hAnsi="Crabath Text Light"/>
          <w:b/>
          <w:szCs w:val="22"/>
        </w:rPr>
      </w:pPr>
    </w:p>
    <w:p w14:paraId="09D18031" w14:textId="77777777" w:rsidR="0012333A" w:rsidRDefault="0012333A" w:rsidP="0012333A">
      <w:pPr>
        <w:jc w:val="center"/>
        <w:rPr>
          <w:rFonts w:ascii="Crabath Text Light" w:hAnsi="Crabath Text Light"/>
          <w:b/>
          <w:szCs w:val="22"/>
        </w:rPr>
      </w:pPr>
    </w:p>
    <w:p w14:paraId="27FA78B0" w14:textId="77777777" w:rsidR="0012333A" w:rsidRDefault="0012333A" w:rsidP="0012333A">
      <w:pPr>
        <w:rPr>
          <w:rFonts w:ascii="Crabath Text Light" w:hAnsi="Crabath Text Light"/>
          <w:b/>
          <w:szCs w:val="22"/>
        </w:rPr>
      </w:pPr>
    </w:p>
    <w:p w14:paraId="0FB40FD5" w14:textId="0619D484" w:rsidR="00417941" w:rsidRPr="003F2F84" w:rsidRDefault="00417941" w:rsidP="00417941">
      <w:pPr>
        <w:jc w:val="center"/>
        <w:rPr>
          <w:rFonts w:ascii="Crabath Text Light" w:hAnsi="Crabath Text Light"/>
          <w:b/>
          <w:szCs w:val="22"/>
        </w:rPr>
      </w:pPr>
      <w:r w:rsidRPr="003F2F84">
        <w:rPr>
          <w:rFonts w:ascii="Crabath Text Light" w:hAnsi="Crabath Text Light"/>
          <w:b/>
          <w:szCs w:val="22"/>
        </w:rPr>
        <w:t>Příloha č. 2</w:t>
      </w:r>
    </w:p>
    <w:p w14:paraId="09D01468" w14:textId="77777777" w:rsidR="00417941" w:rsidRPr="003F2F84" w:rsidRDefault="00417941" w:rsidP="00417941">
      <w:pPr>
        <w:jc w:val="center"/>
        <w:rPr>
          <w:rFonts w:ascii="Crabath Text Light" w:hAnsi="Crabath Text Light"/>
          <w:b/>
          <w:szCs w:val="22"/>
        </w:rPr>
      </w:pPr>
      <w:r w:rsidRPr="003F2F84">
        <w:rPr>
          <w:rFonts w:ascii="Crabath Text Light" w:hAnsi="Crabath Text Light"/>
          <w:b/>
          <w:bCs/>
        </w:rPr>
        <w:t>Vzor Výkazu plnění</w:t>
      </w:r>
    </w:p>
    <w:p w14:paraId="0EAB8BD6" w14:textId="77777777" w:rsidR="00417941" w:rsidRPr="003F2F84" w:rsidRDefault="00417941" w:rsidP="00417941">
      <w:pPr>
        <w:rPr>
          <w:rFonts w:ascii="Crabath Text Light" w:hAnsi="Crabath Text Light"/>
          <w:szCs w:val="22"/>
        </w:rPr>
      </w:pPr>
    </w:p>
    <w:tbl>
      <w:tblPr>
        <w:tblW w:w="5000"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040"/>
      </w:tblGrid>
      <w:tr w:rsidR="00417941" w:rsidRPr="003F2F84" w14:paraId="00D453C7" w14:textId="77777777" w:rsidTr="00722DEF">
        <w:trPr>
          <w:trHeight w:val="919"/>
          <w:jc w:val="center"/>
        </w:trPr>
        <w:tc>
          <w:tcPr>
            <w:tcW w:w="5000" w:type="pct"/>
            <w:tcMar>
              <w:left w:w="0" w:type="dxa"/>
            </w:tcMar>
            <w:vAlign w:val="center"/>
          </w:tcPr>
          <w:p w14:paraId="6620511B" w14:textId="77777777" w:rsidR="00417941" w:rsidRPr="003F2F84" w:rsidRDefault="00417941" w:rsidP="00722DEF">
            <w:pPr>
              <w:pStyle w:val="Tabulkatxtobyejn"/>
              <w:ind w:left="43"/>
              <w:jc w:val="center"/>
              <w:rPr>
                <w:rFonts w:ascii="Crabath Text Light" w:hAnsi="Crabath Text Light" w:cs="Times New Roman"/>
                <w:b/>
                <w:bCs/>
                <w:spacing w:val="20"/>
                <w:sz w:val="22"/>
                <w:szCs w:val="22"/>
              </w:rPr>
            </w:pPr>
            <w:r w:rsidRPr="003F2F84">
              <w:rPr>
                <w:rFonts w:ascii="Crabath Text Light" w:hAnsi="Crabath Text Light" w:cs="Times New Roman"/>
                <w:b/>
                <w:bCs/>
                <w:spacing w:val="20"/>
                <w:sz w:val="22"/>
                <w:szCs w:val="22"/>
              </w:rPr>
              <w:t>Výkaz plnění</w:t>
            </w:r>
          </w:p>
        </w:tc>
      </w:tr>
    </w:tbl>
    <w:p w14:paraId="6C9E9A09" w14:textId="77777777" w:rsidR="00417941" w:rsidRPr="003F2F84" w:rsidRDefault="00417941" w:rsidP="00417941">
      <w:pPr>
        <w:rPr>
          <w:rFonts w:ascii="Crabath Text Light" w:hAnsi="Crabath Text Light"/>
          <w:szCs w:val="22"/>
        </w:rPr>
      </w:pPr>
    </w:p>
    <w:p w14:paraId="1B883393" w14:textId="77777777" w:rsidR="00417941" w:rsidRPr="003F2F84" w:rsidRDefault="00417941" w:rsidP="00417941">
      <w:pPr>
        <w:rPr>
          <w:rFonts w:ascii="Crabath Text Light" w:hAnsi="Crabath Text Light"/>
          <w:szCs w:val="22"/>
        </w:rPr>
      </w:pPr>
      <w:r w:rsidRPr="003F2F84">
        <w:rPr>
          <w:rFonts w:ascii="Crabath Text Light" w:hAnsi="Crabath Text Light"/>
          <w:b/>
          <w:szCs w:val="22"/>
        </w:rPr>
        <w:t>PROJEKT</w:t>
      </w:r>
    </w:p>
    <w:tbl>
      <w:tblPr>
        <w:tblW w:w="500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3"/>
        <w:gridCol w:w="6499"/>
      </w:tblGrid>
      <w:tr w:rsidR="00417941" w:rsidRPr="003F2F84" w14:paraId="75CBFF71" w14:textId="77777777" w:rsidTr="00722DEF">
        <w:trPr>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14:paraId="532F476C" w14:textId="77777777" w:rsidR="00417941" w:rsidRPr="003F2F84" w:rsidRDefault="00417941" w:rsidP="00722DEF">
            <w:pPr>
              <w:pStyle w:val="Tabulkatxtobyejn"/>
              <w:rPr>
                <w:rFonts w:ascii="Crabath Text Light" w:hAnsi="Crabath Text Light" w:cs="Times New Roman"/>
                <w:sz w:val="22"/>
                <w:szCs w:val="22"/>
              </w:rPr>
            </w:pPr>
            <w:r w:rsidRPr="003F2F84">
              <w:rPr>
                <w:rFonts w:ascii="Crabath Text Light" w:hAnsi="Crabath Text Light" w:cs="Times New Roman"/>
                <w:sz w:val="22"/>
                <w:szCs w:val="22"/>
              </w:rPr>
              <w:t>Název projektu</w:t>
            </w:r>
          </w:p>
        </w:tc>
        <w:tc>
          <w:tcPr>
            <w:tcW w:w="3594" w:type="pct"/>
            <w:tcBorders>
              <w:top w:val="single" w:sz="4" w:space="0" w:color="auto"/>
              <w:left w:val="single" w:sz="4" w:space="0" w:color="auto"/>
              <w:bottom w:val="single" w:sz="4" w:space="0" w:color="auto"/>
              <w:right w:val="double" w:sz="4" w:space="0" w:color="auto"/>
            </w:tcBorders>
            <w:vAlign w:val="center"/>
          </w:tcPr>
          <w:p w14:paraId="57D3DCD7" w14:textId="77777777" w:rsidR="00417941" w:rsidRPr="003F2F84" w:rsidRDefault="00417941" w:rsidP="00722DEF">
            <w:pPr>
              <w:pStyle w:val="Tabulkatxtobyejn"/>
              <w:rPr>
                <w:rFonts w:ascii="Crabath Text Light" w:hAnsi="Crabath Text Light" w:cs="Times New Roman"/>
                <w:b/>
                <w:sz w:val="22"/>
                <w:szCs w:val="22"/>
              </w:rPr>
            </w:pPr>
          </w:p>
        </w:tc>
      </w:tr>
      <w:tr w:rsidR="00417941" w:rsidRPr="003F2F84" w14:paraId="6A00451F" w14:textId="77777777" w:rsidTr="00722DEF">
        <w:trPr>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14:paraId="2E137C00" w14:textId="77777777" w:rsidR="00417941" w:rsidRPr="003F2F84" w:rsidRDefault="00417941" w:rsidP="00722DEF">
            <w:pPr>
              <w:pStyle w:val="Tabulkatxtobyejn"/>
              <w:rPr>
                <w:rFonts w:ascii="Crabath Text Light" w:hAnsi="Crabath Text Light" w:cs="Times New Roman"/>
                <w:sz w:val="22"/>
                <w:szCs w:val="22"/>
              </w:rPr>
            </w:pPr>
            <w:r w:rsidRPr="003F2F84">
              <w:rPr>
                <w:rFonts w:ascii="Crabath Text Light" w:hAnsi="Crabath Text Light" w:cs="Times New Roman"/>
                <w:sz w:val="22"/>
                <w:szCs w:val="22"/>
              </w:rPr>
              <w:t>Smlouva / číslo</w:t>
            </w:r>
          </w:p>
        </w:tc>
        <w:tc>
          <w:tcPr>
            <w:tcW w:w="3594" w:type="pct"/>
            <w:tcBorders>
              <w:top w:val="single" w:sz="4" w:space="0" w:color="auto"/>
              <w:left w:val="single" w:sz="4" w:space="0" w:color="auto"/>
              <w:bottom w:val="single" w:sz="4" w:space="0" w:color="auto"/>
              <w:right w:val="double" w:sz="4" w:space="0" w:color="auto"/>
            </w:tcBorders>
            <w:vAlign w:val="center"/>
          </w:tcPr>
          <w:p w14:paraId="3C88DFD8" w14:textId="77777777" w:rsidR="00417941" w:rsidRPr="003F2F84" w:rsidRDefault="00417941" w:rsidP="00722DEF">
            <w:pPr>
              <w:pStyle w:val="Tabulkatxtobyejn"/>
              <w:rPr>
                <w:rFonts w:ascii="Crabath Text Light" w:hAnsi="Crabath Text Light" w:cs="Times New Roman"/>
                <w:sz w:val="22"/>
                <w:szCs w:val="22"/>
              </w:rPr>
            </w:pPr>
          </w:p>
        </w:tc>
      </w:tr>
      <w:tr w:rsidR="00417941" w:rsidRPr="003F2F84" w14:paraId="5CAE26B4" w14:textId="77777777" w:rsidTr="00722DEF">
        <w:trPr>
          <w:trHeight w:val="412"/>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tcPr>
          <w:p w14:paraId="2768A66E" w14:textId="77777777" w:rsidR="00417941" w:rsidRPr="003F2F84" w:rsidRDefault="00417941" w:rsidP="00722DEF">
            <w:pPr>
              <w:pStyle w:val="Tabulkatxtobyejn"/>
              <w:rPr>
                <w:rFonts w:ascii="Crabath Text Light" w:hAnsi="Crabath Text Light" w:cs="Times New Roman"/>
                <w:sz w:val="22"/>
                <w:szCs w:val="22"/>
              </w:rPr>
            </w:pPr>
            <w:r w:rsidRPr="003F2F84">
              <w:rPr>
                <w:rFonts w:ascii="Crabath Text Light" w:hAnsi="Crabath Text Light" w:cs="Times New Roman"/>
                <w:sz w:val="22"/>
                <w:szCs w:val="22"/>
              </w:rPr>
              <w:t>Zpracovatel protokolu</w:t>
            </w:r>
          </w:p>
        </w:tc>
        <w:tc>
          <w:tcPr>
            <w:tcW w:w="3594" w:type="pct"/>
            <w:tcBorders>
              <w:top w:val="single" w:sz="4" w:space="0" w:color="auto"/>
              <w:left w:val="single" w:sz="4" w:space="0" w:color="auto"/>
              <w:bottom w:val="single" w:sz="4" w:space="0" w:color="auto"/>
              <w:right w:val="double" w:sz="4" w:space="0" w:color="auto"/>
            </w:tcBorders>
            <w:vAlign w:val="center"/>
          </w:tcPr>
          <w:p w14:paraId="74C5A093" w14:textId="77777777" w:rsidR="00417941" w:rsidRPr="003F2F84" w:rsidRDefault="00417941" w:rsidP="00722DEF">
            <w:pPr>
              <w:pStyle w:val="Tabulkatxtobyejn"/>
              <w:rPr>
                <w:rFonts w:ascii="Crabath Text Light" w:hAnsi="Crabath Text Light" w:cs="Times New Roman"/>
                <w:sz w:val="22"/>
                <w:szCs w:val="22"/>
              </w:rPr>
            </w:pPr>
          </w:p>
        </w:tc>
      </w:tr>
      <w:tr w:rsidR="00417941" w:rsidRPr="003F2F84" w14:paraId="63F8C115" w14:textId="77777777" w:rsidTr="00722DEF">
        <w:trPr>
          <w:trHeight w:val="412"/>
          <w:jc w:val="center"/>
        </w:trPr>
        <w:tc>
          <w:tcPr>
            <w:tcW w:w="1406" w:type="pct"/>
            <w:tcBorders>
              <w:top w:val="single" w:sz="4" w:space="0" w:color="auto"/>
              <w:left w:val="double" w:sz="4" w:space="0" w:color="auto"/>
              <w:bottom w:val="double" w:sz="4" w:space="0" w:color="auto"/>
              <w:right w:val="single" w:sz="4" w:space="0" w:color="auto"/>
            </w:tcBorders>
            <w:shd w:val="clear" w:color="auto" w:fill="D9D9D9"/>
            <w:vAlign w:val="center"/>
          </w:tcPr>
          <w:p w14:paraId="200FB89C" w14:textId="77777777" w:rsidR="00417941" w:rsidRPr="003F2F84" w:rsidRDefault="00417941" w:rsidP="00722DEF">
            <w:pPr>
              <w:pStyle w:val="Tabulkatxtobyejn"/>
              <w:rPr>
                <w:rFonts w:ascii="Crabath Text Light" w:hAnsi="Crabath Text Light" w:cs="Times New Roman"/>
                <w:sz w:val="22"/>
                <w:szCs w:val="22"/>
              </w:rPr>
            </w:pPr>
            <w:r w:rsidRPr="003F2F84">
              <w:rPr>
                <w:rFonts w:ascii="Crabath Text Light" w:hAnsi="Crabath Text Light" w:cs="Times New Roman"/>
                <w:sz w:val="22"/>
                <w:szCs w:val="22"/>
              </w:rPr>
              <w:t>Číslo protokolu</w:t>
            </w:r>
          </w:p>
        </w:tc>
        <w:tc>
          <w:tcPr>
            <w:tcW w:w="3594" w:type="pct"/>
            <w:tcBorders>
              <w:top w:val="single" w:sz="4" w:space="0" w:color="auto"/>
              <w:left w:val="single" w:sz="4" w:space="0" w:color="auto"/>
              <w:bottom w:val="double" w:sz="4" w:space="0" w:color="auto"/>
              <w:right w:val="double" w:sz="4" w:space="0" w:color="auto"/>
            </w:tcBorders>
            <w:vAlign w:val="center"/>
          </w:tcPr>
          <w:p w14:paraId="1629FDC2" w14:textId="77777777" w:rsidR="00417941" w:rsidRPr="003F2F84" w:rsidRDefault="00417941" w:rsidP="00722DEF">
            <w:pPr>
              <w:pStyle w:val="Tabulkatxtobyejn"/>
              <w:rPr>
                <w:rFonts w:ascii="Crabath Text Light" w:hAnsi="Crabath Text Light" w:cs="Times New Roman"/>
                <w:sz w:val="22"/>
                <w:szCs w:val="22"/>
              </w:rPr>
            </w:pPr>
          </w:p>
        </w:tc>
      </w:tr>
    </w:tbl>
    <w:p w14:paraId="59143904" w14:textId="77777777" w:rsidR="00417941" w:rsidRPr="003F2F84" w:rsidRDefault="00417941" w:rsidP="00417941">
      <w:pPr>
        <w:rPr>
          <w:rFonts w:ascii="Crabath Text Light" w:hAnsi="Crabath Text Light"/>
          <w:b/>
          <w:szCs w:val="22"/>
        </w:rPr>
      </w:pPr>
    </w:p>
    <w:p w14:paraId="77DC27FD" w14:textId="77777777" w:rsidR="00417941" w:rsidRPr="003F2F84" w:rsidRDefault="00417941" w:rsidP="00417941">
      <w:pPr>
        <w:rPr>
          <w:rFonts w:ascii="Crabath Text Light" w:hAnsi="Crabath Text Light"/>
          <w:b/>
          <w:szCs w:val="22"/>
        </w:rPr>
      </w:pPr>
      <w:r w:rsidRPr="003F2F84">
        <w:rPr>
          <w:rFonts w:ascii="Crabath Text Light" w:hAnsi="Crabath Text Light"/>
          <w:b/>
          <w:szCs w:val="22"/>
        </w:rPr>
        <w:t>SMLUVNÍ STRANY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1"/>
        <w:gridCol w:w="6509"/>
      </w:tblGrid>
      <w:tr w:rsidR="00417941" w:rsidRPr="003F2F84" w14:paraId="494AE759" w14:textId="77777777" w:rsidTr="00722DEF">
        <w:trPr>
          <w:trHeight w:val="328"/>
        </w:trPr>
        <w:tc>
          <w:tcPr>
            <w:tcW w:w="5000" w:type="pct"/>
            <w:gridSpan w:val="2"/>
            <w:tcBorders>
              <w:top w:val="double" w:sz="4" w:space="0" w:color="auto"/>
              <w:left w:val="double" w:sz="4" w:space="0" w:color="auto"/>
              <w:bottom w:val="single" w:sz="12" w:space="0" w:color="auto"/>
              <w:right w:val="double" w:sz="4" w:space="0" w:color="auto"/>
            </w:tcBorders>
            <w:shd w:val="clear" w:color="auto" w:fill="E6E6E6"/>
          </w:tcPr>
          <w:p w14:paraId="53F7176F"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PCT</w:t>
            </w:r>
          </w:p>
        </w:tc>
      </w:tr>
      <w:tr w:rsidR="00417941" w:rsidRPr="003F2F84" w14:paraId="54BDEB38" w14:textId="77777777" w:rsidTr="00722DEF">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tcPr>
          <w:p w14:paraId="599A1BFE"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Název</w:t>
            </w:r>
          </w:p>
        </w:tc>
        <w:tc>
          <w:tcPr>
            <w:tcW w:w="3600" w:type="pct"/>
            <w:tcBorders>
              <w:top w:val="single" w:sz="12" w:space="0" w:color="auto"/>
              <w:left w:val="single" w:sz="12" w:space="0" w:color="auto"/>
              <w:right w:val="double" w:sz="4" w:space="0" w:color="auto"/>
            </w:tcBorders>
            <w:shd w:val="clear" w:color="auto" w:fill="auto"/>
          </w:tcPr>
          <w:p w14:paraId="0830D73D" w14:textId="77777777" w:rsidR="00417941" w:rsidRPr="003F2F84" w:rsidRDefault="00417941" w:rsidP="00722DEF">
            <w:pPr>
              <w:rPr>
                <w:rFonts w:ascii="Crabath Text Light" w:hAnsi="Crabath Text Light"/>
                <w:szCs w:val="22"/>
              </w:rPr>
            </w:pPr>
          </w:p>
        </w:tc>
      </w:tr>
      <w:tr w:rsidR="00417941" w:rsidRPr="003F2F84" w14:paraId="3D484CB6" w14:textId="77777777" w:rsidTr="00722DEF">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14F595B1"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Sídlo</w:t>
            </w:r>
          </w:p>
        </w:tc>
        <w:tc>
          <w:tcPr>
            <w:tcW w:w="3600" w:type="pct"/>
            <w:tcBorders>
              <w:left w:val="single" w:sz="12" w:space="0" w:color="auto"/>
              <w:right w:val="double" w:sz="4" w:space="0" w:color="auto"/>
            </w:tcBorders>
            <w:shd w:val="clear" w:color="auto" w:fill="auto"/>
          </w:tcPr>
          <w:p w14:paraId="2C7C72AE" w14:textId="77777777" w:rsidR="00417941" w:rsidRPr="003F2F84" w:rsidRDefault="00417941" w:rsidP="00722DEF">
            <w:pPr>
              <w:rPr>
                <w:rFonts w:ascii="Crabath Text Light" w:hAnsi="Crabath Text Light"/>
                <w:szCs w:val="22"/>
              </w:rPr>
            </w:pPr>
          </w:p>
        </w:tc>
      </w:tr>
      <w:tr w:rsidR="00417941" w:rsidRPr="003F2F84" w14:paraId="212CDAE0" w14:textId="77777777" w:rsidTr="00722DEF">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19B3B13E"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IČO</w:t>
            </w:r>
          </w:p>
        </w:tc>
        <w:tc>
          <w:tcPr>
            <w:tcW w:w="3600" w:type="pct"/>
            <w:tcBorders>
              <w:left w:val="single" w:sz="12" w:space="0" w:color="auto"/>
              <w:right w:val="double" w:sz="4" w:space="0" w:color="auto"/>
            </w:tcBorders>
            <w:shd w:val="clear" w:color="auto" w:fill="auto"/>
          </w:tcPr>
          <w:p w14:paraId="1DA36A2C" w14:textId="77777777" w:rsidR="00417941" w:rsidRPr="003F2F84" w:rsidRDefault="00417941" w:rsidP="00722DEF">
            <w:pPr>
              <w:rPr>
                <w:rFonts w:ascii="Crabath Text Light" w:hAnsi="Crabath Text Light"/>
                <w:szCs w:val="22"/>
              </w:rPr>
            </w:pPr>
          </w:p>
        </w:tc>
      </w:tr>
      <w:tr w:rsidR="00417941" w:rsidRPr="003F2F84" w14:paraId="2B2F8334" w14:textId="77777777" w:rsidTr="00722DEF">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50D58264"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Odpovědná osoba</w:t>
            </w:r>
          </w:p>
        </w:tc>
        <w:tc>
          <w:tcPr>
            <w:tcW w:w="3600" w:type="pct"/>
            <w:tcBorders>
              <w:left w:val="single" w:sz="12" w:space="0" w:color="auto"/>
              <w:right w:val="double" w:sz="4" w:space="0" w:color="auto"/>
            </w:tcBorders>
          </w:tcPr>
          <w:p w14:paraId="29F806F4" w14:textId="77777777" w:rsidR="00417941" w:rsidRPr="003F2F84" w:rsidRDefault="00417941" w:rsidP="00722DEF">
            <w:pPr>
              <w:rPr>
                <w:rFonts w:ascii="Crabath Text Light" w:hAnsi="Crabath Text Light"/>
                <w:szCs w:val="22"/>
              </w:rPr>
            </w:pPr>
          </w:p>
        </w:tc>
      </w:tr>
      <w:tr w:rsidR="00417941" w:rsidRPr="003F2F84" w14:paraId="25F3546B" w14:textId="77777777" w:rsidTr="00722DEF">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58C91D15"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Funkce</w:t>
            </w:r>
          </w:p>
        </w:tc>
        <w:tc>
          <w:tcPr>
            <w:tcW w:w="3600" w:type="pct"/>
            <w:tcBorders>
              <w:left w:val="single" w:sz="12" w:space="0" w:color="auto"/>
              <w:right w:val="double" w:sz="4" w:space="0" w:color="auto"/>
            </w:tcBorders>
          </w:tcPr>
          <w:p w14:paraId="366D9B80" w14:textId="77777777" w:rsidR="00417941" w:rsidRPr="003F2F84" w:rsidRDefault="00417941" w:rsidP="00722DEF">
            <w:pPr>
              <w:rPr>
                <w:rFonts w:ascii="Crabath Text Light" w:hAnsi="Crabath Text Light"/>
                <w:szCs w:val="22"/>
              </w:rPr>
            </w:pPr>
          </w:p>
        </w:tc>
      </w:tr>
      <w:tr w:rsidR="00417941" w:rsidRPr="003F2F84" w14:paraId="598E3972" w14:textId="77777777" w:rsidTr="00722DEF">
        <w:trPr>
          <w:trHeight w:val="328"/>
        </w:trPr>
        <w:tc>
          <w:tcPr>
            <w:tcW w:w="5000" w:type="pct"/>
            <w:gridSpan w:val="2"/>
            <w:tcBorders>
              <w:top w:val="single" w:sz="12" w:space="0" w:color="auto"/>
              <w:left w:val="double" w:sz="4" w:space="0" w:color="auto"/>
              <w:bottom w:val="single" w:sz="12" w:space="0" w:color="auto"/>
              <w:right w:val="double" w:sz="4" w:space="0" w:color="auto"/>
            </w:tcBorders>
            <w:shd w:val="clear" w:color="auto" w:fill="E6E6E6"/>
          </w:tcPr>
          <w:p w14:paraId="02FA5B53" w14:textId="77777777" w:rsidR="00417941" w:rsidRPr="003F2F84" w:rsidRDefault="00417941" w:rsidP="00722DEF">
            <w:pPr>
              <w:rPr>
                <w:rFonts w:ascii="Crabath Text Light" w:hAnsi="Crabath Text Light"/>
                <w:b/>
                <w:caps/>
                <w:szCs w:val="22"/>
              </w:rPr>
            </w:pPr>
            <w:r w:rsidRPr="003F2F84">
              <w:rPr>
                <w:rFonts w:ascii="Crabath Text Light" w:hAnsi="Crabath Text Light"/>
                <w:b/>
                <w:caps/>
                <w:szCs w:val="22"/>
              </w:rPr>
              <w:t>OICT</w:t>
            </w:r>
          </w:p>
        </w:tc>
      </w:tr>
      <w:tr w:rsidR="00417941" w:rsidRPr="003F2F84" w14:paraId="23C7FB7F" w14:textId="77777777" w:rsidTr="00722DEF">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tcPr>
          <w:p w14:paraId="403EB065"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Název</w:t>
            </w:r>
          </w:p>
        </w:tc>
        <w:tc>
          <w:tcPr>
            <w:tcW w:w="3600" w:type="pct"/>
            <w:tcBorders>
              <w:top w:val="single" w:sz="12" w:space="0" w:color="auto"/>
              <w:left w:val="single" w:sz="12" w:space="0" w:color="auto"/>
              <w:right w:val="double" w:sz="4" w:space="0" w:color="auto"/>
            </w:tcBorders>
            <w:shd w:val="clear" w:color="auto" w:fill="auto"/>
          </w:tcPr>
          <w:p w14:paraId="4001E556" w14:textId="77777777" w:rsidR="00417941" w:rsidRPr="003F2F84" w:rsidRDefault="00417941" w:rsidP="00722DEF">
            <w:pPr>
              <w:rPr>
                <w:rFonts w:ascii="Crabath Text Light" w:hAnsi="Crabath Text Light"/>
                <w:szCs w:val="22"/>
              </w:rPr>
            </w:pPr>
          </w:p>
        </w:tc>
      </w:tr>
      <w:tr w:rsidR="00417941" w:rsidRPr="003F2F84" w14:paraId="40C05E4E" w14:textId="77777777" w:rsidTr="00722DEF">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4A07F627"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 xml:space="preserve">Adresa </w:t>
            </w:r>
          </w:p>
        </w:tc>
        <w:tc>
          <w:tcPr>
            <w:tcW w:w="3600" w:type="pct"/>
            <w:tcBorders>
              <w:left w:val="single" w:sz="12" w:space="0" w:color="auto"/>
              <w:right w:val="double" w:sz="4" w:space="0" w:color="auto"/>
            </w:tcBorders>
            <w:shd w:val="clear" w:color="auto" w:fill="auto"/>
          </w:tcPr>
          <w:p w14:paraId="2E7B06CB" w14:textId="77777777" w:rsidR="00417941" w:rsidRPr="003F2F84" w:rsidRDefault="00417941" w:rsidP="00722DEF">
            <w:pPr>
              <w:rPr>
                <w:rFonts w:ascii="Crabath Text Light" w:hAnsi="Crabath Text Light"/>
                <w:szCs w:val="22"/>
              </w:rPr>
            </w:pPr>
          </w:p>
        </w:tc>
      </w:tr>
      <w:tr w:rsidR="00417941" w:rsidRPr="003F2F84" w14:paraId="1835B3F2" w14:textId="77777777" w:rsidTr="00722DEF">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2EEEB7E5"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IČO</w:t>
            </w:r>
          </w:p>
        </w:tc>
        <w:tc>
          <w:tcPr>
            <w:tcW w:w="3600" w:type="pct"/>
            <w:tcBorders>
              <w:left w:val="single" w:sz="12" w:space="0" w:color="auto"/>
              <w:right w:val="double" w:sz="4" w:space="0" w:color="auto"/>
            </w:tcBorders>
            <w:shd w:val="clear" w:color="auto" w:fill="auto"/>
          </w:tcPr>
          <w:p w14:paraId="171192B4" w14:textId="77777777" w:rsidR="00417941" w:rsidRPr="003F2F84" w:rsidRDefault="00417941" w:rsidP="00722DEF">
            <w:pPr>
              <w:rPr>
                <w:rFonts w:ascii="Crabath Text Light" w:hAnsi="Crabath Text Light"/>
                <w:szCs w:val="22"/>
              </w:rPr>
            </w:pPr>
          </w:p>
        </w:tc>
      </w:tr>
      <w:tr w:rsidR="00417941" w:rsidRPr="003F2F84" w14:paraId="66710607" w14:textId="77777777" w:rsidTr="00722DEF">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5F45195D"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 xml:space="preserve">Odpovědná osoba </w:t>
            </w:r>
          </w:p>
        </w:tc>
        <w:tc>
          <w:tcPr>
            <w:tcW w:w="3600" w:type="pct"/>
            <w:tcBorders>
              <w:left w:val="single" w:sz="12" w:space="0" w:color="auto"/>
              <w:right w:val="double" w:sz="4" w:space="0" w:color="auto"/>
            </w:tcBorders>
          </w:tcPr>
          <w:p w14:paraId="78EAE571" w14:textId="77777777" w:rsidR="00417941" w:rsidRPr="003F2F84" w:rsidRDefault="00417941" w:rsidP="00722DEF">
            <w:pPr>
              <w:rPr>
                <w:rFonts w:ascii="Crabath Text Light" w:hAnsi="Crabath Text Light"/>
                <w:szCs w:val="22"/>
              </w:rPr>
            </w:pPr>
          </w:p>
        </w:tc>
      </w:tr>
      <w:tr w:rsidR="00417941" w:rsidRPr="003F2F84" w14:paraId="451967CB" w14:textId="77777777" w:rsidTr="00722DEF">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tcPr>
          <w:p w14:paraId="19011CA0"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Funkce</w:t>
            </w:r>
          </w:p>
        </w:tc>
        <w:tc>
          <w:tcPr>
            <w:tcW w:w="3600" w:type="pct"/>
            <w:tcBorders>
              <w:left w:val="single" w:sz="12" w:space="0" w:color="auto"/>
              <w:right w:val="double" w:sz="4" w:space="0" w:color="auto"/>
            </w:tcBorders>
          </w:tcPr>
          <w:p w14:paraId="5AB3F70C" w14:textId="77777777" w:rsidR="00417941" w:rsidRPr="003F2F84" w:rsidRDefault="00417941" w:rsidP="00722DEF">
            <w:pPr>
              <w:rPr>
                <w:rFonts w:ascii="Crabath Text Light" w:hAnsi="Crabath Text Light"/>
                <w:szCs w:val="22"/>
              </w:rPr>
            </w:pPr>
          </w:p>
        </w:tc>
      </w:tr>
      <w:tr w:rsidR="00417941" w:rsidRPr="003F2F84" w14:paraId="26E08B84" w14:textId="77777777" w:rsidTr="00722DEF">
        <w:trPr>
          <w:trHeight w:val="328"/>
        </w:trPr>
        <w:tc>
          <w:tcPr>
            <w:tcW w:w="1400" w:type="pct"/>
            <w:tcBorders>
              <w:top w:val="single" w:sz="4" w:space="0" w:color="auto"/>
              <w:left w:val="double" w:sz="4" w:space="0" w:color="auto"/>
              <w:bottom w:val="double" w:sz="4" w:space="0" w:color="auto"/>
              <w:right w:val="single" w:sz="12" w:space="0" w:color="auto"/>
            </w:tcBorders>
            <w:shd w:val="clear" w:color="auto" w:fill="D9D9D9"/>
          </w:tcPr>
          <w:p w14:paraId="7AAFA7D1"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Odpovědná osoba</w:t>
            </w:r>
          </w:p>
        </w:tc>
        <w:tc>
          <w:tcPr>
            <w:tcW w:w="3600" w:type="pct"/>
            <w:tcBorders>
              <w:left w:val="single" w:sz="12" w:space="0" w:color="auto"/>
              <w:bottom w:val="double" w:sz="4" w:space="0" w:color="auto"/>
              <w:right w:val="double" w:sz="4" w:space="0" w:color="auto"/>
            </w:tcBorders>
          </w:tcPr>
          <w:p w14:paraId="3FC5EB4C" w14:textId="77777777" w:rsidR="00417941" w:rsidRPr="003F2F84" w:rsidRDefault="00417941" w:rsidP="00722DEF">
            <w:pPr>
              <w:rPr>
                <w:rFonts w:ascii="Crabath Text Light" w:hAnsi="Crabath Text Light"/>
                <w:szCs w:val="22"/>
              </w:rPr>
            </w:pPr>
          </w:p>
        </w:tc>
      </w:tr>
      <w:tr w:rsidR="00417941" w:rsidRPr="003F2F84" w14:paraId="00345406" w14:textId="77777777" w:rsidTr="00722DEF">
        <w:trPr>
          <w:trHeight w:val="328"/>
        </w:trPr>
        <w:tc>
          <w:tcPr>
            <w:tcW w:w="1400" w:type="pct"/>
            <w:tcBorders>
              <w:top w:val="single" w:sz="4" w:space="0" w:color="auto"/>
              <w:left w:val="double" w:sz="4" w:space="0" w:color="auto"/>
              <w:bottom w:val="double" w:sz="4" w:space="0" w:color="auto"/>
              <w:right w:val="single" w:sz="12" w:space="0" w:color="auto"/>
            </w:tcBorders>
            <w:shd w:val="clear" w:color="auto" w:fill="D9D9D9"/>
          </w:tcPr>
          <w:p w14:paraId="0F5516AE" w14:textId="77777777" w:rsidR="00417941" w:rsidRPr="003F2F84" w:rsidRDefault="00417941" w:rsidP="00722DEF">
            <w:pPr>
              <w:rPr>
                <w:rFonts w:ascii="Crabath Text Light" w:hAnsi="Crabath Text Light"/>
                <w:b/>
                <w:szCs w:val="22"/>
              </w:rPr>
            </w:pPr>
            <w:r w:rsidRPr="003F2F84">
              <w:rPr>
                <w:rFonts w:ascii="Crabath Text Light" w:hAnsi="Crabath Text Light"/>
                <w:b/>
                <w:szCs w:val="22"/>
              </w:rPr>
              <w:t>Funkce</w:t>
            </w:r>
          </w:p>
        </w:tc>
        <w:tc>
          <w:tcPr>
            <w:tcW w:w="3600" w:type="pct"/>
            <w:tcBorders>
              <w:left w:val="single" w:sz="12" w:space="0" w:color="auto"/>
              <w:bottom w:val="double" w:sz="4" w:space="0" w:color="auto"/>
              <w:right w:val="double" w:sz="4" w:space="0" w:color="auto"/>
            </w:tcBorders>
          </w:tcPr>
          <w:p w14:paraId="4E53CEE0" w14:textId="77777777" w:rsidR="00417941" w:rsidRPr="003F2F84" w:rsidRDefault="00417941" w:rsidP="00722DEF">
            <w:pPr>
              <w:rPr>
                <w:rFonts w:ascii="Crabath Text Light" w:hAnsi="Crabath Text Light"/>
                <w:szCs w:val="22"/>
              </w:rPr>
            </w:pPr>
          </w:p>
        </w:tc>
      </w:tr>
    </w:tbl>
    <w:p w14:paraId="72882C30" w14:textId="77777777" w:rsidR="00417941" w:rsidRPr="003F2F84" w:rsidRDefault="00417941" w:rsidP="00417941">
      <w:pPr>
        <w:ind w:left="-360"/>
        <w:rPr>
          <w:rFonts w:ascii="Crabath Text Light" w:hAnsi="Crabath Text Light"/>
          <w:szCs w:val="22"/>
        </w:rPr>
      </w:pPr>
    </w:p>
    <w:p w14:paraId="6D142E9D" w14:textId="77777777" w:rsidR="00417941" w:rsidRPr="003F2F84" w:rsidRDefault="00417941" w:rsidP="00417941">
      <w:pPr>
        <w:rPr>
          <w:rFonts w:ascii="Crabath Text Light" w:hAnsi="Crabath Text Light"/>
          <w:b/>
          <w:szCs w:val="22"/>
        </w:rPr>
      </w:pPr>
      <w:r w:rsidRPr="003F2F84">
        <w:rPr>
          <w:rFonts w:ascii="Crabath Text Light" w:hAnsi="Crabath Text Light"/>
          <w:b/>
          <w:szCs w:val="22"/>
        </w:rPr>
        <w:t>SEZNAM POSKYTNUTÝCH SLUŽEB</w:t>
      </w:r>
    </w:p>
    <w:tbl>
      <w:tblPr>
        <w:tblW w:w="5000" w:type="pct"/>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34"/>
        <w:gridCol w:w="4276"/>
        <w:gridCol w:w="4330"/>
      </w:tblGrid>
      <w:tr w:rsidR="00417941" w:rsidRPr="003F2F84" w14:paraId="69189D51" w14:textId="77777777" w:rsidTr="00722DEF">
        <w:trPr>
          <w:trHeight w:val="270"/>
        </w:trPr>
        <w:tc>
          <w:tcPr>
            <w:tcW w:w="2605" w:type="pct"/>
            <w:gridSpan w:val="2"/>
            <w:tcBorders>
              <w:top w:val="single" w:sz="12" w:space="0" w:color="auto"/>
              <w:left w:val="double" w:sz="4" w:space="0" w:color="auto"/>
              <w:bottom w:val="single" w:sz="2" w:space="0" w:color="auto"/>
              <w:right w:val="single" w:sz="8" w:space="0" w:color="auto"/>
            </w:tcBorders>
            <w:shd w:val="clear" w:color="auto" w:fill="D9D9D9" w:themeFill="background1" w:themeFillShade="D9"/>
          </w:tcPr>
          <w:p w14:paraId="3A4D2AF5" w14:textId="77777777" w:rsidR="00417941" w:rsidRPr="003F2F84" w:rsidRDefault="00417941" w:rsidP="00722DEF">
            <w:pPr>
              <w:jc w:val="center"/>
              <w:rPr>
                <w:rFonts w:ascii="Crabath Text Light" w:hAnsi="Crabath Text Light"/>
                <w:b/>
                <w:szCs w:val="22"/>
              </w:rPr>
            </w:pPr>
            <w:r w:rsidRPr="003F2F84">
              <w:rPr>
                <w:rFonts w:ascii="Crabath Text Light" w:hAnsi="Crabath Text Light"/>
                <w:b/>
                <w:szCs w:val="22"/>
              </w:rPr>
              <w:t>Popis poskytnutých služeb</w:t>
            </w:r>
          </w:p>
        </w:tc>
        <w:tc>
          <w:tcPr>
            <w:tcW w:w="2395" w:type="pct"/>
            <w:tcBorders>
              <w:top w:val="single" w:sz="12" w:space="0" w:color="auto"/>
              <w:left w:val="single" w:sz="8" w:space="0" w:color="auto"/>
              <w:bottom w:val="single" w:sz="2" w:space="0" w:color="auto"/>
              <w:right w:val="double" w:sz="4" w:space="0" w:color="auto"/>
            </w:tcBorders>
            <w:shd w:val="clear" w:color="auto" w:fill="D9D9D9" w:themeFill="background1" w:themeFillShade="D9"/>
          </w:tcPr>
          <w:p w14:paraId="3D75BE77" w14:textId="77777777" w:rsidR="00417941" w:rsidRPr="003F2F84" w:rsidRDefault="00417941" w:rsidP="00722DEF">
            <w:pPr>
              <w:jc w:val="center"/>
              <w:rPr>
                <w:rFonts w:ascii="Crabath Text Light" w:hAnsi="Crabath Text Light"/>
                <w:b/>
                <w:szCs w:val="22"/>
              </w:rPr>
            </w:pPr>
            <w:r w:rsidRPr="003F2F84">
              <w:rPr>
                <w:rFonts w:ascii="Crabath Text Light" w:hAnsi="Crabath Text Light"/>
                <w:b/>
                <w:szCs w:val="22"/>
              </w:rPr>
              <w:t>Doplňující informace</w:t>
            </w:r>
          </w:p>
        </w:tc>
      </w:tr>
      <w:tr w:rsidR="00417941" w:rsidRPr="003F2F84" w14:paraId="046FB080" w14:textId="77777777" w:rsidTr="00722DEF">
        <w:trPr>
          <w:trHeight w:val="270"/>
        </w:trPr>
        <w:tc>
          <w:tcPr>
            <w:tcW w:w="240" w:type="pct"/>
            <w:tcBorders>
              <w:top w:val="single" w:sz="2" w:space="0" w:color="auto"/>
              <w:left w:val="double" w:sz="4" w:space="0" w:color="auto"/>
            </w:tcBorders>
          </w:tcPr>
          <w:p w14:paraId="70580E34"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t>1.</w:t>
            </w:r>
          </w:p>
        </w:tc>
        <w:tc>
          <w:tcPr>
            <w:tcW w:w="2365" w:type="pct"/>
            <w:tcBorders>
              <w:top w:val="single" w:sz="2" w:space="0" w:color="auto"/>
              <w:right w:val="single" w:sz="8" w:space="0" w:color="auto"/>
            </w:tcBorders>
          </w:tcPr>
          <w:p w14:paraId="7D25E2AA" w14:textId="77777777" w:rsidR="00417941" w:rsidRPr="003F2F84" w:rsidRDefault="00417941" w:rsidP="00722DEF">
            <w:pPr>
              <w:rPr>
                <w:rFonts w:ascii="Crabath Text Light" w:hAnsi="Crabath Text Light"/>
                <w:szCs w:val="22"/>
              </w:rPr>
            </w:pPr>
          </w:p>
        </w:tc>
        <w:tc>
          <w:tcPr>
            <w:tcW w:w="2395" w:type="pct"/>
            <w:tcBorders>
              <w:top w:val="single" w:sz="2" w:space="0" w:color="auto"/>
              <w:left w:val="single" w:sz="8" w:space="0" w:color="auto"/>
              <w:right w:val="double" w:sz="4" w:space="0" w:color="auto"/>
            </w:tcBorders>
          </w:tcPr>
          <w:p w14:paraId="317584AD" w14:textId="77777777" w:rsidR="00417941" w:rsidRPr="003F2F84" w:rsidRDefault="00417941" w:rsidP="00722DEF">
            <w:pPr>
              <w:rPr>
                <w:rFonts w:ascii="Crabath Text Light" w:hAnsi="Crabath Text Light"/>
                <w:szCs w:val="22"/>
              </w:rPr>
            </w:pPr>
          </w:p>
        </w:tc>
      </w:tr>
      <w:tr w:rsidR="00417941" w:rsidRPr="003F2F84" w14:paraId="5C361E33" w14:textId="77777777" w:rsidTr="00722DEF">
        <w:trPr>
          <w:trHeight w:val="240"/>
        </w:trPr>
        <w:tc>
          <w:tcPr>
            <w:tcW w:w="240" w:type="pct"/>
            <w:tcBorders>
              <w:left w:val="double" w:sz="4" w:space="0" w:color="auto"/>
            </w:tcBorders>
          </w:tcPr>
          <w:p w14:paraId="4BD2D532"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t>2.</w:t>
            </w:r>
          </w:p>
        </w:tc>
        <w:tc>
          <w:tcPr>
            <w:tcW w:w="2365" w:type="pct"/>
            <w:tcBorders>
              <w:right w:val="single" w:sz="8" w:space="0" w:color="auto"/>
            </w:tcBorders>
          </w:tcPr>
          <w:p w14:paraId="7249CFEE" w14:textId="77777777" w:rsidR="00417941" w:rsidRPr="003F2F84" w:rsidRDefault="00417941" w:rsidP="00722DEF">
            <w:pPr>
              <w:rPr>
                <w:rFonts w:ascii="Crabath Text Light" w:hAnsi="Crabath Text Light"/>
                <w:szCs w:val="22"/>
              </w:rPr>
            </w:pPr>
          </w:p>
        </w:tc>
        <w:tc>
          <w:tcPr>
            <w:tcW w:w="2395" w:type="pct"/>
            <w:tcBorders>
              <w:left w:val="single" w:sz="8" w:space="0" w:color="auto"/>
              <w:right w:val="double" w:sz="4" w:space="0" w:color="auto"/>
            </w:tcBorders>
          </w:tcPr>
          <w:p w14:paraId="14BAC577" w14:textId="77777777" w:rsidR="00417941" w:rsidRPr="003F2F84" w:rsidRDefault="00417941" w:rsidP="00722DEF">
            <w:pPr>
              <w:rPr>
                <w:rFonts w:ascii="Crabath Text Light" w:hAnsi="Crabath Text Light"/>
                <w:szCs w:val="22"/>
              </w:rPr>
            </w:pPr>
          </w:p>
        </w:tc>
      </w:tr>
      <w:tr w:rsidR="00417941" w:rsidRPr="003F2F84" w14:paraId="43A9989B" w14:textId="77777777" w:rsidTr="00722DEF">
        <w:trPr>
          <w:trHeight w:val="240"/>
        </w:trPr>
        <w:tc>
          <w:tcPr>
            <w:tcW w:w="240" w:type="pct"/>
            <w:tcBorders>
              <w:left w:val="double" w:sz="4" w:space="0" w:color="auto"/>
            </w:tcBorders>
          </w:tcPr>
          <w:p w14:paraId="23317EAB"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lastRenderedPageBreak/>
              <w:t>3.</w:t>
            </w:r>
          </w:p>
        </w:tc>
        <w:tc>
          <w:tcPr>
            <w:tcW w:w="2365" w:type="pct"/>
            <w:tcBorders>
              <w:right w:val="single" w:sz="8" w:space="0" w:color="auto"/>
            </w:tcBorders>
          </w:tcPr>
          <w:p w14:paraId="3CD52E6D" w14:textId="77777777" w:rsidR="00417941" w:rsidRPr="003F2F84" w:rsidRDefault="00417941" w:rsidP="00722DEF">
            <w:pPr>
              <w:rPr>
                <w:rFonts w:ascii="Crabath Text Light" w:hAnsi="Crabath Text Light"/>
                <w:szCs w:val="22"/>
              </w:rPr>
            </w:pPr>
          </w:p>
        </w:tc>
        <w:tc>
          <w:tcPr>
            <w:tcW w:w="2395" w:type="pct"/>
            <w:tcBorders>
              <w:left w:val="single" w:sz="8" w:space="0" w:color="auto"/>
              <w:right w:val="double" w:sz="4" w:space="0" w:color="auto"/>
            </w:tcBorders>
          </w:tcPr>
          <w:p w14:paraId="5962F04D" w14:textId="77777777" w:rsidR="00417941" w:rsidRPr="003F2F84" w:rsidRDefault="00417941" w:rsidP="00722DEF">
            <w:pPr>
              <w:rPr>
                <w:rFonts w:ascii="Crabath Text Light" w:hAnsi="Crabath Text Light"/>
                <w:szCs w:val="22"/>
              </w:rPr>
            </w:pPr>
          </w:p>
        </w:tc>
      </w:tr>
      <w:tr w:rsidR="00417941" w:rsidRPr="003F2F84" w14:paraId="22748321" w14:textId="77777777" w:rsidTr="00722DEF">
        <w:trPr>
          <w:trHeight w:val="240"/>
        </w:trPr>
        <w:tc>
          <w:tcPr>
            <w:tcW w:w="240" w:type="pct"/>
            <w:tcBorders>
              <w:left w:val="double" w:sz="4" w:space="0" w:color="auto"/>
            </w:tcBorders>
          </w:tcPr>
          <w:p w14:paraId="5C505BF5"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t>4.</w:t>
            </w:r>
          </w:p>
        </w:tc>
        <w:tc>
          <w:tcPr>
            <w:tcW w:w="2365" w:type="pct"/>
            <w:tcBorders>
              <w:right w:val="single" w:sz="8" w:space="0" w:color="auto"/>
            </w:tcBorders>
          </w:tcPr>
          <w:p w14:paraId="11E4A431" w14:textId="77777777" w:rsidR="00417941" w:rsidRPr="003F2F84" w:rsidRDefault="00417941" w:rsidP="00722DEF">
            <w:pPr>
              <w:rPr>
                <w:rFonts w:ascii="Crabath Text Light" w:hAnsi="Crabath Text Light"/>
                <w:szCs w:val="22"/>
              </w:rPr>
            </w:pPr>
          </w:p>
        </w:tc>
        <w:tc>
          <w:tcPr>
            <w:tcW w:w="2395" w:type="pct"/>
            <w:tcBorders>
              <w:left w:val="single" w:sz="8" w:space="0" w:color="auto"/>
              <w:right w:val="double" w:sz="4" w:space="0" w:color="auto"/>
            </w:tcBorders>
          </w:tcPr>
          <w:p w14:paraId="0B7BABA5" w14:textId="77777777" w:rsidR="00417941" w:rsidRPr="003F2F84" w:rsidRDefault="00417941" w:rsidP="00722DEF">
            <w:pPr>
              <w:rPr>
                <w:rFonts w:ascii="Crabath Text Light" w:hAnsi="Crabath Text Light"/>
                <w:szCs w:val="22"/>
              </w:rPr>
            </w:pPr>
          </w:p>
        </w:tc>
      </w:tr>
      <w:tr w:rsidR="00417941" w:rsidRPr="003F2F84" w14:paraId="3AF48D2B" w14:textId="77777777" w:rsidTr="00722DEF">
        <w:trPr>
          <w:trHeight w:val="240"/>
        </w:trPr>
        <w:tc>
          <w:tcPr>
            <w:tcW w:w="240" w:type="pct"/>
            <w:tcBorders>
              <w:left w:val="double" w:sz="4" w:space="0" w:color="auto"/>
            </w:tcBorders>
          </w:tcPr>
          <w:p w14:paraId="6AD74694"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t>5.</w:t>
            </w:r>
          </w:p>
        </w:tc>
        <w:tc>
          <w:tcPr>
            <w:tcW w:w="2365" w:type="pct"/>
            <w:tcBorders>
              <w:right w:val="single" w:sz="8" w:space="0" w:color="auto"/>
            </w:tcBorders>
          </w:tcPr>
          <w:p w14:paraId="5FBB8171" w14:textId="77777777" w:rsidR="00417941" w:rsidRPr="003F2F84" w:rsidRDefault="00417941" w:rsidP="00722DEF">
            <w:pPr>
              <w:rPr>
                <w:rFonts w:ascii="Crabath Text Light" w:hAnsi="Crabath Text Light"/>
                <w:szCs w:val="22"/>
              </w:rPr>
            </w:pPr>
          </w:p>
        </w:tc>
        <w:tc>
          <w:tcPr>
            <w:tcW w:w="2395" w:type="pct"/>
            <w:tcBorders>
              <w:left w:val="single" w:sz="8" w:space="0" w:color="auto"/>
              <w:right w:val="double" w:sz="4" w:space="0" w:color="auto"/>
            </w:tcBorders>
          </w:tcPr>
          <w:p w14:paraId="3761B89F" w14:textId="77777777" w:rsidR="00417941" w:rsidRPr="003F2F84" w:rsidRDefault="00417941" w:rsidP="00722DEF">
            <w:pPr>
              <w:rPr>
                <w:rFonts w:ascii="Crabath Text Light" w:hAnsi="Crabath Text Light"/>
                <w:szCs w:val="22"/>
              </w:rPr>
            </w:pPr>
          </w:p>
        </w:tc>
      </w:tr>
    </w:tbl>
    <w:p w14:paraId="52D8898E" w14:textId="77777777" w:rsidR="00417941" w:rsidRPr="003F2F84" w:rsidRDefault="00417941" w:rsidP="00417941">
      <w:pPr>
        <w:rPr>
          <w:rFonts w:ascii="Crabath Text Light" w:eastAsia="Calibri" w:hAnsi="Crabath Text Light" w:cs="Calibri"/>
          <w:b/>
          <w:bCs/>
          <w:szCs w:val="22"/>
        </w:rPr>
      </w:pPr>
    </w:p>
    <w:p w14:paraId="5821EBBE" w14:textId="77777777" w:rsidR="00417941" w:rsidRPr="003F2F84" w:rsidRDefault="00417941" w:rsidP="00417941">
      <w:pPr>
        <w:rPr>
          <w:rFonts w:ascii="Crabath Text Light" w:hAnsi="Crabath Text Light"/>
          <w:szCs w:val="22"/>
        </w:rPr>
      </w:pPr>
      <w:r w:rsidRPr="003F2F84">
        <w:rPr>
          <w:rFonts w:ascii="Crabath Text Light" w:eastAsia="Calibri" w:hAnsi="Crabath Text Light"/>
          <w:b/>
          <w:bCs/>
          <w:szCs w:val="22"/>
        </w:rPr>
        <w:t>SEZNAM PŘIJATÝCH INCIDENTŮ</w:t>
      </w:r>
    </w:p>
    <w:tbl>
      <w:tblPr>
        <w:tblStyle w:val="Mkatabulky"/>
        <w:tblW w:w="0" w:type="auto"/>
        <w:tblLayout w:type="fixed"/>
        <w:tblLook w:val="04A0" w:firstRow="1" w:lastRow="0" w:firstColumn="1" w:lastColumn="0" w:noHBand="0" w:noVBand="1"/>
      </w:tblPr>
      <w:tblGrid>
        <w:gridCol w:w="555"/>
        <w:gridCol w:w="2700"/>
        <w:gridCol w:w="990"/>
        <w:gridCol w:w="1410"/>
        <w:gridCol w:w="1275"/>
        <w:gridCol w:w="2115"/>
      </w:tblGrid>
      <w:tr w:rsidR="00417941" w:rsidRPr="003F2F84" w14:paraId="643980AB" w14:textId="77777777" w:rsidTr="00722DEF">
        <w:tc>
          <w:tcPr>
            <w:tcW w:w="555" w:type="dxa"/>
            <w:tcBorders>
              <w:top w:val="double" w:sz="4" w:space="0" w:color="auto"/>
              <w:left w:val="double" w:sz="4" w:space="0" w:color="auto"/>
              <w:bottom w:val="single" w:sz="8" w:space="0" w:color="auto"/>
              <w:right w:val="single" w:sz="8" w:space="0" w:color="auto"/>
            </w:tcBorders>
            <w:shd w:val="clear" w:color="auto" w:fill="D9D9D9" w:themeFill="background1" w:themeFillShade="D9"/>
          </w:tcPr>
          <w:p w14:paraId="285DCC17" w14:textId="77777777" w:rsidR="00417941" w:rsidRPr="003F2F84" w:rsidRDefault="00417941" w:rsidP="00722DEF">
            <w:pPr>
              <w:jc w:val="center"/>
              <w:rPr>
                <w:rFonts w:ascii="Crabath Text Light" w:hAnsi="Crabath Text Light"/>
                <w:sz w:val="20"/>
                <w:szCs w:val="20"/>
              </w:rPr>
            </w:pPr>
            <w:r w:rsidRPr="003F2F84">
              <w:rPr>
                <w:rFonts w:ascii="Crabath Text Light" w:eastAsia="Calibri" w:hAnsi="Crabath Text Light"/>
                <w:b/>
                <w:bCs/>
                <w:sz w:val="20"/>
                <w:szCs w:val="20"/>
              </w:rPr>
              <w:t xml:space="preserve"> </w:t>
            </w:r>
          </w:p>
        </w:tc>
        <w:tc>
          <w:tcPr>
            <w:tcW w:w="2700" w:type="dxa"/>
            <w:tcBorders>
              <w:top w:val="double" w:sz="4" w:space="0" w:color="auto"/>
              <w:left w:val="single" w:sz="8" w:space="0" w:color="auto"/>
              <w:bottom w:val="single" w:sz="8" w:space="0" w:color="auto"/>
              <w:right w:val="single" w:sz="8" w:space="0" w:color="auto"/>
            </w:tcBorders>
            <w:shd w:val="clear" w:color="auto" w:fill="D9D9D9" w:themeFill="background1" w:themeFillShade="D9"/>
          </w:tcPr>
          <w:p w14:paraId="316B4FB2" w14:textId="77777777" w:rsidR="00417941" w:rsidRPr="003F2F84" w:rsidRDefault="00417941" w:rsidP="00722DEF">
            <w:pPr>
              <w:jc w:val="center"/>
              <w:rPr>
                <w:rFonts w:ascii="Crabath Text Light" w:hAnsi="Crabath Text Light"/>
                <w:sz w:val="20"/>
                <w:szCs w:val="20"/>
              </w:rPr>
            </w:pPr>
            <w:r w:rsidRPr="003F2F84">
              <w:rPr>
                <w:rFonts w:ascii="Crabath Text Light" w:eastAsia="Calibri" w:hAnsi="Crabath Text Light"/>
                <w:b/>
                <w:bCs/>
                <w:color w:val="000000" w:themeColor="text1"/>
                <w:sz w:val="20"/>
                <w:szCs w:val="20"/>
              </w:rPr>
              <w:t>INCIDENT</w:t>
            </w:r>
          </w:p>
        </w:tc>
        <w:tc>
          <w:tcPr>
            <w:tcW w:w="990" w:type="dxa"/>
            <w:tcBorders>
              <w:top w:val="double" w:sz="4" w:space="0" w:color="auto"/>
              <w:left w:val="single" w:sz="8" w:space="0" w:color="auto"/>
              <w:bottom w:val="single" w:sz="8" w:space="0" w:color="auto"/>
              <w:right w:val="single" w:sz="8" w:space="0" w:color="auto"/>
            </w:tcBorders>
            <w:shd w:val="clear" w:color="auto" w:fill="D9D9D9" w:themeFill="background1" w:themeFillShade="D9"/>
          </w:tcPr>
          <w:p w14:paraId="7CDD221F" w14:textId="77777777" w:rsidR="00417941" w:rsidRPr="003F2F84" w:rsidRDefault="00417941" w:rsidP="00722DEF">
            <w:pPr>
              <w:jc w:val="center"/>
              <w:rPr>
                <w:rFonts w:ascii="Crabath Text Light" w:hAnsi="Crabath Text Light"/>
                <w:szCs w:val="22"/>
              </w:rPr>
            </w:pPr>
            <w:r w:rsidRPr="003F2F84">
              <w:rPr>
                <w:rFonts w:ascii="Crabath Text Light" w:eastAsia="Calibri" w:hAnsi="Crabath Text Light"/>
                <w:b/>
                <w:bCs/>
                <w:color w:val="000000" w:themeColor="text1"/>
                <w:szCs w:val="22"/>
              </w:rPr>
              <w:t>Priorita</w:t>
            </w:r>
          </w:p>
        </w:tc>
        <w:tc>
          <w:tcPr>
            <w:tcW w:w="1410" w:type="dxa"/>
            <w:tcBorders>
              <w:top w:val="double" w:sz="4" w:space="0" w:color="auto"/>
              <w:left w:val="single" w:sz="8" w:space="0" w:color="auto"/>
              <w:bottom w:val="single" w:sz="8" w:space="0" w:color="auto"/>
              <w:right w:val="single" w:sz="8" w:space="0" w:color="auto"/>
            </w:tcBorders>
            <w:shd w:val="clear" w:color="auto" w:fill="D9D9D9" w:themeFill="background1" w:themeFillShade="D9"/>
          </w:tcPr>
          <w:p w14:paraId="4A7303E2" w14:textId="77777777" w:rsidR="00417941" w:rsidRPr="003F2F84" w:rsidRDefault="00417941" w:rsidP="00722DEF">
            <w:pPr>
              <w:jc w:val="center"/>
              <w:rPr>
                <w:rFonts w:ascii="Crabath Text Light" w:hAnsi="Crabath Text Light"/>
                <w:szCs w:val="22"/>
              </w:rPr>
            </w:pPr>
            <w:r w:rsidRPr="003F2F84">
              <w:rPr>
                <w:rFonts w:ascii="Crabath Text Light" w:eastAsia="Calibri" w:hAnsi="Crabath Text Light"/>
                <w:b/>
                <w:bCs/>
                <w:color w:val="000000" w:themeColor="text1"/>
                <w:szCs w:val="22"/>
              </w:rPr>
              <w:t xml:space="preserve">Nahlášení </w:t>
            </w:r>
            <w:r w:rsidRPr="003F2F84">
              <w:rPr>
                <w:rFonts w:ascii="Crabath Text Light" w:hAnsi="Crabath Text Light"/>
                <w:szCs w:val="22"/>
              </w:rPr>
              <w:br/>
            </w:r>
            <w:r w:rsidRPr="003F2F84">
              <w:rPr>
                <w:rFonts w:ascii="Crabath Text Light" w:eastAsia="Calibri" w:hAnsi="Crabath Text Light"/>
                <w:b/>
                <w:bCs/>
                <w:color w:val="000000" w:themeColor="text1"/>
                <w:szCs w:val="22"/>
              </w:rPr>
              <w:t>incidentu</w:t>
            </w:r>
          </w:p>
        </w:tc>
        <w:tc>
          <w:tcPr>
            <w:tcW w:w="1275" w:type="dxa"/>
            <w:tcBorders>
              <w:top w:val="double" w:sz="4" w:space="0" w:color="auto"/>
              <w:left w:val="single" w:sz="8" w:space="0" w:color="auto"/>
              <w:bottom w:val="single" w:sz="8" w:space="0" w:color="auto"/>
              <w:right w:val="single" w:sz="8" w:space="0" w:color="auto"/>
            </w:tcBorders>
            <w:shd w:val="clear" w:color="auto" w:fill="D9D9D9" w:themeFill="background1" w:themeFillShade="D9"/>
          </w:tcPr>
          <w:p w14:paraId="3968E26C" w14:textId="77777777" w:rsidR="00417941" w:rsidRPr="003F2F84" w:rsidRDefault="00417941" w:rsidP="00722DEF">
            <w:pPr>
              <w:jc w:val="center"/>
              <w:rPr>
                <w:rFonts w:ascii="Crabath Text Light" w:hAnsi="Crabath Text Light"/>
                <w:szCs w:val="22"/>
              </w:rPr>
            </w:pPr>
            <w:r w:rsidRPr="003F2F84">
              <w:rPr>
                <w:rFonts w:ascii="Crabath Text Light" w:eastAsia="Calibri" w:hAnsi="Crabath Text Light"/>
                <w:b/>
                <w:bCs/>
                <w:color w:val="000000" w:themeColor="text1"/>
                <w:szCs w:val="22"/>
              </w:rPr>
              <w:t xml:space="preserve">Zahájení řešení </w:t>
            </w:r>
          </w:p>
        </w:tc>
        <w:tc>
          <w:tcPr>
            <w:tcW w:w="2115" w:type="dxa"/>
            <w:tcBorders>
              <w:top w:val="double" w:sz="4" w:space="0" w:color="auto"/>
              <w:left w:val="single" w:sz="8" w:space="0" w:color="auto"/>
              <w:bottom w:val="single" w:sz="8" w:space="0" w:color="auto"/>
              <w:right w:val="double" w:sz="4" w:space="0" w:color="auto"/>
            </w:tcBorders>
            <w:shd w:val="clear" w:color="auto" w:fill="D9D9D9" w:themeFill="background1" w:themeFillShade="D9"/>
          </w:tcPr>
          <w:p w14:paraId="07C3239A" w14:textId="77777777" w:rsidR="00417941" w:rsidRPr="003F2F84" w:rsidRDefault="00417941" w:rsidP="00722DEF">
            <w:pPr>
              <w:jc w:val="center"/>
              <w:rPr>
                <w:rFonts w:ascii="Crabath Text Light" w:hAnsi="Crabath Text Light"/>
                <w:szCs w:val="22"/>
              </w:rPr>
            </w:pPr>
            <w:r w:rsidRPr="003F2F84">
              <w:rPr>
                <w:rFonts w:ascii="Crabath Text Light" w:eastAsia="Calibri" w:hAnsi="Crabath Text Light"/>
                <w:b/>
                <w:bCs/>
                <w:color w:val="000000" w:themeColor="text1"/>
                <w:szCs w:val="22"/>
              </w:rPr>
              <w:t xml:space="preserve">Vyřešení </w:t>
            </w:r>
            <w:r w:rsidRPr="003F2F84">
              <w:rPr>
                <w:rFonts w:ascii="Crabath Text Light" w:hAnsi="Crabath Text Light"/>
                <w:szCs w:val="22"/>
              </w:rPr>
              <w:br/>
            </w:r>
            <w:r w:rsidRPr="003F2F84">
              <w:rPr>
                <w:rFonts w:ascii="Crabath Text Light" w:eastAsia="Calibri" w:hAnsi="Crabath Text Light"/>
                <w:b/>
                <w:bCs/>
                <w:color w:val="000000" w:themeColor="text1"/>
                <w:szCs w:val="22"/>
              </w:rPr>
              <w:t>incidentu</w:t>
            </w:r>
          </w:p>
        </w:tc>
      </w:tr>
      <w:tr w:rsidR="00417941" w:rsidRPr="003F2F84" w14:paraId="1E8123F6" w14:textId="77777777" w:rsidTr="00722DEF">
        <w:trPr>
          <w:trHeight w:val="406"/>
        </w:trPr>
        <w:tc>
          <w:tcPr>
            <w:tcW w:w="555" w:type="dxa"/>
            <w:tcBorders>
              <w:top w:val="single" w:sz="8" w:space="0" w:color="auto"/>
              <w:left w:val="double" w:sz="4" w:space="0" w:color="auto"/>
              <w:bottom w:val="single" w:sz="8" w:space="0" w:color="auto"/>
              <w:right w:val="single" w:sz="8" w:space="0" w:color="auto"/>
            </w:tcBorders>
            <w:vAlign w:val="center"/>
          </w:tcPr>
          <w:p w14:paraId="0D0A0308" w14:textId="77777777" w:rsidR="00417941" w:rsidRPr="003F2F84" w:rsidRDefault="00417941" w:rsidP="00722DEF">
            <w:pPr>
              <w:rPr>
                <w:rFonts w:ascii="Crabath Text Light" w:hAnsi="Crabath Text Light"/>
                <w:sz w:val="20"/>
                <w:szCs w:val="20"/>
              </w:rPr>
            </w:pPr>
            <w:r w:rsidRPr="003F2F84">
              <w:rPr>
                <w:rFonts w:ascii="Crabath Text Light" w:eastAsia="Calibri" w:hAnsi="Crabath Text Light"/>
                <w:sz w:val="20"/>
                <w:szCs w:val="20"/>
              </w:rPr>
              <w:t>1.</w:t>
            </w:r>
          </w:p>
        </w:tc>
        <w:tc>
          <w:tcPr>
            <w:tcW w:w="2700" w:type="dxa"/>
            <w:tcBorders>
              <w:top w:val="single" w:sz="8" w:space="0" w:color="auto"/>
              <w:left w:val="single" w:sz="8" w:space="0" w:color="auto"/>
              <w:bottom w:val="single" w:sz="8" w:space="0" w:color="auto"/>
              <w:right w:val="single" w:sz="8" w:space="0" w:color="auto"/>
            </w:tcBorders>
            <w:vAlign w:val="center"/>
          </w:tcPr>
          <w:p w14:paraId="5422F464" w14:textId="77777777" w:rsidR="00417941" w:rsidRPr="003F2F84" w:rsidRDefault="00417941" w:rsidP="00722DEF">
            <w:pPr>
              <w:rPr>
                <w:rFonts w:ascii="Crabath Text Light" w:hAnsi="Crabath Text Light"/>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5C0679CB" w14:textId="77777777" w:rsidR="00417941" w:rsidRPr="003F2F84" w:rsidRDefault="00417941" w:rsidP="00722DEF">
            <w:pPr>
              <w:jc w:val="center"/>
              <w:rPr>
                <w:rFonts w:ascii="Crabath Text Light" w:hAnsi="Crabath Text Light"/>
                <w:sz w:val="20"/>
                <w:szCs w:val="20"/>
              </w:rPr>
            </w:pPr>
          </w:p>
        </w:tc>
        <w:tc>
          <w:tcPr>
            <w:tcW w:w="1410" w:type="dxa"/>
            <w:tcBorders>
              <w:top w:val="single" w:sz="8" w:space="0" w:color="auto"/>
              <w:left w:val="single" w:sz="8" w:space="0" w:color="auto"/>
              <w:bottom w:val="single" w:sz="8" w:space="0" w:color="auto"/>
              <w:right w:val="single" w:sz="8" w:space="0" w:color="auto"/>
            </w:tcBorders>
            <w:vAlign w:val="center"/>
          </w:tcPr>
          <w:p w14:paraId="7F7B35F0" w14:textId="77777777" w:rsidR="00417941" w:rsidRPr="003F2F84" w:rsidRDefault="00417941" w:rsidP="00722DEF">
            <w:pPr>
              <w:jc w:val="center"/>
              <w:rPr>
                <w:rFonts w:ascii="Crabath Text Light" w:hAnsi="Crabath Text Light"/>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34D1262F" w14:textId="77777777" w:rsidR="00417941" w:rsidRPr="003F2F84" w:rsidRDefault="00417941" w:rsidP="00722DEF">
            <w:pPr>
              <w:jc w:val="center"/>
              <w:rPr>
                <w:rFonts w:ascii="Crabath Text Light" w:hAnsi="Crabath Text Light"/>
                <w:sz w:val="20"/>
                <w:szCs w:val="20"/>
              </w:rPr>
            </w:pPr>
          </w:p>
        </w:tc>
        <w:tc>
          <w:tcPr>
            <w:tcW w:w="2115" w:type="dxa"/>
            <w:tcBorders>
              <w:top w:val="single" w:sz="8" w:space="0" w:color="auto"/>
              <w:left w:val="single" w:sz="8" w:space="0" w:color="auto"/>
              <w:bottom w:val="single" w:sz="8" w:space="0" w:color="auto"/>
              <w:right w:val="double" w:sz="4" w:space="0" w:color="auto"/>
            </w:tcBorders>
            <w:vAlign w:val="center"/>
          </w:tcPr>
          <w:p w14:paraId="56B2A56D" w14:textId="77777777" w:rsidR="00417941" w:rsidRPr="003F2F84" w:rsidRDefault="00417941" w:rsidP="00722DEF">
            <w:pPr>
              <w:jc w:val="center"/>
              <w:rPr>
                <w:rFonts w:ascii="Crabath Text Light" w:hAnsi="Crabath Text Light"/>
                <w:sz w:val="20"/>
                <w:szCs w:val="20"/>
              </w:rPr>
            </w:pPr>
          </w:p>
        </w:tc>
      </w:tr>
      <w:tr w:rsidR="00417941" w:rsidRPr="003F2F84" w14:paraId="236E05DA" w14:textId="77777777" w:rsidTr="00722DEF">
        <w:trPr>
          <w:trHeight w:val="630"/>
        </w:trPr>
        <w:tc>
          <w:tcPr>
            <w:tcW w:w="555" w:type="dxa"/>
            <w:tcBorders>
              <w:top w:val="single" w:sz="8" w:space="0" w:color="auto"/>
              <w:left w:val="double" w:sz="4" w:space="0" w:color="auto"/>
              <w:bottom w:val="single" w:sz="8" w:space="0" w:color="auto"/>
              <w:right w:val="single" w:sz="8" w:space="0" w:color="auto"/>
            </w:tcBorders>
            <w:vAlign w:val="center"/>
          </w:tcPr>
          <w:p w14:paraId="5B4D5448" w14:textId="77777777" w:rsidR="00417941" w:rsidRPr="003F2F84" w:rsidRDefault="00417941" w:rsidP="00722DEF">
            <w:pPr>
              <w:rPr>
                <w:rFonts w:ascii="Crabath Text Light" w:hAnsi="Crabath Text Light"/>
                <w:sz w:val="20"/>
                <w:szCs w:val="20"/>
              </w:rPr>
            </w:pPr>
            <w:r w:rsidRPr="003F2F84">
              <w:rPr>
                <w:rFonts w:ascii="Crabath Text Light" w:eastAsia="Calibri" w:hAnsi="Crabath Text Light"/>
                <w:sz w:val="20"/>
                <w:szCs w:val="20"/>
              </w:rPr>
              <w:t>2.</w:t>
            </w:r>
          </w:p>
        </w:tc>
        <w:tc>
          <w:tcPr>
            <w:tcW w:w="2700" w:type="dxa"/>
            <w:tcBorders>
              <w:top w:val="single" w:sz="8" w:space="0" w:color="auto"/>
              <w:left w:val="single" w:sz="8" w:space="0" w:color="auto"/>
              <w:bottom w:val="single" w:sz="8" w:space="0" w:color="auto"/>
              <w:right w:val="single" w:sz="8" w:space="0" w:color="auto"/>
            </w:tcBorders>
            <w:vAlign w:val="center"/>
          </w:tcPr>
          <w:p w14:paraId="40A725AC" w14:textId="77777777" w:rsidR="00417941" w:rsidRPr="003F2F84" w:rsidRDefault="00417941" w:rsidP="00722DEF">
            <w:pPr>
              <w:rPr>
                <w:rFonts w:ascii="Crabath Text Light" w:hAnsi="Crabath Text Light"/>
                <w:sz w:val="20"/>
                <w:szCs w:val="20"/>
              </w:rPr>
            </w:pPr>
          </w:p>
        </w:tc>
        <w:tc>
          <w:tcPr>
            <w:tcW w:w="990" w:type="dxa"/>
            <w:tcBorders>
              <w:top w:val="single" w:sz="8" w:space="0" w:color="auto"/>
              <w:left w:val="single" w:sz="8" w:space="0" w:color="auto"/>
              <w:bottom w:val="single" w:sz="8" w:space="0" w:color="auto"/>
              <w:right w:val="single" w:sz="8" w:space="0" w:color="auto"/>
            </w:tcBorders>
            <w:vAlign w:val="center"/>
          </w:tcPr>
          <w:p w14:paraId="675D1751" w14:textId="77777777" w:rsidR="00417941" w:rsidRPr="003F2F84" w:rsidRDefault="00417941" w:rsidP="00722DEF">
            <w:pPr>
              <w:jc w:val="center"/>
              <w:rPr>
                <w:rFonts w:ascii="Crabath Text Light" w:hAnsi="Crabath Text Light"/>
                <w:sz w:val="20"/>
                <w:szCs w:val="20"/>
              </w:rPr>
            </w:pPr>
          </w:p>
        </w:tc>
        <w:tc>
          <w:tcPr>
            <w:tcW w:w="1410" w:type="dxa"/>
            <w:tcBorders>
              <w:top w:val="single" w:sz="8" w:space="0" w:color="auto"/>
              <w:left w:val="single" w:sz="8" w:space="0" w:color="auto"/>
              <w:bottom w:val="single" w:sz="8" w:space="0" w:color="auto"/>
              <w:right w:val="single" w:sz="8" w:space="0" w:color="auto"/>
            </w:tcBorders>
            <w:vAlign w:val="center"/>
          </w:tcPr>
          <w:p w14:paraId="7954647A" w14:textId="77777777" w:rsidR="00417941" w:rsidRPr="003F2F84" w:rsidRDefault="00417941" w:rsidP="00722DEF">
            <w:pPr>
              <w:jc w:val="center"/>
              <w:rPr>
                <w:rFonts w:ascii="Crabath Text Light" w:hAnsi="Crabath Text Light"/>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359F854C" w14:textId="77777777" w:rsidR="00417941" w:rsidRPr="003F2F84" w:rsidRDefault="00417941" w:rsidP="00722DEF">
            <w:pPr>
              <w:jc w:val="center"/>
              <w:rPr>
                <w:rFonts w:ascii="Crabath Text Light" w:hAnsi="Crabath Text Light"/>
                <w:sz w:val="20"/>
                <w:szCs w:val="20"/>
              </w:rPr>
            </w:pPr>
          </w:p>
        </w:tc>
        <w:tc>
          <w:tcPr>
            <w:tcW w:w="2115" w:type="dxa"/>
            <w:tcBorders>
              <w:top w:val="single" w:sz="8" w:space="0" w:color="auto"/>
              <w:left w:val="single" w:sz="8" w:space="0" w:color="auto"/>
              <w:bottom w:val="single" w:sz="8" w:space="0" w:color="auto"/>
              <w:right w:val="double" w:sz="4" w:space="0" w:color="auto"/>
            </w:tcBorders>
            <w:vAlign w:val="center"/>
          </w:tcPr>
          <w:p w14:paraId="43C97A84" w14:textId="77777777" w:rsidR="00417941" w:rsidRPr="003F2F84" w:rsidRDefault="00417941" w:rsidP="00722DEF">
            <w:pPr>
              <w:jc w:val="center"/>
              <w:rPr>
                <w:rFonts w:ascii="Crabath Text Light" w:hAnsi="Crabath Text Light"/>
                <w:sz w:val="20"/>
                <w:szCs w:val="20"/>
              </w:rPr>
            </w:pPr>
          </w:p>
        </w:tc>
      </w:tr>
      <w:tr w:rsidR="00417941" w:rsidRPr="003F2F84" w14:paraId="3408367E" w14:textId="77777777" w:rsidTr="00722DEF">
        <w:trPr>
          <w:trHeight w:val="630"/>
        </w:trPr>
        <w:tc>
          <w:tcPr>
            <w:tcW w:w="555" w:type="dxa"/>
            <w:tcBorders>
              <w:top w:val="single" w:sz="8" w:space="0" w:color="auto"/>
              <w:left w:val="double" w:sz="4" w:space="0" w:color="auto"/>
              <w:bottom w:val="double" w:sz="4" w:space="0" w:color="auto"/>
              <w:right w:val="single" w:sz="8" w:space="0" w:color="auto"/>
            </w:tcBorders>
            <w:vAlign w:val="center"/>
          </w:tcPr>
          <w:p w14:paraId="4EE34540" w14:textId="77777777" w:rsidR="00417941" w:rsidRPr="003F2F84" w:rsidRDefault="00417941" w:rsidP="00722DEF">
            <w:pPr>
              <w:rPr>
                <w:rFonts w:ascii="Crabath Text Light" w:hAnsi="Crabath Text Light"/>
              </w:rPr>
            </w:pPr>
            <w:r w:rsidRPr="003F2F84">
              <w:rPr>
                <w:rFonts w:ascii="Crabath Text Light" w:eastAsia="Calibri" w:hAnsi="Crabath Text Light" w:cs="Calibri"/>
                <w:szCs w:val="22"/>
              </w:rPr>
              <w:t>3.</w:t>
            </w:r>
          </w:p>
        </w:tc>
        <w:tc>
          <w:tcPr>
            <w:tcW w:w="2700" w:type="dxa"/>
            <w:tcBorders>
              <w:top w:val="single" w:sz="8" w:space="0" w:color="auto"/>
              <w:left w:val="single" w:sz="8" w:space="0" w:color="auto"/>
              <w:bottom w:val="double" w:sz="4" w:space="0" w:color="auto"/>
              <w:right w:val="single" w:sz="8" w:space="0" w:color="auto"/>
            </w:tcBorders>
            <w:vAlign w:val="center"/>
          </w:tcPr>
          <w:p w14:paraId="7FE485E8" w14:textId="77777777" w:rsidR="00417941" w:rsidRPr="003F2F84" w:rsidRDefault="00417941" w:rsidP="00722DEF">
            <w:pPr>
              <w:rPr>
                <w:rFonts w:ascii="Crabath Text Light" w:hAnsi="Crabath Text Light"/>
              </w:rPr>
            </w:pPr>
          </w:p>
        </w:tc>
        <w:tc>
          <w:tcPr>
            <w:tcW w:w="990" w:type="dxa"/>
            <w:tcBorders>
              <w:top w:val="single" w:sz="8" w:space="0" w:color="auto"/>
              <w:left w:val="single" w:sz="8" w:space="0" w:color="auto"/>
              <w:bottom w:val="double" w:sz="4" w:space="0" w:color="auto"/>
              <w:right w:val="single" w:sz="8" w:space="0" w:color="auto"/>
            </w:tcBorders>
            <w:vAlign w:val="center"/>
          </w:tcPr>
          <w:p w14:paraId="7CF2176E" w14:textId="77777777" w:rsidR="00417941" w:rsidRPr="003F2F84" w:rsidRDefault="00417941" w:rsidP="00722DEF">
            <w:pPr>
              <w:jc w:val="center"/>
              <w:rPr>
                <w:rFonts w:ascii="Crabath Text Light" w:hAnsi="Crabath Text Light"/>
              </w:rPr>
            </w:pPr>
          </w:p>
        </w:tc>
        <w:tc>
          <w:tcPr>
            <w:tcW w:w="1410" w:type="dxa"/>
            <w:tcBorders>
              <w:top w:val="single" w:sz="8" w:space="0" w:color="auto"/>
              <w:left w:val="single" w:sz="8" w:space="0" w:color="auto"/>
              <w:bottom w:val="double" w:sz="4" w:space="0" w:color="auto"/>
              <w:right w:val="single" w:sz="8" w:space="0" w:color="auto"/>
            </w:tcBorders>
            <w:vAlign w:val="center"/>
          </w:tcPr>
          <w:p w14:paraId="6E79C46E" w14:textId="77777777" w:rsidR="00417941" w:rsidRPr="003F2F84" w:rsidRDefault="00417941" w:rsidP="00722DEF">
            <w:pPr>
              <w:jc w:val="center"/>
              <w:rPr>
                <w:rFonts w:ascii="Crabath Text Light" w:hAnsi="Crabath Text Light"/>
              </w:rPr>
            </w:pPr>
          </w:p>
        </w:tc>
        <w:tc>
          <w:tcPr>
            <w:tcW w:w="1275" w:type="dxa"/>
            <w:tcBorders>
              <w:top w:val="single" w:sz="8" w:space="0" w:color="auto"/>
              <w:left w:val="single" w:sz="8" w:space="0" w:color="auto"/>
              <w:bottom w:val="double" w:sz="4" w:space="0" w:color="auto"/>
              <w:right w:val="single" w:sz="8" w:space="0" w:color="auto"/>
            </w:tcBorders>
            <w:vAlign w:val="center"/>
          </w:tcPr>
          <w:p w14:paraId="50719856" w14:textId="77777777" w:rsidR="00417941" w:rsidRPr="003F2F84" w:rsidRDefault="00417941" w:rsidP="00722DEF">
            <w:pPr>
              <w:jc w:val="center"/>
              <w:rPr>
                <w:rFonts w:ascii="Crabath Text Light" w:hAnsi="Crabath Text Light"/>
              </w:rPr>
            </w:pPr>
          </w:p>
        </w:tc>
        <w:tc>
          <w:tcPr>
            <w:tcW w:w="2115" w:type="dxa"/>
            <w:tcBorders>
              <w:top w:val="single" w:sz="8" w:space="0" w:color="auto"/>
              <w:left w:val="single" w:sz="8" w:space="0" w:color="auto"/>
              <w:bottom w:val="double" w:sz="4" w:space="0" w:color="auto"/>
              <w:right w:val="double" w:sz="4" w:space="0" w:color="auto"/>
            </w:tcBorders>
            <w:vAlign w:val="center"/>
          </w:tcPr>
          <w:p w14:paraId="30EDF622" w14:textId="77777777" w:rsidR="00417941" w:rsidRPr="003F2F84" w:rsidRDefault="00417941" w:rsidP="00722DEF">
            <w:pPr>
              <w:jc w:val="center"/>
              <w:rPr>
                <w:rFonts w:ascii="Crabath Text Light" w:hAnsi="Crabath Text Light"/>
              </w:rPr>
            </w:pPr>
          </w:p>
        </w:tc>
      </w:tr>
    </w:tbl>
    <w:p w14:paraId="3A1F45D5" w14:textId="77777777" w:rsidR="00417941" w:rsidRPr="003F2F84" w:rsidRDefault="00417941" w:rsidP="00417941">
      <w:pPr>
        <w:rPr>
          <w:rFonts w:ascii="Crabath Text Light" w:eastAsia="Calibri" w:hAnsi="Crabath Text Light" w:cs="Calibri"/>
          <w:szCs w:val="22"/>
        </w:rPr>
      </w:pPr>
    </w:p>
    <w:p w14:paraId="5CC6CFD9" w14:textId="77777777" w:rsidR="00417941" w:rsidRPr="003F2F84" w:rsidRDefault="00417941" w:rsidP="00417941">
      <w:pPr>
        <w:rPr>
          <w:rFonts w:ascii="Crabath Text Light" w:hAnsi="Crabath Text Light"/>
          <w:b/>
          <w:szCs w:val="22"/>
        </w:rPr>
      </w:pPr>
      <w:r w:rsidRPr="003F2F84">
        <w:rPr>
          <w:rFonts w:ascii="Crabath Text Light" w:hAnsi="Crabath Text Light"/>
          <w:b/>
          <w:szCs w:val="22"/>
        </w:rPr>
        <w:t>SEZNAM P</w:t>
      </w:r>
      <w:r>
        <w:rPr>
          <w:rFonts w:ascii="Crabath Text Light" w:hAnsi="Crabath Text Light"/>
          <w:b/>
          <w:szCs w:val="22"/>
        </w:rPr>
        <w:t>ŘIJATÝCH POŽADAVKŮ</w:t>
      </w:r>
    </w:p>
    <w:tbl>
      <w:tblPr>
        <w:tblW w:w="5000" w:type="pct"/>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34"/>
        <w:gridCol w:w="4276"/>
        <w:gridCol w:w="4330"/>
      </w:tblGrid>
      <w:tr w:rsidR="00417941" w:rsidRPr="003F2F84" w14:paraId="153C8976" w14:textId="77777777" w:rsidTr="00722DEF">
        <w:trPr>
          <w:trHeight w:val="270"/>
        </w:trPr>
        <w:tc>
          <w:tcPr>
            <w:tcW w:w="2605" w:type="pct"/>
            <w:gridSpan w:val="2"/>
            <w:tcBorders>
              <w:top w:val="single" w:sz="12" w:space="0" w:color="auto"/>
              <w:left w:val="double" w:sz="4" w:space="0" w:color="auto"/>
              <w:bottom w:val="single" w:sz="2" w:space="0" w:color="auto"/>
              <w:right w:val="single" w:sz="8" w:space="0" w:color="auto"/>
            </w:tcBorders>
            <w:shd w:val="clear" w:color="auto" w:fill="D9D9D9" w:themeFill="background1" w:themeFillShade="D9"/>
          </w:tcPr>
          <w:p w14:paraId="52209F02" w14:textId="77777777" w:rsidR="00417941" w:rsidRPr="003F2F84" w:rsidRDefault="00417941" w:rsidP="00722DEF">
            <w:pPr>
              <w:jc w:val="center"/>
              <w:rPr>
                <w:rFonts w:ascii="Crabath Text Light" w:hAnsi="Crabath Text Light"/>
                <w:b/>
                <w:szCs w:val="22"/>
              </w:rPr>
            </w:pPr>
            <w:r w:rsidRPr="003F2F84">
              <w:rPr>
                <w:rFonts w:ascii="Crabath Text Light" w:hAnsi="Crabath Text Light"/>
                <w:b/>
                <w:szCs w:val="22"/>
              </w:rPr>
              <w:t>Popis p</w:t>
            </w:r>
            <w:r>
              <w:rPr>
                <w:rFonts w:ascii="Crabath Text Light" w:hAnsi="Crabath Text Light"/>
                <w:b/>
                <w:szCs w:val="22"/>
              </w:rPr>
              <w:t>řijatých požadavků</w:t>
            </w:r>
          </w:p>
        </w:tc>
        <w:tc>
          <w:tcPr>
            <w:tcW w:w="2395" w:type="pct"/>
            <w:tcBorders>
              <w:top w:val="single" w:sz="12" w:space="0" w:color="auto"/>
              <w:left w:val="single" w:sz="8" w:space="0" w:color="auto"/>
              <w:bottom w:val="single" w:sz="2" w:space="0" w:color="auto"/>
              <w:right w:val="double" w:sz="4" w:space="0" w:color="auto"/>
            </w:tcBorders>
            <w:shd w:val="clear" w:color="auto" w:fill="D9D9D9" w:themeFill="background1" w:themeFillShade="D9"/>
          </w:tcPr>
          <w:p w14:paraId="4880EE23" w14:textId="77777777" w:rsidR="00417941" w:rsidRPr="003F2F84" w:rsidRDefault="00417941" w:rsidP="00722DEF">
            <w:pPr>
              <w:jc w:val="center"/>
              <w:rPr>
                <w:rFonts w:ascii="Crabath Text Light" w:hAnsi="Crabath Text Light"/>
                <w:b/>
                <w:szCs w:val="22"/>
              </w:rPr>
            </w:pPr>
            <w:r w:rsidRPr="003F2F84">
              <w:rPr>
                <w:rFonts w:ascii="Crabath Text Light" w:hAnsi="Crabath Text Light"/>
                <w:b/>
                <w:szCs w:val="22"/>
              </w:rPr>
              <w:t>Doplňující informace</w:t>
            </w:r>
          </w:p>
        </w:tc>
      </w:tr>
      <w:tr w:rsidR="00417941" w:rsidRPr="003F2F84" w14:paraId="7A269D88" w14:textId="77777777" w:rsidTr="00722DEF">
        <w:trPr>
          <w:trHeight w:val="270"/>
        </w:trPr>
        <w:tc>
          <w:tcPr>
            <w:tcW w:w="240" w:type="pct"/>
            <w:tcBorders>
              <w:top w:val="single" w:sz="2" w:space="0" w:color="auto"/>
              <w:left w:val="double" w:sz="4" w:space="0" w:color="auto"/>
            </w:tcBorders>
          </w:tcPr>
          <w:p w14:paraId="4E72380D"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t>1.</w:t>
            </w:r>
          </w:p>
        </w:tc>
        <w:tc>
          <w:tcPr>
            <w:tcW w:w="2365" w:type="pct"/>
            <w:tcBorders>
              <w:top w:val="single" w:sz="2" w:space="0" w:color="auto"/>
              <w:right w:val="single" w:sz="8" w:space="0" w:color="auto"/>
            </w:tcBorders>
          </w:tcPr>
          <w:p w14:paraId="0EDD2FCE" w14:textId="77777777" w:rsidR="00417941" w:rsidRPr="003F2F84" w:rsidRDefault="00417941" w:rsidP="00722DEF">
            <w:pPr>
              <w:rPr>
                <w:rFonts w:ascii="Crabath Text Light" w:hAnsi="Crabath Text Light"/>
                <w:szCs w:val="22"/>
              </w:rPr>
            </w:pPr>
          </w:p>
        </w:tc>
        <w:tc>
          <w:tcPr>
            <w:tcW w:w="2395" w:type="pct"/>
            <w:tcBorders>
              <w:top w:val="single" w:sz="2" w:space="0" w:color="auto"/>
              <w:left w:val="single" w:sz="8" w:space="0" w:color="auto"/>
              <w:right w:val="double" w:sz="4" w:space="0" w:color="auto"/>
            </w:tcBorders>
          </w:tcPr>
          <w:p w14:paraId="567FA696" w14:textId="77777777" w:rsidR="00417941" w:rsidRPr="003F2F84" w:rsidRDefault="00417941" w:rsidP="00722DEF">
            <w:pPr>
              <w:rPr>
                <w:rFonts w:ascii="Crabath Text Light" w:hAnsi="Crabath Text Light"/>
                <w:szCs w:val="22"/>
              </w:rPr>
            </w:pPr>
          </w:p>
        </w:tc>
      </w:tr>
      <w:tr w:rsidR="00417941" w:rsidRPr="003F2F84" w14:paraId="06A60569" w14:textId="77777777" w:rsidTr="00722DEF">
        <w:trPr>
          <w:trHeight w:val="240"/>
        </w:trPr>
        <w:tc>
          <w:tcPr>
            <w:tcW w:w="240" w:type="pct"/>
            <w:tcBorders>
              <w:left w:val="double" w:sz="4" w:space="0" w:color="auto"/>
            </w:tcBorders>
          </w:tcPr>
          <w:p w14:paraId="367670D4"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t>2.</w:t>
            </w:r>
          </w:p>
        </w:tc>
        <w:tc>
          <w:tcPr>
            <w:tcW w:w="2365" w:type="pct"/>
            <w:tcBorders>
              <w:right w:val="single" w:sz="8" w:space="0" w:color="auto"/>
            </w:tcBorders>
          </w:tcPr>
          <w:p w14:paraId="78D349C2" w14:textId="77777777" w:rsidR="00417941" w:rsidRPr="003F2F84" w:rsidRDefault="00417941" w:rsidP="00722DEF">
            <w:pPr>
              <w:rPr>
                <w:rFonts w:ascii="Crabath Text Light" w:hAnsi="Crabath Text Light"/>
                <w:szCs w:val="22"/>
              </w:rPr>
            </w:pPr>
          </w:p>
        </w:tc>
        <w:tc>
          <w:tcPr>
            <w:tcW w:w="2395" w:type="pct"/>
            <w:tcBorders>
              <w:left w:val="single" w:sz="8" w:space="0" w:color="auto"/>
              <w:right w:val="double" w:sz="4" w:space="0" w:color="auto"/>
            </w:tcBorders>
          </w:tcPr>
          <w:p w14:paraId="5CC18206" w14:textId="77777777" w:rsidR="00417941" w:rsidRPr="003F2F84" w:rsidRDefault="00417941" w:rsidP="00722DEF">
            <w:pPr>
              <w:rPr>
                <w:rFonts w:ascii="Crabath Text Light" w:hAnsi="Crabath Text Light"/>
                <w:szCs w:val="22"/>
              </w:rPr>
            </w:pPr>
          </w:p>
        </w:tc>
      </w:tr>
      <w:tr w:rsidR="00417941" w:rsidRPr="003F2F84" w14:paraId="000D4FDF" w14:textId="77777777" w:rsidTr="00722DEF">
        <w:trPr>
          <w:trHeight w:val="240"/>
        </w:trPr>
        <w:tc>
          <w:tcPr>
            <w:tcW w:w="240" w:type="pct"/>
            <w:tcBorders>
              <w:left w:val="double" w:sz="4" w:space="0" w:color="auto"/>
            </w:tcBorders>
          </w:tcPr>
          <w:p w14:paraId="2A2A4FD5"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t>3.</w:t>
            </w:r>
          </w:p>
        </w:tc>
        <w:tc>
          <w:tcPr>
            <w:tcW w:w="2365" w:type="pct"/>
            <w:tcBorders>
              <w:right w:val="single" w:sz="8" w:space="0" w:color="auto"/>
            </w:tcBorders>
          </w:tcPr>
          <w:p w14:paraId="34456B2E" w14:textId="77777777" w:rsidR="00417941" w:rsidRPr="003F2F84" w:rsidRDefault="00417941" w:rsidP="00722DEF">
            <w:pPr>
              <w:rPr>
                <w:rFonts w:ascii="Crabath Text Light" w:hAnsi="Crabath Text Light"/>
                <w:szCs w:val="22"/>
              </w:rPr>
            </w:pPr>
          </w:p>
        </w:tc>
        <w:tc>
          <w:tcPr>
            <w:tcW w:w="2395" w:type="pct"/>
            <w:tcBorders>
              <w:left w:val="single" w:sz="8" w:space="0" w:color="auto"/>
              <w:right w:val="double" w:sz="4" w:space="0" w:color="auto"/>
            </w:tcBorders>
          </w:tcPr>
          <w:p w14:paraId="662DA484" w14:textId="77777777" w:rsidR="00417941" w:rsidRPr="003F2F84" w:rsidRDefault="00417941" w:rsidP="00722DEF">
            <w:pPr>
              <w:rPr>
                <w:rFonts w:ascii="Crabath Text Light" w:hAnsi="Crabath Text Light"/>
                <w:szCs w:val="22"/>
              </w:rPr>
            </w:pPr>
          </w:p>
        </w:tc>
      </w:tr>
      <w:tr w:rsidR="00417941" w:rsidRPr="003F2F84" w14:paraId="27528B41" w14:textId="77777777" w:rsidTr="00722DEF">
        <w:trPr>
          <w:trHeight w:val="240"/>
        </w:trPr>
        <w:tc>
          <w:tcPr>
            <w:tcW w:w="240" w:type="pct"/>
            <w:tcBorders>
              <w:left w:val="double" w:sz="4" w:space="0" w:color="auto"/>
            </w:tcBorders>
          </w:tcPr>
          <w:p w14:paraId="19BDD16A"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t>4.</w:t>
            </w:r>
          </w:p>
        </w:tc>
        <w:tc>
          <w:tcPr>
            <w:tcW w:w="2365" w:type="pct"/>
            <w:tcBorders>
              <w:right w:val="single" w:sz="8" w:space="0" w:color="auto"/>
            </w:tcBorders>
          </w:tcPr>
          <w:p w14:paraId="22179A37" w14:textId="77777777" w:rsidR="00417941" w:rsidRPr="003F2F84" w:rsidRDefault="00417941" w:rsidP="00722DEF">
            <w:pPr>
              <w:rPr>
                <w:rFonts w:ascii="Crabath Text Light" w:hAnsi="Crabath Text Light"/>
                <w:szCs w:val="22"/>
              </w:rPr>
            </w:pPr>
          </w:p>
        </w:tc>
        <w:tc>
          <w:tcPr>
            <w:tcW w:w="2395" w:type="pct"/>
            <w:tcBorders>
              <w:left w:val="single" w:sz="8" w:space="0" w:color="auto"/>
              <w:right w:val="double" w:sz="4" w:space="0" w:color="auto"/>
            </w:tcBorders>
          </w:tcPr>
          <w:p w14:paraId="7E83F4C8" w14:textId="77777777" w:rsidR="00417941" w:rsidRPr="003F2F84" w:rsidRDefault="00417941" w:rsidP="00722DEF">
            <w:pPr>
              <w:rPr>
                <w:rFonts w:ascii="Crabath Text Light" w:hAnsi="Crabath Text Light"/>
                <w:szCs w:val="22"/>
              </w:rPr>
            </w:pPr>
          </w:p>
        </w:tc>
      </w:tr>
      <w:tr w:rsidR="00417941" w:rsidRPr="003F2F84" w14:paraId="0BBD2E99" w14:textId="77777777" w:rsidTr="00722DEF">
        <w:trPr>
          <w:trHeight w:val="240"/>
        </w:trPr>
        <w:tc>
          <w:tcPr>
            <w:tcW w:w="240" w:type="pct"/>
            <w:tcBorders>
              <w:left w:val="double" w:sz="4" w:space="0" w:color="auto"/>
            </w:tcBorders>
          </w:tcPr>
          <w:p w14:paraId="24B4F3FD" w14:textId="77777777" w:rsidR="00417941" w:rsidRPr="003F2F84" w:rsidRDefault="00417941" w:rsidP="00722DEF">
            <w:pPr>
              <w:jc w:val="center"/>
              <w:rPr>
                <w:rFonts w:ascii="Crabath Text Light" w:hAnsi="Crabath Text Light"/>
                <w:szCs w:val="22"/>
              </w:rPr>
            </w:pPr>
            <w:r w:rsidRPr="003F2F84">
              <w:rPr>
                <w:rFonts w:ascii="Crabath Text Light" w:hAnsi="Crabath Text Light"/>
                <w:szCs w:val="22"/>
              </w:rPr>
              <w:t>5.</w:t>
            </w:r>
          </w:p>
        </w:tc>
        <w:tc>
          <w:tcPr>
            <w:tcW w:w="2365" w:type="pct"/>
            <w:tcBorders>
              <w:right w:val="single" w:sz="8" w:space="0" w:color="auto"/>
            </w:tcBorders>
          </w:tcPr>
          <w:p w14:paraId="4D00ED4D" w14:textId="77777777" w:rsidR="00417941" w:rsidRPr="003F2F84" w:rsidRDefault="00417941" w:rsidP="00722DEF">
            <w:pPr>
              <w:rPr>
                <w:rFonts w:ascii="Crabath Text Light" w:hAnsi="Crabath Text Light"/>
                <w:szCs w:val="22"/>
              </w:rPr>
            </w:pPr>
          </w:p>
        </w:tc>
        <w:tc>
          <w:tcPr>
            <w:tcW w:w="2395" w:type="pct"/>
            <w:tcBorders>
              <w:left w:val="single" w:sz="8" w:space="0" w:color="auto"/>
              <w:right w:val="double" w:sz="4" w:space="0" w:color="auto"/>
            </w:tcBorders>
          </w:tcPr>
          <w:p w14:paraId="379C8C3F" w14:textId="77777777" w:rsidR="00417941" w:rsidRPr="003F2F84" w:rsidRDefault="00417941" w:rsidP="00722DEF">
            <w:pPr>
              <w:rPr>
                <w:rFonts w:ascii="Crabath Text Light" w:hAnsi="Crabath Text Light"/>
                <w:szCs w:val="22"/>
              </w:rPr>
            </w:pPr>
          </w:p>
        </w:tc>
      </w:tr>
    </w:tbl>
    <w:p w14:paraId="73B151A9" w14:textId="77777777" w:rsidR="00417941" w:rsidRDefault="00417941" w:rsidP="00417941">
      <w:pPr>
        <w:rPr>
          <w:rFonts w:ascii="Crabath Text Light" w:hAnsi="Crabath Text Light"/>
        </w:rPr>
      </w:pPr>
    </w:p>
    <w:p w14:paraId="7496B56E" w14:textId="77777777" w:rsidR="00417941" w:rsidRPr="003F2F84" w:rsidRDefault="00417941" w:rsidP="00417941">
      <w:pPr>
        <w:rPr>
          <w:rFonts w:ascii="Crabath Text Light" w:hAnsi="Crabath Text Light"/>
        </w:rPr>
      </w:pPr>
    </w:p>
    <w:p w14:paraId="54BB32AC" w14:textId="77777777" w:rsidR="00417941" w:rsidRPr="003F2F84" w:rsidRDefault="00417941" w:rsidP="00417941">
      <w:pPr>
        <w:rPr>
          <w:rFonts w:ascii="Crabath Text Light" w:hAnsi="Crabath Text Light"/>
          <w:b/>
          <w:szCs w:val="22"/>
        </w:rPr>
      </w:pPr>
      <w:r w:rsidRPr="003F2F84">
        <w:rPr>
          <w:rFonts w:ascii="Crabath Text Light" w:hAnsi="Crabath Text Light"/>
          <w:b/>
          <w:szCs w:val="22"/>
        </w:rPr>
        <w:t>SCHVALOVACÍ TABULKA</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04"/>
        <w:gridCol w:w="1023"/>
        <w:gridCol w:w="2119"/>
      </w:tblGrid>
      <w:tr w:rsidR="00417941" w:rsidRPr="003F2F84" w14:paraId="7ADEAD5A" w14:textId="77777777" w:rsidTr="00722DEF">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tcPr>
          <w:p w14:paraId="2C93D81D" w14:textId="77777777" w:rsidR="00417941" w:rsidRPr="003F2F84" w:rsidRDefault="00417941" w:rsidP="00722DEF">
            <w:pPr>
              <w:pStyle w:val="Tabulkatxtobyejn"/>
              <w:jc w:val="center"/>
              <w:rPr>
                <w:rFonts w:ascii="Crabath Text Light" w:hAnsi="Crabath Text Light" w:cs="Times New Roman"/>
                <w:b/>
                <w:sz w:val="22"/>
                <w:szCs w:val="22"/>
              </w:rPr>
            </w:pPr>
            <w:r w:rsidRPr="003F2F84">
              <w:rPr>
                <w:rFonts w:ascii="Crabath Text Light" w:hAnsi="Crabath Text Light" w:cs="Times New Roman"/>
                <w:b/>
                <w:sz w:val="22"/>
                <w:szCs w:val="22"/>
              </w:rPr>
              <w:t>PCT</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tcPr>
          <w:p w14:paraId="3ED68C07" w14:textId="77777777" w:rsidR="00417941" w:rsidRPr="003F2F84" w:rsidRDefault="00417941" w:rsidP="00722DEF">
            <w:pPr>
              <w:pStyle w:val="Tabulkatxtobyejn"/>
              <w:jc w:val="center"/>
              <w:rPr>
                <w:rFonts w:ascii="Crabath Text Light" w:hAnsi="Crabath Text Light" w:cs="Times New Roman"/>
                <w:sz w:val="22"/>
                <w:szCs w:val="22"/>
              </w:rPr>
            </w:pPr>
            <w:r w:rsidRPr="003F2F84">
              <w:rPr>
                <w:rFonts w:ascii="Crabath Text Light" w:hAnsi="Crabath Text Light" w:cs="Times New Roman"/>
                <w:sz w:val="22"/>
                <w:szCs w:val="22"/>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14:paraId="47C6CAEC" w14:textId="77777777" w:rsidR="00417941" w:rsidRPr="003F2F84" w:rsidRDefault="00417941" w:rsidP="00722DEF">
            <w:pPr>
              <w:pStyle w:val="Tabulkatxtobyejn"/>
              <w:jc w:val="center"/>
              <w:rPr>
                <w:rFonts w:ascii="Crabath Text Light" w:hAnsi="Crabath Text Light" w:cs="Times New Roman"/>
                <w:sz w:val="22"/>
                <w:szCs w:val="22"/>
              </w:rPr>
            </w:pPr>
            <w:r w:rsidRPr="003F2F84">
              <w:rPr>
                <w:rFonts w:ascii="Crabath Text Light" w:hAnsi="Crabath Text Light" w:cs="Times New Roman"/>
                <w:sz w:val="22"/>
                <w:szCs w:val="22"/>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tcPr>
          <w:p w14:paraId="3063AC88" w14:textId="77777777" w:rsidR="00417941" w:rsidRPr="003F2F84" w:rsidRDefault="00417941" w:rsidP="00722DEF">
            <w:pPr>
              <w:pStyle w:val="Tabulkatxtobyejn"/>
              <w:jc w:val="center"/>
              <w:rPr>
                <w:rFonts w:ascii="Crabath Text Light" w:hAnsi="Crabath Text Light" w:cs="Times New Roman"/>
                <w:sz w:val="22"/>
                <w:szCs w:val="22"/>
              </w:rPr>
            </w:pPr>
            <w:r w:rsidRPr="003F2F84">
              <w:rPr>
                <w:rFonts w:ascii="Crabath Text Light" w:hAnsi="Crabath Text Light" w:cs="Times New Roman"/>
                <w:sz w:val="22"/>
                <w:szCs w:val="22"/>
              </w:rPr>
              <w:t>Podpis</w:t>
            </w:r>
          </w:p>
        </w:tc>
      </w:tr>
      <w:tr w:rsidR="00417941" w:rsidRPr="003F2F84" w14:paraId="69CDFF15" w14:textId="77777777" w:rsidTr="00722DEF">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14:paraId="4BAD4EA1" w14:textId="77777777" w:rsidR="00417941" w:rsidRPr="003F2F84" w:rsidRDefault="00417941" w:rsidP="00722DEF">
            <w:pPr>
              <w:pStyle w:val="Tabulkatxtobyejn"/>
              <w:rPr>
                <w:rFonts w:ascii="Crabath Text Light" w:hAnsi="Crabath Text Light" w:cs="Times New Roman"/>
                <w:sz w:val="22"/>
                <w:szCs w:val="22"/>
              </w:rPr>
            </w:pPr>
            <w:r w:rsidRPr="003F2F84">
              <w:rPr>
                <w:rFonts w:ascii="Crabath Text Light" w:hAnsi="Crabath Text Light" w:cs="Times New Roman"/>
                <w:sz w:val="22"/>
                <w:szCs w:val="22"/>
              </w:rPr>
              <w:t>Vedoucí projektu</w:t>
            </w:r>
          </w:p>
        </w:tc>
        <w:tc>
          <w:tcPr>
            <w:tcW w:w="1772" w:type="pct"/>
            <w:tcBorders>
              <w:top w:val="single" w:sz="4" w:space="0" w:color="auto"/>
              <w:left w:val="single" w:sz="4" w:space="0" w:color="auto"/>
              <w:bottom w:val="single" w:sz="4" w:space="0" w:color="auto"/>
              <w:right w:val="single" w:sz="4" w:space="0" w:color="auto"/>
            </w:tcBorders>
            <w:vAlign w:val="center"/>
          </w:tcPr>
          <w:p w14:paraId="52AE56EC" w14:textId="77777777" w:rsidR="00417941" w:rsidRPr="003F2F84" w:rsidRDefault="00417941" w:rsidP="00722DEF">
            <w:pPr>
              <w:pStyle w:val="Tabulkatxtobyejn"/>
              <w:rPr>
                <w:rFonts w:ascii="Crabath Text Light" w:hAnsi="Crabath Text Light" w:cs="Times New Roman"/>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05496CD0" w14:textId="77777777" w:rsidR="00417941" w:rsidRPr="003F2F84" w:rsidRDefault="00417941" w:rsidP="00722DEF">
            <w:pPr>
              <w:pStyle w:val="Tabulkatxtobyejn"/>
              <w:rPr>
                <w:rFonts w:ascii="Crabath Text Light" w:hAnsi="Crabath Text Light" w:cs="Times New Roman"/>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14:paraId="6CE00934" w14:textId="77777777" w:rsidR="00417941" w:rsidRPr="003F2F84" w:rsidRDefault="00417941" w:rsidP="00722DEF">
            <w:pPr>
              <w:pStyle w:val="Tabulkatxtobyejn"/>
              <w:rPr>
                <w:rFonts w:ascii="Crabath Text Light" w:hAnsi="Crabath Text Light" w:cs="Times New Roman"/>
                <w:sz w:val="22"/>
                <w:szCs w:val="22"/>
              </w:rPr>
            </w:pPr>
          </w:p>
        </w:tc>
      </w:tr>
      <w:tr w:rsidR="00417941" w:rsidRPr="003F2F84" w14:paraId="10989435" w14:textId="77777777" w:rsidTr="00722DEF">
        <w:trPr>
          <w:cantSplit/>
          <w:jc w:val="center"/>
        </w:trPr>
        <w:tc>
          <w:tcPr>
            <w:tcW w:w="1490" w:type="pct"/>
            <w:tcBorders>
              <w:top w:val="single" w:sz="4" w:space="0" w:color="auto"/>
              <w:left w:val="double" w:sz="4" w:space="0" w:color="auto"/>
              <w:bottom w:val="double" w:sz="4" w:space="0" w:color="auto"/>
              <w:right w:val="single" w:sz="4" w:space="0" w:color="auto"/>
            </w:tcBorders>
            <w:shd w:val="clear" w:color="auto" w:fill="D9D9D9"/>
            <w:vAlign w:val="center"/>
          </w:tcPr>
          <w:p w14:paraId="067A1653" w14:textId="77777777" w:rsidR="00417941" w:rsidRPr="003F2F84" w:rsidRDefault="00417941" w:rsidP="00722DEF">
            <w:pPr>
              <w:pStyle w:val="Tabulkatxtobyejn"/>
              <w:rPr>
                <w:rFonts w:ascii="Crabath Text Light" w:hAnsi="Crabath Text Light" w:cs="Times New Roman"/>
                <w:i/>
                <w:sz w:val="22"/>
                <w:szCs w:val="22"/>
              </w:rPr>
            </w:pPr>
            <w:r w:rsidRPr="003F2F84">
              <w:rPr>
                <w:rFonts w:ascii="Crabath Text Light" w:hAnsi="Crabath Text Light" w:cs="Times New Roman"/>
                <w:b/>
                <w:sz w:val="22"/>
                <w:szCs w:val="22"/>
              </w:rPr>
              <w:t>Oprávněná osoba uvedená ve smlouvě</w:t>
            </w:r>
          </w:p>
        </w:tc>
        <w:tc>
          <w:tcPr>
            <w:tcW w:w="1772" w:type="pct"/>
            <w:tcBorders>
              <w:top w:val="single" w:sz="4" w:space="0" w:color="auto"/>
              <w:left w:val="single" w:sz="4" w:space="0" w:color="auto"/>
              <w:bottom w:val="double" w:sz="4" w:space="0" w:color="auto"/>
              <w:right w:val="single" w:sz="4" w:space="0" w:color="auto"/>
            </w:tcBorders>
            <w:vAlign w:val="center"/>
          </w:tcPr>
          <w:p w14:paraId="14B71305" w14:textId="77777777" w:rsidR="00417941" w:rsidRPr="003F2F84" w:rsidRDefault="00417941" w:rsidP="00722DEF">
            <w:pPr>
              <w:rPr>
                <w:rFonts w:ascii="Crabath Text Light" w:hAnsi="Crabath Text Light"/>
                <w:szCs w:val="22"/>
              </w:rPr>
            </w:pPr>
          </w:p>
        </w:tc>
        <w:tc>
          <w:tcPr>
            <w:tcW w:w="566" w:type="pct"/>
            <w:tcBorders>
              <w:top w:val="single" w:sz="4" w:space="0" w:color="auto"/>
              <w:left w:val="single" w:sz="4" w:space="0" w:color="auto"/>
              <w:bottom w:val="double" w:sz="4" w:space="0" w:color="auto"/>
              <w:right w:val="single" w:sz="4" w:space="0" w:color="auto"/>
            </w:tcBorders>
            <w:vAlign w:val="center"/>
          </w:tcPr>
          <w:p w14:paraId="4E616861" w14:textId="77777777" w:rsidR="00417941" w:rsidRPr="003F2F84" w:rsidRDefault="00417941" w:rsidP="00722DEF">
            <w:pPr>
              <w:pStyle w:val="Tabulkatxtobyejn"/>
              <w:rPr>
                <w:rFonts w:ascii="Crabath Text Light" w:hAnsi="Crabath Text Light" w:cs="Times New Roman"/>
                <w:sz w:val="22"/>
                <w:szCs w:val="22"/>
              </w:rPr>
            </w:pPr>
          </w:p>
        </w:tc>
        <w:tc>
          <w:tcPr>
            <w:tcW w:w="1172" w:type="pct"/>
            <w:tcBorders>
              <w:top w:val="single" w:sz="4" w:space="0" w:color="auto"/>
              <w:left w:val="single" w:sz="4" w:space="0" w:color="auto"/>
              <w:bottom w:val="double" w:sz="4" w:space="0" w:color="auto"/>
              <w:right w:val="double" w:sz="4" w:space="0" w:color="auto"/>
            </w:tcBorders>
            <w:vAlign w:val="center"/>
          </w:tcPr>
          <w:p w14:paraId="09EE289C" w14:textId="77777777" w:rsidR="00417941" w:rsidRPr="003F2F84" w:rsidRDefault="00417941" w:rsidP="00722DEF">
            <w:pPr>
              <w:pStyle w:val="Tabulkatxtobyejn"/>
              <w:rPr>
                <w:rFonts w:ascii="Crabath Text Light" w:hAnsi="Crabath Text Light" w:cs="Times New Roman"/>
                <w:sz w:val="22"/>
                <w:szCs w:val="22"/>
              </w:rPr>
            </w:pPr>
          </w:p>
        </w:tc>
      </w:tr>
    </w:tbl>
    <w:p w14:paraId="487A7D2F" w14:textId="77777777" w:rsidR="00417941" w:rsidRPr="003F2F84" w:rsidRDefault="00417941" w:rsidP="00417941">
      <w:pPr>
        <w:rPr>
          <w:rFonts w:ascii="Crabath Text Light" w:hAnsi="Crabath Text Light"/>
          <w:szCs w:val="2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04"/>
        <w:gridCol w:w="1023"/>
        <w:gridCol w:w="2119"/>
      </w:tblGrid>
      <w:tr w:rsidR="00417941" w:rsidRPr="003F2F84" w14:paraId="3ABFA320" w14:textId="77777777" w:rsidTr="00722DEF">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tcPr>
          <w:p w14:paraId="1E215C4D" w14:textId="77777777" w:rsidR="00417941" w:rsidRPr="003F2F84" w:rsidRDefault="00417941" w:rsidP="00722DEF">
            <w:pPr>
              <w:pStyle w:val="Tabulkatxtobyejn"/>
              <w:jc w:val="center"/>
              <w:rPr>
                <w:rFonts w:ascii="Crabath Text Light" w:hAnsi="Crabath Text Light" w:cs="Times New Roman"/>
                <w:b/>
                <w:sz w:val="22"/>
                <w:szCs w:val="22"/>
              </w:rPr>
            </w:pPr>
            <w:r w:rsidRPr="003F2F84">
              <w:rPr>
                <w:rFonts w:ascii="Crabath Text Light" w:hAnsi="Crabath Text Light" w:cs="Times New Roman"/>
                <w:b/>
                <w:caps/>
                <w:sz w:val="22"/>
                <w:szCs w:val="22"/>
              </w:rPr>
              <w:t>OICT</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tcPr>
          <w:p w14:paraId="00DEC2DA" w14:textId="77777777" w:rsidR="00417941" w:rsidRPr="003F2F84" w:rsidRDefault="00417941" w:rsidP="00722DEF">
            <w:pPr>
              <w:pStyle w:val="Tabulkatxtobyejn"/>
              <w:jc w:val="center"/>
              <w:rPr>
                <w:rFonts w:ascii="Crabath Text Light" w:hAnsi="Crabath Text Light" w:cs="Times New Roman"/>
                <w:sz w:val="22"/>
                <w:szCs w:val="22"/>
              </w:rPr>
            </w:pPr>
            <w:r w:rsidRPr="003F2F84">
              <w:rPr>
                <w:rFonts w:ascii="Crabath Text Light" w:hAnsi="Crabath Text Light" w:cs="Times New Roman"/>
                <w:sz w:val="22"/>
                <w:szCs w:val="22"/>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14:paraId="7CE5E69B" w14:textId="77777777" w:rsidR="00417941" w:rsidRPr="003F2F84" w:rsidRDefault="00417941" w:rsidP="00722DEF">
            <w:pPr>
              <w:pStyle w:val="Tabulkatxtobyejn"/>
              <w:jc w:val="center"/>
              <w:rPr>
                <w:rFonts w:ascii="Crabath Text Light" w:hAnsi="Crabath Text Light" w:cs="Times New Roman"/>
                <w:sz w:val="22"/>
                <w:szCs w:val="22"/>
              </w:rPr>
            </w:pPr>
            <w:r w:rsidRPr="003F2F84">
              <w:rPr>
                <w:rFonts w:ascii="Crabath Text Light" w:hAnsi="Crabath Text Light" w:cs="Times New Roman"/>
                <w:sz w:val="22"/>
                <w:szCs w:val="22"/>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tcPr>
          <w:p w14:paraId="1ACCB81B" w14:textId="77777777" w:rsidR="00417941" w:rsidRPr="003F2F84" w:rsidRDefault="00417941" w:rsidP="00722DEF">
            <w:pPr>
              <w:pStyle w:val="Tabulkatxtobyejn"/>
              <w:jc w:val="center"/>
              <w:rPr>
                <w:rFonts w:ascii="Crabath Text Light" w:hAnsi="Crabath Text Light" w:cs="Times New Roman"/>
                <w:sz w:val="22"/>
                <w:szCs w:val="22"/>
              </w:rPr>
            </w:pPr>
            <w:r w:rsidRPr="003F2F84">
              <w:rPr>
                <w:rFonts w:ascii="Crabath Text Light" w:hAnsi="Crabath Text Light" w:cs="Times New Roman"/>
                <w:sz w:val="22"/>
                <w:szCs w:val="22"/>
              </w:rPr>
              <w:t>Podpis</w:t>
            </w:r>
          </w:p>
        </w:tc>
      </w:tr>
      <w:tr w:rsidR="00417941" w:rsidRPr="003F2F84" w14:paraId="7F8FEACD" w14:textId="77777777" w:rsidTr="00722DEF">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14:paraId="64E1C8C2" w14:textId="77777777" w:rsidR="00417941" w:rsidRPr="003F2F84" w:rsidRDefault="00417941" w:rsidP="00722DEF">
            <w:pPr>
              <w:pStyle w:val="Tabulkatxtobyejn"/>
              <w:rPr>
                <w:rFonts w:ascii="Crabath Text Light" w:hAnsi="Crabath Text Light" w:cs="Times New Roman"/>
                <w:sz w:val="22"/>
                <w:szCs w:val="22"/>
              </w:rPr>
            </w:pPr>
            <w:r w:rsidRPr="003F2F84">
              <w:rPr>
                <w:rFonts w:ascii="Crabath Text Light" w:hAnsi="Crabath Text Light" w:cs="Times New Roman"/>
                <w:sz w:val="22"/>
                <w:szCs w:val="22"/>
              </w:rPr>
              <w:t xml:space="preserve">Vedoucí </w:t>
            </w:r>
            <w:r>
              <w:rPr>
                <w:rFonts w:ascii="Crabath Text Light" w:hAnsi="Crabath Text Light" w:cs="Times New Roman"/>
                <w:sz w:val="22"/>
                <w:szCs w:val="22"/>
              </w:rPr>
              <w:t>projektu</w:t>
            </w:r>
            <w:r w:rsidRPr="003F2F84">
              <w:rPr>
                <w:rFonts w:ascii="Crabath Text Light" w:hAnsi="Crabath Text Light" w:cs="Times New Roman"/>
                <w:sz w:val="22"/>
                <w:szCs w:val="22"/>
              </w:rPr>
              <w:t xml:space="preserve"> </w:t>
            </w:r>
          </w:p>
        </w:tc>
        <w:tc>
          <w:tcPr>
            <w:tcW w:w="1772" w:type="pct"/>
            <w:tcBorders>
              <w:top w:val="single" w:sz="4" w:space="0" w:color="auto"/>
              <w:left w:val="single" w:sz="4" w:space="0" w:color="auto"/>
              <w:bottom w:val="single" w:sz="4" w:space="0" w:color="auto"/>
              <w:right w:val="single" w:sz="4" w:space="0" w:color="auto"/>
            </w:tcBorders>
            <w:vAlign w:val="center"/>
          </w:tcPr>
          <w:p w14:paraId="44DF94EA" w14:textId="77777777" w:rsidR="00417941" w:rsidRPr="003F2F84" w:rsidRDefault="00417941" w:rsidP="00722DEF">
            <w:pPr>
              <w:pStyle w:val="Tabulkatxtobyejn"/>
              <w:rPr>
                <w:rFonts w:ascii="Crabath Text Light" w:hAnsi="Crabath Text Light" w:cs="Times New Roman"/>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5060B810" w14:textId="77777777" w:rsidR="00417941" w:rsidRPr="003F2F84" w:rsidRDefault="00417941" w:rsidP="00722DEF">
            <w:pPr>
              <w:pStyle w:val="Tabulkatxtobyejn"/>
              <w:rPr>
                <w:rFonts w:ascii="Crabath Text Light" w:hAnsi="Crabath Text Light" w:cs="Times New Roman"/>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14:paraId="29821C99" w14:textId="77777777" w:rsidR="00417941" w:rsidRPr="003F2F84" w:rsidRDefault="00417941" w:rsidP="00722DEF">
            <w:pPr>
              <w:pStyle w:val="Tabulkatxtobyejn"/>
              <w:rPr>
                <w:rFonts w:ascii="Crabath Text Light" w:hAnsi="Crabath Text Light" w:cs="Times New Roman"/>
                <w:sz w:val="22"/>
                <w:szCs w:val="22"/>
              </w:rPr>
            </w:pPr>
          </w:p>
        </w:tc>
      </w:tr>
      <w:tr w:rsidR="00417941" w:rsidRPr="003F2F84" w14:paraId="092DA1B3" w14:textId="77777777" w:rsidTr="00722DEF">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tcPr>
          <w:p w14:paraId="4F2FB6C7" w14:textId="77777777" w:rsidR="00417941" w:rsidRPr="003F2F84" w:rsidRDefault="00417941" w:rsidP="00722DEF">
            <w:pPr>
              <w:pStyle w:val="Tabulkatxtobyejn"/>
              <w:rPr>
                <w:rFonts w:ascii="Crabath Text Light" w:hAnsi="Crabath Text Light" w:cs="Times New Roman"/>
                <w:b/>
                <w:sz w:val="22"/>
                <w:szCs w:val="22"/>
              </w:rPr>
            </w:pPr>
            <w:r w:rsidRPr="003F2F84">
              <w:rPr>
                <w:rFonts w:ascii="Crabath Text Light" w:hAnsi="Crabath Text Light" w:cs="Times New Roman"/>
                <w:b/>
                <w:sz w:val="22"/>
                <w:szCs w:val="22"/>
              </w:rPr>
              <w:t>Oprávněná osoba uvedená ve smlouvě</w:t>
            </w:r>
          </w:p>
        </w:tc>
        <w:tc>
          <w:tcPr>
            <w:tcW w:w="1772" w:type="pct"/>
            <w:tcBorders>
              <w:top w:val="single" w:sz="4" w:space="0" w:color="auto"/>
              <w:left w:val="single" w:sz="4" w:space="0" w:color="auto"/>
              <w:bottom w:val="single" w:sz="4" w:space="0" w:color="auto"/>
              <w:right w:val="single" w:sz="4" w:space="0" w:color="auto"/>
            </w:tcBorders>
            <w:vAlign w:val="center"/>
          </w:tcPr>
          <w:p w14:paraId="7483D751" w14:textId="77777777" w:rsidR="00417941" w:rsidRPr="003F2F84" w:rsidRDefault="00417941" w:rsidP="00722DEF">
            <w:pPr>
              <w:pStyle w:val="Tabulkatxtobyejn"/>
              <w:rPr>
                <w:rFonts w:ascii="Crabath Text Light" w:hAnsi="Crabath Text Light" w:cs="Times New Roman"/>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00E83544" w14:textId="77777777" w:rsidR="00417941" w:rsidRPr="003F2F84" w:rsidRDefault="00417941" w:rsidP="00722DEF">
            <w:pPr>
              <w:pStyle w:val="Tabulkatxtobyejn"/>
              <w:rPr>
                <w:rFonts w:ascii="Crabath Text Light" w:hAnsi="Crabath Text Light" w:cs="Times New Roman"/>
                <w:sz w:val="22"/>
                <w:szCs w:val="22"/>
              </w:rPr>
            </w:pPr>
          </w:p>
        </w:tc>
        <w:tc>
          <w:tcPr>
            <w:tcW w:w="1172" w:type="pct"/>
            <w:tcBorders>
              <w:top w:val="single" w:sz="4" w:space="0" w:color="auto"/>
              <w:left w:val="single" w:sz="4" w:space="0" w:color="auto"/>
              <w:bottom w:val="single" w:sz="4" w:space="0" w:color="auto"/>
              <w:right w:val="double" w:sz="4" w:space="0" w:color="auto"/>
            </w:tcBorders>
            <w:vAlign w:val="center"/>
          </w:tcPr>
          <w:p w14:paraId="67502879" w14:textId="77777777" w:rsidR="00417941" w:rsidRPr="003F2F84" w:rsidRDefault="00417941" w:rsidP="00722DEF">
            <w:pPr>
              <w:pStyle w:val="Tabulkatxtobyejn"/>
              <w:rPr>
                <w:rFonts w:ascii="Crabath Text Light" w:hAnsi="Crabath Text Light" w:cs="Times New Roman"/>
                <w:sz w:val="22"/>
                <w:szCs w:val="22"/>
              </w:rPr>
            </w:pPr>
          </w:p>
        </w:tc>
      </w:tr>
    </w:tbl>
    <w:p w14:paraId="285F0256" w14:textId="3002EB2E" w:rsidR="00013995" w:rsidRDefault="00013995" w:rsidP="006707C3">
      <w:pPr>
        <w:jc w:val="center"/>
        <w:rPr>
          <w:b/>
        </w:rPr>
      </w:pPr>
    </w:p>
    <w:p w14:paraId="2DE3872F" w14:textId="77777777" w:rsidR="00261C2C" w:rsidRDefault="00261C2C" w:rsidP="00EE5C1B">
      <w:pPr>
        <w:rPr>
          <w:b/>
        </w:rPr>
      </w:pPr>
    </w:p>
    <w:p w14:paraId="74D35FED" w14:textId="77777777" w:rsidR="00D26497" w:rsidRDefault="00D26497" w:rsidP="00EE5C1B">
      <w:pPr>
        <w:rPr>
          <w:b/>
        </w:rPr>
      </w:pPr>
    </w:p>
    <w:p w14:paraId="58BC1775" w14:textId="77777777" w:rsidR="00D26497" w:rsidRDefault="00D26497" w:rsidP="00EE5C1B">
      <w:pPr>
        <w:rPr>
          <w:b/>
        </w:rPr>
      </w:pPr>
    </w:p>
    <w:p w14:paraId="2C32C9CB" w14:textId="77777777" w:rsidR="00D26497" w:rsidRDefault="00D26497" w:rsidP="00EE5C1B">
      <w:pPr>
        <w:rPr>
          <w:b/>
        </w:rPr>
      </w:pPr>
    </w:p>
    <w:p w14:paraId="071608C5" w14:textId="77777777" w:rsidR="004059C8" w:rsidRPr="003F2F84" w:rsidRDefault="004059C8" w:rsidP="004059C8">
      <w:pPr>
        <w:jc w:val="center"/>
        <w:rPr>
          <w:rFonts w:ascii="Crabath Text Light" w:hAnsi="Crabath Text Light"/>
          <w:b/>
          <w:szCs w:val="22"/>
        </w:rPr>
      </w:pPr>
      <w:r w:rsidRPr="003F2F84">
        <w:rPr>
          <w:rFonts w:ascii="Crabath Text Light" w:hAnsi="Crabath Text Light"/>
          <w:b/>
          <w:szCs w:val="22"/>
        </w:rPr>
        <w:t>Příloha č. 3</w:t>
      </w:r>
    </w:p>
    <w:p w14:paraId="735B25C3" w14:textId="77777777" w:rsidR="004059C8" w:rsidRPr="003F2F84" w:rsidRDefault="004059C8" w:rsidP="004059C8">
      <w:pPr>
        <w:jc w:val="center"/>
        <w:rPr>
          <w:rFonts w:ascii="Crabath Text Light" w:hAnsi="Crabath Text Light"/>
          <w:b/>
          <w:szCs w:val="22"/>
        </w:rPr>
      </w:pPr>
      <w:r w:rsidRPr="003F2F84">
        <w:rPr>
          <w:rFonts w:ascii="Crabath Text Light" w:hAnsi="Crabath Text Light"/>
          <w:b/>
          <w:szCs w:val="22"/>
        </w:rPr>
        <w:t>Seznam oprávněných osob</w:t>
      </w:r>
    </w:p>
    <w:p w14:paraId="0AC48C86" w14:textId="77777777" w:rsidR="004059C8" w:rsidRPr="003F2F84" w:rsidRDefault="004059C8" w:rsidP="004059C8">
      <w:pPr>
        <w:jc w:val="both"/>
        <w:rPr>
          <w:rFonts w:ascii="Crabath Text Light" w:hAnsi="Crabath Text Light"/>
          <w:b/>
          <w:szCs w:val="22"/>
        </w:rPr>
      </w:pPr>
    </w:p>
    <w:p w14:paraId="314FACB3" w14:textId="77777777" w:rsidR="004059C8" w:rsidRPr="003F2F84" w:rsidRDefault="004059C8" w:rsidP="004059C8">
      <w:pPr>
        <w:jc w:val="both"/>
        <w:rPr>
          <w:rFonts w:ascii="Crabath Text Light" w:hAnsi="Crabath Text Light"/>
          <w:b/>
          <w:szCs w:val="22"/>
        </w:rPr>
      </w:pPr>
      <w:r w:rsidRPr="003F2F84">
        <w:rPr>
          <w:rFonts w:ascii="Crabath Text Light" w:hAnsi="Crabath Text Light"/>
          <w:b/>
          <w:szCs w:val="22"/>
        </w:rPr>
        <w:t>Za PCT:</w:t>
      </w:r>
    </w:p>
    <w:p w14:paraId="58A11575" w14:textId="77777777" w:rsidR="004059C8" w:rsidRPr="003F2F84" w:rsidRDefault="004059C8" w:rsidP="004059C8">
      <w:pPr>
        <w:jc w:val="both"/>
        <w:rPr>
          <w:rFonts w:ascii="Crabath Text Light" w:hAnsi="Crabath Text Light"/>
          <w:b/>
          <w:szCs w:val="22"/>
        </w:rPr>
      </w:pPr>
      <w:r w:rsidRPr="003F2F84">
        <w:rPr>
          <w:rFonts w:ascii="Crabath Text Light" w:hAnsi="Crabath Text Light"/>
          <w:b/>
          <w:szCs w:val="22"/>
        </w:rPr>
        <w:t>ve věcech smluvních a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4059C8" w:rsidRPr="003F2F84" w14:paraId="3A05536C" w14:textId="77777777" w:rsidTr="00722DEF">
        <w:tc>
          <w:tcPr>
            <w:tcW w:w="2162" w:type="dxa"/>
            <w:shd w:val="clear" w:color="auto" w:fill="auto"/>
            <w:vAlign w:val="center"/>
          </w:tcPr>
          <w:p w14:paraId="36C11FD1"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Jméno a příjmení</w:t>
            </w:r>
          </w:p>
        </w:tc>
        <w:tc>
          <w:tcPr>
            <w:tcW w:w="6163" w:type="dxa"/>
            <w:shd w:val="clear" w:color="auto" w:fill="auto"/>
          </w:tcPr>
          <w:p w14:paraId="29EE6780" w14:textId="615B1234" w:rsidR="004059C8" w:rsidRPr="00CE333F" w:rsidRDefault="004059C8" w:rsidP="00722DEF">
            <w:pPr>
              <w:jc w:val="both"/>
              <w:rPr>
                <w:rFonts w:ascii="Crabath Text Light" w:hAnsi="Crabath Text Light"/>
                <w:b/>
                <w:szCs w:val="22"/>
              </w:rPr>
            </w:pPr>
          </w:p>
        </w:tc>
      </w:tr>
      <w:tr w:rsidR="004059C8" w:rsidRPr="003F2F84" w14:paraId="621BFDFE" w14:textId="77777777" w:rsidTr="00722DEF">
        <w:tc>
          <w:tcPr>
            <w:tcW w:w="2162" w:type="dxa"/>
            <w:shd w:val="clear" w:color="auto" w:fill="auto"/>
            <w:vAlign w:val="center"/>
          </w:tcPr>
          <w:p w14:paraId="795E195E"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Adresa</w:t>
            </w:r>
          </w:p>
        </w:tc>
        <w:tc>
          <w:tcPr>
            <w:tcW w:w="6163" w:type="dxa"/>
            <w:shd w:val="clear" w:color="auto" w:fill="auto"/>
          </w:tcPr>
          <w:p w14:paraId="2A0021C3" w14:textId="77777777" w:rsidR="004059C8" w:rsidRPr="00CE333F" w:rsidRDefault="004059C8" w:rsidP="00722DEF">
            <w:pPr>
              <w:jc w:val="both"/>
              <w:rPr>
                <w:rFonts w:ascii="Crabath Text Light" w:hAnsi="Crabath Text Light"/>
                <w:szCs w:val="22"/>
              </w:rPr>
            </w:pPr>
            <w:r w:rsidRPr="00CE333F">
              <w:rPr>
                <w:rFonts w:ascii="Crabath Text Light" w:hAnsi="Crabath Text Light"/>
                <w:szCs w:val="22"/>
              </w:rPr>
              <w:t>Arbesovo náměstí 70/4, 150 00 Praha 5</w:t>
            </w:r>
          </w:p>
        </w:tc>
      </w:tr>
      <w:tr w:rsidR="004059C8" w:rsidRPr="003F2F84" w14:paraId="37098A26" w14:textId="77777777" w:rsidTr="00722DEF">
        <w:tc>
          <w:tcPr>
            <w:tcW w:w="2162" w:type="dxa"/>
            <w:shd w:val="clear" w:color="auto" w:fill="auto"/>
            <w:vAlign w:val="center"/>
          </w:tcPr>
          <w:p w14:paraId="66EBF667"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E-mail</w:t>
            </w:r>
          </w:p>
        </w:tc>
        <w:tc>
          <w:tcPr>
            <w:tcW w:w="6163" w:type="dxa"/>
            <w:shd w:val="clear" w:color="auto" w:fill="auto"/>
          </w:tcPr>
          <w:p w14:paraId="0558B44C" w14:textId="7DD6352C" w:rsidR="004059C8" w:rsidRPr="007F4300" w:rsidRDefault="004059C8" w:rsidP="00722DEF">
            <w:pPr>
              <w:jc w:val="both"/>
              <w:rPr>
                <w:rFonts w:ascii="Crabath Text Light" w:hAnsi="Crabath Text Light"/>
                <w:szCs w:val="22"/>
              </w:rPr>
            </w:pPr>
          </w:p>
        </w:tc>
      </w:tr>
      <w:tr w:rsidR="004059C8" w:rsidRPr="003F2F84" w14:paraId="6392CBC9" w14:textId="77777777" w:rsidTr="00722DEF">
        <w:tc>
          <w:tcPr>
            <w:tcW w:w="2162" w:type="dxa"/>
            <w:shd w:val="clear" w:color="auto" w:fill="auto"/>
            <w:vAlign w:val="center"/>
          </w:tcPr>
          <w:p w14:paraId="040592AC"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Telefon</w:t>
            </w:r>
          </w:p>
        </w:tc>
        <w:tc>
          <w:tcPr>
            <w:tcW w:w="6163" w:type="dxa"/>
            <w:shd w:val="clear" w:color="auto" w:fill="auto"/>
          </w:tcPr>
          <w:p w14:paraId="64D8932B" w14:textId="77777777" w:rsidR="004059C8" w:rsidRPr="007F4300" w:rsidRDefault="004059C8" w:rsidP="00722DEF">
            <w:pPr>
              <w:jc w:val="both"/>
              <w:rPr>
                <w:rFonts w:ascii="Crabath Text Light" w:hAnsi="Crabath Text Light"/>
                <w:szCs w:val="22"/>
              </w:rPr>
            </w:pPr>
          </w:p>
        </w:tc>
      </w:tr>
      <w:tr w:rsidR="004059C8" w:rsidRPr="003F2F84" w14:paraId="5D7ACC70" w14:textId="77777777" w:rsidTr="00722DEF">
        <w:tc>
          <w:tcPr>
            <w:tcW w:w="2162" w:type="dxa"/>
            <w:shd w:val="clear" w:color="auto" w:fill="auto"/>
            <w:vAlign w:val="center"/>
          </w:tcPr>
          <w:p w14:paraId="11A0BED4"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Jméno a příjmení</w:t>
            </w:r>
          </w:p>
        </w:tc>
        <w:tc>
          <w:tcPr>
            <w:tcW w:w="6163" w:type="dxa"/>
            <w:shd w:val="clear" w:color="auto" w:fill="auto"/>
          </w:tcPr>
          <w:p w14:paraId="5EC59891" w14:textId="1DC2C27C" w:rsidR="004059C8" w:rsidRPr="00C666AE" w:rsidRDefault="004059C8" w:rsidP="00722DEF">
            <w:pPr>
              <w:jc w:val="both"/>
              <w:rPr>
                <w:rFonts w:ascii="Crabath Text Light" w:hAnsi="Crabath Text Light"/>
                <w:b/>
                <w:bCs/>
                <w:szCs w:val="22"/>
              </w:rPr>
            </w:pPr>
          </w:p>
        </w:tc>
      </w:tr>
      <w:tr w:rsidR="004059C8" w:rsidRPr="003F2F84" w14:paraId="56DA09F9" w14:textId="77777777" w:rsidTr="00722DEF">
        <w:tc>
          <w:tcPr>
            <w:tcW w:w="2162" w:type="dxa"/>
            <w:shd w:val="clear" w:color="auto" w:fill="auto"/>
            <w:vAlign w:val="center"/>
          </w:tcPr>
          <w:p w14:paraId="4B01D5C1"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Adresa</w:t>
            </w:r>
          </w:p>
        </w:tc>
        <w:tc>
          <w:tcPr>
            <w:tcW w:w="6163" w:type="dxa"/>
            <w:shd w:val="clear" w:color="auto" w:fill="auto"/>
          </w:tcPr>
          <w:p w14:paraId="20722AA0" w14:textId="77777777" w:rsidR="004059C8" w:rsidRPr="007F4300" w:rsidRDefault="004059C8" w:rsidP="00722DEF">
            <w:pPr>
              <w:jc w:val="both"/>
              <w:rPr>
                <w:rFonts w:ascii="Crabath Text Light" w:hAnsi="Crabath Text Light"/>
                <w:szCs w:val="22"/>
              </w:rPr>
            </w:pPr>
            <w:r w:rsidRPr="007F4300">
              <w:rPr>
                <w:rFonts w:ascii="Crabath Text Light" w:hAnsi="Crabath Text Light"/>
                <w:szCs w:val="22"/>
              </w:rPr>
              <w:t>Arbesovo náměstí 70/4, 150 00 Praha 5</w:t>
            </w:r>
          </w:p>
        </w:tc>
      </w:tr>
      <w:tr w:rsidR="004059C8" w:rsidRPr="003F2F84" w14:paraId="087B80FC" w14:textId="77777777" w:rsidTr="00722DEF">
        <w:tc>
          <w:tcPr>
            <w:tcW w:w="2162" w:type="dxa"/>
            <w:shd w:val="clear" w:color="auto" w:fill="auto"/>
            <w:vAlign w:val="center"/>
          </w:tcPr>
          <w:p w14:paraId="05BD8B19"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E-mail</w:t>
            </w:r>
          </w:p>
        </w:tc>
        <w:tc>
          <w:tcPr>
            <w:tcW w:w="6163" w:type="dxa"/>
            <w:shd w:val="clear" w:color="auto" w:fill="auto"/>
          </w:tcPr>
          <w:p w14:paraId="538DF84D" w14:textId="53ABDF4B" w:rsidR="004059C8" w:rsidRPr="007F4300" w:rsidRDefault="004059C8" w:rsidP="00722DEF">
            <w:pPr>
              <w:jc w:val="both"/>
              <w:rPr>
                <w:rFonts w:ascii="Crabath Text Light" w:hAnsi="Crabath Text Light"/>
                <w:szCs w:val="22"/>
              </w:rPr>
            </w:pPr>
          </w:p>
        </w:tc>
      </w:tr>
      <w:tr w:rsidR="004059C8" w:rsidRPr="003F2F84" w14:paraId="2952C4A8" w14:textId="77777777" w:rsidTr="00722DEF">
        <w:tc>
          <w:tcPr>
            <w:tcW w:w="2162" w:type="dxa"/>
            <w:shd w:val="clear" w:color="auto" w:fill="auto"/>
            <w:vAlign w:val="center"/>
          </w:tcPr>
          <w:p w14:paraId="05100351"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Telefon</w:t>
            </w:r>
          </w:p>
        </w:tc>
        <w:tc>
          <w:tcPr>
            <w:tcW w:w="6163" w:type="dxa"/>
            <w:shd w:val="clear" w:color="auto" w:fill="auto"/>
          </w:tcPr>
          <w:p w14:paraId="525BDDA4" w14:textId="77777777" w:rsidR="004059C8" w:rsidRPr="007F4300" w:rsidRDefault="004059C8" w:rsidP="00722DEF">
            <w:pPr>
              <w:jc w:val="both"/>
              <w:rPr>
                <w:rFonts w:ascii="Crabath Text Light" w:hAnsi="Crabath Text Light"/>
                <w:szCs w:val="22"/>
              </w:rPr>
            </w:pPr>
          </w:p>
        </w:tc>
      </w:tr>
      <w:tr w:rsidR="004059C8" w:rsidRPr="003F2F84" w14:paraId="1422EA38" w14:textId="77777777" w:rsidTr="00722DEF">
        <w:tc>
          <w:tcPr>
            <w:tcW w:w="2162" w:type="dxa"/>
            <w:shd w:val="clear" w:color="auto" w:fill="auto"/>
            <w:vAlign w:val="center"/>
          </w:tcPr>
          <w:p w14:paraId="674F1FF8"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Jméno a příjmení</w:t>
            </w:r>
          </w:p>
        </w:tc>
        <w:tc>
          <w:tcPr>
            <w:tcW w:w="6163" w:type="dxa"/>
            <w:shd w:val="clear" w:color="auto" w:fill="auto"/>
          </w:tcPr>
          <w:p w14:paraId="618A5D1C" w14:textId="03A22EB2" w:rsidR="004059C8" w:rsidRPr="00C666AE" w:rsidRDefault="004059C8" w:rsidP="00722DEF">
            <w:pPr>
              <w:jc w:val="both"/>
              <w:rPr>
                <w:rFonts w:ascii="Crabath Text Light" w:hAnsi="Crabath Text Light"/>
                <w:b/>
                <w:bCs/>
                <w:szCs w:val="22"/>
              </w:rPr>
            </w:pPr>
          </w:p>
        </w:tc>
      </w:tr>
      <w:tr w:rsidR="004059C8" w:rsidRPr="003F2F84" w14:paraId="4C1B660B" w14:textId="77777777" w:rsidTr="00722DEF">
        <w:tc>
          <w:tcPr>
            <w:tcW w:w="2162" w:type="dxa"/>
            <w:shd w:val="clear" w:color="auto" w:fill="auto"/>
            <w:vAlign w:val="center"/>
          </w:tcPr>
          <w:p w14:paraId="1A80212A"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Adresa</w:t>
            </w:r>
          </w:p>
        </w:tc>
        <w:tc>
          <w:tcPr>
            <w:tcW w:w="6163" w:type="dxa"/>
            <w:shd w:val="clear" w:color="auto" w:fill="auto"/>
          </w:tcPr>
          <w:p w14:paraId="4085124A" w14:textId="77777777" w:rsidR="004059C8" w:rsidRPr="007F4300" w:rsidRDefault="004059C8" w:rsidP="00722DEF">
            <w:pPr>
              <w:jc w:val="both"/>
              <w:rPr>
                <w:rFonts w:ascii="Crabath Text Light" w:hAnsi="Crabath Text Light"/>
                <w:szCs w:val="22"/>
              </w:rPr>
            </w:pPr>
            <w:r w:rsidRPr="007F4300">
              <w:rPr>
                <w:rFonts w:ascii="Crabath Text Light" w:hAnsi="Crabath Text Light"/>
                <w:szCs w:val="22"/>
              </w:rPr>
              <w:t>Arbesovo náměstí 70/4, 150 00 Praha 5</w:t>
            </w:r>
          </w:p>
        </w:tc>
      </w:tr>
      <w:tr w:rsidR="004059C8" w:rsidRPr="003F2F84" w14:paraId="0ECBB141" w14:textId="77777777" w:rsidTr="00722DEF">
        <w:tc>
          <w:tcPr>
            <w:tcW w:w="2162" w:type="dxa"/>
            <w:shd w:val="clear" w:color="auto" w:fill="auto"/>
            <w:vAlign w:val="center"/>
          </w:tcPr>
          <w:p w14:paraId="52268092"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E-mail</w:t>
            </w:r>
          </w:p>
        </w:tc>
        <w:tc>
          <w:tcPr>
            <w:tcW w:w="6163" w:type="dxa"/>
            <w:shd w:val="clear" w:color="auto" w:fill="auto"/>
          </w:tcPr>
          <w:p w14:paraId="2A1F534E" w14:textId="7FE60C19" w:rsidR="004059C8" w:rsidRPr="007F4300" w:rsidRDefault="004059C8" w:rsidP="00722DEF">
            <w:pPr>
              <w:jc w:val="both"/>
              <w:rPr>
                <w:rFonts w:ascii="Crabath Text Light" w:hAnsi="Crabath Text Light"/>
                <w:szCs w:val="22"/>
              </w:rPr>
            </w:pPr>
          </w:p>
        </w:tc>
      </w:tr>
      <w:tr w:rsidR="004059C8" w:rsidRPr="003F2F84" w14:paraId="69F629AE" w14:textId="77777777" w:rsidTr="00722DEF">
        <w:tc>
          <w:tcPr>
            <w:tcW w:w="2162" w:type="dxa"/>
            <w:shd w:val="clear" w:color="auto" w:fill="auto"/>
            <w:vAlign w:val="center"/>
          </w:tcPr>
          <w:p w14:paraId="375BBCE4" w14:textId="77777777" w:rsidR="004059C8" w:rsidRPr="008425DD" w:rsidRDefault="004059C8" w:rsidP="00722DEF">
            <w:pPr>
              <w:jc w:val="both"/>
              <w:rPr>
                <w:rFonts w:ascii="Crabath Text Light" w:hAnsi="Crabath Text Light"/>
                <w:b/>
                <w:szCs w:val="22"/>
              </w:rPr>
            </w:pPr>
            <w:r w:rsidRPr="008425DD">
              <w:rPr>
                <w:rFonts w:ascii="Crabath Text Light" w:hAnsi="Crabath Text Light"/>
                <w:b/>
                <w:szCs w:val="22"/>
              </w:rPr>
              <w:t>Telefon</w:t>
            </w:r>
          </w:p>
        </w:tc>
        <w:tc>
          <w:tcPr>
            <w:tcW w:w="6163" w:type="dxa"/>
            <w:shd w:val="clear" w:color="auto" w:fill="auto"/>
          </w:tcPr>
          <w:p w14:paraId="556A4C18" w14:textId="376B0615" w:rsidR="004059C8" w:rsidRPr="008425DD" w:rsidRDefault="004059C8" w:rsidP="00722DEF">
            <w:pPr>
              <w:jc w:val="both"/>
              <w:rPr>
                <w:rFonts w:ascii="Crabath Text Light" w:hAnsi="Crabath Text Light"/>
                <w:szCs w:val="22"/>
              </w:rPr>
            </w:pPr>
          </w:p>
        </w:tc>
      </w:tr>
    </w:tbl>
    <w:p w14:paraId="23A9E6CF" w14:textId="77777777" w:rsidR="004059C8" w:rsidRPr="003F2F84" w:rsidRDefault="004059C8" w:rsidP="004059C8">
      <w:pPr>
        <w:jc w:val="both"/>
        <w:rPr>
          <w:rFonts w:ascii="Crabath Text Light" w:hAnsi="Crabath Text Light"/>
          <w:b/>
          <w:szCs w:val="22"/>
        </w:rPr>
      </w:pPr>
    </w:p>
    <w:p w14:paraId="48084A92" w14:textId="77777777" w:rsidR="004059C8" w:rsidRPr="003F2F84" w:rsidRDefault="004059C8" w:rsidP="004059C8">
      <w:pPr>
        <w:jc w:val="both"/>
        <w:rPr>
          <w:rFonts w:ascii="Crabath Text Light" w:hAnsi="Crabath Text Light"/>
          <w:b/>
          <w:szCs w:val="22"/>
        </w:rPr>
      </w:pPr>
      <w:r w:rsidRPr="003F2F84">
        <w:rPr>
          <w:rFonts w:ascii="Crabath Text Light" w:hAnsi="Crabath Text Light"/>
          <w:b/>
          <w:szCs w:val="22"/>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157"/>
      </w:tblGrid>
      <w:tr w:rsidR="004059C8" w:rsidRPr="003F2F84" w14:paraId="3DA50F86" w14:textId="77777777" w:rsidTr="00722DEF">
        <w:tc>
          <w:tcPr>
            <w:tcW w:w="2206" w:type="dxa"/>
            <w:shd w:val="clear" w:color="auto" w:fill="auto"/>
            <w:vAlign w:val="center"/>
          </w:tcPr>
          <w:p w14:paraId="0121A5CC"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Jméno a příjmení</w:t>
            </w:r>
          </w:p>
        </w:tc>
        <w:tc>
          <w:tcPr>
            <w:tcW w:w="6343" w:type="dxa"/>
            <w:shd w:val="clear" w:color="auto" w:fill="auto"/>
          </w:tcPr>
          <w:p w14:paraId="02E24606" w14:textId="1FD515CB" w:rsidR="004059C8" w:rsidRPr="003F2F84" w:rsidRDefault="004059C8" w:rsidP="00722DEF">
            <w:pPr>
              <w:jc w:val="both"/>
              <w:rPr>
                <w:rFonts w:ascii="Crabath Text Light" w:hAnsi="Crabath Text Light"/>
                <w:b/>
                <w:szCs w:val="22"/>
                <w:highlight w:val="yellow"/>
              </w:rPr>
            </w:pPr>
          </w:p>
        </w:tc>
      </w:tr>
      <w:tr w:rsidR="004059C8" w:rsidRPr="003F2F84" w14:paraId="1DEDFD08" w14:textId="77777777" w:rsidTr="00722DEF">
        <w:tc>
          <w:tcPr>
            <w:tcW w:w="2206" w:type="dxa"/>
            <w:shd w:val="clear" w:color="auto" w:fill="auto"/>
            <w:vAlign w:val="center"/>
          </w:tcPr>
          <w:p w14:paraId="005167A1"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Adresa</w:t>
            </w:r>
          </w:p>
        </w:tc>
        <w:tc>
          <w:tcPr>
            <w:tcW w:w="6343" w:type="dxa"/>
            <w:shd w:val="clear" w:color="auto" w:fill="auto"/>
          </w:tcPr>
          <w:p w14:paraId="4E012B7B" w14:textId="77777777" w:rsidR="004059C8" w:rsidRPr="003F2F84" w:rsidRDefault="004059C8" w:rsidP="00722DEF">
            <w:pPr>
              <w:jc w:val="both"/>
              <w:rPr>
                <w:rFonts w:ascii="Crabath Text Light" w:hAnsi="Crabath Text Light"/>
                <w:b/>
                <w:szCs w:val="22"/>
                <w:highlight w:val="yellow"/>
              </w:rPr>
            </w:pPr>
            <w:r w:rsidRPr="00C666AE">
              <w:rPr>
                <w:rFonts w:ascii="Crabath Text Light" w:hAnsi="Crabath Text Light"/>
                <w:szCs w:val="22"/>
              </w:rPr>
              <w:t>Arbesovo náměstí 70/4, 150 00 Praha 5</w:t>
            </w:r>
          </w:p>
        </w:tc>
      </w:tr>
      <w:tr w:rsidR="004059C8" w:rsidRPr="003F2F84" w14:paraId="4B82C66B" w14:textId="77777777" w:rsidTr="00722DEF">
        <w:tc>
          <w:tcPr>
            <w:tcW w:w="2206" w:type="dxa"/>
            <w:shd w:val="clear" w:color="auto" w:fill="auto"/>
            <w:vAlign w:val="center"/>
          </w:tcPr>
          <w:p w14:paraId="4E10DA9F"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E-mail</w:t>
            </w:r>
          </w:p>
        </w:tc>
        <w:tc>
          <w:tcPr>
            <w:tcW w:w="6343" w:type="dxa"/>
            <w:shd w:val="clear" w:color="auto" w:fill="auto"/>
          </w:tcPr>
          <w:p w14:paraId="779FE0DF" w14:textId="4CB1CF22" w:rsidR="004059C8" w:rsidRPr="003F2F84" w:rsidRDefault="004059C8" w:rsidP="00722DEF">
            <w:pPr>
              <w:jc w:val="both"/>
              <w:rPr>
                <w:rFonts w:ascii="Crabath Text Light" w:hAnsi="Crabath Text Light"/>
                <w:b/>
                <w:szCs w:val="22"/>
                <w:highlight w:val="yellow"/>
              </w:rPr>
            </w:pPr>
          </w:p>
        </w:tc>
      </w:tr>
      <w:tr w:rsidR="004059C8" w:rsidRPr="003F2F84" w14:paraId="2C0588BD" w14:textId="77777777" w:rsidTr="00722DEF">
        <w:tc>
          <w:tcPr>
            <w:tcW w:w="2206" w:type="dxa"/>
            <w:shd w:val="clear" w:color="auto" w:fill="auto"/>
            <w:vAlign w:val="center"/>
          </w:tcPr>
          <w:p w14:paraId="7302D700"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Telefon</w:t>
            </w:r>
          </w:p>
        </w:tc>
        <w:tc>
          <w:tcPr>
            <w:tcW w:w="6343" w:type="dxa"/>
            <w:shd w:val="clear" w:color="auto" w:fill="auto"/>
          </w:tcPr>
          <w:p w14:paraId="4EFF1CED" w14:textId="130879A6" w:rsidR="004059C8" w:rsidRPr="003F2F84" w:rsidRDefault="004059C8" w:rsidP="00722DEF">
            <w:pPr>
              <w:jc w:val="both"/>
              <w:rPr>
                <w:rFonts w:ascii="Crabath Text Light" w:hAnsi="Crabath Text Light"/>
                <w:b/>
                <w:szCs w:val="22"/>
                <w:highlight w:val="yellow"/>
              </w:rPr>
            </w:pPr>
          </w:p>
        </w:tc>
      </w:tr>
    </w:tbl>
    <w:p w14:paraId="6B5B8FED" w14:textId="77777777" w:rsidR="004059C8" w:rsidRPr="003F2F84" w:rsidRDefault="004059C8" w:rsidP="004059C8">
      <w:pPr>
        <w:jc w:val="both"/>
        <w:rPr>
          <w:rFonts w:ascii="Crabath Text Light" w:hAnsi="Crabath Text Light"/>
          <w:b/>
          <w:szCs w:val="22"/>
        </w:rPr>
      </w:pPr>
    </w:p>
    <w:p w14:paraId="32AD6C10" w14:textId="77777777" w:rsidR="004059C8" w:rsidRPr="003F2F84" w:rsidRDefault="004059C8" w:rsidP="004059C8">
      <w:pPr>
        <w:jc w:val="both"/>
        <w:rPr>
          <w:rFonts w:ascii="Crabath Text Light" w:hAnsi="Crabath Text Light"/>
          <w:b/>
          <w:szCs w:val="22"/>
        </w:rPr>
      </w:pPr>
      <w:r w:rsidRPr="003F2F84">
        <w:rPr>
          <w:rFonts w:ascii="Crabath Text Light" w:hAnsi="Crabath Text Light"/>
          <w:b/>
          <w:szCs w:val="22"/>
        </w:rPr>
        <w:t>Za OICT:</w:t>
      </w:r>
    </w:p>
    <w:p w14:paraId="42176A1E" w14:textId="77777777" w:rsidR="004059C8" w:rsidRPr="003F2F84" w:rsidRDefault="004059C8" w:rsidP="004059C8">
      <w:pPr>
        <w:jc w:val="both"/>
        <w:rPr>
          <w:rFonts w:ascii="Crabath Text Light" w:hAnsi="Crabath Text Light"/>
          <w:b/>
          <w:szCs w:val="22"/>
        </w:rPr>
      </w:pPr>
      <w:r w:rsidRPr="003F2F84">
        <w:rPr>
          <w:rFonts w:ascii="Crabath Text Light" w:hAnsi="Crabath Text Light"/>
          <w:b/>
          <w:szCs w:val="22"/>
        </w:rPr>
        <w:t>ve věcech smluvních a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4059C8" w:rsidRPr="003F2F84" w14:paraId="3420CE6A" w14:textId="77777777" w:rsidTr="00722DEF">
        <w:tc>
          <w:tcPr>
            <w:tcW w:w="2162" w:type="dxa"/>
            <w:shd w:val="clear" w:color="auto" w:fill="auto"/>
            <w:vAlign w:val="center"/>
          </w:tcPr>
          <w:p w14:paraId="174EE59B"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Jméno a příjmení</w:t>
            </w:r>
          </w:p>
        </w:tc>
        <w:tc>
          <w:tcPr>
            <w:tcW w:w="6161" w:type="dxa"/>
            <w:shd w:val="clear" w:color="auto" w:fill="auto"/>
          </w:tcPr>
          <w:p w14:paraId="48CB2394" w14:textId="5C6422A4" w:rsidR="004059C8" w:rsidRPr="008425DD" w:rsidRDefault="004059C8" w:rsidP="00722DEF">
            <w:pPr>
              <w:jc w:val="both"/>
              <w:rPr>
                <w:rFonts w:ascii="Crabath Text Light" w:hAnsi="Crabath Text Light"/>
                <w:b/>
                <w:szCs w:val="22"/>
              </w:rPr>
            </w:pPr>
          </w:p>
        </w:tc>
      </w:tr>
      <w:tr w:rsidR="004059C8" w:rsidRPr="003F2F84" w14:paraId="0561276A" w14:textId="77777777" w:rsidTr="00722DEF">
        <w:tc>
          <w:tcPr>
            <w:tcW w:w="2162" w:type="dxa"/>
            <w:shd w:val="clear" w:color="auto" w:fill="auto"/>
            <w:vAlign w:val="center"/>
          </w:tcPr>
          <w:p w14:paraId="699B96B1"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Adresa</w:t>
            </w:r>
          </w:p>
        </w:tc>
        <w:tc>
          <w:tcPr>
            <w:tcW w:w="6161" w:type="dxa"/>
            <w:shd w:val="clear" w:color="auto" w:fill="auto"/>
          </w:tcPr>
          <w:p w14:paraId="10F0EA82" w14:textId="77777777" w:rsidR="004059C8" w:rsidRPr="008425DD" w:rsidRDefault="004059C8" w:rsidP="00722DEF">
            <w:pPr>
              <w:jc w:val="both"/>
              <w:rPr>
                <w:rFonts w:ascii="Crabath Text Light" w:hAnsi="Crabath Text Light"/>
                <w:szCs w:val="22"/>
              </w:rPr>
            </w:pPr>
            <w:r w:rsidRPr="008425DD">
              <w:rPr>
                <w:rFonts w:ascii="Crabath Text Light" w:hAnsi="Crabath Text Light"/>
                <w:szCs w:val="22"/>
              </w:rPr>
              <w:t>Dělnická 12, 170 00 Praha 7</w:t>
            </w:r>
          </w:p>
        </w:tc>
      </w:tr>
      <w:tr w:rsidR="004059C8" w:rsidRPr="003F2F84" w14:paraId="5A84F60C" w14:textId="77777777" w:rsidTr="00722DEF">
        <w:tc>
          <w:tcPr>
            <w:tcW w:w="2162" w:type="dxa"/>
            <w:shd w:val="clear" w:color="auto" w:fill="auto"/>
            <w:vAlign w:val="center"/>
          </w:tcPr>
          <w:p w14:paraId="7B31CB18"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E-mail</w:t>
            </w:r>
          </w:p>
        </w:tc>
        <w:tc>
          <w:tcPr>
            <w:tcW w:w="6161" w:type="dxa"/>
            <w:shd w:val="clear" w:color="auto" w:fill="auto"/>
          </w:tcPr>
          <w:p w14:paraId="404963C3" w14:textId="0891DEE0" w:rsidR="004059C8" w:rsidRPr="008425DD" w:rsidRDefault="004059C8" w:rsidP="00722DEF">
            <w:pPr>
              <w:jc w:val="both"/>
              <w:rPr>
                <w:rFonts w:ascii="Crabath Text Light" w:hAnsi="Crabath Text Light"/>
                <w:szCs w:val="22"/>
              </w:rPr>
            </w:pPr>
          </w:p>
        </w:tc>
      </w:tr>
      <w:tr w:rsidR="004059C8" w:rsidRPr="003F2F84" w14:paraId="4CA646E0" w14:textId="77777777" w:rsidTr="00722DEF">
        <w:tc>
          <w:tcPr>
            <w:tcW w:w="2162" w:type="dxa"/>
            <w:shd w:val="clear" w:color="auto" w:fill="auto"/>
            <w:vAlign w:val="center"/>
          </w:tcPr>
          <w:p w14:paraId="39E00BC4"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Telefon</w:t>
            </w:r>
          </w:p>
        </w:tc>
        <w:tc>
          <w:tcPr>
            <w:tcW w:w="6161" w:type="dxa"/>
            <w:shd w:val="clear" w:color="auto" w:fill="auto"/>
          </w:tcPr>
          <w:p w14:paraId="63303D23" w14:textId="51E684B1" w:rsidR="004059C8" w:rsidRPr="008425DD" w:rsidRDefault="004059C8" w:rsidP="00722DEF">
            <w:pPr>
              <w:jc w:val="both"/>
              <w:rPr>
                <w:rFonts w:ascii="Crabath Text Light" w:hAnsi="Crabath Text Light"/>
                <w:szCs w:val="22"/>
              </w:rPr>
            </w:pPr>
          </w:p>
        </w:tc>
      </w:tr>
      <w:tr w:rsidR="004059C8" w:rsidRPr="003F2F84" w14:paraId="52D7B1C5" w14:textId="77777777" w:rsidTr="00722DEF">
        <w:tc>
          <w:tcPr>
            <w:tcW w:w="2162" w:type="dxa"/>
            <w:shd w:val="clear" w:color="auto" w:fill="auto"/>
            <w:vAlign w:val="center"/>
          </w:tcPr>
          <w:p w14:paraId="21F9CD14"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Jméno a příjmení</w:t>
            </w:r>
          </w:p>
        </w:tc>
        <w:tc>
          <w:tcPr>
            <w:tcW w:w="6161" w:type="dxa"/>
            <w:shd w:val="clear" w:color="auto" w:fill="auto"/>
          </w:tcPr>
          <w:p w14:paraId="073D399B" w14:textId="5F1FDD10" w:rsidR="004059C8" w:rsidRPr="008425DD" w:rsidRDefault="004059C8" w:rsidP="00722DEF">
            <w:pPr>
              <w:jc w:val="both"/>
              <w:rPr>
                <w:rFonts w:ascii="Crabath Text Light" w:hAnsi="Crabath Text Light"/>
                <w:b/>
                <w:szCs w:val="22"/>
              </w:rPr>
            </w:pPr>
          </w:p>
        </w:tc>
      </w:tr>
      <w:tr w:rsidR="004059C8" w:rsidRPr="003F2F84" w14:paraId="16DA1A15" w14:textId="77777777" w:rsidTr="00722DEF">
        <w:tc>
          <w:tcPr>
            <w:tcW w:w="2162" w:type="dxa"/>
            <w:shd w:val="clear" w:color="auto" w:fill="auto"/>
            <w:vAlign w:val="center"/>
          </w:tcPr>
          <w:p w14:paraId="37CBB0D4"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Adresa</w:t>
            </w:r>
          </w:p>
        </w:tc>
        <w:tc>
          <w:tcPr>
            <w:tcW w:w="6161" w:type="dxa"/>
            <w:shd w:val="clear" w:color="auto" w:fill="auto"/>
          </w:tcPr>
          <w:p w14:paraId="1C4B7BD3" w14:textId="77777777" w:rsidR="004059C8" w:rsidRPr="008425DD" w:rsidRDefault="004059C8" w:rsidP="00722DEF">
            <w:pPr>
              <w:jc w:val="both"/>
              <w:rPr>
                <w:rFonts w:ascii="Crabath Text Light" w:hAnsi="Crabath Text Light"/>
                <w:b/>
                <w:szCs w:val="22"/>
              </w:rPr>
            </w:pPr>
            <w:r w:rsidRPr="008425DD">
              <w:rPr>
                <w:rFonts w:ascii="Crabath Text Light" w:hAnsi="Crabath Text Light"/>
                <w:szCs w:val="22"/>
              </w:rPr>
              <w:t>Dělnická 12, 170 00 Praha 7</w:t>
            </w:r>
          </w:p>
        </w:tc>
      </w:tr>
      <w:tr w:rsidR="004059C8" w:rsidRPr="003F2F84" w14:paraId="5DC85CC4" w14:textId="77777777" w:rsidTr="00722DEF">
        <w:tc>
          <w:tcPr>
            <w:tcW w:w="2162" w:type="dxa"/>
            <w:shd w:val="clear" w:color="auto" w:fill="auto"/>
            <w:vAlign w:val="center"/>
          </w:tcPr>
          <w:p w14:paraId="48275598"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E-mail</w:t>
            </w:r>
          </w:p>
        </w:tc>
        <w:tc>
          <w:tcPr>
            <w:tcW w:w="6161" w:type="dxa"/>
            <w:shd w:val="clear" w:color="auto" w:fill="auto"/>
          </w:tcPr>
          <w:p w14:paraId="280B8A60" w14:textId="647096A9" w:rsidR="004059C8" w:rsidRPr="003F2F84" w:rsidRDefault="004059C8" w:rsidP="00722DEF">
            <w:pPr>
              <w:jc w:val="both"/>
              <w:rPr>
                <w:rFonts w:ascii="Crabath Text Light" w:hAnsi="Crabath Text Light"/>
                <w:b/>
                <w:szCs w:val="22"/>
                <w:highlight w:val="yellow"/>
              </w:rPr>
            </w:pPr>
          </w:p>
        </w:tc>
      </w:tr>
      <w:tr w:rsidR="004059C8" w:rsidRPr="003F2F84" w14:paraId="042AE7E8" w14:textId="77777777" w:rsidTr="00722DEF">
        <w:tc>
          <w:tcPr>
            <w:tcW w:w="2162" w:type="dxa"/>
            <w:shd w:val="clear" w:color="auto" w:fill="auto"/>
            <w:vAlign w:val="center"/>
          </w:tcPr>
          <w:p w14:paraId="6A9BA783"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lastRenderedPageBreak/>
              <w:t>Telefon</w:t>
            </w:r>
          </w:p>
        </w:tc>
        <w:tc>
          <w:tcPr>
            <w:tcW w:w="6161" w:type="dxa"/>
            <w:shd w:val="clear" w:color="auto" w:fill="auto"/>
          </w:tcPr>
          <w:p w14:paraId="70764466" w14:textId="4E50C828" w:rsidR="004059C8" w:rsidRPr="003F2F84" w:rsidRDefault="004059C8" w:rsidP="00722DEF">
            <w:pPr>
              <w:jc w:val="both"/>
              <w:rPr>
                <w:rFonts w:ascii="Crabath Text Light" w:hAnsi="Crabath Text Light"/>
                <w:b/>
                <w:szCs w:val="22"/>
                <w:highlight w:val="yellow"/>
              </w:rPr>
            </w:pPr>
          </w:p>
        </w:tc>
      </w:tr>
      <w:tr w:rsidR="004059C8" w:rsidRPr="003F2F84" w14:paraId="06DD4809" w14:textId="77777777" w:rsidTr="00722DEF">
        <w:tc>
          <w:tcPr>
            <w:tcW w:w="2162" w:type="dxa"/>
            <w:shd w:val="clear" w:color="auto" w:fill="auto"/>
            <w:vAlign w:val="center"/>
          </w:tcPr>
          <w:p w14:paraId="7D0F63A7"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Jméno a příjmení</w:t>
            </w:r>
          </w:p>
        </w:tc>
        <w:tc>
          <w:tcPr>
            <w:tcW w:w="6161" w:type="dxa"/>
            <w:shd w:val="clear" w:color="auto" w:fill="auto"/>
          </w:tcPr>
          <w:p w14:paraId="526EFC99" w14:textId="0C1B7C8D" w:rsidR="004059C8" w:rsidRPr="008425DD" w:rsidRDefault="004059C8" w:rsidP="00722DEF">
            <w:pPr>
              <w:jc w:val="both"/>
              <w:rPr>
                <w:rFonts w:ascii="Crabath Text Light" w:hAnsi="Crabath Text Light"/>
                <w:szCs w:val="22"/>
              </w:rPr>
            </w:pPr>
          </w:p>
        </w:tc>
      </w:tr>
      <w:tr w:rsidR="004059C8" w:rsidRPr="003F2F84" w14:paraId="3E609DF7" w14:textId="77777777" w:rsidTr="00722DEF">
        <w:tc>
          <w:tcPr>
            <w:tcW w:w="2162" w:type="dxa"/>
            <w:shd w:val="clear" w:color="auto" w:fill="auto"/>
            <w:vAlign w:val="center"/>
          </w:tcPr>
          <w:p w14:paraId="72213B90"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Adresa</w:t>
            </w:r>
          </w:p>
        </w:tc>
        <w:tc>
          <w:tcPr>
            <w:tcW w:w="6161" w:type="dxa"/>
            <w:shd w:val="clear" w:color="auto" w:fill="auto"/>
          </w:tcPr>
          <w:p w14:paraId="7FF6E949" w14:textId="77777777" w:rsidR="004059C8" w:rsidRPr="008425DD" w:rsidRDefault="004059C8" w:rsidP="00722DEF">
            <w:pPr>
              <w:jc w:val="both"/>
              <w:rPr>
                <w:rFonts w:ascii="Crabath Text Light" w:hAnsi="Crabath Text Light"/>
                <w:szCs w:val="22"/>
              </w:rPr>
            </w:pPr>
            <w:r w:rsidRPr="008425DD">
              <w:rPr>
                <w:rFonts w:ascii="Crabath Text Light" w:hAnsi="Crabath Text Light"/>
                <w:szCs w:val="22"/>
              </w:rPr>
              <w:t>Dělnická 12, 170 00 Praha 7</w:t>
            </w:r>
          </w:p>
        </w:tc>
      </w:tr>
      <w:tr w:rsidR="004059C8" w:rsidRPr="003F2F84" w14:paraId="6F949068" w14:textId="77777777" w:rsidTr="00722DEF">
        <w:tc>
          <w:tcPr>
            <w:tcW w:w="2162" w:type="dxa"/>
            <w:shd w:val="clear" w:color="auto" w:fill="auto"/>
            <w:vAlign w:val="center"/>
          </w:tcPr>
          <w:p w14:paraId="1B98DDBB"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E-mail</w:t>
            </w:r>
          </w:p>
        </w:tc>
        <w:tc>
          <w:tcPr>
            <w:tcW w:w="6161" w:type="dxa"/>
            <w:shd w:val="clear" w:color="auto" w:fill="auto"/>
          </w:tcPr>
          <w:p w14:paraId="527F0FF8" w14:textId="1585F4C8" w:rsidR="004059C8" w:rsidRPr="003F2F84" w:rsidRDefault="004059C8" w:rsidP="00722DEF">
            <w:pPr>
              <w:jc w:val="both"/>
              <w:rPr>
                <w:rFonts w:ascii="Crabath Text Light" w:hAnsi="Crabath Text Light"/>
                <w:szCs w:val="22"/>
                <w:highlight w:val="yellow"/>
              </w:rPr>
            </w:pPr>
          </w:p>
        </w:tc>
      </w:tr>
      <w:tr w:rsidR="004059C8" w:rsidRPr="003F2F84" w14:paraId="1D5B8AF4" w14:textId="77777777" w:rsidTr="00722DEF">
        <w:tc>
          <w:tcPr>
            <w:tcW w:w="2162" w:type="dxa"/>
            <w:shd w:val="clear" w:color="auto" w:fill="auto"/>
            <w:vAlign w:val="center"/>
          </w:tcPr>
          <w:p w14:paraId="3174D487"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Telefon</w:t>
            </w:r>
          </w:p>
        </w:tc>
        <w:tc>
          <w:tcPr>
            <w:tcW w:w="6161" w:type="dxa"/>
            <w:shd w:val="clear" w:color="auto" w:fill="auto"/>
          </w:tcPr>
          <w:p w14:paraId="6A0A0480" w14:textId="4F0C620A" w:rsidR="004059C8" w:rsidRPr="003F2F84" w:rsidRDefault="004059C8" w:rsidP="00722DEF">
            <w:pPr>
              <w:jc w:val="both"/>
              <w:rPr>
                <w:rFonts w:ascii="Crabath Text Light" w:hAnsi="Crabath Text Light"/>
                <w:szCs w:val="22"/>
                <w:highlight w:val="yellow"/>
              </w:rPr>
            </w:pPr>
          </w:p>
        </w:tc>
      </w:tr>
    </w:tbl>
    <w:p w14:paraId="51EFDFAE" w14:textId="77777777" w:rsidR="004059C8" w:rsidRPr="003F2F84" w:rsidRDefault="004059C8" w:rsidP="004059C8">
      <w:pPr>
        <w:jc w:val="both"/>
        <w:rPr>
          <w:rFonts w:ascii="Crabath Text Light" w:hAnsi="Crabath Text Light"/>
          <w:b/>
          <w:szCs w:val="22"/>
        </w:rPr>
      </w:pPr>
    </w:p>
    <w:p w14:paraId="7A64EC73" w14:textId="77777777" w:rsidR="004059C8" w:rsidRPr="003F2F84" w:rsidRDefault="004059C8" w:rsidP="004059C8">
      <w:pPr>
        <w:jc w:val="both"/>
        <w:rPr>
          <w:rFonts w:ascii="Crabath Text Light" w:hAnsi="Crabath Text Light"/>
          <w:b/>
          <w:szCs w:val="22"/>
        </w:rPr>
      </w:pPr>
      <w:r w:rsidRPr="003F2F84">
        <w:rPr>
          <w:rFonts w:ascii="Crabath Text Light" w:hAnsi="Crabath Text Light"/>
          <w:b/>
          <w:szCs w:val="22"/>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157"/>
      </w:tblGrid>
      <w:tr w:rsidR="004059C8" w:rsidRPr="003F2F84" w14:paraId="6E1DC9DC" w14:textId="77777777" w:rsidTr="00722DEF">
        <w:tc>
          <w:tcPr>
            <w:tcW w:w="2206" w:type="dxa"/>
            <w:shd w:val="clear" w:color="auto" w:fill="auto"/>
            <w:vAlign w:val="center"/>
          </w:tcPr>
          <w:p w14:paraId="0CCFFA9B"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Jméno a příjmení</w:t>
            </w:r>
          </w:p>
        </w:tc>
        <w:tc>
          <w:tcPr>
            <w:tcW w:w="6343" w:type="dxa"/>
            <w:shd w:val="clear" w:color="auto" w:fill="auto"/>
          </w:tcPr>
          <w:p w14:paraId="21CDC57B" w14:textId="2919FB1E" w:rsidR="004059C8" w:rsidRPr="008425DD" w:rsidRDefault="004059C8" w:rsidP="00722DEF">
            <w:pPr>
              <w:jc w:val="both"/>
              <w:rPr>
                <w:rFonts w:ascii="Crabath Text Light" w:hAnsi="Crabath Text Light"/>
                <w:b/>
                <w:szCs w:val="22"/>
              </w:rPr>
            </w:pPr>
          </w:p>
        </w:tc>
      </w:tr>
      <w:tr w:rsidR="004059C8" w:rsidRPr="003F2F84" w14:paraId="2EDA90B6" w14:textId="77777777" w:rsidTr="00722DEF">
        <w:tc>
          <w:tcPr>
            <w:tcW w:w="2206" w:type="dxa"/>
            <w:shd w:val="clear" w:color="auto" w:fill="auto"/>
            <w:vAlign w:val="center"/>
          </w:tcPr>
          <w:p w14:paraId="07D5F662"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Adresa</w:t>
            </w:r>
          </w:p>
        </w:tc>
        <w:tc>
          <w:tcPr>
            <w:tcW w:w="6343" w:type="dxa"/>
            <w:shd w:val="clear" w:color="auto" w:fill="auto"/>
          </w:tcPr>
          <w:p w14:paraId="3659D203" w14:textId="77777777" w:rsidR="004059C8" w:rsidRPr="008425DD" w:rsidRDefault="004059C8" w:rsidP="00722DEF">
            <w:pPr>
              <w:jc w:val="both"/>
              <w:rPr>
                <w:rFonts w:ascii="Crabath Text Light" w:hAnsi="Crabath Text Light"/>
                <w:b/>
                <w:szCs w:val="22"/>
              </w:rPr>
            </w:pPr>
            <w:r w:rsidRPr="008425DD">
              <w:rPr>
                <w:rFonts w:ascii="Crabath Text Light" w:hAnsi="Crabath Text Light"/>
                <w:szCs w:val="22"/>
              </w:rPr>
              <w:t>Dělnická 12, 170 00 Praha 7</w:t>
            </w:r>
          </w:p>
        </w:tc>
      </w:tr>
      <w:tr w:rsidR="004059C8" w:rsidRPr="003F2F84" w14:paraId="02C81D6C" w14:textId="77777777" w:rsidTr="00722DEF">
        <w:tc>
          <w:tcPr>
            <w:tcW w:w="2206" w:type="dxa"/>
            <w:shd w:val="clear" w:color="auto" w:fill="auto"/>
            <w:vAlign w:val="center"/>
          </w:tcPr>
          <w:p w14:paraId="11EE64DF"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E-mail</w:t>
            </w:r>
          </w:p>
        </w:tc>
        <w:tc>
          <w:tcPr>
            <w:tcW w:w="6343" w:type="dxa"/>
            <w:shd w:val="clear" w:color="auto" w:fill="auto"/>
          </w:tcPr>
          <w:p w14:paraId="01A06ED2" w14:textId="64C36D70" w:rsidR="004059C8" w:rsidRPr="008425DD" w:rsidRDefault="004059C8" w:rsidP="00722DEF">
            <w:pPr>
              <w:jc w:val="both"/>
              <w:rPr>
                <w:rFonts w:ascii="Crabath Text Light" w:hAnsi="Crabath Text Light"/>
                <w:b/>
                <w:szCs w:val="22"/>
              </w:rPr>
            </w:pPr>
          </w:p>
        </w:tc>
      </w:tr>
      <w:tr w:rsidR="004059C8" w:rsidRPr="003F2F84" w14:paraId="0571FDDB" w14:textId="77777777" w:rsidTr="00722DEF">
        <w:tc>
          <w:tcPr>
            <w:tcW w:w="2206" w:type="dxa"/>
            <w:shd w:val="clear" w:color="auto" w:fill="auto"/>
            <w:vAlign w:val="center"/>
          </w:tcPr>
          <w:p w14:paraId="521D7560" w14:textId="77777777" w:rsidR="004059C8" w:rsidRPr="003F2F84" w:rsidRDefault="004059C8" w:rsidP="00722DEF">
            <w:pPr>
              <w:jc w:val="both"/>
              <w:rPr>
                <w:rFonts w:ascii="Crabath Text Light" w:hAnsi="Crabath Text Light"/>
                <w:b/>
                <w:szCs w:val="22"/>
              </w:rPr>
            </w:pPr>
            <w:r w:rsidRPr="003F2F84">
              <w:rPr>
                <w:rFonts w:ascii="Crabath Text Light" w:hAnsi="Crabath Text Light"/>
                <w:b/>
                <w:szCs w:val="22"/>
              </w:rPr>
              <w:t>Telefon</w:t>
            </w:r>
          </w:p>
        </w:tc>
        <w:tc>
          <w:tcPr>
            <w:tcW w:w="6343" w:type="dxa"/>
            <w:shd w:val="clear" w:color="auto" w:fill="auto"/>
          </w:tcPr>
          <w:p w14:paraId="4F2CD19B" w14:textId="384A3CBA" w:rsidR="004059C8" w:rsidRPr="008425DD" w:rsidRDefault="004059C8" w:rsidP="00722DEF">
            <w:pPr>
              <w:jc w:val="both"/>
              <w:rPr>
                <w:rFonts w:ascii="Crabath Text Light" w:hAnsi="Crabath Text Light"/>
                <w:b/>
                <w:szCs w:val="22"/>
              </w:rPr>
            </w:pPr>
          </w:p>
        </w:tc>
      </w:tr>
    </w:tbl>
    <w:p w14:paraId="0124662C" w14:textId="77777777" w:rsidR="004059C8" w:rsidRPr="003F2F84" w:rsidRDefault="004059C8" w:rsidP="004059C8">
      <w:pPr>
        <w:jc w:val="both"/>
        <w:rPr>
          <w:rFonts w:ascii="Crabath Text Light" w:hAnsi="Crabath Text Light"/>
          <w:b/>
          <w:szCs w:val="22"/>
        </w:rPr>
      </w:pPr>
    </w:p>
    <w:p w14:paraId="6C704E85" w14:textId="77777777" w:rsidR="004059C8" w:rsidRDefault="004059C8" w:rsidP="004059C8">
      <w:pPr>
        <w:spacing w:after="160" w:line="259" w:lineRule="auto"/>
        <w:rPr>
          <w:rFonts w:ascii="Crabath Text Light" w:hAnsi="Crabath Text Light"/>
          <w:b/>
          <w:szCs w:val="22"/>
        </w:rPr>
      </w:pPr>
      <w:r>
        <w:rPr>
          <w:rFonts w:ascii="Crabath Text Light" w:hAnsi="Crabath Text Light"/>
          <w:b/>
          <w:szCs w:val="22"/>
        </w:rPr>
        <w:br w:type="page"/>
      </w:r>
    </w:p>
    <w:p w14:paraId="684A681E" w14:textId="77777777" w:rsidR="00A96635" w:rsidRPr="003F2F84" w:rsidRDefault="00A96635" w:rsidP="00A96635">
      <w:pPr>
        <w:jc w:val="center"/>
        <w:rPr>
          <w:rFonts w:ascii="Crabath Text Light" w:hAnsi="Crabath Text Light"/>
          <w:b/>
          <w:szCs w:val="22"/>
        </w:rPr>
      </w:pPr>
      <w:r w:rsidRPr="003F2F84">
        <w:rPr>
          <w:rFonts w:ascii="Crabath Text Light" w:hAnsi="Crabath Text Light"/>
          <w:b/>
          <w:szCs w:val="22"/>
        </w:rPr>
        <w:lastRenderedPageBreak/>
        <w:t xml:space="preserve">Příloha č. </w:t>
      </w:r>
      <w:r>
        <w:rPr>
          <w:rFonts w:ascii="Crabath Text Light" w:hAnsi="Crabath Text Light"/>
          <w:b/>
          <w:szCs w:val="22"/>
        </w:rPr>
        <w:t>4</w:t>
      </w:r>
    </w:p>
    <w:p w14:paraId="098942AF" w14:textId="136AF636" w:rsidR="00A96635" w:rsidRPr="003F2F84" w:rsidRDefault="00FC1134" w:rsidP="00A96635">
      <w:pPr>
        <w:jc w:val="center"/>
        <w:rPr>
          <w:rFonts w:ascii="Crabath Text Light" w:hAnsi="Crabath Text Light"/>
          <w:b/>
          <w:szCs w:val="22"/>
        </w:rPr>
      </w:pPr>
      <w:r>
        <w:rPr>
          <w:rFonts w:ascii="Crabath Text Light" w:hAnsi="Crabath Text Light"/>
          <w:b/>
          <w:szCs w:val="22"/>
        </w:rPr>
        <w:t>Cena za zřízení prodejního a akceptačního místa</w:t>
      </w:r>
    </w:p>
    <w:p w14:paraId="52A49994" w14:textId="76CBBCAE" w:rsidR="004059C8" w:rsidRDefault="004059C8" w:rsidP="006707C3">
      <w:pPr>
        <w:jc w:val="center"/>
        <w:rPr>
          <w:b/>
        </w:rPr>
      </w:pPr>
    </w:p>
    <w:p w14:paraId="4102F49F" w14:textId="77777777" w:rsidR="008A6EF1" w:rsidRDefault="008A6EF1" w:rsidP="00803097">
      <w:pPr>
        <w:rPr>
          <w:b/>
          <w:bCs/>
        </w:rPr>
      </w:pPr>
    </w:p>
    <w:p w14:paraId="2D9A7E21" w14:textId="77777777" w:rsidR="008A6EF1" w:rsidRDefault="008A6EF1" w:rsidP="00803097">
      <w:pPr>
        <w:rPr>
          <w:b/>
          <w:bCs/>
        </w:rPr>
      </w:pPr>
    </w:p>
    <w:p w14:paraId="1329A778" w14:textId="296F4AEF" w:rsidR="00803097" w:rsidRPr="002D2633" w:rsidRDefault="00803097" w:rsidP="00803097">
      <w:pPr>
        <w:rPr>
          <w:b/>
          <w:bCs/>
        </w:rPr>
      </w:pPr>
      <w:r w:rsidRPr="00F77848">
        <w:rPr>
          <w:b/>
          <w:bCs/>
        </w:rPr>
        <w:t>N</w:t>
      </w:r>
      <w:r>
        <w:rPr>
          <w:b/>
          <w:bCs/>
        </w:rPr>
        <w:t>á</w:t>
      </w:r>
      <w:r w:rsidRPr="00F77848">
        <w:rPr>
          <w:b/>
          <w:bCs/>
        </w:rPr>
        <w:t>klady prodejní místo</w:t>
      </w:r>
    </w:p>
    <w:tbl>
      <w:tblPr>
        <w:tblStyle w:val="Svtltabulkasmkou1"/>
        <w:tblpPr w:leftFromText="141" w:rightFromText="141" w:vertAnchor="text" w:horzAnchor="margin" w:tblpY="318"/>
        <w:tblW w:w="9295" w:type="dxa"/>
        <w:tblLook w:val="04A0" w:firstRow="1" w:lastRow="0" w:firstColumn="1" w:lastColumn="0" w:noHBand="0" w:noVBand="1"/>
      </w:tblPr>
      <w:tblGrid>
        <w:gridCol w:w="2560"/>
        <w:gridCol w:w="4972"/>
        <w:gridCol w:w="1763"/>
      </w:tblGrid>
      <w:tr w:rsidR="00803097" w14:paraId="65B14784" w14:textId="77777777" w:rsidTr="00722DEF">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560" w:type="dxa"/>
            <w:vAlign w:val="center"/>
          </w:tcPr>
          <w:p w14:paraId="400A696E" w14:textId="77777777" w:rsidR="00803097" w:rsidRPr="000C1470" w:rsidRDefault="00803097" w:rsidP="00722DEF">
            <w:pPr>
              <w:jc w:val="center"/>
            </w:pPr>
            <w:r w:rsidRPr="000C1470">
              <w:t>položka</w:t>
            </w:r>
          </w:p>
        </w:tc>
        <w:tc>
          <w:tcPr>
            <w:tcW w:w="4972" w:type="dxa"/>
            <w:vAlign w:val="center"/>
          </w:tcPr>
          <w:p w14:paraId="6A7B7BB2" w14:textId="77777777" w:rsidR="00803097" w:rsidRPr="000C1470" w:rsidRDefault="00803097" w:rsidP="00722DEF">
            <w:pPr>
              <w:jc w:val="center"/>
              <w:cnfStyle w:val="100000000000" w:firstRow="1" w:lastRow="0" w:firstColumn="0" w:lastColumn="0" w:oddVBand="0" w:evenVBand="0" w:oddHBand="0" w:evenHBand="0" w:firstRowFirstColumn="0" w:firstRowLastColumn="0" w:lastRowFirstColumn="0" w:lastRowLastColumn="0"/>
            </w:pPr>
            <w:r w:rsidRPr="000C1470">
              <w:t>popis</w:t>
            </w:r>
          </w:p>
        </w:tc>
        <w:tc>
          <w:tcPr>
            <w:tcW w:w="1763" w:type="dxa"/>
            <w:vAlign w:val="center"/>
          </w:tcPr>
          <w:p w14:paraId="1E455A98" w14:textId="77777777" w:rsidR="00803097" w:rsidRPr="000C1470" w:rsidRDefault="00803097" w:rsidP="00722DEF">
            <w:pPr>
              <w:jc w:val="center"/>
              <w:cnfStyle w:val="100000000000" w:firstRow="1" w:lastRow="0" w:firstColumn="0" w:lastColumn="0" w:oddVBand="0" w:evenVBand="0" w:oddHBand="0" w:evenHBand="0" w:firstRowFirstColumn="0" w:firstRowLastColumn="0" w:lastRowFirstColumn="0" w:lastRowLastColumn="0"/>
            </w:pPr>
            <w:r>
              <w:t xml:space="preserve">Cena </w:t>
            </w:r>
          </w:p>
        </w:tc>
      </w:tr>
      <w:tr w:rsidR="00803097" w14:paraId="5322981E" w14:textId="77777777" w:rsidTr="00722DEF">
        <w:trPr>
          <w:trHeight w:val="514"/>
        </w:trPr>
        <w:tc>
          <w:tcPr>
            <w:cnfStyle w:val="001000000000" w:firstRow="0" w:lastRow="0" w:firstColumn="1" w:lastColumn="0" w:oddVBand="0" w:evenVBand="0" w:oddHBand="0" w:evenHBand="0" w:firstRowFirstColumn="0" w:firstRowLastColumn="0" w:lastRowFirstColumn="0" w:lastRowLastColumn="0"/>
            <w:tcW w:w="2560" w:type="dxa"/>
            <w:vAlign w:val="center"/>
          </w:tcPr>
          <w:p w14:paraId="5D118C09" w14:textId="77777777" w:rsidR="00803097" w:rsidRPr="000C1470" w:rsidRDefault="00803097" w:rsidP="00722DEF">
            <w:pPr>
              <w:rPr>
                <w:b w:val="0"/>
                <w:bCs w:val="0"/>
              </w:rPr>
            </w:pPr>
            <w:r>
              <w:rPr>
                <w:b w:val="0"/>
                <w:bCs w:val="0"/>
              </w:rPr>
              <w:t>Zřízení místa</w:t>
            </w:r>
          </w:p>
        </w:tc>
        <w:tc>
          <w:tcPr>
            <w:tcW w:w="4972" w:type="dxa"/>
            <w:vAlign w:val="center"/>
          </w:tcPr>
          <w:p w14:paraId="0536237E"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jednorázový poplatek: VPN, instalace provozního vybavení, zřízení účtů</w:t>
            </w:r>
          </w:p>
        </w:tc>
        <w:tc>
          <w:tcPr>
            <w:tcW w:w="1763" w:type="dxa"/>
            <w:vAlign w:val="center"/>
          </w:tcPr>
          <w:p w14:paraId="08FC53AC"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 xml:space="preserve">4 500 Kč </w:t>
            </w:r>
          </w:p>
        </w:tc>
      </w:tr>
      <w:tr w:rsidR="00803097" w14:paraId="3DEFBCED" w14:textId="77777777" w:rsidTr="00722DEF">
        <w:trPr>
          <w:trHeight w:val="462"/>
        </w:trPr>
        <w:tc>
          <w:tcPr>
            <w:cnfStyle w:val="001000000000" w:firstRow="0" w:lastRow="0" w:firstColumn="1" w:lastColumn="0" w:oddVBand="0" w:evenVBand="0" w:oddHBand="0" w:evenHBand="0" w:firstRowFirstColumn="0" w:firstRowLastColumn="0" w:lastRowFirstColumn="0" w:lastRowLastColumn="0"/>
            <w:tcW w:w="9295" w:type="dxa"/>
            <w:gridSpan w:val="3"/>
            <w:vAlign w:val="center"/>
          </w:tcPr>
          <w:p w14:paraId="71329E4C" w14:textId="77777777" w:rsidR="00803097" w:rsidRPr="005F3DA6" w:rsidRDefault="00803097" w:rsidP="00722DEF">
            <w:r w:rsidRPr="005F3DA6">
              <w:rPr>
                <w:b w:val="0"/>
                <w:bCs w:val="0"/>
              </w:rPr>
              <w:t>Provozní vybavení</w:t>
            </w:r>
          </w:p>
        </w:tc>
      </w:tr>
      <w:tr w:rsidR="00803097" w14:paraId="5C865E3F" w14:textId="77777777" w:rsidTr="00722DEF">
        <w:trPr>
          <w:trHeight w:val="411"/>
        </w:trPr>
        <w:tc>
          <w:tcPr>
            <w:cnfStyle w:val="001000000000" w:firstRow="0" w:lastRow="0" w:firstColumn="1" w:lastColumn="0" w:oddVBand="0" w:evenVBand="0" w:oddHBand="0" w:evenHBand="0" w:firstRowFirstColumn="0" w:firstRowLastColumn="0" w:lastRowFirstColumn="0" w:lastRowLastColumn="0"/>
            <w:tcW w:w="2560" w:type="dxa"/>
            <w:vAlign w:val="center"/>
          </w:tcPr>
          <w:p w14:paraId="312F988E" w14:textId="77777777" w:rsidR="00803097" w:rsidRPr="000C1470" w:rsidRDefault="00803097" w:rsidP="00722DEF">
            <w:pPr>
              <w:rPr>
                <w:b w:val="0"/>
                <w:bCs w:val="0"/>
              </w:rPr>
            </w:pPr>
            <w:r w:rsidRPr="005F3DA6">
              <w:rPr>
                <w:b w:val="0"/>
                <w:bCs w:val="0"/>
              </w:rPr>
              <w:t>Čtečka</w:t>
            </w:r>
            <w:r>
              <w:rPr>
                <w:b w:val="0"/>
                <w:bCs w:val="0"/>
              </w:rPr>
              <w:t xml:space="preserve"> kódů</w:t>
            </w:r>
          </w:p>
        </w:tc>
        <w:tc>
          <w:tcPr>
            <w:tcW w:w="4972" w:type="dxa"/>
            <w:vAlign w:val="center"/>
          </w:tcPr>
          <w:p w14:paraId="09FC4BDE"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1 ks</w:t>
            </w:r>
          </w:p>
        </w:tc>
        <w:tc>
          <w:tcPr>
            <w:tcW w:w="1763" w:type="dxa"/>
            <w:vAlign w:val="center"/>
          </w:tcPr>
          <w:p w14:paraId="2EF733AE"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125 Kč / měsíc</w:t>
            </w:r>
          </w:p>
        </w:tc>
      </w:tr>
      <w:tr w:rsidR="00803097" w14:paraId="7A1577EE" w14:textId="77777777" w:rsidTr="00722DEF">
        <w:trPr>
          <w:trHeight w:val="417"/>
        </w:trPr>
        <w:tc>
          <w:tcPr>
            <w:cnfStyle w:val="001000000000" w:firstRow="0" w:lastRow="0" w:firstColumn="1" w:lastColumn="0" w:oddVBand="0" w:evenVBand="0" w:oddHBand="0" w:evenHBand="0" w:firstRowFirstColumn="0" w:firstRowLastColumn="0" w:lastRowFirstColumn="0" w:lastRowLastColumn="0"/>
            <w:tcW w:w="2560" w:type="dxa"/>
            <w:vAlign w:val="center"/>
          </w:tcPr>
          <w:p w14:paraId="29DA6E08" w14:textId="77777777" w:rsidR="00803097" w:rsidRPr="000C1470" w:rsidRDefault="00803097" w:rsidP="00722DEF">
            <w:pPr>
              <w:rPr>
                <w:b w:val="0"/>
                <w:bCs w:val="0"/>
              </w:rPr>
            </w:pPr>
            <w:proofErr w:type="spellStart"/>
            <w:r>
              <w:rPr>
                <w:b w:val="0"/>
                <w:bCs w:val="0"/>
              </w:rPr>
              <w:t>Tokenizační</w:t>
            </w:r>
            <w:proofErr w:type="spellEnd"/>
            <w:r>
              <w:rPr>
                <w:b w:val="0"/>
                <w:bCs w:val="0"/>
              </w:rPr>
              <w:t xml:space="preserve"> terminál</w:t>
            </w:r>
          </w:p>
        </w:tc>
        <w:tc>
          <w:tcPr>
            <w:tcW w:w="4972" w:type="dxa"/>
            <w:vAlign w:val="center"/>
          </w:tcPr>
          <w:p w14:paraId="3BBBE5E6"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1 ks</w:t>
            </w:r>
          </w:p>
        </w:tc>
        <w:tc>
          <w:tcPr>
            <w:tcW w:w="1763" w:type="dxa"/>
            <w:vAlign w:val="center"/>
          </w:tcPr>
          <w:p w14:paraId="326F7CDA"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150 Kč / měsíc</w:t>
            </w:r>
          </w:p>
        </w:tc>
      </w:tr>
    </w:tbl>
    <w:p w14:paraId="24A6E344" w14:textId="77777777" w:rsidR="00803097" w:rsidRDefault="00803097" w:rsidP="00803097"/>
    <w:p w14:paraId="316980A5" w14:textId="77777777" w:rsidR="00803097" w:rsidRDefault="00803097" w:rsidP="00803097"/>
    <w:p w14:paraId="377904B8" w14:textId="77777777" w:rsidR="00803097" w:rsidRDefault="00803097" w:rsidP="00803097">
      <w:pPr>
        <w:rPr>
          <w:b/>
          <w:bCs/>
        </w:rPr>
      </w:pPr>
      <w:r w:rsidRPr="00F77848">
        <w:rPr>
          <w:b/>
          <w:bCs/>
        </w:rPr>
        <w:t>Náklady akceptační místo</w:t>
      </w:r>
    </w:p>
    <w:tbl>
      <w:tblPr>
        <w:tblStyle w:val="Svtltabulkasmkou1"/>
        <w:tblpPr w:leftFromText="141" w:rightFromText="141" w:vertAnchor="text" w:horzAnchor="margin" w:tblpY="318"/>
        <w:tblW w:w="9295" w:type="dxa"/>
        <w:tblLook w:val="04A0" w:firstRow="1" w:lastRow="0" w:firstColumn="1" w:lastColumn="0" w:noHBand="0" w:noVBand="1"/>
      </w:tblPr>
      <w:tblGrid>
        <w:gridCol w:w="2560"/>
        <w:gridCol w:w="4972"/>
        <w:gridCol w:w="1763"/>
      </w:tblGrid>
      <w:tr w:rsidR="00803097" w14:paraId="09D9D3D1" w14:textId="77777777" w:rsidTr="00722DEF">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560" w:type="dxa"/>
            <w:vAlign w:val="center"/>
          </w:tcPr>
          <w:p w14:paraId="38B6EB53" w14:textId="77777777" w:rsidR="00803097" w:rsidRPr="000C1470" w:rsidRDefault="00803097" w:rsidP="00722DEF">
            <w:pPr>
              <w:jc w:val="center"/>
            </w:pPr>
            <w:r w:rsidRPr="000C1470">
              <w:t>položka</w:t>
            </w:r>
          </w:p>
        </w:tc>
        <w:tc>
          <w:tcPr>
            <w:tcW w:w="4972" w:type="dxa"/>
            <w:vAlign w:val="center"/>
          </w:tcPr>
          <w:p w14:paraId="5C6E98E1" w14:textId="77777777" w:rsidR="00803097" w:rsidRPr="000C1470" w:rsidRDefault="00803097" w:rsidP="00722DEF">
            <w:pPr>
              <w:jc w:val="center"/>
              <w:cnfStyle w:val="100000000000" w:firstRow="1" w:lastRow="0" w:firstColumn="0" w:lastColumn="0" w:oddVBand="0" w:evenVBand="0" w:oddHBand="0" w:evenHBand="0" w:firstRowFirstColumn="0" w:firstRowLastColumn="0" w:lastRowFirstColumn="0" w:lastRowLastColumn="0"/>
            </w:pPr>
            <w:r w:rsidRPr="000C1470">
              <w:t>popis</w:t>
            </w:r>
          </w:p>
        </w:tc>
        <w:tc>
          <w:tcPr>
            <w:tcW w:w="1763" w:type="dxa"/>
            <w:vAlign w:val="center"/>
          </w:tcPr>
          <w:p w14:paraId="19EBE5C1" w14:textId="77777777" w:rsidR="00803097" w:rsidRPr="000C1470" w:rsidRDefault="00803097" w:rsidP="00722DEF">
            <w:pPr>
              <w:jc w:val="center"/>
              <w:cnfStyle w:val="100000000000" w:firstRow="1" w:lastRow="0" w:firstColumn="0" w:lastColumn="0" w:oddVBand="0" w:evenVBand="0" w:oddHBand="0" w:evenHBand="0" w:firstRowFirstColumn="0" w:firstRowLastColumn="0" w:lastRowFirstColumn="0" w:lastRowLastColumn="0"/>
            </w:pPr>
            <w:r>
              <w:t xml:space="preserve">Cena </w:t>
            </w:r>
          </w:p>
        </w:tc>
      </w:tr>
      <w:tr w:rsidR="00803097" w14:paraId="717887EA" w14:textId="77777777" w:rsidTr="00722DEF">
        <w:trPr>
          <w:trHeight w:val="514"/>
        </w:trPr>
        <w:tc>
          <w:tcPr>
            <w:cnfStyle w:val="001000000000" w:firstRow="0" w:lastRow="0" w:firstColumn="1" w:lastColumn="0" w:oddVBand="0" w:evenVBand="0" w:oddHBand="0" w:evenHBand="0" w:firstRowFirstColumn="0" w:firstRowLastColumn="0" w:lastRowFirstColumn="0" w:lastRowLastColumn="0"/>
            <w:tcW w:w="2560" w:type="dxa"/>
            <w:vAlign w:val="center"/>
          </w:tcPr>
          <w:p w14:paraId="049F9CF8" w14:textId="77777777" w:rsidR="00803097" w:rsidRPr="000C1470" w:rsidRDefault="00803097" w:rsidP="00722DEF">
            <w:pPr>
              <w:rPr>
                <w:b w:val="0"/>
                <w:bCs w:val="0"/>
              </w:rPr>
            </w:pPr>
            <w:r>
              <w:rPr>
                <w:b w:val="0"/>
                <w:bCs w:val="0"/>
              </w:rPr>
              <w:t>Zřízení místa</w:t>
            </w:r>
          </w:p>
        </w:tc>
        <w:tc>
          <w:tcPr>
            <w:tcW w:w="4972" w:type="dxa"/>
            <w:vAlign w:val="center"/>
          </w:tcPr>
          <w:p w14:paraId="7A5597BA"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jednorázový poplatek: zřízení účtů, konfigurace vybavení</w:t>
            </w:r>
          </w:p>
        </w:tc>
        <w:tc>
          <w:tcPr>
            <w:tcW w:w="1763" w:type="dxa"/>
            <w:vAlign w:val="center"/>
          </w:tcPr>
          <w:p w14:paraId="40AABF45"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 xml:space="preserve">450Kč </w:t>
            </w:r>
          </w:p>
        </w:tc>
      </w:tr>
      <w:tr w:rsidR="00803097" w14:paraId="68C8C7AC" w14:textId="77777777" w:rsidTr="00722DEF">
        <w:trPr>
          <w:trHeight w:val="462"/>
        </w:trPr>
        <w:tc>
          <w:tcPr>
            <w:cnfStyle w:val="001000000000" w:firstRow="0" w:lastRow="0" w:firstColumn="1" w:lastColumn="0" w:oddVBand="0" w:evenVBand="0" w:oddHBand="0" w:evenHBand="0" w:firstRowFirstColumn="0" w:firstRowLastColumn="0" w:lastRowFirstColumn="0" w:lastRowLastColumn="0"/>
            <w:tcW w:w="9295" w:type="dxa"/>
            <w:gridSpan w:val="3"/>
            <w:vAlign w:val="center"/>
          </w:tcPr>
          <w:p w14:paraId="380311A5" w14:textId="77777777" w:rsidR="00803097" w:rsidRPr="005F3DA6" w:rsidRDefault="00803097" w:rsidP="00722DEF">
            <w:r w:rsidRPr="005F3DA6">
              <w:rPr>
                <w:b w:val="0"/>
                <w:bCs w:val="0"/>
              </w:rPr>
              <w:t>Provozní vybavení</w:t>
            </w:r>
          </w:p>
        </w:tc>
      </w:tr>
      <w:tr w:rsidR="00803097" w14:paraId="0FBFC373" w14:textId="77777777" w:rsidTr="00722DEF">
        <w:trPr>
          <w:trHeight w:val="411"/>
        </w:trPr>
        <w:tc>
          <w:tcPr>
            <w:cnfStyle w:val="001000000000" w:firstRow="0" w:lastRow="0" w:firstColumn="1" w:lastColumn="0" w:oddVBand="0" w:evenVBand="0" w:oddHBand="0" w:evenHBand="0" w:firstRowFirstColumn="0" w:firstRowLastColumn="0" w:lastRowFirstColumn="0" w:lastRowLastColumn="0"/>
            <w:tcW w:w="2560" w:type="dxa"/>
            <w:vAlign w:val="center"/>
          </w:tcPr>
          <w:p w14:paraId="79A0FE6D" w14:textId="77777777" w:rsidR="00803097" w:rsidRDefault="00803097" w:rsidP="00722DEF">
            <w:r>
              <w:rPr>
                <w:b w:val="0"/>
                <w:bCs w:val="0"/>
              </w:rPr>
              <w:t xml:space="preserve">Validační zařízení </w:t>
            </w:r>
          </w:p>
          <w:p w14:paraId="304D9FD9" w14:textId="77777777" w:rsidR="00803097" w:rsidRPr="000C1470" w:rsidRDefault="00803097" w:rsidP="00722DEF">
            <w:pPr>
              <w:rPr>
                <w:b w:val="0"/>
                <w:bCs w:val="0"/>
              </w:rPr>
            </w:pPr>
            <w:r>
              <w:rPr>
                <w:b w:val="0"/>
                <w:bCs w:val="0"/>
              </w:rPr>
              <w:t>vč. SIM karty</w:t>
            </w:r>
          </w:p>
        </w:tc>
        <w:tc>
          <w:tcPr>
            <w:tcW w:w="4972" w:type="dxa"/>
            <w:vAlign w:val="center"/>
          </w:tcPr>
          <w:p w14:paraId="2CFA123D"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1 ks</w:t>
            </w:r>
          </w:p>
        </w:tc>
        <w:tc>
          <w:tcPr>
            <w:tcW w:w="1763" w:type="dxa"/>
            <w:vAlign w:val="center"/>
          </w:tcPr>
          <w:p w14:paraId="109A6FCD" w14:textId="77777777" w:rsidR="00803097" w:rsidRPr="000C1470" w:rsidRDefault="00803097" w:rsidP="00722DEF">
            <w:pPr>
              <w:jc w:val="center"/>
              <w:cnfStyle w:val="000000000000" w:firstRow="0" w:lastRow="0" w:firstColumn="0" w:lastColumn="0" w:oddVBand="0" w:evenVBand="0" w:oddHBand="0" w:evenHBand="0" w:firstRowFirstColumn="0" w:firstRowLastColumn="0" w:lastRowFirstColumn="0" w:lastRowLastColumn="0"/>
            </w:pPr>
            <w:r>
              <w:t>884 Kč / měsíc</w:t>
            </w:r>
          </w:p>
        </w:tc>
      </w:tr>
    </w:tbl>
    <w:p w14:paraId="4AB9BA30" w14:textId="77777777" w:rsidR="00803097" w:rsidRDefault="00803097" w:rsidP="00803097"/>
    <w:p w14:paraId="5228B21B" w14:textId="77777777" w:rsidR="00803097" w:rsidRDefault="00803097" w:rsidP="00803097"/>
    <w:bookmarkEnd w:id="47"/>
    <w:p w14:paraId="01126569" w14:textId="01A9B0DE" w:rsidR="00A96635" w:rsidRDefault="00A96635" w:rsidP="006707C3">
      <w:pPr>
        <w:jc w:val="center"/>
        <w:rPr>
          <w:b/>
        </w:rPr>
      </w:pPr>
    </w:p>
    <w:sectPr w:rsidR="00A96635" w:rsidSect="00D76009">
      <w:headerReference w:type="default" r:id="rId10"/>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D122" w14:textId="77777777" w:rsidR="0090127A" w:rsidRDefault="0090127A">
      <w:r>
        <w:separator/>
      </w:r>
    </w:p>
  </w:endnote>
  <w:endnote w:type="continuationSeparator" w:id="0">
    <w:p w14:paraId="2A0C3E10" w14:textId="77777777" w:rsidR="0090127A" w:rsidRDefault="0090127A">
      <w:r>
        <w:continuationSeparator/>
      </w:r>
    </w:p>
  </w:endnote>
  <w:endnote w:type="continuationNotice" w:id="1">
    <w:p w14:paraId="001C43FC" w14:textId="77777777" w:rsidR="0090127A" w:rsidRDefault="00901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altName w:val="Corbel"/>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Novarese Bk BTCE">
    <w:altName w:val="Symbol"/>
    <w:charset w:val="EE"/>
    <w:family w:val="roman"/>
    <w:pitch w:val="variable"/>
  </w:font>
  <w:font w:name="JIDHHO+Arial,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16477"/>
      <w:docPartObj>
        <w:docPartGallery w:val="Page Numbers (Bottom of Page)"/>
        <w:docPartUnique/>
      </w:docPartObj>
    </w:sdtPr>
    <w:sdtEndPr/>
    <w:sdtContent>
      <w:p w14:paraId="17A28C81" w14:textId="3B530A7E" w:rsidR="008A0FC7" w:rsidRDefault="008A0FC7">
        <w:pPr>
          <w:pStyle w:val="Zpat"/>
          <w:jc w:val="right"/>
        </w:pPr>
        <w:r>
          <w:fldChar w:fldCharType="begin"/>
        </w:r>
        <w:r>
          <w:instrText>PAGE   \* MERGEFORMAT</w:instrText>
        </w:r>
        <w:r>
          <w:fldChar w:fldCharType="separate"/>
        </w:r>
        <w:r>
          <w:rPr>
            <w:noProof/>
          </w:rPr>
          <w:t>19</w:t>
        </w:r>
        <w:r>
          <w:fldChar w:fldCharType="end"/>
        </w:r>
      </w:p>
    </w:sdtContent>
  </w:sdt>
  <w:p w14:paraId="2249EF2D" w14:textId="77777777" w:rsidR="008A0FC7" w:rsidRPr="00D51536" w:rsidRDefault="008A0FC7" w:rsidP="00C449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5A4A" w14:textId="77777777" w:rsidR="0090127A" w:rsidRDefault="0090127A">
      <w:r>
        <w:separator/>
      </w:r>
    </w:p>
  </w:footnote>
  <w:footnote w:type="continuationSeparator" w:id="0">
    <w:p w14:paraId="335465DC" w14:textId="77777777" w:rsidR="0090127A" w:rsidRDefault="0090127A">
      <w:r>
        <w:continuationSeparator/>
      </w:r>
    </w:p>
  </w:footnote>
  <w:footnote w:type="continuationNotice" w:id="1">
    <w:p w14:paraId="3B1A0D82" w14:textId="77777777" w:rsidR="0090127A" w:rsidRDefault="009012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DE58" w14:textId="77777777" w:rsidR="008A0FC7" w:rsidRDefault="008A0FC7" w:rsidP="00C44958">
    <w:pPr>
      <w:tabs>
        <w:tab w:val="center" w:pos="4536"/>
        <w:tab w:val="right" w:pos="9072"/>
      </w:tabs>
      <w:spacing w:after="0" w:line="240" w:lineRule="auto"/>
      <w:rPr>
        <w:rFonts w:ascii="Times New Roman" w:hAnsi="Times New Roman"/>
        <w:noProof/>
        <w:sz w:val="20"/>
        <w:szCs w:val="20"/>
      </w:rPr>
    </w:pPr>
  </w:p>
  <w:p w14:paraId="426CBDAB" w14:textId="77777777" w:rsidR="008A0FC7" w:rsidRPr="00FB299D" w:rsidRDefault="008A0FC7" w:rsidP="00C44958">
    <w:pPr>
      <w:tabs>
        <w:tab w:val="center" w:pos="4536"/>
        <w:tab w:val="right" w:pos="9072"/>
      </w:tabs>
      <w:spacing w:after="0" w:line="240" w:lineRule="auto"/>
      <w:jc w:val="center"/>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450B5D"/>
    <w:multiLevelType w:val="hybridMultilevel"/>
    <w:tmpl w:val="237810F4"/>
    <w:lvl w:ilvl="0" w:tplc="210E6E8C">
      <w:start w:val="95"/>
      <w:numFmt w:val="bullet"/>
      <w:lvlText w:val="-"/>
      <w:lvlJc w:val="left"/>
      <w:pPr>
        <w:ind w:left="720" w:hanging="360"/>
      </w:pPr>
      <w:rPr>
        <w:rFonts w:ascii="Calibri" w:eastAsia="Verdana"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1B11A92"/>
    <w:multiLevelType w:val="hybridMultilevel"/>
    <w:tmpl w:val="1D34C81E"/>
    <w:lvl w:ilvl="0" w:tplc="210E6E8C">
      <w:start w:val="95"/>
      <w:numFmt w:val="bullet"/>
      <w:lvlText w:val="-"/>
      <w:lvlJc w:val="left"/>
      <w:pPr>
        <w:ind w:left="720" w:hanging="360"/>
      </w:pPr>
      <w:rPr>
        <w:rFonts w:ascii="Calibri" w:eastAsia="Verdan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5D5CAE"/>
    <w:multiLevelType w:val="hybridMultilevel"/>
    <w:tmpl w:val="A59275D0"/>
    <w:lvl w:ilvl="0" w:tplc="483696CC">
      <w:start w:val="1"/>
      <w:numFmt w:val="bullet"/>
      <w:pStyle w:val="Odrkovsezna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64708BE"/>
    <w:multiLevelType w:val="multilevel"/>
    <w:tmpl w:val="33E0A1C2"/>
    <w:lvl w:ilvl="0">
      <w:start w:val="6"/>
      <w:numFmt w:val="decimal"/>
      <w:lvlText w:val="%1"/>
      <w:lvlJc w:val="left"/>
      <w:pPr>
        <w:ind w:left="444" w:hanging="444"/>
      </w:pPr>
      <w:rPr>
        <w:rFonts w:hint="default"/>
      </w:rPr>
    </w:lvl>
    <w:lvl w:ilvl="1">
      <w:start w:val="4"/>
      <w:numFmt w:val="decimal"/>
      <w:lvlText w:val="%1.%2"/>
      <w:lvlJc w:val="left"/>
      <w:pPr>
        <w:ind w:left="954" w:hanging="444"/>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10" w15:restartNumberingAfterBreak="0">
    <w:nsid w:val="06DE1178"/>
    <w:multiLevelType w:val="multilevel"/>
    <w:tmpl w:val="F6AA69BC"/>
    <w:lvl w:ilvl="0">
      <w:start w:val="8"/>
      <w:numFmt w:val="decimal"/>
      <w:lvlText w:val="%1"/>
      <w:lvlJc w:val="left"/>
      <w:pPr>
        <w:ind w:left="444" w:hanging="444"/>
      </w:pPr>
      <w:rPr>
        <w:rFonts w:hint="default"/>
      </w:rPr>
    </w:lvl>
    <w:lvl w:ilvl="1">
      <w:start w:val="2"/>
      <w:numFmt w:val="decimal"/>
      <w:lvlText w:val="%1.%2"/>
      <w:lvlJc w:val="left"/>
      <w:pPr>
        <w:ind w:left="1152" w:hanging="444"/>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2"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4" w15:restartNumberingAfterBreak="0">
    <w:nsid w:val="104608A8"/>
    <w:multiLevelType w:val="multilevel"/>
    <w:tmpl w:val="795E8618"/>
    <w:lvl w:ilvl="0">
      <w:start w:val="10"/>
      <w:numFmt w:val="decimal"/>
      <w:lvlText w:val="%1"/>
      <w:lvlJc w:val="left"/>
      <w:pPr>
        <w:ind w:left="540" w:hanging="540"/>
      </w:pPr>
      <w:rPr>
        <w:rFonts w:hint="default"/>
      </w:rPr>
    </w:lvl>
    <w:lvl w:ilvl="1">
      <w:start w:val="2"/>
      <w:numFmt w:val="decimal"/>
      <w:lvlText w:val="%1.%2"/>
      <w:lvlJc w:val="left"/>
      <w:pPr>
        <w:ind w:left="1248" w:hanging="54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14970EDC"/>
    <w:multiLevelType w:val="multilevel"/>
    <w:tmpl w:val="A6C2D602"/>
    <w:lvl w:ilvl="0">
      <w:start w:val="1"/>
      <w:numFmt w:val="decimal"/>
      <w:pStyle w:val="Zklad1"/>
      <w:lvlText w:val="%1."/>
      <w:lvlJc w:val="left"/>
      <w:pPr>
        <w:ind w:left="360" w:hanging="360"/>
      </w:pPr>
      <w:rPr>
        <w:rFonts w:ascii="Times New Roman" w:hAnsi="Times New Roman" w:cs="Times New Roman" w:hint="default"/>
      </w:rPr>
    </w:lvl>
    <w:lvl w:ilvl="1">
      <w:start w:val="1"/>
      <w:numFmt w:val="decimal"/>
      <w:pStyle w:val="Zklad2"/>
      <w:lvlText w:val="%1.%2."/>
      <w:lvlJc w:val="left"/>
      <w:pPr>
        <w:ind w:left="1503" w:hanging="51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Zklad3"/>
      <w:lvlText w:val="%1.%2.%3."/>
      <w:lvlJc w:val="left"/>
      <w:pPr>
        <w:ind w:left="2348"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7"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8" w15:restartNumberingAfterBreak="0">
    <w:nsid w:val="183B5094"/>
    <w:multiLevelType w:val="hybridMultilevel"/>
    <w:tmpl w:val="3CA610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9F45EAE"/>
    <w:multiLevelType w:val="hybridMultilevel"/>
    <w:tmpl w:val="E77ADB00"/>
    <w:lvl w:ilvl="0" w:tplc="210E6E8C">
      <w:start w:val="95"/>
      <w:numFmt w:val="bullet"/>
      <w:lvlText w:val="-"/>
      <w:lvlJc w:val="left"/>
      <w:pPr>
        <w:ind w:left="720" w:hanging="360"/>
      </w:pPr>
      <w:rPr>
        <w:rFonts w:ascii="Calibri" w:eastAsia="Verdan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AFF669D"/>
    <w:multiLevelType w:val="hybridMultilevel"/>
    <w:tmpl w:val="BE0EAB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1307164"/>
    <w:multiLevelType w:val="hybridMultilevel"/>
    <w:tmpl w:val="A2B6CCE6"/>
    <w:lvl w:ilvl="0" w:tplc="2CD8C0F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502"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21E51152"/>
    <w:multiLevelType w:val="multilevel"/>
    <w:tmpl w:val="4B8A49EA"/>
    <w:lvl w:ilvl="0">
      <w:start w:val="8"/>
      <w:numFmt w:val="decimal"/>
      <w:lvlText w:val="%1"/>
      <w:lvlJc w:val="left"/>
      <w:pPr>
        <w:ind w:left="444" w:hanging="444"/>
      </w:pPr>
      <w:rPr>
        <w:rFonts w:hint="default"/>
      </w:rPr>
    </w:lvl>
    <w:lvl w:ilvl="1">
      <w:start w:val="1"/>
      <w:numFmt w:val="decimal"/>
      <w:lvlText w:val="%1.%2"/>
      <w:lvlJc w:val="left"/>
      <w:pPr>
        <w:ind w:left="1181" w:hanging="444"/>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abstractNum w:abstractNumId="23" w15:restartNumberingAfterBreak="0">
    <w:nsid w:val="24980F0A"/>
    <w:multiLevelType w:val="multilevel"/>
    <w:tmpl w:val="691CB1E2"/>
    <w:name w:val="WW8Num110"/>
    <w:lvl w:ilvl="0">
      <w:start w:val="8"/>
      <w:numFmt w:val="decimal"/>
      <w:lvlText w:val="%1."/>
      <w:lvlJc w:val="left"/>
      <w:pPr>
        <w:ind w:left="360" w:hanging="360"/>
      </w:pPr>
      <w:rPr>
        <w:rFonts w:hint="default"/>
        <w:b/>
        <w:i w:val="0"/>
        <w:caps/>
        <w:strike w:val="0"/>
        <w:dstrike w:val="0"/>
        <w:vanish w:val="0"/>
        <w:color w:val="000000"/>
        <w:position w:val="0"/>
        <w:sz w:val="24"/>
        <w:szCs w:val="24"/>
        <w:vertAlign w:val="baseline"/>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decimal"/>
      <w:pStyle w:val="Ploha4"/>
      <w:lvlText w:val="%1.%2.%3.%4"/>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5" w15:restartNumberingAfterBreak="0">
    <w:nsid w:val="25EA3F19"/>
    <w:multiLevelType w:val="multilevel"/>
    <w:tmpl w:val="ABEAC012"/>
    <w:lvl w:ilvl="0">
      <w:start w:val="10"/>
      <w:numFmt w:val="decimal"/>
      <w:lvlText w:val="%1."/>
      <w:lvlJc w:val="left"/>
      <w:pPr>
        <w:ind w:left="600" w:hanging="600"/>
      </w:pPr>
      <w:rPr>
        <w:rFonts w:hint="default"/>
      </w:rPr>
    </w:lvl>
    <w:lvl w:ilvl="1">
      <w:start w:val="1"/>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6" w15:restartNumberingAfterBreak="0">
    <w:nsid w:val="26CF7DEE"/>
    <w:multiLevelType w:val="multilevel"/>
    <w:tmpl w:val="B3FC749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9A14EA8"/>
    <w:multiLevelType w:val="hybridMultilevel"/>
    <w:tmpl w:val="107486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2B797D5A"/>
    <w:multiLevelType w:val="hybridMultilevel"/>
    <w:tmpl w:val="066CC5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2D26424C"/>
    <w:multiLevelType w:val="hybridMultilevel"/>
    <w:tmpl w:val="81AACE2E"/>
    <w:name w:val="WW8Num82"/>
    <w:lvl w:ilvl="0" w:tplc="FF7012B8">
      <w:numFmt w:val="bullet"/>
      <w:lvlText w:val="-"/>
      <w:lvlJc w:val="left"/>
      <w:pPr>
        <w:ind w:left="720" w:hanging="360"/>
      </w:pPr>
      <w:rPr>
        <w:rFonts w:ascii="Calibri" w:eastAsiaTheme="minorHAnsi" w:hAnsi="Calibri" w:cs="Calibri" w:hint="default"/>
      </w:rPr>
    </w:lvl>
    <w:lvl w:ilvl="1" w:tplc="5EFE98DA" w:tentative="1">
      <w:start w:val="1"/>
      <w:numFmt w:val="bullet"/>
      <w:lvlText w:val="o"/>
      <w:lvlJc w:val="left"/>
      <w:pPr>
        <w:ind w:left="1440" w:hanging="360"/>
      </w:pPr>
      <w:rPr>
        <w:rFonts w:ascii="Courier New" w:hAnsi="Courier New" w:cs="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cs="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cs="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32" w15:restartNumberingAfterBreak="0">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25A6CF7"/>
    <w:multiLevelType w:val="multilevel"/>
    <w:tmpl w:val="428E8D16"/>
    <w:lvl w:ilvl="0">
      <w:start w:val="5"/>
      <w:numFmt w:val="decimal"/>
      <w:lvlText w:val="%1"/>
      <w:lvlJc w:val="left"/>
      <w:pPr>
        <w:ind w:left="444" w:hanging="444"/>
      </w:pPr>
      <w:rPr>
        <w:rFonts w:hint="default"/>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4" w15:restartNumberingAfterBreak="0">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2C6FCD"/>
    <w:multiLevelType w:val="multilevel"/>
    <w:tmpl w:val="74BA764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46"/>
        </w:tabs>
        <w:ind w:left="1446" w:hanging="737"/>
      </w:pPr>
      <w:rPr>
        <w:rFonts w:hint="default"/>
        <w:b w:val="0"/>
        <w:sz w:val="22"/>
      </w:rPr>
    </w:lvl>
    <w:lvl w:ilvl="2">
      <w:start w:val="1"/>
      <w:numFmt w:val="lowerLetter"/>
      <w:lvlText w:val="%3)"/>
      <w:lvlJc w:val="left"/>
      <w:pPr>
        <w:tabs>
          <w:tab w:val="num" w:pos="2211"/>
        </w:tabs>
        <w:ind w:left="2211" w:hanging="737"/>
      </w:pPr>
      <w:rPr>
        <w:rFonts w:hint="default"/>
      </w:rPr>
    </w:lvl>
    <w:lvl w:ilvl="3">
      <w:start w:val="1"/>
      <w:numFmt w:val="lowerLetter"/>
      <w:lvlText w:val="%4)"/>
      <w:lvlJc w:val="left"/>
      <w:pPr>
        <w:tabs>
          <w:tab w:val="num" w:pos="3062"/>
        </w:tabs>
        <w:ind w:left="3062" w:hanging="851"/>
      </w:pPr>
      <w:rPr>
        <w:rFonts w:ascii="Calibri" w:eastAsia="Times New Roman" w:hAnsi="Calibri" w:cs="Times New Roman"/>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38"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9" w15:restartNumberingAfterBreak="0">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40" w15:restartNumberingAfterBreak="0">
    <w:nsid w:val="3CFC531C"/>
    <w:multiLevelType w:val="multilevel"/>
    <w:tmpl w:val="10805BD8"/>
    <w:styleLink w:val="AQOdrkovseznam"/>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5F1369"/>
    <w:multiLevelType w:val="hybridMultilevel"/>
    <w:tmpl w:val="B16C24D4"/>
    <w:lvl w:ilvl="0" w:tplc="210E6E8C">
      <w:start w:val="95"/>
      <w:numFmt w:val="bullet"/>
      <w:lvlText w:val="-"/>
      <w:lvlJc w:val="left"/>
      <w:pPr>
        <w:ind w:left="720" w:hanging="360"/>
      </w:pPr>
      <w:rPr>
        <w:rFonts w:ascii="Calibri" w:eastAsia="Verdana" w:hAnsi="Calibri" w:cs="Calibri" w:hint="default"/>
      </w:rPr>
    </w:lvl>
    <w:lvl w:ilvl="1" w:tplc="04050003">
      <w:start w:val="1"/>
      <w:numFmt w:val="bullet"/>
      <w:lvlText w:val="o"/>
      <w:lvlJc w:val="left"/>
      <w:pPr>
        <w:ind w:left="502"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3"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hint="default"/>
      </w:rPr>
    </w:lvl>
    <w:lvl w:ilvl="1" w:tplc="04050003" w:tentative="1">
      <w:start w:val="1"/>
      <w:numFmt w:val="lowerLetter"/>
      <w:lvlText w:val="%2."/>
      <w:lvlJc w:val="left"/>
      <w:pPr>
        <w:tabs>
          <w:tab w:val="num" w:pos="2007"/>
        </w:tabs>
        <w:ind w:left="2007" w:hanging="360"/>
      </w:pPr>
    </w:lvl>
    <w:lvl w:ilvl="2" w:tplc="04050005" w:tentative="1">
      <w:start w:val="1"/>
      <w:numFmt w:val="lowerRoman"/>
      <w:lvlText w:val="%3."/>
      <w:lvlJc w:val="right"/>
      <w:pPr>
        <w:tabs>
          <w:tab w:val="num" w:pos="2727"/>
        </w:tabs>
        <w:ind w:left="2727" w:hanging="180"/>
      </w:pPr>
    </w:lvl>
    <w:lvl w:ilvl="3" w:tplc="04050001" w:tentative="1">
      <w:start w:val="1"/>
      <w:numFmt w:val="decimal"/>
      <w:lvlText w:val="%4."/>
      <w:lvlJc w:val="left"/>
      <w:pPr>
        <w:tabs>
          <w:tab w:val="num" w:pos="3447"/>
        </w:tabs>
        <w:ind w:left="3447" w:hanging="360"/>
      </w:pPr>
    </w:lvl>
    <w:lvl w:ilvl="4" w:tplc="04050003" w:tentative="1">
      <w:start w:val="1"/>
      <w:numFmt w:val="lowerLetter"/>
      <w:lvlText w:val="%5."/>
      <w:lvlJc w:val="left"/>
      <w:pPr>
        <w:tabs>
          <w:tab w:val="num" w:pos="4167"/>
        </w:tabs>
        <w:ind w:left="4167" w:hanging="360"/>
      </w:pPr>
    </w:lvl>
    <w:lvl w:ilvl="5" w:tplc="04050005" w:tentative="1">
      <w:start w:val="1"/>
      <w:numFmt w:val="lowerRoman"/>
      <w:lvlText w:val="%6."/>
      <w:lvlJc w:val="right"/>
      <w:pPr>
        <w:tabs>
          <w:tab w:val="num" w:pos="4887"/>
        </w:tabs>
        <w:ind w:left="4887" w:hanging="180"/>
      </w:pPr>
    </w:lvl>
    <w:lvl w:ilvl="6" w:tplc="04050001" w:tentative="1">
      <w:start w:val="1"/>
      <w:numFmt w:val="decimal"/>
      <w:lvlText w:val="%7."/>
      <w:lvlJc w:val="left"/>
      <w:pPr>
        <w:tabs>
          <w:tab w:val="num" w:pos="5607"/>
        </w:tabs>
        <w:ind w:left="5607" w:hanging="360"/>
      </w:pPr>
    </w:lvl>
    <w:lvl w:ilvl="7" w:tplc="04050003" w:tentative="1">
      <w:start w:val="1"/>
      <w:numFmt w:val="lowerLetter"/>
      <w:lvlText w:val="%8."/>
      <w:lvlJc w:val="left"/>
      <w:pPr>
        <w:tabs>
          <w:tab w:val="num" w:pos="6327"/>
        </w:tabs>
        <w:ind w:left="6327" w:hanging="360"/>
      </w:pPr>
    </w:lvl>
    <w:lvl w:ilvl="8" w:tplc="04050005" w:tentative="1">
      <w:start w:val="1"/>
      <w:numFmt w:val="lowerRoman"/>
      <w:lvlText w:val="%9."/>
      <w:lvlJc w:val="right"/>
      <w:pPr>
        <w:tabs>
          <w:tab w:val="num" w:pos="7047"/>
        </w:tabs>
        <w:ind w:left="7047" w:hanging="180"/>
      </w:pPr>
    </w:lvl>
  </w:abstractNum>
  <w:abstractNum w:abstractNumId="44"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5"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46" w15:restartNumberingAfterBreak="0">
    <w:nsid w:val="45D13744"/>
    <w:multiLevelType w:val="multilevel"/>
    <w:tmpl w:val="D03E56C4"/>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7" w15:restartNumberingAfterBreak="0">
    <w:nsid w:val="48302790"/>
    <w:multiLevelType w:val="hybridMultilevel"/>
    <w:tmpl w:val="9F061DB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8"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9"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szCs w:val="13"/>
      </w:rPr>
    </w:lvl>
    <w:lvl w:ilvl="2">
      <w:start w:val="1"/>
      <w:numFmt w:val="bullet"/>
      <w:lvlRestart w:val="0"/>
      <w:lvlText w:val=""/>
      <w:lvlJc w:val="left"/>
      <w:pPr>
        <w:tabs>
          <w:tab w:val="num" w:pos="1701"/>
        </w:tabs>
        <w:ind w:left="1701" w:hanging="567"/>
      </w:pPr>
      <w:rPr>
        <w:rFonts w:ascii="Symbol" w:hAnsi="Symbol" w:hint="default"/>
        <w:color w:val="auto"/>
        <w:sz w:val="13"/>
        <w:szCs w:val="13"/>
      </w:rPr>
    </w:lvl>
    <w:lvl w:ilvl="3">
      <w:start w:val="1"/>
      <w:numFmt w:val="bullet"/>
      <w:lvlRestart w:val="0"/>
      <w:lvlText w:val=""/>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50" w15:restartNumberingAfterBreak="0">
    <w:nsid w:val="4AC10A06"/>
    <w:multiLevelType w:val="hybridMultilevel"/>
    <w:tmpl w:val="7CF8C5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1" w15:restartNumberingAfterBreak="0">
    <w:nsid w:val="4BE25B08"/>
    <w:multiLevelType w:val="hybridMultilevel"/>
    <w:tmpl w:val="21D8C092"/>
    <w:lvl w:ilvl="0" w:tplc="210E6E8C">
      <w:start w:val="95"/>
      <w:numFmt w:val="bullet"/>
      <w:lvlText w:val="-"/>
      <w:lvlJc w:val="left"/>
      <w:pPr>
        <w:ind w:left="720" w:hanging="360"/>
      </w:pPr>
      <w:rPr>
        <w:rFonts w:ascii="Calibri" w:eastAsia="Verdana"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4" w15:restartNumberingAfterBreak="0">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5" w15:restartNumberingAfterBreak="0">
    <w:nsid w:val="4E833FAD"/>
    <w:multiLevelType w:val="hybridMultilevel"/>
    <w:tmpl w:val="2E864348"/>
    <w:lvl w:ilvl="0" w:tplc="210E6E8C">
      <w:start w:val="95"/>
      <w:numFmt w:val="bullet"/>
      <w:lvlText w:val="-"/>
      <w:lvlJc w:val="left"/>
      <w:pPr>
        <w:ind w:left="720" w:hanging="360"/>
      </w:pPr>
      <w:rPr>
        <w:rFonts w:ascii="Calibri" w:eastAsia="Verdana"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0407EF6"/>
    <w:multiLevelType w:val="hybridMultilevel"/>
    <w:tmpl w:val="E1F88542"/>
    <w:lvl w:ilvl="0" w:tplc="210E6E8C">
      <w:start w:val="95"/>
      <w:numFmt w:val="bullet"/>
      <w:lvlText w:val="-"/>
      <w:lvlJc w:val="left"/>
      <w:pPr>
        <w:ind w:left="720" w:hanging="360"/>
      </w:pPr>
      <w:rPr>
        <w:rFonts w:ascii="Calibri" w:eastAsia="Verdana"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2640193"/>
    <w:multiLevelType w:val="multilevel"/>
    <w:tmpl w:val="2294DD16"/>
    <w:lvl w:ilvl="0">
      <w:start w:val="6"/>
      <w:numFmt w:val="decimal"/>
      <w:lvlText w:val="%1"/>
      <w:lvlJc w:val="left"/>
      <w:pPr>
        <w:ind w:left="444" w:hanging="444"/>
      </w:pPr>
      <w:rPr>
        <w:rFonts w:hint="default"/>
      </w:rPr>
    </w:lvl>
    <w:lvl w:ilvl="1">
      <w:start w:val="1"/>
      <w:numFmt w:val="decimal"/>
      <w:lvlText w:val="%1.%2"/>
      <w:lvlJc w:val="left"/>
      <w:pPr>
        <w:ind w:left="1181" w:hanging="444"/>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abstractNum w:abstractNumId="59" w15:restartNumberingAfterBreak="0">
    <w:nsid w:val="52F00E98"/>
    <w:multiLevelType w:val="hybridMultilevel"/>
    <w:tmpl w:val="0574A96E"/>
    <w:lvl w:ilvl="0" w:tplc="2CD8C0FA">
      <w:numFmt w:val="bullet"/>
      <w:lvlText w:val="-"/>
      <w:lvlJc w:val="left"/>
      <w:pPr>
        <w:ind w:left="720" w:hanging="360"/>
      </w:pPr>
      <w:rPr>
        <w:rFonts w:ascii="Calibri" w:eastAsiaTheme="minorHAnsi" w:hAnsi="Calibri" w:cs="Calibr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61" w15:restartNumberingAfterBreak="0">
    <w:nsid w:val="53872E43"/>
    <w:multiLevelType w:val="multilevel"/>
    <w:tmpl w:val="F6AA69BC"/>
    <w:lvl w:ilvl="0">
      <w:start w:val="8"/>
      <w:numFmt w:val="decimal"/>
      <w:lvlText w:val="%1"/>
      <w:lvlJc w:val="left"/>
      <w:pPr>
        <w:ind w:left="444" w:hanging="444"/>
      </w:pPr>
      <w:rPr>
        <w:rFonts w:hint="default"/>
      </w:rPr>
    </w:lvl>
    <w:lvl w:ilvl="1">
      <w:start w:val="2"/>
      <w:numFmt w:val="decimal"/>
      <w:lvlText w:val="%1.%2"/>
      <w:lvlJc w:val="left"/>
      <w:pPr>
        <w:ind w:left="1152" w:hanging="444"/>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2" w15:restartNumberingAfterBreak="0">
    <w:nsid w:val="57564827"/>
    <w:multiLevelType w:val="hybridMultilevel"/>
    <w:tmpl w:val="6A22FA98"/>
    <w:lvl w:ilvl="0" w:tplc="210E6E8C">
      <w:start w:val="95"/>
      <w:numFmt w:val="bullet"/>
      <w:lvlText w:val="-"/>
      <w:lvlJc w:val="left"/>
      <w:pPr>
        <w:ind w:left="360" w:hanging="360"/>
      </w:pPr>
      <w:rPr>
        <w:rFonts w:ascii="Calibri" w:eastAsia="Verdan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CA03C6A"/>
    <w:multiLevelType w:val="hybridMultilevel"/>
    <w:tmpl w:val="7CF8C50C"/>
    <w:lvl w:ilvl="0" w:tplc="D33E7A8A">
      <w:start w:val="1"/>
      <w:numFmt w:val="decimal"/>
      <w:lvlText w:val="%1."/>
      <w:lvlJc w:val="left"/>
      <w:pPr>
        <w:ind w:left="360"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4"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cs="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cs="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cs="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68"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0"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6D5229CA"/>
    <w:multiLevelType w:val="hybridMultilevel"/>
    <w:tmpl w:val="C50CF3D6"/>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2" w15:restartNumberingAfterBreak="0">
    <w:nsid w:val="6DC43CCD"/>
    <w:multiLevelType w:val="hybridMultilevel"/>
    <w:tmpl w:val="7CF8C5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3"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4" w15:restartNumberingAfterBreak="0">
    <w:nsid w:val="6F387BB1"/>
    <w:multiLevelType w:val="multilevel"/>
    <w:tmpl w:val="2EFCBE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5"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718127FE"/>
    <w:multiLevelType w:val="multilevel"/>
    <w:tmpl w:val="F77C0E98"/>
    <w:lvl w:ilvl="0">
      <w:start w:val="8"/>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7"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7A933951"/>
    <w:multiLevelType w:val="hybridMultilevel"/>
    <w:tmpl w:val="ED4E4942"/>
    <w:lvl w:ilvl="0" w:tplc="AC3E4AFC">
      <w:start w:val="1"/>
      <w:numFmt w:val="none"/>
      <w:pStyle w:val="Lena2"/>
      <w:lvlText w:val="A."/>
      <w:lvlJc w:val="left"/>
      <w:pPr>
        <w:tabs>
          <w:tab w:val="num" w:pos="2520"/>
        </w:tabs>
        <w:ind w:left="2520" w:hanging="360"/>
      </w:pPr>
      <w:rPr>
        <w:rFonts w:ascii="Garamond" w:hAnsi="Garamond" w:hint="default"/>
        <w:b/>
        <w:i w:val="0"/>
        <w:sz w:val="24"/>
        <w:szCs w:val="24"/>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0" w15:restartNumberingAfterBreak="0">
    <w:nsid w:val="7F6F286D"/>
    <w:multiLevelType w:val="hybridMultilevel"/>
    <w:tmpl w:val="3404FA6A"/>
    <w:lvl w:ilvl="0" w:tplc="04050019">
      <w:start w:val="1"/>
      <w:numFmt w:val="lowerLetter"/>
      <w:lvlText w:val="%1."/>
      <w:lvlJc w:val="left"/>
      <w:pPr>
        <w:ind w:left="1097" w:hanging="360"/>
      </w:pPr>
      <w:rPr>
        <w:rFonts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num w:numId="1" w16cid:durableId="1772385329">
    <w:abstractNumId w:val="36"/>
  </w:num>
  <w:num w:numId="2" w16cid:durableId="7697377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8533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935256">
    <w:abstractNumId w:val="60"/>
  </w:num>
  <w:num w:numId="5" w16cid:durableId="1758207705">
    <w:abstractNumId w:val="24"/>
  </w:num>
  <w:num w:numId="6" w16cid:durableId="387924706">
    <w:abstractNumId w:val="16"/>
  </w:num>
  <w:num w:numId="7" w16cid:durableId="780799451">
    <w:abstractNumId w:val="54"/>
  </w:num>
  <w:num w:numId="8" w16cid:durableId="474762477">
    <w:abstractNumId w:val="75"/>
  </w:num>
  <w:num w:numId="9" w16cid:durableId="1562324556">
    <w:abstractNumId w:val="45"/>
  </w:num>
  <w:num w:numId="10" w16cid:durableId="906838610">
    <w:abstractNumId w:val="37"/>
  </w:num>
  <w:num w:numId="11" w16cid:durableId="247277310">
    <w:abstractNumId w:val="34"/>
  </w:num>
  <w:num w:numId="12" w16cid:durableId="951588873">
    <w:abstractNumId w:val="49"/>
  </w:num>
  <w:num w:numId="13" w16cid:durableId="1428961156">
    <w:abstractNumId w:val="48"/>
  </w:num>
  <w:num w:numId="14" w16cid:durableId="1792045465">
    <w:abstractNumId w:val="13"/>
  </w:num>
  <w:num w:numId="15" w16cid:durableId="447625867">
    <w:abstractNumId w:val="66"/>
  </w:num>
  <w:num w:numId="16" w16cid:durableId="654799038">
    <w:abstractNumId w:val="17"/>
  </w:num>
  <w:num w:numId="17" w16cid:durableId="1895847391">
    <w:abstractNumId w:val="11"/>
  </w:num>
  <w:num w:numId="18" w16cid:durableId="659700671">
    <w:abstractNumId w:val="3"/>
  </w:num>
  <w:num w:numId="19" w16cid:durableId="1823617673">
    <w:abstractNumId w:val="2"/>
  </w:num>
  <w:num w:numId="20" w16cid:durableId="1102989904">
    <w:abstractNumId w:val="44"/>
  </w:num>
  <w:num w:numId="21" w16cid:durableId="947859936">
    <w:abstractNumId w:val="56"/>
  </w:num>
  <w:num w:numId="22" w16cid:durableId="1590963847">
    <w:abstractNumId w:val="65"/>
  </w:num>
  <w:num w:numId="23" w16cid:durableId="13083226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5979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8158044">
    <w:abstractNumId w:val="12"/>
  </w:num>
  <w:num w:numId="26" w16cid:durableId="1885437925">
    <w:abstractNumId w:val="27"/>
  </w:num>
  <w:num w:numId="27" w16cid:durableId="1235899315">
    <w:abstractNumId w:val="64"/>
  </w:num>
  <w:num w:numId="28" w16cid:durableId="531267445">
    <w:abstractNumId w:val="70"/>
  </w:num>
  <w:num w:numId="29" w16cid:durableId="2144231543">
    <w:abstractNumId w:val="73"/>
  </w:num>
  <w:num w:numId="30" w16cid:durableId="1706714840">
    <w:abstractNumId w:val="38"/>
  </w:num>
  <w:num w:numId="31" w16cid:durableId="1236548526">
    <w:abstractNumId w:val="53"/>
  </w:num>
  <w:num w:numId="32" w16cid:durableId="1455245680">
    <w:abstractNumId w:val="68"/>
  </w:num>
  <w:num w:numId="33" w16cid:durableId="2032216462">
    <w:abstractNumId w:val="52"/>
  </w:num>
  <w:num w:numId="34" w16cid:durableId="688070116">
    <w:abstractNumId w:val="43"/>
  </w:num>
  <w:num w:numId="35" w16cid:durableId="256863808">
    <w:abstractNumId w:val="7"/>
  </w:num>
  <w:num w:numId="36" w16cid:durableId="382020765">
    <w:abstractNumId w:val="30"/>
  </w:num>
  <w:num w:numId="37" w16cid:durableId="1938757632">
    <w:abstractNumId w:val="1"/>
  </w:num>
  <w:num w:numId="38" w16cid:durableId="1723289977">
    <w:abstractNumId w:val="0"/>
  </w:num>
  <w:num w:numId="39" w16cid:durableId="1383015439">
    <w:abstractNumId w:val="32"/>
  </w:num>
  <w:num w:numId="40" w16cid:durableId="1567034471">
    <w:abstractNumId w:val="8"/>
  </w:num>
  <w:num w:numId="41" w16cid:durableId="1981574370">
    <w:abstractNumId w:val="40"/>
  </w:num>
  <w:num w:numId="42" w16cid:durableId="2089879675">
    <w:abstractNumId w:val="35"/>
  </w:num>
  <w:num w:numId="43" w16cid:durableId="2137405134">
    <w:abstractNumId w:val="78"/>
  </w:num>
  <w:num w:numId="44" w16cid:durableId="215050829">
    <w:abstractNumId w:val="36"/>
    <w:lvlOverride w:ilvl="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Override>
    <w:lvlOverride w:ilvl="1">
      <w:lvl w:ilvl="1">
        <w:start w:val="1"/>
        <w:numFmt w:val="decimal"/>
        <w:pStyle w:val="RLTextlnkuslovan"/>
        <w:lvlText w:val="%1.%2"/>
        <w:lvlJc w:val="left"/>
        <w:pPr>
          <w:tabs>
            <w:tab w:val="num" w:pos="2297"/>
          </w:tabs>
          <w:ind w:left="2297"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16cid:durableId="65299064">
    <w:abstractNumId w:val="39"/>
  </w:num>
  <w:num w:numId="46" w16cid:durableId="1401753985">
    <w:abstractNumId w:val="15"/>
  </w:num>
  <w:num w:numId="47" w16cid:durableId="184289098">
    <w:abstractNumId w:val="79"/>
  </w:num>
  <w:num w:numId="48" w16cid:durableId="466751499">
    <w:abstractNumId w:val="76"/>
  </w:num>
  <w:num w:numId="49" w16cid:durableId="1989741241">
    <w:abstractNumId w:val="80"/>
  </w:num>
  <w:num w:numId="50" w16cid:durableId="1532300238">
    <w:abstractNumId w:val="28"/>
  </w:num>
  <w:num w:numId="51" w16cid:durableId="1147864661">
    <w:abstractNumId w:val="33"/>
  </w:num>
  <w:num w:numId="52" w16cid:durableId="1193418613">
    <w:abstractNumId w:val="58"/>
  </w:num>
  <w:num w:numId="53" w16cid:durableId="438453592">
    <w:abstractNumId w:val="9"/>
  </w:num>
  <w:num w:numId="54" w16cid:durableId="503057318">
    <w:abstractNumId w:val="71"/>
  </w:num>
  <w:num w:numId="55" w16cid:durableId="954601539">
    <w:abstractNumId w:val="61"/>
  </w:num>
  <w:num w:numId="56" w16cid:durableId="385565403">
    <w:abstractNumId w:val="26"/>
  </w:num>
  <w:num w:numId="57" w16cid:durableId="1549994794">
    <w:abstractNumId w:val="46"/>
  </w:num>
  <w:num w:numId="58" w16cid:durableId="1001929179">
    <w:abstractNumId w:val="20"/>
  </w:num>
  <w:num w:numId="59" w16cid:durableId="403573359">
    <w:abstractNumId w:val="62"/>
  </w:num>
  <w:num w:numId="60" w16cid:durableId="391929256">
    <w:abstractNumId w:val="36"/>
    <w:lvlOverride w:ilvl="0">
      <w:startOverride w:val="1"/>
    </w:lvlOverride>
  </w:num>
  <w:num w:numId="61" w16cid:durableId="1115320781">
    <w:abstractNumId w:val="18"/>
  </w:num>
  <w:num w:numId="62" w16cid:durableId="651719363">
    <w:abstractNumId w:val="29"/>
  </w:num>
  <w:num w:numId="63" w16cid:durableId="1456437541">
    <w:abstractNumId w:val="36"/>
    <w:lvlOverride w:ilvl="0">
      <w:startOverride w:val="1"/>
    </w:lvlOverride>
  </w:num>
  <w:num w:numId="64" w16cid:durableId="1955285988">
    <w:abstractNumId w:val="63"/>
  </w:num>
  <w:num w:numId="65" w16cid:durableId="609120764">
    <w:abstractNumId w:val="51"/>
  </w:num>
  <w:num w:numId="66" w16cid:durableId="710764276">
    <w:abstractNumId w:val="6"/>
  </w:num>
  <w:num w:numId="67" w16cid:durableId="1747610608">
    <w:abstractNumId w:val="19"/>
  </w:num>
  <w:num w:numId="68" w16cid:durableId="1380520287">
    <w:abstractNumId w:val="5"/>
  </w:num>
  <w:num w:numId="69" w16cid:durableId="1566063047">
    <w:abstractNumId w:val="57"/>
  </w:num>
  <w:num w:numId="70" w16cid:durableId="869993201">
    <w:abstractNumId w:val="41"/>
  </w:num>
  <w:num w:numId="71" w16cid:durableId="1257203203">
    <w:abstractNumId w:val="21"/>
  </w:num>
  <w:num w:numId="72" w16cid:durableId="2025672053">
    <w:abstractNumId w:val="59"/>
  </w:num>
  <w:num w:numId="73" w16cid:durableId="620961771">
    <w:abstractNumId w:val="55"/>
  </w:num>
  <w:num w:numId="74" w16cid:durableId="265699882">
    <w:abstractNumId w:val="10"/>
  </w:num>
  <w:num w:numId="75" w16cid:durableId="1162162977">
    <w:abstractNumId w:val="22"/>
  </w:num>
  <w:num w:numId="76" w16cid:durableId="1099646310">
    <w:abstractNumId w:val="74"/>
  </w:num>
  <w:num w:numId="77" w16cid:durableId="1971470024">
    <w:abstractNumId w:val="25"/>
  </w:num>
  <w:num w:numId="78" w16cid:durableId="1724254187">
    <w:abstractNumId w:val="14"/>
  </w:num>
  <w:num w:numId="79" w16cid:durableId="3885054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409285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87339689">
    <w:abstractNumId w:val="72"/>
  </w:num>
  <w:num w:numId="82" w16cid:durableId="1685013564">
    <w:abstractNumId w:val="50"/>
  </w:num>
  <w:num w:numId="83" w16cid:durableId="1995715070">
    <w:abstractNumId w:val="4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C1"/>
    <w:rsid w:val="00000265"/>
    <w:rsid w:val="0000175B"/>
    <w:rsid w:val="00001836"/>
    <w:rsid w:val="0000270D"/>
    <w:rsid w:val="00002C8F"/>
    <w:rsid w:val="00002FE3"/>
    <w:rsid w:val="00003439"/>
    <w:rsid w:val="00004BA9"/>
    <w:rsid w:val="00005E8A"/>
    <w:rsid w:val="00005F5D"/>
    <w:rsid w:val="0000611F"/>
    <w:rsid w:val="00006609"/>
    <w:rsid w:val="00006CC7"/>
    <w:rsid w:val="000106B9"/>
    <w:rsid w:val="00010F32"/>
    <w:rsid w:val="00011674"/>
    <w:rsid w:val="0001174D"/>
    <w:rsid w:val="000118DF"/>
    <w:rsid w:val="000128DF"/>
    <w:rsid w:val="000129E9"/>
    <w:rsid w:val="000130D0"/>
    <w:rsid w:val="0001335B"/>
    <w:rsid w:val="000134D4"/>
    <w:rsid w:val="00013995"/>
    <w:rsid w:val="00013D29"/>
    <w:rsid w:val="0001459F"/>
    <w:rsid w:val="000148FB"/>
    <w:rsid w:val="00014AC5"/>
    <w:rsid w:val="00015269"/>
    <w:rsid w:val="0001545E"/>
    <w:rsid w:val="00016152"/>
    <w:rsid w:val="00016811"/>
    <w:rsid w:val="0001690A"/>
    <w:rsid w:val="00016CAF"/>
    <w:rsid w:val="00017B77"/>
    <w:rsid w:val="00017E47"/>
    <w:rsid w:val="0002001E"/>
    <w:rsid w:val="00020090"/>
    <w:rsid w:val="00021C44"/>
    <w:rsid w:val="000222E6"/>
    <w:rsid w:val="00022BB8"/>
    <w:rsid w:val="00022D82"/>
    <w:rsid w:val="00022DEC"/>
    <w:rsid w:val="0002303D"/>
    <w:rsid w:val="0002305B"/>
    <w:rsid w:val="000230DD"/>
    <w:rsid w:val="000234DF"/>
    <w:rsid w:val="00024472"/>
    <w:rsid w:val="000245E7"/>
    <w:rsid w:val="00024699"/>
    <w:rsid w:val="00024EB1"/>
    <w:rsid w:val="00025089"/>
    <w:rsid w:val="00025BB2"/>
    <w:rsid w:val="000276F1"/>
    <w:rsid w:val="0003001F"/>
    <w:rsid w:val="0003010B"/>
    <w:rsid w:val="000306E6"/>
    <w:rsid w:val="00031D95"/>
    <w:rsid w:val="0003313E"/>
    <w:rsid w:val="00033256"/>
    <w:rsid w:val="00034101"/>
    <w:rsid w:val="00034333"/>
    <w:rsid w:val="000355EF"/>
    <w:rsid w:val="0003617C"/>
    <w:rsid w:val="00036ADA"/>
    <w:rsid w:val="00036DF7"/>
    <w:rsid w:val="00040373"/>
    <w:rsid w:val="00040458"/>
    <w:rsid w:val="000405E6"/>
    <w:rsid w:val="00040C53"/>
    <w:rsid w:val="0004116E"/>
    <w:rsid w:val="000415D9"/>
    <w:rsid w:val="00041B1C"/>
    <w:rsid w:val="00041D84"/>
    <w:rsid w:val="000428F5"/>
    <w:rsid w:val="000432AB"/>
    <w:rsid w:val="000437AF"/>
    <w:rsid w:val="000438F3"/>
    <w:rsid w:val="00043DB0"/>
    <w:rsid w:val="00044830"/>
    <w:rsid w:val="0004489C"/>
    <w:rsid w:val="00045038"/>
    <w:rsid w:val="000453BE"/>
    <w:rsid w:val="0004617E"/>
    <w:rsid w:val="00046603"/>
    <w:rsid w:val="00046948"/>
    <w:rsid w:val="00046B69"/>
    <w:rsid w:val="00046BE1"/>
    <w:rsid w:val="00047B69"/>
    <w:rsid w:val="0005020D"/>
    <w:rsid w:val="00050474"/>
    <w:rsid w:val="00050D46"/>
    <w:rsid w:val="00051253"/>
    <w:rsid w:val="000516C6"/>
    <w:rsid w:val="000518D9"/>
    <w:rsid w:val="00051BAB"/>
    <w:rsid w:val="0005387A"/>
    <w:rsid w:val="000542A5"/>
    <w:rsid w:val="00054807"/>
    <w:rsid w:val="00054C23"/>
    <w:rsid w:val="00055FEF"/>
    <w:rsid w:val="000565A3"/>
    <w:rsid w:val="00060861"/>
    <w:rsid w:val="000616F2"/>
    <w:rsid w:val="000619B1"/>
    <w:rsid w:val="00061E67"/>
    <w:rsid w:val="000642F7"/>
    <w:rsid w:val="000644CF"/>
    <w:rsid w:val="00065633"/>
    <w:rsid w:val="00066740"/>
    <w:rsid w:val="00066AFF"/>
    <w:rsid w:val="00066B77"/>
    <w:rsid w:val="00070750"/>
    <w:rsid w:val="00070D5A"/>
    <w:rsid w:val="00070EF8"/>
    <w:rsid w:val="000718C4"/>
    <w:rsid w:val="000720BA"/>
    <w:rsid w:val="00072B64"/>
    <w:rsid w:val="0007341D"/>
    <w:rsid w:val="000736E9"/>
    <w:rsid w:val="00073B97"/>
    <w:rsid w:val="00073F88"/>
    <w:rsid w:val="00073FCB"/>
    <w:rsid w:val="000740E7"/>
    <w:rsid w:val="00074EB0"/>
    <w:rsid w:val="000754C0"/>
    <w:rsid w:val="000760CF"/>
    <w:rsid w:val="00076868"/>
    <w:rsid w:val="00077290"/>
    <w:rsid w:val="000772CE"/>
    <w:rsid w:val="000777A9"/>
    <w:rsid w:val="00077B88"/>
    <w:rsid w:val="000809B7"/>
    <w:rsid w:val="00081153"/>
    <w:rsid w:val="000811A9"/>
    <w:rsid w:val="0008148D"/>
    <w:rsid w:val="00081CE2"/>
    <w:rsid w:val="00083069"/>
    <w:rsid w:val="00083420"/>
    <w:rsid w:val="0008385A"/>
    <w:rsid w:val="00083BF8"/>
    <w:rsid w:val="00084527"/>
    <w:rsid w:val="000845DB"/>
    <w:rsid w:val="00084939"/>
    <w:rsid w:val="00084EF9"/>
    <w:rsid w:val="00085865"/>
    <w:rsid w:val="00085A2C"/>
    <w:rsid w:val="00085C42"/>
    <w:rsid w:val="00086A04"/>
    <w:rsid w:val="00087CFF"/>
    <w:rsid w:val="00090165"/>
    <w:rsid w:val="0009054B"/>
    <w:rsid w:val="0009092D"/>
    <w:rsid w:val="000912F9"/>
    <w:rsid w:val="00091665"/>
    <w:rsid w:val="00092645"/>
    <w:rsid w:val="00092A44"/>
    <w:rsid w:val="00092CFA"/>
    <w:rsid w:val="00093033"/>
    <w:rsid w:val="00094A1C"/>
    <w:rsid w:val="00094A43"/>
    <w:rsid w:val="00095BE4"/>
    <w:rsid w:val="00096246"/>
    <w:rsid w:val="0009675C"/>
    <w:rsid w:val="00096C23"/>
    <w:rsid w:val="000978CE"/>
    <w:rsid w:val="00097C11"/>
    <w:rsid w:val="00097E78"/>
    <w:rsid w:val="000A02D6"/>
    <w:rsid w:val="000A03E8"/>
    <w:rsid w:val="000A09BB"/>
    <w:rsid w:val="000A0B7C"/>
    <w:rsid w:val="000A10D7"/>
    <w:rsid w:val="000A1393"/>
    <w:rsid w:val="000A184F"/>
    <w:rsid w:val="000A19ED"/>
    <w:rsid w:val="000A458C"/>
    <w:rsid w:val="000A52CA"/>
    <w:rsid w:val="000A6525"/>
    <w:rsid w:val="000A6D47"/>
    <w:rsid w:val="000A779D"/>
    <w:rsid w:val="000A7BEF"/>
    <w:rsid w:val="000B0B79"/>
    <w:rsid w:val="000B0C12"/>
    <w:rsid w:val="000B1B67"/>
    <w:rsid w:val="000B236C"/>
    <w:rsid w:val="000B2CDB"/>
    <w:rsid w:val="000B31DD"/>
    <w:rsid w:val="000B31E3"/>
    <w:rsid w:val="000B4122"/>
    <w:rsid w:val="000B419C"/>
    <w:rsid w:val="000B55F1"/>
    <w:rsid w:val="000B5DE7"/>
    <w:rsid w:val="000B645F"/>
    <w:rsid w:val="000B69C5"/>
    <w:rsid w:val="000B70B4"/>
    <w:rsid w:val="000B71F5"/>
    <w:rsid w:val="000B74B6"/>
    <w:rsid w:val="000B78E0"/>
    <w:rsid w:val="000B7D2F"/>
    <w:rsid w:val="000C0861"/>
    <w:rsid w:val="000C155A"/>
    <w:rsid w:val="000C1787"/>
    <w:rsid w:val="000C1A31"/>
    <w:rsid w:val="000C2475"/>
    <w:rsid w:val="000C3F03"/>
    <w:rsid w:val="000C3F5E"/>
    <w:rsid w:val="000C42CA"/>
    <w:rsid w:val="000C459F"/>
    <w:rsid w:val="000C4659"/>
    <w:rsid w:val="000C4CCD"/>
    <w:rsid w:val="000C5884"/>
    <w:rsid w:val="000C5AA8"/>
    <w:rsid w:val="000C5DBA"/>
    <w:rsid w:val="000C6B73"/>
    <w:rsid w:val="000C74CA"/>
    <w:rsid w:val="000D048F"/>
    <w:rsid w:val="000D14A9"/>
    <w:rsid w:val="000D186C"/>
    <w:rsid w:val="000D18E2"/>
    <w:rsid w:val="000D2260"/>
    <w:rsid w:val="000D2473"/>
    <w:rsid w:val="000D2ACD"/>
    <w:rsid w:val="000D2B3A"/>
    <w:rsid w:val="000D2D95"/>
    <w:rsid w:val="000D366E"/>
    <w:rsid w:val="000D3776"/>
    <w:rsid w:val="000D3AF1"/>
    <w:rsid w:val="000D3E84"/>
    <w:rsid w:val="000D40C9"/>
    <w:rsid w:val="000D4A29"/>
    <w:rsid w:val="000D4AC6"/>
    <w:rsid w:val="000D52BA"/>
    <w:rsid w:val="000D56A7"/>
    <w:rsid w:val="000D57C0"/>
    <w:rsid w:val="000D648F"/>
    <w:rsid w:val="000D64A9"/>
    <w:rsid w:val="000D650A"/>
    <w:rsid w:val="000D66E4"/>
    <w:rsid w:val="000D6A82"/>
    <w:rsid w:val="000D6AAB"/>
    <w:rsid w:val="000D6C50"/>
    <w:rsid w:val="000D7333"/>
    <w:rsid w:val="000D7FA9"/>
    <w:rsid w:val="000E0068"/>
    <w:rsid w:val="000E0618"/>
    <w:rsid w:val="000E08C6"/>
    <w:rsid w:val="000E107F"/>
    <w:rsid w:val="000E1165"/>
    <w:rsid w:val="000E1905"/>
    <w:rsid w:val="000E263D"/>
    <w:rsid w:val="000E377C"/>
    <w:rsid w:val="000E3BBF"/>
    <w:rsid w:val="000E3C65"/>
    <w:rsid w:val="000E415A"/>
    <w:rsid w:val="000E4774"/>
    <w:rsid w:val="000E4805"/>
    <w:rsid w:val="000E4A01"/>
    <w:rsid w:val="000E4D22"/>
    <w:rsid w:val="000E4E5D"/>
    <w:rsid w:val="000E5BF9"/>
    <w:rsid w:val="000E603F"/>
    <w:rsid w:val="000F03B2"/>
    <w:rsid w:val="000F0DA3"/>
    <w:rsid w:val="000F17D1"/>
    <w:rsid w:val="000F1A33"/>
    <w:rsid w:val="000F1B9B"/>
    <w:rsid w:val="000F2EC4"/>
    <w:rsid w:val="000F3118"/>
    <w:rsid w:val="000F4158"/>
    <w:rsid w:val="000F6136"/>
    <w:rsid w:val="000F7433"/>
    <w:rsid w:val="000F7651"/>
    <w:rsid w:val="000F77BE"/>
    <w:rsid w:val="000F7826"/>
    <w:rsid w:val="000F7ABA"/>
    <w:rsid w:val="000F7E77"/>
    <w:rsid w:val="00100913"/>
    <w:rsid w:val="00100EA8"/>
    <w:rsid w:val="0010118D"/>
    <w:rsid w:val="00101BF3"/>
    <w:rsid w:val="00101EA0"/>
    <w:rsid w:val="0010258E"/>
    <w:rsid w:val="001044F9"/>
    <w:rsid w:val="00104CFC"/>
    <w:rsid w:val="00107047"/>
    <w:rsid w:val="0011074D"/>
    <w:rsid w:val="001109A2"/>
    <w:rsid w:val="00110B17"/>
    <w:rsid w:val="00110EA8"/>
    <w:rsid w:val="001110D4"/>
    <w:rsid w:val="00111856"/>
    <w:rsid w:val="00111BDE"/>
    <w:rsid w:val="00111E38"/>
    <w:rsid w:val="00112A31"/>
    <w:rsid w:val="0011311E"/>
    <w:rsid w:val="00114087"/>
    <w:rsid w:val="001145AF"/>
    <w:rsid w:val="001148BE"/>
    <w:rsid w:val="00114BFD"/>
    <w:rsid w:val="001155C2"/>
    <w:rsid w:val="00115A0B"/>
    <w:rsid w:val="00115EA3"/>
    <w:rsid w:val="00116664"/>
    <w:rsid w:val="0011682B"/>
    <w:rsid w:val="00120048"/>
    <w:rsid w:val="0012071F"/>
    <w:rsid w:val="00120881"/>
    <w:rsid w:val="0012114A"/>
    <w:rsid w:val="0012333A"/>
    <w:rsid w:val="0012338C"/>
    <w:rsid w:val="00123578"/>
    <w:rsid w:val="00123AAF"/>
    <w:rsid w:val="001245FE"/>
    <w:rsid w:val="0012566F"/>
    <w:rsid w:val="0012572C"/>
    <w:rsid w:val="00125A1F"/>
    <w:rsid w:val="00125B7B"/>
    <w:rsid w:val="00127376"/>
    <w:rsid w:val="00127B03"/>
    <w:rsid w:val="00130711"/>
    <w:rsid w:val="00131EEC"/>
    <w:rsid w:val="00132055"/>
    <w:rsid w:val="001325DF"/>
    <w:rsid w:val="00134099"/>
    <w:rsid w:val="00134206"/>
    <w:rsid w:val="0013465A"/>
    <w:rsid w:val="001346EA"/>
    <w:rsid w:val="001347FF"/>
    <w:rsid w:val="00134E89"/>
    <w:rsid w:val="001358E4"/>
    <w:rsid w:val="001361B9"/>
    <w:rsid w:val="00136D18"/>
    <w:rsid w:val="00137780"/>
    <w:rsid w:val="00140869"/>
    <w:rsid w:val="00141268"/>
    <w:rsid w:val="00141D94"/>
    <w:rsid w:val="00142874"/>
    <w:rsid w:val="00142F74"/>
    <w:rsid w:val="00143852"/>
    <w:rsid w:val="001442C0"/>
    <w:rsid w:val="00144F44"/>
    <w:rsid w:val="00145401"/>
    <w:rsid w:val="001456AE"/>
    <w:rsid w:val="00145FF2"/>
    <w:rsid w:val="00146BFC"/>
    <w:rsid w:val="00150FBD"/>
    <w:rsid w:val="00151CDB"/>
    <w:rsid w:val="00151F8C"/>
    <w:rsid w:val="001526FA"/>
    <w:rsid w:val="00152C4E"/>
    <w:rsid w:val="00152EB5"/>
    <w:rsid w:val="0015333B"/>
    <w:rsid w:val="00153393"/>
    <w:rsid w:val="00153773"/>
    <w:rsid w:val="00154A92"/>
    <w:rsid w:val="00155531"/>
    <w:rsid w:val="0015581B"/>
    <w:rsid w:val="00156335"/>
    <w:rsid w:val="00157A4F"/>
    <w:rsid w:val="00157ADB"/>
    <w:rsid w:val="001604FB"/>
    <w:rsid w:val="00160517"/>
    <w:rsid w:val="001606E0"/>
    <w:rsid w:val="00161098"/>
    <w:rsid w:val="00161E96"/>
    <w:rsid w:val="0016211C"/>
    <w:rsid w:val="001624A1"/>
    <w:rsid w:val="00162852"/>
    <w:rsid w:val="00163FF8"/>
    <w:rsid w:val="0016429D"/>
    <w:rsid w:val="00164302"/>
    <w:rsid w:val="00164313"/>
    <w:rsid w:val="00164A2D"/>
    <w:rsid w:val="00164CC3"/>
    <w:rsid w:val="001653E0"/>
    <w:rsid w:val="0016541A"/>
    <w:rsid w:val="0016591E"/>
    <w:rsid w:val="00165B16"/>
    <w:rsid w:val="00166516"/>
    <w:rsid w:val="00166BA4"/>
    <w:rsid w:val="001670EF"/>
    <w:rsid w:val="00167D99"/>
    <w:rsid w:val="00167EFB"/>
    <w:rsid w:val="00170258"/>
    <w:rsid w:val="00170B2B"/>
    <w:rsid w:val="001710CA"/>
    <w:rsid w:val="00171BA3"/>
    <w:rsid w:val="00172DA7"/>
    <w:rsid w:val="00173633"/>
    <w:rsid w:val="00173F24"/>
    <w:rsid w:val="00174B70"/>
    <w:rsid w:val="00174EF0"/>
    <w:rsid w:val="0017539D"/>
    <w:rsid w:val="001753AD"/>
    <w:rsid w:val="00175471"/>
    <w:rsid w:val="001776F9"/>
    <w:rsid w:val="001777E7"/>
    <w:rsid w:val="001779F1"/>
    <w:rsid w:val="0018051E"/>
    <w:rsid w:val="001810DD"/>
    <w:rsid w:val="00181C14"/>
    <w:rsid w:val="001827D3"/>
    <w:rsid w:val="001830F4"/>
    <w:rsid w:val="0018385A"/>
    <w:rsid w:val="00183CAE"/>
    <w:rsid w:val="00185297"/>
    <w:rsid w:val="00187470"/>
    <w:rsid w:val="00187DE4"/>
    <w:rsid w:val="00190627"/>
    <w:rsid w:val="0019094A"/>
    <w:rsid w:val="00191C2E"/>
    <w:rsid w:val="0019207A"/>
    <w:rsid w:val="00192BAA"/>
    <w:rsid w:val="00193425"/>
    <w:rsid w:val="001934FD"/>
    <w:rsid w:val="00193C5C"/>
    <w:rsid w:val="00193DF3"/>
    <w:rsid w:val="0019420D"/>
    <w:rsid w:val="0019428E"/>
    <w:rsid w:val="00194815"/>
    <w:rsid w:val="0019564B"/>
    <w:rsid w:val="001960A1"/>
    <w:rsid w:val="00196524"/>
    <w:rsid w:val="00196871"/>
    <w:rsid w:val="00196C4D"/>
    <w:rsid w:val="00197261"/>
    <w:rsid w:val="001A0966"/>
    <w:rsid w:val="001A0C82"/>
    <w:rsid w:val="001A14EE"/>
    <w:rsid w:val="001A1E34"/>
    <w:rsid w:val="001A1F46"/>
    <w:rsid w:val="001A1F62"/>
    <w:rsid w:val="001A3007"/>
    <w:rsid w:val="001A32DB"/>
    <w:rsid w:val="001A3C36"/>
    <w:rsid w:val="001A4287"/>
    <w:rsid w:val="001A49BD"/>
    <w:rsid w:val="001A642C"/>
    <w:rsid w:val="001A6A0A"/>
    <w:rsid w:val="001A6ED4"/>
    <w:rsid w:val="001A711E"/>
    <w:rsid w:val="001A7EB7"/>
    <w:rsid w:val="001B0027"/>
    <w:rsid w:val="001B02EF"/>
    <w:rsid w:val="001B0984"/>
    <w:rsid w:val="001B0EF7"/>
    <w:rsid w:val="001B19CD"/>
    <w:rsid w:val="001B3F3F"/>
    <w:rsid w:val="001B532F"/>
    <w:rsid w:val="001B58A3"/>
    <w:rsid w:val="001B58EF"/>
    <w:rsid w:val="001B6F62"/>
    <w:rsid w:val="001C079C"/>
    <w:rsid w:val="001C1414"/>
    <w:rsid w:val="001C1B35"/>
    <w:rsid w:val="001C2011"/>
    <w:rsid w:val="001C2362"/>
    <w:rsid w:val="001C25F8"/>
    <w:rsid w:val="001C331A"/>
    <w:rsid w:val="001C3B0D"/>
    <w:rsid w:val="001C3D99"/>
    <w:rsid w:val="001C4010"/>
    <w:rsid w:val="001C4580"/>
    <w:rsid w:val="001C45D5"/>
    <w:rsid w:val="001C4A25"/>
    <w:rsid w:val="001C4B37"/>
    <w:rsid w:val="001C4D23"/>
    <w:rsid w:val="001C4DA5"/>
    <w:rsid w:val="001C5A3C"/>
    <w:rsid w:val="001C64BF"/>
    <w:rsid w:val="001C67E2"/>
    <w:rsid w:val="001C6806"/>
    <w:rsid w:val="001C6F69"/>
    <w:rsid w:val="001C76A5"/>
    <w:rsid w:val="001C797D"/>
    <w:rsid w:val="001C7CED"/>
    <w:rsid w:val="001D0AA5"/>
    <w:rsid w:val="001D0E24"/>
    <w:rsid w:val="001D11D6"/>
    <w:rsid w:val="001D19BC"/>
    <w:rsid w:val="001D1C2C"/>
    <w:rsid w:val="001D1F77"/>
    <w:rsid w:val="001D2724"/>
    <w:rsid w:val="001D2888"/>
    <w:rsid w:val="001D294E"/>
    <w:rsid w:val="001D33AD"/>
    <w:rsid w:val="001D34C6"/>
    <w:rsid w:val="001D35CF"/>
    <w:rsid w:val="001D35D9"/>
    <w:rsid w:val="001D39A0"/>
    <w:rsid w:val="001D4224"/>
    <w:rsid w:val="001D455F"/>
    <w:rsid w:val="001D50F4"/>
    <w:rsid w:val="001D5341"/>
    <w:rsid w:val="001D699D"/>
    <w:rsid w:val="001D6DE6"/>
    <w:rsid w:val="001D73A9"/>
    <w:rsid w:val="001D766E"/>
    <w:rsid w:val="001E0A36"/>
    <w:rsid w:val="001E0F6D"/>
    <w:rsid w:val="001E1C4F"/>
    <w:rsid w:val="001E224E"/>
    <w:rsid w:val="001E2766"/>
    <w:rsid w:val="001E2CF2"/>
    <w:rsid w:val="001E38C5"/>
    <w:rsid w:val="001E3D20"/>
    <w:rsid w:val="001E4289"/>
    <w:rsid w:val="001E4428"/>
    <w:rsid w:val="001E46B4"/>
    <w:rsid w:val="001E4BB1"/>
    <w:rsid w:val="001E4CF9"/>
    <w:rsid w:val="001E51AB"/>
    <w:rsid w:val="001E522B"/>
    <w:rsid w:val="001E57FD"/>
    <w:rsid w:val="001E5E74"/>
    <w:rsid w:val="001E724D"/>
    <w:rsid w:val="001E7537"/>
    <w:rsid w:val="001E75D3"/>
    <w:rsid w:val="001E78F5"/>
    <w:rsid w:val="001E7C86"/>
    <w:rsid w:val="001E7DE7"/>
    <w:rsid w:val="001F0388"/>
    <w:rsid w:val="001F0955"/>
    <w:rsid w:val="001F1D56"/>
    <w:rsid w:val="001F1F4B"/>
    <w:rsid w:val="001F392A"/>
    <w:rsid w:val="001F4ED8"/>
    <w:rsid w:val="001F4F78"/>
    <w:rsid w:val="001F5456"/>
    <w:rsid w:val="001F5FDA"/>
    <w:rsid w:val="00200C96"/>
    <w:rsid w:val="00200EB6"/>
    <w:rsid w:val="00201EBB"/>
    <w:rsid w:val="00202F3E"/>
    <w:rsid w:val="00202F6E"/>
    <w:rsid w:val="0020312E"/>
    <w:rsid w:val="00203268"/>
    <w:rsid w:val="0020328E"/>
    <w:rsid w:val="002034E1"/>
    <w:rsid w:val="00203591"/>
    <w:rsid w:val="00204EE1"/>
    <w:rsid w:val="00205FE0"/>
    <w:rsid w:val="00205FF9"/>
    <w:rsid w:val="00207108"/>
    <w:rsid w:val="00207AD0"/>
    <w:rsid w:val="00210052"/>
    <w:rsid w:val="00210C30"/>
    <w:rsid w:val="00210D3D"/>
    <w:rsid w:val="002115BD"/>
    <w:rsid w:val="00212C41"/>
    <w:rsid w:val="00212D38"/>
    <w:rsid w:val="002135D9"/>
    <w:rsid w:val="002139A0"/>
    <w:rsid w:val="002139FD"/>
    <w:rsid w:val="00213AB0"/>
    <w:rsid w:val="00213B34"/>
    <w:rsid w:val="002140E6"/>
    <w:rsid w:val="00215542"/>
    <w:rsid w:val="00215839"/>
    <w:rsid w:val="00215B67"/>
    <w:rsid w:val="00215F17"/>
    <w:rsid w:val="0021619D"/>
    <w:rsid w:val="00216810"/>
    <w:rsid w:val="0021799C"/>
    <w:rsid w:val="00217F2F"/>
    <w:rsid w:val="0022176D"/>
    <w:rsid w:val="00221A1C"/>
    <w:rsid w:val="00221A4B"/>
    <w:rsid w:val="00221E9D"/>
    <w:rsid w:val="00221EB9"/>
    <w:rsid w:val="00221EF2"/>
    <w:rsid w:val="00222960"/>
    <w:rsid w:val="00222ED8"/>
    <w:rsid w:val="002230B5"/>
    <w:rsid w:val="00225815"/>
    <w:rsid w:val="00226F49"/>
    <w:rsid w:val="00226F91"/>
    <w:rsid w:val="00227BEB"/>
    <w:rsid w:val="00227CFE"/>
    <w:rsid w:val="0023102A"/>
    <w:rsid w:val="00231DA6"/>
    <w:rsid w:val="00232B70"/>
    <w:rsid w:val="00233244"/>
    <w:rsid w:val="0023363D"/>
    <w:rsid w:val="00233DF3"/>
    <w:rsid w:val="00234804"/>
    <w:rsid w:val="0023483D"/>
    <w:rsid w:val="0023488E"/>
    <w:rsid w:val="00234B34"/>
    <w:rsid w:val="00234DB2"/>
    <w:rsid w:val="00236009"/>
    <w:rsid w:val="0023676F"/>
    <w:rsid w:val="002368E7"/>
    <w:rsid w:val="00236C8F"/>
    <w:rsid w:val="00236E33"/>
    <w:rsid w:val="00236F21"/>
    <w:rsid w:val="00240192"/>
    <w:rsid w:val="00240C1E"/>
    <w:rsid w:val="0024124A"/>
    <w:rsid w:val="002419B6"/>
    <w:rsid w:val="00241C63"/>
    <w:rsid w:val="00242092"/>
    <w:rsid w:val="0024236E"/>
    <w:rsid w:val="00242B8D"/>
    <w:rsid w:val="00242E76"/>
    <w:rsid w:val="00243090"/>
    <w:rsid w:val="0024312C"/>
    <w:rsid w:val="00243805"/>
    <w:rsid w:val="00243D74"/>
    <w:rsid w:val="00243ED5"/>
    <w:rsid w:val="00246702"/>
    <w:rsid w:val="002474F2"/>
    <w:rsid w:val="002476F9"/>
    <w:rsid w:val="002477FB"/>
    <w:rsid w:val="00247D2B"/>
    <w:rsid w:val="002505C1"/>
    <w:rsid w:val="00251518"/>
    <w:rsid w:val="00251FA1"/>
    <w:rsid w:val="00252310"/>
    <w:rsid w:val="0025421B"/>
    <w:rsid w:val="00254515"/>
    <w:rsid w:val="00254746"/>
    <w:rsid w:val="00254B02"/>
    <w:rsid w:val="00255592"/>
    <w:rsid w:val="0025593B"/>
    <w:rsid w:val="00255EF5"/>
    <w:rsid w:val="00257D39"/>
    <w:rsid w:val="00260353"/>
    <w:rsid w:val="00260A51"/>
    <w:rsid w:val="00261BF4"/>
    <w:rsid w:val="00261C2C"/>
    <w:rsid w:val="002620D7"/>
    <w:rsid w:val="00262B48"/>
    <w:rsid w:val="00263891"/>
    <w:rsid w:val="0026390F"/>
    <w:rsid w:val="00264E01"/>
    <w:rsid w:val="00265183"/>
    <w:rsid w:val="0026586C"/>
    <w:rsid w:val="0026661D"/>
    <w:rsid w:val="00266A0A"/>
    <w:rsid w:val="00266E00"/>
    <w:rsid w:val="00267A6E"/>
    <w:rsid w:val="00271773"/>
    <w:rsid w:val="002718CA"/>
    <w:rsid w:val="00272103"/>
    <w:rsid w:val="00272258"/>
    <w:rsid w:val="00272466"/>
    <w:rsid w:val="002736D8"/>
    <w:rsid w:val="002736EF"/>
    <w:rsid w:val="00273A1C"/>
    <w:rsid w:val="00273CE9"/>
    <w:rsid w:val="002747E9"/>
    <w:rsid w:val="002747EB"/>
    <w:rsid w:val="00274E3D"/>
    <w:rsid w:val="00274F7F"/>
    <w:rsid w:val="00275029"/>
    <w:rsid w:val="002753FE"/>
    <w:rsid w:val="00275A7F"/>
    <w:rsid w:val="00276213"/>
    <w:rsid w:val="00276894"/>
    <w:rsid w:val="00276B78"/>
    <w:rsid w:val="00276E18"/>
    <w:rsid w:val="00277554"/>
    <w:rsid w:val="00277C5B"/>
    <w:rsid w:val="00280520"/>
    <w:rsid w:val="0028094A"/>
    <w:rsid w:val="00280B5A"/>
    <w:rsid w:val="00281572"/>
    <w:rsid w:val="002815B4"/>
    <w:rsid w:val="00281B48"/>
    <w:rsid w:val="0028282A"/>
    <w:rsid w:val="00283673"/>
    <w:rsid w:val="00284180"/>
    <w:rsid w:val="0028455E"/>
    <w:rsid w:val="00285A2C"/>
    <w:rsid w:val="00285DF0"/>
    <w:rsid w:val="00286A53"/>
    <w:rsid w:val="00286D56"/>
    <w:rsid w:val="00287042"/>
    <w:rsid w:val="002915F0"/>
    <w:rsid w:val="00291B1A"/>
    <w:rsid w:val="00292768"/>
    <w:rsid w:val="0029309D"/>
    <w:rsid w:val="00293281"/>
    <w:rsid w:val="00293852"/>
    <w:rsid w:val="002938E5"/>
    <w:rsid w:val="00293C14"/>
    <w:rsid w:val="00293DAC"/>
    <w:rsid w:val="00294033"/>
    <w:rsid w:val="00294A3E"/>
    <w:rsid w:val="00294B07"/>
    <w:rsid w:val="00295723"/>
    <w:rsid w:val="00296D3E"/>
    <w:rsid w:val="00297229"/>
    <w:rsid w:val="002973BA"/>
    <w:rsid w:val="002A05AE"/>
    <w:rsid w:val="002A0D4F"/>
    <w:rsid w:val="002A109E"/>
    <w:rsid w:val="002A1C4C"/>
    <w:rsid w:val="002A292A"/>
    <w:rsid w:val="002A2F96"/>
    <w:rsid w:val="002A3156"/>
    <w:rsid w:val="002A330B"/>
    <w:rsid w:val="002A337D"/>
    <w:rsid w:val="002A35D9"/>
    <w:rsid w:val="002A3780"/>
    <w:rsid w:val="002A3F66"/>
    <w:rsid w:val="002A71F3"/>
    <w:rsid w:val="002A7670"/>
    <w:rsid w:val="002B110B"/>
    <w:rsid w:val="002B112C"/>
    <w:rsid w:val="002B152D"/>
    <w:rsid w:val="002B17C6"/>
    <w:rsid w:val="002B1A1C"/>
    <w:rsid w:val="002B1BF6"/>
    <w:rsid w:val="002B1E81"/>
    <w:rsid w:val="002B2111"/>
    <w:rsid w:val="002B24A5"/>
    <w:rsid w:val="002B29AC"/>
    <w:rsid w:val="002B2D80"/>
    <w:rsid w:val="002B3BBA"/>
    <w:rsid w:val="002B47B2"/>
    <w:rsid w:val="002B4888"/>
    <w:rsid w:val="002B539B"/>
    <w:rsid w:val="002B54C8"/>
    <w:rsid w:val="002B569F"/>
    <w:rsid w:val="002B5FA4"/>
    <w:rsid w:val="002B63F3"/>
    <w:rsid w:val="002B649A"/>
    <w:rsid w:val="002B692E"/>
    <w:rsid w:val="002B73F5"/>
    <w:rsid w:val="002C0005"/>
    <w:rsid w:val="002C07E8"/>
    <w:rsid w:val="002C156E"/>
    <w:rsid w:val="002C16CF"/>
    <w:rsid w:val="002C1E41"/>
    <w:rsid w:val="002C2229"/>
    <w:rsid w:val="002C464E"/>
    <w:rsid w:val="002C4D90"/>
    <w:rsid w:val="002C4FCD"/>
    <w:rsid w:val="002C6158"/>
    <w:rsid w:val="002C6191"/>
    <w:rsid w:val="002C68AC"/>
    <w:rsid w:val="002C6B78"/>
    <w:rsid w:val="002C76B1"/>
    <w:rsid w:val="002D06AE"/>
    <w:rsid w:val="002D0EC9"/>
    <w:rsid w:val="002D0FB7"/>
    <w:rsid w:val="002D1739"/>
    <w:rsid w:val="002D17D1"/>
    <w:rsid w:val="002D1B17"/>
    <w:rsid w:val="002D2055"/>
    <w:rsid w:val="002D2AF2"/>
    <w:rsid w:val="002D3D3C"/>
    <w:rsid w:val="002D3EE8"/>
    <w:rsid w:val="002D5431"/>
    <w:rsid w:val="002D7E7B"/>
    <w:rsid w:val="002E0010"/>
    <w:rsid w:val="002E108C"/>
    <w:rsid w:val="002E1312"/>
    <w:rsid w:val="002E1BD4"/>
    <w:rsid w:val="002E2111"/>
    <w:rsid w:val="002E2194"/>
    <w:rsid w:val="002E24FB"/>
    <w:rsid w:val="002E2F68"/>
    <w:rsid w:val="002E4EDD"/>
    <w:rsid w:val="002E52B9"/>
    <w:rsid w:val="002E583B"/>
    <w:rsid w:val="002E61A4"/>
    <w:rsid w:val="002E6B7C"/>
    <w:rsid w:val="002E6D92"/>
    <w:rsid w:val="002E6D9E"/>
    <w:rsid w:val="002E6E9F"/>
    <w:rsid w:val="002E6F0E"/>
    <w:rsid w:val="002E718D"/>
    <w:rsid w:val="002F0A73"/>
    <w:rsid w:val="002F1495"/>
    <w:rsid w:val="002F16A2"/>
    <w:rsid w:val="002F2311"/>
    <w:rsid w:val="002F23FD"/>
    <w:rsid w:val="002F2A3A"/>
    <w:rsid w:val="002F36D8"/>
    <w:rsid w:val="002F3763"/>
    <w:rsid w:val="002F552B"/>
    <w:rsid w:val="002F5858"/>
    <w:rsid w:val="002F5B61"/>
    <w:rsid w:val="002F5C45"/>
    <w:rsid w:val="002F6657"/>
    <w:rsid w:val="002F678F"/>
    <w:rsid w:val="002F7209"/>
    <w:rsid w:val="002F7EAA"/>
    <w:rsid w:val="003009CA"/>
    <w:rsid w:val="00300EBC"/>
    <w:rsid w:val="00301CB9"/>
    <w:rsid w:val="00301EB7"/>
    <w:rsid w:val="0030241C"/>
    <w:rsid w:val="00302636"/>
    <w:rsid w:val="00303E54"/>
    <w:rsid w:val="003043E6"/>
    <w:rsid w:val="00304669"/>
    <w:rsid w:val="0030491D"/>
    <w:rsid w:val="0030498F"/>
    <w:rsid w:val="00304E74"/>
    <w:rsid w:val="00304F48"/>
    <w:rsid w:val="00305363"/>
    <w:rsid w:val="0030551C"/>
    <w:rsid w:val="00305B33"/>
    <w:rsid w:val="003069EE"/>
    <w:rsid w:val="00306B46"/>
    <w:rsid w:val="00307553"/>
    <w:rsid w:val="00310247"/>
    <w:rsid w:val="00310A4D"/>
    <w:rsid w:val="00310C40"/>
    <w:rsid w:val="00311642"/>
    <w:rsid w:val="00312166"/>
    <w:rsid w:val="003125C5"/>
    <w:rsid w:val="00312B6E"/>
    <w:rsid w:val="00312CF5"/>
    <w:rsid w:val="00312E68"/>
    <w:rsid w:val="00312EA9"/>
    <w:rsid w:val="00313183"/>
    <w:rsid w:val="003135F0"/>
    <w:rsid w:val="0031496F"/>
    <w:rsid w:val="00316944"/>
    <w:rsid w:val="003169A4"/>
    <w:rsid w:val="00316D2D"/>
    <w:rsid w:val="00316DB6"/>
    <w:rsid w:val="00317322"/>
    <w:rsid w:val="003175F4"/>
    <w:rsid w:val="00317965"/>
    <w:rsid w:val="00317EA3"/>
    <w:rsid w:val="00320384"/>
    <w:rsid w:val="0032100E"/>
    <w:rsid w:val="003211C3"/>
    <w:rsid w:val="00321427"/>
    <w:rsid w:val="00321A3E"/>
    <w:rsid w:val="00321D1F"/>
    <w:rsid w:val="003231FD"/>
    <w:rsid w:val="003236E3"/>
    <w:rsid w:val="003238F5"/>
    <w:rsid w:val="00324863"/>
    <w:rsid w:val="00324A4D"/>
    <w:rsid w:val="00325518"/>
    <w:rsid w:val="003265DB"/>
    <w:rsid w:val="00326854"/>
    <w:rsid w:val="00326E7B"/>
    <w:rsid w:val="00327539"/>
    <w:rsid w:val="00327716"/>
    <w:rsid w:val="003279DF"/>
    <w:rsid w:val="003303D7"/>
    <w:rsid w:val="003308A0"/>
    <w:rsid w:val="00330F4B"/>
    <w:rsid w:val="00331052"/>
    <w:rsid w:val="00331F0C"/>
    <w:rsid w:val="00332366"/>
    <w:rsid w:val="003334A3"/>
    <w:rsid w:val="0033384B"/>
    <w:rsid w:val="00333C34"/>
    <w:rsid w:val="00334170"/>
    <w:rsid w:val="00334FCE"/>
    <w:rsid w:val="003358E6"/>
    <w:rsid w:val="003368C8"/>
    <w:rsid w:val="00337AB7"/>
    <w:rsid w:val="003400B7"/>
    <w:rsid w:val="0034017E"/>
    <w:rsid w:val="00340C97"/>
    <w:rsid w:val="00340E73"/>
    <w:rsid w:val="003421AE"/>
    <w:rsid w:val="003421BC"/>
    <w:rsid w:val="00342BAC"/>
    <w:rsid w:val="00342EEE"/>
    <w:rsid w:val="00343111"/>
    <w:rsid w:val="00343E38"/>
    <w:rsid w:val="00344080"/>
    <w:rsid w:val="00346212"/>
    <w:rsid w:val="00346A96"/>
    <w:rsid w:val="00350790"/>
    <w:rsid w:val="0035157F"/>
    <w:rsid w:val="00351AD3"/>
    <w:rsid w:val="00352F76"/>
    <w:rsid w:val="00353A67"/>
    <w:rsid w:val="00353A86"/>
    <w:rsid w:val="00353CA1"/>
    <w:rsid w:val="00354B91"/>
    <w:rsid w:val="00354CD2"/>
    <w:rsid w:val="00354FBC"/>
    <w:rsid w:val="00355311"/>
    <w:rsid w:val="0035598B"/>
    <w:rsid w:val="00356652"/>
    <w:rsid w:val="0035697D"/>
    <w:rsid w:val="00356AC0"/>
    <w:rsid w:val="00356F91"/>
    <w:rsid w:val="00357361"/>
    <w:rsid w:val="0035747E"/>
    <w:rsid w:val="003606A7"/>
    <w:rsid w:val="00361AC8"/>
    <w:rsid w:val="00361E7B"/>
    <w:rsid w:val="003622A3"/>
    <w:rsid w:val="0036233D"/>
    <w:rsid w:val="0036436A"/>
    <w:rsid w:val="00367A26"/>
    <w:rsid w:val="00367AEC"/>
    <w:rsid w:val="00367E16"/>
    <w:rsid w:val="003701FA"/>
    <w:rsid w:val="0037114F"/>
    <w:rsid w:val="00371A9E"/>
    <w:rsid w:val="00371D51"/>
    <w:rsid w:val="00372611"/>
    <w:rsid w:val="003727ED"/>
    <w:rsid w:val="003728D7"/>
    <w:rsid w:val="00372D2B"/>
    <w:rsid w:val="003731DC"/>
    <w:rsid w:val="00373398"/>
    <w:rsid w:val="003733FC"/>
    <w:rsid w:val="003739C2"/>
    <w:rsid w:val="00375133"/>
    <w:rsid w:val="00375201"/>
    <w:rsid w:val="00375454"/>
    <w:rsid w:val="00375483"/>
    <w:rsid w:val="00375516"/>
    <w:rsid w:val="003758BF"/>
    <w:rsid w:val="00375B20"/>
    <w:rsid w:val="00375C28"/>
    <w:rsid w:val="00375E4E"/>
    <w:rsid w:val="003760A5"/>
    <w:rsid w:val="00376356"/>
    <w:rsid w:val="003767FF"/>
    <w:rsid w:val="00376EDC"/>
    <w:rsid w:val="00377197"/>
    <w:rsid w:val="003771FC"/>
    <w:rsid w:val="003775A1"/>
    <w:rsid w:val="00377BAE"/>
    <w:rsid w:val="00380097"/>
    <w:rsid w:val="003804A3"/>
    <w:rsid w:val="0038123A"/>
    <w:rsid w:val="0038142F"/>
    <w:rsid w:val="00381A02"/>
    <w:rsid w:val="00382509"/>
    <w:rsid w:val="0038332B"/>
    <w:rsid w:val="00383674"/>
    <w:rsid w:val="00384D2B"/>
    <w:rsid w:val="003851CD"/>
    <w:rsid w:val="00386283"/>
    <w:rsid w:val="00386809"/>
    <w:rsid w:val="00386BAD"/>
    <w:rsid w:val="0038739B"/>
    <w:rsid w:val="003874BB"/>
    <w:rsid w:val="003877B9"/>
    <w:rsid w:val="00387936"/>
    <w:rsid w:val="00390225"/>
    <w:rsid w:val="003903F3"/>
    <w:rsid w:val="0039060F"/>
    <w:rsid w:val="003914B5"/>
    <w:rsid w:val="00391A23"/>
    <w:rsid w:val="00391A73"/>
    <w:rsid w:val="0039234C"/>
    <w:rsid w:val="00392C98"/>
    <w:rsid w:val="00392FF3"/>
    <w:rsid w:val="003930E7"/>
    <w:rsid w:val="00394121"/>
    <w:rsid w:val="003944BD"/>
    <w:rsid w:val="003950A1"/>
    <w:rsid w:val="0039514E"/>
    <w:rsid w:val="00395222"/>
    <w:rsid w:val="00395267"/>
    <w:rsid w:val="00395406"/>
    <w:rsid w:val="00395B3F"/>
    <w:rsid w:val="00395F27"/>
    <w:rsid w:val="003960D0"/>
    <w:rsid w:val="00396148"/>
    <w:rsid w:val="0039633D"/>
    <w:rsid w:val="00396583"/>
    <w:rsid w:val="00396661"/>
    <w:rsid w:val="003A0C78"/>
    <w:rsid w:val="003A0E9D"/>
    <w:rsid w:val="003A12EB"/>
    <w:rsid w:val="003A13FD"/>
    <w:rsid w:val="003A16FE"/>
    <w:rsid w:val="003A1817"/>
    <w:rsid w:val="003A18FB"/>
    <w:rsid w:val="003A1C23"/>
    <w:rsid w:val="003A1D52"/>
    <w:rsid w:val="003A20C1"/>
    <w:rsid w:val="003A2189"/>
    <w:rsid w:val="003A238C"/>
    <w:rsid w:val="003A28A9"/>
    <w:rsid w:val="003A2AFE"/>
    <w:rsid w:val="003A2E6D"/>
    <w:rsid w:val="003A36AA"/>
    <w:rsid w:val="003A521D"/>
    <w:rsid w:val="003A58E4"/>
    <w:rsid w:val="003A5B9A"/>
    <w:rsid w:val="003A66FE"/>
    <w:rsid w:val="003A6C9F"/>
    <w:rsid w:val="003A791B"/>
    <w:rsid w:val="003A7B43"/>
    <w:rsid w:val="003A7C20"/>
    <w:rsid w:val="003B041C"/>
    <w:rsid w:val="003B045E"/>
    <w:rsid w:val="003B0757"/>
    <w:rsid w:val="003B10FB"/>
    <w:rsid w:val="003B1559"/>
    <w:rsid w:val="003B19F1"/>
    <w:rsid w:val="003B2273"/>
    <w:rsid w:val="003B264D"/>
    <w:rsid w:val="003B3026"/>
    <w:rsid w:val="003B3136"/>
    <w:rsid w:val="003B346C"/>
    <w:rsid w:val="003B36C6"/>
    <w:rsid w:val="003B42D0"/>
    <w:rsid w:val="003B44D3"/>
    <w:rsid w:val="003B500F"/>
    <w:rsid w:val="003B6344"/>
    <w:rsid w:val="003B65C4"/>
    <w:rsid w:val="003B67B7"/>
    <w:rsid w:val="003B752F"/>
    <w:rsid w:val="003B7697"/>
    <w:rsid w:val="003B7A87"/>
    <w:rsid w:val="003B7AD2"/>
    <w:rsid w:val="003B7CE6"/>
    <w:rsid w:val="003C0960"/>
    <w:rsid w:val="003C0A50"/>
    <w:rsid w:val="003C0C72"/>
    <w:rsid w:val="003C14E3"/>
    <w:rsid w:val="003C1E4D"/>
    <w:rsid w:val="003C24D4"/>
    <w:rsid w:val="003C27DD"/>
    <w:rsid w:val="003C29EB"/>
    <w:rsid w:val="003C3E50"/>
    <w:rsid w:val="003C4203"/>
    <w:rsid w:val="003C4270"/>
    <w:rsid w:val="003C46CB"/>
    <w:rsid w:val="003C47F1"/>
    <w:rsid w:val="003C5452"/>
    <w:rsid w:val="003C553E"/>
    <w:rsid w:val="003C56EE"/>
    <w:rsid w:val="003C5A56"/>
    <w:rsid w:val="003C5CB9"/>
    <w:rsid w:val="003C62BE"/>
    <w:rsid w:val="003D01B3"/>
    <w:rsid w:val="003D0796"/>
    <w:rsid w:val="003D11D3"/>
    <w:rsid w:val="003D12B0"/>
    <w:rsid w:val="003D17C0"/>
    <w:rsid w:val="003D2CD5"/>
    <w:rsid w:val="003D3182"/>
    <w:rsid w:val="003D3722"/>
    <w:rsid w:val="003D3792"/>
    <w:rsid w:val="003D4BE0"/>
    <w:rsid w:val="003D54B4"/>
    <w:rsid w:val="003D5588"/>
    <w:rsid w:val="003D55BD"/>
    <w:rsid w:val="003D55D3"/>
    <w:rsid w:val="003D580B"/>
    <w:rsid w:val="003D5930"/>
    <w:rsid w:val="003D6467"/>
    <w:rsid w:val="003D6470"/>
    <w:rsid w:val="003D6901"/>
    <w:rsid w:val="003D6B38"/>
    <w:rsid w:val="003D725C"/>
    <w:rsid w:val="003D77FB"/>
    <w:rsid w:val="003D7CE0"/>
    <w:rsid w:val="003E04BB"/>
    <w:rsid w:val="003E073A"/>
    <w:rsid w:val="003E11A4"/>
    <w:rsid w:val="003E1895"/>
    <w:rsid w:val="003E2BDA"/>
    <w:rsid w:val="003E2EB7"/>
    <w:rsid w:val="003E3092"/>
    <w:rsid w:val="003E3521"/>
    <w:rsid w:val="003E39FF"/>
    <w:rsid w:val="003E48D2"/>
    <w:rsid w:val="003E4C4A"/>
    <w:rsid w:val="003E4EA6"/>
    <w:rsid w:val="003E55C2"/>
    <w:rsid w:val="003E5927"/>
    <w:rsid w:val="003E5991"/>
    <w:rsid w:val="003E5F2A"/>
    <w:rsid w:val="003E6197"/>
    <w:rsid w:val="003E6487"/>
    <w:rsid w:val="003E6850"/>
    <w:rsid w:val="003E7341"/>
    <w:rsid w:val="003E79FD"/>
    <w:rsid w:val="003E7D3B"/>
    <w:rsid w:val="003F0E75"/>
    <w:rsid w:val="003F1E74"/>
    <w:rsid w:val="003F2534"/>
    <w:rsid w:val="003F3205"/>
    <w:rsid w:val="003F357D"/>
    <w:rsid w:val="003F38B2"/>
    <w:rsid w:val="003F3B25"/>
    <w:rsid w:val="003F62EC"/>
    <w:rsid w:val="003F6724"/>
    <w:rsid w:val="003F685E"/>
    <w:rsid w:val="003F7BE3"/>
    <w:rsid w:val="003F7CA4"/>
    <w:rsid w:val="004000B2"/>
    <w:rsid w:val="0040092D"/>
    <w:rsid w:val="0040144E"/>
    <w:rsid w:val="0040230F"/>
    <w:rsid w:val="00402FEC"/>
    <w:rsid w:val="00404C27"/>
    <w:rsid w:val="00405410"/>
    <w:rsid w:val="0040541E"/>
    <w:rsid w:val="004059C8"/>
    <w:rsid w:val="00405E43"/>
    <w:rsid w:val="00406C16"/>
    <w:rsid w:val="00407281"/>
    <w:rsid w:val="004073EB"/>
    <w:rsid w:val="0040745F"/>
    <w:rsid w:val="00407555"/>
    <w:rsid w:val="00407A3A"/>
    <w:rsid w:val="0041042D"/>
    <w:rsid w:val="00410710"/>
    <w:rsid w:val="00411017"/>
    <w:rsid w:val="004114E1"/>
    <w:rsid w:val="00411A4F"/>
    <w:rsid w:val="00411DEF"/>
    <w:rsid w:val="004127AA"/>
    <w:rsid w:val="00412A4E"/>
    <w:rsid w:val="00412F79"/>
    <w:rsid w:val="00413545"/>
    <w:rsid w:val="004137DB"/>
    <w:rsid w:val="00413F55"/>
    <w:rsid w:val="004147E3"/>
    <w:rsid w:val="00414D27"/>
    <w:rsid w:val="00414F65"/>
    <w:rsid w:val="00414FB4"/>
    <w:rsid w:val="0041514F"/>
    <w:rsid w:val="00415572"/>
    <w:rsid w:val="0041590C"/>
    <w:rsid w:val="004163B7"/>
    <w:rsid w:val="004164C5"/>
    <w:rsid w:val="004164DA"/>
    <w:rsid w:val="00416566"/>
    <w:rsid w:val="0041748D"/>
    <w:rsid w:val="00417941"/>
    <w:rsid w:val="00420E1E"/>
    <w:rsid w:val="00421324"/>
    <w:rsid w:val="00422067"/>
    <w:rsid w:val="00423117"/>
    <w:rsid w:val="004231A3"/>
    <w:rsid w:val="004238CC"/>
    <w:rsid w:val="004241BF"/>
    <w:rsid w:val="00425282"/>
    <w:rsid w:val="0042563E"/>
    <w:rsid w:val="00425702"/>
    <w:rsid w:val="0042588A"/>
    <w:rsid w:val="004261BD"/>
    <w:rsid w:val="00426705"/>
    <w:rsid w:val="0042685B"/>
    <w:rsid w:val="004274BF"/>
    <w:rsid w:val="004305F8"/>
    <w:rsid w:val="004319F1"/>
    <w:rsid w:val="00431A86"/>
    <w:rsid w:val="00431AE1"/>
    <w:rsid w:val="00431FA4"/>
    <w:rsid w:val="004322C5"/>
    <w:rsid w:val="004347BF"/>
    <w:rsid w:val="00434F2A"/>
    <w:rsid w:val="00435928"/>
    <w:rsid w:val="00436327"/>
    <w:rsid w:val="004368E5"/>
    <w:rsid w:val="00436C33"/>
    <w:rsid w:val="00436EFC"/>
    <w:rsid w:val="00437BC0"/>
    <w:rsid w:val="00440242"/>
    <w:rsid w:val="00440529"/>
    <w:rsid w:val="004406D8"/>
    <w:rsid w:val="00440EDA"/>
    <w:rsid w:val="004419A1"/>
    <w:rsid w:val="00443242"/>
    <w:rsid w:val="00443620"/>
    <w:rsid w:val="00444024"/>
    <w:rsid w:val="0044519B"/>
    <w:rsid w:val="004452F7"/>
    <w:rsid w:val="00445735"/>
    <w:rsid w:val="0044666B"/>
    <w:rsid w:val="004467DD"/>
    <w:rsid w:val="00447885"/>
    <w:rsid w:val="00447921"/>
    <w:rsid w:val="00447D61"/>
    <w:rsid w:val="0045173C"/>
    <w:rsid w:val="00452C9E"/>
    <w:rsid w:val="00452DE3"/>
    <w:rsid w:val="00452E74"/>
    <w:rsid w:val="00452EDB"/>
    <w:rsid w:val="00453173"/>
    <w:rsid w:val="004547FD"/>
    <w:rsid w:val="00454DF2"/>
    <w:rsid w:val="00455612"/>
    <w:rsid w:val="00455BE0"/>
    <w:rsid w:val="00455EF0"/>
    <w:rsid w:val="00456183"/>
    <w:rsid w:val="004563AC"/>
    <w:rsid w:val="00456CA2"/>
    <w:rsid w:val="004574DD"/>
    <w:rsid w:val="004574F8"/>
    <w:rsid w:val="004575BF"/>
    <w:rsid w:val="00457897"/>
    <w:rsid w:val="00457E82"/>
    <w:rsid w:val="00460431"/>
    <w:rsid w:val="00460BAD"/>
    <w:rsid w:val="0046127E"/>
    <w:rsid w:val="004621B3"/>
    <w:rsid w:val="004622CE"/>
    <w:rsid w:val="0046282F"/>
    <w:rsid w:val="00463D4B"/>
    <w:rsid w:val="004644F9"/>
    <w:rsid w:val="00464A4D"/>
    <w:rsid w:val="0046576C"/>
    <w:rsid w:val="00465D51"/>
    <w:rsid w:val="00465EE4"/>
    <w:rsid w:val="004667AD"/>
    <w:rsid w:val="0046705F"/>
    <w:rsid w:val="004672BF"/>
    <w:rsid w:val="0046750B"/>
    <w:rsid w:val="00467B55"/>
    <w:rsid w:val="00471EB2"/>
    <w:rsid w:val="004732F7"/>
    <w:rsid w:val="004748A8"/>
    <w:rsid w:val="00474A31"/>
    <w:rsid w:val="00475948"/>
    <w:rsid w:val="00477486"/>
    <w:rsid w:val="00480E87"/>
    <w:rsid w:val="00480FE7"/>
    <w:rsid w:val="004820DB"/>
    <w:rsid w:val="004824B4"/>
    <w:rsid w:val="004828EF"/>
    <w:rsid w:val="00482DBD"/>
    <w:rsid w:val="00482EC5"/>
    <w:rsid w:val="0048339F"/>
    <w:rsid w:val="004834A3"/>
    <w:rsid w:val="00484A4D"/>
    <w:rsid w:val="0048517F"/>
    <w:rsid w:val="00485E32"/>
    <w:rsid w:val="00486A36"/>
    <w:rsid w:val="00487240"/>
    <w:rsid w:val="004872C2"/>
    <w:rsid w:val="004875AA"/>
    <w:rsid w:val="00487715"/>
    <w:rsid w:val="004878DF"/>
    <w:rsid w:val="004901F5"/>
    <w:rsid w:val="00492FD5"/>
    <w:rsid w:val="0049464D"/>
    <w:rsid w:val="00496BB5"/>
    <w:rsid w:val="004973BA"/>
    <w:rsid w:val="004974F0"/>
    <w:rsid w:val="00497584"/>
    <w:rsid w:val="004A01B8"/>
    <w:rsid w:val="004A087C"/>
    <w:rsid w:val="004A1C62"/>
    <w:rsid w:val="004A1F37"/>
    <w:rsid w:val="004A24AB"/>
    <w:rsid w:val="004A2829"/>
    <w:rsid w:val="004A414C"/>
    <w:rsid w:val="004A486F"/>
    <w:rsid w:val="004A4DC5"/>
    <w:rsid w:val="004A60AA"/>
    <w:rsid w:val="004A60F8"/>
    <w:rsid w:val="004A61E7"/>
    <w:rsid w:val="004A6DA9"/>
    <w:rsid w:val="004A715A"/>
    <w:rsid w:val="004A728E"/>
    <w:rsid w:val="004A7835"/>
    <w:rsid w:val="004A7EA6"/>
    <w:rsid w:val="004B02BA"/>
    <w:rsid w:val="004B09BD"/>
    <w:rsid w:val="004B0A56"/>
    <w:rsid w:val="004B1949"/>
    <w:rsid w:val="004B1DDD"/>
    <w:rsid w:val="004B1FC1"/>
    <w:rsid w:val="004B21E4"/>
    <w:rsid w:val="004B3397"/>
    <w:rsid w:val="004B3F50"/>
    <w:rsid w:val="004B3FCD"/>
    <w:rsid w:val="004B565C"/>
    <w:rsid w:val="004B56E3"/>
    <w:rsid w:val="004B5C6B"/>
    <w:rsid w:val="004B5FA0"/>
    <w:rsid w:val="004B5FBA"/>
    <w:rsid w:val="004B6537"/>
    <w:rsid w:val="004B6888"/>
    <w:rsid w:val="004B6C26"/>
    <w:rsid w:val="004B7D77"/>
    <w:rsid w:val="004B7F06"/>
    <w:rsid w:val="004C0011"/>
    <w:rsid w:val="004C072A"/>
    <w:rsid w:val="004C1D8E"/>
    <w:rsid w:val="004C2D3C"/>
    <w:rsid w:val="004C364E"/>
    <w:rsid w:val="004C3C6C"/>
    <w:rsid w:val="004C511F"/>
    <w:rsid w:val="004C52A9"/>
    <w:rsid w:val="004C59B4"/>
    <w:rsid w:val="004C5A52"/>
    <w:rsid w:val="004C5CC3"/>
    <w:rsid w:val="004C62BD"/>
    <w:rsid w:val="004C677A"/>
    <w:rsid w:val="004C6BE2"/>
    <w:rsid w:val="004C6C69"/>
    <w:rsid w:val="004D04E5"/>
    <w:rsid w:val="004D0ACE"/>
    <w:rsid w:val="004D103A"/>
    <w:rsid w:val="004D417E"/>
    <w:rsid w:val="004D430B"/>
    <w:rsid w:val="004D4425"/>
    <w:rsid w:val="004D5043"/>
    <w:rsid w:val="004D58DF"/>
    <w:rsid w:val="004D63AB"/>
    <w:rsid w:val="004D69FE"/>
    <w:rsid w:val="004D7068"/>
    <w:rsid w:val="004D7416"/>
    <w:rsid w:val="004D7B82"/>
    <w:rsid w:val="004E095C"/>
    <w:rsid w:val="004E2098"/>
    <w:rsid w:val="004E2496"/>
    <w:rsid w:val="004E31BA"/>
    <w:rsid w:val="004E389E"/>
    <w:rsid w:val="004E3C88"/>
    <w:rsid w:val="004E471F"/>
    <w:rsid w:val="004E47DB"/>
    <w:rsid w:val="004E5096"/>
    <w:rsid w:val="004E5642"/>
    <w:rsid w:val="004E587D"/>
    <w:rsid w:val="004E6455"/>
    <w:rsid w:val="004E6D1F"/>
    <w:rsid w:val="004E7140"/>
    <w:rsid w:val="004E74A4"/>
    <w:rsid w:val="004F0E95"/>
    <w:rsid w:val="004F0F06"/>
    <w:rsid w:val="004F1081"/>
    <w:rsid w:val="004F1C5A"/>
    <w:rsid w:val="004F22D9"/>
    <w:rsid w:val="004F29DD"/>
    <w:rsid w:val="004F29FB"/>
    <w:rsid w:val="004F3314"/>
    <w:rsid w:val="004F34C0"/>
    <w:rsid w:val="004F4206"/>
    <w:rsid w:val="004F4EC3"/>
    <w:rsid w:val="004F545B"/>
    <w:rsid w:val="004F55C6"/>
    <w:rsid w:val="004F5720"/>
    <w:rsid w:val="004F6BBE"/>
    <w:rsid w:val="004F6E4A"/>
    <w:rsid w:val="004F775C"/>
    <w:rsid w:val="004F7A02"/>
    <w:rsid w:val="004F7EA5"/>
    <w:rsid w:val="00500047"/>
    <w:rsid w:val="0050008B"/>
    <w:rsid w:val="00501834"/>
    <w:rsid w:val="005027E0"/>
    <w:rsid w:val="00502E40"/>
    <w:rsid w:val="00502E46"/>
    <w:rsid w:val="00503175"/>
    <w:rsid w:val="005034A5"/>
    <w:rsid w:val="00503550"/>
    <w:rsid w:val="005035DC"/>
    <w:rsid w:val="00503F42"/>
    <w:rsid w:val="005047E7"/>
    <w:rsid w:val="00504A81"/>
    <w:rsid w:val="005055E9"/>
    <w:rsid w:val="00505AC2"/>
    <w:rsid w:val="00505AD1"/>
    <w:rsid w:val="005070F0"/>
    <w:rsid w:val="005070F7"/>
    <w:rsid w:val="00507309"/>
    <w:rsid w:val="00507377"/>
    <w:rsid w:val="00507BB5"/>
    <w:rsid w:val="00507FD7"/>
    <w:rsid w:val="005100DC"/>
    <w:rsid w:val="005109E7"/>
    <w:rsid w:val="00510B3E"/>
    <w:rsid w:val="0051232A"/>
    <w:rsid w:val="005154DB"/>
    <w:rsid w:val="00516934"/>
    <w:rsid w:val="00516E47"/>
    <w:rsid w:val="00517B1A"/>
    <w:rsid w:val="00520010"/>
    <w:rsid w:val="00520345"/>
    <w:rsid w:val="0052133B"/>
    <w:rsid w:val="00521CB0"/>
    <w:rsid w:val="005221F6"/>
    <w:rsid w:val="005225EE"/>
    <w:rsid w:val="00522976"/>
    <w:rsid w:val="00522E4D"/>
    <w:rsid w:val="005230B2"/>
    <w:rsid w:val="00523575"/>
    <w:rsid w:val="00523657"/>
    <w:rsid w:val="0052383D"/>
    <w:rsid w:val="005245BE"/>
    <w:rsid w:val="005251F1"/>
    <w:rsid w:val="005258D5"/>
    <w:rsid w:val="00525CED"/>
    <w:rsid w:val="00525DA6"/>
    <w:rsid w:val="0052604E"/>
    <w:rsid w:val="005274A8"/>
    <w:rsid w:val="0053102C"/>
    <w:rsid w:val="00531407"/>
    <w:rsid w:val="005318B0"/>
    <w:rsid w:val="0053217C"/>
    <w:rsid w:val="00533909"/>
    <w:rsid w:val="0053411C"/>
    <w:rsid w:val="00534632"/>
    <w:rsid w:val="00534724"/>
    <w:rsid w:val="005356EE"/>
    <w:rsid w:val="00535E5E"/>
    <w:rsid w:val="00536273"/>
    <w:rsid w:val="0053639F"/>
    <w:rsid w:val="005366EB"/>
    <w:rsid w:val="00536D87"/>
    <w:rsid w:val="00537414"/>
    <w:rsid w:val="00537562"/>
    <w:rsid w:val="005410C9"/>
    <w:rsid w:val="0054114B"/>
    <w:rsid w:val="00541417"/>
    <w:rsid w:val="0054204E"/>
    <w:rsid w:val="00542E06"/>
    <w:rsid w:val="00542FF2"/>
    <w:rsid w:val="005432DF"/>
    <w:rsid w:val="0054374E"/>
    <w:rsid w:val="00543F03"/>
    <w:rsid w:val="005441DC"/>
    <w:rsid w:val="005449F2"/>
    <w:rsid w:val="005457DC"/>
    <w:rsid w:val="00545D85"/>
    <w:rsid w:val="00546376"/>
    <w:rsid w:val="00546824"/>
    <w:rsid w:val="00546D3B"/>
    <w:rsid w:val="00547841"/>
    <w:rsid w:val="005505FE"/>
    <w:rsid w:val="00550B47"/>
    <w:rsid w:val="00550CA0"/>
    <w:rsid w:val="0055100A"/>
    <w:rsid w:val="00552481"/>
    <w:rsid w:val="00552858"/>
    <w:rsid w:val="005529A6"/>
    <w:rsid w:val="00552B6D"/>
    <w:rsid w:val="005533EE"/>
    <w:rsid w:val="00553B30"/>
    <w:rsid w:val="0055413B"/>
    <w:rsid w:val="00554BE4"/>
    <w:rsid w:val="00555801"/>
    <w:rsid w:val="00555DE5"/>
    <w:rsid w:val="0055661C"/>
    <w:rsid w:val="00556697"/>
    <w:rsid w:val="00556CC7"/>
    <w:rsid w:val="00556FF1"/>
    <w:rsid w:val="005575F0"/>
    <w:rsid w:val="00557BD7"/>
    <w:rsid w:val="00560491"/>
    <w:rsid w:val="00561369"/>
    <w:rsid w:val="00561DE1"/>
    <w:rsid w:val="00562145"/>
    <w:rsid w:val="005622EB"/>
    <w:rsid w:val="00562C7B"/>
    <w:rsid w:val="00562CA9"/>
    <w:rsid w:val="005634EC"/>
    <w:rsid w:val="00563869"/>
    <w:rsid w:val="00563AB2"/>
    <w:rsid w:val="005647DB"/>
    <w:rsid w:val="005650A7"/>
    <w:rsid w:val="0056523D"/>
    <w:rsid w:val="00565316"/>
    <w:rsid w:val="005657D2"/>
    <w:rsid w:val="00565CDA"/>
    <w:rsid w:val="005661C2"/>
    <w:rsid w:val="005666E5"/>
    <w:rsid w:val="0056674A"/>
    <w:rsid w:val="00566957"/>
    <w:rsid w:val="00566E97"/>
    <w:rsid w:val="00567163"/>
    <w:rsid w:val="00567744"/>
    <w:rsid w:val="00567910"/>
    <w:rsid w:val="00570048"/>
    <w:rsid w:val="00570F9B"/>
    <w:rsid w:val="005716D0"/>
    <w:rsid w:val="00571F1C"/>
    <w:rsid w:val="00572D3E"/>
    <w:rsid w:val="005734D5"/>
    <w:rsid w:val="0057390C"/>
    <w:rsid w:val="0057395C"/>
    <w:rsid w:val="00573ABA"/>
    <w:rsid w:val="00574594"/>
    <w:rsid w:val="00574FF3"/>
    <w:rsid w:val="005755BC"/>
    <w:rsid w:val="0057578C"/>
    <w:rsid w:val="00575DF6"/>
    <w:rsid w:val="0057699A"/>
    <w:rsid w:val="00576AEC"/>
    <w:rsid w:val="00576D1B"/>
    <w:rsid w:val="00577B29"/>
    <w:rsid w:val="00577D75"/>
    <w:rsid w:val="00580C5B"/>
    <w:rsid w:val="00580FE5"/>
    <w:rsid w:val="00581072"/>
    <w:rsid w:val="0058136C"/>
    <w:rsid w:val="0058167E"/>
    <w:rsid w:val="0058188C"/>
    <w:rsid w:val="00583CEF"/>
    <w:rsid w:val="0058416F"/>
    <w:rsid w:val="00585647"/>
    <w:rsid w:val="005859DF"/>
    <w:rsid w:val="0058682C"/>
    <w:rsid w:val="005879E2"/>
    <w:rsid w:val="0059080A"/>
    <w:rsid w:val="0059093B"/>
    <w:rsid w:val="005911B5"/>
    <w:rsid w:val="005913A5"/>
    <w:rsid w:val="00591DFF"/>
    <w:rsid w:val="0059225C"/>
    <w:rsid w:val="005930DE"/>
    <w:rsid w:val="00593724"/>
    <w:rsid w:val="00593851"/>
    <w:rsid w:val="00593CF1"/>
    <w:rsid w:val="00594551"/>
    <w:rsid w:val="00594DE4"/>
    <w:rsid w:val="00594E1F"/>
    <w:rsid w:val="00594ED4"/>
    <w:rsid w:val="00594F2B"/>
    <w:rsid w:val="005958D3"/>
    <w:rsid w:val="00595D48"/>
    <w:rsid w:val="00595DB5"/>
    <w:rsid w:val="005970DD"/>
    <w:rsid w:val="00597B56"/>
    <w:rsid w:val="005A103F"/>
    <w:rsid w:val="005A1731"/>
    <w:rsid w:val="005A18B4"/>
    <w:rsid w:val="005A1981"/>
    <w:rsid w:val="005A1B33"/>
    <w:rsid w:val="005A1F82"/>
    <w:rsid w:val="005A2A2C"/>
    <w:rsid w:val="005A3110"/>
    <w:rsid w:val="005A32F1"/>
    <w:rsid w:val="005A4113"/>
    <w:rsid w:val="005A4C30"/>
    <w:rsid w:val="005A4C6A"/>
    <w:rsid w:val="005A4DE3"/>
    <w:rsid w:val="005A50EA"/>
    <w:rsid w:val="005A5ACE"/>
    <w:rsid w:val="005A5E6F"/>
    <w:rsid w:val="005A60C7"/>
    <w:rsid w:val="005A6D19"/>
    <w:rsid w:val="005A704C"/>
    <w:rsid w:val="005A7273"/>
    <w:rsid w:val="005A7717"/>
    <w:rsid w:val="005A7C44"/>
    <w:rsid w:val="005B0A79"/>
    <w:rsid w:val="005B1295"/>
    <w:rsid w:val="005B14F4"/>
    <w:rsid w:val="005B1AB5"/>
    <w:rsid w:val="005B1DD7"/>
    <w:rsid w:val="005B32F1"/>
    <w:rsid w:val="005B39F3"/>
    <w:rsid w:val="005B3DAE"/>
    <w:rsid w:val="005B3F0E"/>
    <w:rsid w:val="005B52C1"/>
    <w:rsid w:val="005B5A6E"/>
    <w:rsid w:val="005B5C28"/>
    <w:rsid w:val="005B5D98"/>
    <w:rsid w:val="005B62D2"/>
    <w:rsid w:val="005B648D"/>
    <w:rsid w:val="005B762D"/>
    <w:rsid w:val="005C0035"/>
    <w:rsid w:val="005C048D"/>
    <w:rsid w:val="005C07B4"/>
    <w:rsid w:val="005C0A74"/>
    <w:rsid w:val="005C0BEA"/>
    <w:rsid w:val="005C0E18"/>
    <w:rsid w:val="005C0F0C"/>
    <w:rsid w:val="005C1075"/>
    <w:rsid w:val="005C11F4"/>
    <w:rsid w:val="005C13D4"/>
    <w:rsid w:val="005C1847"/>
    <w:rsid w:val="005C1C3C"/>
    <w:rsid w:val="005C1FD2"/>
    <w:rsid w:val="005C24CE"/>
    <w:rsid w:val="005C2538"/>
    <w:rsid w:val="005C31B0"/>
    <w:rsid w:val="005C323D"/>
    <w:rsid w:val="005C367C"/>
    <w:rsid w:val="005C3AB9"/>
    <w:rsid w:val="005C482E"/>
    <w:rsid w:val="005C4884"/>
    <w:rsid w:val="005C5100"/>
    <w:rsid w:val="005C5910"/>
    <w:rsid w:val="005C5BBA"/>
    <w:rsid w:val="005C6CE2"/>
    <w:rsid w:val="005C7945"/>
    <w:rsid w:val="005D01B2"/>
    <w:rsid w:val="005D07EE"/>
    <w:rsid w:val="005D2712"/>
    <w:rsid w:val="005D2734"/>
    <w:rsid w:val="005D33C9"/>
    <w:rsid w:val="005D3974"/>
    <w:rsid w:val="005D3CA2"/>
    <w:rsid w:val="005D43B5"/>
    <w:rsid w:val="005D4D80"/>
    <w:rsid w:val="005D4DAD"/>
    <w:rsid w:val="005D4FCF"/>
    <w:rsid w:val="005D54E3"/>
    <w:rsid w:val="005D60B3"/>
    <w:rsid w:val="005D6174"/>
    <w:rsid w:val="005D637C"/>
    <w:rsid w:val="005D6D28"/>
    <w:rsid w:val="005D6EF5"/>
    <w:rsid w:val="005E0017"/>
    <w:rsid w:val="005E004A"/>
    <w:rsid w:val="005E0FBD"/>
    <w:rsid w:val="005E2048"/>
    <w:rsid w:val="005E2403"/>
    <w:rsid w:val="005E2D85"/>
    <w:rsid w:val="005E33F1"/>
    <w:rsid w:val="005E37ED"/>
    <w:rsid w:val="005E3CCA"/>
    <w:rsid w:val="005E42ED"/>
    <w:rsid w:val="005E4705"/>
    <w:rsid w:val="005E4C35"/>
    <w:rsid w:val="005E4FAB"/>
    <w:rsid w:val="005E503D"/>
    <w:rsid w:val="005E57A7"/>
    <w:rsid w:val="005E6174"/>
    <w:rsid w:val="005E6D70"/>
    <w:rsid w:val="005E7FA0"/>
    <w:rsid w:val="005F0285"/>
    <w:rsid w:val="005F02FB"/>
    <w:rsid w:val="005F0B3C"/>
    <w:rsid w:val="005F10FE"/>
    <w:rsid w:val="005F1F3C"/>
    <w:rsid w:val="005F2352"/>
    <w:rsid w:val="005F2527"/>
    <w:rsid w:val="005F2CE0"/>
    <w:rsid w:val="005F3C40"/>
    <w:rsid w:val="005F3FFB"/>
    <w:rsid w:val="005F42BE"/>
    <w:rsid w:val="005F45D4"/>
    <w:rsid w:val="005F4F64"/>
    <w:rsid w:val="005F58D7"/>
    <w:rsid w:val="005F5BCC"/>
    <w:rsid w:val="005F667E"/>
    <w:rsid w:val="005F68FA"/>
    <w:rsid w:val="005F6D16"/>
    <w:rsid w:val="005F6F2C"/>
    <w:rsid w:val="005F71C3"/>
    <w:rsid w:val="005F76F9"/>
    <w:rsid w:val="005F7781"/>
    <w:rsid w:val="005F7893"/>
    <w:rsid w:val="0060013F"/>
    <w:rsid w:val="00600DF6"/>
    <w:rsid w:val="0060129B"/>
    <w:rsid w:val="00603730"/>
    <w:rsid w:val="00603938"/>
    <w:rsid w:val="00603975"/>
    <w:rsid w:val="0060493D"/>
    <w:rsid w:val="00605E60"/>
    <w:rsid w:val="006062B0"/>
    <w:rsid w:val="00606C4C"/>
    <w:rsid w:val="00606FA5"/>
    <w:rsid w:val="00607561"/>
    <w:rsid w:val="006075CC"/>
    <w:rsid w:val="00607D22"/>
    <w:rsid w:val="00607DA0"/>
    <w:rsid w:val="00610080"/>
    <w:rsid w:val="0061230F"/>
    <w:rsid w:val="006123C4"/>
    <w:rsid w:val="006132A8"/>
    <w:rsid w:val="00613532"/>
    <w:rsid w:val="006135E7"/>
    <w:rsid w:val="00613808"/>
    <w:rsid w:val="00614757"/>
    <w:rsid w:val="00614947"/>
    <w:rsid w:val="00614C96"/>
    <w:rsid w:val="00614F96"/>
    <w:rsid w:val="006152F2"/>
    <w:rsid w:val="006163D2"/>
    <w:rsid w:val="00620651"/>
    <w:rsid w:val="00620A51"/>
    <w:rsid w:val="00621292"/>
    <w:rsid w:val="0062151A"/>
    <w:rsid w:val="00622BAA"/>
    <w:rsid w:val="00622C4C"/>
    <w:rsid w:val="0062357C"/>
    <w:rsid w:val="00623A13"/>
    <w:rsid w:val="00623A60"/>
    <w:rsid w:val="00623A86"/>
    <w:rsid w:val="00625A59"/>
    <w:rsid w:val="00625DB6"/>
    <w:rsid w:val="00625FD1"/>
    <w:rsid w:val="0062698A"/>
    <w:rsid w:val="006270A8"/>
    <w:rsid w:val="00627256"/>
    <w:rsid w:val="0062794B"/>
    <w:rsid w:val="00627C11"/>
    <w:rsid w:val="00630566"/>
    <w:rsid w:val="00630850"/>
    <w:rsid w:val="006313D9"/>
    <w:rsid w:val="006314B7"/>
    <w:rsid w:val="00631AAB"/>
    <w:rsid w:val="00632313"/>
    <w:rsid w:val="00632735"/>
    <w:rsid w:val="006327BF"/>
    <w:rsid w:val="006327C1"/>
    <w:rsid w:val="006331FD"/>
    <w:rsid w:val="006340B3"/>
    <w:rsid w:val="00635153"/>
    <w:rsid w:val="00636521"/>
    <w:rsid w:val="00636611"/>
    <w:rsid w:val="00637542"/>
    <w:rsid w:val="00637C63"/>
    <w:rsid w:val="00637F45"/>
    <w:rsid w:val="0064008D"/>
    <w:rsid w:val="00640FF3"/>
    <w:rsid w:val="00641508"/>
    <w:rsid w:val="006417EC"/>
    <w:rsid w:val="00641CE0"/>
    <w:rsid w:val="006434A1"/>
    <w:rsid w:val="00643E95"/>
    <w:rsid w:val="00644100"/>
    <w:rsid w:val="00645593"/>
    <w:rsid w:val="00645C6D"/>
    <w:rsid w:val="00647902"/>
    <w:rsid w:val="006504C6"/>
    <w:rsid w:val="006506BD"/>
    <w:rsid w:val="00651004"/>
    <w:rsid w:val="006511D2"/>
    <w:rsid w:val="006519C5"/>
    <w:rsid w:val="00651F2D"/>
    <w:rsid w:val="00652F97"/>
    <w:rsid w:val="0065494E"/>
    <w:rsid w:val="00655CB0"/>
    <w:rsid w:val="006561BB"/>
    <w:rsid w:val="00656505"/>
    <w:rsid w:val="00656B7A"/>
    <w:rsid w:val="006578BF"/>
    <w:rsid w:val="00657FDC"/>
    <w:rsid w:val="006608E6"/>
    <w:rsid w:val="006611CF"/>
    <w:rsid w:val="00662084"/>
    <w:rsid w:val="00662B6E"/>
    <w:rsid w:val="0066530A"/>
    <w:rsid w:val="00665D78"/>
    <w:rsid w:val="00667484"/>
    <w:rsid w:val="00667621"/>
    <w:rsid w:val="006707C3"/>
    <w:rsid w:val="00670E44"/>
    <w:rsid w:val="00671D58"/>
    <w:rsid w:val="0067285A"/>
    <w:rsid w:val="00672979"/>
    <w:rsid w:val="006731C1"/>
    <w:rsid w:val="0067341D"/>
    <w:rsid w:val="00673508"/>
    <w:rsid w:val="00673B07"/>
    <w:rsid w:val="00673C22"/>
    <w:rsid w:val="00673D2E"/>
    <w:rsid w:val="00675521"/>
    <w:rsid w:val="006756FD"/>
    <w:rsid w:val="00675AC2"/>
    <w:rsid w:val="00675FB3"/>
    <w:rsid w:val="00676A1E"/>
    <w:rsid w:val="00676E24"/>
    <w:rsid w:val="00676E93"/>
    <w:rsid w:val="00677997"/>
    <w:rsid w:val="006807FD"/>
    <w:rsid w:val="0068083E"/>
    <w:rsid w:val="00680C50"/>
    <w:rsid w:val="00680E5F"/>
    <w:rsid w:val="00681C5D"/>
    <w:rsid w:val="00681FED"/>
    <w:rsid w:val="0068213A"/>
    <w:rsid w:val="006828FD"/>
    <w:rsid w:val="00683785"/>
    <w:rsid w:val="006842C1"/>
    <w:rsid w:val="006847A0"/>
    <w:rsid w:val="0068480A"/>
    <w:rsid w:val="006848F3"/>
    <w:rsid w:val="006855B8"/>
    <w:rsid w:val="0068636F"/>
    <w:rsid w:val="00686968"/>
    <w:rsid w:val="00686EDF"/>
    <w:rsid w:val="00686FC4"/>
    <w:rsid w:val="006870E2"/>
    <w:rsid w:val="00687503"/>
    <w:rsid w:val="0069037D"/>
    <w:rsid w:val="006903B5"/>
    <w:rsid w:val="00690C17"/>
    <w:rsid w:val="006914A3"/>
    <w:rsid w:val="00691EB2"/>
    <w:rsid w:val="0069217D"/>
    <w:rsid w:val="00693251"/>
    <w:rsid w:val="006932AF"/>
    <w:rsid w:val="00693DC3"/>
    <w:rsid w:val="00694288"/>
    <w:rsid w:val="0069493E"/>
    <w:rsid w:val="00694C86"/>
    <w:rsid w:val="00695B13"/>
    <w:rsid w:val="00695CEF"/>
    <w:rsid w:val="0069627F"/>
    <w:rsid w:val="006969B1"/>
    <w:rsid w:val="00697018"/>
    <w:rsid w:val="00697485"/>
    <w:rsid w:val="006976E3"/>
    <w:rsid w:val="00697C99"/>
    <w:rsid w:val="00697E1A"/>
    <w:rsid w:val="006A1004"/>
    <w:rsid w:val="006A1B1E"/>
    <w:rsid w:val="006A1CEA"/>
    <w:rsid w:val="006A1F78"/>
    <w:rsid w:val="006A25AF"/>
    <w:rsid w:val="006A32B4"/>
    <w:rsid w:val="006A4A84"/>
    <w:rsid w:val="006A4E4B"/>
    <w:rsid w:val="006A59B6"/>
    <w:rsid w:val="006A5CBF"/>
    <w:rsid w:val="006A671B"/>
    <w:rsid w:val="006A6926"/>
    <w:rsid w:val="006A6B1E"/>
    <w:rsid w:val="006A6E32"/>
    <w:rsid w:val="006B014A"/>
    <w:rsid w:val="006B05DC"/>
    <w:rsid w:val="006B08D0"/>
    <w:rsid w:val="006B0F27"/>
    <w:rsid w:val="006B1108"/>
    <w:rsid w:val="006B2086"/>
    <w:rsid w:val="006B28D6"/>
    <w:rsid w:val="006B29D0"/>
    <w:rsid w:val="006B304B"/>
    <w:rsid w:val="006B3507"/>
    <w:rsid w:val="006B4592"/>
    <w:rsid w:val="006B4C3F"/>
    <w:rsid w:val="006B4E8F"/>
    <w:rsid w:val="006B5635"/>
    <w:rsid w:val="006B57A5"/>
    <w:rsid w:val="006B59E0"/>
    <w:rsid w:val="006B6241"/>
    <w:rsid w:val="006B62BB"/>
    <w:rsid w:val="006C00B7"/>
    <w:rsid w:val="006C02CD"/>
    <w:rsid w:val="006C11E2"/>
    <w:rsid w:val="006C16A5"/>
    <w:rsid w:val="006C25C8"/>
    <w:rsid w:val="006C3040"/>
    <w:rsid w:val="006C339D"/>
    <w:rsid w:val="006C3936"/>
    <w:rsid w:val="006C4945"/>
    <w:rsid w:val="006C4E3B"/>
    <w:rsid w:val="006C6815"/>
    <w:rsid w:val="006C6B04"/>
    <w:rsid w:val="006D06B7"/>
    <w:rsid w:val="006D0CE6"/>
    <w:rsid w:val="006D0FC9"/>
    <w:rsid w:val="006D186D"/>
    <w:rsid w:val="006D18A2"/>
    <w:rsid w:val="006D1D2B"/>
    <w:rsid w:val="006D2818"/>
    <w:rsid w:val="006D2D3E"/>
    <w:rsid w:val="006D3347"/>
    <w:rsid w:val="006D3B5E"/>
    <w:rsid w:val="006D3C1D"/>
    <w:rsid w:val="006D40DE"/>
    <w:rsid w:val="006D463E"/>
    <w:rsid w:val="006D4A59"/>
    <w:rsid w:val="006D4E12"/>
    <w:rsid w:val="006D5099"/>
    <w:rsid w:val="006D5167"/>
    <w:rsid w:val="006D568D"/>
    <w:rsid w:val="006D6077"/>
    <w:rsid w:val="006D6DB9"/>
    <w:rsid w:val="006D6DE7"/>
    <w:rsid w:val="006D6E80"/>
    <w:rsid w:val="006D70A1"/>
    <w:rsid w:val="006E0EAB"/>
    <w:rsid w:val="006E1687"/>
    <w:rsid w:val="006E1FBE"/>
    <w:rsid w:val="006E2128"/>
    <w:rsid w:val="006E2C73"/>
    <w:rsid w:val="006E3439"/>
    <w:rsid w:val="006E354C"/>
    <w:rsid w:val="006E3579"/>
    <w:rsid w:val="006E38A2"/>
    <w:rsid w:val="006E3981"/>
    <w:rsid w:val="006E40C7"/>
    <w:rsid w:val="006E4AD3"/>
    <w:rsid w:val="006E5F29"/>
    <w:rsid w:val="006E6306"/>
    <w:rsid w:val="006E6B8B"/>
    <w:rsid w:val="006E6D15"/>
    <w:rsid w:val="006E740F"/>
    <w:rsid w:val="006E7DFD"/>
    <w:rsid w:val="006F031E"/>
    <w:rsid w:val="006F0F76"/>
    <w:rsid w:val="006F103E"/>
    <w:rsid w:val="006F1284"/>
    <w:rsid w:val="006F14CC"/>
    <w:rsid w:val="006F1CAD"/>
    <w:rsid w:val="006F2B51"/>
    <w:rsid w:val="006F3140"/>
    <w:rsid w:val="006F32F1"/>
    <w:rsid w:val="006F3816"/>
    <w:rsid w:val="006F3826"/>
    <w:rsid w:val="006F4188"/>
    <w:rsid w:val="006F4DB8"/>
    <w:rsid w:val="006F52E5"/>
    <w:rsid w:val="006F5CD1"/>
    <w:rsid w:val="006F680F"/>
    <w:rsid w:val="006F6A43"/>
    <w:rsid w:val="006F6FE9"/>
    <w:rsid w:val="006F71EB"/>
    <w:rsid w:val="006F72E7"/>
    <w:rsid w:val="006F73BE"/>
    <w:rsid w:val="006F7CE6"/>
    <w:rsid w:val="0070033B"/>
    <w:rsid w:val="0070072C"/>
    <w:rsid w:val="00701500"/>
    <w:rsid w:val="00701C66"/>
    <w:rsid w:val="00703221"/>
    <w:rsid w:val="00703907"/>
    <w:rsid w:val="00703BE6"/>
    <w:rsid w:val="007046F4"/>
    <w:rsid w:val="00704FE4"/>
    <w:rsid w:val="00705C48"/>
    <w:rsid w:val="00705E27"/>
    <w:rsid w:val="00707166"/>
    <w:rsid w:val="0070718F"/>
    <w:rsid w:val="0070757E"/>
    <w:rsid w:val="00707E8D"/>
    <w:rsid w:val="00711AED"/>
    <w:rsid w:val="00712209"/>
    <w:rsid w:val="00712E34"/>
    <w:rsid w:val="0071447E"/>
    <w:rsid w:val="0071540B"/>
    <w:rsid w:val="0071543A"/>
    <w:rsid w:val="00717C7A"/>
    <w:rsid w:val="00720028"/>
    <w:rsid w:val="00720502"/>
    <w:rsid w:val="00720C3D"/>
    <w:rsid w:val="00720E64"/>
    <w:rsid w:val="00720EDC"/>
    <w:rsid w:val="00722B13"/>
    <w:rsid w:val="00722DEF"/>
    <w:rsid w:val="00722FA6"/>
    <w:rsid w:val="00723819"/>
    <w:rsid w:val="00723D01"/>
    <w:rsid w:val="00724276"/>
    <w:rsid w:val="00724BD9"/>
    <w:rsid w:val="007251B0"/>
    <w:rsid w:val="007256DD"/>
    <w:rsid w:val="00725A10"/>
    <w:rsid w:val="00725D5A"/>
    <w:rsid w:val="00725FE2"/>
    <w:rsid w:val="00726344"/>
    <w:rsid w:val="00726593"/>
    <w:rsid w:val="00726644"/>
    <w:rsid w:val="00726E97"/>
    <w:rsid w:val="00727F05"/>
    <w:rsid w:val="0073043D"/>
    <w:rsid w:val="00732690"/>
    <w:rsid w:val="00732BE9"/>
    <w:rsid w:val="00732F8D"/>
    <w:rsid w:val="007333C3"/>
    <w:rsid w:val="00733520"/>
    <w:rsid w:val="00734C69"/>
    <w:rsid w:val="00735381"/>
    <w:rsid w:val="0073580B"/>
    <w:rsid w:val="007360A9"/>
    <w:rsid w:val="0073613E"/>
    <w:rsid w:val="00736763"/>
    <w:rsid w:val="00736D24"/>
    <w:rsid w:val="007377C4"/>
    <w:rsid w:val="00740379"/>
    <w:rsid w:val="007406A8"/>
    <w:rsid w:val="007417ED"/>
    <w:rsid w:val="00741D30"/>
    <w:rsid w:val="0074245D"/>
    <w:rsid w:val="00742EB6"/>
    <w:rsid w:val="00743264"/>
    <w:rsid w:val="00744330"/>
    <w:rsid w:val="0074536C"/>
    <w:rsid w:val="00747306"/>
    <w:rsid w:val="00750052"/>
    <w:rsid w:val="007517F3"/>
    <w:rsid w:val="0075190E"/>
    <w:rsid w:val="00752038"/>
    <w:rsid w:val="0075210A"/>
    <w:rsid w:val="007523DE"/>
    <w:rsid w:val="007526B4"/>
    <w:rsid w:val="00752935"/>
    <w:rsid w:val="00752BDD"/>
    <w:rsid w:val="00753F11"/>
    <w:rsid w:val="007545B7"/>
    <w:rsid w:val="00754EC7"/>
    <w:rsid w:val="00755C80"/>
    <w:rsid w:val="00756375"/>
    <w:rsid w:val="00756D69"/>
    <w:rsid w:val="00756F7A"/>
    <w:rsid w:val="007572D7"/>
    <w:rsid w:val="00760075"/>
    <w:rsid w:val="007601BC"/>
    <w:rsid w:val="007604BF"/>
    <w:rsid w:val="00761B9B"/>
    <w:rsid w:val="00761F26"/>
    <w:rsid w:val="00761F72"/>
    <w:rsid w:val="00762305"/>
    <w:rsid w:val="00762448"/>
    <w:rsid w:val="0076299D"/>
    <w:rsid w:val="00762E48"/>
    <w:rsid w:val="00763198"/>
    <w:rsid w:val="007631BF"/>
    <w:rsid w:val="007635F7"/>
    <w:rsid w:val="00763A72"/>
    <w:rsid w:val="00764FAF"/>
    <w:rsid w:val="00765DB4"/>
    <w:rsid w:val="007666EF"/>
    <w:rsid w:val="007667AF"/>
    <w:rsid w:val="00767646"/>
    <w:rsid w:val="00767EC7"/>
    <w:rsid w:val="00770727"/>
    <w:rsid w:val="00770CE1"/>
    <w:rsid w:val="0077126F"/>
    <w:rsid w:val="00771823"/>
    <w:rsid w:val="00771870"/>
    <w:rsid w:val="00771A80"/>
    <w:rsid w:val="00772245"/>
    <w:rsid w:val="00772F91"/>
    <w:rsid w:val="00773A57"/>
    <w:rsid w:val="0077428B"/>
    <w:rsid w:val="00774CBD"/>
    <w:rsid w:val="00775110"/>
    <w:rsid w:val="00775284"/>
    <w:rsid w:val="00776574"/>
    <w:rsid w:val="007775E0"/>
    <w:rsid w:val="0077797C"/>
    <w:rsid w:val="007800BF"/>
    <w:rsid w:val="007800F4"/>
    <w:rsid w:val="007804F9"/>
    <w:rsid w:val="0078074F"/>
    <w:rsid w:val="00781A1A"/>
    <w:rsid w:val="0078235F"/>
    <w:rsid w:val="0078280E"/>
    <w:rsid w:val="00782814"/>
    <w:rsid w:val="00782E06"/>
    <w:rsid w:val="0078393B"/>
    <w:rsid w:val="00783EE0"/>
    <w:rsid w:val="007845F7"/>
    <w:rsid w:val="00784662"/>
    <w:rsid w:val="00785733"/>
    <w:rsid w:val="00785755"/>
    <w:rsid w:val="00786152"/>
    <w:rsid w:val="007865C0"/>
    <w:rsid w:val="007868F8"/>
    <w:rsid w:val="00792B16"/>
    <w:rsid w:val="00793584"/>
    <w:rsid w:val="00793BE7"/>
    <w:rsid w:val="00793D9E"/>
    <w:rsid w:val="00793FCE"/>
    <w:rsid w:val="00794975"/>
    <w:rsid w:val="00795007"/>
    <w:rsid w:val="007954C9"/>
    <w:rsid w:val="007960BD"/>
    <w:rsid w:val="00796ABD"/>
    <w:rsid w:val="007970B9"/>
    <w:rsid w:val="0079727A"/>
    <w:rsid w:val="00797A31"/>
    <w:rsid w:val="007A12AC"/>
    <w:rsid w:val="007A1A5A"/>
    <w:rsid w:val="007A2204"/>
    <w:rsid w:val="007A26D4"/>
    <w:rsid w:val="007A3201"/>
    <w:rsid w:val="007A38C1"/>
    <w:rsid w:val="007A3A20"/>
    <w:rsid w:val="007A3CE0"/>
    <w:rsid w:val="007A5F6C"/>
    <w:rsid w:val="007A60FD"/>
    <w:rsid w:val="007A6D2B"/>
    <w:rsid w:val="007B1C9B"/>
    <w:rsid w:val="007B1F98"/>
    <w:rsid w:val="007B2EB2"/>
    <w:rsid w:val="007B3038"/>
    <w:rsid w:val="007B42AE"/>
    <w:rsid w:val="007B435F"/>
    <w:rsid w:val="007B5197"/>
    <w:rsid w:val="007B552A"/>
    <w:rsid w:val="007B5A7F"/>
    <w:rsid w:val="007B5BEB"/>
    <w:rsid w:val="007B5F21"/>
    <w:rsid w:val="007B632E"/>
    <w:rsid w:val="007B6567"/>
    <w:rsid w:val="007B6860"/>
    <w:rsid w:val="007B6FFF"/>
    <w:rsid w:val="007B777E"/>
    <w:rsid w:val="007B7A4C"/>
    <w:rsid w:val="007B7F4F"/>
    <w:rsid w:val="007C0CE0"/>
    <w:rsid w:val="007C0F51"/>
    <w:rsid w:val="007C3029"/>
    <w:rsid w:val="007C4450"/>
    <w:rsid w:val="007C50AF"/>
    <w:rsid w:val="007C5B19"/>
    <w:rsid w:val="007C65EB"/>
    <w:rsid w:val="007C6F5B"/>
    <w:rsid w:val="007C782D"/>
    <w:rsid w:val="007C7DCD"/>
    <w:rsid w:val="007D05A8"/>
    <w:rsid w:val="007D12CF"/>
    <w:rsid w:val="007D1A88"/>
    <w:rsid w:val="007D21D0"/>
    <w:rsid w:val="007D29EB"/>
    <w:rsid w:val="007D2BB3"/>
    <w:rsid w:val="007D2C8E"/>
    <w:rsid w:val="007D31D6"/>
    <w:rsid w:val="007D3486"/>
    <w:rsid w:val="007D39FD"/>
    <w:rsid w:val="007D457A"/>
    <w:rsid w:val="007D46B6"/>
    <w:rsid w:val="007D4787"/>
    <w:rsid w:val="007D5523"/>
    <w:rsid w:val="007D5860"/>
    <w:rsid w:val="007D5A6D"/>
    <w:rsid w:val="007D5BB6"/>
    <w:rsid w:val="007D6445"/>
    <w:rsid w:val="007D64A2"/>
    <w:rsid w:val="007D6B50"/>
    <w:rsid w:val="007D6C4E"/>
    <w:rsid w:val="007E02B4"/>
    <w:rsid w:val="007E0320"/>
    <w:rsid w:val="007E15D8"/>
    <w:rsid w:val="007E1945"/>
    <w:rsid w:val="007E1B27"/>
    <w:rsid w:val="007E2310"/>
    <w:rsid w:val="007E30F2"/>
    <w:rsid w:val="007E3D7A"/>
    <w:rsid w:val="007E4250"/>
    <w:rsid w:val="007E482D"/>
    <w:rsid w:val="007E4C27"/>
    <w:rsid w:val="007E4F60"/>
    <w:rsid w:val="007E58CB"/>
    <w:rsid w:val="007E59BD"/>
    <w:rsid w:val="007E5A86"/>
    <w:rsid w:val="007E5BFA"/>
    <w:rsid w:val="007E5CB2"/>
    <w:rsid w:val="007E62FE"/>
    <w:rsid w:val="007E6B05"/>
    <w:rsid w:val="007E7086"/>
    <w:rsid w:val="007E7BB5"/>
    <w:rsid w:val="007E7EDC"/>
    <w:rsid w:val="007F0CF6"/>
    <w:rsid w:val="007F19A7"/>
    <w:rsid w:val="007F2225"/>
    <w:rsid w:val="007F23B8"/>
    <w:rsid w:val="007F23C4"/>
    <w:rsid w:val="007F3E13"/>
    <w:rsid w:val="007F3FF4"/>
    <w:rsid w:val="007F4CFE"/>
    <w:rsid w:val="007F5617"/>
    <w:rsid w:val="007F6635"/>
    <w:rsid w:val="007F6C40"/>
    <w:rsid w:val="007F6D58"/>
    <w:rsid w:val="007F762C"/>
    <w:rsid w:val="00800479"/>
    <w:rsid w:val="008004BF"/>
    <w:rsid w:val="00800506"/>
    <w:rsid w:val="00801137"/>
    <w:rsid w:val="0080250C"/>
    <w:rsid w:val="00803097"/>
    <w:rsid w:val="00804A30"/>
    <w:rsid w:val="00805458"/>
    <w:rsid w:val="00805671"/>
    <w:rsid w:val="008057D8"/>
    <w:rsid w:val="00806354"/>
    <w:rsid w:val="008064FE"/>
    <w:rsid w:val="008067CB"/>
    <w:rsid w:val="00806999"/>
    <w:rsid w:val="008070BA"/>
    <w:rsid w:val="00807F2A"/>
    <w:rsid w:val="00807F8D"/>
    <w:rsid w:val="008104EA"/>
    <w:rsid w:val="008109DB"/>
    <w:rsid w:val="00810C6E"/>
    <w:rsid w:val="00811898"/>
    <w:rsid w:val="0081223E"/>
    <w:rsid w:val="008127DB"/>
    <w:rsid w:val="0081328E"/>
    <w:rsid w:val="00813418"/>
    <w:rsid w:val="00813A47"/>
    <w:rsid w:val="008146B2"/>
    <w:rsid w:val="00815376"/>
    <w:rsid w:val="0081688B"/>
    <w:rsid w:val="008170EC"/>
    <w:rsid w:val="00817531"/>
    <w:rsid w:val="00817615"/>
    <w:rsid w:val="008203DA"/>
    <w:rsid w:val="0082070B"/>
    <w:rsid w:val="00820D12"/>
    <w:rsid w:val="00821459"/>
    <w:rsid w:val="00821A90"/>
    <w:rsid w:val="008240AB"/>
    <w:rsid w:val="00824171"/>
    <w:rsid w:val="008243DB"/>
    <w:rsid w:val="0082478F"/>
    <w:rsid w:val="00824C3B"/>
    <w:rsid w:val="0082507B"/>
    <w:rsid w:val="008254E7"/>
    <w:rsid w:val="00825C06"/>
    <w:rsid w:val="008265FB"/>
    <w:rsid w:val="008266E0"/>
    <w:rsid w:val="00827049"/>
    <w:rsid w:val="00830702"/>
    <w:rsid w:val="00830C62"/>
    <w:rsid w:val="0083114B"/>
    <w:rsid w:val="00832848"/>
    <w:rsid w:val="00833079"/>
    <w:rsid w:val="00833669"/>
    <w:rsid w:val="008355D9"/>
    <w:rsid w:val="00835C85"/>
    <w:rsid w:val="008365A7"/>
    <w:rsid w:val="00836987"/>
    <w:rsid w:val="00836D65"/>
    <w:rsid w:val="0083722F"/>
    <w:rsid w:val="00837970"/>
    <w:rsid w:val="00840446"/>
    <w:rsid w:val="00841339"/>
    <w:rsid w:val="0084245A"/>
    <w:rsid w:val="008424C1"/>
    <w:rsid w:val="008425DD"/>
    <w:rsid w:val="00842F5F"/>
    <w:rsid w:val="008430AD"/>
    <w:rsid w:val="00843E9F"/>
    <w:rsid w:val="00844527"/>
    <w:rsid w:val="00845603"/>
    <w:rsid w:val="00845961"/>
    <w:rsid w:val="008467FF"/>
    <w:rsid w:val="00846C64"/>
    <w:rsid w:val="0084790D"/>
    <w:rsid w:val="008501FB"/>
    <w:rsid w:val="00850410"/>
    <w:rsid w:val="008509FA"/>
    <w:rsid w:val="00851555"/>
    <w:rsid w:val="00851E7E"/>
    <w:rsid w:val="008525DB"/>
    <w:rsid w:val="008527FC"/>
    <w:rsid w:val="00852C4B"/>
    <w:rsid w:val="008537BF"/>
    <w:rsid w:val="00854101"/>
    <w:rsid w:val="008542E3"/>
    <w:rsid w:val="008543C1"/>
    <w:rsid w:val="00854CA0"/>
    <w:rsid w:val="00854EC9"/>
    <w:rsid w:val="00855076"/>
    <w:rsid w:val="0085513B"/>
    <w:rsid w:val="008556F9"/>
    <w:rsid w:val="00855B3E"/>
    <w:rsid w:val="00855C8B"/>
    <w:rsid w:val="00855CC5"/>
    <w:rsid w:val="00856D29"/>
    <w:rsid w:val="00857FB6"/>
    <w:rsid w:val="008603BD"/>
    <w:rsid w:val="008604B0"/>
    <w:rsid w:val="008604F7"/>
    <w:rsid w:val="00860593"/>
    <w:rsid w:val="00860A48"/>
    <w:rsid w:val="00860D07"/>
    <w:rsid w:val="008611C1"/>
    <w:rsid w:val="008618A2"/>
    <w:rsid w:val="008625CE"/>
    <w:rsid w:val="00862618"/>
    <w:rsid w:val="00862846"/>
    <w:rsid w:val="0086350D"/>
    <w:rsid w:val="008639A9"/>
    <w:rsid w:val="00863F9F"/>
    <w:rsid w:val="0086450F"/>
    <w:rsid w:val="00865D1F"/>
    <w:rsid w:val="008660CD"/>
    <w:rsid w:val="00866446"/>
    <w:rsid w:val="0086651A"/>
    <w:rsid w:val="008670AD"/>
    <w:rsid w:val="00867182"/>
    <w:rsid w:val="0086721F"/>
    <w:rsid w:val="008678E9"/>
    <w:rsid w:val="008700C7"/>
    <w:rsid w:val="008709C8"/>
    <w:rsid w:val="00871166"/>
    <w:rsid w:val="008727CE"/>
    <w:rsid w:val="0087380B"/>
    <w:rsid w:val="008739E1"/>
    <w:rsid w:val="0087402E"/>
    <w:rsid w:val="00874038"/>
    <w:rsid w:val="0087406D"/>
    <w:rsid w:val="00874D51"/>
    <w:rsid w:val="00874FA4"/>
    <w:rsid w:val="00876631"/>
    <w:rsid w:val="008767BB"/>
    <w:rsid w:val="00876BC5"/>
    <w:rsid w:val="00876F5E"/>
    <w:rsid w:val="008776E5"/>
    <w:rsid w:val="00877A2F"/>
    <w:rsid w:val="00877F91"/>
    <w:rsid w:val="008801C3"/>
    <w:rsid w:val="008802BF"/>
    <w:rsid w:val="00880998"/>
    <w:rsid w:val="00880D63"/>
    <w:rsid w:val="008820D0"/>
    <w:rsid w:val="00882105"/>
    <w:rsid w:val="008834C6"/>
    <w:rsid w:val="00884894"/>
    <w:rsid w:val="00884A64"/>
    <w:rsid w:val="00884EF6"/>
    <w:rsid w:val="008855AE"/>
    <w:rsid w:val="00885DD1"/>
    <w:rsid w:val="00886B77"/>
    <w:rsid w:val="00886BD3"/>
    <w:rsid w:val="00886FBE"/>
    <w:rsid w:val="00887398"/>
    <w:rsid w:val="00887546"/>
    <w:rsid w:val="00887EF0"/>
    <w:rsid w:val="008900B6"/>
    <w:rsid w:val="00890A90"/>
    <w:rsid w:val="00890E1E"/>
    <w:rsid w:val="00890FB1"/>
    <w:rsid w:val="008912B1"/>
    <w:rsid w:val="008912BF"/>
    <w:rsid w:val="008914DF"/>
    <w:rsid w:val="00892120"/>
    <w:rsid w:val="008922BD"/>
    <w:rsid w:val="00892402"/>
    <w:rsid w:val="00892AFC"/>
    <w:rsid w:val="00894855"/>
    <w:rsid w:val="00894AD6"/>
    <w:rsid w:val="00896575"/>
    <w:rsid w:val="00896D52"/>
    <w:rsid w:val="0089712F"/>
    <w:rsid w:val="0089739D"/>
    <w:rsid w:val="00897887"/>
    <w:rsid w:val="00897F2A"/>
    <w:rsid w:val="008A0033"/>
    <w:rsid w:val="008A0FC7"/>
    <w:rsid w:val="008A1ABE"/>
    <w:rsid w:val="008A1AD1"/>
    <w:rsid w:val="008A3341"/>
    <w:rsid w:val="008A3623"/>
    <w:rsid w:val="008A3644"/>
    <w:rsid w:val="008A38F3"/>
    <w:rsid w:val="008A3A3E"/>
    <w:rsid w:val="008A3B03"/>
    <w:rsid w:val="008A3B49"/>
    <w:rsid w:val="008A429F"/>
    <w:rsid w:val="008A47FD"/>
    <w:rsid w:val="008A4F48"/>
    <w:rsid w:val="008A5301"/>
    <w:rsid w:val="008A5453"/>
    <w:rsid w:val="008A5DB8"/>
    <w:rsid w:val="008A5E03"/>
    <w:rsid w:val="008A63B5"/>
    <w:rsid w:val="008A65C3"/>
    <w:rsid w:val="008A68D7"/>
    <w:rsid w:val="008A6EF1"/>
    <w:rsid w:val="008A7401"/>
    <w:rsid w:val="008A7B76"/>
    <w:rsid w:val="008B045E"/>
    <w:rsid w:val="008B104A"/>
    <w:rsid w:val="008B10BF"/>
    <w:rsid w:val="008B1276"/>
    <w:rsid w:val="008B1F24"/>
    <w:rsid w:val="008B26AF"/>
    <w:rsid w:val="008B321F"/>
    <w:rsid w:val="008B395E"/>
    <w:rsid w:val="008B4B9A"/>
    <w:rsid w:val="008B53B0"/>
    <w:rsid w:val="008B5C1C"/>
    <w:rsid w:val="008B5D45"/>
    <w:rsid w:val="008B71C6"/>
    <w:rsid w:val="008B724C"/>
    <w:rsid w:val="008B748E"/>
    <w:rsid w:val="008C033A"/>
    <w:rsid w:val="008C0CB8"/>
    <w:rsid w:val="008C18FB"/>
    <w:rsid w:val="008C3974"/>
    <w:rsid w:val="008C3B7F"/>
    <w:rsid w:val="008C473E"/>
    <w:rsid w:val="008C4984"/>
    <w:rsid w:val="008C59A3"/>
    <w:rsid w:val="008C67D0"/>
    <w:rsid w:val="008C72BF"/>
    <w:rsid w:val="008D08C6"/>
    <w:rsid w:val="008D113E"/>
    <w:rsid w:val="008D156E"/>
    <w:rsid w:val="008D1AE9"/>
    <w:rsid w:val="008D21E2"/>
    <w:rsid w:val="008D2662"/>
    <w:rsid w:val="008D337F"/>
    <w:rsid w:val="008D3AF7"/>
    <w:rsid w:val="008D4CE3"/>
    <w:rsid w:val="008D4FB2"/>
    <w:rsid w:val="008D4FE1"/>
    <w:rsid w:val="008D53C2"/>
    <w:rsid w:val="008D545A"/>
    <w:rsid w:val="008D59AC"/>
    <w:rsid w:val="008D6391"/>
    <w:rsid w:val="008D78DE"/>
    <w:rsid w:val="008E0646"/>
    <w:rsid w:val="008E099B"/>
    <w:rsid w:val="008E1481"/>
    <w:rsid w:val="008E2907"/>
    <w:rsid w:val="008E29E1"/>
    <w:rsid w:val="008E3000"/>
    <w:rsid w:val="008E3466"/>
    <w:rsid w:val="008E3E5D"/>
    <w:rsid w:val="008E42B4"/>
    <w:rsid w:val="008E4332"/>
    <w:rsid w:val="008E4553"/>
    <w:rsid w:val="008E4EEC"/>
    <w:rsid w:val="008E59AF"/>
    <w:rsid w:val="008E5E79"/>
    <w:rsid w:val="008F0252"/>
    <w:rsid w:val="008F062F"/>
    <w:rsid w:val="008F1119"/>
    <w:rsid w:val="008F1A55"/>
    <w:rsid w:val="008F1B3A"/>
    <w:rsid w:val="008F22EC"/>
    <w:rsid w:val="008F246B"/>
    <w:rsid w:val="008F28CC"/>
    <w:rsid w:val="008F322B"/>
    <w:rsid w:val="008F3909"/>
    <w:rsid w:val="008F3DC6"/>
    <w:rsid w:val="008F3E8C"/>
    <w:rsid w:val="008F4463"/>
    <w:rsid w:val="008F5DA0"/>
    <w:rsid w:val="008F66A7"/>
    <w:rsid w:val="008F6C5D"/>
    <w:rsid w:val="008F6F59"/>
    <w:rsid w:val="0090020D"/>
    <w:rsid w:val="0090063E"/>
    <w:rsid w:val="0090127A"/>
    <w:rsid w:val="009019D7"/>
    <w:rsid w:val="00901C59"/>
    <w:rsid w:val="0090200E"/>
    <w:rsid w:val="009028D7"/>
    <w:rsid w:val="00902B63"/>
    <w:rsid w:val="00903055"/>
    <w:rsid w:val="009030B1"/>
    <w:rsid w:val="009041A3"/>
    <w:rsid w:val="009055AC"/>
    <w:rsid w:val="00905D98"/>
    <w:rsid w:val="00906666"/>
    <w:rsid w:val="00906989"/>
    <w:rsid w:val="00906E01"/>
    <w:rsid w:val="0090730F"/>
    <w:rsid w:val="00907A99"/>
    <w:rsid w:val="0091005A"/>
    <w:rsid w:val="00910618"/>
    <w:rsid w:val="009121F1"/>
    <w:rsid w:val="00912A28"/>
    <w:rsid w:val="0091359A"/>
    <w:rsid w:val="0091376A"/>
    <w:rsid w:val="00913D7A"/>
    <w:rsid w:val="00913EFD"/>
    <w:rsid w:val="0091483E"/>
    <w:rsid w:val="009149E1"/>
    <w:rsid w:val="00914D29"/>
    <w:rsid w:val="0091529C"/>
    <w:rsid w:val="00915997"/>
    <w:rsid w:val="00915E74"/>
    <w:rsid w:val="00916B37"/>
    <w:rsid w:val="00917408"/>
    <w:rsid w:val="009175F3"/>
    <w:rsid w:val="00920037"/>
    <w:rsid w:val="009201A8"/>
    <w:rsid w:val="00921B47"/>
    <w:rsid w:val="00921C95"/>
    <w:rsid w:val="009226A8"/>
    <w:rsid w:val="0092326F"/>
    <w:rsid w:val="0092406A"/>
    <w:rsid w:val="00924718"/>
    <w:rsid w:val="00924B50"/>
    <w:rsid w:val="009258DA"/>
    <w:rsid w:val="009259E1"/>
    <w:rsid w:val="00926186"/>
    <w:rsid w:val="00926389"/>
    <w:rsid w:val="009263EF"/>
    <w:rsid w:val="00926582"/>
    <w:rsid w:val="00926B68"/>
    <w:rsid w:val="009277B1"/>
    <w:rsid w:val="009302FF"/>
    <w:rsid w:val="0093125A"/>
    <w:rsid w:val="00931412"/>
    <w:rsid w:val="009316FE"/>
    <w:rsid w:val="00932059"/>
    <w:rsid w:val="00932F06"/>
    <w:rsid w:val="00932F23"/>
    <w:rsid w:val="00933344"/>
    <w:rsid w:val="009335D8"/>
    <w:rsid w:val="00934002"/>
    <w:rsid w:val="009348C0"/>
    <w:rsid w:val="00936041"/>
    <w:rsid w:val="0093604F"/>
    <w:rsid w:val="009361BE"/>
    <w:rsid w:val="00936CF6"/>
    <w:rsid w:val="009402D0"/>
    <w:rsid w:val="009402DC"/>
    <w:rsid w:val="0094133A"/>
    <w:rsid w:val="00942251"/>
    <w:rsid w:val="00943141"/>
    <w:rsid w:val="009432C7"/>
    <w:rsid w:val="0094351E"/>
    <w:rsid w:val="0094380D"/>
    <w:rsid w:val="00943AC6"/>
    <w:rsid w:val="00943FB4"/>
    <w:rsid w:val="009447EA"/>
    <w:rsid w:val="0094546F"/>
    <w:rsid w:val="0094596A"/>
    <w:rsid w:val="00945AA9"/>
    <w:rsid w:val="00945F1C"/>
    <w:rsid w:val="009467BE"/>
    <w:rsid w:val="0094746D"/>
    <w:rsid w:val="00947BB1"/>
    <w:rsid w:val="00950599"/>
    <w:rsid w:val="009518BB"/>
    <w:rsid w:val="00951DD9"/>
    <w:rsid w:val="00951FA7"/>
    <w:rsid w:val="009522F3"/>
    <w:rsid w:val="009532FD"/>
    <w:rsid w:val="009533F6"/>
    <w:rsid w:val="0095349F"/>
    <w:rsid w:val="00953A55"/>
    <w:rsid w:val="00953AE5"/>
    <w:rsid w:val="00954A0D"/>
    <w:rsid w:val="00954BCC"/>
    <w:rsid w:val="009558DA"/>
    <w:rsid w:val="00955A2B"/>
    <w:rsid w:val="00956068"/>
    <w:rsid w:val="009562C7"/>
    <w:rsid w:val="0095772B"/>
    <w:rsid w:val="0096032F"/>
    <w:rsid w:val="009608F7"/>
    <w:rsid w:val="00960ABA"/>
    <w:rsid w:val="0096116B"/>
    <w:rsid w:val="009625C2"/>
    <w:rsid w:val="0096270C"/>
    <w:rsid w:val="00963728"/>
    <w:rsid w:val="00963D03"/>
    <w:rsid w:val="00963F48"/>
    <w:rsid w:val="0096508E"/>
    <w:rsid w:val="00965EF9"/>
    <w:rsid w:val="00966495"/>
    <w:rsid w:val="00966D84"/>
    <w:rsid w:val="00967A22"/>
    <w:rsid w:val="00967A2E"/>
    <w:rsid w:val="00970742"/>
    <w:rsid w:val="009728D6"/>
    <w:rsid w:val="00973A81"/>
    <w:rsid w:val="0097428E"/>
    <w:rsid w:val="0097451A"/>
    <w:rsid w:val="00974FE0"/>
    <w:rsid w:val="00974FF9"/>
    <w:rsid w:val="009763AE"/>
    <w:rsid w:val="0097671E"/>
    <w:rsid w:val="00976C20"/>
    <w:rsid w:val="00977B88"/>
    <w:rsid w:val="00981440"/>
    <w:rsid w:val="00981A69"/>
    <w:rsid w:val="00981CE0"/>
    <w:rsid w:val="00981DE7"/>
    <w:rsid w:val="0098255C"/>
    <w:rsid w:val="00982A5E"/>
    <w:rsid w:val="009839DB"/>
    <w:rsid w:val="00984285"/>
    <w:rsid w:val="00984500"/>
    <w:rsid w:val="00984A72"/>
    <w:rsid w:val="00985838"/>
    <w:rsid w:val="00985892"/>
    <w:rsid w:val="009864C4"/>
    <w:rsid w:val="00986943"/>
    <w:rsid w:val="00987B21"/>
    <w:rsid w:val="0099081E"/>
    <w:rsid w:val="00990AFE"/>
    <w:rsid w:val="00991222"/>
    <w:rsid w:val="009920AD"/>
    <w:rsid w:val="00992699"/>
    <w:rsid w:val="009926AF"/>
    <w:rsid w:val="00993A80"/>
    <w:rsid w:val="00993B1C"/>
    <w:rsid w:val="0099405C"/>
    <w:rsid w:val="009944F0"/>
    <w:rsid w:val="00994504"/>
    <w:rsid w:val="00994551"/>
    <w:rsid w:val="00994693"/>
    <w:rsid w:val="0099512C"/>
    <w:rsid w:val="00997033"/>
    <w:rsid w:val="00997242"/>
    <w:rsid w:val="00997962"/>
    <w:rsid w:val="009A06FE"/>
    <w:rsid w:val="009A0E5C"/>
    <w:rsid w:val="009A104C"/>
    <w:rsid w:val="009A122F"/>
    <w:rsid w:val="009A2054"/>
    <w:rsid w:val="009A29A7"/>
    <w:rsid w:val="009A5043"/>
    <w:rsid w:val="009A5267"/>
    <w:rsid w:val="009A55BF"/>
    <w:rsid w:val="009A5632"/>
    <w:rsid w:val="009A62B8"/>
    <w:rsid w:val="009A6728"/>
    <w:rsid w:val="009A686B"/>
    <w:rsid w:val="009A6B2F"/>
    <w:rsid w:val="009A6B57"/>
    <w:rsid w:val="009B0EF1"/>
    <w:rsid w:val="009B0FCE"/>
    <w:rsid w:val="009B10AC"/>
    <w:rsid w:val="009B190E"/>
    <w:rsid w:val="009B20BA"/>
    <w:rsid w:val="009B3D1C"/>
    <w:rsid w:val="009B455E"/>
    <w:rsid w:val="009B505E"/>
    <w:rsid w:val="009B5249"/>
    <w:rsid w:val="009B5D93"/>
    <w:rsid w:val="009B5E64"/>
    <w:rsid w:val="009B6B5A"/>
    <w:rsid w:val="009C0A55"/>
    <w:rsid w:val="009C0BD0"/>
    <w:rsid w:val="009C0C59"/>
    <w:rsid w:val="009C1287"/>
    <w:rsid w:val="009C1530"/>
    <w:rsid w:val="009C16EC"/>
    <w:rsid w:val="009C1A79"/>
    <w:rsid w:val="009C1C32"/>
    <w:rsid w:val="009C20E9"/>
    <w:rsid w:val="009C2520"/>
    <w:rsid w:val="009C346B"/>
    <w:rsid w:val="009C38BF"/>
    <w:rsid w:val="009C439A"/>
    <w:rsid w:val="009C448F"/>
    <w:rsid w:val="009C47E8"/>
    <w:rsid w:val="009C507A"/>
    <w:rsid w:val="009C5B33"/>
    <w:rsid w:val="009C5D3C"/>
    <w:rsid w:val="009C72DA"/>
    <w:rsid w:val="009C730D"/>
    <w:rsid w:val="009C7850"/>
    <w:rsid w:val="009C7CF2"/>
    <w:rsid w:val="009D152A"/>
    <w:rsid w:val="009D1839"/>
    <w:rsid w:val="009D2E22"/>
    <w:rsid w:val="009D2FE7"/>
    <w:rsid w:val="009D3AAB"/>
    <w:rsid w:val="009D4073"/>
    <w:rsid w:val="009D41CA"/>
    <w:rsid w:val="009D41D9"/>
    <w:rsid w:val="009D41E6"/>
    <w:rsid w:val="009D49E8"/>
    <w:rsid w:val="009D4A7B"/>
    <w:rsid w:val="009D4C3A"/>
    <w:rsid w:val="009D531D"/>
    <w:rsid w:val="009D6DB2"/>
    <w:rsid w:val="009D7BC6"/>
    <w:rsid w:val="009D7D43"/>
    <w:rsid w:val="009E105B"/>
    <w:rsid w:val="009E162E"/>
    <w:rsid w:val="009E16AC"/>
    <w:rsid w:val="009E1F36"/>
    <w:rsid w:val="009E265E"/>
    <w:rsid w:val="009E276A"/>
    <w:rsid w:val="009E2B3A"/>
    <w:rsid w:val="009E3388"/>
    <w:rsid w:val="009E39ED"/>
    <w:rsid w:val="009E520A"/>
    <w:rsid w:val="009E5E58"/>
    <w:rsid w:val="009E66A8"/>
    <w:rsid w:val="009E6D60"/>
    <w:rsid w:val="009E732B"/>
    <w:rsid w:val="009E7509"/>
    <w:rsid w:val="009E7615"/>
    <w:rsid w:val="009E7D06"/>
    <w:rsid w:val="009F073F"/>
    <w:rsid w:val="009F07E4"/>
    <w:rsid w:val="009F08D7"/>
    <w:rsid w:val="009F1190"/>
    <w:rsid w:val="009F3A88"/>
    <w:rsid w:val="009F44DF"/>
    <w:rsid w:val="009F4B01"/>
    <w:rsid w:val="009F519B"/>
    <w:rsid w:val="009F5C0E"/>
    <w:rsid w:val="009F5E05"/>
    <w:rsid w:val="009F6286"/>
    <w:rsid w:val="009F7521"/>
    <w:rsid w:val="009F7924"/>
    <w:rsid w:val="009F7E60"/>
    <w:rsid w:val="00A0082F"/>
    <w:rsid w:val="00A00B79"/>
    <w:rsid w:val="00A00F81"/>
    <w:rsid w:val="00A014AF"/>
    <w:rsid w:val="00A01B3B"/>
    <w:rsid w:val="00A02AE1"/>
    <w:rsid w:val="00A02DFC"/>
    <w:rsid w:val="00A038B4"/>
    <w:rsid w:val="00A03DC0"/>
    <w:rsid w:val="00A04ED3"/>
    <w:rsid w:val="00A05105"/>
    <w:rsid w:val="00A0522E"/>
    <w:rsid w:val="00A05995"/>
    <w:rsid w:val="00A06D16"/>
    <w:rsid w:val="00A06E0E"/>
    <w:rsid w:val="00A072ED"/>
    <w:rsid w:val="00A07848"/>
    <w:rsid w:val="00A078AE"/>
    <w:rsid w:val="00A10F35"/>
    <w:rsid w:val="00A11250"/>
    <w:rsid w:val="00A11959"/>
    <w:rsid w:val="00A1252F"/>
    <w:rsid w:val="00A129DB"/>
    <w:rsid w:val="00A13553"/>
    <w:rsid w:val="00A135CE"/>
    <w:rsid w:val="00A13618"/>
    <w:rsid w:val="00A13F2A"/>
    <w:rsid w:val="00A14734"/>
    <w:rsid w:val="00A14BB6"/>
    <w:rsid w:val="00A152E1"/>
    <w:rsid w:val="00A1531F"/>
    <w:rsid w:val="00A159B2"/>
    <w:rsid w:val="00A15CF8"/>
    <w:rsid w:val="00A17054"/>
    <w:rsid w:val="00A170B5"/>
    <w:rsid w:val="00A20B97"/>
    <w:rsid w:val="00A21631"/>
    <w:rsid w:val="00A21853"/>
    <w:rsid w:val="00A21864"/>
    <w:rsid w:val="00A21BAE"/>
    <w:rsid w:val="00A22E22"/>
    <w:rsid w:val="00A22E2D"/>
    <w:rsid w:val="00A23056"/>
    <w:rsid w:val="00A2336F"/>
    <w:rsid w:val="00A23539"/>
    <w:rsid w:val="00A23E79"/>
    <w:rsid w:val="00A245E5"/>
    <w:rsid w:val="00A247E4"/>
    <w:rsid w:val="00A24878"/>
    <w:rsid w:val="00A2526E"/>
    <w:rsid w:val="00A25D94"/>
    <w:rsid w:val="00A263B5"/>
    <w:rsid w:val="00A2651E"/>
    <w:rsid w:val="00A26F3D"/>
    <w:rsid w:val="00A273CF"/>
    <w:rsid w:val="00A27875"/>
    <w:rsid w:val="00A3095E"/>
    <w:rsid w:val="00A310FF"/>
    <w:rsid w:val="00A315A6"/>
    <w:rsid w:val="00A316F5"/>
    <w:rsid w:val="00A317F1"/>
    <w:rsid w:val="00A318A2"/>
    <w:rsid w:val="00A32455"/>
    <w:rsid w:val="00A328AB"/>
    <w:rsid w:val="00A32BB3"/>
    <w:rsid w:val="00A32C5D"/>
    <w:rsid w:val="00A33487"/>
    <w:rsid w:val="00A3412F"/>
    <w:rsid w:val="00A345B4"/>
    <w:rsid w:val="00A34C26"/>
    <w:rsid w:val="00A357F0"/>
    <w:rsid w:val="00A35A36"/>
    <w:rsid w:val="00A36202"/>
    <w:rsid w:val="00A363BB"/>
    <w:rsid w:val="00A3728C"/>
    <w:rsid w:val="00A37ABB"/>
    <w:rsid w:val="00A37E38"/>
    <w:rsid w:val="00A40050"/>
    <w:rsid w:val="00A40C82"/>
    <w:rsid w:val="00A42BB0"/>
    <w:rsid w:val="00A42E36"/>
    <w:rsid w:val="00A4308D"/>
    <w:rsid w:val="00A43285"/>
    <w:rsid w:val="00A434F3"/>
    <w:rsid w:val="00A43B63"/>
    <w:rsid w:val="00A4415F"/>
    <w:rsid w:val="00A448AB"/>
    <w:rsid w:val="00A44DBD"/>
    <w:rsid w:val="00A44EAC"/>
    <w:rsid w:val="00A44ECD"/>
    <w:rsid w:val="00A452FC"/>
    <w:rsid w:val="00A45315"/>
    <w:rsid w:val="00A4644B"/>
    <w:rsid w:val="00A46C7D"/>
    <w:rsid w:val="00A46D46"/>
    <w:rsid w:val="00A473E9"/>
    <w:rsid w:val="00A47646"/>
    <w:rsid w:val="00A47C6E"/>
    <w:rsid w:val="00A47EE1"/>
    <w:rsid w:val="00A50030"/>
    <w:rsid w:val="00A50CBA"/>
    <w:rsid w:val="00A50D27"/>
    <w:rsid w:val="00A511C2"/>
    <w:rsid w:val="00A51786"/>
    <w:rsid w:val="00A52404"/>
    <w:rsid w:val="00A527BD"/>
    <w:rsid w:val="00A53138"/>
    <w:rsid w:val="00A538A2"/>
    <w:rsid w:val="00A53CA5"/>
    <w:rsid w:val="00A5495D"/>
    <w:rsid w:val="00A55401"/>
    <w:rsid w:val="00A56716"/>
    <w:rsid w:val="00A5731B"/>
    <w:rsid w:val="00A57BBE"/>
    <w:rsid w:val="00A61C32"/>
    <w:rsid w:val="00A61D89"/>
    <w:rsid w:val="00A636B3"/>
    <w:rsid w:val="00A63759"/>
    <w:rsid w:val="00A639CB"/>
    <w:rsid w:val="00A64B03"/>
    <w:rsid w:val="00A65151"/>
    <w:rsid w:val="00A664C0"/>
    <w:rsid w:val="00A66E7F"/>
    <w:rsid w:val="00A67671"/>
    <w:rsid w:val="00A67686"/>
    <w:rsid w:val="00A67E06"/>
    <w:rsid w:val="00A67FAF"/>
    <w:rsid w:val="00A7036D"/>
    <w:rsid w:val="00A70463"/>
    <w:rsid w:val="00A71697"/>
    <w:rsid w:val="00A72485"/>
    <w:rsid w:val="00A724D6"/>
    <w:rsid w:val="00A73068"/>
    <w:rsid w:val="00A74716"/>
    <w:rsid w:val="00A7494C"/>
    <w:rsid w:val="00A74C1A"/>
    <w:rsid w:val="00A75E06"/>
    <w:rsid w:val="00A76437"/>
    <w:rsid w:val="00A76586"/>
    <w:rsid w:val="00A7751E"/>
    <w:rsid w:val="00A77C0F"/>
    <w:rsid w:val="00A801FF"/>
    <w:rsid w:val="00A80638"/>
    <w:rsid w:val="00A80782"/>
    <w:rsid w:val="00A808E4"/>
    <w:rsid w:val="00A80D61"/>
    <w:rsid w:val="00A816F8"/>
    <w:rsid w:val="00A818CF"/>
    <w:rsid w:val="00A8192A"/>
    <w:rsid w:val="00A8217E"/>
    <w:rsid w:val="00A8220F"/>
    <w:rsid w:val="00A82695"/>
    <w:rsid w:val="00A8282B"/>
    <w:rsid w:val="00A8343B"/>
    <w:rsid w:val="00A83618"/>
    <w:rsid w:val="00A856AF"/>
    <w:rsid w:val="00A85DDC"/>
    <w:rsid w:val="00A86218"/>
    <w:rsid w:val="00A86BE8"/>
    <w:rsid w:val="00A87790"/>
    <w:rsid w:val="00A879C6"/>
    <w:rsid w:val="00A87A69"/>
    <w:rsid w:val="00A903A3"/>
    <w:rsid w:val="00A90A14"/>
    <w:rsid w:val="00A90DEB"/>
    <w:rsid w:val="00A910F5"/>
    <w:rsid w:val="00A91142"/>
    <w:rsid w:val="00A912CA"/>
    <w:rsid w:val="00A91438"/>
    <w:rsid w:val="00A9222C"/>
    <w:rsid w:val="00A9248D"/>
    <w:rsid w:val="00A92CA3"/>
    <w:rsid w:val="00A9300A"/>
    <w:rsid w:val="00A9321B"/>
    <w:rsid w:val="00A93E6D"/>
    <w:rsid w:val="00A9498A"/>
    <w:rsid w:val="00A94A60"/>
    <w:rsid w:val="00A94F9D"/>
    <w:rsid w:val="00A95AF2"/>
    <w:rsid w:val="00A9615C"/>
    <w:rsid w:val="00A9630E"/>
    <w:rsid w:val="00A96635"/>
    <w:rsid w:val="00A96DF5"/>
    <w:rsid w:val="00AA03CE"/>
    <w:rsid w:val="00AA10EB"/>
    <w:rsid w:val="00AA1156"/>
    <w:rsid w:val="00AA1B60"/>
    <w:rsid w:val="00AA261D"/>
    <w:rsid w:val="00AA32D0"/>
    <w:rsid w:val="00AA383B"/>
    <w:rsid w:val="00AA38E3"/>
    <w:rsid w:val="00AA39EB"/>
    <w:rsid w:val="00AA47AF"/>
    <w:rsid w:val="00AA4BBA"/>
    <w:rsid w:val="00AA4C92"/>
    <w:rsid w:val="00AA5525"/>
    <w:rsid w:val="00AA5EAA"/>
    <w:rsid w:val="00AA6A77"/>
    <w:rsid w:val="00AA6A89"/>
    <w:rsid w:val="00AA6CFF"/>
    <w:rsid w:val="00AA7117"/>
    <w:rsid w:val="00AA7CE0"/>
    <w:rsid w:val="00AA7FB7"/>
    <w:rsid w:val="00AB01B2"/>
    <w:rsid w:val="00AB0279"/>
    <w:rsid w:val="00AB0AFB"/>
    <w:rsid w:val="00AB0D7C"/>
    <w:rsid w:val="00AB1296"/>
    <w:rsid w:val="00AB1704"/>
    <w:rsid w:val="00AB27DD"/>
    <w:rsid w:val="00AB328E"/>
    <w:rsid w:val="00AB3A38"/>
    <w:rsid w:val="00AB3C69"/>
    <w:rsid w:val="00AB41DB"/>
    <w:rsid w:val="00AB4C48"/>
    <w:rsid w:val="00AB53E9"/>
    <w:rsid w:val="00AB60D0"/>
    <w:rsid w:val="00AB63AA"/>
    <w:rsid w:val="00AB64E1"/>
    <w:rsid w:val="00AB77A1"/>
    <w:rsid w:val="00AB7B6B"/>
    <w:rsid w:val="00AC0F51"/>
    <w:rsid w:val="00AC395B"/>
    <w:rsid w:val="00AC43A1"/>
    <w:rsid w:val="00AC46A8"/>
    <w:rsid w:val="00AC4E60"/>
    <w:rsid w:val="00AC623F"/>
    <w:rsid w:val="00AC650F"/>
    <w:rsid w:val="00AC66F0"/>
    <w:rsid w:val="00AC67E3"/>
    <w:rsid w:val="00AC6CF1"/>
    <w:rsid w:val="00AC71E9"/>
    <w:rsid w:val="00AC78EE"/>
    <w:rsid w:val="00AD0AE1"/>
    <w:rsid w:val="00AD1DB7"/>
    <w:rsid w:val="00AD33CF"/>
    <w:rsid w:val="00AD37E3"/>
    <w:rsid w:val="00AD3D05"/>
    <w:rsid w:val="00AD3F25"/>
    <w:rsid w:val="00AD523C"/>
    <w:rsid w:val="00AD59D9"/>
    <w:rsid w:val="00AD5F41"/>
    <w:rsid w:val="00AD5FCC"/>
    <w:rsid w:val="00AD6088"/>
    <w:rsid w:val="00AD60D9"/>
    <w:rsid w:val="00AD6617"/>
    <w:rsid w:val="00AD700F"/>
    <w:rsid w:val="00AD770D"/>
    <w:rsid w:val="00AD78D6"/>
    <w:rsid w:val="00AE02DA"/>
    <w:rsid w:val="00AE0B3A"/>
    <w:rsid w:val="00AE0D97"/>
    <w:rsid w:val="00AE1137"/>
    <w:rsid w:val="00AE24FA"/>
    <w:rsid w:val="00AE2E8A"/>
    <w:rsid w:val="00AE31C2"/>
    <w:rsid w:val="00AE3281"/>
    <w:rsid w:val="00AE35D3"/>
    <w:rsid w:val="00AE39EE"/>
    <w:rsid w:val="00AE426B"/>
    <w:rsid w:val="00AE48D1"/>
    <w:rsid w:val="00AE4E48"/>
    <w:rsid w:val="00AE5185"/>
    <w:rsid w:val="00AE6347"/>
    <w:rsid w:val="00AE6394"/>
    <w:rsid w:val="00AE6BAF"/>
    <w:rsid w:val="00AE79C4"/>
    <w:rsid w:val="00AE7C5A"/>
    <w:rsid w:val="00AF08EE"/>
    <w:rsid w:val="00AF0F2E"/>
    <w:rsid w:val="00AF1B6F"/>
    <w:rsid w:val="00AF1D3C"/>
    <w:rsid w:val="00AF1DC3"/>
    <w:rsid w:val="00AF22FC"/>
    <w:rsid w:val="00AF2544"/>
    <w:rsid w:val="00AF2839"/>
    <w:rsid w:val="00AF28B6"/>
    <w:rsid w:val="00AF2B23"/>
    <w:rsid w:val="00AF2C7D"/>
    <w:rsid w:val="00AF2E71"/>
    <w:rsid w:val="00AF2F19"/>
    <w:rsid w:val="00AF361C"/>
    <w:rsid w:val="00AF369C"/>
    <w:rsid w:val="00AF4C39"/>
    <w:rsid w:val="00AF5CA0"/>
    <w:rsid w:val="00AF63DB"/>
    <w:rsid w:val="00AF65BF"/>
    <w:rsid w:val="00AF7DEA"/>
    <w:rsid w:val="00B00D7F"/>
    <w:rsid w:val="00B011B2"/>
    <w:rsid w:val="00B02552"/>
    <w:rsid w:val="00B02564"/>
    <w:rsid w:val="00B02972"/>
    <w:rsid w:val="00B029FF"/>
    <w:rsid w:val="00B02C26"/>
    <w:rsid w:val="00B02F36"/>
    <w:rsid w:val="00B032F6"/>
    <w:rsid w:val="00B036BA"/>
    <w:rsid w:val="00B039DD"/>
    <w:rsid w:val="00B03BD1"/>
    <w:rsid w:val="00B042CA"/>
    <w:rsid w:val="00B044D2"/>
    <w:rsid w:val="00B0467C"/>
    <w:rsid w:val="00B054B2"/>
    <w:rsid w:val="00B05C3E"/>
    <w:rsid w:val="00B06230"/>
    <w:rsid w:val="00B0675C"/>
    <w:rsid w:val="00B07767"/>
    <w:rsid w:val="00B07C6A"/>
    <w:rsid w:val="00B100A8"/>
    <w:rsid w:val="00B1176A"/>
    <w:rsid w:val="00B11B95"/>
    <w:rsid w:val="00B11BCB"/>
    <w:rsid w:val="00B12128"/>
    <w:rsid w:val="00B1264A"/>
    <w:rsid w:val="00B1344D"/>
    <w:rsid w:val="00B142D3"/>
    <w:rsid w:val="00B14612"/>
    <w:rsid w:val="00B15A77"/>
    <w:rsid w:val="00B163C3"/>
    <w:rsid w:val="00B17032"/>
    <w:rsid w:val="00B174D9"/>
    <w:rsid w:val="00B17628"/>
    <w:rsid w:val="00B17A06"/>
    <w:rsid w:val="00B211E3"/>
    <w:rsid w:val="00B21916"/>
    <w:rsid w:val="00B21BB6"/>
    <w:rsid w:val="00B22820"/>
    <w:rsid w:val="00B22AC3"/>
    <w:rsid w:val="00B2337F"/>
    <w:rsid w:val="00B23402"/>
    <w:rsid w:val="00B247E8"/>
    <w:rsid w:val="00B249A0"/>
    <w:rsid w:val="00B24A62"/>
    <w:rsid w:val="00B2538F"/>
    <w:rsid w:val="00B25C67"/>
    <w:rsid w:val="00B26502"/>
    <w:rsid w:val="00B26686"/>
    <w:rsid w:val="00B26D2E"/>
    <w:rsid w:val="00B274B4"/>
    <w:rsid w:val="00B27C08"/>
    <w:rsid w:val="00B300D9"/>
    <w:rsid w:val="00B31037"/>
    <w:rsid w:val="00B314CC"/>
    <w:rsid w:val="00B31777"/>
    <w:rsid w:val="00B3259E"/>
    <w:rsid w:val="00B32D03"/>
    <w:rsid w:val="00B32FF9"/>
    <w:rsid w:val="00B33909"/>
    <w:rsid w:val="00B33A7B"/>
    <w:rsid w:val="00B33BF0"/>
    <w:rsid w:val="00B3410F"/>
    <w:rsid w:val="00B34392"/>
    <w:rsid w:val="00B34632"/>
    <w:rsid w:val="00B34F43"/>
    <w:rsid w:val="00B352A8"/>
    <w:rsid w:val="00B35E87"/>
    <w:rsid w:val="00B3697E"/>
    <w:rsid w:val="00B376B5"/>
    <w:rsid w:val="00B4035F"/>
    <w:rsid w:val="00B403F9"/>
    <w:rsid w:val="00B406C9"/>
    <w:rsid w:val="00B4117F"/>
    <w:rsid w:val="00B42041"/>
    <w:rsid w:val="00B426FE"/>
    <w:rsid w:val="00B42DA0"/>
    <w:rsid w:val="00B431A4"/>
    <w:rsid w:val="00B435F9"/>
    <w:rsid w:val="00B44C61"/>
    <w:rsid w:val="00B44DC0"/>
    <w:rsid w:val="00B44E41"/>
    <w:rsid w:val="00B45037"/>
    <w:rsid w:val="00B45D0F"/>
    <w:rsid w:val="00B4658E"/>
    <w:rsid w:val="00B46ACA"/>
    <w:rsid w:val="00B46C76"/>
    <w:rsid w:val="00B46CA4"/>
    <w:rsid w:val="00B471CC"/>
    <w:rsid w:val="00B47906"/>
    <w:rsid w:val="00B47A2C"/>
    <w:rsid w:val="00B50642"/>
    <w:rsid w:val="00B506FF"/>
    <w:rsid w:val="00B5085A"/>
    <w:rsid w:val="00B50DEB"/>
    <w:rsid w:val="00B51274"/>
    <w:rsid w:val="00B5131A"/>
    <w:rsid w:val="00B52D01"/>
    <w:rsid w:val="00B54B06"/>
    <w:rsid w:val="00B56027"/>
    <w:rsid w:val="00B56F12"/>
    <w:rsid w:val="00B57B85"/>
    <w:rsid w:val="00B609F8"/>
    <w:rsid w:val="00B60DA2"/>
    <w:rsid w:val="00B6109F"/>
    <w:rsid w:val="00B6125C"/>
    <w:rsid w:val="00B6136C"/>
    <w:rsid w:val="00B61DBD"/>
    <w:rsid w:val="00B628EF"/>
    <w:rsid w:val="00B62C47"/>
    <w:rsid w:val="00B62C82"/>
    <w:rsid w:val="00B62FBE"/>
    <w:rsid w:val="00B633A1"/>
    <w:rsid w:val="00B63887"/>
    <w:rsid w:val="00B6419E"/>
    <w:rsid w:val="00B643EF"/>
    <w:rsid w:val="00B650C6"/>
    <w:rsid w:val="00B658B0"/>
    <w:rsid w:val="00B66AAE"/>
    <w:rsid w:val="00B671EC"/>
    <w:rsid w:val="00B672D0"/>
    <w:rsid w:val="00B675D2"/>
    <w:rsid w:val="00B67685"/>
    <w:rsid w:val="00B67D59"/>
    <w:rsid w:val="00B70164"/>
    <w:rsid w:val="00B711ED"/>
    <w:rsid w:val="00B717F5"/>
    <w:rsid w:val="00B735B8"/>
    <w:rsid w:val="00B73D64"/>
    <w:rsid w:val="00B7439B"/>
    <w:rsid w:val="00B74E08"/>
    <w:rsid w:val="00B7536D"/>
    <w:rsid w:val="00B76518"/>
    <w:rsid w:val="00B765F8"/>
    <w:rsid w:val="00B76E57"/>
    <w:rsid w:val="00B76F53"/>
    <w:rsid w:val="00B76F55"/>
    <w:rsid w:val="00B776C9"/>
    <w:rsid w:val="00B80098"/>
    <w:rsid w:val="00B8041A"/>
    <w:rsid w:val="00B80831"/>
    <w:rsid w:val="00B80C97"/>
    <w:rsid w:val="00B80FAB"/>
    <w:rsid w:val="00B814F3"/>
    <w:rsid w:val="00B81CF6"/>
    <w:rsid w:val="00B81DC5"/>
    <w:rsid w:val="00B830B2"/>
    <w:rsid w:val="00B8358B"/>
    <w:rsid w:val="00B83F90"/>
    <w:rsid w:val="00B8401B"/>
    <w:rsid w:val="00B84679"/>
    <w:rsid w:val="00B86149"/>
    <w:rsid w:val="00B872F7"/>
    <w:rsid w:val="00B87389"/>
    <w:rsid w:val="00B878E8"/>
    <w:rsid w:val="00B87D59"/>
    <w:rsid w:val="00B90AC6"/>
    <w:rsid w:val="00B90F67"/>
    <w:rsid w:val="00B9203A"/>
    <w:rsid w:val="00B9204B"/>
    <w:rsid w:val="00B92A07"/>
    <w:rsid w:val="00B9327C"/>
    <w:rsid w:val="00B9335A"/>
    <w:rsid w:val="00B93B3C"/>
    <w:rsid w:val="00B94915"/>
    <w:rsid w:val="00B94FA9"/>
    <w:rsid w:val="00B950AA"/>
    <w:rsid w:val="00B95EF4"/>
    <w:rsid w:val="00B96495"/>
    <w:rsid w:val="00B96863"/>
    <w:rsid w:val="00B96B51"/>
    <w:rsid w:val="00B96D05"/>
    <w:rsid w:val="00B97A97"/>
    <w:rsid w:val="00B97BD0"/>
    <w:rsid w:val="00B97F15"/>
    <w:rsid w:val="00BA1F17"/>
    <w:rsid w:val="00BA1F5C"/>
    <w:rsid w:val="00BA37B0"/>
    <w:rsid w:val="00BA3CD8"/>
    <w:rsid w:val="00BA49A1"/>
    <w:rsid w:val="00BA4D52"/>
    <w:rsid w:val="00BA5617"/>
    <w:rsid w:val="00BA59AB"/>
    <w:rsid w:val="00BA60AE"/>
    <w:rsid w:val="00BA61F4"/>
    <w:rsid w:val="00BA75DE"/>
    <w:rsid w:val="00BB124D"/>
    <w:rsid w:val="00BB18B8"/>
    <w:rsid w:val="00BB24EC"/>
    <w:rsid w:val="00BB3A20"/>
    <w:rsid w:val="00BB43C9"/>
    <w:rsid w:val="00BB4472"/>
    <w:rsid w:val="00BB47D8"/>
    <w:rsid w:val="00BB4C10"/>
    <w:rsid w:val="00BB59CF"/>
    <w:rsid w:val="00BB5BA3"/>
    <w:rsid w:val="00BB64C9"/>
    <w:rsid w:val="00BB7A8F"/>
    <w:rsid w:val="00BB7D28"/>
    <w:rsid w:val="00BB7DF4"/>
    <w:rsid w:val="00BC0F7F"/>
    <w:rsid w:val="00BC1DD6"/>
    <w:rsid w:val="00BC1EA3"/>
    <w:rsid w:val="00BC23DF"/>
    <w:rsid w:val="00BC248A"/>
    <w:rsid w:val="00BC2579"/>
    <w:rsid w:val="00BC269C"/>
    <w:rsid w:val="00BC2A0E"/>
    <w:rsid w:val="00BC2C2D"/>
    <w:rsid w:val="00BC335A"/>
    <w:rsid w:val="00BC39A2"/>
    <w:rsid w:val="00BC404C"/>
    <w:rsid w:val="00BC4204"/>
    <w:rsid w:val="00BC4B1C"/>
    <w:rsid w:val="00BC4C95"/>
    <w:rsid w:val="00BC51EB"/>
    <w:rsid w:val="00BC5AAE"/>
    <w:rsid w:val="00BC5E2D"/>
    <w:rsid w:val="00BC5EBD"/>
    <w:rsid w:val="00BC6508"/>
    <w:rsid w:val="00BC726D"/>
    <w:rsid w:val="00BC7C9D"/>
    <w:rsid w:val="00BD00DF"/>
    <w:rsid w:val="00BD0FD6"/>
    <w:rsid w:val="00BD2179"/>
    <w:rsid w:val="00BD338B"/>
    <w:rsid w:val="00BD35E7"/>
    <w:rsid w:val="00BD5F1E"/>
    <w:rsid w:val="00BD6978"/>
    <w:rsid w:val="00BD77F1"/>
    <w:rsid w:val="00BE0284"/>
    <w:rsid w:val="00BE11C2"/>
    <w:rsid w:val="00BE11F8"/>
    <w:rsid w:val="00BE17C8"/>
    <w:rsid w:val="00BE1A39"/>
    <w:rsid w:val="00BE2C44"/>
    <w:rsid w:val="00BE3D3D"/>
    <w:rsid w:val="00BE4124"/>
    <w:rsid w:val="00BE4F7D"/>
    <w:rsid w:val="00BE51D6"/>
    <w:rsid w:val="00BE5475"/>
    <w:rsid w:val="00BE560A"/>
    <w:rsid w:val="00BE62A4"/>
    <w:rsid w:val="00BE6A34"/>
    <w:rsid w:val="00BE76BA"/>
    <w:rsid w:val="00BE78BC"/>
    <w:rsid w:val="00BF074A"/>
    <w:rsid w:val="00BF159A"/>
    <w:rsid w:val="00BF3845"/>
    <w:rsid w:val="00BF3DA3"/>
    <w:rsid w:val="00BF431D"/>
    <w:rsid w:val="00BF5003"/>
    <w:rsid w:val="00BF5E2A"/>
    <w:rsid w:val="00BF6267"/>
    <w:rsid w:val="00BF6785"/>
    <w:rsid w:val="00BF6A2F"/>
    <w:rsid w:val="00BF6C59"/>
    <w:rsid w:val="00BF6C7F"/>
    <w:rsid w:val="00C0010E"/>
    <w:rsid w:val="00C008C8"/>
    <w:rsid w:val="00C00B61"/>
    <w:rsid w:val="00C0143C"/>
    <w:rsid w:val="00C01C3B"/>
    <w:rsid w:val="00C01C9C"/>
    <w:rsid w:val="00C01D84"/>
    <w:rsid w:val="00C03911"/>
    <w:rsid w:val="00C03DBA"/>
    <w:rsid w:val="00C03DD7"/>
    <w:rsid w:val="00C03EFF"/>
    <w:rsid w:val="00C0514B"/>
    <w:rsid w:val="00C061A2"/>
    <w:rsid w:val="00C065E7"/>
    <w:rsid w:val="00C06E5D"/>
    <w:rsid w:val="00C103D2"/>
    <w:rsid w:val="00C1057C"/>
    <w:rsid w:val="00C10CC5"/>
    <w:rsid w:val="00C112F0"/>
    <w:rsid w:val="00C11C03"/>
    <w:rsid w:val="00C11C61"/>
    <w:rsid w:val="00C11CFF"/>
    <w:rsid w:val="00C12AE7"/>
    <w:rsid w:val="00C12E42"/>
    <w:rsid w:val="00C13319"/>
    <w:rsid w:val="00C144B7"/>
    <w:rsid w:val="00C147F2"/>
    <w:rsid w:val="00C14C5A"/>
    <w:rsid w:val="00C15AA9"/>
    <w:rsid w:val="00C16B64"/>
    <w:rsid w:val="00C17502"/>
    <w:rsid w:val="00C20098"/>
    <w:rsid w:val="00C2069A"/>
    <w:rsid w:val="00C20CDB"/>
    <w:rsid w:val="00C211F0"/>
    <w:rsid w:val="00C217AD"/>
    <w:rsid w:val="00C22304"/>
    <w:rsid w:val="00C2249A"/>
    <w:rsid w:val="00C22639"/>
    <w:rsid w:val="00C2474E"/>
    <w:rsid w:val="00C2496A"/>
    <w:rsid w:val="00C25422"/>
    <w:rsid w:val="00C25D44"/>
    <w:rsid w:val="00C263CD"/>
    <w:rsid w:val="00C26584"/>
    <w:rsid w:val="00C30821"/>
    <w:rsid w:val="00C310B9"/>
    <w:rsid w:val="00C31756"/>
    <w:rsid w:val="00C32603"/>
    <w:rsid w:val="00C32FB2"/>
    <w:rsid w:val="00C337F1"/>
    <w:rsid w:val="00C34271"/>
    <w:rsid w:val="00C34A1D"/>
    <w:rsid w:val="00C3526E"/>
    <w:rsid w:val="00C3532D"/>
    <w:rsid w:val="00C3541C"/>
    <w:rsid w:val="00C35619"/>
    <w:rsid w:val="00C356B6"/>
    <w:rsid w:val="00C365E0"/>
    <w:rsid w:val="00C36CC5"/>
    <w:rsid w:val="00C37805"/>
    <w:rsid w:val="00C37813"/>
    <w:rsid w:val="00C37DFF"/>
    <w:rsid w:val="00C37F2A"/>
    <w:rsid w:val="00C407A6"/>
    <w:rsid w:val="00C40DA8"/>
    <w:rsid w:val="00C413EE"/>
    <w:rsid w:val="00C41527"/>
    <w:rsid w:val="00C4245A"/>
    <w:rsid w:val="00C42D59"/>
    <w:rsid w:val="00C42E44"/>
    <w:rsid w:val="00C431C8"/>
    <w:rsid w:val="00C437EE"/>
    <w:rsid w:val="00C43ED9"/>
    <w:rsid w:val="00C44958"/>
    <w:rsid w:val="00C44EB9"/>
    <w:rsid w:val="00C45182"/>
    <w:rsid w:val="00C4568C"/>
    <w:rsid w:val="00C45C0C"/>
    <w:rsid w:val="00C45F55"/>
    <w:rsid w:val="00C4674D"/>
    <w:rsid w:val="00C470EF"/>
    <w:rsid w:val="00C4715E"/>
    <w:rsid w:val="00C472AC"/>
    <w:rsid w:val="00C47379"/>
    <w:rsid w:val="00C47C3B"/>
    <w:rsid w:val="00C5017E"/>
    <w:rsid w:val="00C5055C"/>
    <w:rsid w:val="00C516F6"/>
    <w:rsid w:val="00C523CB"/>
    <w:rsid w:val="00C527C7"/>
    <w:rsid w:val="00C544F6"/>
    <w:rsid w:val="00C545E6"/>
    <w:rsid w:val="00C5572F"/>
    <w:rsid w:val="00C55755"/>
    <w:rsid w:val="00C557F0"/>
    <w:rsid w:val="00C55A48"/>
    <w:rsid w:val="00C55A6B"/>
    <w:rsid w:val="00C55B1B"/>
    <w:rsid w:val="00C55B20"/>
    <w:rsid w:val="00C55BA5"/>
    <w:rsid w:val="00C57200"/>
    <w:rsid w:val="00C57444"/>
    <w:rsid w:val="00C57661"/>
    <w:rsid w:val="00C57B20"/>
    <w:rsid w:val="00C602B7"/>
    <w:rsid w:val="00C6091B"/>
    <w:rsid w:val="00C61318"/>
    <w:rsid w:val="00C6180F"/>
    <w:rsid w:val="00C6190E"/>
    <w:rsid w:val="00C6202A"/>
    <w:rsid w:val="00C6310A"/>
    <w:rsid w:val="00C63CD9"/>
    <w:rsid w:val="00C649D3"/>
    <w:rsid w:val="00C64EFE"/>
    <w:rsid w:val="00C64F34"/>
    <w:rsid w:val="00C658AC"/>
    <w:rsid w:val="00C67E87"/>
    <w:rsid w:val="00C705A2"/>
    <w:rsid w:val="00C706EC"/>
    <w:rsid w:val="00C70E0A"/>
    <w:rsid w:val="00C70F7A"/>
    <w:rsid w:val="00C7255F"/>
    <w:rsid w:val="00C72AF8"/>
    <w:rsid w:val="00C72B36"/>
    <w:rsid w:val="00C73448"/>
    <w:rsid w:val="00C73BBA"/>
    <w:rsid w:val="00C74087"/>
    <w:rsid w:val="00C743CF"/>
    <w:rsid w:val="00C75743"/>
    <w:rsid w:val="00C75AA3"/>
    <w:rsid w:val="00C75D17"/>
    <w:rsid w:val="00C761D5"/>
    <w:rsid w:val="00C76547"/>
    <w:rsid w:val="00C77D48"/>
    <w:rsid w:val="00C77D6C"/>
    <w:rsid w:val="00C80DB9"/>
    <w:rsid w:val="00C80F9D"/>
    <w:rsid w:val="00C81B94"/>
    <w:rsid w:val="00C81BBD"/>
    <w:rsid w:val="00C828A3"/>
    <w:rsid w:val="00C838E7"/>
    <w:rsid w:val="00C83D7C"/>
    <w:rsid w:val="00C84219"/>
    <w:rsid w:val="00C8464B"/>
    <w:rsid w:val="00C84808"/>
    <w:rsid w:val="00C863AE"/>
    <w:rsid w:val="00C8681E"/>
    <w:rsid w:val="00C8682A"/>
    <w:rsid w:val="00C86DCC"/>
    <w:rsid w:val="00C86F15"/>
    <w:rsid w:val="00C86F56"/>
    <w:rsid w:val="00C8734A"/>
    <w:rsid w:val="00C87420"/>
    <w:rsid w:val="00C90473"/>
    <w:rsid w:val="00C9113B"/>
    <w:rsid w:val="00C91373"/>
    <w:rsid w:val="00C92A8A"/>
    <w:rsid w:val="00C92F58"/>
    <w:rsid w:val="00C92FBF"/>
    <w:rsid w:val="00C938CF"/>
    <w:rsid w:val="00C93D6E"/>
    <w:rsid w:val="00C94086"/>
    <w:rsid w:val="00C9461D"/>
    <w:rsid w:val="00C94FA8"/>
    <w:rsid w:val="00C9549B"/>
    <w:rsid w:val="00C95732"/>
    <w:rsid w:val="00C959CC"/>
    <w:rsid w:val="00C9680C"/>
    <w:rsid w:val="00C96CB4"/>
    <w:rsid w:val="00C972D7"/>
    <w:rsid w:val="00CA1A1A"/>
    <w:rsid w:val="00CA2445"/>
    <w:rsid w:val="00CA24F1"/>
    <w:rsid w:val="00CA258C"/>
    <w:rsid w:val="00CA375F"/>
    <w:rsid w:val="00CA53F7"/>
    <w:rsid w:val="00CA579B"/>
    <w:rsid w:val="00CA5A50"/>
    <w:rsid w:val="00CA6034"/>
    <w:rsid w:val="00CA623F"/>
    <w:rsid w:val="00CA6B95"/>
    <w:rsid w:val="00CA6BF5"/>
    <w:rsid w:val="00CA6F18"/>
    <w:rsid w:val="00CA70B4"/>
    <w:rsid w:val="00CA71D0"/>
    <w:rsid w:val="00CA782E"/>
    <w:rsid w:val="00CA78C3"/>
    <w:rsid w:val="00CA7FDD"/>
    <w:rsid w:val="00CB02E7"/>
    <w:rsid w:val="00CB0A78"/>
    <w:rsid w:val="00CB12DC"/>
    <w:rsid w:val="00CB1669"/>
    <w:rsid w:val="00CB1843"/>
    <w:rsid w:val="00CB1A24"/>
    <w:rsid w:val="00CB24D2"/>
    <w:rsid w:val="00CB31C2"/>
    <w:rsid w:val="00CB3A92"/>
    <w:rsid w:val="00CB4254"/>
    <w:rsid w:val="00CB4F47"/>
    <w:rsid w:val="00CB4F50"/>
    <w:rsid w:val="00CB54A9"/>
    <w:rsid w:val="00CB5F22"/>
    <w:rsid w:val="00CB6387"/>
    <w:rsid w:val="00CB683C"/>
    <w:rsid w:val="00CB6AC3"/>
    <w:rsid w:val="00CB737F"/>
    <w:rsid w:val="00CB7ABC"/>
    <w:rsid w:val="00CC073D"/>
    <w:rsid w:val="00CC13AC"/>
    <w:rsid w:val="00CC19CD"/>
    <w:rsid w:val="00CC2B97"/>
    <w:rsid w:val="00CC3820"/>
    <w:rsid w:val="00CC409E"/>
    <w:rsid w:val="00CC48E3"/>
    <w:rsid w:val="00CC5F85"/>
    <w:rsid w:val="00CC6174"/>
    <w:rsid w:val="00CD01F6"/>
    <w:rsid w:val="00CD132E"/>
    <w:rsid w:val="00CD1A3D"/>
    <w:rsid w:val="00CD1E1E"/>
    <w:rsid w:val="00CD2461"/>
    <w:rsid w:val="00CD250D"/>
    <w:rsid w:val="00CD2677"/>
    <w:rsid w:val="00CD392B"/>
    <w:rsid w:val="00CD3C3A"/>
    <w:rsid w:val="00CD404E"/>
    <w:rsid w:val="00CD4315"/>
    <w:rsid w:val="00CD53A1"/>
    <w:rsid w:val="00CD6365"/>
    <w:rsid w:val="00CD6AF8"/>
    <w:rsid w:val="00CD727A"/>
    <w:rsid w:val="00CD73DA"/>
    <w:rsid w:val="00CE025D"/>
    <w:rsid w:val="00CE09E7"/>
    <w:rsid w:val="00CE1CB6"/>
    <w:rsid w:val="00CE361C"/>
    <w:rsid w:val="00CE3BDF"/>
    <w:rsid w:val="00CE40D3"/>
    <w:rsid w:val="00CE48B5"/>
    <w:rsid w:val="00CE5A36"/>
    <w:rsid w:val="00CE602D"/>
    <w:rsid w:val="00CE634D"/>
    <w:rsid w:val="00CE6421"/>
    <w:rsid w:val="00CE65D9"/>
    <w:rsid w:val="00CE6F0E"/>
    <w:rsid w:val="00CE6F7B"/>
    <w:rsid w:val="00CE75EA"/>
    <w:rsid w:val="00CF0766"/>
    <w:rsid w:val="00CF24BC"/>
    <w:rsid w:val="00CF2F12"/>
    <w:rsid w:val="00CF3101"/>
    <w:rsid w:val="00CF383A"/>
    <w:rsid w:val="00CF39CF"/>
    <w:rsid w:val="00CF41D6"/>
    <w:rsid w:val="00CF4279"/>
    <w:rsid w:val="00CF4664"/>
    <w:rsid w:val="00CF4D0E"/>
    <w:rsid w:val="00CF4D10"/>
    <w:rsid w:val="00CF4EC0"/>
    <w:rsid w:val="00CF4FD8"/>
    <w:rsid w:val="00CF5927"/>
    <w:rsid w:val="00CF6C3C"/>
    <w:rsid w:val="00CF6C74"/>
    <w:rsid w:val="00CF70EC"/>
    <w:rsid w:val="00CF7D23"/>
    <w:rsid w:val="00CF7E36"/>
    <w:rsid w:val="00D004A9"/>
    <w:rsid w:val="00D01E91"/>
    <w:rsid w:val="00D0218F"/>
    <w:rsid w:val="00D024D1"/>
    <w:rsid w:val="00D028BE"/>
    <w:rsid w:val="00D032E5"/>
    <w:rsid w:val="00D0337F"/>
    <w:rsid w:val="00D03460"/>
    <w:rsid w:val="00D03C46"/>
    <w:rsid w:val="00D03D3E"/>
    <w:rsid w:val="00D04445"/>
    <w:rsid w:val="00D0470F"/>
    <w:rsid w:val="00D0497F"/>
    <w:rsid w:val="00D05EB2"/>
    <w:rsid w:val="00D066A8"/>
    <w:rsid w:val="00D06ED1"/>
    <w:rsid w:val="00D072CD"/>
    <w:rsid w:val="00D079BA"/>
    <w:rsid w:val="00D10015"/>
    <w:rsid w:val="00D134C3"/>
    <w:rsid w:val="00D13CB2"/>
    <w:rsid w:val="00D145DF"/>
    <w:rsid w:val="00D158BD"/>
    <w:rsid w:val="00D15BA9"/>
    <w:rsid w:val="00D1792D"/>
    <w:rsid w:val="00D17D04"/>
    <w:rsid w:val="00D20415"/>
    <w:rsid w:val="00D207BE"/>
    <w:rsid w:val="00D20835"/>
    <w:rsid w:val="00D21447"/>
    <w:rsid w:val="00D2161F"/>
    <w:rsid w:val="00D22745"/>
    <w:rsid w:val="00D23038"/>
    <w:rsid w:val="00D23279"/>
    <w:rsid w:val="00D2357B"/>
    <w:rsid w:val="00D23689"/>
    <w:rsid w:val="00D236B4"/>
    <w:rsid w:val="00D23A29"/>
    <w:rsid w:val="00D23CC6"/>
    <w:rsid w:val="00D257AB"/>
    <w:rsid w:val="00D25A84"/>
    <w:rsid w:val="00D25CB0"/>
    <w:rsid w:val="00D25E0E"/>
    <w:rsid w:val="00D262F3"/>
    <w:rsid w:val="00D26497"/>
    <w:rsid w:val="00D264D9"/>
    <w:rsid w:val="00D2694C"/>
    <w:rsid w:val="00D26D87"/>
    <w:rsid w:val="00D26E4E"/>
    <w:rsid w:val="00D27487"/>
    <w:rsid w:val="00D27526"/>
    <w:rsid w:val="00D27B7F"/>
    <w:rsid w:val="00D27E40"/>
    <w:rsid w:val="00D27F6D"/>
    <w:rsid w:val="00D31988"/>
    <w:rsid w:val="00D33FC4"/>
    <w:rsid w:val="00D34716"/>
    <w:rsid w:val="00D36EA5"/>
    <w:rsid w:val="00D36F52"/>
    <w:rsid w:val="00D3737C"/>
    <w:rsid w:val="00D379A5"/>
    <w:rsid w:val="00D37AA1"/>
    <w:rsid w:val="00D40218"/>
    <w:rsid w:val="00D40ED6"/>
    <w:rsid w:val="00D4124B"/>
    <w:rsid w:val="00D416FB"/>
    <w:rsid w:val="00D417C7"/>
    <w:rsid w:val="00D41FE9"/>
    <w:rsid w:val="00D42BC8"/>
    <w:rsid w:val="00D42FB0"/>
    <w:rsid w:val="00D42FC3"/>
    <w:rsid w:val="00D430AB"/>
    <w:rsid w:val="00D435EE"/>
    <w:rsid w:val="00D449CC"/>
    <w:rsid w:val="00D450AF"/>
    <w:rsid w:val="00D45BFA"/>
    <w:rsid w:val="00D45E52"/>
    <w:rsid w:val="00D466F8"/>
    <w:rsid w:val="00D4759B"/>
    <w:rsid w:val="00D477C2"/>
    <w:rsid w:val="00D47D40"/>
    <w:rsid w:val="00D47FE5"/>
    <w:rsid w:val="00D50940"/>
    <w:rsid w:val="00D509DA"/>
    <w:rsid w:val="00D5203E"/>
    <w:rsid w:val="00D5246C"/>
    <w:rsid w:val="00D524BC"/>
    <w:rsid w:val="00D5359B"/>
    <w:rsid w:val="00D53E9C"/>
    <w:rsid w:val="00D53ECB"/>
    <w:rsid w:val="00D54B10"/>
    <w:rsid w:val="00D54C80"/>
    <w:rsid w:val="00D5512E"/>
    <w:rsid w:val="00D55C55"/>
    <w:rsid w:val="00D55CBF"/>
    <w:rsid w:val="00D563C3"/>
    <w:rsid w:val="00D56644"/>
    <w:rsid w:val="00D5693D"/>
    <w:rsid w:val="00D60C0B"/>
    <w:rsid w:val="00D61E6A"/>
    <w:rsid w:val="00D626FE"/>
    <w:rsid w:val="00D63226"/>
    <w:rsid w:val="00D64A1E"/>
    <w:rsid w:val="00D65280"/>
    <w:rsid w:val="00D6560F"/>
    <w:rsid w:val="00D66DFD"/>
    <w:rsid w:val="00D671C9"/>
    <w:rsid w:val="00D67632"/>
    <w:rsid w:val="00D701DA"/>
    <w:rsid w:val="00D714B5"/>
    <w:rsid w:val="00D717DE"/>
    <w:rsid w:val="00D71C7A"/>
    <w:rsid w:val="00D7240E"/>
    <w:rsid w:val="00D72463"/>
    <w:rsid w:val="00D726C4"/>
    <w:rsid w:val="00D72D63"/>
    <w:rsid w:val="00D730AA"/>
    <w:rsid w:val="00D733AD"/>
    <w:rsid w:val="00D73CC6"/>
    <w:rsid w:val="00D741E6"/>
    <w:rsid w:val="00D7453D"/>
    <w:rsid w:val="00D745F8"/>
    <w:rsid w:val="00D749C7"/>
    <w:rsid w:val="00D7552E"/>
    <w:rsid w:val="00D75C08"/>
    <w:rsid w:val="00D76009"/>
    <w:rsid w:val="00D772CF"/>
    <w:rsid w:val="00D77A51"/>
    <w:rsid w:val="00D77BB4"/>
    <w:rsid w:val="00D77D9C"/>
    <w:rsid w:val="00D80064"/>
    <w:rsid w:val="00D805B2"/>
    <w:rsid w:val="00D807D8"/>
    <w:rsid w:val="00D80816"/>
    <w:rsid w:val="00D80D26"/>
    <w:rsid w:val="00D80DA9"/>
    <w:rsid w:val="00D810EF"/>
    <w:rsid w:val="00D813D3"/>
    <w:rsid w:val="00D81B55"/>
    <w:rsid w:val="00D81D94"/>
    <w:rsid w:val="00D81D98"/>
    <w:rsid w:val="00D820D8"/>
    <w:rsid w:val="00D82238"/>
    <w:rsid w:val="00D829D8"/>
    <w:rsid w:val="00D836E7"/>
    <w:rsid w:val="00D8410A"/>
    <w:rsid w:val="00D84314"/>
    <w:rsid w:val="00D84B60"/>
    <w:rsid w:val="00D8501F"/>
    <w:rsid w:val="00D86143"/>
    <w:rsid w:val="00D861B2"/>
    <w:rsid w:val="00D867DC"/>
    <w:rsid w:val="00D86937"/>
    <w:rsid w:val="00D86AB5"/>
    <w:rsid w:val="00D86B84"/>
    <w:rsid w:val="00D872EC"/>
    <w:rsid w:val="00D87A30"/>
    <w:rsid w:val="00D87B1E"/>
    <w:rsid w:val="00D907A1"/>
    <w:rsid w:val="00D90B56"/>
    <w:rsid w:val="00D92182"/>
    <w:rsid w:val="00D9274D"/>
    <w:rsid w:val="00D92A25"/>
    <w:rsid w:val="00D92F0E"/>
    <w:rsid w:val="00D933CF"/>
    <w:rsid w:val="00D937C5"/>
    <w:rsid w:val="00D94BAB"/>
    <w:rsid w:val="00D94CC2"/>
    <w:rsid w:val="00D9675D"/>
    <w:rsid w:val="00D96777"/>
    <w:rsid w:val="00D967D9"/>
    <w:rsid w:val="00D96A05"/>
    <w:rsid w:val="00DA1672"/>
    <w:rsid w:val="00DA1B05"/>
    <w:rsid w:val="00DA3545"/>
    <w:rsid w:val="00DA4270"/>
    <w:rsid w:val="00DA42A1"/>
    <w:rsid w:val="00DA45FE"/>
    <w:rsid w:val="00DA5008"/>
    <w:rsid w:val="00DA573E"/>
    <w:rsid w:val="00DA5CB9"/>
    <w:rsid w:val="00DA5FA8"/>
    <w:rsid w:val="00DA6115"/>
    <w:rsid w:val="00DA651D"/>
    <w:rsid w:val="00DA6AB6"/>
    <w:rsid w:val="00DA779D"/>
    <w:rsid w:val="00DA7B9B"/>
    <w:rsid w:val="00DA7D73"/>
    <w:rsid w:val="00DA7DDE"/>
    <w:rsid w:val="00DB0019"/>
    <w:rsid w:val="00DB0732"/>
    <w:rsid w:val="00DB15EA"/>
    <w:rsid w:val="00DB2187"/>
    <w:rsid w:val="00DB21E9"/>
    <w:rsid w:val="00DB23B9"/>
    <w:rsid w:val="00DB37FE"/>
    <w:rsid w:val="00DB3B06"/>
    <w:rsid w:val="00DB55BD"/>
    <w:rsid w:val="00DB5BF7"/>
    <w:rsid w:val="00DB642E"/>
    <w:rsid w:val="00DB775A"/>
    <w:rsid w:val="00DC0253"/>
    <w:rsid w:val="00DC045F"/>
    <w:rsid w:val="00DC0601"/>
    <w:rsid w:val="00DC0997"/>
    <w:rsid w:val="00DC146B"/>
    <w:rsid w:val="00DC2BEF"/>
    <w:rsid w:val="00DC3307"/>
    <w:rsid w:val="00DC3982"/>
    <w:rsid w:val="00DC3C70"/>
    <w:rsid w:val="00DC3CA0"/>
    <w:rsid w:val="00DC502E"/>
    <w:rsid w:val="00DC516B"/>
    <w:rsid w:val="00DC53B0"/>
    <w:rsid w:val="00DC57DF"/>
    <w:rsid w:val="00DC658B"/>
    <w:rsid w:val="00DC704A"/>
    <w:rsid w:val="00DC75EE"/>
    <w:rsid w:val="00DC7F46"/>
    <w:rsid w:val="00DD0453"/>
    <w:rsid w:val="00DD0688"/>
    <w:rsid w:val="00DD0E27"/>
    <w:rsid w:val="00DD10E2"/>
    <w:rsid w:val="00DD11EB"/>
    <w:rsid w:val="00DD198C"/>
    <w:rsid w:val="00DD3D38"/>
    <w:rsid w:val="00DD5103"/>
    <w:rsid w:val="00DD516E"/>
    <w:rsid w:val="00DD5C7D"/>
    <w:rsid w:val="00DD5EA9"/>
    <w:rsid w:val="00DD6AE7"/>
    <w:rsid w:val="00DE0CA2"/>
    <w:rsid w:val="00DE0D51"/>
    <w:rsid w:val="00DE0D85"/>
    <w:rsid w:val="00DE137A"/>
    <w:rsid w:val="00DE18B5"/>
    <w:rsid w:val="00DE1AB5"/>
    <w:rsid w:val="00DE1D30"/>
    <w:rsid w:val="00DE2F44"/>
    <w:rsid w:val="00DE30FE"/>
    <w:rsid w:val="00DE35D5"/>
    <w:rsid w:val="00DE3C57"/>
    <w:rsid w:val="00DE46B4"/>
    <w:rsid w:val="00DE5246"/>
    <w:rsid w:val="00DE63B4"/>
    <w:rsid w:val="00DE69EC"/>
    <w:rsid w:val="00DE6B56"/>
    <w:rsid w:val="00DE6CB6"/>
    <w:rsid w:val="00DF0300"/>
    <w:rsid w:val="00DF03A9"/>
    <w:rsid w:val="00DF03E8"/>
    <w:rsid w:val="00DF0498"/>
    <w:rsid w:val="00DF07CC"/>
    <w:rsid w:val="00DF145E"/>
    <w:rsid w:val="00DF16AA"/>
    <w:rsid w:val="00DF17EC"/>
    <w:rsid w:val="00DF20BE"/>
    <w:rsid w:val="00DF245A"/>
    <w:rsid w:val="00DF3E1E"/>
    <w:rsid w:val="00DF3E44"/>
    <w:rsid w:val="00DF51F2"/>
    <w:rsid w:val="00DF6DC6"/>
    <w:rsid w:val="00DF725E"/>
    <w:rsid w:val="00DF73DF"/>
    <w:rsid w:val="00DF7A01"/>
    <w:rsid w:val="00DF7A4D"/>
    <w:rsid w:val="00DF7A9A"/>
    <w:rsid w:val="00E002DB"/>
    <w:rsid w:val="00E007C4"/>
    <w:rsid w:val="00E00AB9"/>
    <w:rsid w:val="00E012DD"/>
    <w:rsid w:val="00E0181B"/>
    <w:rsid w:val="00E020F4"/>
    <w:rsid w:val="00E02222"/>
    <w:rsid w:val="00E028BF"/>
    <w:rsid w:val="00E037A8"/>
    <w:rsid w:val="00E03BE4"/>
    <w:rsid w:val="00E04161"/>
    <w:rsid w:val="00E0431C"/>
    <w:rsid w:val="00E051C1"/>
    <w:rsid w:val="00E05E6D"/>
    <w:rsid w:val="00E06A7E"/>
    <w:rsid w:val="00E0726C"/>
    <w:rsid w:val="00E07330"/>
    <w:rsid w:val="00E074E8"/>
    <w:rsid w:val="00E075FE"/>
    <w:rsid w:val="00E10750"/>
    <w:rsid w:val="00E108FE"/>
    <w:rsid w:val="00E10CEE"/>
    <w:rsid w:val="00E1231A"/>
    <w:rsid w:val="00E128EF"/>
    <w:rsid w:val="00E1394F"/>
    <w:rsid w:val="00E13A21"/>
    <w:rsid w:val="00E13A94"/>
    <w:rsid w:val="00E1478D"/>
    <w:rsid w:val="00E1535F"/>
    <w:rsid w:val="00E156E9"/>
    <w:rsid w:val="00E15F9D"/>
    <w:rsid w:val="00E16173"/>
    <w:rsid w:val="00E165BD"/>
    <w:rsid w:val="00E16F47"/>
    <w:rsid w:val="00E1740B"/>
    <w:rsid w:val="00E178C4"/>
    <w:rsid w:val="00E20D6B"/>
    <w:rsid w:val="00E23F6E"/>
    <w:rsid w:val="00E24351"/>
    <w:rsid w:val="00E26D1B"/>
    <w:rsid w:val="00E27EE8"/>
    <w:rsid w:val="00E30112"/>
    <w:rsid w:val="00E30C15"/>
    <w:rsid w:val="00E30E54"/>
    <w:rsid w:val="00E313FA"/>
    <w:rsid w:val="00E32793"/>
    <w:rsid w:val="00E3466C"/>
    <w:rsid w:val="00E3471D"/>
    <w:rsid w:val="00E34C29"/>
    <w:rsid w:val="00E35489"/>
    <w:rsid w:val="00E3590B"/>
    <w:rsid w:val="00E36152"/>
    <w:rsid w:val="00E40452"/>
    <w:rsid w:val="00E40FE8"/>
    <w:rsid w:val="00E41FC0"/>
    <w:rsid w:val="00E43C0A"/>
    <w:rsid w:val="00E43F5C"/>
    <w:rsid w:val="00E43F97"/>
    <w:rsid w:val="00E44557"/>
    <w:rsid w:val="00E4480D"/>
    <w:rsid w:val="00E452BF"/>
    <w:rsid w:val="00E45ADE"/>
    <w:rsid w:val="00E45C89"/>
    <w:rsid w:val="00E46251"/>
    <w:rsid w:val="00E47C27"/>
    <w:rsid w:val="00E47E23"/>
    <w:rsid w:val="00E50E51"/>
    <w:rsid w:val="00E52376"/>
    <w:rsid w:val="00E52512"/>
    <w:rsid w:val="00E52DF9"/>
    <w:rsid w:val="00E54382"/>
    <w:rsid w:val="00E552A1"/>
    <w:rsid w:val="00E55A67"/>
    <w:rsid w:val="00E55AE6"/>
    <w:rsid w:val="00E560AD"/>
    <w:rsid w:val="00E57A37"/>
    <w:rsid w:val="00E57BBC"/>
    <w:rsid w:val="00E57FE4"/>
    <w:rsid w:val="00E60A49"/>
    <w:rsid w:val="00E62131"/>
    <w:rsid w:val="00E621DE"/>
    <w:rsid w:val="00E62EA7"/>
    <w:rsid w:val="00E62F0B"/>
    <w:rsid w:val="00E6308B"/>
    <w:rsid w:val="00E63160"/>
    <w:rsid w:val="00E63AC1"/>
    <w:rsid w:val="00E63C22"/>
    <w:rsid w:val="00E6461E"/>
    <w:rsid w:val="00E654F4"/>
    <w:rsid w:val="00E6581F"/>
    <w:rsid w:val="00E65877"/>
    <w:rsid w:val="00E660EB"/>
    <w:rsid w:val="00E67166"/>
    <w:rsid w:val="00E67569"/>
    <w:rsid w:val="00E67619"/>
    <w:rsid w:val="00E67EDC"/>
    <w:rsid w:val="00E701D1"/>
    <w:rsid w:val="00E71050"/>
    <w:rsid w:val="00E72135"/>
    <w:rsid w:val="00E72C00"/>
    <w:rsid w:val="00E735B2"/>
    <w:rsid w:val="00E73A01"/>
    <w:rsid w:val="00E73FEE"/>
    <w:rsid w:val="00E743A1"/>
    <w:rsid w:val="00E748D5"/>
    <w:rsid w:val="00E74F92"/>
    <w:rsid w:val="00E75126"/>
    <w:rsid w:val="00E758F0"/>
    <w:rsid w:val="00E75CD7"/>
    <w:rsid w:val="00E76228"/>
    <w:rsid w:val="00E76963"/>
    <w:rsid w:val="00E77E02"/>
    <w:rsid w:val="00E806D9"/>
    <w:rsid w:val="00E80AFB"/>
    <w:rsid w:val="00E80C0C"/>
    <w:rsid w:val="00E8198B"/>
    <w:rsid w:val="00E81A10"/>
    <w:rsid w:val="00E83FAC"/>
    <w:rsid w:val="00E84035"/>
    <w:rsid w:val="00E844C4"/>
    <w:rsid w:val="00E8457E"/>
    <w:rsid w:val="00E846FE"/>
    <w:rsid w:val="00E851D5"/>
    <w:rsid w:val="00E85A8F"/>
    <w:rsid w:val="00E8671A"/>
    <w:rsid w:val="00E86CDE"/>
    <w:rsid w:val="00E8715D"/>
    <w:rsid w:val="00E87B6C"/>
    <w:rsid w:val="00E87CDC"/>
    <w:rsid w:val="00E90956"/>
    <w:rsid w:val="00E914A4"/>
    <w:rsid w:val="00E91726"/>
    <w:rsid w:val="00E93D9E"/>
    <w:rsid w:val="00E94E71"/>
    <w:rsid w:val="00E964D1"/>
    <w:rsid w:val="00E967BE"/>
    <w:rsid w:val="00E96C71"/>
    <w:rsid w:val="00E97182"/>
    <w:rsid w:val="00E972CB"/>
    <w:rsid w:val="00E97EBD"/>
    <w:rsid w:val="00E97FAE"/>
    <w:rsid w:val="00EA07B4"/>
    <w:rsid w:val="00EA0962"/>
    <w:rsid w:val="00EA1F04"/>
    <w:rsid w:val="00EA22D5"/>
    <w:rsid w:val="00EA2325"/>
    <w:rsid w:val="00EA2CBE"/>
    <w:rsid w:val="00EA2CCF"/>
    <w:rsid w:val="00EA35A7"/>
    <w:rsid w:val="00EA3E79"/>
    <w:rsid w:val="00EA3F2E"/>
    <w:rsid w:val="00EA3F9A"/>
    <w:rsid w:val="00EA473B"/>
    <w:rsid w:val="00EA4D77"/>
    <w:rsid w:val="00EA590A"/>
    <w:rsid w:val="00EA60C4"/>
    <w:rsid w:val="00EA6441"/>
    <w:rsid w:val="00EA6735"/>
    <w:rsid w:val="00EA6775"/>
    <w:rsid w:val="00EA6B44"/>
    <w:rsid w:val="00EA6DEB"/>
    <w:rsid w:val="00EA72D7"/>
    <w:rsid w:val="00EA788A"/>
    <w:rsid w:val="00EB1048"/>
    <w:rsid w:val="00EB16F0"/>
    <w:rsid w:val="00EB2224"/>
    <w:rsid w:val="00EB33F0"/>
    <w:rsid w:val="00EB4646"/>
    <w:rsid w:val="00EB4FA1"/>
    <w:rsid w:val="00EB54E4"/>
    <w:rsid w:val="00EB60C3"/>
    <w:rsid w:val="00EB63D1"/>
    <w:rsid w:val="00EB66EB"/>
    <w:rsid w:val="00EB700F"/>
    <w:rsid w:val="00EC041C"/>
    <w:rsid w:val="00EC0478"/>
    <w:rsid w:val="00EC1516"/>
    <w:rsid w:val="00EC167A"/>
    <w:rsid w:val="00EC19B2"/>
    <w:rsid w:val="00EC245F"/>
    <w:rsid w:val="00EC2CC8"/>
    <w:rsid w:val="00EC2EA6"/>
    <w:rsid w:val="00EC30DB"/>
    <w:rsid w:val="00EC340F"/>
    <w:rsid w:val="00EC3B4B"/>
    <w:rsid w:val="00EC41A5"/>
    <w:rsid w:val="00EC41F4"/>
    <w:rsid w:val="00EC4346"/>
    <w:rsid w:val="00EC43E2"/>
    <w:rsid w:val="00EC5432"/>
    <w:rsid w:val="00EC5DB3"/>
    <w:rsid w:val="00EC5E26"/>
    <w:rsid w:val="00EC6089"/>
    <w:rsid w:val="00EC61D6"/>
    <w:rsid w:val="00EC664E"/>
    <w:rsid w:val="00EC6790"/>
    <w:rsid w:val="00EC7703"/>
    <w:rsid w:val="00EC7859"/>
    <w:rsid w:val="00ED0B42"/>
    <w:rsid w:val="00ED1073"/>
    <w:rsid w:val="00ED14B2"/>
    <w:rsid w:val="00ED15EA"/>
    <w:rsid w:val="00ED1B3F"/>
    <w:rsid w:val="00ED1BE7"/>
    <w:rsid w:val="00ED22F7"/>
    <w:rsid w:val="00ED262C"/>
    <w:rsid w:val="00ED2823"/>
    <w:rsid w:val="00ED3357"/>
    <w:rsid w:val="00ED4447"/>
    <w:rsid w:val="00ED4B26"/>
    <w:rsid w:val="00ED4FDD"/>
    <w:rsid w:val="00ED5CAE"/>
    <w:rsid w:val="00ED5D68"/>
    <w:rsid w:val="00ED6484"/>
    <w:rsid w:val="00ED6847"/>
    <w:rsid w:val="00ED6968"/>
    <w:rsid w:val="00ED715A"/>
    <w:rsid w:val="00ED72D8"/>
    <w:rsid w:val="00ED7CA2"/>
    <w:rsid w:val="00EE115A"/>
    <w:rsid w:val="00EE1D26"/>
    <w:rsid w:val="00EE2495"/>
    <w:rsid w:val="00EE2BE4"/>
    <w:rsid w:val="00EE2CD3"/>
    <w:rsid w:val="00EE35D1"/>
    <w:rsid w:val="00EE3AB5"/>
    <w:rsid w:val="00EE5103"/>
    <w:rsid w:val="00EE53C2"/>
    <w:rsid w:val="00EE5C1B"/>
    <w:rsid w:val="00EE6491"/>
    <w:rsid w:val="00EE6A26"/>
    <w:rsid w:val="00EE70F2"/>
    <w:rsid w:val="00EE724F"/>
    <w:rsid w:val="00EE762B"/>
    <w:rsid w:val="00EE76DA"/>
    <w:rsid w:val="00EE7FFA"/>
    <w:rsid w:val="00EF05D1"/>
    <w:rsid w:val="00EF076A"/>
    <w:rsid w:val="00EF161B"/>
    <w:rsid w:val="00EF1662"/>
    <w:rsid w:val="00EF262A"/>
    <w:rsid w:val="00EF2CEA"/>
    <w:rsid w:val="00EF300C"/>
    <w:rsid w:val="00EF34D1"/>
    <w:rsid w:val="00EF3A27"/>
    <w:rsid w:val="00EF4337"/>
    <w:rsid w:val="00EF4542"/>
    <w:rsid w:val="00EF5805"/>
    <w:rsid w:val="00EF5EBD"/>
    <w:rsid w:val="00EF65B6"/>
    <w:rsid w:val="00EF6DE0"/>
    <w:rsid w:val="00EF7218"/>
    <w:rsid w:val="00EF7752"/>
    <w:rsid w:val="00F017CF"/>
    <w:rsid w:val="00F01819"/>
    <w:rsid w:val="00F01C22"/>
    <w:rsid w:val="00F021AC"/>
    <w:rsid w:val="00F0350F"/>
    <w:rsid w:val="00F0401B"/>
    <w:rsid w:val="00F041D6"/>
    <w:rsid w:val="00F04BDA"/>
    <w:rsid w:val="00F0507E"/>
    <w:rsid w:val="00F0540A"/>
    <w:rsid w:val="00F0587B"/>
    <w:rsid w:val="00F06B20"/>
    <w:rsid w:val="00F07072"/>
    <w:rsid w:val="00F07B20"/>
    <w:rsid w:val="00F07DCB"/>
    <w:rsid w:val="00F10B46"/>
    <w:rsid w:val="00F10B6C"/>
    <w:rsid w:val="00F10E68"/>
    <w:rsid w:val="00F11D02"/>
    <w:rsid w:val="00F12495"/>
    <w:rsid w:val="00F129BA"/>
    <w:rsid w:val="00F13661"/>
    <w:rsid w:val="00F13E3D"/>
    <w:rsid w:val="00F14B57"/>
    <w:rsid w:val="00F15198"/>
    <w:rsid w:val="00F16CE2"/>
    <w:rsid w:val="00F16D59"/>
    <w:rsid w:val="00F16F69"/>
    <w:rsid w:val="00F1746C"/>
    <w:rsid w:val="00F176C4"/>
    <w:rsid w:val="00F2105D"/>
    <w:rsid w:val="00F211ED"/>
    <w:rsid w:val="00F2138F"/>
    <w:rsid w:val="00F217FC"/>
    <w:rsid w:val="00F225C9"/>
    <w:rsid w:val="00F22EC2"/>
    <w:rsid w:val="00F22EFE"/>
    <w:rsid w:val="00F22F67"/>
    <w:rsid w:val="00F232E5"/>
    <w:rsid w:val="00F2335C"/>
    <w:rsid w:val="00F23367"/>
    <w:rsid w:val="00F237EF"/>
    <w:rsid w:val="00F24A94"/>
    <w:rsid w:val="00F26101"/>
    <w:rsid w:val="00F300A6"/>
    <w:rsid w:val="00F31B44"/>
    <w:rsid w:val="00F32175"/>
    <w:rsid w:val="00F32247"/>
    <w:rsid w:val="00F33DEC"/>
    <w:rsid w:val="00F3414D"/>
    <w:rsid w:val="00F349EB"/>
    <w:rsid w:val="00F34CC2"/>
    <w:rsid w:val="00F34DBB"/>
    <w:rsid w:val="00F377FA"/>
    <w:rsid w:val="00F40699"/>
    <w:rsid w:val="00F410FF"/>
    <w:rsid w:val="00F418A9"/>
    <w:rsid w:val="00F41C17"/>
    <w:rsid w:val="00F428D6"/>
    <w:rsid w:val="00F445DD"/>
    <w:rsid w:val="00F44614"/>
    <w:rsid w:val="00F4464F"/>
    <w:rsid w:val="00F45E84"/>
    <w:rsid w:val="00F46389"/>
    <w:rsid w:val="00F4770A"/>
    <w:rsid w:val="00F5009D"/>
    <w:rsid w:val="00F50E2E"/>
    <w:rsid w:val="00F51143"/>
    <w:rsid w:val="00F52E4C"/>
    <w:rsid w:val="00F537A3"/>
    <w:rsid w:val="00F53E62"/>
    <w:rsid w:val="00F54621"/>
    <w:rsid w:val="00F54A90"/>
    <w:rsid w:val="00F54B7E"/>
    <w:rsid w:val="00F560C2"/>
    <w:rsid w:val="00F562EF"/>
    <w:rsid w:val="00F56EF0"/>
    <w:rsid w:val="00F57294"/>
    <w:rsid w:val="00F6173F"/>
    <w:rsid w:val="00F6217F"/>
    <w:rsid w:val="00F6269C"/>
    <w:rsid w:val="00F62C09"/>
    <w:rsid w:val="00F62CFE"/>
    <w:rsid w:val="00F64AAE"/>
    <w:rsid w:val="00F64AF2"/>
    <w:rsid w:val="00F67B42"/>
    <w:rsid w:val="00F70218"/>
    <w:rsid w:val="00F70873"/>
    <w:rsid w:val="00F718F6"/>
    <w:rsid w:val="00F71ABE"/>
    <w:rsid w:val="00F71EC8"/>
    <w:rsid w:val="00F7378C"/>
    <w:rsid w:val="00F74418"/>
    <w:rsid w:val="00F745CB"/>
    <w:rsid w:val="00F74F2A"/>
    <w:rsid w:val="00F754FC"/>
    <w:rsid w:val="00F75B84"/>
    <w:rsid w:val="00F75D0C"/>
    <w:rsid w:val="00F767BE"/>
    <w:rsid w:val="00F806CC"/>
    <w:rsid w:val="00F80940"/>
    <w:rsid w:val="00F80A13"/>
    <w:rsid w:val="00F813F4"/>
    <w:rsid w:val="00F81624"/>
    <w:rsid w:val="00F818BE"/>
    <w:rsid w:val="00F8201B"/>
    <w:rsid w:val="00F8246A"/>
    <w:rsid w:val="00F828E5"/>
    <w:rsid w:val="00F82C95"/>
    <w:rsid w:val="00F82F53"/>
    <w:rsid w:val="00F84270"/>
    <w:rsid w:val="00F84FDA"/>
    <w:rsid w:val="00F854C3"/>
    <w:rsid w:val="00F85B9B"/>
    <w:rsid w:val="00F85F3A"/>
    <w:rsid w:val="00F863E6"/>
    <w:rsid w:val="00F86884"/>
    <w:rsid w:val="00F87CCC"/>
    <w:rsid w:val="00F87F58"/>
    <w:rsid w:val="00F90C07"/>
    <w:rsid w:val="00F91BA6"/>
    <w:rsid w:val="00F91E41"/>
    <w:rsid w:val="00F926F4"/>
    <w:rsid w:val="00F92828"/>
    <w:rsid w:val="00F92A17"/>
    <w:rsid w:val="00F92AAB"/>
    <w:rsid w:val="00F92F83"/>
    <w:rsid w:val="00F93433"/>
    <w:rsid w:val="00F94462"/>
    <w:rsid w:val="00F945D5"/>
    <w:rsid w:val="00F9464D"/>
    <w:rsid w:val="00F94C55"/>
    <w:rsid w:val="00F95A6A"/>
    <w:rsid w:val="00F96BA0"/>
    <w:rsid w:val="00F977E1"/>
    <w:rsid w:val="00F9788E"/>
    <w:rsid w:val="00F97AE0"/>
    <w:rsid w:val="00F97D30"/>
    <w:rsid w:val="00FA00A4"/>
    <w:rsid w:val="00FA07CA"/>
    <w:rsid w:val="00FA096D"/>
    <w:rsid w:val="00FA12A7"/>
    <w:rsid w:val="00FA1DA8"/>
    <w:rsid w:val="00FA1EA3"/>
    <w:rsid w:val="00FA2261"/>
    <w:rsid w:val="00FA29BB"/>
    <w:rsid w:val="00FA2F76"/>
    <w:rsid w:val="00FA3EFC"/>
    <w:rsid w:val="00FA4E27"/>
    <w:rsid w:val="00FA519A"/>
    <w:rsid w:val="00FA5D47"/>
    <w:rsid w:val="00FA6201"/>
    <w:rsid w:val="00FA6953"/>
    <w:rsid w:val="00FA7077"/>
    <w:rsid w:val="00FA7F40"/>
    <w:rsid w:val="00FB0A1D"/>
    <w:rsid w:val="00FB1274"/>
    <w:rsid w:val="00FB157E"/>
    <w:rsid w:val="00FB1BC0"/>
    <w:rsid w:val="00FB1E0F"/>
    <w:rsid w:val="00FB1F25"/>
    <w:rsid w:val="00FB2C61"/>
    <w:rsid w:val="00FB315B"/>
    <w:rsid w:val="00FB40FB"/>
    <w:rsid w:val="00FB44E9"/>
    <w:rsid w:val="00FB5D04"/>
    <w:rsid w:val="00FB5E8A"/>
    <w:rsid w:val="00FB671D"/>
    <w:rsid w:val="00FB6A76"/>
    <w:rsid w:val="00FB6BC3"/>
    <w:rsid w:val="00FB6D9A"/>
    <w:rsid w:val="00FB76F8"/>
    <w:rsid w:val="00FC02EF"/>
    <w:rsid w:val="00FC0C9D"/>
    <w:rsid w:val="00FC1134"/>
    <w:rsid w:val="00FC1E59"/>
    <w:rsid w:val="00FC2BBF"/>
    <w:rsid w:val="00FC39B5"/>
    <w:rsid w:val="00FC3D72"/>
    <w:rsid w:val="00FC4559"/>
    <w:rsid w:val="00FC456F"/>
    <w:rsid w:val="00FC4656"/>
    <w:rsid w:val="00FC4EB7"/>
    <w:rsid w:val="00FC55EA"/>
    <w:rsid w:val="00FC58BC"/>
    <w:rsid w:val="00FC6E16"/>
    <w:rsid w:val="00FC6E4D"/>
    <w:rsid w:val="00FC6E9D"/>
    <w:rsid w:val="00FC700F"/>
    <w:rsid w:val="00FC771B"/>
    <w:rsid w:val="00FD1C94"/>
    <w:rsid w:val="00FD209D"/>
    <w:rsid w:val="00FD2117"/>
    <w:rsid w:val="00FD2388"/>
    <w:rsid w:val="00FD3013"/>
    <w:rsid w:val="00FD3956"/>
    <w:rsid w:val="00FD497B"/>
    <w:rsid w:val="00FD5752"/>
    <w:rsid w:val="00FD590C"/>
    <w:rsid w:val="00FD6303"/>
    <w:rsid w:val="00FD6A70"/>
    <w:rsid w:val="00FD74E1"/>
    <w:rsid w:val="00FD7F4A"/>
    <w:rsid w:val="00FE012C"/>
    <w:rsid w:val="00FE12B6"/>
    <w:rsid w:val="00FE1814"/>
    <w:rsid w:val="00FE1956"/>
    <w:rsid w:val="00FE21F4"/>
    <w:rsid w:val="00FE3429"/>
    <w:rsid w:val="00FE3777"/>
    <w:rsid w:val="00FE3B24"/>
    <w:rsid w:val="00FE3E5A"/>
    <w:rsid w:val="00FE3F2E"/>
    <w:rsid w:val="00FE41B0"/>
    <w:rsid w:val="00FE4653"/>
    <w:rsid w:val="00FE48CC"/>
    <w:rsid w:val="00FE508E"/>
    <w:rsid w:val="00FE51B0"/>
    <w:rsid w:val="00FE5361"/>
    <w:rsid w:val="00FE58F3"/>
    <w:rsid w:val="00FE6624"/>
    <w:rsid w:val="00FE6C9E"/>
    <w:rsid w:val="00FE7754"/>
    <w:rsid w:val="00FE797C"/>
    <w:rsid w:val="00FE7A48"/>
    <w:rsid w:val="00FE7C25"/>
    <w:rsid w:val="00FF108E"/>
    <w:rsid w:val="00FF13B7"/>
    <w:rsid w:val="00FF4019"/>
    <w:rsid w:val="00FF4DD8"/>
    <w:rsid w:val="00FF4FE3"/>
    <w:rsid w:val="00FF563F"/>
    <w:rsid w:val="00FF56AE"/>
    <w:rsid w:val="00FF5DEA"/>
    <w:rsid w:val="00FF646F"/>
    <w:rsid w:val="00FF6BE2"/>
    <w:rsid w:val="00FF73BB"/>
    <w:rsid w:val="09720FEC"/>
    <w:rsid w:val="0EC53246"/>
    <w:rsid w:val="10022914"/>
    <w:rsid w:val="121F5256"/>
    <w:rsid w:val="17FCDBF4"/>
    <w:rsid w:val="1B0E374E"/>
    <w:rsid w:val="25647D10"/>
    <w:rsid w:val="58295509"/>
    <w:rsid w:val="62234248"/>
    <w:rsid w:val="681EBCCD"/>
    <w:rsid w:val="6C98C9EB"/>
    <w:rsid w:val="6FB0915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2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79"/>
      </w:numPr>
      <w:jc w:val="both"/>
    </w:pPr>
  </w:style>
  <w:style w:type="character" w:customStyle="1" w:styleId="RLTextlnkuslovanChar">
    <w:name w:val="RL Text článku číslovaný Char"/>
    <w:link w:val="RLTextlnkuslovan"/>
    <w:qFormat/>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79"/>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uiPriority w:val="99"/>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aliases w:val="RL Text komentáře Char"/>
    <w:link w:val="Textkomente"/>
    <w:uiPriority w:val="99"/>
    <w:rsid w:val="003944BD"/>
    <w:rPr>
      <w:rFonts w:ascii="Calibri" w:hAnsi="Calibri"/>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aliases w:val="Odstavec_muj,Nad,Odstavec cíl se seznamem,Odstavec se seznamem5"/>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9"/>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uiPriority w:val="99"/>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uiPriority w:val="99"/>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draznn">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DengXian Light" w:eastAsia="Times New Roman" w:hAnsi="DengXian Light" w:cs="Times New Roman"/>
        <w:b/>
        <w:bCs/>
        <w:color w:val="auto"/>
        <w:sz w:val="20"/>
      </w:rPr>
      <w:tblPr/>
      <w:trPr>
        <w:cantSplit w:val="0"/>
        <w:tblHeader/>
      </w:trPr>
      <w:tcPr>
        <w:shd w:val="clear" w:color="auto" w:fill="17365D"/>
      </w:tcPr>
    </w:tblStylePr>
    <w:tblStylePr w:type="lastRow">
      <w:pPr>
        <w:spacing w:before="0" w:after="0" w:line="240" w:lineRule="auto"/>
      </w:pPr>
      <w:rPr>
        <w:rFonts w:ascii="DengXian Light" w:eastAsia="Times New Roman" w:hAnsi="DengXian Light" w:cs="Times New Roman"/>
        <w:b/>
        <w:bCs/>
        <w:sz w:val="20"/>
      </w:rPr>
      <w:tblPr/>
      <w:tcPr>
        <w:shd w:val="clear" w:color="auto" w:fill="B1C7E1"/>
      </w:tcPr>
    </w:tblStylePr>
    <w:tblStylePr w:type="firstCol">
      <w:rPr>
        <w:rFonts w:ascii="DengXian Light" w:eastAsia="Times New Roman" w:hAnsi="DengXian Light" w:cs="Times New Roman"/>
        <w:b/>
        <w:bCs/>
        <w:sz w:val="20"/>
      </w:rPr>
      <w:tblPr/>
      <w:tcPr>
        <w:shd w:val="clear" w:color="auto" w:fill="DBE5F1"/>
      </w:tcPr>
    </w:tblStylePr>
    <w:tblStylePr w:type="lastCol">
      <w:rPr>
        <w:rFonts w:ascii="DengXian Light" w:eastAsia="Times New Roman" w:hAnsi="DengXian Light"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ja-JP"/>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DengXian Light" w:hAnsi="DengXian Light"/>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DengXian Light" w:hAnsi="DengXian Light"/>
        <w:sz w:val="22"/>
      </w:rPr>
    </w:tblStylePr>
    <w:tblStylePr w:type="firstCol">
      <w:rPr>
        <w:rFonts w:ascii="DengXian Light" w:hAnsi="DengXian Light"/>
        <w:sz w:val="22"/>
      </w:rPr>
    </w:tblStylePr>
    <w:tblStylePr w:type="lastCol">
      <w:rPr>
        <w:rFonts w:ascii="DengXian Light" w:hAnsi="DengXian Light"/>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DengXian Light" w:hAnsi="DengXian Light"/>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DengXian Light" w:hAnsi="DengXian Light"/>
        <w:sz w:val="22"/>
      </w:rPr>
    </w:tblStylePr>
    <w:tblStylePr w:type="band1Horz">
      <w:pPr>
        <w:jc w:val="left"/>
      </w:pPr>
      <w:rPr>
        <w:rFonts w:ascii="DengXian Light" w:hAnsi="DengXian Light"/>
        <w:sz w:val="22"/>
      </w:rPr>
      <w:tblPr/>
      <w:tcPr>
        <w:vAlign w:val="center"/>
      </w:tcPr>
    </w:tblStylePr>
    <w:tblStylePr w:type="band2Horz">
      <w:pPr>
        <w:wordWrap/>
        <w:spacing w:beforeLines="0" w:beforeAutospacing="0" w:afterLines="0" w:afterAutospacing="0"/>
        <w:jc w:val="left"/>
      </w:pPr>
      <w:rPr>
        <w:rFonts w:ascii="DengXian Light" w:hAnsi="DengXian Light"/>
        <w:sz w:val="22"/>
      </w:rPr>
      <w:tblPr/>
      <w:tcPr>
        <w:shd w:val="clear" w:color="auto" w:fill="DBE5F1"/>
        <w:vAlign w:val="center"/>
      </w:tcPr>
    </w:tblStylePr>
    <w:tblStylePr w:type="neCell">
      <w:rPr>
        <w:rFonts w:ascii="DengXian Light" w:hAnsi="DengXian Light"/>
        <w:sz w:val="22"/>
      </w:rPr>
    </w:tblStylePr>
    <w:tblStylePr w:type="nwCell">
      <w:rPr>
        <w:rFonts w:ascii="DengXian Light" w:hAnsi="DengXian Light"/>
        <w:sz w:val="22"/>
      </w:rPr>
    </w:tblStylePr>
    <w:tblStylePr w:type="seCell">
      <w:rPr>
        <w:rFonts w:ascii="DengXian Light" w:hAnsi="DengXian Light"/>
        <w:sz w:val="22"/>
      </w:rPr>
    </w:tblStylePr>
    <w:tblStylePr w:type="swCell">
      <w:rPr>
        <w:rFonts w:ascii="DengXian Light" w:hAnsi="DengXian Light"/>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Light" w:eastAsia="Times New Roman" w:hAnsi="DengXian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Claneka">
    <w:name w:val="Clanek (a)"/>
    <w:basedOn w:val="Normln"/>
    <w:qFormat/>
    <w:rsid w:val="0093604F"/>
    <w:pPr>
      <w:keepLines/>
      <w:widowControl w:val="0"/>
      <w:tabs>
        <w:tab w:val="num" w:pos="992"/>
      </w:tabs>
      <w:spacing w:before="120" w:line="240" w:lineRule="auto"/>
      <w:ind w:left="992" w:hanging="425"/>
      <w:jc w:val="both"/>
    </w:pPr>
    <w:rPr>
      <w:rFonts w:ascii="Times New Roman" w:hAnsi="Times New Roman"/>
      <w:lang w:eastAsia="en-US"/>
    </w:rPr>
  </w:style>
  <w:style w:type="character" w:customStyle="1" w:styleId="Clanek11Char">
    <w:name w:val="Clanek 1.1 Char"/>
    <w:basedOn w:val="Standardnpsmoodstavce"/>
    <w:link w:val="Clanek11"/>
    <w:locked/>
    <w:rsid w:val="00736D24"/>
  </w:style>
  <w:style w:type="paragraph" w:customStyle="1" w:styleId="Clanek11">
    <w:name w:val="Clanek 1.1"/>
    <w:basedOn w:val="Normln"/>
    <w:link w:val="Clanek11Char"/>
    <w:rsid w:val="00736D24"/>
    <w:pPr>
      <w:spacing w:before="120" w:line="240" w:lineRule="auto"/>
      <w:jc w:val="both"/>
    </w:pPr>
    <w:rPr>
      <w:rFonts w:ascii="Times New Roman" w:hAnsi="Times New Roman"/>
      <w:sz w:val="20"/>
      <w:szCs w:val="20"/>
    </w:rPr>
  </w:style>
  <w:style w:type="paragraph" w:customStyle="1" w:styleId="Zklad1">
    <w:name w:val="Základ 1"/>
    <w:basedOn w:val="Normln"/>
    <w:qFormat/>
    <w:rsid w:val="00747306"/>
    <w:pPr>
      <w:numPr>
        <w:numId w:val="46"/>
      </w:numPr>
      <w:spacing w:before="240" w:line="240" w:lineRule="auto"/>
      <w:jc w:val="both"/>
    </w:pPr>
    <w:rPr>
      <w:rFonts w:ascii="Times New Roman" w:hAnsi="Times New Roman"/>
      <w:b/>
      <w:bCs/>
      <w:smallCaps/>
    </w:rPr>
  </w:style>
  <w:style w:type="paragraph" w:customStyle="1" w:styleId="Zklad2">
    <w:name w:val="Základ 2"/>
    <w:basedOn w:val="Normln"/>
    <w:uiPriority w:val="99"/>
    <w:qFormat/>
    <w:rsid w:val="00747306"/>
    <w:pPr>
      <w:numPr>
        <w:ilvl w:val="1"/>
        <w:numId w:val="46"/>
      </w:numPr>
      <w:tabs>
        <w:tab w:val="left" w:pos="709"/>
      </w:tabs>
      <w:spacing w:line="240" w:lineRule="auto"/>
      <w:jc w:val="both"/>
    </w:pPr>
    <w:rPr>
      <w:rFonts w:ascii="Times New Roman" w:hAnsi="Times New Roman"/>
      <w:bCs/>
    </w:rPr>
  </w:style>
  <w:style w:type="paragraph" w:customStyle="1" w:styleId="Zklad3">
    <w:name w:val="Základ 3"/>
    <w:basedOn w:val="Normln"/>
    <w:uiPriority w:val="99"/>
    <w:qFormat/>
    <w:rsid w:val="00747306"/>
    <w:pPr>
      <w:numPr>
        <w:ilvl w:val="2"/>
        <w:numId w:val="46"/>
      </w:numPr>
      <w:spacing w:line="240" w:lineRule="auto"/>
      <w:jc w:val="both"/>
    </w:pPr>
    <w:rPr>
      <w:rFonts w:ascii="Times New Roman" w:hAnsi="Times New Roman"/>
      <w:bCs/>
    </w:rPr>
  </w:style>
  <w:style w:type="paragraph" w:customStyle="1" w:styleId="Lena2">
    <w:name w:val="Lena2"/>
    <w:basedOn w:val="Normln"/>
    <w:autoRedefine/>
    <w:rsid w:val="00565316"/>
    <w:pPr>
      <w:numPr>
        <w:numId w:val="47"/>
      </w:numPr>
      <w:spacing w:after="0" w:line="240" w:lineRule="auto"/>
      <w:jc w:val="both"/>
    </w:pPr>
    <w:rPr>
      <w:rFonts w:ascii="Times New Roman" w:hAnsi="Times New Roman"/>
      <w:b/>
      <w:caps/>
      <w:szCs w:val="20"/>
    </w:rPr>
  </w:style>
  <w:style w:type="paragraph" w:customStyle="1" w:styleId="Tabulkatxtobyejn">
    <w:name w:val="Tabulka_txt_obyčejný"/>
    <w:basedOn w:val="Normln"/>
    <w:rsid w:val="0097671E"/>
    <w:pPr>
      <w:spacing w:before="40" w:after="40" w:line="240" w:lineRule="auto"/>
    </w:pPr>
    <w:rPr>
      <w:rFonts w:ascii="Arial" w:hAnsi="Arial" w:cs="Arial"/>
      <w:sz w:val="20"/>
      <w:szCs w:val="20"/>
    </w:rPr>
  </w:style>
  <w:style w:type="paragraph" w:customStyle="1" w:styleId="Contacttext">
    <w:name w:val="Contact text"/>
    <w:basedOn w:val="Normln"/>
    <w:qFormat/>
    <w:rsid w:val="00E86CDE"/>
    <w:pPr>
      <w:spacing w:after="0" w:line="240" w:lineRule="atLeast"/>
    </w:pPr>
    <w:rPr>
      <w:rFonts w:ascii="Verdana" w:eastAsia="Verdana" w:hAnsi="Verdana"/>
      <w:sz w:val="18"/>
      <w:szCs w:val="22"/>
      <w:lang w:val="en-US" w:eastAsia="en-US"/>
    </w:rPr>
  </w:style>
  <w:style w:type="paragraph" w:customStyle="1" w:styleId="Charttitle">
    <w:name w:val="Chart title"/>
    <w:basedOn w:val="Nadpis2"/>
    <w:qFormat/>
    <w:rsid w:val="00E86CDE"/>
    <w:pPr>
      <w:keepLines/>
      <w:spacing w:before="0" w:after="0" w:line="240" w:lineRule="atLeast"/>
    </w:pPr>
    <w:rPr>
      <w:rFonts w:ascii="Verdana" w:eastAsia="MingLiU" w:hAnsi="Verdana"/>
      <w:i w:val="0"/>
      <w:iCs w:val="0"/>
      <w:color w:val="000000"/>
      <w:sz w:val="18"/>
      <w:szCs w:val="26"/>
      <w:lang w:val="en-US" w:eastAsia="en-US"/>
    </w:rPr>
  </w:style>
  <w:style w:type="character" w:customStyle="1" w:styleId="OdstavecseseznamemChar">
    <w:name w:val="Odstavec se seznamem Char"/>
    <w:aliases w:val="Odstavec_muj Char,Nad Char,Odstavec cíl se seznamem Char,Odstavec se seznamem5 Char"/>
    <w:link w:val="Odstavecseseznamem"/>
    <w:uiPriority w:val="34"/>
    <w:locked/>
    <w:rsid w:val="00535E5E"/>
    <w:rPr>
      <w:rFonts w:ascii="Calibri" w:hAnsi="Calibri"/>
      <w:sz w:val="22"/>
      <w:szCs w:val="24"/>
    </w:rPr>
  </w:style>
  <w:style w:type="paragraph" w:customStyle="1" w:styleId="Documentdate">
    <w:name w:val="Document date"/>
    <w:qFormat/>
    <w:rsid w:val="00D805B2"/>
    <w:pPr>
      <w:spacing w:line="240" w:lineRule="atLeast"/>
    </w:pPr>
    <w:rPr>
      <w:rFonts w:ascii="Verdana" w:eastAsia="Verdana" w:hAnsi="Verdana"/>
      <w:szCs w:val="22"/>
      <w:lang w:val="en-US" w:eastAsia="en-US"/>
    </w:rPr>
  </w:style>
  <w:style w:type="table" w:styleId="Svtltabulkasmkou1">
    <w:name w:val="Grid Table 1 Light"/>
    <w:basedOn w:val="Normlntabulka"/>
    <w:uiPriority w:val="46"/>
    <w:rsid w:val="0080309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f0">
    <w:name w:val="pf0"/>
    <w:basedOn w:val="Normln"/>
    <w:rsid w:val="00B44E41"/>
    <w:pPr>
      <w:spacing w:before="100" w:beforeAutospacing="1" w:after="100" w:afterAutospacing="1" w:line="240" w:lineRule="auto"/>
    </w:pPr>
    <w:rPr>
      <w:rFonts w:ascii="Times New Roman" w:hAnsi="Times New Roman"/>
      <w:sz w:val="24"/>
    </w:rPr>
  </w:style>
  <w:style w:type="character" w:customStyle="1" w:styleId="cf01">
    <w:name w:val="cf01"/>
    <w:basedOn w:val="Standardnpsmoodstavce"/>
    <w:rsid w:val="00B44E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4468">
      <w:bodyDiv w:val="1"/>
      <w:marLeft w:val="0"/>
      <w:marRight w:val="0"/>
      <w:marTop w:val="0"/>
      <w:marBottom w:val="0"/>
      <w:divBdr>
        <w:top w:val="none" w:sz="0" w:space="0" w:color="auto"/>
        <w:left w:val="none" w:sz="0" w:space="0" w:color="auto"/>
        <w:bottom w:val="none" w:sz="0" w:space="0" w:color="auto"/>
        <w:right w:val="none" w:sz="0" w:space="0" w:color="auto"/>
      </w:divBdr>
    </w:div>
    <w:div w:id="238559856">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11393962">
      <w:bodyDiv w:val="1"/>
      <w:marLeft w:val="0"/>
      <w:marRight w:val="0"/>
      <w:marTop w:val="0"/>
      <w:marBottom w:val="0"/>
      <w:divBdr>
        <w:top w:val="none" w:sz="0" w:space="0" w:color="auto"/>
        <w:left w:val="none" w:sz="0" w:space="0" w:color="auto"/>
        <w:bottom w:val="none" w:sz="0" w:space="0" w:color="auto"/>
        <w:right w:val="none" w:sz="0" w:space="0" w:color="auto"/>
      </w:divBdr>
    </w:div>
    <w:div w:id="55115968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172377044">
      <w:bodyDiv w:val="1"/>
      <w:marLeft w:val="0"/>
      <w:marRight w:val="0"/>
      <w:marTop w:val="0"/>
      <w:marBottom w:val="0"/>
      <w:divBdr>
        <w:top w:val="none" w:sz="0" w:space="0" w:color="auto"/>
        <w:left w:val="none" w:sz="0" w:space="0" w:color="auto"/>
        <w:bottom w:val="none" w:sz="0" w:space="0" w:color="auto"/>
        <w:right w:val="none" w:sz="0" w:space="0" w:color="auto"/>
      </w:divBdr>
    </w:div>
    <w:div w:id="1188565951">
      <w:bodyDiv w:val="1"/>
      <w:marLeft w:val="0"/>
      <w:marRight w:val="0"/>
      <w:marTop w:val="0"/>
      <w:marBottom w:val="0"/>
      <w:divBdr>
        <w:top w:val="none" w:sz="0" w:space="0" w:color="auto"/>
        <w:left w:val="none" w:sz="0" w:space="0" w:color="auto"/>
        <w:bottom w:val="none" w:sz="0" w:space="0" w:color="auto"/>
        <w:right w:val="none" w:sz="0" w:space="0" w:color="auto"/>
      </w:divBdr>
    </w:div>
    <w:div w:id="1434937241">
      <w:bodyDiv w:val="1"/>
      <w:marLeft w:val="0"/>
      <w:marRight w:val="0"/>
      <w:marTop w:val="0"/>
      <w:marBottom w:val="0"/>
      <w:divBdr>
        <w:top w:val="none" w:sz="0" w:space="0" w:color="auto"/>
        <w:left w:val="none" w:sz="0" w:space="0" w:color="auto"/>
        <w:bottom w:val="none" w:sz="0" w:space="0" w:color="auto"/>
        <w:right w:val="none" w:sz="0" w:space="0" w:color="auto"/>
      </w:divBdr>
    </w:div>
    <w:div w:id="1505242785">
      <w:bodyDiv w:val="1"/>
      <w:marLeft w:val="0"/>
      <w:marRight w:val="0"/>
      <w:marTop w:val="0"/>
      <w:marBottom w:val="0"/>
      <w:divBdr>
        <w:top w:val="none" w:sz="0" w:space="0" w:color="auto"/>
        <w:left w:val="none" w:sz="0" w:space="0" w:color="auto"/>
        <w:bottom w:val="none" w:sz="0" w:space="0" w:color="auto"/>
        <w:right w:val="none" w:sz="0" w:space="0" w:color="auto"/>
      </w:divBdr>
    </w:div>
    <w:div w:id="1782261314">
      <w:bodyDiv w:val="1"/>
      <w:marLeft w:val="0"/>
      <w:marRight w:val="0"/>
      <w:marTop w:val="0"/>
      <w:marBottom w:val="0"/>
      <w:divBdr>
        <w:top w:val="none" w:sz="0" w:space="0" w:color="auto"/>
        <w:left w:val="none" w:sz="0" w:space="0" w:color="auto"/>
        <w:bottom w:val="none" w:sz="0" w:space="0" w:color="auto"/>
        <w:right w:val="none" w:sz="0" w:space="0" w:color="auto"/>
      </w:divBdr>
    </w:div>
    <w:div w:id="1787460833">
      <w:bodyDiv w:val="1"/>
      <w:marLeft w:val="0"/>
      <w:marRight w:val="0"/>
      <w:marTop w:val="0"/>
      <w:marBottom w:val="0"/>
      <w:divBdr>
        <w:top w:val="none" w:sz="0" w:space="0" w:color="auto"/>
        <w:left w:val="none" w:sz="0" w:space="0" w:color="auto"/>
        <w:bottom w:val="none" w:sz="0" w:space="0" w:color="auto"/>
        <w:right w:val="none" w:sz="0" w:space="0" w:color="auto"/>
      </w:divBdr>
    </w:div>
    <w:div w:id="2084447948">
      <w:bodyDiv w:val="1"/>
      <w:marLeft w:val="0"/>
      <w:marRight w:val="0"/>
      <w:marTop w:val="0"/>
      <w:marBottom w:val="0"/>
      <w:divBdr>
        <w:top w:val="none" w:sz="0" w:space="0" w:color="auto"/>
        <w:left w:val="none" w:sz="0" w:space="0" w:color="auto"/>
        <w:bottom w:val="none" w:sz="0" w:space="0" w:color="auto"/>
        <w:right w:val="none" w:sz="0" w:space="0" w:color="auto"/>
      </w:divBdr>
    </w:div>
    <w:div w:id="20845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92E65-FA76-43AC-8BBE-D452E360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11883</Words>
  <Characters>70189</Characters>
  <Application>Microsoft Office Word</Application>
  <DocSecurity>4</DocSecurity>
  <Lines>584</Lines>
  <Paragraphs>163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81909</CharactersWithSpaces>
  <SharedDoc>false</SharedDoc>
  <HLinks>
    <vt:vector size="24" baseType="variant">
      <vt:variant>
        <vt:i4>8323166</vt:i4>
      </vt:variant>
      <vt:variant>
        <vt:i4>24</vt:i4>
      </vt:variant>
      <vt:variant>
        <vt:i4>0</vt:i4>
      </vt:variant>
      <vt:variant>
        <vt:i4>5</vt:i4>
      </vt:variant>
      <vt:variant>
        <vt:lpwstr>mailto:pvpmonitoring@operatorict.cz</vt:lpwstr>
      </vt:variant>
      <vt:variant>
        <vt:lpwstr/>
      </vt:variant>
      <vt:variant>
        <vt:i4>8323166</vt:i4>
      </vt:variant>
      <vt:variant>
        <vt:i4>21</vt:i4>
      </vt:variant>
      <vt:variant>
        <vt:i4>0</vt:i4>
      </vt:variant>
      <vt:variant>
        <vt:i4>5</vt:i4>
      </vt:variant>
      <vt:variant>
        <vt:lpwstr>mailto:pvpmonitoring@operatorict.cz</vt:lpwstr>
      </vt:variant>
      <vt:variant>
        <vt:lpwstr/>
      </vt:variant>
      <vt:variant>
        <vt:i4>8323166</vt:i4>
      </vt:variant>
      <vt:variant>
        <vt:i4>18</vt:i4>
      </vt:variant>
      <vt:variant>
        <vt:i4>0</vt:i4>
      </vt:variant>
      <vt:variant>
        <vt:i4>5</vt:i4>
      </vt:variant>
      <vt:variant>
        <vt:lpwstr>mailto:pvpmonitoring@operatorict.cz</vt:lpwstr>
      </vt:variant>
      <vt:variant>
        <vt:lpwstr/>
      </vt:variant>
      <vt:variant>
        <vt:i4>8323166</vt:i4>
      </vt:variant>
      <vt:variant>
        <vt:i4>15</vt:i4>
      </vt:variant>
      <vt:variant>
        <vt:i4>0</vt:i4>
      </vt:variant>
      <vt:variant>
        <vt:i4>5</vt:i4>
      </vt:variant>
      <vt:variant>
        <vt:lpwstr>mailto:pvpmonitoring@operatorict.cz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2022-04-25T13:06:00Z</dcterms:created>
  <dcterms:modified xsi:type="dcterms:W3CDTF">2022-04-25T13:06:00Z</dcterms:modified>
</cp:coreProperties>
</file>