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4112CB">
              <w:rPr>
                <w:rFonts w:ascii="Arial Narrow" w:hAnsi="Arial Narrow" w:cs="Tahoma"/>
                <w:b/>
                <w:sz w:val="28"/>
                <w:szCs w:val="28"/>
              </w:rPr>
              <w:t>J0063/2022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4112CB">
              <w:rPr>
                <w:rFonts w:ascii="Arial Narrow" w:hAnsi="Arial Narrow" w:cs="Tahoma"/>
                <w:b/>
                <w:sz w:val="28"/>
                <w:szCs w:val="28"/>
              </w:rPr>
              <w:t>Koudelka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112C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PARTNER-STAV, 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4112CB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Verdunská 712/7, Praha - Bubeneč, 16000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4112CB">
              <w:rPr>
                <w:rFonts w:ascii="Arial Narrow" w:hAnsi="Arial Narrow" w:cs="Tahoma"/>
                <w:sz w:val="28"/>
                <w:szCs w:val="28"/>
              </w:rPr>
              <w:t>27078311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4112CB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zámkovou dlažbu BEST  klasiko     356,40m2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4112CB">
              <w:rPr>
                <w:rFonts w:ascii="Arial Narrow" w:hAnsi="Arial Narrow" w:cs="Tahoma"/>
                <w:sz w:val="28"/>
                <w:szCs w:val="28"/>
              </w:rPr>
              <w:t>Mírová ulice</w:t>
            </w:r>
            <w:r w:rsidR="004112CB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4112CB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89 000,00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4112CB">
              <w:rPr>
                <w:rFonts w:ascii="Arial Narrow" w:hAnsi="Arial Narrow" w:cs="Tahoma"/>
                <w:sz w:val="28"/>
                <w:szCs w:val="28"/>
              </w:rPr>
              <w:t>25. 04. 2022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4112CB">
              <w:rPr>
                <w:rFonts w:ascii="Arial Narrow" w:hAnsi="Arial Narrow" w:cs="Tahoma"/>
                <w:sz w:val="28"/>
                <w:szCs w:val="28"/>
              </w:rPr>
              <w:t>31. 05. 2022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4112CB">
              <w:rPr>
                <w:rFonts w:ascii="Arial Narrow" w:hAnsi="Arial Narrow" w:cs="Tahoma"/>
                <w:sz w:val="28"/>
                <w:szCs w:val="28"/>
              </w:rPr>
              <w:t>25. 04. 2022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112CB"/>
    <w:rsid w:val="0045670E"/>
    <w:rsid w:val="004F608F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2022-04-25T08:30:00Z</dcterms:created>
  <dcterms:modified xsi:type="dcterms:W3CDTF">2022-04-25T08:30:00Z</dcterms:modified>
</cp:coreProperties>
</file>