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493" w:rsidRDefault="00631963">
      <w:pPr>
        <w:pStyle w:val="Zkladntext"/>
        <w:spacing w:before="72"/>
        <w:ind w:left="120"/>
        <w:jc w:val="both"/>
      </w:pPr>
      <w:bookmarkStart w:id="0" w:name="_GoBack"/>
      <w:bookmarkEnd w:id="0"/>
      <w:r>
        <w:t>Níže uvedeného dne, měsíce a roku uzavřeli</w:t>
      </w:r>
    </w:p>
    <w:p w:rsidR="00BA3493" w:rsidRDefault="00BA3493">
      <w:pPr>
        <w:pStyle w:val="Zkladntext"/>
        <w:spacing w:before="6"/>
        <w:rPr>
          <w:sz w:val="19"/>
        </w:rPr>
      </w:pPr>
    </w:p>
    <w:p w:rsidR="00BA3493" w:rsidRDefault="00631963">
      <w:pPr>
        <w:pStyle w:val="Nadpis2"/>
        <w:spacing w:before="1" w:line="240" w:lineRule="auto"/>
        <w:ind w:left="120"/>
        <w:jc w:val="both"/>
      </w:pPr>
      <w:r>
        <w:t>Česká republika – Krajský soud v Ústí nad Labem</w:t>
      </w:r>
    </w:p>
    <w:p w:rsidR="00BA3493" w:rsidRDefault="00631963">
      <w:pPr>
        <w:pStyle w:val="Zkladntext"/>
        <w:spacing w:before="4"/>
        <w:ind w:left="119"/>
        <w:jc w:val="both"/>
      </w:pPr>
      <w:r>
        <w:t>se sídlem: Národního odboje 1274/26, 400 03 Ústí nad Labem</w:t>
      </w:r>
    </w:p>
    <w:p w:rsidR="00BA3493" w:rsidRDefault="00631963">
      <w:pPr>
        <w:pStyle w:val="Zkladntext"/>
        <w:spacing w:before="1"/>
        <w:ind w:left="2246" w:right="119" w:hanging="2127"/>
        <w:jc w:val="both"/>
      </w:pPr>
      <w:r>
        <w:t>zastoupená: JUDr. Lenkou Ceplovou, předsedkyní Krajského soudu v Ústí nad Labem, zastoupenou</w:t>
      </w:r>
      <w:r>
        <w:rPr>
          <w:spacing w:val="-14"/>
        </w:rPr>
        <w:t xml:space="preserve"> </w:t>
      </w:r>
      <w:r>
        <w:t>pověřeným</w:t>
      </w:r>
      <w:r>
        <w:rPr>
          <w:spacing w:val="-14"/>
        </w:rPr>
        <w:t xml:space="preserve"> </w:t>
      </w:r>
      <w:r>
        <w:t>pracovníkem</w:t>
      </w:r>
      <w:r>
        <w:rPr>
          <w:spacing w:val="-14"/>
        </w:rPr>
        <w:t xml:space="preserve"> </w:t>
      </w:r>
      <w:r>
        <w:t>soudu</w:t>
      </w:r>
      <w:r>
        <w:rPr>
          <w:spacing w:val="-11"/>
        </w:rPr>
        <w:t xml:space="preserve"> </w:t>
      </w:r>
      <w:r>
        <w:t>Ing.</w:t>
      </w:r>
      <w:r>
        <w:rPr>
          <w:spacing w:val="-14"/>
        </w:rPr>
        <w:t xml:space="preserve"> </w:t>
      </w:r>
      <w:r>
        <w:t>Janem</w:t>
      </w:r>
      <w:r>
        <w:rPr>
          <w:spacing w:val="-14"/>
        </w:rPr>
        <w:t xml:space="preserve"> </w:t>
      </w:r>
      <w:r>
        <w:t>Tobiášem,</w:t>
      </w:r>
      <w:r>
        <w:rPr>
          <w:spacing w:val="-10"/>
        </w:rPr>
        <w:t xml:space="preserve"> </w:t>
      </w:r>
      <w:r>
        <w:t>ředitelem správy soudu (Spr.</w:t>
      </w:r>
      <w:r>
        <w:rPr>
          <w:spacing w:val="-1"/>
        </w:rPr>
        <w:t xml:space="preserve"> </w:t>
      </w:r>
      <w:r>
        <w:t>691/2022)</w:t>
      </w:r>
    </w:p>
    <w:p w:rsidR="00BA3493" w:rsidRDefault="00631963">
      <w:pPr>
        <w:pStyle w:val="Zkladntext"/>
        <w:tabs>
          <w:tab w:val="right" w:pos="3205"/>
        </w:tabs>
        <w:spacing w:line="226" w:lineRule="exact"/>
        <w:ind w:left="119"/>
        <w:jc w:val="both"/>
      </w:pPr>
      <w:r>
        <w:t>IČO:</w:t>
      </w:r>
      <w:r>
        <w:tab/>
        <w:t>00215708</w:t>
      </w:r>
    </w:p>
    <w:p w:rsidR="00BA3493" w:rsidRDefault="00631963">
      <w:pPr>
        <w:pStyle w:val="Zkladntext"/>
        <w:tabs>
          <w:tab w:val="left" w:pos="2245"/>
        </w:tabs>
        <w:spacing w:line="226" w:lineRule="exact"/>
        <w:ind w:left="119"/>
        <w:jc w:val="both"/>
      </w:pPr>
      <w:r>
        <w:pict>
          <v:polyline id="_x0000_s1053" style="position:absolute;left:0;text-align:left;z-index:-252091392;mso-position-horizontal-relative:page" points="396.45pt,21.1pt,282.55pt,21.1pt,282.55pt,32.35pt,282.5pt,32.35pt,282.5pt,49.3pt,354.45pt,49.3pt,354.45pt,38.05pt,396.45pt,38.05pt,396.45pt,21.1pt" coordorigin="2825,211" coordsize="2279,565" fillcolor="black" stroked="f">
            <v:path arrowok="t"/>
            <w10:wrap anchorx="page"/>
          </v:polyline>
        </w:pict>
      </w:r>
      <w:r>
        <w:t>DIČ:</w:t>
      </w:r>
      <w:r>
        <w:tab/>
        <w:t>n</w:t>
      </w:r>
    </w:p>
    <w:p w:rsidR="00BA3493" w:rsidRDefault="00631963">
      <w:pPr>
        <w:pStyle w:val="Zkladntext"/>
        <w:spacing w:before="2" w:line="226" w:lineRule="exact"/>
        <w:ind w:left="119"/>
        <w:jc w:val="both"/>
      </w:pPr>
      <w:r>
        <w:t>Bankovní spojení:</w:t>
      </w:r>
    </w:p>
    <w:p w:rsidR="00BA3493" w:rsidRDefault="00631963">
      <w:pPr>
        <w:pStyle w:val="Zkladntext"/>
        <w:spacing w:line="224" w:lineRule="exact"/>
        <w:ind w:left="119"/>
        <w:jc w:val="both"/>
      </w:pPr>
      <w:r>
        <w:t>Číslo účtu:</w:t>
      </w:r>
    </w:p>
    <w:p w:rsidR="00BA3493" w:rsidRDefault="00631963">
      <w:pPr>
        <w:tabs>
          <w:tab w:val="left" w:pos="3596"/>
        </w:tabs>
        <w:spacing w:line="482" w:lineRule="auto"/>
        <w:ind w:left="119" w:right="5908"/>
        <w:rPr>
          <w:sz w:val="20"/>
        </w:rPr>
      </w:pPr>
      <w:r>
        <w:rPr>
          <w:sz w:val="20"/>
        </w:rPr>
        <w:t>(dále</w:t>
      </w:r>
      <w:r>
        <w:rPr>
          <w:spacing w:val="-3"/>
          <w:sz w:val="20"/>
        </w:rPr>
        <w:t xml:space="preserve"> </w:t>
      </w:r>
      <w:r>
        <w:rPr>
          <w:sz w:val="20"/>
        </w:rPr>
        <w:t>jen</w:t>
      </w:r>
      <w:r>
        <w:rPr>
          <w:spacing w:val="-3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objedna</w:t>
      </w:r>
      <w:r>
        <w:rPr>
          <w:b/>
          <w:sz w:val="20"/>
        </w:rPr>
        <w:tab/>
      </w:r>
      <w:r>
        <w:rPr>
          <w:sz w:val="20"/>
        </w:rPr>
        <w:t xml:space="preserve">raně </w:t>
      </w:r>
      <w:r>
        <w:rPr>
          <w:spacing w:val="-3"/>
          <w:sz w:val="20"/>
        </w:rPr>
        <w:t xml:space="preserve">jedné </w:t>
      </w:r>
      <w:r>
        <w:rPr>
          <w:sz w:val="20"/>
        </w:rPr>
        <w:t>a</w:t>
      </w:r>
    </w:p>
    <w:p w:rsidR="00BA3493" w:rsidRDefault="00631963">
      <w:pPr>
        <w:pStyle w:val="Nadpis2"/>
        <w:spacing w:line="221" w:lineRule="exact"/>
        <w:ind w:left="119"/>
        <w:jc w:val="both"/>
      </w:pPr>
      <w:r>
        <w:t>Česká republika - Vězeňská služba České republiky</w:t>
      </w:r>
    </w:p>
    <w:p w:rsidR="00BA3493" w:rsidRDefault="00631963">
      <w:pPr>
        <w:pStyle w:val="Zkladntext"/>
        <w:spacing w:line="242" w:lineRule="auto"/>
        <w:ind w:left="118" w:right="122"/>
        <w:jc w:val="both"/>
      </w:pPr>
      <w:r>
        <w:t>se sídlem Soudní 1672/1a, 140 67 Praha 4 (dále jen „</w:t>
      </w:r>
      <w:r>
        <w:rPr>
          <w:b/>
        </w:rPr>
        <w:t>Vězeňská služba</w:t>
      </w:r>
      <w:r>
        <w:t>“), provozovna Střediska hospodářské činnosti Věznice Jiřice, Ruská cesta 404, 289 22 Lysá nad Labem, zastoupená</w:t>
      </w:r>
      <w:r>
        <w:rPr>
          <w:spacing w:val="-26"/>
        </w:rPr>
        <w:t xml:space="preserve"> </w:t>
      </w:r>
      <w:r>
        <w:t>vrchním</w:t>
      </w:r>
      <w:r>
        <w:rPr>
          <w:spacing w:val="-25"/>
        </w:rPr>
        <w:t xml:space="preserve"> </w:t>
      </w:r>
      <w:r>
        <w:t>radou</w:t>
      </w:r>
      <w:r>
        <w:rPr>
          <w:spacing w:val="-23"/>
        </w:rPr>
        <w:t xml:space="preserve"> </w:t>
      </w:r>
      <w:r>
        <w:t>plk.</w:t>
      </w:r>
      <w:r>
        <w:rPr>
          <w:spacing w:val="-25"/>
        </w:rPr>
        <w:t xml:space="preserve"> </w:t>
      </w:r>
      <w:r>
        <w:t>Ing.</w:t>
      </w:r>
      <w:r>
        <w:rPr>
          <w:spacing w:val="-26"/>
        </w:rPr>
        <w:t xml:space="preserve"> </w:t>
      </w:r>
      <w:r>
        <w:t>Martinem</w:t>
      </w:r>
      <w:r>
        <w:rPr>
          <w:spacing w:val="-25"/>
        </w:rPr>
        <w:t xml:space="preserve"> </w:t>
      </w:r>
      <w:r>
        <w:t>Boháčem,</w:t>
      </w:r>
      <w:r>
        <w:rPr>
          <w:spacing w:val="-25"/>
        </w:rPr>
        <w:t xml:space="preserve"> </w:t>
      </w:r>
      <w:r>
        <w:t>ředitelem</w:t>
      </w:r>
      <w:r>
        <w:rPr>
          <w:spacing w:val="-25"/>
        </w:rPr>
        <w:t xml:space="preserve"> </w:t>
      </w:r>
      <w:r>
        <w:t>Věznice</w:t>
      </w:r>
      <w:r>
        <w:rPr>
          <w:spacing w:val="-25"/>
        </w:rPr>
        <w:t xml:space="preserve"> </w:t>
      </w:r>
      <w:r>
        <w:t>Jiřice,</w:t>
      </w:r>
      <w:r>
        <w:rPr>
          <w:spacing w:val="-26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zákla</w:t>
      </w:r>
      <w:r>
        <w:t>dě pověření GŘ VS ČR č. j.: VS-144117-2/ČJ-2021-800020-SP ze dne 1. 9.</w:t>
      </w:r>
      <w:r>
        <w:rPr>
          <w:spacing w:val="-12"/>
        </w:rPr>
        <w:t xml:space="preserve"> </w:t>
      </w:r>
      <w:r>
        <w:t>2021</w:t>
      </w:r>
    </w:p>
    <w:p w:rsidR="00BA3493" w:rsidRDefault="00631963">
      <w:pPr>
        <w:pStyle w:val="Zkladntext"/>
        <w:spacing w:line="242" w:lineRule="auto"/>
        <w:ind w:left="118" w:right="8786"/>
        <w:jc w:val="both"/>
      </w:pPr>
      <w:r>
        <w:pict>
          <v:polyline id="_x0000_s1052" style="position:absolute;left:0;text-align:left;z-index:-252090368;mso-position-horizontal-relative:page" points="453.5pt,43.7pt,249.75pt,43.7pt,249.75pt,55pt,213.7pt,55pt,213.7pt,71.9pt,327.7pt,71.9pt,327.7pt,60.65pt,453.5pt,60.65pt,453.5pt,43.7pt" coordorigin="2137,437" coordsize="4796,565" fillcolor="black" stroked="f">
            <v:path arrowok="t"/>
            <w10:wrap anchorx="page"/>
          </v:polyline>
        </w:pict>
      </w:r>
      <w:r>
        <w:t>IČO: 00212423 DIČ: CZ00212423</w:t>
      </w:r>
    </w:p>
    <w:p w:rsidR="00BA3493" w:rsidRDefault="00631963">
      <w:pPr>
        <w:pStyle w:val="Zkladntext"/>
        <w:ind w:left="118" w:right="9131"/>
      </w:pPr>
      <w:r>
        <w:t>Bankovní spo Číslo účtu:</w:t>
      </w:r>
    </w:p>
    <w:p w:rsidR="00BA3493" w:rsidRDefault="00631963">
      <w:pPr>
        <w:pStyle w:val="Zkladntext"/>
        <w:tabs>
          <w:tab w:val="left" w:pos="3836"/>
        </w:tabs>
        <w:spacing w:line="222" w:lineRule="exact"/>
        <w:ind w:left="118"/>
      </w:pP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</w:t>
      </w:r>
      <w:r>
        <w:rPr>
          <w:b/>
        </w:rPr>
        <w:t>z</w:t>
      </w:r>
      <w:r>
        <w:rPr>
          <w:b/>
        </w:rPr>
        <w:tab/>
      </w:r>
      <w:proofErr w:type="gramStart"/>
      <w:r>
        <w:t>ně</w:t>
      </w:r>
      <w:proofErr w:type="gramEnd"/>
      <w:r>
        <w:t xml:space="preserve"> druhé</w:t>
      </w:r>
    </w:p>
    <w:p w:rsidR="00BA3493" w:rsidRDefault="00BA3493">
      <w:pPr>
        <w:pStyle w:val="Zkladntext"/>
        <w:spacing w:before="9"/>
        <w:rPr>
          <w:sz w:val="10"/>
        </w:rPr>
      </w:pPr>
    </w:p>
    <w:p w:rsidR="00BA3493" w:rsidRDefault="00BA3493">
      <w:pPr>
        <w:rPr>
          <w:sz w:val="10"/>
        </w:rPr>
        <w:sectPr w:rsidR="00BA3493">
          <w:type w:val="continuous"/>
          <w:pgSz w:w="11910" w:h="16840"/>
          <w:pgMar w:top="480" w:right="600" w:bottom="280" w:left="600" w:header="708" w:footer="708" w:gutter="0"/>
          <w:cols w:space="708"/>
        </w:sectPr>
      </w:pPr>
    </w:p>
    <w:p w:rsidR="00BA3493" w:rsidRDefault="00631963">
      <w:pPr>
        <w:pStyle w:val="Zkladntext"/>
        <w:spacing w:before="100"/>
        <w:ind w:left="118"/>
      </w:pPr>
      <w:bookmarkStart w:id="1" w:name="Zápis_o_zhotovení_díla_č._9/2022"/>
      <w:bookmarkEnd w:id="1"/>
      <w:r>
        <w:t>tento</w:t>
      </w:r>
    </w:p>
    <w:p w:rsidR="00BA3493" w:rsidRDefault="00631963">
      <w:pPr>
        <w:pStyle w:val="Zkladntext"/>
        <w:spacing w:before="2"/>
        <w:rPr>
          <w:sz w:val="28"/>
        </w:rPr>
      </w:pPr>
      <w:r>
        <w:br w:type="column"/>
      </w:r>
    </w:p>
    <w:p w:rsidR="00BA3493" w:rsidRDefault="00631963">
      <w:pPr>
        <w:spacing w:line="317" w:lineRule="exact"/>
        <w:ind w:left="101" w:right="2646"/>
        <w:jc w:val="center"/>
        <w:rPr>
          <w:b/>
          <w:sz w:val="28"/>
        </w:rPr>
      </w:pPr>
      <w:r>
        <w:rPr>
          <w:b/>
          <w:sz w:val="28"/>
        </w:rPr>
        <w:t>Zápis o zhotovení díla č. 9/2022</w:t>
      </w:r>
    </w:p>
    <w:p w:rsidR="00BA3493" w:rsidRDefault="00631963">
      <w:pPr>
        <w:spacing w:line="226" w:lineRule="exact"/>
        <w:ind w:left="99" w:right="2646"/>
        <w:jc w:val="center"/>
        <w:rPr>
          <w:sz w:val="20"/>
        </w:rPr>
      </w:pPr>
      <w:r>
        <w:rPr>
          <w:sz w:val="20"/>
        </w:rPr>
        <w:t>(dále jen „</w:t>
      </w:r>
      <w:r>
        <w:rPr>
          <w:b/>
          <w:sz w:val="20"/>
        </w:rPr>
        <w:t>zápis</w:t>
      </w:r>
      <w:r>
        <w:rPr>
          <w:sz w:val="20"/>
        </w:rPr>
        <w:t>“)</w:t>
      </w:r>
    </w:p>
    <w:p w:rsidR="00BA3493" w:rsidRDefault="00BA3493">
      <w:pPr>
        <w:spacing w:line="226" w:lineRule="exact"/>
        <w:jc w:val="center"/>
        <w:rPr>
          <w:sz w:val="20"/>
        </w:rPr>
        <w:sectPr w:rsidR="00BA3493">
          <w:type w:val="continuous"/>
          <w:pgSz w:w="11910" w:h="16840"/>
          <w:pgMar w:top="480" w:right="600" w:bottom="280" w:left="600" w:header="708" w:footer="708" w:gutter="0"/>
          <w:cols w:num="2" w:space="708" w:equalWidth="0">
            <w:col w:w="759" w:space="1786"/>
            <w:col w:w="8165"/>
          </w:cols>
        </w:sectPr>
      </w:pPr>
    </w:p>
    <w:p w:rsidR="00BA3493" w:rsidRDefault="00BA3493">
      <w:pPr>
        <w:pStyle w:val="Zkladntext"/>
        <w:spacing w:before="8"/>
        <w:rPr>
          <w:sz w:val="11"/>
        </w:rPr>
      </w:pPr>
    </w:p>
    <w:p w:rsidR="00BA3493" w:rsidRDefault="00631963">
      <w:pPr>
        <w:pStyle w:val="Zkladntext"/>
        <w:spacing w:before="100"/>
        <w:ind w:left="119" w:right="116"/>
        <w:jc w:val="both"/>
      </w:pPr>
      <w:r>
        <w:t>uzavřený</w:t>
      </w:r>
      <w:r>
        <w:rPr>
          <w:spacing w:val="-20"/>
        </w:rPr>
        <w:t xml:space="preserve"> </w:t>
      </w:r>
      <w:r>
        <w:t>podle</w:t>
      </w:r>
      <w:r>
        <w:rPr>
          <w:spacing w:val="-19"/>
        </w:rPr>
        <w:t xml:space="preserve"> </w:t>
      </w:r>
      <w:r>
        <w:t>§</w:t>
      </w:r>
      <w:r>
        <w:rPr>
          <w:spacing w:val="-19"/>
        </w:rPr>
        <w:t xml:space="preserve"> </w:t>
      </w:r>
      <w:r>
        <w:t>19</w:t>
      </w:r>
      <w:r>
        <w:rPr>
          <w:spacing w:val="-19"/>
        </w:rPr>
        <w:t xml:space="preserve"> </w:t>
      </w:r>
      <w:r>
        <w:t>zákona</w:t>
      </w:r>
      <w:r>
        <w:rPr>
          <w:spacing w:val="-19"/>
        </w:rPr>
        <w:t xml:space="preserve"> </w:t>
      </w:r>
      <w:r>
        <w:t>č.</w:t>
      </w:r>
      <w:r>
        <w:rPr>
          <w:spacing w:val="-20"/>
        </w:rPr>
        <w:t xml:space="preserve"> </w:t>
      </w:r>
      <w:r>
        <w:t>219/2000</w:t>
      </w:r>
      <w:r>
        <w:rPr>
          <w:spacing w:val="-19"/>
        </w:rPr>
        <w:t xml:space="preserve"> </w:t>
      </w:r>
      <w:r>
        <w:t>Sb.,</w:t>
      </w:r>
      <w:r>
        <w:rPr>
          <w:spacing w:val="-19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majetku</w:t>
      </w:r>
      <w:r>
        <w:rPr>
          <w:spacing w:val="-19"/>
        </w:rPr>
        <w:t xml:space="preserve"> </w:t>
      </w:r>
      <w:r>
        <w:t>České</w:t>
      </w:r>
      <w:r>
        <w:rPr>
          <w:spacing w:val="-20"/>
        </w:rPr>
        <w:t xml:space="preserve"> </w:t>
      </w:r>
      <w:r>
        <w:t>republiky</w:t>
      </w:r>
      <w:r>
        <w:rPr>
          <w:spacing w:val="-19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jejím</w:t>
      </w:r>
      <w:r>
        <w:rPr>
          <w:spacing w:val="-20"/>
        </w:rPr>
        <w:t xml:space="preserve"> </w:t>
      </w:r>
      <w:r>
        <w:t>vystupování v právních vztazích, ve znění pozdějších předpisů, vyhlášky Ministerstva financí č. 62/2001 Sb., o hospodaření organizačních složek státu a státních organizací s m</w:t>
      </w:r>
      <w:r>
        <w:t>ajetkem státu, ve znění pozdějších předpisů, § 2586 a násl. zákona č. 89/2012 Sb., občanského zákoníku, ve znění pozdějších předpisů a v souladu s Instrukcí č. 5/2021 Ministerstva spravedlnosti, zn. MSP-14/2021-OPR-SP ze dne 29. 06. 2021, o způsobech a pod</w:t>
      </w:r>
      <w:r>
        <w:t>mínkách hospodaření s majetkem státu, v platném znění a s Instrukcí č. 7/2019 Ministerstva spravedlnosti, zn. MSP-34/2019-OPR-SP ze dne 22. 01. 2020, o zadávání veřejných zakázek v resortu Ministerstva spravedlnosti, v platném</w:t>
      </w:r>
      <w:r>
        <w:rPr>
          <w:spacing w:val="-4"/>
        </w:rPr>
        <w:t xml:space="preserve"> </w:t>
      </w:r>
      <w:r>
        <w:t>znění.</w:t>
      </w:r>
    </w:p>
    <w:p w:rsidR="00BA3493" w:rsidRDefault="00631963">
      <w:pPr>
        <w:pStyle w:val="Nadpis2"/>
        <w:spacing w:line="223" w:lineRule="exact"/>
        <w:ind w:right="3317"/>
      </w:pPr>
      <w:bookmarkStart w:id="2" w:name="Dílo"/>
      <w:bookmarkEnd w:id="2"/>
      <w:r>
        <w:t>I.</w:t>
      </w:r>
    </w:p>
    <w:p w:rsidR="00BA3493" w:rsidRDefault="00631963">
      <w:pPr>
        <w:spacing w:line="226" w:lineRule="exact"/>
        <w:ind w:left="3316" w:right="3389"/>
        <w:jc w:val="center"/>
        <w:rPr>
          <w:b/>
          <w:sz w:val="20"/>
        </w:rPr>
      </w:pPr>
      <w:r>
        <w:rPr>
          <w:b/>
          <w:sz w:val="20"/>
        </w:rPr>
        <w:t>Dílo</w:t>
      </w:r>
    </w:p>
    <w:p w:rsidR="00BA3493" w:rsidRDefault="00BA3493">
      <w:pPr>
        <w:pStyle w:val="Zkladntext"/>
        <w:spacing w:before="5"/>
        <w:rPr>
          <w:b/>
        </w:rPr>
      </w:pPr>
    </w:p>
    <w:p w:rsidR="00BA3493" w:rsidRDefault="00631963">
      <w:pPr>
        <w:pStyle w:val="Zkladntext"/>
        <w:ind w:left="826" w:right="117" w:hanging="708"/>
        <w:jc w:val="both"/>
      </w:pPr>
      <w:r>
        <w:t>1.1  Dílo dle zápisu  spočívá  ve výrobě,  dodávce a montáži interiérového nábytku   pro</w:t>
      </w:r>
      <w:r>
        <w:rPr>
          <w:spacing w:val="-4"/>
        </w:rPr>
        <w:t xml:space="preserve"> </w:t>
      </w:r>
      <w:r>
        <w:t>vybavení</w:t>
      </w:r>
      <w:r>
        <w:rPr>
          <w:spacing w:val="-16"/>
        </w:rPr>
        <w:t xml:space="preserve"> </w:t>
      </w:r>
      <w:r>
        <w:t>objektu</w:t>
      </w:r>
      <w:r>
        <w:rPr>
          <w:spacing w:val="-17"/>
        </w:rPr>
        <w:t xml:space="preserve"> </w:t>
      </w:r>
      <w:r>
        <w:t>objednatele</w:t>
      </w:r>
      <w:r>
        <w:rPr>
          <w:spacing w:val="-17"/>
        </w:rPr>
        <w:t xml:space="preserve"> </w:t>
      </w:r>
      <w:r>
        <w:t>(dále</w:t>
      </w:r>
      <w:r>
        <w:rPr>
          <w:spacing w:val="-17"/>
        </w:rPr>
        <w:t xml:space="preserve"> </w:t>
      </w:r>
      <w:r>
        <w:t>jen</w:t>
      </w:r>
      <w:r>
        <w:rPr>
          <w:spacing w:val="-17"/>
        </w:rPr>
        <w:t xml:space="preserve"> </w:t>
      </w:r>
      <w:r>
        <w:rPr>
          <w:rFonts w:ascii="Arial" w:hAnsi="Arial"/>
        </w:rPr>
        <w:t>„</w:t>
      </w:r>
      <w:r>
        <w:rPr>
          <w:b/>
        </w:rPr>
        <w:t>dílo</w:t>
      </w:r>
      <w:r>
        <w:rPr>
          <w:rFonts w:ascii="Arial" w:hAnsi="Arial"/>
        </w:rPr>
        <w:t>“)</w:t>
      </w:r>
      <w:r>
        <w:rPr>
          <w:rFonts w:ascii="Arial" w:hAnsi="Arial"/>
          <w:spacing w:val="4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rozsahu</w:t>
      </w:r>
      <w:r>
        <w:rPr>
          <w:spacing w:val="-18"/>
        </w:rPr>
        <w:t xml:space="preserve"> </w:t>
      </w:r>
      <w:r>
        <w:t>podle</w:t>
      </w:r>
      <w:r>
        <w:rPr>
          <w:spacing w:val="-18"/>
        </w:rPr>
        <w:t xml:space="preserve"> </w:t>
      </w:r>
      <w:r>
        <w:t>přílohy</w:t>
      </w:r>
      <w:r>
        <w:rPr>
          <w:spacing w:val="-17"/>
        </w:rPr>
        <w:t xml:space="preserve"> </w:t>
      </w:r>
      <w:r>
        <w:rPr>
          <w:spacing w:val="-73"/>
        </w:rPr>
        <w:t>č.</w:t>
      </w:r>
      <w:r>
        <w:rPr>
          <w:spacing w:val="-110"/>
        </w:rPr>
        <w:t xml:space="preserve"> </w:t>
      </w:r>
      <w:r>
        <w:rPr>
          <w:spacing w:val="-111"/>
        </w:rPr>
        <w:t xml:space="preserve">1 </w:t>
      </w:r>
      <w:r>
        <w:t>zápisu sestávající z 1 listu, která obsahuje mimo jiné specifikaci díla a jeho cenu, a je nedílnou součástí tohoto</w:t>
      </w:r>
      <w:r>
        <w:rPr>
          <w:spacing w:val="-3"/>
        </w:rPr>
        <w:t xml:space="preserve"> </w:t>
      </w:r>
      <w:r>
        <w:t>zápisu.</w:t>
      </w:r>
    </w:p>
    <w:p w:rsidR="00BA3493" w:rsidRDefault="00BA3493">
      <w:pPr>
        <w:pStyle w:val="Zkladntext"/>
        <w:spacing w:before="7"/>
        <w:rPr>
          <w:sz w:val="19"/>
        </w:rPr>
      </w:pPr>
    </w:p>
    <w:p w:rsidR="00BA3493" w:rsidRDefault="00631963">
      <w:pPr>
        <w:pStyle w:val="Nadpis2"/>
        <w:spacing w:before="1"/>
        <w:ind w:right="3318"/>
      </w:pPr>
      <w:r>
        <w:t>II.</w:t>
      </w:r>
    </w:p>
    <w:p w:rsidR="00BA3493" w:rsidRDefault="00631963">
      <w:pPr>
        <w:spacing w:line="226" w:lineRule="exact"/>
        <w:ind w:left="3316" w:right="3392"/>
        <w:jc w:val="center"/>
        <w:rPr>
          <w:b/>
          <w:sz w:val="20"/>
        </w:rPr>
      </w:pPr>
      <w:bookmarkStart w:id="3" w:name="Doba_a_místo_plnění"/>
      <w:bookmarkEnd w:id="3"/>
      <w:r>
        <w:rPr>
          <w:b/>
          <w:sz w:val="20"/>
        </w:rPr>
        <w:t>Doba a místo plnění</w:t>
      </w:r>
    </w:p>
    <w:p w:rsidR="00BA3493" w:rsidRDefault="00BA3493">
      <w:pPr>
        <w:pStyle w:val="Zkladntext"/>
        <w:spacing w:before="5"/>
        <w:rPr>
          <w:b/>
        </w:rPr>
      </w:pPr>
    </w:p>
    <w:p w:rsidR="00BA3493" w:rsidRDefault="00631963">
      <w:pPr>
        <w:pStyle w:val="Odstavecseseznamem"/>
        <w:numPr>
          <w:ilvl w:val="1"/>
          <w:numId w:val="5"/>
        </w:numPr>
        <w:tabs>
          <w:tab w:val="left" w:pos="839"/>
        </w:tabs>
        <w:ind w:right="118"/>
        <w:jc w:val="both"/>
        <w:rPr>
          <w:sz w:val="20"/>
        </w:rPr>
      </w:pPr>
      <w:r>
        <w:rPr>
          <w:sz w:val="20"/>
        </w:rPr>
        <w:t>Dílo bude provedeno do 30. června 2022 za splnění podmínky doručení objednatelem podepsaného zápisu, včetně</w:t>
      </w:r>
      <w:r>
        <w:rPr>
          <w:sz w:val="20"/>
        </w:rPr>
        <w:t xml:space="preserve"> potvrzení o uveřejnění zápisu v registru smluv zhotoviteli nejpozději do 29. dubna 2022, jinak se o každý den prodlení prodlouží doba zhotovení</w:t>
      </w:r>
      <w:r>
        <w:rPr>
          <w:spacing w:val="-1"/>
          <w:sz w:val="20"/>
        </w:rPr>
        <w:t xml:space="preserve"> </w:t>
      </w:r>
      <w:r>
        <w:rPr>
          <w:sz w:val="20"/>
        </w:rPr>
        <w:t>díla.</w:t>
      </w:r>
    </w:p>
    <w:p w:rsidR="00BA3493" w:rsidRDefault="00BA3493">
      <w:pPr>
        <w:pStyle w:val="Zkladntext"/>
      </w:pPr>
    </w:p>
    <w:p w:rsidR="00BA3493" w:rsidRDefault="00631963">
      <w:pPr>
        <w:pStyle w:val="Odstavecseseznamem"/>
        <w:numPr>
          <w:ilvl w:val="1"/>
          <w:numId w:val="5"/>
        </w:numPr>
        <w:tabs>
          <w:tab w:val="left" w:pos="838"/>
          <w:tab w:val="left" w:pos="839"/>
        </w:tabs>
        <w:ind w:right="0" w:hanging="721"/>
        <w:rPr>
          <w:sz w:val="20"/>
        </w:rPr>
      </w:pPr>
      <w:r>
        <w:rPr>
          <w:sz w:val="20"/>
        </w:rPr>
        <w:t>Dílo bude dodáno objednateli na adresu objednatele uvedenou v</w:t>
      </w:r>
      <w:r>
        <w:rPr>
          <w:spacing w:val="-7"/>
          <w:sz w:val="20"/>
        </w:rPr>
        <w:t xml:space="preserve"> </w:t>
      </w:r>
      <w:r>
        <w:rPr>
          <w:sz w:val="20"/>
        </w:rPr>
        <w:t>záhlaví.</w:t>
      </w:r>
    </w:p>
    <w:p w:rsidR="00BA3493" w:rsidRDefault="00BA3493">
      <w:pPr>
        <w:pStyle w:val="Zkladntext"/>
        <w:spacing w:before="7"/>
        <w:rPr>
          <w:sz w:val="19"/>
        </w:rPr>
      </w:pPr>
    </w:p>
    <w:p w:rsidR="00BA3493" w:rsidRDefault="00631963">
      <w:pPr>
        <w:pStyle w:val="Nadpis2"/>
        <w:ind w:right="3319"/>
      </w:pPr>
      <w:bookmarkStart w:id="4" w:name="Cena_díla_a_platební_podmínky"/>
      <w:bookmarkEnd w:id="4"/>
      <w:r>
        <w:t>III.</w:t>
      </w:r>
    </w:p>
    <w:p w:rsidR="00BA3493" w:rsidRDefault="00631963">
      <w:pPr>
        <w:spacing w:line="226" w:lineRule="exact"/>
        <w:ind w:left="3316" w:right="3392"/>
        <w:jc w:val="center"/>
        <w:rPr>
          <w:b/>
          <w:sz w:val="20"/>
        </w:rPr>
      </w:pPr>
      <w:r>
        <w:rPr>
          <w:b/>
          <w:sz w:val="20"/>
        </w:rPr>
        <w:t>Cena díla a platební podmín</w:t>
      </w:r>
      <w:r>
        <w:rPr>
          <w:b/>
          <w:sz w:val="20"/>
        </w:rPr>
        <w:t>ky</w:t>
      </w:r>
    </w:p>
    <w:p w:rsidR="00BA3493" w:rsidRDefault="00BA3493">
      <w:pPr>
        <w:pStyle w:val="Zkladntext"/>
        <w:spacing w:before="6"/>
        <w:rPr>
          <w:b/>
        </w:rPr>
      </w:pPr>
    </w:p>
    <w:p w:rsidR="00BA3493" w:rsidRDefault="00631963">
      <w:pPr>
        <w:pStyle w:val="Odstavecseseznamem"/>
        <w:numPr>
          <w:ilvl w:val="1"/>
          <w:numId w:val="4"/>
        </w:numPr>
        <w:tabs>
          <w:tab w:val="left" w:pos="839"/>
        </w:tabs>
        <w:ind w:right="117"/>
        <w:jc w:val="both"/>
        <w:rPr>
          <w:sz w:val="20"/>
        </w:rPr>
      </w:pPr>
      <w:r>
        <w:rPr>
          <w:sz w:val="20"/>
        </w:rPr>
        <w:t>Cena díla včetně dodání a montáže je sjednána a určena dle přílohy č. 1 zápisu   a je cenou pevnou a platí po celou dobu</w:t>
      </w:r>
      <w:r>
        <w:rPr>
          <w:spacing w:val="-4"/>
          <w:sz w:val="20"/>
        </w:rPr>
        <w:t xml:space="preserve"> </w:t>
      </w:r>
      <w:r>
        <w:rPr>
          <w:sz w:val="20"/>
        </w:rPr>
        <w:t>plnění.</w:t>
      </w:r>
    </w:p>
    <w:p w:rsidR="00BA3493" w:rsidRDefault="00BA3493">
      <w:pPr>
        <w:pStyle w:val="Zkladntext"/>
        <w:spacing w:before="8"/>
        <w:rPr>
          <w:sz w:val="19"/>
        </w:rPr>
      </w:pPr>
    </w:p>
    <w:p w:rsidR="00BA3493" w:rsidRDefault="00631963">
      <w:pPr>
        <w:pStyle w:val="Odstavecseseznamem"/>
        <w:numPr>
          <w:ilvl w:val="1"/>
          <w:numId w:val="4"/>
        </w:numPr>
        <w:tabs>
          <w:tab w:val="left" w:pos="840"/>
        </w:tabs>
        <w:spacing w:before="1"/>
        <w:ind w:left="840" w:right="121"/>
        <w:jc w:val="both"/>
        <w:rPr>
          <w:sz w:val="20"/>
        </w:rPr>
      </w:pPr>
      <w:r>
        <w:rPr>
          <w:sz w:val="20"/>
        </w:rPr>
        <w:t>Objednatel neposkytuje zhotoviteli žádné zálohy a ani jedna strana zápisu neposkytne druhé straně zápisu</w:t>
      </w:r>
      <w:r>
        <w:rPr>
          <w:spacing w:val="-2"/>
          <w:sz w:val="20"/>
        </w:rPr>
        <w:t xml:space="preserve"> </w:t>
      </w:r>
      <w:r>
        <w:rPr>
          <w:sz w:val="20"/>
        </w:rPr>
        <w:t>závdavek.</w:t>
      </w:r>
    </w:p>
    <w:p w:rsidR="00BA3493" w:rsidRDefault="00BA3493">
      <w:pPr>
        <w:pStyle w:val="Zkladntext"/>
        <w:spacing w:before="11"/>
        <w:rPr>
          <w:sz w:val="19"/>
        </w:rPr>
      </w:pPr>
    </w:p>
    <w:p w:rsidR="00BA3493" w:rsidRDefault="00631963">
      <w:pPr>
        <w:pStyle w:val="Odstavecseseznamem"/>
        <w:numPr>
          <w:ilvl w:val="1"/>
          <w:numId w:val="4"/>
        </w:numPr>
        <w:tabs>
          <w:tab w:val="left" w:pos="840"/>
        </w:tabs>
        <w:ind w:left="840" w:right="116"/>
        <w:jc w:val="both"/>
        <w:rPr>
          <w:sz w:val="20"/>
        </w:rPr>
      </w:pPr>
      <w:r>
        <w:rPr>
          <w:sz w:val="20"/>
        </w:rPr>
        <w:t>Cena díla bude objednatelem uhrazena na účet zhotovitele na základě jím vystavené faktury</w:t>
      </w:r>
      <w:r>
        <w:rPr>
          <w:spacing w:val="-30"/>
          <w:sz w:val="20"/>
        </w:rPr>
        <w:t xml:space="preserve"> </w:t>
      </w:r>
      <w:r>
        <w:rPr>
          <w:sz w:val="20"/>
        </w:rPr>
        <w:t>s</w:t>
      </w:r>
      <w:r>
        <w:rPr>
          <w:spacing w:val="-28"/>
          <w:sz w:val="20"/>
        </w:rPr>
        <w:t xml:space="preserve"> </w:t>
      </w:r>
      <w:r>
        <w:rPr>
          <w:sz w:val="20"/>
        </w:rPr>
        <w:t>21</w:t>
      </w:r>
      <w:r>
        <w:rPr>
          <w:spacing w:val="-28"/>
          <w:sz w:val="20"/>
        </w:rPr>
        <w:t xml:space="preserve"> </w:t>
      </w:r>
      <w:r>
        <w:rPr>
          <w:sz w:val="20"/>
        </w:rPr>
        <w:t>denní</w:t>
      </w:r>
      <w:r>
        <w:rPr>
          <w:spacing w:val="-30"/>
          <w:sz w:val="20"/>
        </w:rPr>
        <w:t xml:space="preserve"> </w:t>
      </w:r>
      <w:r>
        <w:rPr>
          <w:sz w:val="20"/>
        </w:rPr>
        <w:t>lhůtou</w:t>
      </w:r>
      <w:r>
        <w:rPr>
          <w:spacing w:val="-29"/>
          <w:sz w:val="20"/>
        </w:rPr>
        <w:t xml:space="preserve"> </w:t>
      </w:r>
      <w:r>
        <w:rPr>
          <w:sz w:val="20"/>
        </w:rPr>
        <w:t>splatnosti</w:t>
      </w:r>
      <w:r>
        <w:rPr>
          <w:spacing w:val="-76"/>
          <w:sz w:val="20"/>
        </w:rPr>
        <w:t xml:space="preserve"> </w:t>
      </w:r>
      <w:r>
        <w:rPr>
          <w:sz w:val="20"/>
        </w:rPr>
        <w:t>počítanou</w:t>
      </w:r>
      <w:r>
        <w:rPr>
          <w:spacing w:val="-29"/>
          <w:sz w:val="20"/>
        </w:rPr>
        <w:t xml:space="preserve"> </w:t>
      </w:r>
      <w:r>
        <w:rPr>
          <w:sz w:val="20"/>
        </w:rPr>
        <w:t>ode</w:t>
      </w:r>
      <w:r>
        <w:rPr>
          <w:spacing w:val="-30"/>
          <w:sz w:val="20"/>
        </w:rPr>
        <w:t xml:space="preserve"> </w:t>
      </w:r>
      <w:r>
        <w:rPr>
          <w:sz w:val="20"/>
        </w:rPr>
        <w:t>dne</w:t>
      </w:r>
      <w:r>
        <w:rPr>
          <w:spacing w:val="-29"/>
          <w:sz w:val="20"/>
        </w:rPr>
        <w:t xml:space="preserve"> </w:t>
      </w:r>
      <w:r>
        <w:rPr>
          <w:sz w:val="20"/>
        </w:rPr>
        <w:t>doručení</w:t>
      </w:r>
      <w:r>
        <w:rPr>
          <w:spacing w:val="-26"/>
          <w:sz w:val="20"/>
        </w:rPr>
        <w:t xml:space="preserve"> </w:t>
      </w:r>
      <w:r>
        <w:rPr>
          <w:sz w:val="20"/>
        </w:rPr>
        <w:t>faktury</w:t>
      </w:r>
      <w:r>
        <w:rPr>
          <w:spacing w:val="-30"/>
          <w:sz w:val="20"/>
        </w:rPr>
        <w:t xml:space="preserve"> </w:t>
      </w:r>
      <w:r>
        <w:rPr>
          <w:sz w:val="20"/>
        </w:rPr>
        <w:t>objednateli,</w:t>
      </w:r>
    </w:p>
    <w:p w:rsidR="00BA3493" w:rsidRDefault="00BA3493">
      <w:pPr>
        <w:jc w:val="both"/>
        <w:rPr>
          <w:sz w:val="20"/>
        </w:rPr>
        <w:sectPr w:rsidR="00BA3493">
          <w:type w:val="continuous"/>
          <w:pgSz w:w="11910" w:h="16840"/>
          <w:pgMar w:top="480" w:right="600" w:bottom="280" w:left="600" w:header="708" w:footer="708" w:gutter="0"/>
          <w:cols w:space="708"/>
        </w:sectPr>
      </w:pPr>
    </w:p>
    <w:p w:rsidR="00BA3493" w:rsidRDefault="00631963">
      <w:pPr>
        <w:pStyle w:val="Zkladntext"/>
        <w:spacing w:before="72"/>
        <w:ind w:left="840" w:right="115" w:hanging="1"/>
        <w:jc w:val="both"/>
      </w:pPr>
      <w:r>
        <w:lastRenderedPageBreak/>
        <w:t>doložené protokolem o předání a převzetí díla dle jednotlivých etap, prot</w:t>
      </w:r>
      <w:r>
        <w:t>okolem o odstranění případných vad a nedodělků. Faktura musí mít náležitosti daňového dokladu dle § 29 zákona č. 235/2004 Sb., o dani z přidané hodnoty, ve znění pozdějších předpisů. Vadnou fakturu musí objednatel vrátit zhotoviteli k opravě bez zbytečných</w:t>
      </w:r>
      <w:r>
        <w:t xml:space="preserve"> průtahů od doručení.</w:t>
      </w:r>
    </w:p>
    <w:p w:rsidR="00BA3493" w:rsidRDefault="00BA3493">
      <w:pPr>
        <w:pStyle w:val="Zkladntext"/>
        <w:spacing w:before="10"/>
        <w:rPr>
          <w:sz w:val="10"/>
        </w:rPr>
      </w:pPr>
    </w:p>
    <w:p w:rsidR="00BA3493" w:rsidRDefault="00631963">
      <w:pPr>
        <w:pStyle w:val="Nadpis2"/>
        <w:spacing w:before="100"/>
        <w:ind w:right="3316"/>
      </w:pPr>
      <w:r>
        <w:t>IV.</w:t>
      </w:r>
    </w:p>
    <w:p w:rsidR="00BA3493" w:rsidRDefault="00631963">
      <w:pPr>
        <w:spacing w:line="226" w:lineRule="exact"/>
        <w:ind w:left="3316" w:right="3390"/>
        <w:jc w:val="center"/>
        <w:rPr>
          <w:b/>
          <w:sz w:val="20"/>
        </w:rPr>
      </w:pPr>
      <w:bookmarkStart w:id="5" w:name="Předání_a_převzetí_díla"/>
      <w:bookmarkEnd w:id="5"/>
      <w:r>
        <w:rPr>
          <w:b/>
          <w:sz w:val="20"/>
        </w:rPr>
        <w:t>Předání a převzetí díla</w:t>
      </w:r>
    </w:p>
    <w:p w:rsidR="00BA3493" w:rsidRDefault="00BA3493">
      <w:pPr>
        <w:pStyle w:val="Zkladntext"/>
        <w:spacing w:before="5"/>
        <w:rPr>
          <w:b/>
        </w:rPr>
      </w:pPr>
    </w:p>
    <w:p w:rsidR="00BA3493" w:rsidRDefault="00631963">
      <w:pPr>
        <w:pStyle w:val="Odstavecseseznamem"/>
        <w:numPr>
          <w:ilvl w:val="1"/>
          <w:numId w:val="3"/>
        </w:numPr>
        <w:tabs>
          <w:tab w:val="left" w:pos="840"/>
        </w:tabs>
        <w:ind w:right="121"/>
        <w:jc w:val="both"/>
        <w:rPr>
          <w:sz w:val="20"/>
        </w:rPr>
      </w:pPr>
      <w:r>
        <w:rPr>
          <w:sz w:val="20"/>
        </w:rPr>
        <w:t>O</w:t>
      </w:r>
      <w:r>
        <w:rPr>
          <w:spacing w:val="-25"/>
          <w:sz w:val="20"/>
        </w:rPr>
        <w:t xml:space="preserve"> </w:t>
      </w:r>
      <w:r>
        <w:rPr>
          <w:sz w:val="20"/>
        </w:rPr>
        <w:t>předání</w:t>
      </w:r>
      <w:r>
        <w:rPr>
          <w:spacing w:val="-2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převzetí</w:t>
      </w:r>
      <w:r>
        <w:rPr>
          <w:spacing w:val="-25"/>
          <w:sz w:val="20"/>
        </w:rPr>
        <w:t xml:space="preserve"> </w:t>
      </w:r>
      <w:r>
        <w:rPr>
          <w:sz w:val="20"/>
        </w:rPr>
        <w:t>díla</w:t>
      </w:r>
      <w:r>
        <w:rPr>
          <w:spacing w:val="-24"/>
          <w:sz w:val="20"/>
        </w:rPr>
        <w:t xml:space="preserve"> </w:t>
      </w:r>
      <w:r>
        <w:rPr>
          <w:sz w:val="20"/>
        </w:rPr>
        <w:t>bude</w:t>
      </w:r>
      <w:r>
        <w:rPr>
          <w:spacing w:val="-23"/>
          <w:sz w:val="20"/>
        </w:rPr>
        <w:t xml:space="preserve"> </w:t>
      </w:r>
      <w:r>
        <w:rPr>
          <w:sz w:val="20"/>
        </w:rPr>
        <w:t>stranami</w:t>
      </w:r>
      <w:r>
        <w:rPr>
          <w:spacing w:val="-24"/>
          <w:sz w:val="20"/>
        </w:rPr>
        <w:t xml:space="preserve"> </w:t>
      </w:r>
      <w:r>
        <w:rPr>
          <w:sz w:val="20"/>
        </w:rPr>
        <w:t>zápisu</w:t>
      </w:r>
      <w:r>
        <w:rPr>
          <w:spacing w:val="-24"/>
          <w:sz w:val="20"/>
        </w:rPr>
        <w:t xml:space="preserve"> </w:t>
      </w:r>
      <w:r>
        <w:rPr>
          <w:sz w:val="20"/>
        </w:rPr>
        <w:t>sepsán</w:t>
      </w:r>
      <w:r>
        <w:rPr>
          <w:spacing w:val="-25"/>
          <w:sz w:val="20"/>
        </w:rPr>
        <w:t xml:space="preserve"> </w:t>
      </w:r>
      <w:r>
        <w:rPr>
          <w:sz w:val="20"/>
        </w:rPr>
        <w:t>protokol</w:t>
      </w:r>
      <w:r>
        <w:rPr>
          <w:spacing w:val="-2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předání</w:t>
      </w:r>
      <w:r>
        <w:rPr>
          <w:spacing w:val="-2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převzetí díla respektive dodací list, který obě strany stvrdí svými</w:t>
      </w:r>
      <w:r>
        <w:rPr>
          <w:spacing w:val="-8"/>
          <w:sz w:val="20"/>
        </w:rPr>
        <w:t xml:space="preserve"> </w:t>
      </w:r>
      <w:r>
        <w:rPr>
          <w:sz w:val="20"/>
        </w:rPr>
        <w:t>podpisy.</w:t>
      </w:r>
    </w:p>
    <w:p w:rsidR="00BA3493" w:rsidRDefault="00BA3493">
      <w:pPr>
        <w:pStyle w:val="Zkladntext"/>
        <w:spacing w:before="5"/>
      </w:pPr>
    </w:p>
    <w:p w:rsidR="00BA3493" w:rsidRDefault="00631963">
      <w:pPr>
        <w:pStyle w:val="Odstavecseseznamem"/>
        <w:numPr>
          <w:ilvl w:val="1"/>
          <w:numId w:val="3"/>
        </w:numPr>
        <w:tabs>
          <w:tab w:val="left" w:pos="839"/>
          <w:tab w:val="left" w:pos="840"/>
          <w:tab w:val="left" w:pos="4317"/>
        </w:tabs>
        <w:spacing w:line="232" w:lineRule="auto"/>
        <w:ind w:left="827" w:right="6267" w:hanging="708"/>
        <w:rPr>
          <w:sz w:val="20"/>
        </w:rPr>
      </w:pPr>
      <w:r>
        <w:pict>
          <v:polyline id="_x0000_s1051" style="position:absolute;left:0;text-align:left;z-index:-252087296;mso-position-horizontal-relative:page" points="710.5pt,32.3pt,608.55pt,32.3pt,608.55pt,17.9pt,422.75pt,17.9pt,422.75pt,30.3pt,416.7pt,30.3pt,416.7pt,15.9pt,344.8pt,15.9pt,344.8pt,30.3pt,344.8pt,49.55pt,482.65pt,49.55pt,482.65pt,34.85pt,488.65pt,34.85pt,488.65pt,49.25pt,710.5pt,49.25pt,710.5pt,32.3pt" coordorigin="3448,159" coordsize="7314,673" fillcolor="black" stroked="f">
            <v:path arrowok="t"/>
            <w10:wrap anchorx="page"/>
          </v:polyline>
        </w:pict>
      </w:r>
      <w:r>
        <w:rPr>
          <w:sz w:val="20"/>
        </w:rPr>
        <w:t>Osoby</w:t>
      </w:r>
      <w:r>
        <w:rPr>
          <w:spacing w:val="-3"/>
          <w:sz w:val="20"/>
        </w:rPr>
        <w:t xml:space="preserve"> </w:t>
      </w:r>
      <w:r>
        <w:rPr>
          <w:sz w:val="20"/>
        </w:rPr>
        <w:t>oprávněné</w:t>
      </w:r>
      <w:r>
        <w:rPr>
          <w:spacing w:val="-2"/>
          <w:sz w:val="20"/>
        </w:rPr>
        <w:t xml:space="preserve"> </w:t>
      </w:r>
      <w:r>
        <w:rPr>
          <w:sz w:val="20"/>
        </w:rPr>
        <w:t>j</w:t>
      </w:r>
      <w:r>
        <w:rPr>
          <w:sz w:val="20"/>
        </w:rPr>
        <w:tab/>
      </w:r>
      <w:r>
        <w:rPr>
          <w:spacing w:val="-18"/>
          <w:sz w:val="20"/>
        </w:rPr>
        <w:t xml:space="preserve">i </w:t>
      </w:r>
      <w:r>
        <w:rPr>
          <w:sz w:val="20"/>
        </w:rPr>
        <w:t>za objednatele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</w:p>
    <w:p w:rsidR="00BA3493" w:rsidRDefault="00631963">
      <w:pPr>
        <w:pStyle w:val="Zkladntext"/>
        <w:spacing w:before="64"/>
        <w:ind w:left="827"/>
      </w:pPr>
      <w:r>
        <w:t>za zhotovitele</w:t>
      </w:r>
      <w:r>
        <w:rPr>
          <w:spacing w:val="-7"/>
        </w:rPr>
        <w:t xml:space="preserve"> </w:t>
      </w:r>
      <w:r>
        <w:t>–</w:t>
      </w:r>
    </w:p>
    <w:p w:rsidR="00BA3493" w:rsidRDefault="00BA3493">
      <w:pPr>
        <w:pStyle w:val="Zkladntext"/>
        <w:spacing w:before="4"/>
        <w:rPr>
          <w:sz w:val="25"/>
        </w:rPr>
      </w:pPr>
    </w:p>
    <w:p w:rsidR="00BA3493" w:rsidRDefault="00631963">
      <w:pPr>
        <w:pStyle w:val="Nadpis2"/>
        <w:ind w:right="3317"/>
      </w:pPr>
      <w:bookmarkStart w:id="6" w:name="Záruční_doba,_odpovědnost_za_vady"/>
      <w:bookmarkEnd w:id="6"/>
      <w:r>
        <w:t>V.</w:t>
      </w:r>
    </w:p>
    <w:p w:rsidR="00BA3493" w:rsidRDefault="00631963">
      <w:pPr>
        <w:spacing w:line="226" w:lineRule="exact"/>
        <w:ind w:left="3316" w:right="3392"/>
        <w:jc w:val="center"/>
        <w:rPr>
          <w:b/>
          <w:sz w:val="20"/>
        </w:rPr>
      </w:pPr>
      <w:r>
        <w:rPr>
          <w:b/>
          <w:sz w:val="20"/>
        </w:rPr>
        <w:t>Záruční doba, odpovědnost za vady</w:t>
      </w:r>
    </w:p>
    <w:p w:rsidR="00BA3493" w:rsidRDefault="00BA3493">
      <w:pPr>
        <w:pStyle w:val="Zkladntext"/>
        <w:spacing w:before="6"/>
        <w:rPr>
          <w:b/>
        </w:rPr>
      </w:pPr>
    </w:p>
    <w:p w:rsidR="00BA3493" w:rsidRDefault="00631963">
      <w:pPr>
        <w:pStyle w:val="Odstavecseseznamem"/>
        <w:numPr>
          <w:ilvl w:val="1"/>
          <w:numId w:val="2"/>
        </w:numPr>
        <w:tabs>
          <w:tab w:val="left" w:pos="840"/>
        </w:tabs>
        <w:ind w:right="199"/>
        <w:jc w:val="both"/>
        <w:rPr>
          <w:sz w:val="20"/>
        </w:rPr>
      </w:pPr>
      <w:r>
        <w:rPr>
          <w:sz w:val="20"/>
        </w:rPr>
        <w:t>Zhotovitel neodpovídá za vady, jejichž původ spočívá ve výchozích podkladech, které mu k provedení díla poskytl</w:t>
      </w:r>
      <w:r>
        <w:rPr>
          <w:spacing w:val="-1"/>
          <w:sz w:val="20"/>
        </w:rPr>
        <w:t xml:space="preserve"> </w:t>
      </w:r>
      <w:r>
        <w:rPr>
          <w:sz w:val="20"/>
        </w:rPr>
        <w:t>objednatel.</w:t>
      </w:r>
    </w:p>
    <w:p w:rsidR="00BA3493" w:rsidRDefault="00BA3493">
      <w:pPr>
        <w:pStyle w:val="Zkladntext"/>
        <w:spacing w:before="11"/>
        <w:rPr>
          <w:sz w:val="19"/>
        </w:rPr>
      </w:pPr>
    </w:p>
    <w:p w:rsidR="00BA3493" w:rsidRDefault="00631963">
      <w:pPr>
        <w:pStyle w:val="Odstavecseseznamem"/>
        <w:numPr>
          <w:ilvl w:val="1"/>
          <w:numId w:val="2"/>
        </w:numPr>
        <w:tabs>
          <w:tab w:val="left" w:pos="840"/>
        </w:tabs>
        <w:jc w:val="both"/>
        <w:rPr>
          <w:sz w:val="20"/>
        </w:rPr>
      </w:pPr>
      <w:r>
        <w:rPr>
          <w:sz w:val="20"/>
        </w:rPr>
        <w:t>Zhotovitel</w:t>
      </w:r>
      <w:r>
        <w:rPr>
          <w:spacing w:val="-20"/>
          <w:sz w:val="20"/>
        </w:rPr>
        <w:t xml:space="preserve"> </w:t>
      </w:r>
      <w:r>
        <w:rPr>
          <w:sz w:val="20"/>
        </w:rPr>
        <w:t>poskytuje</w:t>
      </w:r>
      <w:r>
        <w:rPr>
          <w:spacing w:val="-20"/>
          <w:sz w:val="20"/>
        </w:rPr>
        <w:t xml:space="preserve"> </w:t>
      </w:r>
      <w:r>
        <w:rPr>
          <w:sz w:val="20"/>
        </w:rPr>
        <w:t>objednateli</w:t>
      </w:r>
      <w:r>
        <w:rPr>
          <w:spacing w:val="-17"/>
          <w:sz w:val="20"/>
        </w:rPr>
        <w:t xml:space="preserve"> </w:t>
      </w:r>
      <w:r>
        <w:rPr>
          <w:sz w:val="20"/>
        </w:rPr>
        <w:t>záruku</w:t>
      </w:r>
      <w:r>
        <w:rPr>
          <w:spacing w:val="-19"/>
          <w:sz w:val="20"/>
        </w:rPr>
        <w:t xml:space="preserve"> </w:t>
      </w:r>
      <w:r>
        <w:rPr>
          <w:sz w:val="20"/>
        </w:rPr>
        <w:t>za</w:t>
      </w:r>
      <w:r>
        <w:rPr>
          <w:spacing w:val="-20"/>
          <w:sz w:val="20"/>
        </w:rPr>
        <w:t xml:space="preserve"> </w:t>
      </w:r>
      <w:r>
        <w:rPr>
          <w:sz w:val="20"/>
        </w:rPr>
        <w:t>jakost</w:t>
      </w:r>
      <w:r>
        <w:rPr>
          <w:spacing w:val="-19"/>
          <w:sz w:val="20"/>
        </w:rPr>
        <w:t xml:space="preserve"> </w:t>
      </w:r>
      <w:r>
        <w:rPr>
          <w:sz w:val="20"/>
        </w:rPr>
        <w:t>díla</w:t>
      </w:r>
      <w:r>
        <w:rPr>
          <w:spacing w:val="-20"/>
          <w:sz w:val="20"/>
        </w:rPr>
        <w:t xml:space="preserve"> </w:t>
      </w:r>
      <w:r>
        <w:rPr>
          <w:sz w:val="20"/>
        </w:rPr>
        <w:t>dle</w:t>
      </w:r>
      <w:r>
        <w:rPr>
          <w:spacing w:val="-20"/>
          <w:sz w:val="20"/>
        </w:rPr>
        <w:t xml:space="preserve"> </w:t>
      </w:r>
      <w:r>
        <w:rPr>
          <w:sz w:val="20"/>
        </w:rPr>
        <w:t>tohoto</w:t>
      </w:r>
      <w:r>
        <w:rPr>
          <w:spacing w:val="-20"/>
          <w:sz w:val="20"/>
        </w:rPr>
        <w:t xml:space="preserve"> </w:t>
      </w:r>
      <w:r>
        <w:rPr>
          <w:sz w:val="20"/>
        </w:rPr>
        <w:t>zápisu</w:t>
      </w:r>
      <w:r>
        <w:rPr>
          <w:spacing w:val="-18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záruční době</w:t>
      </w:r>
      <w:r>
        <w:rPr>
          <w:spacing w:val="-17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délce</w:t>
      </w:r>
      <w:r>
        <w:rPr>
          <w:spacing w:val="-17"/>
          <w:sz w:val="20"/>
        </w:rPr>
        <w:t xml:space="preserve"> </w:t>
      </w:r>
      <w:r>
        <w:rPr>
          <w:sz w:val="20"/>
        </w:rPr>
        <w:t>trvání</w:t>
      </w:r>
      <w:r>
        <w:rPr>
          <w:spacing w:val="-19"/>
          <w:sz w:val="20"/>
        </w:rPr>
        <w:t xml:space="preserve"> </w:t>
      </w:r>
      <w:r>
        <w:rPr>
          <w:sz w:val="20"/>
        </w:rPr>
        <w:t>24</w:t>
      </w:r>
      <w:r>
        <w:rPr>
          <w:spacing w:val="-17"/>
          <w:sz w:val="20"/>
        </w:rPr>
        <w:t xml:space="preserve"> </w:t>
      </w:r>
      <w:r>
        <w:rPr>
          <w:sz w:val="20"/>
        </w:rPr>
        <w:t>měsíců</w:t>
      </w:r>
      <w:r>
        <w:rPr>
          <w:spacing w:val="-18"/>
          <w:sz w:val="20"/>
        </w:rPr>
        <w:t xml:space="preserve"> </w:t>
      </w:r>
      <w:r>
        <w:rPr>
          <w:sz w:val="20"/>
        </w:rPr>
        <w:t>počínaje</w:t>
      </w:r>
      <w:r>
        <w:rPr>
          <w:spacing w:val="-16"/>
          <w:sz w:val="20"/>
        </w:rPr>
        <w:t xml:space="preserve"> </w:t>
      </w:r>
      <w:r>
        <w:rPr>
          <w:sz w:val="20"/>
        </w:rPr>
        <w:t>dnem</w:t>
      </w:r>
      <w:r>
        <w:rPr>
          <w:spacing w:val="-18"/>
          <w:sz w:val="20"/>
        </w:rPr>
        <w:t xml:space="preserve"> </w:t>
      </w:r>
      <w:r>
        <w:rPr>
          <w:sz w:val="20"/>
        </w:rPr>
        <w:t>podpisu</w:t>
      </w:r>
      <w:r>
        <w:rPr>
          <w:spacing w:val="-16"/>
          <w:sz w:val="20"/>
        </w:rPr>
        <w:t xml:space="preserve"> </w:t>
      </w:r>
      <w:r>
        <w:rPr>
          <w:sz w:val="20"/>
        </w:rPr>
        <w:t>protokolu</w:t>
      </w:r>
      <w:r>
        <w:rPr>
          <w:spacing w:val="-17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předání</w:t>
      </w:r>
      <w:r>
        <w:rPr>
          <w:spacing w:val="-18"/>
          <w:sz w:val="20"/>
        </w:rPr>
        <w:t xml:space="preserve"> </w:t>
      </w:r>
      <w:r>
        <w:rPr>
          <w:sz w:val="20"/>
        </w:rPr>
        <w:t>a</w:t>
      </w:r>
      <w:r>
        <w:rPr>
          <w:spacing w:val="-18"/>
          <w:sz w:val="20"/>
        </w:rPr>
        <w:t xml:space="preserve"> </w:t>
      </w:r>
      <w:r>
        <w:rPr>
          <w:sz w:val="20"/>
        </w:rPr>
        <w:t>převzetí díla nebo dodacího</w:t>
      </w:r>
      <w:r>
        <w:rPr>
          <w:spacing w:val="-1"/>
          <w:sz w:val="20"/>
        </w:rPr>
        <w:t xml:space="preserve"> </w:t>
      </w:r>
      <w:r>
        <w:rPr>
          <w:sz w:val="20"/>
        </w:rPr>
        <w:t>listu.</w:t>
      </w:r>
    </w:p>
    <w:p w:rsidR="00BA3493" w:rsidRDefault="00BA3493">
      <w:pPr>
        <w:pStyle w:val="Zkladntext"/>
        <w:spacing w:before="1"/>
      </w:pPr>
    </w:p>
    <w:p w:rsidR="00BA3493" w:rsidRDefault="00631963">
      <w:pPr>
        <w:pStyle w:val="Odstavecseseznamem"/>
        <w:numPr>
          <w:ilvl w:val="1"/>
          <w:numId w:val="2"/>
        </w:numPr>
        <w:tabs>
          <w:tab w:val="left" w:pos="840"/>
        </w:tabs>
        <w:ind w:right="190"/>
        <w:jc w:val="both"/>
        <w:rPr>
          <w:sz w:val="20"/>
        </w:rPr>
      </w:pPr>
      <w:r>
        <w:rPr>
          <w:sz w:val="20"/>
        </w:rPr>
        <w:t>Záruka se nevztahuje na vady díla, způsobené vyšší mocí, na vady díla, které vznikly neodborným užíváním nebo případným poškozením, které nezpůsobil zhotovitel.</w:t>
      </w:r>
    </w:p>
    <w:p w:rsidR="00BA3493" w:rsidRDefault="00BA3493">
      <w:pPr>
        <w:pStyle w:val="Zkladntext"/>
        <w:spacing w:before="8"/>
        <w:rPr>
          <w:sz w:val="10"/>
        </w:rPr>
      </w:pPr>
    </w:p>
    <w:p w:rsidR="00BA3493" w:rsidRDefault="00631963">
      <w:pPr>
        <w:pStyle w:val="Nadpis2"/>
        <w:spacing w:before="99" w:line="240" w:lineRule="auto"/>
        <w:ind w:right="3390"/>
      </w:pPr>
      <w:bookmarkStart w:id="7" w:name="VI."/>
      <w:bookmarkEnd w:id="7"/>
      <w:r>
        <w:t>VI.</w:t>
      </w:r>
    </w:p>
    <w:p w:rsidR="00BA3493" w:rsidRDefault="00631963">
      <w:pPr>
        <w:spacing w:before="2"/>
        <w:ind w:left="3316" w:right="3391"/>
        <w:jc w:val="center"/>
        <w:rPr>
          <w:b/>
          <w:sz w:val="20"/>
        </w:rPr>
      </w:pPr>
      <w:bookmarkStart w:id="8" w:name="Závěrečná_ujednání"/>
      <w:bookmarkEnd w:id="8"/>
      <w:r>
        <w:rPr>
          <w:b/>
          <w:sz w:val="20"/>
        </w:rPr>
        <w:t>Závěrečná ujednání</w:t>
      </w:r>
    </w:p>
    <w:p w:rsidR="00BA3493" w:rsidRDefault="00BA3493">
      <w:pPr>
        <w:pStyle w:val="Zkladntext"/>
        <w:spacing w:before="3"/>
        <w:rPr>
          <w:b/>
        </w:rPr>
      </w:pPr>
    </w:p>
    <w:p w:rsidR="00BA3493" w:rsidRDefault="00631963">
      <w:pPr>
        <w:pStyle w:val="Odstavecseseznamem"/>
        <w:numPr>
          <w:ilvl w:val="1"/>
          <w:numId w:val="1"/>
        </w:numPr>
        <w:tabs>
          <w:tab w:val="left" w:pos="840"/>
        </w:tabs>
        <w:jc w:val="both"/>
        <w:rPr>
          <w:sz w:val="20"/>
        </w:rPr>
      </w:pPr>
      <w:r>
        <w:rPr>
          <w:sz w:val="20"/>
        </w:rPr>
        <w:t>Právní vztahy tímto zápisem založené a výslovně neupravené se řídí právním řádem 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republiky.</w:t>
      </w:r>
    </w:p>
    <w:p w:rsidR="00BA3493" w:rsidRDefault="00BA3493">
      <w:pPr>
        <w:pStyle w:val="Zkladntext"/>
        <w:spacing w:before="2"/>
      </w:pPr>
    </w:p>
    <w:p w:rsidR="00BA3493" w:rsidRDefault="00631963">
      <w:pPr>
        <w:pStyle w:val="Odstavecseseznamem"/>
        <w:numPr>
          <w:ilvl w:val="1"/>
          <w:numId w:val="1"/>
        </w:numPr>
        <w:tabs>
          <w:tab w:val="left" w:pos="840"/>
        </w:tabs>
        <w:ind w:right="195"/>
        <w:jc w:val="both"/>
        <w:rPr>
          <w:sz w:val="20"/>
        </w:rPr>
      </w:pPr>
      <w:r>
        <w:rPr>
          <w:sz w:val="20"/>
        </w:rPr>
        <w:t>Změny a doplňky zápisu musí být učiněny po vzájemné dohodě písemně ve formě číslovaného dodatku k tomuto zápisu a podepsány oběma stranami</w:t>
      </w:r>
      <w:r>
        <w:rPr>
          <w:spacing w:val="-9"/>
          <w:sz w:val="20"/>
        </w:rPr>
        <w:t xml:space="preserve"> </w:t>
      </w:r>
      <w:r>
        <w:rPr>
          <w:sz w:val="20"/>
        </w:rPr>
        <w:t>zápisu.</w:t>
      </w:r>
    </w:p>
    <w:p w:rsidR="00BA3493" w:rsidRDefault="00BA3493">
      <w:pPr>
        <w:pStyle w:val="Zkladntext"/>
      </w:pPr>
    </w:p>
    <w:p w:rsidR="00BA3493" w:rsidRDefault="00631963">
      <w:pPr>
        <w:pStyle w:val="Odstavecseseznamem"/>
        <w:numPr>
          <w:ilvl w:val="1"/>
          <w:numId w:val="1"/>
        </w:numPr>
        <w:tabs>
          <w:tab w:val="left" w:pos="840"/>
        </w:tabs>
        <w:ind w:right="189"/>
        <w:jc w:val="both"/>
        <w:rPr>
          <w:sz w:val="20"/>
        </w:rPr>
      </w:pPr>
      <w:r>
        <w:rPr>
          <w:sz w:val="20"/>
        </w:rPr>
        <w:t>Objednate</w:t>
      </w:r>
      <w:r>
        <w:rPr>
          <w:sz w:val="20"/>
        </w:rPr>
        <w:t>l se zavazuje po podpisu zápisu oběma stranami zápisu uveřejnit tento zápis</w:t>
      </w:r>
      <w:r>
        <w:rPr>
          <w:spacing w:val="-1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17"/>
          <w:sz w:val="20"/>
        </w:rPr>
        <w:t xml:space="preserve"> </w:t>
      </w:r>
      <w:r>
        <w:rPr>
          <w:sz w:val="20"/>
        </w:rPr>
        <w:t>smluv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-17"/>
          <w:sz w:val="20"/>
        </w:rPr>
        <w:t xml:space="preserve"> </w:t>
      </w:r>
      <w:r>
        <w:rPr>
          <w:sz w:val="20"/>
        </w:rPr>
        <w:t>souladu</w:t>
      </w:r>
      <w:r>
        <w:rPr>
          <w:spacing w:val="-17"/>
          <w:sz w:val="20"/>
        </w:rPr>
        <w:t xml:space="preserve"> </w:t>
      </w:r>
      <w:r>
        <w:rPr>
          <w:sz w:val="20"/>
        </w:rPr>
        <w:t>se</w:t>
      </w:r>
      <w:r>
        <w:rPr>
          <w:spacing w:val="-16"/>
          <w:sz w:val="20"/>
        </w:rPr>
        <w:t xml:space="preserve"> </w:t>
      </w:r>
      <w:r>
        <w:rPr>
          <w:sz w:val="20"/>
        </w:rPr>
        <w:t>zákonem</w:t>
      </w:r>
      <w:r>
        <w:rPr>
          <w:spacing w:val="-17"/>
          <w:sz w:val="20"/>
        </w:rPr>
        <w:t xml:space="preserve"> </w:t>
      </w:r>
      <w:r>
        <w:rPr>
          <w:sz w:val="20"/>
        </w:rPr>
        <w:t>o</w:t>
      </w:r>
      <w:r>
        <w:rPr>
          <w:spacing w:val="-17"/>
          <w:sz w:val="20"/>
        </w:rPr>
        <w:t xml:space="preserve"> </w:t>
      </w:r>
      <w:r>
        <w:rPr>
          <w:sz w:val="20"/>
        </w:rPr>
        <w:t>registru</w:t>
      </w:r>
      <w:r>
        <w:rPr>
          <w:spacing w:val="-17"/>
          <w:sz w:val="20"/>
        </w:rPr>
        <w:t xml:space="preserve"> </w:t>
      </w:r>
      <w:r>
        <w:rPr>
          <w:sz w:val="20"/>
        </w:rPr>
        <w:t>smluv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7"/>
          <w:sz w:val="20"/>
        </w:rPr>
        <w:t xml:space="preserve"> </w:t>
      </w:r>
      <w:r>
        <w:rPr>
          <w:sz w:val="20"/>
        </w:rPr>
        <w:t>zhotoviteli</w:t>
      </w:r>
      <w:r>
        <w:rPr>
          <w:spacing w:val="-17"/>
          <w:sz w:val="20"/>
        </w:rPr>
        <w:t xml:space="preserve"> </w:t>
      </w:r>
      <w:r>
        <w:rPr>
          <w:sz w:val="20"/>
        </w:rPr>
        <w:t>doložit písemné potvrzení o této</w:t>
      </w:r>
      <w:r>
        <w:rPr>
          <w:spacing w:val="-2"/>
          <w:sz w:val="20"/>
        </w:rPr>
        <w:t xml:space="preserve"> </w:t>
      </w:r>
      <w:r>
        <w:rPr>
          <w:sz w:val="20"/>
        </w:rPr>
        <w:t>skutečnosti.</w:t>
      </w:r>
    </w:p>
    <w:p w:rsidR="00BA3493" w:rsidRDefault="00BA3493">
      <w:pPr>
        <w:pStyle w:val="Zkladntext"/>
        <w:spacing w:before="10"/>
        <w:rPr>
          <w:sz w:val="19"/>
        </w:rPr>
      </w:pPr>
    </w:p>
    <w:p w:rsidR="00BA3493" w:rsidRDefault="00631963">
      <w:pPr>
        <w:pStyle w:val="Odstavecseseznamem"/>
        <w:numPr>
          <w:ilvl w:val="1"/>
          <w:numId w:val="1"/>
        </w:numPr>
        <w:tabs>
          <w:tab w:val="left" w:pos="840"/>
        </w:tabs>
        <w:ind w:right="194" w:hanging="721"/>
        <w:jc w:val="both"/>
        <w:rPr>
          <w:sz w:val="20"/>
        </w:rPr>
      </w:pPr>
      <w:r>
        <w:rPr>
          <w:sz w:val="20"/>
        </w:rPr>
        <w:t>Tento</w:t>
      </w:r>
      <w:r>
        <w:rPr>
          <w:spacing w:val="-32"/>
          <w:sz w:val="20"/>
        </w:rPr>
        <w:t xml:space="preserve"> </w:t>
      </w:r>
      <w:r>
        <w:rPr>
          <w:sz w:val="20"/>
        </w:rPr>
        <w:t>zápis</w:t>
      </w:r>
      <w:r>
        <w:rPr>
          <w:spacing w:val="-32"/>
          <w:sz w:val="20"/>
        </w:rPr>
        <w:t xml:space="preserve"> </w:t>
      </w:r>
      <w:r>
        <w:rPr>
          <w:sz w:val="20"/>
        </w:rPr>
        <w:t>vstupuje</w:t>
      </w:r>
      <w:r>
        <w:rPr>
          <w:spacing w:val="-32"/>
          <w:sz w:val="20"/>
        </w:rPr>
        <w:t xml:space="preserve"> </w:t>
      </w:r>
      <w:r>
        <w:rPr>
          <w:sz w:val="20"/>
        </w:rPr>
        <w:t>v</w:t>
      </w:r>
      <w:r>
        <w:rPr>
          <w:spacing w:val="-32"/>
          <w:sz w:val="20"/>
        </w:rPr>
        <w:t xml:space="preserve"> </w:t>
      </w:r>
      <w:r>
        <w:rPr>
          <w:sz w:val="20"/>
        </w:rPr>
        <w:t>platnost</w:t>
      </w:r>
      <w:r>
        <w:rPr>
          <w:spacing w:val="-32"/>
          <w:sz w:val="20"/>
        </w:rPr>
        <w:t xml:space="preserve"> </w:t>
      </w:r>
      <w:r>
        <w:rPr>
          <w:sz w:val="20"/>
        </w:rPr>
        <w:t>okamžikem</w:t>
      </w:r>
      <w:r>
        <w:rPr>
          <w:spacing w:val="-28"/>
          <w:sz w:val="20"/>
        </w:rPr>
        <w:t xml:space="preserve"> </w:t>
      </w:r>
      <w:r>
        <w:rPr>
          <w:sz w:val="20"/>
        </w:rPr>
        <w:t>podpisu</w:t>
      </w:r>
      <w:r>
        <w:rPr>
          <w:spacing w:val="-32"/>
          <w:sz w:val="20"/>
        </w:rPr>
        <w:t xml:space="preserve"> </w:t>
      </w:r>
      <w:r>
        <w:rPr>
          <w:sz w:val="20"/>
        </w:rPr>
        <w:t>oběma</w:t>
      </w:r>
      <w:r>
        <w:rPr>
          <w:spacing w:val="-31"/>
          <w:sz w:val="20"/>
        </w:rPr>
        <w:t xml:space="preserve"> </w:t>
      </w:r>
      <w:r>
        <w:rPr>
          <w:sz w:val="20"/>
        </w:rPr>
        <w:t>stranami</w:t>
      </w:r>
      <w:r>
        <w:rPr>
          <w:spacing w:val="-31"/>
          <w:sz w:val="20"/>
        </w:rPr>
        <w:t xml:space="preserve"> </w:t>
      </w:r>
      <w:r>
        <w:rPr>
          <w:sz w:val="20"/>
        </w:rPr>
        <w:t>zápisu</w:t>
      </w:r>
      <w:r>
        <w:rPr>
          <w:spacing w:val="-3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účinnosti nabývá okamžikem uveřejnění v registru</w:t>
      </w:r>
      <w:r>
        <w:rPr>
          <w:spacing w:val="-3"/>
          <w:sz w:val="20"/>
        </w:rPr>
        <w:t xml:space="preserve"> </w:t>
      </w:r>
      <w:r>
        <w:rPr>
          <w:sz w:val="20"/>
        </w:rPr>
        <w:t>smluv.</w:t>
      </w:r>
    </w:p>
    <w:p w:rsidR="00BA3493" w:rsidRDefault="00BA3493">
      <w:pPr>
        <w:pStyle w:val="Zkladntext"/>
        <w:spacing w:before="2"/>
      </w:pPr>
    </w:p>
    <w:p w:rsidR="00BA3493" w:rsidRDefault="00631963">
      <w:pPr>
        <w:pStyle w:val="Odstavecseseznamem"/>
        <w:numPr>
          <w:ilvl w:val="1"/>
          <w:numId w:val="1"/>
        </w:numPr>
        <w:tabs>
          <w:tab w:val="left" w:pos="840"/>
        </w:tabs>
        <w:ind w:right="193"/>
        <w:jc w:val="both"/>
        <w:rPr>
          <w:sz w:val="20"/>
        </w:rPr>
      </w:pPr>
      <w:r>
        <w:rPr>
          <w:sz w:val="20"/>
        </w:rPr>
        <w:t>Zápis je vyhotoven ve čtyřech stejnopisech s platností originálu a každá ze</w:t>
      </w:r>
      <w:r>
        <w:rPr>
          <w:spacing w:val="-78"/>
          <w:sz w:val="20"/>
        </w:rPr>
        <w:t xml:space="preserve"> </w:t>
      </w:r>
      <w:r>
        <w:rPr>
          <w:sz w:val="20"/>
        </w:rPr>
        <w:t>stran zápisu obdrží po dvou</w:t>
      </w:r>
      <w:r>
        <w:rPr>
          <w:spacing w:val="-2"/>
          <w:sz w:val="20"/>
        </w:rPr>
        <w:t xml:space="preserve"> </w:t>
      </w:r>
      <w:r>
        <w:rPr>
          <w:sz w:val="20"/>
        </w:rPr>
        <w:t>stejnopisech.</w:t>
      </w:r>
    </w:p>
    <w:p w:rsidR="00BA3493" w:rsidRDefault="00BA3493">
      <w:pPr>
        <w:pStyle w:val="Zkladntext"/>
      </w:pPr>
    </w:p>
    <w:p w:rsidR="00BA3493" w:rsidRDefault="00631963">
      <w:pPr>
        <w:pStyle w:val="Odstavecseseznamem"/>
        <w:numPr>
          <w:ilvl w:val="1"/>
          <w:numId w:val="1"/>
        </w:numPr>
        <w:tabs>
          <w:tab w:val="left" w:pos="840"/>
        </w:tabs>
        <w:ind w:right="189"/>
        <w:jc w:val="both"/>
        <w:rPr>
          <w:sz w:val="20"/>
        </w:rPr>
      </w:pPr>
      <w:r>
        <w:rPr>
          <w:sz w:val="20"/>
        </w:rPr>
        <w:t>Strany zápisu prohlašují, že zápis byl sjednán na základě jejich pravé</w:t>
      </w:r>
      <w:r>
        <w:rPr>
          <w:sz w:val="20"/>
        </w:rPr>
        <w:t xml:space="preserve"> a</w:t>
      </w:r>
      <w:r>
        <w:rPr>
          <w:spacing w:val="-74"/>
          <w:sz w:val="20"/>
        </w:rPr>
        <w:t xml:space="preserve"> </w:t>
      </w:r>
      <w:r>
        <w:rPr>
          <w:sz w:val="20"/>
        </w:rPr>
        <w:t>svobodné vůle,</w:t>
      </w:r>
      <w:r>
        <w:rPr>
          <w:spacing w:val="-27"/>
          <w:sz w:val="20"/>
        </w:rPr>
        <w:t xml:space="preserve"> </w:t>
      </w:r>
      <w:r>
        <w:rPr>
          <w:sz w:val="20"/>
        </w:rPr>
        <w:t>že</w:t>
      </w:r>
      <w:r>
        <w:rPr>
          <w:spacing w:val="-26"/>
          <w:sz w:val="20"/>
        </w:rPr>
        <w:t xml:space="preserve"> </w:t>
      </w:r>
      <w:r>
        <w:rPr>
          <w:sz w:val="20"/>
        </w:rPr>
        <w:t>si</w:t>
      </w:r>
      <w:r>
        <w:rPr>
          <w:spacing w:val="-26"/>
          <w:sz w:val="20"/>
        </w:rPr>
        <w:t xml:space="preserve"> </w:t>
      </w:r>
      <w:r>
        <w:rPr>
          <w:sz w:val="20"/>
        </w:rPr>
        <w:t>jeho</w:t>
      </w:r>
      <w:r>
        <w:rPr>
          <w:spacing w:val="-26"/>
          <w:sz w:val="20"/>
        </w:rPr>
        <w:t xml:space="preserve"> </w:t>
      </w:r>
      <w:r>
        <w:rPr>
          <w:sz w:val="20"/>
        </w:rPr>
        <w:t>obsah</w:t>
      </w:r>
      <w:r>
        <w:rPr>
          <w:spacing w:val="-26"/>
          <w:sz w:val="20"/>
        </w:rPr>
        <w:t xml:space="preserve"> </w:t>
      </w:r>
      <w:r>
        <w:rPr>
          <w:sz w:val="20"/>
        </w:rPr>
        <w:t>řádně</w:t>
      </w:r>
      <w:r>
        <w:rPr>
          <w:spacing w:val="-26"/>
          <w:sz w:val="20"/>
        </w:rPr>
        <w:t xml:space="preserve"> </w:t>
      </w:r>
      <w:r>
        <w:rPr>
          <w:sz w:val="20"/>
        </w:rPr>
        <w:t>přečetly,</w:t>
      </w:r>
      <w:r>
        <w:rPr>
          <w:spacing w:val="-26"/>
          <w:sz w:val="20"/>
        </w:rPr>
        <w:t xml:space="preserve"> </w:t>
      </w:r>
      <w:r>
        <w:rPr>
          <w:sz w:val="20"/>
        </w:rPr>
        <w:t>plně</w:t>
      </w:r>
      <w:r>
        <w:rPr>
          <w:spacing w:val="-26"/>
          <w:sz w:val="20"/>
        </w:rPr>
        <w:t xml:space="preserve"> </w:t>
      </w:r>
      <w:r>
        <w:rPr>
          <w:sz w:val="20"/>
        </w:rPr>
        <w:t>mu</w:t>
      </w:r>
      <w:r>
        <w:rPr>
          <w:spacing w:val="-26"/>
          <w:sz w:val="20"/>
        </w:rPr>
        <w:t xml:space="preserve"> </w:t>
      </w:r>
      <w:r>
        <w:rPr>
          <w:sz w:val="20"/>
        </w:rPr>
        <w:t>rozumí</w:t>
      </w:r>
      <w:r>
        <w:rPr>
          <w:spacing w:val="-2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bezvýhradně</w:t>
      </w:r>
      <w:r>
        <w:rPr>
          <w:spacing w:val="-26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ním</w:t>
      </w:r>
      <w:r>
        <w:rPr>
          <w:spacing w:val="-26"/>
          <w:sz w:val="20"/>
        </w:rPr>
        <w:t xml:space="preserve"> </w:t>
      </w:r>
      <w:r>
        <w:rPr>
          <w:sz w:val="20"/>
        </w:rPr>
        <w:t>souhlasí, což stvrzují svými vlastnoručními</w:t>
      </w:r>
      <w:r>
        <w:rPr>
          <w:spacing w:val="-2"/>
          <w:sz w:val="20"/>
        </w:rPr>
        <w:t xml:space="preserve"> </w:t>
      </w:r>
      <w:r>
        <w:rPr>
          <w:sz w:val="20"/>
        </w:rPr>
        <w:t>podpisy.</w:t>
      </w:r>
    </w:p>
    <w:p w:rsidR="00BA3493" w:rsidRDefault="00BA3493">
      <w:pPr>
        <w:pStyle w:val="Zkladntext"/>
        <w:spacing w:before="1"/>
      </w:pPr>
    </w:p>
    <w:p w:rsidR="00BA3493" w:rsidRDefault="00631963">
      <w:pPr>
        <w:pStyle w:val="Odstavecseseznamem"/>
        <w:numPr>
          <w:ilvl w:val="1"/>
          <w:numId w:val="1"/>
        </w:numPr>
        <w:tabs>
          <w:tab w:val="left" w:pos="839"/>
        </w:tabs>
        <w:ind w:left="838"/>
        <w:jc w:val="both"/>
        <w:rPr>
          <w:sz w:val="20"/>
        </w:rPr>
      </w:pPr>
      <w:r>
        <w:rPr>
          <w:sz w:val="20"/>
        </w:rPr>
        <w:t>Nedílnou součástí tohoto zápisu je příloha č. 1 - Cenová nabídka a specifikace díla.</w:t>
      </w:r>
    </w:p>
    <w:p w:rsidR="00BA3493" w:rsidRDefault="00BA3493">
      <w:pPr>
        <w:pStyle w:val="Zkladntext"/>
        <w:spacing w:before="9"/>
        <w:rPr>
          <w:sz w:val="9"/>
        </w:rPr>
      </w:pPr>
    </w:p>
    <w:p w:rsidR="00BA3493" w:rsidRDefault="00BA3493">
      <w:pPr>
        <w:rPr>
          <w:sz w:val="9"/>
        </w:rPr>
        <w:sectPr w:rsidR="00BA3493">
          <w:pgSz w:w="11910" w:h="16840"/>
          <w:pgMar w:top="480" w:right="600" w:bottom="280" w:left="600" w:header="708" w:footer="708" w:gutter="0"/>
          <w:cols w:space="708"/>
        </w:sectPr>
      </w:pPr>
    </w:p>
    <w:p w:rsidR="00BA3493" w:rsidRDefault="00631963">
      <w:pPr>
        <w:pStyle w:val="Zkladntext"/>
        <w:spacing w:before="111"/>
        <w:ind w:left="120"/>
      </w:pPr>
      <w:r>
        <w:t xml:space="preserve">V Ústí nad Labem </w:t>
      </w:r>
      <w:r>
        <w:rPr>
          <w:spacing w:val="-5"/>
        </w:rPr>
        <w:t>dne</w:t>
      </w:r>
    </w:p>
    <w:p w:rsidR="00BA3493" w:rsidRDefault="00631963">
      <w:pPr>
        <w:pStyle w:val="Zkladntext"/>
        <w:tabs>
          <w:tab w:val="left" w:pos="439"/>
          <w:tab w:val="left" w:pos="3231"/>
        </w:tabs>
        <w:spacing w:before="111"/>
        <w:ind w:left="80"/>
      </w:pPr>
      <w:r>
        <w:br w:type="column"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12.</w:t>
      </w:r>
      <w:r>
        <w:rPr>
          <w:spacing w:val="-2"/>
          <w:u w:val="single"/>
        </w:rPr>
        <w:t xml:space="preserve"> </w:t>
      </w:r>
      <w:r>
        <w:rPr>
          <w:u w:val="single"/>
        </w:rPr>
        <w:t>4.</w:t>
      </w:r>
      <w:r>
        <w:rPr>
          <w:spacing w:val="-2"/>
          <w:u w:val="single"/>
        </w:rPr>
        <w:t xml:space="preserve"> </w:t>
      </w:r>
      <w:r>
        <w:rPr>
          <w:u w:val="single"/>
        </w:rPr>
        <w:t>2022</w:t>
      </w:r>
      <w:r>
        <w:t>_</w:t>
      </w:r>
      <w:r>
        <w:tab/>
        <w:t>V Jiřicích</w:t>
      </w:r>
      <w:r>
        <w:rPr>
          <w:spacing w:val="-5"/>
        </w:rPr>
        <w:t xml:space="preserve"> dne</w:t>
      </w:r>
    </w:p>
    <w:p w:rsidR="00BA3493" w:rsidRDefault="00631963">
      <w:pPr>
        <w:pStyle w:val="Zkladntext"/>
        <w:tabs>
          <w:tab w:val="left" w:pos="440"/>
          <w:tab w:val="left" w:pos="2239"/>
        </w:tabs>
        <w:spacing w:before="111"/>
        <w:ind w:left="80"/>
      </w:pPr>
      <w:r>
        <w:br w:type="column"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u w:val="single"/>
        </w:rPr>
        <w:t>19. 4.</w:t>
      </w:r>
      <w:r>
        <w:rPr>
          <w:spacing w:val="-5"/>
          <w:u w:val="single"/>
        </w:rPr>
        <w:t xml:space="preserve"> </w:t>
      </w:r>
      <w:r>
        <w:rPr>
          <w:u w:val="single"/>
        </w:rPr>
        <w:t>2022</w:t>
      </w:r>
      <w:r>
        <w:rPr>
          <w:u w:val="single"/>
        </w:rPr>
        <w:tab/>
      </w:r>
    </w:p>
    <w:p w:rsidR="00BA3493" w:rsidRDefault="00BA3493">
      <w:pPr>
        <w:sectPr w:rsidR="00BA3493">
          <w:type w:val="continuous"/>
          <w:pgSz w:w="11910" w:h="16840"/>
          <w:pgMar w:top="480" w:right="600" w:bottom="280" w:left="600" w:header="708" w:footer="708" w:gutter="0"/>
          <w:cols w:num="3" w:space="708" w:equalWidth="0">
            <w:col w:w="2520" w:space="40"/>
            <w:col w:w="4911" w:space="39"/>
            <w:col w:w="3200"/>
          </w:cols>
        </w:sectPr>
      </w:pPr>
    </w:p>
    <w:p w:rsidR="00BA3493" w:rsidRDefault="00BA3493">
      <w:pPr>
        <w:pStyle w:val="Zkladntext"/>
      </w:pPr>
    </w:p>
    <w:p w:rsidR="00BA3493" w:rsidRDefault="00BA3493">
      <w:pPr>
        <w:pStyle w:val="Zkladntext"/>
      </w:pPr>
    </w:p>
    <w:p w:rsidR="00BA3493" w:rsidRDefault="00BA3493">
      <w:pPr>
        <w:pStyle w:val="Zkladntext"/>
      </w:pPr>
    </w:p>
    <w:p w:rsidR="00BA3493" w:rsidRDefault="00BA3493">
      <w:pPr>
        <w:pStyle w:val="Zkladntext"/>
      </w:pPr>
    </w:p>
    <w:p w:rsidR="00BA3493" w:rsidRDefault="00BA3493">
      <w:pPr>
        <w:pStyle w:val="Zkladntext"/>
        <w:spacing w:before="1"/>
        <w:rPr>
          <w:sz w:val="11"/>
        </w:rPr>
      </w:pPr>
    </w:p>
    <w:p w:rsidR="00BA3493" w:rsidRDefault="00631963">
      <w:pPr>
        <w:tabs>
          <w:tab w:val="left" w:pos="5790"/>
        </w:tabs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9" style="width:189pt;height:.75pt;mso-position-horizontal-relative:char;mso-position-vertical-relative:line" coordsize="3780,15">
            <v:line id="_x0000_s1050" style="position:absolute" from="0,8" to="3780,8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7" style="width:201.6pt;height:.75pt;mso-position-horizontal-relative:char;mso-position-vertical-relative:line" coordsize="4032,15">
            <v:line id="_x0000_s1048" style="position:absolute" from="0,8" to="4032,8"/>
            <w10:wrap type="none"/>
            <w10:anchorlock/>
          </v:group>
        </w:pict>
      </w:r>
    </w:p>
    <w:p w:rsidR="00BA3493" w:rsidRDefault="00631963">
      <w:pPr>
        <w:pStyle w:val="Nadpis2"/>
        <w:tabs>
          <w:tab w:val="left" w:pos="6981"/>
        </w:tabs>
        <w:spacing w:before="75" w:line="240" w:lineRule="auto"/>
        <w:ind w:left="1113"/>
        <w:jc w:val="left"/>
      </w:pPr>
      <w:r>
        <w:t>za</w:t>
      </w:r>
      <w:r>
        <w:rPr>
          <w:spacing w:val="-4"/>
        </w:rPr>
        <w:t xml:space="preserve"> </w:t>
      </w:r>
      <w:r>
        <w:t>objednatele</w:t>
      </w:r>
      <w:r>
        <w:tab/>
        <w:t>za zhotovitele</w:t>
      </w:r>
    </w:p>
    <w:p w:rsidR="00BA3493" w:rsidRDefault="00631963">
      <w:pPr>
        <w:pStyle w:val="Zkladntext"/>
        <w:spacing w:before="7" w:line="226" w:lineRule="exact"/>
        <w:ind w:left="7207"/>
      </w:pPr>
      <w:r>
        <w:t>Vrchní rada</w:t>
      </w:r>
    </w:p>
    <w:p w:rsidR="00BA3493" w:rsidRDefault="00631963">
      <w:pPr>
        <w:pStyle w:val="Zkladntext"/>
        <w:tabs>
          <w:tab w:val="left" w:pos="6498"/>
        </w:tabs>
        <w:ind w:left="119" w:right="1567" w:firstLine="239"/>
      </w:pPr>
      <w:r>
        <w:t>ředitel správy</w:t>
      </w:r>
      <w:r>
        <w:rPr>
          <w:spacing w:val="-7"/>
        </w:rPr>
        <w:t xml:space="preserve"> </w:t>
      </w:r>
      <w:r>
        <w:t>Krajského</w:t>
      </w:r>
      <w:r>
        <w:rPr>
          <w:spacing w:val="-3"/>
        </w:rPr>
        <w:t xml:space="preserve"> </w:t>
      </w:r>
      <w:r>
        <w:t>soudu</w:t>
      </w:r>
      <w:r>
        <w:tab/>
        <w:t>plk. Ing. Martin Boháč pověřený zaměstnanec</w:t>
      </w:r>
      <w:r>
        <w:rPr>
          <w:spacing w:val="-8"/>
        </w:rPr>
        <w:t xml:space="preserve"> </w:t>
      </w:r>
      <w:r>
        <w:t>Spr.</w:t>
      </w:r>
      <w:r>
        <w:rPr>
          <w:spacing w:val="-2"/>
        </w:rPr>
        <w:t xml:space="preserve"> </w:t>
      </w:r>
      <w:r>
        <w:t>691/2022</w:t>
      </w:r>
      <w:r>
        <w:tab/>
        <w:t>ředitel Věznice</w:t>
      </w:r>
      <w:r>
        <w:rPr>
          <w:spacing w:val="-9"/>
        </w:rPr>
        <w:t xml:space="preserve"> </w:t>
      </w:r>
      <w:r>
        <w:t>Jiřice</w:t>
      </w:r>
    </w:p>
    <w:p w:rsidR="00BA3493" w:rsidRDefault="00BA3493">
      <w:pPr>
        <w:pStyle w:val="Zkladntext"/>
        <w:spacing w:before="5"/>
        <w:rPr>
          <w:sz w:val="24"/>
        </w:rPr>
      </w:pPr>
    </w:p>
    <w:p w:rsidR="00BA3493" w:rsidRDefault="00631963">
      <w:pPr>
        <w:pStyle w:val="Nadpis1"/>
        <w:spacing w:before="90"/>
        <w:jc w:val="center"/>
      </w:pPr>
      <w:r>
        <w:t>2</w:t>
      </w:r>
    </w:p>
    <w:p w:rsidR="00BA3493" w:rsidRDefault="00BA3493">
      <w:pPr>
        <w:jc w:val="center"/>
        <w:sectPr w:rsidR="00BA3493">
          <w:type w:val="continuous"/>
          <w:pgSz w:w="11910" w:h="16840"/>
          <w:pgMar w:top="480" w:right="600" w:bottom="280" w:left="600" w:header="708" w:footer="708" w:gutter="0"/>
          <w:cols w:space="708"/>
        </w:sectPr>
      </w:pPr>
    </w:p>
    <w:p w:rsidR="00BA3493" w:rsidRDefault="00631963">
      <w:pPr>
        <w:spacing w:before="64"/>
        <w:ind w:left="5553"/>
        <w:rPr>
          <w:rFonts w:ascii="Times New Roman" w:hAnsi="Times New Roman"/>
          <w:sz w:val="24"/>
        </w:rPr>
      </w:pPr>
      <w:r>
        <w:lastRenderedPageBreak/>
        <w:pict>
          <v:shape id="_x0000_s1046" style="position:absolute;left:0;text-align:left;margin-left:233.8pt;margin-top:24.8pt;width:.6pt;height:.1pt;z-index:251668480;mso-position-horizontal-relative:page" coordorigin="4676,496" coordsize="12,0" path="m4676,496r11,e" fillcolor="#dadcdd" stroked="f">
            <v:path arrowok="t"/>
            <w10:wrap anchorx="page"/>
          </v:shape>
        </w:pict>
      </w:r>
      <w:r>
        <w:pict>
          <v:shape id="_x0000_s1045" style="position:absolute;left:0;text-align:left;margin-left:285.5pt;margin-top:24.8pt;width:.6pt;height:.1pt;z-index:251669504;mso-position-horizontal-relative:page" coordorigin="5710,496" coordsize="12,0" path="m5710,496r11,e" fillcolor="#dadcdd" stroked="f">
            <v:path arrowok="t"/>
            <w10:wrap anchorx="page"/>
          </v:shape>
        </w:pict>
      </w:r>
      <w:r>
        <w:pict>
          <v:shape id="_x0000_s1044" style="position:absolute;left:0;text-align:left;margin-left:331.6pt;margin-top:24.8pt;width:.6pt;height:.1pt;z-index:251670528;mso-position-horizontal-relative:page" coordorigin="6632,496" coordsize="12,0" path="m6632,496r12,e" fillcolor="#dadcdd" stroked="f">
            <v:path arrowok="t"/>
            <w10:wrap anchorx="page"/>
          </v:shape>
        </w:pict>
      </w:r>
      <w:r>
        <w:pict>
          <v:shape id="_x0000_s1043" style="position:absolute;left:0;text-align:left;margin-left:371.1pt;margin-top:24.8pt;width:.6pt;height:.1pt;z-index:251671552;mso-position-horizontal-relative:page" coordorigin="7422,496" coordsize="12,0" path="m7422,496r11,e" fillcolor="#dadcdd" stroked="f">
            <v:path arrowok="t"/>
            <w10:wrap anchorx="page"/>
          </v:shape>
        </w:pict>
      </w:r>
      <w:r>
        <w:pict>
          <v:shape id="_x0000_s1042" style="position:absolute;left:0;text-align:left;margin-left:472.25pt;margin-top:24.8pt;width:.6pt;height:.1pt;z-index:251673600;mso-position-horizontal-relative:page" coordorigin="9445,496" coordsize="12,0" path="m9445,496r11,e" fillcolor="#dadcdd" stroked="f">
            <v:path arrowok="t"/>
            <w10:wrap anchorx="page"/>
          </v:shape>
        </w:pict>
      </w:r>
      <w:r>
        <w:pict>
          <v:shape id="_x0000_s1041" style="position:absolute;left:0;text-align:left;margin-left:515pt;margin-top:24.8pt;width:.6pt;height:.1pt;z-index:251674624;mso-position-horizontal-relative:page" coordorigin="10300,496" coordsize="12,0" path="m10300,496r12,e" fillcolor="#dadcdd" stroked="f">
            <v:path arrowok="t"/>
            <w10:wrap anchorx="page"/>
          </v:shape>
        </w:pict>
      </w:r>
      <w:r>
        <w:rPr>
          <w:rFonts w:ascii="Times New Roman" w:hAnsi="Times New Roman"/>
          <w:sz w:val="24"/>
        </w:rPr>
        <w:t>Příloha č. 1 – Cenová nabídka a specifikace díla</w:t>
      </w:r>
    </w:p>
    <w:p w:rsidR="00BA3493" w:rsidRDefault="00631963">
      <w:pPr>
        <w:pStyle w:val="Zkladntext"/>
        <w:spacing w:before="1"/>
        <w:rPr>
          <w:rFonts w:ascii="Times New Roman"/>
          <w:sz w:val="10"/>
        </w:rPr>
      </w:pPr>
      <w:r>
        <w:pict>
          <v:group id="_x0000_s1037" style="position:absolute;margin-left:551.15pt;margin-top:7.8pt;width:.6pt;height:.6pt;z-index:-251653120;mso-wrap-distance-left:0;mso-wrap-distance-right:0;mso-position-horizontal-relative:page" coordorigin="11023,156" coordsize="12,12">
            <v:shape id="_x0000_s1040" style="position:absolute;left:11022;top:155;width:12;height:2" coordorigin="11023,156" coordsize="12,0" path="m11023,156r11,e" fillcolor="#dadcdd" stroked="f">
              <v:path arrowok="t"/>
            </v:shape>
            <v:line id="_x0000_s1039" style="position:absolute" from="11034,156" to="11034,156" strokecolor="#dadcdd" strokeweight="0"/>
            <v:shape id="_x0000_s1038" style="position:absolute;left:11034;top:155;width:2;height:12" coordorigin="11034,156" coordsize="0,12" path="m11034,167r,-11l11034,167xe" fillcolor="#dadcdd" stroked="f">
              <v:path arrowok="t"/>
            </v:shape>
            <w10:wrap type="topAndBottom" anchorx="page"/>
          </v:group>
        </w:pict>
      </w:r>
      <w:r>
        <w:pict>
          <v:shape id="_x0000_s1036" style="position:absolute;margin-left:207.7pt;margin-top:7.8pt;width:.6pt;height:.1pt;z-index:-251652096;mso-wrap-distance-left:0;mso-wrap-distance-right:0;mso-position-horizontal-relative:page" coordorigin="4154,156" coordsize="12,0" path="m4154,156r11,e" fillcolor="#dadcdd" stroked="f">
            <v:path arrowok="t"/>
            <w10:wrap type="topAndBottom" anchorx="page"/>
          </v:shape>
        </w:pict>
      </w:r>
    </w:p>
    <w:p w:rsidR="00BA3493" w:rsidRDefault="00631963">
      <w:pPr>
        <w:spacing w:line="153" w:lineRule="exact"/>
        <w:ind w:left="863"/>
        <w:rPr>
          <w:rFonts w:ascii="Calibri" w:hAnsi="Calibri"/>
          <w:sz w:val="14"/>
        </w:rPr>
      </w:pPr>
      <w:r>
        <w:rPr>
          <w:rFonts w:ascii="Calibri" w:hAnsi="Calibri"/>
          <w:w w:val="105"/>
          <w:sz w:val="14"/>
        </w:rPr>
        <w:t>VĚZEŇSKÁ SLUŽBA ČESKÉ REPUBLIKY</w:t>
      </w:r>
    </w:p>
    <w:p w:rsidR="00BA3493" w:rsidRDefault="00631963">
      <w:pPr>
        <w:spacing w:before="17" w:line="264" w:lineRule="auto"/>
        <w:ind w:left="863" w:right="8203"/>
        <w:rPr>
          <w:rFonts w:ascii="Calibri" w:hAnsi="Calibri"/>
          <w:sz w:val="14"/>
        </w:rPr>
      </w:pPr>
      <w:r>
        <w:pict>
          <v:group id="_x0000_s1034" style="position:absolute;left:0;text-align:left;margin-left:35.4pt;margin-top:-9.7pt;width:36.7pt;height:38.85pt;z-index:251667456;mso-position-horizontal-relative:page" coordorigin="708,-194" coordsize="734,7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730;top:-172;width:666;height:755">
              <v:imagedata r:id="rId5" o:title=""/>
            </v:shape>
            <w10:wrap anchorx="page"/>
          </v:group>
        </w:pict>
      </w:r>
      <w:r>
        <w:pict>
          <v:group id="_x0000_s1032" style="position:absolute;left:0;text-align:left;margin-left:390pt;margin-top:-9.7pt;width:52.25pt;height:52.7pt;z-index:251672576;mso-position-horizontal-relative:page" coordorigin="7800,-194" coordsize="1045,1054">
            <v:shape id="_x0000_s1033" type="#_x0000_t75" style="position:absolute;left:7799;top:-172;width:1045;height:1032">
              <v:imagedata r:id="rId6" o:title=""/>
            </v:shape>
            <w10:wrap anchorx="page"/>
          </v:group>
        </w:pict>
      </w:r>
      <w:r>
        <w:rPr>
          <w:rFonts w:ascii="Calibri" w:hAnsi="Calibri"/>
          <w:w w:val="105"/>
          <w:sz w:val="14"/>
        </w:rPr>
        <w:t xml:space="preserve">PSHČ - Věznice </w:t>
      </w:r>
      <w:r>
        <w:rPr>
          <w:rFonts w:ascii="Calibri" w:hAnsi="Calibri"/>
          <w:spacing w:val="2"/>
          <w:w w:val="105"/>
          <w:sz w:val="14"/>
        </w:rPr>
        <w:t xml:space="preserve">JIŘICE Ruská </w:t>
      </w:r>
      <w:r>
        <w:rPr>
          <w:rFonts w:ascii="Calibri" w:hAnsi="Calibri"/>
          <w:w w:val="105"/>
          <w:sz w:val="14"/>
        </w:rPr>
        <w:t xml:space="preserve">cesta </w:t>
      </w:r>
      <w:r>
        <w:rPr>
          <w:rFonts w:ascii="Calibri" w:hAnsi="Calibri"/>
          <w:spacing w:val="3"/>
          <w:w w:val="105"/>
          <w:sz w:val="14"/>
        </w:rPr>
        <w:t xml:space="preserve">404, </w:t>
      </w:r>
      <w:r>
        <w:rPr>
          <w:rFonts w:ascii="Calibri" w:hAnsi="Calibri"/>
          <w:w w:val="105"/>
          <w:sz w:val="14"/>
        </w:rPr>
        <w:t>PO Box</w:t>
      </w:r>
      <w:r>
        <w:rPr>
          <w:rFonts w:ascii="Calibri" w:hAnsi="Calibri"/>
          <w:spacing w:val="6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8,</w:t>
      </w:r>
    </w:p>
    <w:p w:rsidR="00BA3493" w:rsidRDefault="00631963">
      <w:pPr>
        <w:spacing w:before="2"/>
        <w:ind w:left="863"/>
        <w:rPr>
          <w:rFonts w:ascii="Calibri" w:hAnsi="Calibri"/>
          <w:sz w:val="14"/>
        </w:rPr>
      </w:pPr>
      <w:r>
        <w:rPr>
          <w:rFonts w:ascii="Calibri" w:hAnsi="Calibri"/>
          <w:w w:val="105"/>
          <w:sz w:val="14"/>
        </w:rPr>
        <w:t>289 22 Lysá nad Labem</w:t>
      </w:r>
    </w:p>
    <w:p w:rsidR="00BA3493" w:rsidRDefault="00631963">
      <w:pPr>
        <w:spacing w:before="18"/>
        <w:ind w:left="863"/>
        <w:rPr>
          <w:rFonts w:ascii="Calibri"/>
          <w:sz w:val="14"/>
        </w:rPr>
      </w:pPr>
      <w:r>
        <w:rPr>
          <w:rFonts w:ascii="Calibri"/>
          <w:w w:val="105"/>
          <w:sz w:val="14"/>
        </w:rPr>
        <w:t>Tel.: 325 558 283, ISDS: vfsd3n6</w:t>
      </w:r>
    </w:p>
    <w:p w:rsidR="00BA3493" w:rsidRDefault="00631963">
      <w:pPr>
        <w:spacing w:before="17"/>
        <w:ind w:left="863"/>
        <w:rPr>
          <w:rFonts w:ascii="Calibri" w:hAnsi="Calibri"/>
          <w:sz w:val="14"/>
        </w:rPr>
      </w:pPr>
      <w:r>
        <w:rPr>
          <w:rFonts w:ascii="Calibri" w:hAnsi="Calibri"/>
          <w:w w:val="105"/>
          <w:sz w:val="14"/>
        </w:rPr>
        <w:t>IČO: 00212423</w:t>
      </w:r>
    </w:p>
    <w:p w:rsidR="00BA3493" w:rsidRDefault="00631963">
      <w:pPr>
        <w:pStyle w:val="Zkladntext"/>
        <w:spacing w:line="20" w:lineRule="exact"/>
        <w:ind w:left="10434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29" style="width:.1pt;height:.6pt;mso-position-horizontal-relative:char;mso-position-vertical-relative:line" coordsize="2,12">
            <v:line id="_x0000_s1031" style="position:absolute" from="0,0" to="0,0" strokecolor="#dadcdd" strokeweight="0"/>
            <v:shape id="_x0000_s1030" style="position:absolute;width:2;height:12" coordsize="0,12" path="m,11l,,,11xe" fillcolor="#dadcdd" stroked="f">
              <v:path arrowok="t"/>
            </v:shape>
            <w10:wrap type="none"/>
            <w10:anchorlock/>
          </v:group>
        </w:pict>
      </w:r>
    </w:p>
    <w:p w:rsidR="00BA3493" w:rsidRDefault="00BA3493">
      <w:pPr>
        <w:pStyle w:val="Zkladntext"/>
        <w:spacing w:before="1"/>
        <w:rPr>
          <w:rFonts w:ascii="Calibri"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2723"/>
        <w:gridCol w:w="522"/>
        <w:gridCol w:w="1033"/>
        <w:gridCol w:w="922"/>
        <w:gridCol w:w="789"/>
        <w:gridCol w:w="378"/>
        <w:gridCol w:w="856"/>
        <w:gridCol w:w="789"/>
        <w:gridCol w:w="856"/>
        <w:gridCol w:w="717"/>
      </w:tblGrid>
      <w:tr w:rsidR="00BA3493">
        <w:trPr>
          <w:trHeight w:val="202"/>
        </w:trPr>
        <w:tc>
          <w:tcPr>
            <w:tcW w:w="10307" w:type="dxa"/>
            <w:gridSpan w:val="11"/>
            <w:tcBorders>
              <w:left w:val="single" w:sz="6" w:space="0" w:color="000000"/>
            </w:tcBorders>
            <w:shd w:val="clear" w:color="auto" w:fill="D9D9D9"/>
          </w:tcPr>
          <w:p w:rsidR="00BA3493" w:rsidRDefault="00631963">
            <w:pPr>
              <w:pStyle w:val="TableParagraph"/>
              <w:tabs>
                <w:tab w:val="left" w:pos="9451"/>
              </w:tabs>
              <w:spacing w:before="10" w:line="173" w:lineRule="exact"/>
              <w:ind w:left="3638"/>
              <w:rPr>
                <w:sz w:val="16"/>
              </w:rPr>
            </w:pPr>
            <w:r>
              <w:rPr>
                <w:spacing w:val="-3"/>
                <w:w w:val="105"/>
                <w:sz w:val="16"/>
              </w:rPr>
              <w:t xml:space="preserve">Cenová_nabídka_26_2022 </w:t>
            </w:r>
            <w:r>
              <w:rPr>
                <w:w w:val="105"/>
                <w:sz w:val="16"/>
              </w:rPr>
              <w:t>KS Ústí</w:t>
            </w:r>
            <w:r>
              <w:rPr>
                <w:spacing w:val="-2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n.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L.</w:t>
            </w:r>
            <w:r>
              <w:rPr>
                <w:w w:val="105"/>
                <w:sz w:val="16"/>
              </w:rPr>
              <w:tab/>
              <w:t>Příloha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proofErr w:type="gramStart"/>
            <w:r>
              <w:rPr>
                <w:w w:val="105"/>
                <w:sz w:val="16"/>
              </w:rPr>
              <w:t>č.1</w:t>
            </w:r>
            <w:proofErr w:type="gramEnd"/>
          </w:p>
        </w:tc>
      </w:tr>
      <w:tr w:rsidR="00BA3493">
        <w:trPr>
          <w:trHeight w:val="336"/>
        </w:trPr>
        <w:tc>
          <w:tcPr>
            <w:tcW w:w="722" w:type="dxa"/>
            <w:tcBorders>
              <w:left w:val="single" w:sz="6" w:space="0" w:color="000000"/>
              <w:right w:val="single" w:sz="6" w:space="0" w:color="000000"/>
            </w:tcBorders>
          </w:tcPr>
          <w:p w:rsidR="00BA3493" w:rsidRDefault="00631963">
            <w:pPr>
              <w:pStyle w:val="TableParagraph"/>
              <w:spacing w:before="94"/>
              <w:ind w:left="11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místnost</w:t>
            </w:r>
          </w:p>
        </w:tc>
        <w:tc>
          <w:tcPr>
            <w:tcW w:w="2723" w:type="dxa"/>
            <w:tcBorders>
              <w:left w:val="single" w:sz="6" w:space="0" w:color="000000"/>
              <w:right w:val="single" w:sz="6" w:space="0" w:color="000000"/>
            </w:tcBorders>
          </w:tcPr>
          <w:p w:rsidR="00BA3493" w:rsidRDefault="00631963">
            <w:pPr>
              <w:pStyle w:val="TableParagraph"/>
              <w:spacing w:before="94"/>
              <w:ind w:left="74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název výrobku (popis)</w:t>
            </w:r>
          </w:p>
        </w:tc>
        <w:tc>
          <w:tcPr>
            <w:tcW w:w="522" w:type="dxa"/>
            <w:tcBorders>
              <w:left w:val="single" w:sz="6" w:space="0" w:color="000000"/>
              <w:right w:val="single" w:sz="6" w:space="0" w:color="000000"/>
            </w:tcBorders>
          </w:tcPr>
          <w:p w:rsidR="00BA3493" w:rsidRDefault="00631963">
            <w:pPr>
              <w:pStyle w:val="TableParagraph"/>
              <w:spacing w:before="5"/>
              <w:ind w:left="16" w:right="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kod</w:t>
            </w:r>
          </w:p>
          <w:p w:rsidR="00BA3493" w:rsidRDefault="00631963">
            <w:pPr>
              <w:pStyle w:val="TableParagraph"/>
              <w:spacing w:before="19" w:line="133" w:lineRule="exact"/>
              <w:ind w:left="21" w:right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výrobku</w:t>
            </w:r>
          </w:p>
        </w:tc>
        <w:tc>
          <w:tcPr>
            <w:tcW w:w="1033" w:type="dxa"/>
            <w:tcBorders>
              <w:left w:val="single" w:sz="6" w:space="0" w:color="000000"/>
              <w:right w:val="single" w:sz="6" w:space="0" w:color="000000"/>
            </w:tcBorders>
          </w:tcPr>
          <w:p w:rsidR="00BA3493" w:rsidRDefault="00631963">
            <w:pPr>
              <w:pStyle w:val="TableParagraph"/>
              <w:spacing w:before="94"/>
              <w:ind w:left="50" w:right="3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dekor</w:t>
            </w: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BA3493" w:rsidRDefault="00631963">
            <w:pPr>
              <w:pStyle w:val="TableParagraph"/>
              <w:spacing w:before="5"/>
              <w:ind w:left="22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rozměry</w:t>
            </w:r>
          </w:p>
          <w:p w:rsidR="00BA3493" w:rsidRDefault="00631963">
            <w:pPr>
              <w:pStyle w:val="TableParagraph"/>
              <w:spacing w:before="19" w:line="133" w:lineRule="exact"/>
              <w:ind w:left="18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(v x š x h)</w:t>
            </w:r>
          </w:p>
        </w:tc>
        <w:tc>
          <w:tcPr>
            <w:tcW w:w="789" w:type="dxa"/>
            <w:tcBorders>
              <w:left w:val="single" w:sz="6" w:space="0" w:color="000000"/>
              <w:right w:val="single" w:sz="6" w:space="0" w:color="000000"/>
            </w:tcBorders>
          </w:tcPr>
          <w:p w:rsidR="00BA3493" w:rsidRDefault="00631963">
            <w:pPr>
              <w:pStyle w:val="TableParagraph"/>
              <w:spacing w:before="5"/>
              <w:ind w:left="1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cena za ks</w:t>
            </w:r>
          </w:p>
          <w:p w:rsidR="00BA3493" w:rsidRDefault="00631963">
            <w:pPr>
              <w:pStyle w:val="TableParagraph"/>
              <w:spacing w:before="19" w:line="133" w:lineRule="exact"/>
              <w:ind w:left="16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bez DPH</w:t>
            </w:r>
          </w:p>
        </w:tc>
        <w:tc>
          <w:tcPr>
            <w:tcW w:w="378" w:type="dxa"/>
            <w:tcBorders>
              <w:left w:val="single" w:sz="6" w:space="0" w:color="000000"/>
              <w:right w:val="single" w:sz="6" w:space="0" w:color="000000"/>
            </w:tcBorders>
          </w:tcPr>
          <w:p w:rsidR="00BA3493" w:rsidRDefault="00631963">
            <w:pPr>
              <w:pStyle w:val="TableParagraph"/>
              <w:spacing w:before="5"/>
              <w:ind w:left="3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počet</w:t>
            </w:r>
          </w:p>
          <w:p w:rsidR="00BA3493" w:rsidRDefault="00631963">
            <w:pPr>
              <w:pStyle w:val="TableParagraph"/>
              <w:spacing w:before="19" w:line="133" w:lineRule="exact"/>
              <w:ind w:left="1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ks</w:t>
            </w:r>
          </w:p>
        </w:tc>
        <w:tc>
          <w:tcPr>
            <w:tcW w:w="856" w:type="dxa"/>
            <w:tcBorders>
              <w:left w:val="single" w:sz="6" w:space="0" w:color="000000"/>
              <w:right w:val="single" w:sz="6" w:space="0" w:color="000000"/>
            </w:tcBorders>
          </w:tcPr>
          <w:p w:rsidR="00BA3493" w:rsidRDefault="00631963">
            <w:pPr>
              <w:pStyle w:val="TableParagraph"/>
              <w:spacing w:before="5"/>
              <w:ind w:left="60" w:right="2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cena celkem</w:t>
            </w:r>
          </w:p>
          <w:p w:rsidR="00BA3493" w:rsidRDefault="00631963">
            <w:pPr>
              <w:pStyle w:val="TableParagraph"/>
              <w:spacing w:before="19" w:line="133" w:lineRule="exact"/>
              <w:ind w:left="37" w:right="2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bez DPH</w:t>
            </w:r>
          </w:p>
        </w:tc>
        <w:tc>
          <w:tcPr>
            <w:tcW w:w="789" w:type="dxa"/>
            <w:tcBorders>
              <w:left w:val="single" w:sz="6" w:space="0" w:color="000000"/>
              <w:right w:val="single" w:sz="6" w:space="0" w:color="000000"/>
            </w:tcBorders>
          </w:tcPr>
          <w:p w:rsidR="00BA3493" w:rsidRDefault="00631963">
            <w:pPr>
              <w:pStyle w:val="TableParagraph"/>
              <w:spacing w:before="5"/>
              <w:ind w:left="1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cena za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ks</w:t>
            </w:r>
          </w:p>
          <w:p w:rsidR="00BA3493" w:rsidRDefault="00631963">
            <w:pPr>
              <w:pStyle w:val="TableParagraph"/>
              <w:spacing w:before="19" w:line="133" w:lineRule="exact"/>
              <w:ind w:left="9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 DPH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21%</w:t>
            </w:r>
          </w:p>
        </w:tc>
        <w:tc>
          <w:tcPr>
            <w:tcW w:w="856" w:type="dxa"/>
            <w:tcBorders>
              <w:left w:val="single" w:sz="6" w:space="0" w:color="000000"/>
              <w:right w:val="single" w:sz="6" w:space="0" w:color="000000"/>
            </w:tcBorders>
          </w:tcPr>
          <w:p w:rsidR="00BA3493" w:rsidRDefault="00631963">
            <w:pPr>
              <w:pStyle w:val="TableParagraph"/>
              <w:spacing w:before="5"/>
              <w:ind w:left="9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cena celkem</w:t>
            </w:r>
          </w:p>
          <w:p w:rsidR="00BA3493" w:rsidRDefault="00631963">
            <w:pPr>
              <w:pStyle w:val="TableParagraph"/>
              <w:spacing w:before="19" w:line="133" w:lineRule="exact"/>
              <w:ind w:left="128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 DPH 21%</w:t>
            </w:r>
          </w:p>
        </w:tc>
        <w:tc>
          <w:tcPr>
            <w:tcW w:w="717" w:type="dxa"/>
            <w:tcBorders>
              <w:left w:val="single" w:sz="6" w:space="0" w:color="000000"/>
            </w:tcBorders>
          </w:tcPr>
          <w:p w:rsidR="00BA3493" w:rsidRDefault="00631963">
            <w:pPr>
              <w:pStyle w:val="TableParagraph"/>
              <w:spacing w:before="94"/>
              <w:ind w:left="7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poznámka</w:t>
            </w:r>
          </w:p>
        </w:tc>
      </w:tr>
      <w:tr w:rsidR="00BA3493">
        <w:trPr>
          <w:trHeight w:val="338"/>
        </w:trPr>
        <w:tc>
          <w:tcPr>
            <w:tcW w:w="7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93" w:rsidRDefault="00BA3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93" w:rsidRDefault="00631963">
            <w:pPr>
              <w:pStyle w:val="TableParagraph"/>
              <w:spacing w:before="5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Velký řečnický pult s poličkou, vedením pro</w:t>
            </w:r>
          </w:p>
          <w:p w:rsidR="00BA3493" w:rsidRDefault="00631963">
            <w:pPr>
              <w:pStyle w:val="TableParagraph"/>
              <w:spacing w:before="19" w:line="135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kabeláž, nášlapovou deskou</w:t>
            </w:r>
          </w:p>
        </w:tc>
        <w:tc>
          <w:tcPr>
            <w:tcW w:w="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93" w:rsidRDefault="00BA3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93" w:rsidRDefault="00631963">
            <w:pPr>
              <w:pStyle w:val="TableParagraph"/>
              <w:spacing w:before="94"/>
              <w:ind w:left="50" w:right="3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381 Buk Bavaria</w:t>
            </w:r>
          </w:p>
        </w:tc>
        <w:tc>
          <w:tcPr>
            <w:tcW w:w="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93" w:rsidRDefault="00631963">
            <w:pPr>
              <w:pStyle w:val="TableParagraph"/>
              <w:spacing w:before="94"/>
              <w:ind w:left="12" w:right="16"/>
              <w:jc w:val="center"/>
              <w:rPr>
                <w:sz w:val="13"/>
              </w:rPr>
            </w:pPr>
            <w:r>
              <w:rPr>
                <w:sz w:val="13"/>
              </w:rPr>
              <w:t>1100x900x1200</w:t>
            </w:r>
          </w:p>
        </w:tc>
        <w:tc>
          <w:tcPr>
            <w:tcW w:w="7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93" w:rsidRDefault="00631963">
            <w:pPr>
              <w:pStyle w:val="TableParagraph"/>
              <w:spacing w:before="94"/>
              <w:ind w:left="66" w:righ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7 270,00 Kč</w:t>
            </w:r>
          </w:p>
        </w:tc>
        <w:tc>
          <w:tcPr>
            <w:tcW w:w="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93" w:rsidRDefault="00631963">
            <w:pPr>
              <w:pStyle w:val="TableParagraph"/>
              <w:spacing w:before="94"/>
              <w:ind w:right="9"/>
              <w:jc w:val="right"/>
              <w:rPr>
                <w:b/>
                <w:sz w:val="13"/>
              </w:rPr>
            </w:pPr>
            <w:r>
              <w:rPr>
                <w:b/>
                <w:w w:val="102"/>
                <w:sz w:val="13"/>
              </w:rPr>
              <w:t>7</w:t>
            </w:r>
          </w:p>
        </w:tc>
        <w:tc>
          <w:tcPr>
            <w:tcW w:w="8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93" w:rsidRDefault="00631963">
            <w:pPr>
              <w:pStyle w:val="TableParagraph"/>
              <w:spacing w:before="94"/>
              <w:ind w:left="65" w:right="2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50 890,00 Kč</w:t>
            </w:r>
          </w:p>
        </w:tc>
        <w:tc>
          <w:tcPr>
            <w:tcW w:w="7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93" w:rsidRDefault="00631963">
            <w:pPr>
              <w:pStyle w:val="TableParagraph"/>
              <w:spacing w:before="94"/>
              <w:ind w:left="65" w:righ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8 796,70 Kč</w:t>
            </w:r>
          </w:p>
        </w:tc>
        <w:tc>
          <w:tcPr>
            <w:tcW w:w="8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493" w:rsidRDefault="00631963">
            <w:pPr>
              <w:pStyle w:val="TableParagraph"/>
              <w:spacing w:before="94"/>
              <w:ind w:right="5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61 576,90 Kč</w:t>
            </w:r>
          </w:p>
        </w:tc>
        <w:tc>
          <w:tcPr>
            <w:tcW w:w="717" w:type="dxa"/>
            <w:tcBorders>
              <w:left w:val="single" w:sz="6" w:space="0" w:color="000000"/>
              <w:bottom w:val="single" w:sz="6" w:space="0" w:color="000000"/>
            </w:tcBorders>
          </w:tcPr>
          <w:p w:rsidR="00BA3493" w:rsidRDefault="00BA34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3493">
        <w:trPr>
          <w:trHeight w:val="338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3493" w:rsidRDefault="00BA3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3493" w:rsidRDefault="00631963">
            <w:pPr>
              <w:pStyle w:val="TableParagraph"/>
              <w:spacing w:before="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Velký řečnický pult s poličkou, vedením pro</w:t>
            </w:r>
          </w:p>
          <w:p w:rsidR="00BA3493" w:rsidRDefault="00631963">
            <w:pPr>
              <w:pStyle w:val="TableParagraph"/>
              <w:spacing w:before="19" w:line="133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kabeláž, nášlapovou deskou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3493" w:rsidRDefault="00BA3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3493" w:rsidRDefault="00631963">
            <w:pPr>
              <w:pStyle w:val="TableParagraph"/>
              <w:spacing w:before="96"/>
              <w:ind w:left="39" w:right="3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1792 Calvados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3493" w:rsidRDefault="00631963">
            <w:pPr>
              <w:pStyle w:val="TableParagraph"/>
              <w:spacing w:before="96"/>
              <w:ind w:left="12" w:right="16"/>
              <w:jc w:val="center"/>
              <w:rPr>
                <w:sz w:val="13"/>
              </w:rPr>
            </w:pPr>
            <w:r>
              <w:rPr>
                <w:sz w:val="13"/>
              </w:rPr>
              <w:t>1100x900x1200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3493" w:rsidRDefault="00631963">
            <w:pPr>
              <w:pStyle w:val="TableParagraph"/>
              <w:spacing w:before="96"/>
              <w:ind w:left="66" w:righ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7 470,00 Kč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3493" w:rsidRDefault="00631963">
            <w:pPr>
              <w:pStyle w:val="TableParagraph"/>
              <w:spacing w:before="96"/>
              <w:ind w:right="9"/>
              <w:jc w:val="right"/>
              <w:rPr>
                <w:b/>
                <w:sz w:val="13"/>
              </w:rPr>
            </w:pPr>
            <w:r>
              <w:rPr>
                <w:b/>
                <w:w w:val="102"/>
                <w:sz w:val="13"/>
              </w:rPr>
              <w:t>3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3493" w:rsidRDefault="00631963">
            <w:pPr>
              <w:pStyle w:val="TableParagraph"/>
              <w:spacing w:before="96"/>
              <w:ind w:left="65" w:right="2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22 410,00 Kč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3493" w:rsidRDefault="00631963">
            <w:pPr>
              <w:pStyle w:val="TableParagraph"/>
              <w:spacing w:before="96"/>
              <w:ind w:left="66" w:righ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9 038,70 Kč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3493" w:rsidRDefault="00631963">
            <w:pPr>
              <w:pStyle w:val="TableParagraph"/>
              <w:spacing w:before="96"/>
              <w:ind w:right="5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27 116,10 Kč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</w:tcBorders>
          </w:tcPr>
          <w:p w:rsidR="00BA3493" w:rsidRDefault="00BA34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3493">
        <w:trPr>
          <w:trHeight w:val="202"/>
        </w:trPr>
        <w:tc>
          <w:tcPr>
            <w:tcW w:w="344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A3493" w:rsidRDefault="00631963">
            <w:pPr>
              <w:pStyle w:val="TableParagraph"/>
              <w:spacing w:before="27" w:line="155" w:lineRule="exact"/>
              <w:ind w:left="25"/>
              <w:rPr>
                <w:sz w:val="13"/>
              </w:rPr>
            </w:pPr>
            <w:r>
              <w:rPr>
                <w:w w:val="105"/>
                <w:sz w:val="13"/>
              </w:rPr>
              <w:t>zaokrouhlení</w:t>
            </w:r>
          </w:p>
        </w:tc>
        <w:tc>
          <w:tcPr>
            <w:tcW w:w="522" w:type="dxa"/>
            <w:tcBorders>
              <w:left w:val="single" w:sz="6" w:space="0" w:color="000000"/>
              <w:right w:val="single" w:sz="6" w:space="0" w:color="000000"/>
            </w:tcBorders>
          </w:tcPr>
          <w:p w:rsidR="00BA3493" w:rsidRDefault="00BA3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3" w:type="dxa"/>
            <w:tcBorders>
              <w:left w:val="single" w:sz="6" w:space="0" w:color="000000"/>
              <w:right w:val="single" w:sz="6" w:space="0" w:color="000000"/>
            </w:tcBorders>
          </w:tcPr>
          <w:p w:rsidR="00BA3493" w:rsidRDefault="00BA3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  <w:tcBorders>
              <w:left w:val="single" w:sz="6" w:space="0" w:color="000000"/>
              <w:right w:val="single" w:sz="6" w:space="0" w:color="000000"/>
            </w:tcBorders>
          </w:tcPr>
          <w:p w:rsidR="00BA3493" w:rsidRDefault="00BA3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9" w:type="dxa"/>
            <w:tcBorders>
              <w:left w:val="single" w:sz="6" w:space="0" w:color="000000"/>
              <w:right w:val="single" w:sz="6" w:space="0" w:color="000000"/>
            </w:tcBorders>
          </w:tcPr>
          <w:p w:rsidR="00BA3493" w:rsidRDefault="00BA3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8" w:type="dxa"/>
            <w:tcBorders>
              <w:left w:val="single" w:sz="6" w:space="0" w:color="000000"/>
              <w:right w:val="single" w:sz="6" w:space="0" w:color="000000"/>
            </w:tcBorders>
          </w:tcPr>
          <w:p w:rsidR="00BA3493" w:rsidRDefault="00BA3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tcBorders>
              <w:left w:val="single" w:sz="6" w:space="0" w:color="000000"/>
              <w:right w:val="single" w:sz="6" w:space="0" w:color="000000"/>
            </w:tcBorders>
          </w:tcPr>
          <w:p w:rsidR="00BA3493" w:rsidRDefault="00BA3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9" w:type="dxa"/>
            <w:tcBorders>
              <w:left w:val="single" w:sz="6" w:space="0" w:color="000000"/>
              <w:right w:val="single" w:sz="6" w:space="0" w:color="000000"/>
            </w:tcBorders>
          </w:tcPr>
          <w:p w:rsidR="00BA3493" w:rsidRDefault="00BA34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6" w:type="dxa"/>
            <w:tcBorders>
              <w:left w:val="single" w:sz="6" w:space="0" w:color="000000"/>
              <w:right w:val="single" w:sz="6" w:space="0" w:color="000000"/>
            </w:tcBorders>
          </w:tcPr>
          <w:p w:rsidR="00BA3493" w:rsidRDefault="00631963">
            <w:pPr>
              <w:pStyle w:val="TableParagraph"/>
              <w:spacing w:before="27" w:line="155" w:lineRule="exact"/>
              <w:ind w:right="5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- Kč</w:t>
            </w:r>
          </w:p>
        </w:tc>
        <w:tc>
          <w:tcPr>
            <w:tcW w:w="717" w:type="dxa"/>
            <w:tcBorders>
              <w:left w:val="single" w:sz="6" w:space="0" w:color="000000"/>
            </w:tcBorders>
          </w:tcPr>
          <w:p w:rsidR="00BA3493" w:rsidRDefault="00BA349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A3493">
        <w:trPr>
          <w:trHeight w:val="202"/>
        </w:trPr>
        <w:tc>
          <w:tcPr>
            <w:tcW w:w="10307" w:type="dxa"/>
            <w:gridSpan w:val="11"/>
            <w:tcBorders>
              <w:left w:val="single" w:sz="6" w:space="0" w:color="000000"/>
            </w:tcBorders>
          </w:tcPr>
          <w:p w:rsidR="00BA3493" w:rsidRDefault="00631963">
            <w:pPr>
              <w:pStyle w:val="TableParagraph"/>
              <w:tabs>
                <w:tab w:val="left" w:pos="9418"/>
              </w:tabs>
              <w:spacing w:before="10" w:line="173" w:lineRule="exact"/>
              <w:ind w:left="25"/>
              <w:rPr>
                <w:b/>
                <w:sz w:val="16"/>
              </w:rPr>
            </w:pPr>
            <w:r>
              <w:rPr>
                <w:b/>
                <w:color w:val="FF0000"/>
                <w:w w:val="105"/>
                <w:sz w:val="16"/>
              </w:rPr>
              <w:t>Celkem</w:t>
            </w:r>
            <w:r>
              <w:rPr>
                <w:b/>
                <w:color w:val="FF0000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FF0000"/>
                <w:w w:val="105"/>
                <w:sz w:val="16"/>
              </w:rPr>
              <w:t>bez</w:t>
            </w:r>
            <w:r>
              <w:rPr>
                <w:b/>
                <w:color w:val="FF0000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FF0000"/>
                <w:w w:val="105"/>
                <w:sz w:val="16"/>
              </w:rPr>
              <w:t>DPH</w:t>
            </w:r>
            <w:r>
              <w:rPr>
                <w:b/>
                <w:color w:val="FF0000"/>
                <w:w w:val="105"/>
                <w:sz w:val="16"/>
              </w:rPr>
              <w:tab/>
            </w:r>
            <w:r>
              <w:rPr>
                <w:b/>
                <w:color w:val="FF0000"/>
                <w:spacing w:val="-4"/>
                <w:w w:val="105"/>
                <w:sz w:val="16"/>
              </w:rPr>
              <w:t xml:space="preserve">73 </w:t>
            </w:r>
            <w:r>
              <w:rPr>
                <w:b/>
                <w:color w:val="FF0000"/>
                <w:spacing w:val="-5"/>
                <w:w w:val="105"/>
                <w:sz w:val="16"/>
              </w:rPr>
              <w:t>300,00</w:t>
            </w:r>
            <w:r>
              <w:rPr>
                <w:b/>
                <w:color w:val="FF0000"/>
                <w:spacing w:val="-22"/>
                <w:w w:val="105"/>
                <w:sz w:val="16"/>
              </w:rPr>
              <w:t xml:space="preserve"> </w:t>
            </w:r>
            <w:r>
              <w:rPr>
                <w:b/>
                <w:color w:val="FF0000"/>
                <w:w w:val="105"/>
                <w:sz w:val="16"/>
              </w:rPr>
              <w:t>Kč</w:t>
            </w:r>
          </w:p>
        </w:tc>
      </w:tr>
      <w:tr w:rsidR="00BA3493">
        <w:trPr>
          <w:trHeight w:val="202"/>
        </w:trPr>
        <w:tc>
          <w:tcPr>
            <w:tcW w:w="10307" w:type="dxa"/>
            <w:gridSpan w:val="11"/>
            <w:tcBorders>
              <w:left w:val="single" w:sz="6" w:space="0" w:color="000000"/>
            </w:tcBorders>
          </w:tcPr>
          <w:p w:rsidR="00BA3493" w:rsidRDefault="00631963">
            <w:pPr>
              <w:pStyle w:val="TableParagraph"/>
              <w:tabs>
                <w:tab w:val="left" w:pos="9418"/>
              </w:tabs>
              <w:spacing w:before="10" w:line="173" w:lineRule="exact"/>
              <w:ind w:left="25"/>
              <w:rPr>
                <w:b/>
                <w:sz w:val="16"/>
              </w:rPr>
            </w:pPr>
            <w:r>
              <w:rPr>
                <w:b/>
                <w:color w:val="FF0000"/>
                <w:w w:val="105"/>
                <w:sz w:val="16"/>
              </w:rPr>
              <w:t>DPH</w:t>
            </w:r>
            <w:r>
              <w:rPr>
                <w:b/>
                <w:color w:val="FF0000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FF0000"/>
                <w:spacing w:val="-5"/>
                <w:w w:val="105"/>
                <w:sz w:val="16"/>
              </w:rPr>
              <w:t>21%</w:t>
            </w:r>
            <w:r>
              <w:rPr>
                <w:b/>
                <w:color w:val="FF0000"/>
                <w:spacing w:val="-5"/>
                <w:w w:val="105"/>
                <w:sz w:val="16"/>
              </w:rPr>
              <w:tab/>
            </w:r>
            <w:r>
              <w:rPr>
                <w:b/>
                <w:color w:val="FF0000"/>
                <w:spacing w:val="-4"/>
                <w:w w:val="105"/>
                <w:sz w:val="16"/>
              </w:rPr>
              <w:t xml:space="preserve">15 </w:t>
            </w:r>
            <w:r>
              <w:rPr>
                <w:b/>
                <w:color w:val="FF0000"/>
                <w:spacing w:val="-5"/>
                <w:w w:val="105"/>
                <w:sz w:val="16"/>
              </w:rPr>
              <w:t>393,00</w:t>
            </w:r>
            <w:r>
              <w:rPr>
                <w:b/>
                <w:color w:val="FF0000"/>
                <w:spacing w:val="-22"/>
                <w:w w:val="105"/>
                <w:sz w:val="16"/>
              </w:rPr>
              <w:t xml:space="preserve"> </w:t>
            </w:r>
            <w:r>
              <w:rPr>
                <w:b/>
                <w:color w:val="FF0000"/>
                <w:w w:val="105"/>
                <w:sz w:val="16"/>
              </w:rPr>
              <w:t>Kč</w:t>
            </w:r>
          </w:p>
        </w:tc>
      </w:tr>
      <w:tr w:rsidR="00BA3493">
        <w:trPr>
          <w:trHeight w:val="202"/>
        </w:trPr>
        <w:tc>
          <w:tcPr>
            <w:tcW w:w="10307" w:type="dxa"/>
            <w:gridSpan w:val="11"/>
            <w:tcBorders>
              <w:left w:val="single" w:sz="6" w:space="0" w:color="000000"/>
            </w:tcBorders>
          </w:tcPr>
          <w:p w:rsidR="00BA3493" w:rsidRDefault="00631963">
            <w:pPr>
              <w:pStyle w:val="TableParagraph"/>
              <w:tabs>
                <w:tab w:val="left" w:pos="9418"/>
              </w:tabs>
              <w:spacing w:before="10" w:line="173" w:lineRule="exact"/>
              <w:ind w:left="25"/>
              <w:rPr>
                <w:b/>
                <w:sz w:val="16"/>
              </w:rPr>
            </w:pPr>
            <w:r>
              <w:rPr>
                <w:b/>
                <w:color w:val="FF0000"/>
                <w:w w:val="105"/>
                <w:sz w:val="16"/>
              </w:rPr>
              <w:t>Celkem</w:t>
            </w:r>
            <w:r>
              <w:rPr>
                <w:b/>
                <w:color w:val="FF0000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FF0000"/>
                <w:w w:val="105"/>
                <w:sz w:val="16"/>
              </w:rPr>
              <w:t>s</w:t>
            </w:r>
            <w:r>
              <w:rPr>
                <w:b/>
                <w:color w:val="FF0000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FF0000"/>
                <w:w w:val="105"/>
                <w:sz w:val="16"/>
              </w:rPr>
              <w:t>DPH</w:t>
            </w:r>
            <w:r>
              <w:rPr>
                <w:b/>
                <w:color w:val="FF0000"/>
                <w:w w:val="105"/>
                <w:sz w:val="16"/>
              </w:rPr>
              <w:tab/>
            </w:r>
            <w:r>
              <w:rPr>
                <w:b/>
                <w:color w:val="FF0000"/>
                <w:spacing w:val="-4"/>
                <w:w w:val="105"/>
                <w:sz w:val="16"/>
              </w:rPr>
              <w:t xml:space="preserve">88 </w:t>
            </w:r>
            <w:r>
              <w:rPr>
                <w:b/>
                <w:color w:val="FF0000"/>
                <w:spacing w:val="-5"/>
                <w:w w:val="105"/>
                <w:sz w:val="16"/>
              </w:rPr>
              <w:t>693,00</w:t>
            </w:r>
            <w:r>
              <w:rPr>
                <w:b/>
                <w:color w:val="FF0000"/>
                <w:spacing w:val="-22"/>
                <w:w w:val="105"/>
                <w:sz w:val="16"/>
              </w:rPr>
              <w:t xml:space="preserve"> </w:t>
            </w:r>
            <w:r>
              <w:rPr>
                <w:b/>
                <w:color w:val="FF0000"/>
                <w:w w:val="105"/>
                <w:sz w:val="16"/>
              </w:rPr>
              <w:t>Kč</w:t>
            </w:r>
          </w:p>
        </w:tc>
      </w:tr>
    </w:tbl>
    <w:p w:rsidR="00BA3493" w:rsidRDefault="00631963">
      <w:pPr>
        <w:pStyle w:val="Zkladntext"/>
        <w:spacing w:before="1"/>
        <w:rPr>
          <w:rFonts w:ascii="Calibri"/>
          <w:sz w:val="14"/>
        </w:rPr>
      </w:pPr>
      <w:r>
        <w:pict>
          <v:group id="_x0000_s1026" style="position:absolute;margin-left:551.7pt;margin-top:10.55pt;width:.1pt;height:.6pt;z-index:-251650048;mso-wrap-distance-left:0;mso-wrap-distance-right:0;mso-position-horizontal-relative:page;mso-position-vertical-relative:text" coordorigin="11034,211" coordsize="2,12">
            <v:line id="_x0000_s1028" style="position:absolute" from="11034,211" to="11034,211" strokecolor="#dadcdd" strokeweight="0"/>
            <v:shape id="_x0000_s1027" style="position:absolute;left:11034;top:211;width:2;height:12" coordorigin="11034,211" coordsize="0,12" path="m11034,211r,11l11034,211xe" fillcolor="#dadcdd" stroked="f">
              <v:path arrowok="t"/>
            </v:shape>
            <w10:wrap type="topAndBottom" anchorx="page"/>
          </v:group>
        </w:pict>
      </w:r>
    </w:p>
    <w:sectPr w:rsidR="00BA3493">
      <w:pgSz w:w="11910" w:h="16840"/>
      <w:pgMar w:top="620" w:right="6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F3C2E"/>
    <w:multiLevelType w:val="multilevel"/>
    <w:tmpl w:val="EFD8CED6"/>
    <w:lvl w:ilvl="0">
      <w:start w:val="6"/>
      <w:numFmt w:val="decimal"/>
      <w:lvlText w:val="%1"/>
      <w:lvlJc w:val="left"/>
      <w:pPr>
        <w:ind w:left="839" w:hanging="720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839" w:hanging="720"/>
        <w:jc w:val="left"/>
      </w:pPr>
      <w:rPr>
        <w:rFonts w:ascii="Courier New" w:eastAsia="Courier New" w:hAnsi="Courier New" w:cs="Courier New" w:hint="default"/>
        <w:w w:val="99"/>
        <w:sz w:val="20"/>
        <w:szCs w:val="20"/>
        <w:lang w:val="cs-CZ" w:eastAsia="cs-CZ" w:bidi="cs-CZ"/>
      </w:rPr>
    </w:lvl>
    <w:lvl w:ilvl="2">
      <w:numFmt w:val="bullet"/>
      <w:lvlText w:val="•"/>
      <w:lvlJc w:val="left"/>
      <w:pPr>
        <w:ind w:left="2813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799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786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77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759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46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733" w:hanging="720"/>
      </w:pPr>
      <w:rPr>
        <w:rFonts w:hint="default"/>
        <w:lang w:val="cs-CZ" w:eastAsia="cs-CZ" w:bidi="cs-CZ"/>
      </w:rPr>
    </w:lvl>
  </w:abstractNum>
  <w:abstractNum w:abstractNumId="1" w15:restartNumberingAfterBreak="0">
    <w:nsid w:val="22B53C3D"/>
    <w:multiLevelType w:val="multilevel"/>
    <w:tmpl w:val="8F0C4AA6"/>
    <w:lvl w:ilvl="0">
      <w:start w:val="2"/>
      <w:numFmt w:val="decimal"/>
      <w:lvlText w:val="%1"/>
      <w:lvlJc w:val="left"/>
      <w:pPr>
        <w:ind w:left="838" w:hanging="720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838" w:hanging="720"/>
        <w:jc w:val="left"/>
      </w:pPr>
      <w:rPr>
        <w:rFonts w:ascii="Courier New" w:eastAsia="Courier New" w:hAnsi="Courier New" w:cs="Courier New" w:hint="default"/>
        <w:w w:val="99"/>
        <w:sz w:val="20"/>
        <w:szCs w:val="20"/>
        <w:lang w:val="cs-CZ" w:eastAsia="cs-CZ" w:bidi="cs-CZ"/>
      </w:rPr>
    </w:lvl>
    <w:lvl w:ilvl="2">
      <w:numFmt w:val="bullet"/>
      <w:lvlText w:val="•"/>
      <w:lvlJc w:val="left"/>
      <w:pPr>
        <w:ind w:left="2813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799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786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77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759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46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733" w:hanging="720"/>
      </w:pPr>
      <w:rPr>
        <w:rFonts w:hint="default"/>
        <w:lang w:val="cs-CZ" w:eastAsia="cs-CZ" w:bidi="cs-CZ"/>
      </w:rPr>
    </w:lvl>
  </w:abstractNum>
  <w:abstractNum w:abstractNumId="2" w15:restartNumberingAfterBreak="0">
    <w:nsid w:val="3BD05F9F"/>
    <w:multiLevelType w:val="multilevel"/>
    <w:tmpl w:val="33D0073C"/>
    <w:lvl w:ilvl="0">
      <w:start w:val="4"/>
      <w:numFmt w:val="decimal"/>
      <w:lvlText w:val="%1"/>
      <w:lvlJc w:val="left"/>
      <w:pPr>
        <w:ind w:left="839" w:hanging="720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839" w:hanging="720"/>
        <w:jc w:val="left"/>
      </w:pPr>
      <w:rPr>
        <w:rFonts w:ascii="Courier New" w:eastAsia="Courier New" w:hAnsi="Courier New" w:cs="Courier New" w:hint="default"/>
        <w:w w:val="99"/>
        <w:sz w:val="20"/>
        <w:szCs w:val="20"/>
        <w:lang w:val="cs-CZ" w:eastAsia="cs-CZ" w:bidi="cs-CZ"/>
      </w:rPr>
    </w:lvl>
    <w:lvl w:ilvl="2">
      <w:numFmt w:val="bullet"/>
      <w:lvlText w:val="•"/>
      <w:lvlJc w:val="left"/>
      <w:pPr>
        <w:ind w:left="2813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799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786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77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759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46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733" w:hanging="720"/>
      </w:pPr>
      <w:rPr>
        <w:rFonts w:hint="default"/>
        <w:lang w:val="cs-CZ" w:eastAsia="cs-CZ" w:bidi="cs-CZ"/>
      </w:rPr>
    </w:lvl>
  </w:abstractNum>
  <w:abstractNum w:abstractNumId="3" w15:restartNumberingAfterBreak="0">
    <w:nsid w:val="3E947C17"/>
    <w:multiLevelType w:val="multilevel"/>
    <w:tmpl w:val="084C9632"/>
    <w:lvl w:ilvl="0">
      <w:start w:val="3"/>
      <w:numFmt w:val="decimal"/>
      <w:lvlText w:val="%1"/>
      <w:lvlJc w:val="left"/>
      <w:pPr>
        <w:ind w:left="838" w:hanging="720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838" w:hanging="720"/>
        <w:jc w:val="left"/>
      </w:pPr>
      <w:rPr>
        <w:rFonts w:ascii="Courier New" w:eastAsia="Courier New" w:hAnsi="Courier New" w:cs="Courier New" w:hint="default"/>
        <w:w w:val="99"/>
        <w:sz w:val="20"/>
        <w:szCs w:val="20"/>
        <w:lang w:val="cs-CZ" w:eastAsia="cs-CZ" w:bidi="cs-CZ"/>
      </w:rPr>
    </w:lvl>
    <w:lvl w:ilvl="2">
      <w:numFmt w:val="bullet"/>
      <w:lvlText w:val="•"/>
      <w:lvlJc w:val="left"/>
      <w:pPr>
        <w:ind w:left="2813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799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786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77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759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46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733" w:hanging="720"/>
      </w:pPr>
      <w:rPr>
        <w:rFonts w:hint="default"/>
        <w:lang w:val="cs-CZ" w:eastAsia="cs-CZ" w:bidi="cs-CZ"/>
      </w:rPr>
    </w:lvl>
  </w:abstractNum>
  <w:abstractNum w:abstractNumId="4" w15:restartNumberingAfterBreak="0">
    <w:nsid w:val="67C53644"/>
    <w:multiLevelType w:val="multilevel"/>
    <w:tmpl w:val="66204A24"/>
    <w:lvl w:ilvl="0">
      <w:start w:val="5"/>
      <w:numFmt w:val="decimal"/>
      <w:lvlText w:val="%1"/>
      <w:lvlJc w:val="left"/>
      <w:pPr>
        <w:ind w:left="839" w:hanging="720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839" w:hanging="720"/>
        <w:jc w:val="left"/>
      </w:pPr>
      <w:rPr>
        <w:rFonts w:ascii="Courier New" w:eastAsia="Courier New" w:hAnsi="Courier New" w:cs="Courier New" w:hint="default"/>
        <w:w w:val="99"/>
        <w:sz w:val="20"/>
        <w:szCs w:val="20"/>
        <w:lang w:val="cs-CZ" w:eastAsia="cs-CZ" w:bidi="cs-CZ"/>
      </w:rPr>
    </w:lvl>
    <w:lvl w:ilvl="2">
      <w:numFmt w:val="bullet"/>
      <w:lvlText w:val="•"/>
      <w:lvlJc w:val="left"/>
      <w:pPr>
        <w:ind w:left="2813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799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786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773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759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46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733" w:hanging="720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ocumentProtection w:edit="readOnly" w:enforcement="1" w:cryptProviderType="rsaAES" w:cryptAlgorithmClass="hash" w:cryptAlgorithmType="typeAny" w:cryptAlgorithmSid="14" w:cryptSpinCount="100000" w:hash="pJrKLcXX5kJMO11OrytRKGZFdQdvKRzJtlCG/A5sBP7iPrW1NGE8RXGb9qj2I0faglI3ecEFf8CheuVMg5p0cA==" w:salt="wTKwlWVfzpCwW9WiAPk04A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BA3493"/>
    <w:rsid w:val="00631963"/>
    <w:rsid w:val="00BA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5:docId w15:val="{6F054E84-59D0-4B19-9A6E-E8F47510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ourier New" w:eastAsia="Courier New" w:hAnsi="Courier New" w:cs="Courier New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6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uiPriority w:val="1"/>
    <w:qFormat/>
    <w:pPr>
      <w:spacing w:line="226" w:lineRule="exact"/>
      <w:ind w:left="3316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839" w:right="192" w:hanging="720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1pPlc4ZWsrmyYdbbQiM8TSXoI+t16zdt3m/vpPVQcG8=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NaqNBwFEEbbEQCOTr1aQMe4lxrORrnhxWdaJ3t+GHKA=</DigestValue>
    </Reference>
  </SignedInfo>
  <SignatureValue>QposWCLoVM/3VBMsQPYyX9/mzqZTGM7xxtnBQenLK2JbOZ7QpHmlBH4TSWrz30lxGAonqo7SLNyU
p0qR1+q7jMJRm3ss92JMOn8691sEbSKax1L/IXHzjKZkG8RiioM9+syb8Sa8+k3gkPKceSck8dW4
L+4neuVzwMYgJbM14nQWtCNMU0bsMyeUJd02bnugfhB9usNIogFHck+WTlRGOTN2t358Sy0LiMSd
YmcflgZCr0EHf7RUH4ptNJeE09OB9TA61KYLi7Wuvl6LuN1XvpEFdtXqAYNTBsvfHmEvw/AEKYLv
g0DfE+Wrg/VPQgbXUbJRfHu3hZJ7qsl7vJhSCg==</SignatureValue>
  <KeyInfo>
    <X509Data>
      <X509Certificate>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vhapnU7gxOCJBA/re0P1SxOW8TOpU/RfxrSD+gqKwqk=</DigestValue>
      </Reference>
      <Reference URI="/word/document.xml?ContentType=application/vnd.openxmlformats-officedocument.wordprocessingml.document.main+xml">
        <DigestMethod Algorithm="http://www.w3.org/2001/04/xmlenc#sha256"/>
        <DigestValue>J2OJhf9eulaLZGKHeEimcJCvG4626Wn45Bv/6MlgMrg=</DigestValue>
      </Reference>
      <Reference URI="/word/fontTable.xml?ContentType=application/vnd.openxmlformats-officedocument.wordprocessingml.fontTable+xml">
        <DigestMethod Algorithm="http://www.w3.org/2001/04/xmlenc#sha256"/>
        <DigestValue>YsUkwyV0dbRlB8fIpK75WWAMPSZiFjcK5ZtvOc40Ack=</DigestValue>
      </Reference>
      <Reference URI="/word/media/image1.png?ContentType=image/png">
        <DigestMethod Algorithm="http://www.w3.org/2001/04/xmlenc#sha256"/>
        <DigestValue>5jWmf5CdduT/9+oiaep1u5IkDLApqQtzAqs+H1A6En0=</DigestValue>
      </Reference>
      <Reference URI="/word/media/image2.jpeg?ContentType=image/jpeg">
        <DigestMethod Algorithm="http://www.w3.org/2001/04/xmlenc#sha256"/>
        <DigestValue>aJG5bWdPe2896IVq4MaysFQyyTGvT6JI5KIWTlwxdl0=</DigestValue>
      </Reference>
      <Reference URI="/word/numbering.xml?ContentType=application/vnd.openxmlformats-officedocument.wordprocessingml.numbering+xml">
        <DigestMethod Algorithm="http://www.w3.org/2001/04/xmlenc#sha256"/>
        <DigestValue>DiGWuGmwrZCEqB4670IfcHD/TLO4PmzXJLY0SP84hZc=</DigestValue>
      </Reference>
      <Reference URI="/word/settings.xml?ContentType=application/vnd.openxmlformats-officedocument.wordprocessingml.settings+xml">
        <DigestMethod Algorithm="http://www.w3.org/2001/04/xmlenc#sha256"/>
        <DigestValue>ozPkLsAUI6jRnf5M8OyD+i+sMPWn8IoOj6pvlNWYuY4=</DigestValue>
      </Reference>
      <Reference URI="/word/styles.xml?ContentType=application/vnd.openxmlformats-officedocument.wordprocessingml.styles+xml">
        <DigestMethod Algorithm="http://www.w3.org/2001/04/xmlenc#sha256"/>
        <DigestValue>AvkFvG34hRNrw7wIdMR9+iK1sGqD5uA9Ypos6RFARDE=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2022-04-22T11:44:27Z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2022-04-22T11:44:27Z</xd:SigningTime>
          <xd:SigningCertificate>
            <xd:Cert>
              <xd:CertDigest>
                <DigestMethod Algorithm="http://www.w3.org/2001/04/xmlenc#sha256"/>
                <DigestValue>FQn1imyjU0I2GSu4rNrQteyIgzMQShH7ExucYi35w0Q=</DigestValue>
              </xd:CertDigest>
              <xd:IssuerSerial>
                <X509IssuerName>CN=PostSignum Qualified CA 4, O="Česká pošta, s.p.", OID.2.5.4.97=NTRCZ-47114983, C=CZ</X509IssuerName>
                <X509SerialNumber>22467747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919</Words>
  <Characters>5169</Characters>
  <Application>Microsoft Office Word</Application>
  <DocSecurity>8</DocSecurity>
  <Lines>156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Hanečák Branislav Ing.</dc:creator>
  <cp:keywords>zápis</cp:keywords>
  <cp:lastModifiedBy>Okrutová Jana</cp:lastModifiedBy>
  <cp:revision>2</cp:revision>
  <dcterms:created xsi:type="dcterms:W3CDTF">2022-04-22T11:41:00Z</dcterms:created>
  <dcterms:modified xsi:type="dcterms:W3CDTF">2022-04-22T11:44:00Z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2022-04-22T00:00:00Z</vt:filetime>
  </property>
</Properties>
</file>