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1658665B" w:rsidR="008453EB" w:rsidRPr="00437B85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437B85">
        <w:rPr>
          <w:rFonts w:cstheme="minorHAnsi"/>
          <w:b/>
          <w:sz w:val="32"/>
          <w:szCs w:val="24"/>
        </w:rPr>
        <w:t xml:space="preserve">DODATEK č. </w:t>
      </w:r>
      <w:r w:rsidR="00010BEE" w:rsidRPr="00437B85">
        <w:rPr>
          <w:rFonts w:cstheme="minorHAnsi"/>
          <w:b/>
          <w:sz w:val="32"/>
          <w:szCs w:val="24"/>
        </w:rPr>
        <w:t>5</w:t>
      </w:r>
    </w:p>
    <w:p w14:paraId="0043C5DF" w14:textId="0CC736E8" w:rsidR="008453EB" w:rsidRPr="00437B85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437B85"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437B85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437B85">
        <w:rPr>
          <w:rFonts w:cstheme="minorHAnsi"/>
          <w:b/>
          <w:sz w:val="32"/>
          <w:szCs w:val="24"/>
        </w:rPr>
        <w:t>SMLOUV</w:t>
      </w:r>
      <w:r w:rsidR="008453EB" w:rsidRPr="00437B85">
        <w:rPr>
          <w:rFonts w:cstheme="minorHAnsi"/>
          <w:b/>
          <w:sz w:val="32"/>
          <w:szCs w:val="24"/>
        </w:rPr>
        <w:t>Ě</w:t>
      </w:r>
      <w:r w:rsidRPr="00437B85">
        <w:rPr>
          <w:rFonts w:cstheme="minorHAnsi"/>
          <w:b/>
          <w:sz w:val="32"/>
          <w:szCs w:val="24"/>
        </w:rPr>
        <w:t xml:space="preserve"> O </w:t>
      </w:r>
      <w:r w:rsidR="009573FF" w:rsidRPr="00437B85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3BA6D36C" w:rsidR="00561F6A" w:rsidRPr="00437B85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uzavřen</w:t>
      </w:r>
      <w:r w:rsidR="008453EB" w:rsidRPr="00437B85">
        <w:rPr>
          <w:rFonts w:cstheme="minorHAnsi"/>
          <w:sz w:val="24"/>
          <w:szCs w:val="24"/>
        </w:rPr>
        <w:t>é</w:t>
      </w:r>
      <w:r w:rsidRPr="00437B85">
        <w:rPr>
          <w:rFonts w:cstheme="minorHAnsi"/>
          <w:sz w:val="24"/>
          <w:szCs w:val="24"/>
        </w:rPr>
        <w:t xml:space="preserve"> </w:t>
      </w:r>
      <w:r w:rsidR="009573FF" w:rsidRPr="00437B85">
        <w:rPr>
          <w:rFonts w:cstheme="minorHAnsi"/>
          <w:sz w:val="24"/>
          <w:szCs w:val="24"/>
        </w:rPr>
        <w:t>podle zákona č. 194/2010 Sb., o veřejných službách v přepravě cestujících v platném znění ve spojení s Nařízením Evropského parlamentu a Rady (ES) č. 1370/2007 ze dne 23. října 2007 o veřejných službách v přepravě cestujících po železnici a silnici v platném znění,</w:t>
      </w:r>
    </w:p>
    <w:p w14:paraId="314E7A9E" w14:textId="7B6F3292" w:rsidR="0091246C" w:rsidRPr="00437B85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mezi smluvními stranami</w:t>
      </w:r>
    </w:p>
    <w:p w14:paraId="0BDADD8A" w14:textId="77777777" w:rsidR="00432B0A" w:rsidRPr="00437B85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6719E05" w14:textId="77777777" w:rsidR="00432B0A" w:rsidRPr="00437B85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437B85" w14:paraId="672DD919" w14:textId="77777777" w:rsidTr="001D6C5B">
        <w:tc>
          <w:tcPr>
            <w:tcW w:w="2694" w:type="dxa"/>
          </w:tcPr>
          <w:p w14:paraId="75987396" w14:textId="033E2DE8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437B85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437B85" w14:paraId="717DF1D0" w14:textId="77777777" w:rsidTr="001D6C5B">
        <w:tc>
          <w:tcPr>
            <w:tcW w:w="2694" w:type="dxa"/>
          </w:tcPr>
          <w:p w14:paraId="64EE927C" w14:textId="5C715981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437B85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437B85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437B85">
              <w:rPr>
                <w:rFonts w:cstheme="minorHAnsi"/>
                <w:b/>
                <w:sz w:val="24"/>
                <w:szCs w:val="24"/>
              </w:rPr>
              <w:t>O</w:t>
            </w:r>
            <w:r w:rsidRPr="00437B8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437B85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437B85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437B85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437B85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437B85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437B85" w14:paraId="2D6BE6F8" w14:textId="77777777" w:rsidTr="001D6C5B">
        <w:tc>
          <w:tcPr>
            <w:tcW w:w="2694" w:type="dxa"/>
          </w:tcPr>
          <w:p w14:paraId="0B95CFD2" w14:textId="35942713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437B8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0A3AB9C" w14:textId="77777777" w:rsidR="0091246C" w:rsidRPr="00437B85" w:rsidRDefault="00415B10" w:rsidP="0062283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437B8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37B85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7B686552" w:rsidR="004516A5" w:rsidRPr="00437B85" w:rsidRDefault="004516A5" w:rsidP="0062283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Ing. Milan Kouřil, náměstek primátora</w:t>
            </w:r>
          </w:p>
        </w:tc>
      </w:tr>
      <w:tr w:rsidR="0091246C" w:rsidRPr="00437B85" w14:paraId="6E7C0319" w14:textId="77777777" w:rsidTr="001D6C5B">
        <w:tc>
          <w:tcPr>
            <w:tcW w:w="2694" w:type="dxa"/>
          </w:tcPr>
          <w:p w14:paraId="1F888951" w14:textId="583B24E4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437B85" w:rsidRDefault="00572202" w:rsidP="0057220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437B85" w14:paraId="337B64E6" w14:textId="77777777" w:rsidTr="001D6C5B">
        <w:tc>
          <w:tcPr>
            <w:tcW w:w="2694" w:type="dxa"/>
          </w:tcPr>
          <w:p w14:paraId="268FC5F4" w14:textId="11C97E6D" w:rsidR="0091246C" w:rsidRPr="00437B85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437B85" w:rsidRDefault="00572202" w:rsidP="0057220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437B85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(</w:t>
      </w:r>
      <w:r w:rsidR="0091246C" w:rsidRPr="00437B85">
        <w:rPr>
          <w:rFonts w:cstheme="minorHAnsi"/>
          <w:sz w:val="24"/>
          <w:szCs w:val="24"/>
        </w:rPr>
        <w:t>dále jen „</w:t>
      </w:r>
      <w:r w:rsidR="0091246C" w:rsidRPr="00437B85">
        <w:rPr>
          <w:rFonts w:cstheme="minorHAnsi"/>
          <w:b/>
          <w:sz w:val="24"/>
          <w:szCs w:val="24"/>
        </w:rPr>
        <w:t>Objednatel</w:t>
      </w:r>
      <w:r w:rsidR="0091246C" w:rsidRPr="00437B85">
        <w:rPr>
          <w:rFonts w:cstheme="minorHAnsi"/>
          <w:sz w:val="24"/>
          <w:szCs w:val="24"/>
        </w:rPr>
        <w:t>“</w:t>
      </w:r>
      <w:r w:rsidRPr="00437B85">
        <w:rPr>
          <w:rFonts w:cstheme="minorHAnsi"/>
          <w:sz w:val="24"/>
          <w:szCs w:val="24"/>
        </w:rPr>
        <w:t>)</w:t>
      </w:r>
    </w:p>
    <w:p w14:paraId="376A9605" w14:textId="70904FD5" w:rsidR="001D6C5B" w:rsidRPr="00437B85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a</w:t>
      </w:r>
    </w:p>
    <w:p w14:paraId="16D62B1F" w14:textId="77777777" w:rsidR="001D6C5B" w:rsidRPr="00437B85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437B85" w14:paraId="5C20A53C" w14:textId="77777777" w:rsidTr="00E44EAE">
        <w:tc>
          <w:tcPr>
            <w:tcW w:w="2694" w:type="dxa"/>
          </w:tcPr>
          <w:p w14:paraId="686E6C29" w14:textId="77777777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437B85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437B85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437B85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437B85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437B85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437B85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437B85" w14:paraId="76CA23B2" w14:textId="77777777" w:rsidTr="00E44EAE">
        <w:tc>
          <w:tcPr>
            <w:tcW w:w="2694" w:type="dxa"/>
          </w:tcPr>
          <w:p w14:paraId="6B6FCB7B" w14:textId="77777777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437B85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437B85" w14:paraId="6C2E1617" w14:textId="77777777" w:rsidTr="00E44EAE">
        <w:tc>
          <w:tcPr>
            <w:tcW w:w="2694" w:type="dxa"/>
          </w:tcPr>
          <w:p w14:paraId="43C8667D" w14:textId="4B708E43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437B85">
              <w:rPr>
                <w:rFonts w:cstheme="minorHAnsi"/>
                <w:b/>
                <w:sz w:val="24"/>
                <w:szCs w:val="24"/>
              </w:rPr>
              <w:t>O</w:t>
            </w:r>
            <w:r w:rsidRPr="00437B8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437B85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437B85" w14:paraId="4C8F1823" w14:textId="77777777" w:rsidTr="00E44EAE">
        <w:tc>
          <w:tcPr>
            <w:tcW w:w="2694" w:type="dxa"/>
          </w:tcPr>
          <w:p w14:paraId="26F78E07" w14:textId="4967FF7C" w:rsidR="00E50F1C" w:rsidRPr="00437B85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437B85" w:rsidRDefault="0088429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437B85" w14:paraId="55E7F9A4" w14:textId="77777777" w:rsidTr="00E44EAE">
        <w:tc>
          <w:tcPr>
            <w:tcW w:w="2694" w:type="dxa"/>
          </w:tcPr>
          <w:p w14:paraId="3F1269F7" w14:textId="77777777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437B85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437B85" w14:paraId="0772ED3E" w14:textId="77777777" w:rsidTr="00E44EAE">
        <w:tc>
          <w:tcPr>
            <w:tcW w:w="2694" w:type="dxa"/>
          </w:tcPr>
          <w:p w14:paraId="6677E6CD" w14:textId="3B66C495" w:rsidR="001D6C5B" w:rsidRPr="00437B85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437B85" w:rsidRDefault="0088429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437B85" w14:paraId="3FC304FE" w14:textId="77777777" w:rsidTr="00E44EAE">
        <w:tc>
          <w:tcPr>
            <w:tcW w:w="2694" w:type="dxa"/>
          </w:tcPr>
          <w:p w14:paraId="3F60FE71" w14:textId="77777777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437B85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437B85" w14:paraId="0573E513" w14:textId="77777777" w:rsidTr="00E44EAE">
        <w:tc>
          <w:tcPr>
            <w:tcW w:w="2694" w:type="dxa"/>
          </w:tcPr>
          <w:p w14:paraId="37A36B87" w14:textId="77777777" w:rsidR="00EF6495" w:rsidRPr="00437B85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B85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437B85" w:rsidRDefault="0088429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37B85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437B85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(d</w:t>
      </w:r>
      <w:r w:rsidR="00EF6495" w:rsidRPr="00437B85">
        <w:rPr>
          <w:rFonts w:cstheme="minorHAnsi"/>
          <w:sz w:val="24"/>
          <w:szCs w:val="24"/>
        </w:rPr>
        <w:t>ále jen „</w:t>
      </w:r>
      <w:r w:rsidR="00EF6495" w:rsidRPr="00437B85">
        <w:rPr>
          <w:rFonts w:cstheme="minorHAnsi"/>
          <w:b/>
          <w:sz w:val="24"/>
          <w:szCs w:val="24"/>
        </w:rPr>
        <w:t>Dopravce</w:t>
      </w:r>
      <w:r w:rsidR="00EF6495" w:rsidRPr="00437B85">
        <w:rPr>
          <w:rFonts w:cstheme="minorHAnsi"/>
          <w:sz w:val="24"/>
          <w:szCs w:val="24"/>
        </w:rPr>
        <w:t>“</w:t>
      </w:r>
      <w:r w:rsidRPr="00437B85">
        <w:rPr>
          <w:rFonts w:cstheme="minorHAnsi"/>
          <w:sz w:val="24"/>
          <w:szCs w:val="24"/>
        </w:rPr>
        <w:t>)</w:t>
      </w:r>
    </w:p>
    <w:p w14:paraId="6372FE34" w14:textId="7A06ECBB" w:rsidR="001D6C5B" w:rsidRPr="00437B85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37B85">
        <w:rPr>
          <w:rFonts w:cstheme="minorHAnsi"/>
          <w:sz w:val="24"/>
          <w:szCs w:val="24"/>
        </w:rPr>
        <w:t>(</w:t>
      </w:r>
      <w:r w:rsidR="00F5047B" w:rsidRPr="00437B85">
        <w:rPr>
          <w:rFonts w:cstheme="minorHAnsi"/>
          <w:sz w:val="24"/>
          <w:szCs w:val="24"/>
        </w:rPr>
        <w:t>Objednatel a Dopravce dále jen společně</w:t>
      </w:r>
      <w:r w:rsidR="001D0D02" w:rsidRPr="00437B85">
        <w:rPr>
          <w:rFonts w:cstheme="minorHAnsi"/>
          <w:sz w:val="24"/>
          <w:szCs w:val="24"/>
        </w:rPr>
        <w:t xml:space="preserve"> jako</w:t>
      </w:r>
      <w:r w:rsidR="00F5047B" w:rsidRPr="00437B85">
        <w:rPr>
          <w:rFonts w:cstheme="minorHAnsi"/>
          <w:sz w:val="24"/>
          <w:szCs w:val="24"/>
        </w:rPr>
        <w:t xml:space="preserve"> „</w:t>
      </w:r>
      <w:r w:rsidR="00F5047B" w:rsidRPr="00437B85">
        <w:rPr>
          <w:rFonts w:cstheme="minorHAnsi"/>
          <w:b/>
          <w:sz w:val="24"/>
          <w:szCs w:val="24"/>
        </w:rPr>
        <w:t>smluvní strany</w:t>
      </w:r>
      <w:r w:rsidR="00F5047B" w:rsidRPr="00437B85">
        <w:rPr>
          <w:rFonts w:cstheme="minorHAnsi"/>
          <w:sz w:val="24"/>
          <w:szCs w:val="24"/>
        </w:rPr>
        <w:t>“ nebo jednotlivě jako „</w:t>
      </w:r>
      <w:r w:rsidR="00F5047B" w:rsidRPr="00437B85">
        <w:rPr>
          <w:rFonts w:cstheme="minorHAnsi"/>
          <w:b/>
          <w:sz w:val="24"/>
          <w:szCs w:val="24"/>
        </w:rPr>
        <w:t>smluvní strana</w:t>
      </w:r>
      <w:r w:rsidR="00F5047B" w:rsidRPr="00437B85">
        <w:rPr>
          <w:rFonts w:cstheme="minorHAnsi"/>
          <w:sz w:val="24"/>
          <w:szCs w:val="24"/>
        </w:rPr>
        <w:t>“</w:t>
      </w:r>
      <w:r w:rsidRPr="00437B85">
        <w:rPr>
          <w:rFonts w:cstheme="minorHAnsi"/>
          <w:sz w:val="24"/>
          <w:szCs w:val="24"/>
        </w:rPr>
        <w:t>)</w:t>
      </w:r>
      <w:r w:rsidRPr="00437B85">
        <w:rPr>
          <w:rFonts w:cstheme="minorHAnsi"/>
          <w:sz w:val="24"/>
          <w:szCs w:val="24"/>
        </w:rPr>
        <w:br w:type="page"/>
      </w:r>
    </w:p>
    <w:p w14:paraId="4B15F475" w14:textId="30ED94AD" w:rsidR="00563096" w:rsidRPr="00437B85" w:rsidRDefault="005B0635" w:rsidP="003F4803">
      <w:pPr>
        <w:pStyle w:val="Nadpis1"/>
        <w:ind w:left="709" w:hanging="709"/>
      </w:pPr>
      <w:r w:rsidRPr="00437B85">
        <w:lastRenderedPageBreak/>
        <w:t>Úvodní ustanovení a předmět dodatku</w:t>
      </w:r>
    </w:p>
    <w:p w14:paraId="534F7CBF" w14:textId="0A09B300" w:rsidR="00622831" w:rsidRPr="00437B85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437B8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437B85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437B85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437B85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437B85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437B85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</w:t>
      </w:r>
      <w:r w:rsidR="008316A9" w:rsidRPr="00437B85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437B85">
        <w:rPr>
          <w:rFonts w:asciiTheme="minorHAnsi" w:hAnsiTheme="minorHAnsi" w:cstheme="minorHAnsi"/>
          <w:sz w:val="24"/>
          <w:lang w:val="cs-CZ" w:eastAsia="en-US"/>
        </w:rPr>
        <w:t xml:space="preserve"> ve spojení s Nařízením Evropského parlamentu a Rady (ES) č. 1370/2007 ze dne 23. října 2007 o veřejných službách v přepravě cestujících po železnici a silnici, v platném znění (dále jen „</w:t>
      </w:r>
      <w:r w:rsidR="00622831" w:rsidRPr="00437B85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437B85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0972E8ED" w14:textId="708B83D2" w:rsidR="00142981" w:rsidRPr="00437B85" w:rsidRDefault="00142981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 w:rsidRPr="00437B85">
        <w:rPr>
          <w:rFonts w:asciiTheme="minorHAnsi" w:hAnsiTheme="minorHAnsi" w:cstheme="minorHAnsi"/>
          <w:sz w:val="24"/>
          <w:lang w:val="cs-CZ" w:eastAsia="en-US"/>
        </w:rPr>
        <w:t>y</w:t>
      </w:r>
      <w:r w:rsidRPr="00437B85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 w:rsidRPr="00437B8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437B85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>,</w:t>
      </w:r>
      <w:r w:rsidRPr="00437B85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 w:rsidRPr="00437B85">
        <w:rPr>
          <w:rFonts w:asciiTheme="minorHAnsi" w:hAnsiTheme="minorHAnsi" w:cstheme="minorHAnsi"/>
          <w:sz w:val="24"/>
          <w:lang w:val="cs-CZ" w:eastAsia="en-US"/>
        </w:rPr>
        <w:t>R</w:t>
      </w:r>
      <w:r w:rsidRPr="00437B85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4516A5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>“)</w:t>
      </w:r>
      <w:r w:rsidRPr="00437B85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>dne 12. 5. 2021 Dodatek č. 2 ke Smlouvě, číslo smlouvy/ č.</w:t>
      </w:r>
      <w:r w:rsidR="001D0D02" w:rsidRPr="00437B8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>j.: SD/2020/0706/2, který byl zveřejněn v Registru smluv dne 28. 5. 2021</w:t>
      </w:r>
      <w:r w:rsidR="00221A14" w:rsidRPr="00437B85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 w:rsidRPr="00437B85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 w:rsidRPr="00437B85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B12B5D" w:rsidRPr="00437B85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>3. 2. 2022</w:t>
      </w:r>
      <w:r w:rsidR="00B12B5D" w:rsidRPr="00437B85">
        <w:rPr>
          <w:rFonts w:asciiTheme="minorHAnsi" w:hAnsiTheme="minorHAnsi" w:cstheme="minorHAnsi"/>
          <w:sz w:val="24"/>
          <w:lang w:val="cs-CZ" w:eastAsia="en-US"/>
        </w:rPr>
        <w:t xml:space="preserve"> Dodatek č. 3 ke Smlouvě, číslo smlouvy/ č. j.: SD/2020/0706/3, který byl zveřejněn v Registru smluv dne 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>18. 2. 2022</w:t>
      </w:r>
      <w:r w:rsidR="00B12B5D" w:rsidRPr="00437B85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B12B5D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2456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>3</w:t>
      </w:r>
      <w:r w:rsidR="00B12B5D" w:rsidRPr="00437B85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 xml:space="preserve">a dne </w:t>
      </w:r>
      <w:r w:rsidR="006E00EA" w:rsidRPr="00437B85">
        <w:rPr>
          <w:rFonts w:asciiTheme="minorHAnsi" w:hAnsiTheme="minorHAnsi" w:cstheme="minorHAnsi"/>
          <w:sz w:val="24"/>
          <w:lang w:val="cs-CZ" w:eastAsia="en-US"/>
        </w:rPr>
        <w:t xml:space="preserve">22. 3. 2022 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 xml:space="preserve">Dodatek č. </w:t>
      </w:r>
      <w:r w:rsidR="002F0DF2" w:rsidRPr="00437B85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 xml:space="preserve"> ke Smlouvě, číslo smlouvy/ č. j.: SD/2020/0706/</w:t>
      </w:r>
      <w:r w:rsidR="006E00EA" w:rsidRPr="00437B85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6E00EA" w:rsidRPr="00437B85">
        <w:rPr>
          <w:rFonts w:asciiTheme="minorHAnsi" w:hAnsiTheme="minorHAnsi" w:cstheme="minorHAnsi"/>
          <w:sz w:val="24"/>
          <w:lang w:val="cs-CZ" w:eastAsia="en-US"/>
        </w:rPr>
        <w:t xml:space="preserve">25. 3. 2022 </w:t>
      </w:r>
      <w:r w:rsidR="002F0DF2" w:rsidRPr="00437B85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2F0DF2" w:rsidRPr="00437B85">
        <w:rPr>
          <w:rFonts w:asciiTheme="minorHAnsi" w:hAnsiTheme="minorHAnsi" w:cstheme="minorHAnsi"/>
          <w:b/>
          <w:sz w:val="24"/>
          <w:lang w:val="cs-CZ" w:eastAsia="en-US"/>
        </w:rPr>
        <w:t>Dodatek č. 4</w:t>
      </w:r>
      <w:r w:rsidR="002F0DF2" w:rsidRPr="00437B85">
        <w:rPr>
          <w:rFonts w:asciiTheme="minorHAnsi" w:hAnsiTheme="minorHAnsi" w:cstheme="minorHAnsi"/>
          <w:sz w:val="24"/>
          <w:lang w:val="cs-CZ" w:eastAsia="en-US"/>
        </w:rPr>
        <w:t>“)</w:t>
      </w:r>
      <w:r w:rsidRPr="00437B85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2FD76C17" w14:textId="334D1496" w:rsidR="00C148CB" w:rsidRPr="00437B85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>Na Objednatele se dne 13. 3. 2022 obrátil Dopravce se žádostí na krytí zvýšených nákladů na poskytování služeb na základě Smlouvy, a to konkrétně nákladů na pohonné hmoty (naftu), v návaznosti na nepředvídatelný vývoj na trhu pohonných hmot v souvislosti s důsledky vyšší moci (vojenského konfliktu na Ukrajině), kterou nemohly smluvní strany předpokládat. Objednatel vzhledem k tomu, že má zájem na tom, aby Dopravce dostál svým závazkům ze Smlouvy a poskytoval veřejné služby v přepravě cestujících v odpovídající kvalitě, přistoupil k návrhu na poskytnutí mimořádné provozní zálohy</w:t>
      </w:r>
      <w:r w:rsidR="00C148CB" w:rsidRPr="00437B85">
        <w:rPr>
          <w:rFonts w:asciiTheme="minorHAnsi" w:hAnsiTheme="minorHAnsi" w:cstheme="minorHAnsi"/>
          <w:sz w:val="24"/>
          <w:lang w:val="cs-CZ" w:eastAsia="en-US"/>
        </w:rPr>
        <w:t xml:space="preserve"> Dopravci</w:t>
      </w:r>
      <w:r w:rsidRPr="00437B85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1737542A" w14:textId="719AEB53" w:rsidR="00513539" w:rsidRPr="00437B85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 xml:space="preserve">Na základě výše uvedeného </w:t>
      </w:r>
      <w:r w:rsidR="00F01BDE" w:rsidRPr="00437B85">
        <w:rPr>
          <w:rFonts w:asciiTheme="minorHAnsi" w:hAnsiTheme="minorHAnsi" w:cstheme="minorHAnsi"/>
          <w:sz w:val="24"/>
          <w:lang w:val="cs-CZ" w:eastAsia="en-US"/>
        </w:rPr>
        <w:t>smluvní strany</w:t>
      </w:r>
      <w:r w:rsidR="00513539" w:rsidRPr="00437B85">
        <w:rPr>
          <w:rFonts w:asciiTheme="minorHAnsi" w:hAnsiTheme="minorHAnsi" w:cstheme="minorHAnsi"/>
          <w:sz w:val="24"/>
          <w:lang w:val="cs-CZ" w:eastAsia="en-US"/>
        </w:rPr>
        <w:t xml:space="preserve"> uzavírají tento Dodatek č. </w:t>
      </w:r>
      <w:r w:rsidR="002F0DF2" w:rsidRPr="00437B85">
        <w:rPr>
          <w:rFonts w:asciiTheme="minorHAnsi" w:hAnsiTheme="minorHAnsi" w:cstheme="minorHAnsi"/>
          <w:sz w:val="24"/>
          <w:lang w:val="cs-CZ" w:eastAsia="en-US"/>
        </w:rPr>
        <w:t>5</w:t>
      </w:r>
      <w:r w:rsidR="00513539" w:rsidRPr="00437B85">
        <w:rPr>
          <w:rFonts w:asciiTheme="minorHAnsi" w:hAnsiTheme="minorHAnsi" w:cstheme="minorHAnsi"/>
          <w:sz w:val="24"/>
          <w:lang w:val="cs-CZ" w:eastAsia="en-US"/>
        </w:rPr>
        <w:t xml:space="preserve"> ke Smlouvě (dále jen „</w:t>
      </w:r>
      <w:r w:rsidR="00513539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2F0DF2" w:rsidRPr="00437B85">
        <w:rPr>
          <w:rFonts w:asciiTheme="minorHAnsi" w:hAnsiTheme="minorHAnsi" w:cstheme="minorHAnsi"/>
          <w:b/>
          <w:bCs/>
          <w:sz w:val="24"/>
          <w:lang w:val="cs-CZ" w:eastAsia="en-US"/>
        </w:rPr>
        <w:t>5</w:t>
      </w:r>
      <w:r w:rsidR="00513539" w:rsidRPr="00437B85">
        <w:rPr>
          <w:rFonts w:asciiTheme="minorHAnsi" w:hAnsiTheme="minorHAnsi" w:cstheme="minorHAnsi"/>
          <w:sz w:val="24"/>
          <w:lang w:val="cs-CZ" w:eastAsia="en-US"/>
        </w:rPr>
        <w:t>“), kterým dochází k</w:t>
      </w:r>
      <w:r w:rsidR="00010BEE" w:rsidRPr="00437B85">
        <w:rPr>
          <w:rFonts w:asciiTheme="minorHAnsi" w:hAnsiTheme="minorHAnsi" w:cstheme="minorHAnsi"/>
          <w:sz w:val="24"/>
          <w:lang w:val="cs-CZ" w:eastAsia="en-US"/>
        </w:rPr>
        <w:t> poskytnutí mimořádné</w:t>
      </w:r>
      <w:r w:rsidR="002F0DF2" w:rsidRPr="00437B85">
        <w:rPr>
          <w:rFonts w:asciiTheme="minorHAnsi" w:hAnsiTheme="minorHAnsi" w:cstheme="minorHAnsi"/>
          <w:sz w:val="24"/>
          <w:lang w:val="cs-CZ" w:eastAsia="en-US"/>
        </w:rPr>
        <w:t xml:space="preserve"> provozní zálohy Dopravci</w:t>
      </w:r>
      <w:r w:rsidR="00C148CB" w:rsidRPr="00437B85">
        <w:rPr>
          <w:rFonts w:asciiTheme="minorHAnsi" w:hAnsiTheme="minorHAnsi" w:cstheme="minorHAnsi"/>
          <w:sz w:val="24"/>
          <w:lang w:val="cs-CZ" w:eastAsia="en-US"/>
        </w:rPr>
        <w:t>, a to formou doplnění článku XI. Smlouvy (Vyúčtování a úhrada Kompenzace) následovně:</w:t>
      </w:r>
    </w:p>
    <w:p w14:paraId="22D28020" w14:textId="19A55414" w:rsidR="00C148CB" w:rsidRPr="00437B85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>Článek XI. Smlouvy se doplňuje o odst</w:t>
      </w:r>
      <w:r w:rsidR="009F76ED" w:rsidRPr="00437B85">
        <w:rPr>
          <w:rFonts w:asciiTheme="minorHAnsi" w:hAnsiTheme="minorHAnsi" w:cstheme="minorHAnsi"/>
          <w:sz w:val="24"/>
          <w:lang w:val="cs-CZ" w:eastAsia="en-US"/>
        </w:rPr>
        <w:t>avec</w:t>
      </w:r>
      <w:r w:rsidRPr="00437B85">
        <w:rPr>
          <w:rFonts w:asciiTheme="minorHAnsi" w:hAnsiTheme="minorHAnsi" w:cstheme="minorHAnsi"/>
          <w:sz w:val="24"/>
          <w:lang w:val="cs-CZ" w:eastAsia="en-US"/>
        </w:rPr>
        <w:t xml:space="preserve"> 11.15, který zní:</w:t>
      </w:r>
    </w:p>
    <w:p w14:paraId="3C0E0BB7" w14:textId="3124B588" w:rsidR="00C148CB" w:rsidRPr="00437B85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i/>
          <w:sz w:val="24"/>
          <w:lang w:val="cs-CZ" w:eastAsia="en-US"/>
        </w:rPr>
      </w:pPr>
      <w:r w:rsidRPr="00437B85">
        <w:rPr>
          <w:rFonts w:asciiTheme="minorHAnsi" w:hAnsiTheme="minorHAnsi" w:cstheme="minorHAnsi"/>
          <w:sz w:val="24"/>
          <w:lang w:val="cs-CZ" w:eastAsia="en-US"/>
        </w:rPr>
        <w:t>„</w:t>
      </w:r>
      <w:r w:rsidRPr="00437B85">
        <w:rPr>
          <w:rFonts w:asciiTheme="minorHAnsi" w:hAnsiTheme="minorHAnsi" w:cstheme="minorHAnsi"/>
          <w:i/>
          <w:sz w:val="24"/>
          <w:lang w:val="cs-CZ" w:eastAsia="en-US"/>
        </w:rPr>
        <w:t>Objednatel v návaznosti na nepředvídatelný vývoj na trhu pohonných hmot v souvislosti s důsledky vyšší moci (vojenského konfliktu na Ukrajině) uhradí Dopravci bezhotovostním převodem mimořádn</w:t>
      </w:r>
      <w:r w:rsidR="008316A9" w:rsidRPr="00437B85">
        <w:rPr>
          <w:rFonts w:asciiTheme="minorHAnsi" w:hAnsiTheme="minorHAnsi" w:cstheme="minorHAnsi"/>
          <w:i/>
          <w:sz w:val="24"/>
          <w:lang w:val="cs-CZ" w:eastAsia="en-US"/>
        </w:rPr>
        <w:t>ou</w:t>
      </w:r>
      <w:r w:rsidRPr="00437B85"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zálohu ve výši 1 000 000,- Kč (jeden milion korun českých) na úhradu Kompenzace dle Výchozího finančního modelu, a to nejpozději </w:t>
      </w:r>
      <w:r w:rsidR="009F76ED" w:rsidRPr="00437B85">
        <w:rPr>
          <w:rFonts w:asciiTheme="minorHAnsi" w:hAnsiTheme="minorHAnsi" w:cstheme="minorHAnsi"/>
          <w:i/>
          <w:sz w:val="24"/>
          <w:lang w:val="cs-CZ" w:eastAsia="en-US"/>
        </w:rPr>
        <w:t>do 5 dnů ode</w:t>
      </w:r>
      <w:r w:rsidR="00B432B3" w:rsidRPr="00437B85">
        <w:rPr>
          <w:rFonts w:asciiTheme="minorHAnsi" w:hAnsiTheme="minorHAnsi" w:cstheme="minorHAnsi"/>
          <w:i/>
          <w:sz w:val="24"/>
          <w:lang w:val="cs-CZ" w:eastAsia="en-US"/>
        </w:rPr>
        <w:t xml:space="preserve"> dne účinnosti Dodatku č. 5 ke Smlouvě</w:t>
      </w:r>
      <w:r w:rsidRPr="00437B85">
        <w:rPr>
          <w:rFonts w:asciiTheme="minorHAnsi" w:hAnsiTheme="minorHAnsi" w:cstheme="minorHAnsi"/>
          <w:i/>
          <w:sz w:val="24"/>
          <w:lang w:val="cs-CZ" w:eastAsia="en-US"/>
        </w:rPr>
        <w:t xml:space="preserve">. </w:t>
      </w:r>
      <w:r w:rsidR="00B432B3" w:rsidRPr="00437B85">
        <w:rPr>
          <w:rFonts w:asciiTheme="minorHAnsi" w:hAnsiTheme="minorHAnsi" w:cstheme="minorHAnsi"/>
          <w:i/>
          <w:sz w:val="24"/>
          <w:lang w:val="cs-CZ" w:eastAsia="en-US"/>
        </w:rPr>
        <w:t>Mimořádná</w:t>
      </w:r>
      <w:r w:rsidR="009F76ED" w:rsidRPr="00437B85"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záloha dle předchozí věty bude vyúčtovaná Dopravcem v rámci Souhrnného vyúčtování za kalendářní rok 2022.“</w:t>
      </w:r>
    </w:p>
    <w:p w14:paraId="2BB63BE5" w14:textId="7EE697D1" w:rsidR="009E01D0" w:rsidRPr="00437B85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 w:rsidRPr="00437B85">
        <w:t>Společná a z</w:t>
      </w:r>
      <w:r w:rsidR="009E01D0" w:rsidRPr="00437B85">
        <w:t>ávěrečná ustanovení</w:t>
      </w:r>
      <w:bookmarkEnd w:id="0"/>
    </w:p>
    <w:p w14:paraId="1209CC46" w14:textId="0635AEC3" w:rsidR="00AB7009" w:rsidRPr="00437B85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437B85">
        <w:rPr>
          <w:rFonts w:cstheme="minorHAnsi"/>
          <w:sz w:val="24"/>
          <w:lang w:val="cs-CZ"/>
        </w:rPr>
        <w:t>Ostatní ustanovení Smlouvy</w:t>
      </w:r>
      <w:r w:rsidR="00500864" w:rsidRPr="00437B85">
        <w:rPr>
          <w:rFonts w:cstheme="minorHAnsi"/>
          <w:sz w:val="24"/>
          <w:lang w:val="cs-CZ"/>
        </w:rPr>
        <w:t>,</w:t>
      </w:r>
      <w:r w:rsidRPr="00437B85">
        <w:rPr>
          <w:rFonts w:cstheme="minorHAnsi"/>
          <w:sz w:val="24"/>
          <w:lang w:val="cs-CZ"/>
        </w:rPr>
        <w:t xml:space="preserve"> </w:t>
      </w:r>
      <w:r w:rsidR="00500864" w:rsidRPr="00437B85">
        <w:rPr>
          <w:rFonts w:cstheme="minorHAnsi"/>
          <w:sz w:val="24"/>
          <w:lang w:val="cs-CZ"/>
        </w:rPr>
        <w:t>v</w:t>
      </w:r>
      <w:r w:rsidR="00914E58" w:rsidRPr="00437B85">
        <w:rPr>
          <w:rFonts w:cstheme="minorHAnsi"/>
          <w:sz w:val="24"/>
          <w:lang w:val="cs-CZ"/>
        </w:rPr>
        <w:t>e</w:t>
      </w:r>
      <w:r w:rsidR="00500864" w:rsidRPr="00437B85">
        <w:rPr>
          <w:rFonts w:cstheme="minorHAnsi"/>
          <w:sz w:val="24"/>
          <w:lang w:val="cs-CZ"/>
        </w:rPr>
        <w:t> znění Dodatku č. 1</w:t>
      </w:r>
      <w:r w:rsidR="00185E5F" w:rsidRPr="00437B85">
        <w:rPr>
          <w:rFonts w:cstheme="minorHAnsi"/>
          <w:sz w:val="24"/>
          <w:lang w:val="cs-CZ"/>
        </w:rPr>
        <w:t>,</w:t>
      </w:r>
      <w:r w:rsidR="004516A5" w:rsidRPr="00437B85">
        <w:rPr>
          <w:rFonts w:cstheme="minorHAnsi"/>
          <w:sz w:val="24"/>
          <w:lang w:val="cs-CZ"/>
        </w:rPr>
        <w:t xml:space="preserve"> Dodatku č. 2</w:t>
      </w:r>
      <w:r w:rsidR="00010BEE" w:rsidRPr="00437B85">
        <w:rPr>
          <w:rFonts w:cstheme="minorHAnsi"/>
          <w:sz w:val="24"/>
          <w:lang w:val="cs-CZ"/>
        </w:rPr>
        <w:t>,</w:t>
      </w:r>
      <w:r w:rsidR="00185E5F" w:rsidRPr="00437B85">
        <w:rPr>
          <w:rFonts w:cstheme="minorHAnsi"/>
          <w:sz w:val="24"/>
          <w:lang w:val="cs-CZ"/>
        </w:rPr>
        <w:t xml:space="preserve"> Dodatku č. 3</w:t>
      </w:r>
      <w:r w:rsidR="00500864" w:rsidRPr="00437B85">
        <w:rPr>
          <w:rFonts w:cstheme="minorHAnsi"/>
          <w:sz w:val="24"/>
          <w:lang w:val="cs-CZ"/>
        </w:rPr>
        <w:t>,</w:t>
      </w:r>
      <w:r w:rsidR="00010BEE" w:rsidRPr="00437B85">
        <w:rPr>
          <w:rFonts w:cstheme="minorHAnsi"/>
          <w:sz w:val="24"/>
          <w:lang w:val="cs-CZ"/>
        </w:rPr>
        <w:t xml:space="preserve"> Dodatku č. 4</w:t>
      </w:r>
      <w:r w:rsidR="00500864" w:rsidRPr="00437B85">
        <w:rPr>
          <w:rFonts w:cstheme="minorHAnsi"/>
          <w:sz w:val="24"/>
          <w:lang w:val="cs-CZ"/>
        </w:rPr>
        <w:t xml:space="preserve"> </w:t>
      </w:r>
      <w:r w:rsidRPr="00437B85">
        <w:rPr>
          <w:rFonts w:cstheme="minorHAnsi"/>
          <w:sz w:val="24"/>
          <w:lang w:val="cs-CZ"/>
        </w:rPr>
        <w:t>včetně všech příloh, které nebyly dot</w:t>
      </w:r>
      <w:r w:rsidR="001D0D02" w:rsidRPr="00437B85">
        <w:rPr>
          <w:rFonts w:cstheme="minorHAnsi"/>
          <w:sz w:val="24"/>
          <w:lang w:val="cs-CZ"/>
        </w:rPr>
        <w:t>čeny</w:t>
      </w:r>
      <w:r w:rsidRPr="00437B85">
        <w:rPr>
          <w:rFonts w:cstheme="minorHAnsi"/>
          <w:sz w:val="24"/>
          <w:lang w:val="cs-CZ"/>
        </w:rPr>
        <w:t xml:space="preserve"> tímto Dodatkem č. </w:t>
      </w:r>
      <w:r w:rsidR="00010BEE" w:rsidRPr="00437B85">
        <w:rPr>
          <w:rFonts w:cstheme="minorHAnsi"/>
          <w:sz w:val="24"/>
          <w:lang w:val="cs-CZ"/>
        </w:rPr>
        <w:t>5</w:t>
      </w:r>
      <w:r w:rsidRPr="00437B85">
        <w:rPr>
          <w:rFonts w:cstheme="minorHAnsi"/>
          <w:sz w:val="24"/>
          <w:lang w:val="cs-CZ"/>
        </w:rPr>
        <w:t>, zůstávají v platnosti a účinnosti beze změny.</w:t>
      </w:r>
    </w:p>
    <w:p w14:paraId="09248820" w14:textId="0A76CF48" w:rsidR="009E01D0" w:rsidRPr="00437B85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437B85">
        <w:rPr>
          <w:rFonts w:asciiTheme="minorHAnsi" w:hAnsiTheme="minorHAnsi" w:cstheme="minorHAnsi"/>
          <w:sz w:val="24"/>
          <w:lang w:val="cs-CZ"/>
        </w:rPr>
        <w:lastRenderedPageBreak/>
        <w:t>Dopravce bere na vědomí, že Objednatel je povinným subjektem dle zákona č.</w:t>
      </w:r>
      <w:r w:rsidR="00563096" w:rsidRPr="00437B85">
        <w:rPr>
          <w:rFonts w:asciiTheme="minorHAnsi" w:hAnsiTheme="minorHAnsi" w:cstheme="minorHAnsi"/>
          <w:sz w:val="24"/>
          <w:lang w:val="cs-CZ"/>
        </w:rPr>
        <w:t> </w:t>
      </w:r>
      <w:r w:rsidRPr="00437B85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437B85">
        <w:rPr>
          <w:rFonts w:asciiTheme="minorHAnsi" w:hAnsiTheme="minorHAnsi" w:cstheme="minorHAnsi"/>
          <w:sz w:val="24"/>
          <w:lang w:val="cs-CZ"/>
        </w:rPr>
        <w:t> </w:t>
      </w:r>
      <w:r w:rsidRPr="00437B85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437B85">
        <w:rPr>
          <w:rFonts w:asciiTheme="minorHAnsi" w:hAnsiTheme="minorHAnsi" w:cstheme="minorHAnsi"/>
          <w:sz w:val="24"/>
          <w:lang w:val="cs-CZ"/>
        </w:rPr>
        <w:t> </w:t>
      </w:r>
      <w:r w:rsidRPr="00437B85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05A3F2DA" w:rsidR="009E01D0" w:rsidRPr="00437B85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437B85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437B85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010BEE" w:rsidRPr="00437B85">
        <w:rPr>
          <w:rFonts w:asciiTheme="minorHAnsi" w:hAnsiTheme="minorHAnsi" w:cstheme="minorHAnsi"/>
          <w:sz w:val="24"/>
          <w:lang w:val="cs-CZ"/>
        </w:rPr>
        <w:t>5</w:t>
      </w:r>
      <w:r w:rsidRPr="00437B85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437B85">
        <w:rPr>
          <w:rFonts w:asciiTheme="minorHAnsi" w:hAnsiTheme="minorHAnsi" w:cstheme="minorHAnsi"/>
          <w:sz w:val="24"/>
          <w:lang w:val="cs-CZ"/>
        </w:rPr>
        <w:t>v Registru smluv</w:t>
      </w:r>
      <w:r w:rsidRPr="00437B85">
        <w:rPr>
          <w:rFonts w:asciiTheme="minorHAnsi" w:hAnsiTheme="minorHAnsi" w:cstheme="minorHAnsi"/>
          <w:sz w:val="24"/>
          <w:lang w:val="cs-CZ"/>
        </w:rPr>
        <w:t>.</w:t>
      </w:r>
    </w:p>
    <w:p w14:paraId="49C0A0CD" w14:textId="6854F487" w:rsidR="00AB7009" w:rsidRPr="00437B85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437B85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010BEE" w:rsidRPr="00437B85">
        <w:rPr>
          <w:rFonts w:asciiTheme="minorHAnsi" w:hAnsiTheme="minorHAnsi" w:cstheme="minorHAnsi"/>
          <w:sz w:val="24"/>
          <w:lang w:val="cs-CZ"/>
        </w:rPr>
        <w:t>5</w:t>
      </w:r>
      <w:r w:rsidRPr="00437B85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zveřejnění Dodatku č. </w:t>
      </w:r>
      <w:r w:rsidR="00010BEE" w:rsidRPr="00437B85">
        <w:rPr>
          <w:rFonts w:asciiTheme="minorHAnsi" w:hAnsiTheme="minorHAnsi" w:cstheme="minorHAnsi"/>
          <w:sz w:val="24"/>
          <w:lang w:val="cs-CZ"/>
        </w:rPr>
        <w:t>5</w:t>
      </w:r>
      <w:r w:rsidRPr="00437B85">
        <w:rPr>
          <w:rFonts w:asciiTheme="minorHAnsi" w:hAnsiTheme="minorHAnsi" w:cstheme="minorHAnsi"/>
          <w:sz w:val="24"/>
          <w:lang w:val="cs-CZ"/>
        </w:rPr>
        <w:t xml:space="preserve"> v Registru smluv.</w:t>
      </w:r>
    </w:p>
    <w:p w14:paraId="1DD6D771" w14:textId="4BD04759" w:rsidR="009E01D0" w:rsidRPr="00437B85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437B85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010BEE" w:rsidRPr="00437B85">
        <w:rPr>
          <w:rFonts w:asciiTheme="minorHAnsi" w:hAnsiTheme="minorHAnsi" w:cstheme="minorHAnsi"/>
          <w:sz w:val="24"/>
          <w:lang w:val="cs-CZ"/>
        </w:rPr>
        <w:t>5</w:t>
      </w:r>
      <w:r w:rsidRPr="00437B85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437B85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4A6E2FCA" w14:textId="1592DAE9" w:rsidR="00133005" w:rsidRPr="00437B8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437B85">
        <w:rPr>
          <w:rFonts w:cstheme="minorHAnsi"/>
          <w:sz w:val="24"/>
          <w:lang w:val="cs-CZ"/>
        </w:rPr>
        <w:t>Smluvn</w:t>
      </w:r>
      <w:r w:rsidR="00622831" w:rsidRPr="00437B85">
        <w:rPr>
          <w:rFonts w:cstheme="minorHAnsi"/>
          <w:sz w:val="24"/>
          <w:lang w:val="cs-CZ"/>
        </w:rPr>
        <w:t xml:space="preserve">í strany prohlašují, že si tento Dodatek č. </w:t>
      </w:r>
      <w:r w:rsidR="00010BEE" w:rsidRPr="00437B85">
        <w:rPr>
          <w:rFonts w:cstheme="minorHAnsi"/>
          <w:sz w:val="24"/>
          <w:lang w:val="cs-CZ"/>
        </w:rPr>
        <w:t>5</w:t>
      </w:r>
      <w:r w:rsidR="00622831" w:rsidRPr="00437B85">
        <w:rPr>
          <w:rFonts w:cstheme="minorHAnsi"/>
          <w:sz w:val="24"/>
          <w:lang w:val="cs-CZ"/>
        </w:rPr>
        <w:t xml:space="preserve"> </w:t>
      </w:r>
      <w:r w:rsidRPr="00437B85">
        <w:rPr>
          <w:rFonts w:cstheme="minorHAnsi"/>
          <w:sz w:val="24"/>
          <w:lang w:val="cs-CZ"/>
        </w:rPr>
        <w:t>před podpisem řádně přečetly a</w:t>
      </w:r>
      <w:r w:rsidR="00563096" w:rsidRPr="00437B85">
        <w:rPr>
          <w:rFonts w:cstheme="minorHAnsi"/>
          <w:sz w:val="24"/>
          <w:lang w:val="cs-CZ"/>
        </w:rPr>
        <w:t> </w:t>
      </w:r>
      <w:r w:rsidRPr="00437B85">
        <w:rPr>
          <w:rFonts w:cstheme="minorHAnsi"/>
          <w:sz w:val="24"/>
          <w:lang w:val="cs-CZ"/>
        </w:rPr>
        <w:t>že</w:t>
      </w:r>
      <w:r w:rsidR="00563096" w:rsidRPr="00437B85">
        <w:rPr>
          <w:rFonts w:cstheme="minorHAnsi"/>
          <w:sz w:val="24"/>
          <w:lang w:val="cs-CZ"/>
        </w:rPr>
        <w:t> </w:t>
      </w:r>
      <w:r w:rsidRPr="00437B85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437B85">
        <w:rPr>
          <w:rFonts w:cstheme="minorHAnsi"/>
          <w:sz w:val="24"/>
          <w:lang w:val="cs-CZ"/>
        </w:rPr>
        <w:t xml:space="preserve">tento Dodatek č. </w:t>
      </w:r>
      <w:r w:rsidR="00010BEE" w:rsidRPr="00437B85">
        <w:rPr>
          <w:rFonts w:cstheme="minorHAnsi"/>
          <w:sz w:val="24"/>
          <w:lang w:val="cs-CZ"/>
        </w:rPr>
        <w:t>5</w:t>
      </w:r>
      <w:r w:rsidRPr="00437B85">
        <w:rPr>
          <w:rFonts w:cstheme="minorHAnsi"/>
          <w:sz w:val="24"/>
          <w:lang w:val="cs-CZ"/>
        </w:rPr>
        <w:t xml:space="preserve"> připojují své podpisy.</w:t>
      </w:r>
    </w:p>
    <w:p w14:paraId="6C9FABB8" w14:textId="1FD12EA3" w:rsidR="00DE63C9" w:rsidRPr="00437B85" w:rsidRDefault="00DE63C9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437B85">
        <w:rPr>
          <w:rFonts w:cstheme="minorHAnsi"/>
          <w:sz w:val="24"/>
          <w:lang w:val="cs-CZ"/>
        </w:rPr>
        <w:t xml:space="preserve">Dodatek č. 5 byl schválen Radou města Jablonec nad Nisou (Objednatele) dne </w:t>
      </w:r>
      <w:r w:rsidR="00A92772" w:rsidRPr="00437B85">
        <w:rPr>
          <w:rFonts w:cstheme="minorHAnsi"/>
          <w:sz w:val="24"/>
          <w:lang w:val="cs-CZ"/>
        </w:rPr>
        <w:t xml:space="preserve">7. 4. 2022 </w:t>
      </w:r>
      <w:r w:rsidRPr="00437B85">
        <w:rPr>
          <w:rFonts w:cstheme="minorHAnsi"/>
          <w:sz w:val="24"/>
          <w:lang w:val="cs-CZ"/>
        </w:rPr>
        <w:t>pod číslem usnesení RM/</w:t>
      </w:r>
      <w:r w:rsidR="00EA2404">
        <w:rPr>
          <w:rFonts w:cstheme="minorHAnsi"/>
          <w:sz w:val="24"/>
          <w:lang w:val="cs-CZ"/>
        </w:rPr>
        <w:t>169</w:t>
      </w:r>
      <w:r w:rsidRPr="00437B85">
        <w:rPr>
          <w:rFonts w:cstheme="minorHAnsi"/>
          <w:sz w:val="24"/>
          <w:lang w:val="cs-CZ"/>
        </w:rPr>
        <w:t>/2022.</w:t>
      </w:r>
    </w:p>
    <w:p w14:paraId="27CB4767" w14:textId="77777777" w:rsidR="00ED53C7" w:rsidRPr="00437B85" w:rsidRDefault="00ED53C7" w:rsidP="00C63ED4">
      <w:pPr>
        <w:pStyle w:val="11slovantext"/>
        <w:tabs>
          <w:tab w:val="clear" w:pos="1163"/>
        </w:tabs>
        <w:spacing w:line="240" w:lineRule="auto"/>
        <w:ind w:left="0" w:firstLine="0"/>
        <w:rPr>
          <w:rFonts w:cstheme="minorHAnsi"/>
          <w:sz w:val="24"/>
          <w:lang w:val="cs-CZ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437B85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53487837" w:rsidR="00563096" w:rsidRPr="00437B85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437B85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437B85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437B85" w:rsidRPr="00437B85">
              <w:rPr>
                <w:rFonts w:ascii="Calibri" w:hAnsi="Calibri" w:cs="Calibri"/>
                <w:sz w:val="24"/>
                <w:szCs w:val="24"/>
              </w:rPr>
              <w:t>15.4.2022</w:t>
            </w:r>
          </w:p>
          <w:p w14:paraId="50996E74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2676FA2B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437B85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263BE72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0A8A9D33" w:rsidR="00563096" w:rsidRPr="00437B85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437B85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437B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37B85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437B85" w:rsidRPr="00437B85">
              <w:rPr>
                <w:rFonts w:ascii="Calibri" w:hAnsi="Calibri" w:cs="Calibri"/>
                <w:sz w:val="24"/>
                <w:szCs w:val="24"/>
              </w:rPr>
              <w:t>12.4.2022</w:t>
            </w:r>
          </w:p>
          <w:p w14:paraId="37100973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7D47463C" w14:textId="12AB501E" w:rsidR="00563096" w:rsidRPr="00437B85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437B85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</w:tc>
      </w:tr>
      <w:tr w:rsidR="00563096" w:rsidRPr="00437B85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45C3010B" w:rsidR="00563096" w:rsidRPr="00437B85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RNDr. Jiří Čeřovský</w:t>
            </w:r>
          </w:p>
          <w:p w14:paraId="0E4C6B23" w14:textId="57FF39EA" w:rsidR="00563096" w:rsidRPr="00437B85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437B85">
              <w:rPr>
                <w:rFonts w:ascii="Calibri" w:hAnsi="Calibri" w:cs="Calibri"/>
                <w:sz w:val="24"/>
                <w:szCs w:val="24"/>
              </w:rPr>
              <w:t>rimátor</w:t>
            </w:r>
          </w:p>
        </w:tc>
        <w:tc>
          <w:tcPr>
            <w:tcW w:w="4512" w:type="dxa"/>
          </w:tcPr>
          <w:p w14:paraId="24B6C667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437B85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Pr="00437B85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43E6A991" w14:textId="3CB31458" w:rsidR="002D30EE" w:rsidRPr="00437B85" w:rsidRDefault="002D30EE" w:rsidP="002D30EE">
            <w:pPr>
              <w:rPr>
                <w:sz w:val="24"/>
                <w:szCs w:val="24"/>
              </w:rPr>
            </w:pPr>
            <w:r w:rsidRPr="00437B85">
              <w:rPr>
                <w:sz w:val="24"/>
                <w:szCs w:val="24"/>
              </w:rPr>
              <w:t>jednatel</w:t>
            </w:r>
          </w:p>
        </w:tc>
      </w:tr>
      <w:tr w:rsidR="004516A5" w:rsidRPr="00500864" w14:paraId="09A94EFF" w14:textId="77777777" w:rsidTr="00563096">
        <w:trPr>
          <w:trHeight w:val="1451"/>
          <w:jc w:val="center"/>
        </w:trPr>
        <w:tc>
          <w:tcPr>
            <w:tcW w:w="4511" w:type="dxa"/>
          </w:tcPr>
          <w:p w14:paraId="1F8205BC" w14:textId="77777777" w:rsidR="004516A5" w:rsidRPr="00437B8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19959F3" w14:textId="77777777" w:rsidR="004516A5" w:rsidRPr="00437B8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77777777" w:rsidR="004516A5" w:rsidRPr="00437B85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74CF1DC9" w14:textId="2455859C" w:rsidR="004516A5" w:rsidRPr="00437B8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Ing. Milan Kouřil</w:t>
            </w:r>
          </w:p>
          <w:p w14:paraId="5D56234C" w14:textId="3A328C2A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37B85">
              <w:rPr>
                <w:rFonts w:ascii="Calibri" w:hAnsi="Calibri" w:cs="Calibri"/>
                <w:sz w:val="24"/>
                <w:szCs w:val="24"/>
              </w:rPr>
              <w:t>náměstek primátora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336E06" w14:textId="4037E825" w:rsidR="00903087" w:rsidRPr="00500864" w:rsidRDefault="00903087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903087" w:rsidRPr="00500864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DF7D" w14:textId="77777777" w:rsidR="00423DF3" w:rsidRDefault="00423DF3" w:rsidP="00B543A6">
      <w:pPr>
        <w:spacing w:after="0" w:line="240" w:lineRule="auto"/>
      </w:pPr>
      <w:r>
        <w:separator/>
      </w:r>
    </w:p>
  </w:endnote>
  <w:endnote w:type="continuationSeparator" w:id="0">
    <w:p w14:paraId="58F5703D" w14:textId="77777777" w:rsidR="00423DF3" w:rsidRDefault="00423DF3" w:rsidP="00B543A6">
      <w:pPr>
        <w:spacing w:after="0" w:line="240" w:lineRule="auto"/>
      </w:pPr>
      <w:r>
        <w:continuationSeparator/>
      </w:r>
    </w:p>
  </w:endnote>
  <w:endnote w:type="continuationNotice" w:id="1">
    <w:p w14:paraId="52E67EE0" w14:textId="77777777" w:rsidR="00423DF3" w:rsidRDefault="00423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810A38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810A38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86CB" w14:textId="77777777" w:rsidR="00423DF3" w:rsidRDefault="00423DF3" w:rsidP="00B543A6">
      <w:pPr>
        <w:spacing w:after="0" w:line="240" w:lineRule="auto"/>
      </w:pPr>
      <w:r>
        <w:separator/>
      </w:r>
    </w:p>
  </w:footnote>
  <w:footnote w:type="continuationSeparator" w:id="0">
    <w:p w14:paraId="74A5B885" w14:textId="77777777" w:rsidR="00423DF3" w:rsidRDefault="00423DF3" w:rsidP="00B543A6">
      <w:pPr>
        <w:spacing w:after="0" w:line="240" w:lineRule="auto"/>
      </w:pPr>
      <w:r>
        <w:continuationSeparator/>
      </w:r>
    </w:p>
  </w:footnote>
  <w:footnote w:type="continuationNotice" w:id="1">
    <w:p w14:paraId="0F91B761" w14:textId="77777777" w:rsidR="00423DF3" w:rsidRDefault="00423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B22F5"/>
    <w:multiLevelType w:val="multilevel"/>
    <w:tmpl w:val="9FDC2BF0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9838369">
    <w:abstractNumId w:val="9"/>
  </w:num>
  <w:num w:numId="2" w16cid:durableId="1442187351">
    <w:abstractNumId w:val="7"/>
  </w:num>
  <w:num w:numId="3" w16cid:durableId="118039678">
    <w:abstractNumId w:val="14"/>
  </w:num>
  <w:num w:numId="4" w16cid:durableId="389571332">
    <w:abstractNumId w:val="12"/>
  </w:num>
  <w:num w:numId="5" w16cid:durableId="1306932166">
    <w:abstractNumId w:val="3"/>
  </w:num>
  <w:num w:numId="6" w16cid:durableId="1420175720">
    <w:abstractNumId w:val="8"/>
  </w:num>
  <w:num w:numId="7" w16cid:durableId="702052156">
    <w:abstractNumId w:val="4"/>
  </w:num>
  <w:num w:numId="8" w16cid:durableId="345526774">
    <w:abstractNumId w:val="16"/>
  </w:num>
  <w:num w:numId="9" w16cid:durableId="758870462">
    <w:abstractNumId w:val="10"/>
  </w:num>
  <w:num w:numId="10" w16cid:durableId="1374889870">
    <w:abstractNumId w:val="13"/>
  </w:num>
  <w:num w:numId="11" w16cid:durableId="1707875602">
    <w:abstractNumId w:val="17"/>
  </w:num>
  <w:num w:numId="12" w16cid:durableId="635599178">
    <w:abstractNumId w:val="11"/>
  </w:num>
  <w:num w:numId="13" w16cid:durableId="1659651779">
    <w:abstractNumId w:val="0"/>
  </w:num>
  <w:num w:numId="14" w16cid:durableId="1426536934">
    <w:abstractNumId w:val="6"/>
  </w:num>
  <w:num w:numId="15" w16cid:durableId="1631782197">
    <w:abstractNumId w:val="2"/>
  </w:num>
  <w:num w:numId="16" w16cid:durableId="289439187">
    <w:abstractNumId w:val="1"/>
  </w:num>
  <w:num w:numId="17" w16cid:durableId="694624234">
    <w:abstractNumId w:val="5"/>
  </w:num>
  <w:num w:numId="18" w16cid:durableId="478234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3620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783058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826975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A"/>
    <w:rsid w:val="00010BEE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5A0F"/>
    <w:rsid w:val="00047513"/>
    <w:rsid w:val="0005418B"/>
    <w:rsid w:val="0005750F"/>
    <w:rsid w:val="00062382"/>
    <w:rsid w:val="0006491F"/>
    <w:rsid w:val="00080C4D"/>
    <w:rsid w:val="00084EB2"/>
    <w:rsid w:val="000868F1"/>
    <w:rsid w:val="000874C6"/>
    <w:rsid w:val="0009227A"/>
    <w:rsid w:val="000969D2"/>
    <w:rsid w:val="000A7F26"/>
    <w:rsid w:val="000B20D2"/>
    <w:rsid w:val="000B3C08"/>
    <w:rsid w:val="000B4EF3"/>
    <w:rsid w:val="000B7E93"/>
    <w:rsid w:val="000C1010"/>
    <w:rsid w:val="000C3353"/>
    <w:rsid w:val="000C5DB0"/>
    <w:rsid w:val="000C7148"/>
    <w:rsid w:val="000D3290"/>
    <w:rsid w:val="000E48A3"/>
    <w:rsid w:val="000F1DE2"/>
    <w:rsid w:val="00106EDC"/>
    <w:rsid w:val="00112003"/>
    <w:rsid w:val="00112678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5369"/>
    <w:rsid w:val="00156470"/>
    <w:rsid w:val="001575D0"/>
    <w:rsid w:val="00160999"/>
    <w:rsid w:val="001673E0"/>
    <w:rsid w:val="001707A1"/>
    <w:rsid w:val="00185E5F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0D02"/>
    <w:rsid w:val="001D1371"/>
    <w:rsid w:val="001D2E73"/>
    <w:rsid w:val="001D6C5B"/>
    <w:rsid w:val="001D7A29"/>
    <w:rsid w:val="001F18FE"/>
    <w:rsid w:val="001F2006"/>
    <w:rsid w:val="001F2830"/>
    <w:rsid w:val="001F2C6E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70251"/>
    <w:rsid w:val="00281948"/>
    <w:rsid w:val="002867C8"/>
    <w:rsid w:val="00287083"/>
    <w:rsid w:val="00293D88"/>
    <w:rsid w:val="002978B5"/>
    <w:rsid w:val="002A42F7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0DF2"/>
    <w:rsid w:val="002F1BF2"/>
    <w:rsid w:val="0030172A"/>
    <w:rsid w:val="0030355E"/>
    <w:rsid w:val="00311F52"/>
    <w:rsid w:val="0033237F"/>
    <w:rsid w:val="00332D0F"/>
    <w:rsid w:val="00332E3D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1CAA"/>
    <w:rsid w:val="00382B9D"/>
    <w:rsid w:val="00383D79"/>
    <w:rsid w:val="0039479E"/>
    <w:rsid w:val="003964C5"/>
    <w:rsid w:val="003A4C7C"/>
    <w:rsid w:val="003B0914"/>
    <w:rsid w:val="003C1708"/>
    <w:rsid w:val="003C4D0E"/>
    <w:rsid w:val="003D140C"/>
    <w:rsid w:val="003D26E9"/>
    <w:rsid w:val="003D48C7"/>
    <w:rsid w:val="003D4B52"/>
    <w:rsid w:val="003E2206"/>
    <w:rsid w:val="003E29FD"/>
    <w:rsid w:val="003E3786"/>
    <w:rsid w:val="003E3C7F"/>
    <w:rsid w:val="003F0769"/>
    <w:rsid w:val="003F4803"/>
    <w:rsid w:val="003F5062"/>
    <w:rsid w:val="0040289D"/>
    <w:rsid w:val="00403A22"/>
    <w:rsid w:val="00406DFD"/>
    <w:rsid w:val="00407B3E"/>
    <w:rsid w:val="00412E36"/>
    <w:rsid w:val="00415B10"/>
    <w:rsid w:val="00416DDB"/>
    <w:rsid w:val="0042206A"/>
    <w:rsid w:val="00423DF3"/>
    <w:rsid w:val="004277B6"/>
    <w:rsid w:val="004277BF"/>
    <w:rsid w:val="00431032"/>
    <w:rsid w:val="00432B0A"/>
    <w:rsid w:val="00436440"/>
    <w:rsid w:val="00437B85"/>
    <w:rsid w:val="004516A5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0864"/>
    <w:rsid w:val="00506F4C"/>
    <w:rsid w:val="00513539"/>
    <w:rsid w:val="00520E8E"/>
    <w:rsid w:val="00525C8A"/>
    <w:rsid w:val="00525D56"/>
    <w:rsid w:val="0052749C"/>
    <w:rsid w:val="005374AA"/>
    <w:rsid w:val="00540B5C"/>
    <w:rsid w:val="005451AE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3FB1"/>
    <w:rsid w:val="00575421"/>
    <w:rsid w:val="00576FEF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5DA2"/>
    <w:rsid w:val="005E064F"/>
    <w:rsid w:val="005E0884"/>
    <w:rsid w:val="005E3347"/>
    <w:rsid w:val="005E643E"/>
    <w:rsid w:val="005F5F29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355F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B049F"/>
    <w:rsid w:val="006B6FAF"/>
    <w:rsid w:val="006C774B"/>
    <w:rsid w:val="006D7D4D"/>
    <w:rsid w:val="006D7D64"/>
    <w:rsid w:val="006E00EA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59B"/>
    <w:rsid w:val="00741A05"/>
    <w:rsid w:val="00747311"/>
    <w:rsid w:val="00753411"/>
    <w:rsid w:val="00754677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64CE"/>
    <w:rsid w:val="007A7D85"/>
    <w:rsid w:val="007C4C5E"/>
    <w:rsid w:val="007C618A"/>
    <w:rsid w:val="007D017F"/>
    <w:rsid w:val="007D15FA"/>
    <w:rsid w:val="007E50D6"/>
    <w:rsid w:val="007E524A"/>
    <w:rsid w:val="007F3A08"/>
    <w:rsid w:val="007F5F3B"/>
    <w:rsid w:val="008028FB"/>
    <w:rsid w:val="0080344F"/>
    <w:rsid w:val="008035E3"/>
    <w:rsid w:val="00810A38"/>
    <w:rsid w:val="00824454"/>
    <w:rsid w:val="008245CA"/>
    <w:rsid w:val="0082501E"/>
    <w:rsid w:val="00825DF5"/>
    <w:rsid w:val="00826B4A"/>
    <w:rsid w:val="00826C81"/>
    <w:rsid w:val="008316A5"/>
    <w:rsid w:val="008316A9"/>
    <w:rsid w:val="008453EB"/>
    <w:rsid w:val="00850DA0"/>
    <w:rsid w:val="00851CEB"/>
    <w:rsid w:val="008548EB"/>
    <w:rsid w:val="00857CAF"/>
    <w:rsid w:val="00862456"/>
    <w:rsid w:val="00864404"/>
    <w:rsid w:val="00873F12"/>
    <w:rsid w:val="00874033"/>
    <w:rsid w:val="008750D0"/>
    <w:rsid w:val="00877F15"/>
    <w:rsid w:val="008817DD"/>
    <w:rsid w:val="0088429E"/>
    <w:rsid w:val="00896A3B"/>
    <w:rsid w:val="00897920"/>
    <w:rsid w:val="008A09FC"/>
    <w:rsid w:val="008A1AD2"/>
    <w:rsid w:val="008A64F0"/>
    <w:rsid w:val="008B54C4"/>
    <w:rsid w:val="008B5D9F"/>
    <w:rsid w:val="008C1D99"/>
    <w:rsid w:val="008D0239"/>
    <w:rsid w:val="008D03D5"/>
    <w:rsid w:val="008D0A99"/>
    <w:rsid w:val="008E3E59"/>
    <w:rsid w:val="008E670B"/>
    <w:rsid w:val="008E7934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BB9"/>
    <w:rsid w:val="00931356"/>
    <w:rsid w:val="00932556"/>
    <w:rsid w:val="00946177"/>
    <w:rsid w:val="00947221"/>
    <w:rsid w:val="009525C2"/>
    <w:rsid w:val="00953704"/>
    <w:rsid w:val="00953EF5"/>
    <w:rsid w:val="00955889"/>
    <w:rsid w:val="009573FF"/>
    <w:rsid w:val="0096361F"/>
    <w:rsid w:val="00965325"/>
    <w:rsid w:val="00967251"/>
    <w:rsid w:val="00970778"/>
    <w:rsid w:val="009709B7"/>
    <w:rsid w:val="00973844"/>
    <w:rsid w:val="0098266F"/>
    <w:rsid w:val="00984549"/>
    <w:rsid w:val="009921CE"/>
    <w:rsid w:val="009946FC"/>
    <w:rsid w:val="00994E3B"/>
    <w:rsid w:val="009A0FAE"/>
    <w:rsid w:val="009A5CA6"/>
    <w:rsid w:val="009B036A"/>
    <w:rsid w:val="009B1E88"/>
    <w:rsid w:val="009C134A"/>
    <w:rsid w:val="009C374E"/>
    <w:rsid w:val="009C4A80"/>
    <w:rsid w:val="009D1872"/>
    <w:rsid w:val="009D3CF4"/>
    <w:rsid w:val="009D5203"/>
    <w:rsid w:val="009D7F79"/>
    <w:rsid w:val="009E01D0"/>
    <w:rsid w:val="009E17AB"/>
    <w:rsid w:val="009E4ACA"/>
    <w:rsid w:val="009E7617"/>
    <w:rsid w:val="009E7D69"/>
    <w:rsid w:val="009E7E66"/>
    <w:rsid w:val="009F015B"/>
    <w:rsid w:val="009F6032"/>
    <w:rsid w:val="009F76ED"/>
    <w:rsid w:val="00A0070C"/>
    <w:rsid w:val="00A014AA"/>
    <w:rsid w:val="00A02010"/>
    <w:rsid w:val="00A04074"/>
    <w:rsid w:val="00A04B3E"/>
    <w:rsid w:val="00A05425"/>
    <w:rsid w:val="00A06CC6"/>
    <w:rsid w:val="00A07F5A"/>
    <w:rsid w:val="00A21BA6"/>
    <w:rsid w:val="00A224C9"/>
    <w:rsid w:val="00A44247"/>
    <w:rsid w:val="00A47696"/>
    <w:rsid w:val="00A51D64"/>
    <w:rsid w:val="00A522EB"/>
    <w:rsid w:val="00A53143"/>
    <w:rsid w:val="00A54841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86FA4"/>
    <w:rsid w:val="00A90140"/>
    <w:rsid w:val="00A92772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3AE2"/>
    <w:rsid w:val="00B12B5D"/>
    <w:rsid w:val="00B150F0"/>
    <w:rsid w:val="00B16752"/>
    <w:rsid w:val="00B17723"/>
    <w:rsid w:val="00B17EB5"/>
    <w:rsid w:val="00B22719"/>
    <w:rsid w:val="00B32F46"/>
    <w:rsid w:val="00B432B3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0DC2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234E"/>
    <w:rsid w:val="00BD7187"/>
    <w:rsid w:val="00BE2CA9"/>
    <w:rsid w:val="00BE6993"/>
    <w:rsid w:val="00BF1CD8"/>
    <w:rsid w:val="00BF6542"/>
    <w:rsid w:val="00C0244F"/>
    <w:rsid w:val="00C05B22"/>
    <w:rsid w:val="00C148CB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5CD1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5453"/>
    <w:rsid w:val="00CC6DC4"/>
    <w:rsid w:val="00CD047E"/>
    <w:rsid w:val="00CD4F3F"/>
    <w:rsid w:val="00CE1438"/>
    <w:rsid w:val="00CF0C16"/>
    <w:rsid w:val="00CF40FE"/>
    <w:rsid w:val="00D00818"/>
    <w:rsid w:val="00D03F55"/>
    <w:rsid w:val="00D06834"/>
    <w:rsid w:val="00D1106B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712F6"/>
    <w:rsid w:val="00D72725"/>
    <w:rsid w:val="00D874BE"/>
    <w:rsid w:val="00D92E1E"/>
    <w:rsid w:val="00DA0859"/>
    <w:rsid w:val="00DA532F"/>
    <w:rsid w:val="00DA5956"/>
    <w:rsid w:val="00DA6AE3"/>
    <w:rsid w:val="00DB10A6"/>
    <w:rsid w:val="00DB11C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E63C9"/>
    <w:rsid w:val="00DF005E"/>
    <w:rsid w:val="00E0230A"/>
    <w:rsid w:val="00E07ED6"/>
    <w:rsid w:val="00E1263F"/>
    <w:rsid w:val="00E15EE7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813DA"/>
    <w:rsid w:val="00E84FBB"/>
    <w:rsid w:val="00E87091"/>
    <w:rsid w:val="00E94066"/>
    <w:rsid w:val="00E94E07"/>
    <w:rsid w:val="00E950FB"/>
    <w:rsid w:val="00E96E34"/>
    <w:rsid w:val="00EA2404"/>
    <w:rsid w:val="00EA296E"/>
    <w:rsid w:val="00EB27E9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01BDE"/>
    <w:rsid w:val="00F138B6"/>
    <w:rsid w:val="00F2563A"/>
    <w:rsid w:val="00F42229"/>
    <w:rsid w:val="00F42474"/>
    <w:rsid w:val="00F5047B"/>
    <w:rsid w:val="00F6048D"/>
    <w:rsid w:val="00F667C6"/>
    <w:rsid w:val="00F84288"/>
    <w:rsid w:val="00F915D4"/>
    <w:rsid w:val="00F92365"/>
    <w:rsid w:val="00FA6B93"/>
    <w:rsid w:val="00FA77ED"/>
    <w:rsid w:val="00FB1E4A"/>
    <w:rsid w:val="00FB3E55"/>
    <w:rsid w:val="00FC032E"/>
    <w:rsid w:val="00FC2E0C"/>
    <w:rsid w:val="00FC3712"/>
    <w:rsid w:val="00FC3993"/>
    <w:rsid w:val="00FC7774"/>
    <w:rsid w:val="00FD3A2E"/>
    <w:rsid w:val="00FD7734"/>
    <w:rsid w:val="00FE000F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ED821C45-3DEC-4E71-9F75-7C10488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50AD-2B23-46AE-80BB-4E156452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2021-05-28T07:38:00Z</cp:lastPrinted>
  <dcterms:created xsi:type="dcterms:W3CDTF">2022-04-22T10:17:00Z</dcterms:created>
  <dcterms:modified xsi:type="dcterms:W3CDTF">2022-04-22T10:17:00Z</dcterms:modified>
</cp:coreProperties>
</file>