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47" w:rsidRPr="000A22E6" w:rsidRDefault="000A0147" w:rsidP="000A0147">
      <w:pPr>
        <w:jc w:val="center"/>
        <w:rPr>
          <w:rFonts w:asciiTheme="minorHAnsi" w:hAnsiTheme="minorHAnsi"/>
          <w:b/>
          <w:sz w:val="28"/>
          <w:szCs w:val="28"/>
        </w:rPr>
      </w:pPr>
      <w:bookmarkStart w:id="0" w:name="_GoBack"/>
      <w:bookmarkEnd w:id="0"/>
      <w:r w:rsidRPr="000A22E6">
        <w:rPr>
          <w:rFonts w:asciiTheme="minorHAnsi" w:hAnsiTheme="minorHAnsi"/>
          <w:b/>
          <w:sz w:val="28"/>
          <w:szCs w:val="28"/>
        </w:rPr>
        <w:t xml:space="preserve">Smlouva </w:t>
      </w:r>
    </w:p>
    <w:p w:rsidR="000A0147" w:rsidRPr="000A22E6" w:rsidRDefault="000A0147" w:rsidP="000A0147">
      <w:pPr>
        <w:jc w:val="center"/>
        <w:rPr>
          <w:rFonts w:asciiTheme="minorHAnsi" w:hAnsiTheme="minorHAnsi"/>
          <w:sz w:val="28"/>
          <w:szCs w:val="28"/>
        </w:rPr>
      </w:pPr>
      <w:r w:rsidRPr="000A22E6">
        <w:rPr>
          <w:rFonts w:asciiTheme="minorHAnsi" w:hAnsiTheme="minorHAnsi"/>
          <w:b/>
          <w:sz w:val="28"/>
          <w:szCs w:val="28"/>
        </w:rPr>
        <w:t xml:space="preserve">o poskytnutí dotace č. </w:t>
      </w:r>
      <w:r w:rsidR="00632395" w:rsidRPr="000A22E6">
        <w:rPr>
          <w:rFonts w:asciiTheme="minorHAnsi" w:hAnsiTheme="minorHAnsi"/>
          <w:b/>
          <w:sz w:val="28"/>
          <w:szCs w:val="28"/>
        </w:rPr>
        <w:t>D1734/</w:t>
      </w:r>
      <w:r w:rsidR="00437412">
        <w:rPr>
          <w:rFonts w:asciiTheme="minorHAnsi" w:hAnsiTheme="minorHAnsi"/>
          <w:b/>
          <w:sz w:val="28"/>
          <w:szCs w:val="28"/>
        </w:rPr>
        <w:t>00438</w:t>
      </w:r>
      <w:r w:rsidR="00632395" w:rsidRPr="000A22E6">
        <w:rPr>
          <w:rFonts w:asciiTheme="minorHAnsi" w:hAnsiTheme="minorHAnsi"/>
          <w:b/>
          <w:sz w:val="28"/>
          <w:szCs w:val="28"/>
        </w:rPr>
        <w:t>/1</w:t>
      </w:r>
      <w:r w:rsidR="00AE6F33">
        <w:rPr>
          <w:rFonts w:asciiTheme="minorHAnsi" w:hAnsiTheme="minorHAnsi"/>
          <w:b/>
          <w:sz w:val="28"/>
          <w:szCs w:val="28"/>
        </w:rPr>
        <w:t>6</w:t>
      </w:r>
    </w:p>
    <w:p w:rsidR="000A0147" w:rsidRDefault="000A0147" w:rsidP="000A0147">
      <w:pPr>
        <w:jc w:val="center"/>
        <w:rPr>
          <w:rFonts w:asciiTheme="minorHAnsi" w:hAnsiTheme="minorHAnsi"/>
          <w:sz w:val="22"/>
          <w:szCs w:val="22"/>
        </w:rPr>
      </w:pPr>
    </w:p>
    <w:p w:rsidR="005F591C" w:rsidRPr="000A22E6" w:rsidRDefault="005F591C" w:rsidP="000A0147">
      <w:pPr>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 Smluvní strany</w:t>
      </w:r>
    </w:p>
    <w:p w:rsidR="000A0147" w:rsidRDefault="000A0147" w:rsidP="000A0147">
      <w:pPr>
        <w:ind w:firstLine="360"/>
        <w:rPr>
          <w:rFonts w:asciiTheme="minorHAnsi" w:hAnsiTheme="minorHAnsi"/>
          <w:sz w:val="22"/>
          <w:szCs w:val="22"/>
        </w:rPr>
      </w:pPr>
    </w:p>
    <w:p w:rsidR="005F591C" w:rsidRPr="000A22E6" w:rsidRDefault="005F591C" w:rsidP="000A0147">
      <w:pPr>
        <w:ind w:firstLine="360"/>
        <w:rPr>
          <w:rFonts w:asciiTheme="minorHAnsi" w:hAnsiTheme="minorHAnsi"/>
          <w:sz w:val="22"/>
          <w:szCs w:val="22"/>
        </w:rPr>
      </w:pPr>
    </w:p>
    <w:p w:rsidR="000A0147" w:rsidRPr="000A22E6" w:rsidRDefault="000A0147" w:rsidP="000A0147">
      <w:pPr>
        <w:tabs>
          <w:tab w:val="left" w:pos="426"/>
        </w:tabs>
        <w:ind w:left="426" w:hanging="426"/>
        <w:rPr>
          <w:rFonts w:asciiTheme="minorHAnsi" w:hAnsiTheme="minorHAnsi"/>
          <w:b/>
          <w:sz w:val="22"/>
          <w:szCs w:val="22"/>
        </w:rPr>
      </w:pPr>
      <w:r w:rsidRPr="000A22E6">
        <w:rPr>
          <w:rFonts w:asciiTheme="minorHAnsi" w:hAnsiTheme="minorHAnsi"/>
          <w:sz w:val="22"/>
          <w:szCs w:val="22"/>
        </w:rPr>
        <w:t>1.</w:t>
      </w:r>
      <w:r w:rsidRPr="000A22E6">
        <w:rPr>
          <w:rFonts w:asciiTheme="minorHAnsi" w:hAnsiTheme="minorHAnsi"/>
          <w:sz w:val="22"/>
          <w:szCs w:val="22"/>
        </w:rPr>
        <w:tab/>
      </w:r>
      <w:r w:rsidRPr="000A22E6">
        <w:rPr>
          <w:rFonts w:asciiTheme="minorHAnsi" w:hAnsiTheme="minorHAnsi"/>
          <w:b/>
          <w:sz w:val="22"/>
          <w:szCs w:val="22"/>
        </w:rPr>
        <w:t>Poskytovatel dotace:</w:t>
      </w:r>
    </w:p>
    <w:p w:rsidR="000A0147" w:rsidRPr="000A22E6" w:rsidRDefault="000A0147" w:rsidP="000A0147">
      <w:pPr>
        <w:tabs>
          <w:tab w:val="left" w:pos="426"/>
        </w:tabs>
        <w:ind w:left="426" w:hanging="426"/>
        <w:rPr>
          <w:rFonts w:asciiTheme="minorHAnsi" w:hAnsiTheme="minorHAnsi"/>
          <w:sz w:val="22"/>
          <w:szCs w:val="22"/>
        </w:rPr>
      </w:pPr>
      <w:r w:rsidRPr="000A22E6">
        <w:rPr>
          <w:rFonts w:asciiTheme="minorHAnsi" w:hAnsiTheme="minorHAnsi"/>
          <w:sz w:val="22"/>
          <w:szCs w:val="22"/>
        </w:rPr>
        <w:t xml:space="preserve">        Statutární město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sídlo: Pernštýnské nám. 1, 530 21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IČ: 00274046,</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číslo bankovního účtu: 326561/0100, Komerční banka, a.s., pobočka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 xml:space="preserve">zastoupené: Mgr. Ivanou </w:t>
      </w:r>
      <w:proofErr w:type="spellStart"/>
      <w:r w:rsidRPr="000A22E6">
        <w:rPr>
          <w:rFonts w:asciiTheme="minorHAnsi" w:hAnsiTheme="minorHAnsi"/>
          <w:sz w:val="22"/>
          <w:szCs w:val="22"/>
        </w:rPr>
        <w:t>Liedermanovou</w:t>
      </w:r>
      <w:proofErr w:type="spellEnd"/>
      <w:r w:rsidRPr="000A22E6">
        <w:rPr>
          <w:rFonts w:asciiTheme="minorHAnsi" w:hAnsiTheme="minorHAnsi"/>
          <w:sz w:val="22"/>
          <w:szCs w:val="22"/>
        </w:rPr>
        <w:t>, vedoucí odboru školství, kultury a sportu</w:t>
      </w:r>
    </w:p>
    <w:p w:rsidR="000A0147" w:rsidRPr="000A22E6" w:rsidRDefault="000A0147" w:rsidP="000A0147">
      <w:pPr>
        <w:tabs>
          <w:tab w:val="left" w:pos="426"/>
        </w:tabs>
        <w:ind w:left="426"/>
        <w:rPr>
          <w:rFonts w:asciiTheme="minorHAnsi" w:hAnsiTheme="minorHAnsi"/>
          <w:i/>
          <w:sz w:val="22"/>
          <w:szCs w:val="22"/>
        </w:rPr>
      </w:pPr>
      <w:r w:rsidRPr="000A22E6">
        <w:rPr>
          <w:rFonts w:asciiTheme="minorHAnsi" w:hAnsiTheme="minorHAnsi"/>
          <w:i/>
          <w:sz w:val="22"/>
          <w:szCs w:val="22"/>
        </w:rPr>
        <w:t>(dále jen „poskytovatel“),</w:t>
      </w:r>
    </w:p>
    <w:p w:rsidR="000A0147" w:rsidRPr="000A22E6" w:rsidRDefault="000A0147" w:rsidP="000A0147">
      <w:pPr>
        <w:tabs>
          <w:tab w:val="left" w:pos="426"/>
        </w:tabs>
        <w:ind w:left="426" w:hanging="426"/>
        <w:rPr>
          <w:rFonts w:asciiTheme="minorHAnsi" w:hAnsiTheme="minorHAnsi"/>
          <w:sz w:val="22"/>
          <w:szCs w:val="22"/>
        </w:rPr>
      </w:pPr>
    </w:p>
    <w:p w:rsidR="00B66FF5" w:rsidRPr="00B66FF5" w:rsidRDefault="000A0147" w:rsidP="00B66FF5">
      <w:pPr>
        <w:widowControl w:val="0"/>
        <w:numPr>
          <w:ilvl w:val="0"/>
          <w:numId w:val="1"/>
        </w:numPr>
        <w:tabs>
          <w:tab w:val="clear" w:pos="360"/>
          <w:tab w:val="left" w:pos="426"/>
        </w:tabs>
        <w:ind w:left="426" w:hanging="426"/>
        <w:jc w:val="both"/>
        <w:rPr>
          <w:rFonts w:asciiTheme="minorHAnsi" w:hAnsiTheme="minorHAnsi"/>
          <w:b/>
          <w:sz w:val="22"/>
          <w:szCs w:val="22"/>
        </w:rPr>
      </w:pPr>
      <w:r w:rsidRPr="000A22E6">
        <w:rPr>
          <w:rFonts w:asciiTheme="minorHAnsi" w:hAnsiTheme="minorHAnsi"/>
          <w:b/>
          <w:sz w:val="22"/>
          <w:szCs w:val="22"/>
        </w:rPr>
        <w:t>Příjemce dotace:</w:t>
      </w:r>
    </w:p>
    <w:p w:rsidR="003641EB" w:rsidRPr="009540F4" w:rsidRDefault="003641EB" w:rsidP="003641EB">
      <w:pPr>
        <w:tabs>
          <w:tab w:val="left" w:pos="426"/>
        </w:tabs>
        <w:ind w:left="426"/>
        <w:rPr>
          <w:rFonts w:ascii="Calibri" w:hAnsi="Calibri"/>
          <w:sz w:val="22"/>
          <w:szCs w:val="22"/>
        </w:rPr>
      </w:pPr>
      <w:r w:rsidRPr="009540F4">
        <w:rPr>
          <w:rFonts w:ascii="Calibri" w:hAnsi="Calibri"/>
          <w:sz w:val="22"/>
          <w:szCs w:val="22"/>
        </w:rPr>
        <w:t>H</w:t>
      </w:r>
      <w:r>
        <w:rPr>
          <w:rFonts w:ascii="Calibri" w:hAnsi="Calibri"/>
          <w:sz w:val="22"/>
          <w:szCs w:val="22"/>
        </w:rPr>
        <w:t>OCKEY CLUB DYNAMO</w:t>
      </w:r>
      <w:r w:rsidRPr="009540F4">
        <w:rPr>
          <w:rFonts w:ascii="Calibri" w:hAnsi="Calibri"/>
          <w:sz w:val="22"/>
          <w:szCs w:val="22"/>
        </w:rPr>
        <w:t xml:space="preserve"> P</w:t>
      </w:r>
      <w:r>
        <w:rPr>
          <w:rFonts w:ascii="Calibri" w:hAnsi="Calibri"/>
          <w:sz w:val="22"/>
          <w:szCs w:val="22"/>
        </w:rPr>
        <w:t>ARDUBICE</w:t>
      </w:r>
      <w:r w:rsidRPr="009540F4">
        <w:rPr>
          <w:rFonts w:ascii="Calibri" w:hAnsi="Calibri"/>
          <w:sz w:val="22"/>
          <w:szCs w:val="22"/>
        </w:rPr>
        <w:t xml:space="preserve"> a.s.</w:t>
      </w:r>
    </w:p>
    <w:p w:rsidR="003641EB" w:rsidRPr="009540F4" w:rsidRDefault="003641EB" w:rsidP="003641EB">
      <w:pPr>
        <w:tabs>
          <w:tab w:val="left" w:pos="426"/>
        </w:tabs>
        <w:ind w:left="426" w:hanging="426"/>
        <w:rPr>
          <w:rFonts w:ascii="Calibri" w:hAnsi="Calibri"/>
          <w:sz w:val="22"/>
          <w:szCs w:val="22"/>
        </w:rPr>
      </w:pPr>
      <w:r w:rsidRPr="009540F4">
        <w:rPr>
          <w:rFonts w:ascii="Calibri" w:hAnsi="Calibri"/>
          <w:sz w:val="22"/>
          <w:szCs w:val="22"/>
        </w:rPr>
        <w:tab/>
        <w:t>sídlo: Sukovo nábř. 1735, 530 02 Pardubice</w:t>
      </w:r>
    </w:p>
    <w:p w:rsidR="003641EB" w:rsidRPr="009540F4" w:rsidRDefault="003641EB" w:rsidP="003641EB">
      <w:pPr>
        <w:tabs>
          <w:tab w:val="left" w:pos="426"/>
        </w:tabs>
        <w:ind w:left="426" w:hanging="426"/>
        <w:rPr>
          <w:rFonts w:ascii="Calibri" w:hAnsi="Calibri"/>
          <w:sz w:val="22"/>
          <w:szCs w:val="22"/>
        </w:rPr>
      </w:pPr>
      <w:r w:rsidRPr="009540F4">
        <w:rPr>
          <w:rFonts w:ascii="Calibri" w:hAnsi="Calibri"/>
          <w:sz w:val="22"/>
          <w:szCs w:val="22"/>
        </w:rPr>
        <w:tab/>
        <w:t xml:space="preserve">IČ: </w:t>
      </w:r>
      <w:r w:rsidRPr="009540F4">
        <w:rPr>
          <w:rFonts w:ascii="Calibri" w:hAnsi="Calibri"/>
          <w:bCs/>
          <w:sz w:val="22"/>
          <w:szCs w:val="22"/>
        </w:rPr>
        <w:t>60112476</w:t>
      </w:r>
    </w:p>
    <w:p w:rsidR="003641EB" w:rsidRPr="009540F4" w:rsidRDefault="003641EB" w:rsidP="003641EB">
      <w:pPr>
        <w:tabs>
          <w:tab w:val="left" w:pos="426"/>
        </w:tabs>
        <w:ind w:left="426" w:hanging="426"/>
        <w:rPr>
          <w:rFonts w:ascii="Calibri" w:hAnsi="Calibri"/>
          <w:sz w:val="22"/>
          <w:szCs w:val="22"/>
        </w:rPr>
      </w:pPr>
      <w:r w:rsidRPr="009540F4">
        <w:rPr>
          <w:rFonts w:ascii="Calibri" w:hAnsi="Calibri"/>
          <w:sz w:val="22"/>
          <w:szCs w:val="22"/>
        </w:rPr>
        <w:tab/>
        <w:t>bankovní spojení: 110850671/0300</w:t>
      </w:r>
    </w:p>
    <w:p w:rsidR="000A0147" w:rsidRPr="0071753A" w:rsidRDefault="003641EB" w:rsidP="003641EB">
      <w:pPr>
        <w:ind w:left="426"/>
        <w:rPr>
          <w:rFonts w:asciiTheme="minorHAnsi" w:hAnsiTheme="minorHAnsi"/>
          <w:i/>
          <w:sz w:val="22"/>
          <w:szCs w:val="22"/>
        </w:rPr>
      </w:pPr>
      <w:r w:rsidRPr="009540F4">
        <w:rPr>
          <w:rFonts w:ascii="Calibri" w:hAnsi="Calibri"/>
          <w:sz w:val="22"/>
          <w:szCs w:val="22"/>
        </w:rPr>
        <w:t xml:space="preserve">zastoupený: Romanem </w:t>
      </w:r>
      <w:proofErr w:type="spellStart"/>
      <w:r w:rsidRPr="009540F4">
        <w:rPr>
          <w:rFonts w:ascii="Calibri" w:hAnsi="Calibri"/>
          <w:sz w:val="22"/>
          <w:szCs w:val="22"/>
        </w:rPr>
        <w:t>Šmidbe</w:t>
      </w:r>
      <w:r>
        <w:rPr>
          <w:rFonts w:ascii="Calibri" w:hAnsi="Calibri"/>
          <w:sz w:val="22"/>
          <w:szCs w:val="22"/>
        </w:rPr>
        <w:t>rským</w:t>
      </w:r>
      <w:proofErr w:type="spellEnd"/>
      <w:r>
        <w:rPr>
          <w:rFonts w:ascii="Calibri" w:hAnsi="Calibri"/>
          <w:sz w:val="22"/>
          <w:szCs w:val="22"/>
        </w:rPr>
        <w:t>, předsedou představenstva, a</w:t>
      </w:r>
      <w:r w:rsidRPr="009540F4">
        <w:rPr>
          <w:rFonts w:ascii="Calibri" w:hAnsi="Calibri"/>
          <w:sz w:val="22"/>
          <w:szCs w:val="22"/>
        </w:rPr>
        <w:t xml:space="preserve"> </w:t>
      </w:r>
      <w:r>
        <w:rPr>
          <w:rFonts w:ascii="Calibri" w:hAnsi="Calibri"/>
          <w:sz w:val="22"/>
          <w:szCs w:val="22"/>
        </w:rPr>
        <w:t>Pav</w:t>
      </w:r>
      <w:r w:rsidRPr="003641EB">
        <w:rPr>
          <w:rFonts w:ascii="Calibri" w:hAnsi="Calibri"/>
          <w:sz w:val="22"/>
          <w:szCs w:val="22"/>
        </w:rPr>
        <w:t>l</w:t>
      </w:r>
      <w:r>
        <w:rPr>
          <w:rFonts w:ascii="Calibri" w:hAnsi="Calibri"/>
          <w:sz w:val="22"/>
          <w:szCs w:val="22"/>
        </w:rPr>
        <w:t>em</w:t>
      </w:r>
      <w:r w:rsidRPr="003641EB">
        <w:rPr>
          <w:rFonts w:ascii="Calibri" w:hAnsi="Calibri"/>
          <w:sz w:val="22"/>
          <w:szCs w:val="22"/>
        </w:rPr>
        <w:t xml:space="preserve"> Rohlík</w:t>
      </w:r>
      <w:r>
        <w:rPr>
          <w:rFonts w:ascii="Calibri" w:hAnsi="Calibri"/>
          <w:sz w:val="22"/>
          <w:szCs w:val="22"/>
        </w:rPr>
        <w:t>em</w:t>
      </w:r>
      <w:r w:rsidRPr="003641EB">
        <w:rPr>
          <w:rFonts w:ascii="Calibri" w:hAnsi="Calibri"/>
          <w:sz w:val="22"/>
          <w:szCs w:val="22"/>
        </w:rPr>
        <w:t>, na základě plné moci</w:t>
      </w:r>
      <w:r>
        <w:rPr>
          <w:rFonts w:ascii="Calibri" w:hAnsi="Calibri"/>
          <w:sz w:val="22"/>
          <w:szCs w:val="22"/>
        </w:rPr>
        <w:t xml:space="preserve"> </w:t>
      </w:r>
      <w:r w:rsidRPr="000A22E6">
        <w:rPr>
          <w:rFonts w:asciiTheme="minorHAnsi" w:hAnsiTheme="minorHAnsi"/>
          <w:i/>
          <w:sz w:val="22"/>
          <w:szCs w:val="22"/>
        </w:rPr>
        <w:t>(dále jen „příjemce“)</w:t>
      </w:r>
    </w:p>
    <w:p w:rsidR="000A0147" w:rsidRDefault="000A0147" w:rsidP="000A0147">
      <w:pPr>
        <w:tabs>
          <w:tab w:val="left" w:pos="360"/>
        </w:tabs>
        <w:jc w:val="center"/>
        <w:rPr>
          <w:rFonts w:asciiTheme="minorHAnsi" w:hAnsiTheme="minorHAnsi"/>
          <w:sz w:val="22"/>
          <w:szCs w:val="22"/>
        </w:rPr>
      </w:pPr>
    </w:p>
    <w:p w:rsidR="005F591C" w:rsidRPr="000A22E6" w:rsidRDefault="005F591C" w:rsidP="000A0147">
      <w:pPr>
        <w:tabs>
          <w:tab w:val="left" w:pos="360"/>
        </w:tabs>
        <w:jc w:val="center"/>
        <w:rPr>
          <w:rFonts w:asciiTheme="minorHAnsi" w:hAnsiTheme="minorHAnsi"/>
          <w:sz w:val="22"/>
          <w:szCs w:val="22"/>
        </w:rPr>
      </w:pP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II. Úvodní ustanovení</w:t>
      </w: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1A01E4">
        <w:rPr>
          <w:rFonts w:asciiTheme="minorHAnsi" w:hAnsiTheme="minorHAnsi"/>
          <w:sz w:val="22"/>
          <w:szCs w:val="22"/>
        </w:rPr>
        <w:t xml:space="preserve">Smluvní strany prohlašují, že pro právní vztah založený touto smlouvou jsou stejně jako ustanovení této smlouvy v rámci vyhlášeného Programu podpory </w:t>
      </w:r>
      <w:r w:rsidR="005135A7" w:rsidRPr="001A01E4">
        <w:rPr>
          <w:rFonts w:asciiTheme="minorHAnsi" w:hAnsiTheme="minorHAnsi"/>
          <w:sz w:val="22"/>
          <w:szCs w:val="22"/>
        </w:rPr>
        <w:t xml:space="preserve">sportu </w:t>
      </w:r>
      <w:r w:rsidRPr="001A01E4">
        <w:rPr>
          <w:rFonts w:asciiTheme="minorHAnsi" w:hAnsiTheme="minorHAnsi"/>
          <w:sz w:val="22"/>
          <w:szCs w:val="22"/>
        </w:rPr>
        <w:t>pro rok 201</w:t>
      </w:r>
      <w:r w:rsidR="00FE6E7C" w:rsidRPr="001A01E4">
        <w:rPr>
          <w:rFonts w:asciiTheme="minorHAnsi" w:hAnsiTheme="minorHAnsi"/>
          <w:sz w:val="22"/>
          <w:szCs w:val="22"/>
        </w:rPr>
        <w:t>6</w:t>
      </w:r>
      <w:r w:rsidRPr="001A01E4">
        <w:rPr>
          <w:rFonts w:asciiTheme="minorHAnsi" w:hAnsiTheme="minorHAnsi"/>
          <w:sz w:val="22"/>
          <w:szCs w:val="22"/>
        </w:rPr>
        <w:t xml:space="preserve"> závazná rovněž Pravidla pro poskytování dotací z </w:t>
      </w:r>
      <w:r w:rsidR="005135A7" w:rsidRPr="001A01E4">
        <w:rPr>
          <w:rFonts w:asciiTheme="minorHAnsi" w:hAnsiTheme="minorHAnsi"/>
          <w:sz w:val="22"/>
          <w:szCs w:val="22"/>
        </w:rPr>
        <w:t>P</w:t>
      </w:r>
      <w:r w:rsidRPr="001A01E4">
        <w:rPr>
          <w:rFonts w:asciiTheme="minorHAnsi" w:hAnsiTheme="minorHAnsi"/>
          <w:sz w:val="22"/>
          <w:szCs w:val="22"/>
        </w:rPr>
        <w:t xml:space="preserve">rogramu podpory </w:t>
      </w:r>
      <w:r w:rsidR="005135A7" w:rsidRPr="001A01E4">
        <w:rPr>
          <w:rFonts w:asciiTheme="minorHAnsi" w:hAnsiTheme="minorHAnsi"/>
          <w:sz w:val="22"/>
          <w:szCs w:val="22"/>
        </w:rPr>
        <w:t>sportu města Pardubic v</w:t>
      </w:r>
      <w:r w:rsidRPr="001A01E4">
        <w:rPr>
          <w:rFonts w:asciiTheme="minorHAnsi" w:hAnsiTheme="minorHAnsi"/>
          <w:sz w:val="22"/>
          <w:szCs w:val="22"/>
        </w:rPr>
        <w:t xml:space="preserve"> ro</w:t>
      </w:r>
      <w:r w:rsidR="005135A7" w:rsidRPr="001A01E4">
        <w:rPr>
          <w:rFonts w:asciiTheme="minorHAnsi" w:hAnsiTheme="minorHAnsi"/>
          <w:sz w:val="22"/>
          <w:szCs w:val="22"/>
        </w:rPr>
        <w:t>ce</w:t>
      </w:r>
      <w:r w:rsidRPr="001A01E4">
        <w:rPr>
          <w:rFonts w:asciiTheme="minorHAnsi" w:hAnsiTheme="minorHAnsi"/>
          <w:sz w:val="22"/>
          <w:szCs w:val="22"/>
        </w:rPr>
        <w:t xml:space="preserve"> 201</w:t>
      </w:r>
      <w:r w:rsidR="00FE6E7C" w:rsidRPr="001A01E4">
        <w:rPr>
          <w:rFonts w:asciiTheme="minorHAnsi" w:hAnsiTheme="minorHAnsi"/>
          <w:sz w:val="22"/>
          <w:szCs w:val="22"/>
        </w:rPr>
        <w:t>6</w:t>
      </w:r>
      <w:r w:rsidRPr="001A01E4">
        <w:rPr>
          <w:rFonts w:asciiTheme="minorHAnsi" w:hAnsiTheme="minorHAnsi"/>
          <w:sz w:val="22"/>
          <w:szCs w:val="22"/>
        </w:rPr>
        <w:t xml:space="preserve"> schválená Radou </w:t>
      </w:r>
      <w:r w:rsidR="00FE6E7C" w:rsidRPr="001A01E4">
        <w:rPr>
          <w:rFonts w:asciiTheme="minorHAnsi" w:hAnsiTheme="minorHAnsi"/>
          <w:sz w:val="22"/>
          <w:szCs w:val="22"/>
        </w:rPr>
        <w:t>města Pardubice na schůzi dne 14</w:t>
      </w:r>
      <w:r w:rsidRPr="001A01E4">
        <w:rPr>
          <w:rFonts w:asciiTheme="minorHAnsi" w:hAnsiTheme="minorHAnsi"/>
          <w:sz w:val="22"/>
          <w:szCs w:val="22"/>
        </w:rPr>
        <w:t>. 12. 201</w:t>
      </w:r>
      <w:r w:rsidR="00FE6E7C" w:rsidRPr="001A01E4">
        <w:rPr>
          <w:rFonts w:asciiTheme="minorHAnsi" w:hAnsiTheme="minorHAnsi"/>
          <w:sz w:val="22"/>
          <w:szCs w:val="22"/>
        </w:rPr>
        <w:t>5</w:t>
      </w:r>
      <w:r w:rsidRPr="001A01E4">
        <w:rPr>
          <w:rFonts w:asciiTheme="minorHAnsi" w:hAnsiTheme="minorHAnsi"/>
          <w:sz w:val="22"/>
          <w:szCs w:val="22"/>
        </w:rPr>
        <w:t xml:space="preserve"> usnesením č. </w:t>
      </w:r>
      <w:r w:rsidR="00FE6E7C" w:rsidRPr="001A01E4">
        <w:rPr>
          <w:rFonts w:asciiTheme="minorHAnsi" w:hAnsiTheme="minorHAnsi"/>
          <w:sz w:val="22"/>
          <w:szCs w:val="22"/>
        </w:rPr>
        <w:t>20</w:t>
      </w:r>
      <w:r w:rsidR="005135A7" w:rsidRPr="001A01E4">
        <w:rPr>
          <w:rFonts w:asciiTheme="minorHAnsi" w:hAnsiTheme="minorHAnsi"/>
          <w:sz w:val="22"/>
          <w:szCs w:val="22"/>
        </w:rPr>
        <w:t>1</w:t>
      </w:r>
      <w:r w:rsidR="00FE6E7C" w:rsidRPr="001A01E4">
        <w:rPr>
          <w:rFonts w:asciiTheme="minorHAnsi" w:hAnsiTheme="minorHAnsi"/>
          <w:sz w:val="22"/>
          <w:szCs w:val="22"/>
        </w:rPr>
        <w:t>0</w:t>
      </w:r>
      <w:r w:rsidRPr="001A01E4">
        <w:rPr>
          <w:rFonts w:asciiTheme="minorHAnsi" w:hAnsiTheme="minorHAnsi"/>
          <w:sz w:val="22"/>
          <w:szCs w:val="22"/>
        </w:rPr>
        <w:t>/201</w:t>
      </w:r>
      <w:r w:rsidR="00FE6E7C" w:rsidRPr="001A01E4">
        <w:rPr>
          <w:rFonts w:asciiTheme="minorHAnsi" w:hAnsiTheme="minorHAnsi"/>
          <w:sz w:val="22"/>
          <w:szCs w:val="22"/>
        </w:rPr>
        <w:t>5</w:t>
      </w:r>
      <w:r w:rsidRPr="001A01E4">
        <w:rPr>
          <w:rFonts w:asciiTheme="minorHAnsi" w:hAnsiTheme="minorHAnsi"/>
          <w:sz w:val="22"/>
          <w:szCs w:val="22"/>
        </w:rPr>
        <w:t xml:space="preserve"> (dále jen „Pravidla“) a Zásady pro poskytování dotací z rozpočtu statutárního města Pardubice přijatá Zastupitelstvem města Pardubic dne 29. 1. 2015</w:t>
      </w:r>
      <w:r w:rsidRPr="000A22E6">
        <w:rPr>
          <w:rFonts w:asciiTheme="minorHAnsi" w:hAnsiTheme="minorHAnsi"/>
          <w:sz w:val="22"/>
          <w:szCs w:val="22"/>
        </w:rPr>
        <w:t xml:space="preserve"> usnesením č. </w:t>
      </w:r>
      <w:r w:rsidR="00632395" w:rsidRPr="000A22E6">
        <w:rPr>
          <w:rFonts w:asciiTheme="minorHAnsi" w:hAnsiTheme="minorHAnsi"/>
          <w:sz w:val="22"/>
          <w:szCs w:val="22"/>
        </w:rPr>
        <w:t>1</w:t>
      </w:r>
      <w:r w:rsidRPr="000A22E6">
        <w:rPr>
          <w:rFonts w:asciiTheme="minorHAnsi" w:hAnsiTheme="minorHAnsi"/>
          <w:sz w:val="22"/>
          <w:szCs w:val="22"/>
        </w:rPr>
        <w:t>17</w:t>
      </w:r>
      <w:r w:rsidR="00632395" w:rsidRPr="000A22E6">
        <w:rPr>
          <w:rFonts w:asciiTheme="minorHAnsi" w:hAnsiTheme="minorHAnsi"/>
          <w:sz w:val="22"/>
          <w:szCs w:val="22"/>
        </w:rPr>
        <w:t xml:space="preserve"> Z</w:t>
      </w:r>
      <w:r w:rsidRPr="000A22E6">
        <w:rPr>
          <w:rFonts w:asciiTheme="minorHAnsi" w:hAnsiTheme="minorHAnsi"/>
          <w:sz w:val="22"/>
          <w:szCs w:val="22"/>
        </w:rPr>
        <w:t xml:space="preserve">/2015 (Směrnice č. 2/2015 </w:t>
      </w:r>
      <w:r w:rsidR="00932B78" w:rsidRPr="000A22E6">
        <w:rPr>
          <w:rFonts w:asciiTheme="minorHAnsi" w:hAnsiTheme="minorHAnsi"/>
          <w:sz w:val="22"/>
          <w:szCs w:val="22"/>
        </w:rPr>
        <w:t xml:space="preserve">– dále jen „Zásady“). Pravidla </w:t>
      </w:r>
      <w:r w:rsidRPr="000A22E6">
        <w:rPr>
          <w:rFonts w:asciiTheme="minorHAnsi" w:hAnsiTheme="minorHAnsi"/>
          <w:sz w:val="22"/>
          <w:szCs w:val="22"/>
        </w:rPr>
        <w:t>a Zásady jsou zveřejněny na webových stránkách statutárního města Pardubice (</w:t>
      </w:r>
      <w:hyperlink r:id="rId9" w:history="1">
        <w:r w:rsidRPr="000A22E6">
          <w:rPr>
            <w:rStyle w:val="Hypertextovodkaz"/>
            <w:rFonts w:asciiTheme="minorHAnsi" w:hAnsiTheme="minorHAnsi"/>
            <w:sz w:val="22"/>
            <w:szCs w:val="22"/>
          </w:rPr>
          <w:t>www.pardubice.eu</w:t>
        </w:r>
      </w:hyperlink>
      <w:r w:rsidRPr="000A22E6">
        <w:rPr>
          <w:rFonts w:asciiTheme="minorHAnsi" w:hAnsiTheme="minorHAnsi"/>
          <w:sz w:val="22"/>
          <w:szCs w:val="22"/>
        </w:rPr>
        <w:t>) a příjemce dotace podpisem této smlouvy stvrzuje, že se s jejich obsahem řádně seznámil.</w:t>
      </w:r>
    </w:p>
    <w:p w:rsidR="000A0147" w:rsidRPr="000A22E6" w:rsidRDefault="000A0147" w:rsidP="001A01E4">
      <w:pPr>
        <w:tabs>
          <w:tab w:val="left" w:pos="360"/>
        </w:tabs>
        <w:jc w:val="center"/>
        <w:rPr>
          <w:rFonts w:asciiTheme="minorHAnsi" w:hAnsiTheme="minorHAnsi"/>
          <w:sz w:val="22"/>
          <w:szCs w:val="22"/>
        </w:rPr>
      </w:pPr>
    </w:p>
    <w:p w:rsidR="000A0147" w:rsidRDefault="000A0147" w:rsidP="001A01E4">
      <w:pPr>
        <w:tabs>
          <w:tab w:val="left" w:pos="360"/>
        </w:tabs>
        <w:jc w:val="center"/>
        <w:rPr>
          <w:rFonts w:asciiTheme="minorHAnsi" w:hAnsiTheme="minorHAnsi"/>
          <w:sz w:val="22"/>
          <w:szCs w:val="22"/>
        </w:rPr>
      </w:pPr>
    </w:p>
    <w:p w:rsidR="005F591C" w:rsidRDefault="005F591C" w:rsidP="001A01E4">
      <w:pPr>
        <w:tabs>
          <w:tab w:val="left" w:pos="360"/>
        </w:tabs>
        <w:jc w:val="center"/>
        <w:rPr>
          <w:rFonts w:asciiTheme="minorHAnsi" w:hAnsiTheme="minorHAnsi"/>
          <w:sz w:val="22"/>
          <w:szCs w:val="22"/>
        </w:rPr>
      </w:pPr>
    </w:p>
    <w:p w:rsidR="005F591C" w:rsidRDefault="005F591C" w:rsidP="001A01E4">
      <w:pPr>
        <w:tabs>
          <w:tab w:val="left" w:pos="360"/>
        </w:tabs>
        <w:jc w:val="center"/>
        <w:rPr>
          <w:rFonts w:asciiTheme="minorHAnsi" w:hAnsiTheme="minorHAnsi"/>
          <w:sz w:val="22"/>
          <w:szCs w:val="22"/>
        </w:rPr>
      </w:pPr>
    </w:p>
    <w:p w:rsidR="005F591C" w:rsidRDefault="005F591C" w:rsidP="001A01E4">
      <w:pPr>
        <w:tabs>
          <w:tab w:val="left" w:pos="360"/>
        </w:tabs>
        <w:jc w:val="center"/>
        <w:rPr>
          <w:rFonts w:asciiTheme="minorHAnsi" w:hAnsiTheme="minorHAnsi"/>
          <w:sz w:val="22"/>
          <w:szCs w:val="22"/>
        </w:rPr>
      </w:pPr>
    </w:p>
    <w:p w:rsidR="005F591C" w:rsidRPr="001A01E4" w:rsidRDefault="005F591C" w:rsidP="001A01E4">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lastRenderedPageBreak/>
        <w:t>III. Předmět smlouvy</w:t>
      </w:r>
    </w:p>
    <w:p w:rsidR="000A0147" w:rsidRPr="001A01E4" w:rsidRDefault="000A0147" w:rsidP="001A01E4">
      <w:pPr>
        <w:tabs>
          <w:tab w:val="left" w:pos="360"/>
        </w:tabs>
        <w:jc w:val="center"/>
        <w:rPr>
          <w:rFonts w:asciiTheme="minorHAnsi" w:hAnsiTheme="minorHAnsi"/>
          <w:sz w:val="22"/>
          <w:szCs w:val="22"/>
        </w:rPr>
      </w:pPr>
    </w:p>
    <w:p w:rsidR="000A0147" w:rsidRPr="000A22E6" w:rsidRDefault="000A0147" w:rsidP="00CE4420">
      <w:pPr>
        <w:jc w:val="both"/>
        <w:rPr>
          <w:rFonts w:asciiTheme="minorHAnsi" w:hAnsiTheme="minorHAnsi"/>
          <w:sz w:val="22"/>
          <w:szCs w:val="22"/>
        </w:rPr>
      </w:pPr>
      <w:r w:rsidRPr="000A22E6">
        <w:rPr>
          <w:rFonts w:asciiTheme="minorHAnsi" w:hAnsiTheme="minorHAnsi"/>
          <w:sz w:val="22"/>
          <w:szCs w:val="22"/>
        </w:rPr>
        <w:t xml:space="preserve">Touto smlouvou se poskytovatel zavazuje poskytnout příjemci při splnění sjednaných podmínek </w:t>
      </w:r>
      <w:r w:rsidR="00CE4420">
        <w:rPr>
          <w:rFonts w:asciiTheme="minorHAnsi" w:hAnsiTheme="minorHAnsi"/>
          <w:sz w:val="22"/>
          <w:szCs w:val="22"/>
        </w:rPr>
        <w:t xml:space="preserve">účelově </w:t>
      </w:r>
      <w:r w:rsidRPr="000A22E6">
        <w:rPr>
          <w:rFonts w:asciiTheme="minorHAnsi" w:hAnsiTheme="minorHAnsi"/>
          <w:sz w:val="22"/>
          <w:szCs w:val="22"/>
        </w:rPr>
        <w:t xml:space="preserve">určenou dotaci ve výši uvedené v článku IV. této smlouvy a příjemce se zavazuje uvedenou dotaci přijmout a užít ji v souladu s jejím účelovým určením a za podmínek stanovených touto smlouvou. </w:t>
      </w:r>
    </w:p>
    <w:p w:rsidR="000A0147" w:rsidRDefault="000A0147" w:rsidP="000A0147">
      <w:pPr>
        <w:jc w:val="both"/>
        <w:rPr>
          <w:rFonts w:asciiTheme="minorHAnsi" w:hAnsiTheme="minorHAnsi"/>
          <w:sz w:val="22"/>
          <w:szCs w:val="22"/>
        </w:rPr>
      </w:pPr>
    </w:p>
    <w:p w:rsidR="005F591C" w:rsidRDefault="005F591C" w:rsidP="000A0147">
      <w:pPr>
        <w:jc w:val="both"/>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IV. Výše, účel a způsob poskytnutí dotace</w:t>
      </w:r>
    </w:p>
    <w:p w:rsidR="000A0147" w:rsidRPr="000A22E6" w:rsidRDefault="000A0147" w:rsidP="001A01E4">
      <w:pPr>
        <w:tabs>
          <w:tab w:val="left" w:pos="360"/>
        </w:tabs>
        <w:jc w:val="center"/>
        <w:rPr>
          <w:rFonts w:asciiTheme="minorHAnsi" w:hAnsiTheme="minorHAnsi"/>
          <w:sz w:val="22"/>
          <w:szCs w:val="22"/>
        </w:rPr>
      </w:pPr>
    </w:p>
    <w:p w:rsidR="00CE4420" w:rsidRPr="001A01E4" w:rsidRDefault="000A0147" w:rsidP="00CE4420">
      <w:pPr>
        <w:pStyle w:val="Odstavecseseznamem"/>
        <w:numPr>
          <w:ilvl w:val="0"/>
          <w:numId w:val="16"/>
        </w:numPr>
        <w:ind w:left="284" w:hanging="284"/>
        <w:jc w:val="both"/>
        <w:rPr>
          <w:rFonts w:asciiTheme="minorHAnsi" w:hAnsiTheme="minorHAnsi"/>
          <w:sz w:val="22"/>
          <w:szCs w:val="22"/>
        </w:rPr>
      </w:pPr>
      <w:r w:rsidRPr="001A01E4">
        <w:rPr>
          <w:rFonts w:asciiTheme="minorHAnsi" w:hAnsiTheme="minorHAnsi"/>
          <w:sz w:val="22"/>
          <w:szCs w:val="22"/>
        </w:rPr>
        <w:t xml:space="preserve">Poskytovatel touto smlouvou poskytuje příjemci dotaci z Programu podpory </w:t>
      </w:r>
      <w:r w:rsidR="005135A7" w:rsidRPr="001A01E4">
        <w:rPr>
          <w:rFonts w:asciiTheme="minorHAnsi" w:hAnsiTheme="minorHAnsi"/>
          <w:sz w:val="22"/>
          <w:szCs w:val="22"/>
        </w:rPr>
        <w:t xml:space="preserve">sportu </w:t>
      </w:r>
      <w:r w:rsidRPr="001A01E4">
        <w:rPr>
          <w:rFonts w:asciiTheme="minorHAnsi" w:hAnsiTheme="minorHAnsi"/>
          <w:sz w:val="22"/>
          <w:szCs w:val="22"/>
        </w:rPr>
        <w:t>pro rok 201</w:t>
      </w:r>
      <w:r w:rsidR="00AE6F33" w:rsidRPr="001A01E4">
        <w:rPr>
          <w:rFonts w:asciiTheme="minorHAnsi" w:hAnsiTheme="minorHAnsi"/>
          <w:sz w:val="22"/>
          <w:szCs w:val="22"/>
        </w:rPr>
        <w:t>6</w:t>
      </w:r>
      <w:r w:rsidRPr="001A01E4">
        <w:rPr>
          <w:rFonts w:asciiTheme="minorHAnsi" w:hAnsiTheme="minorHAnsi"/>
          <w:sz w:val="22"/>
          <w:szCs w:val="22"/>
        </w:rPr>
        <w:t xml:space="preserve"> ve </w:t>
      </w:r>
      <w:r w:rsidR="00632395" w:rsidRPr="001A01E4">
        <w:rPr>
          <w:rFonts w:asciiTheme="minorHAnsi" w:hAnsiTheme="minorHAnsi"/>
          <w:sz w:val="22"/>
          <w:szCs w:val="22"/>
        </w:rPr>
        <w:t>výši</w:t>
      </w:r>
      <w:r w:rsidRPr="001A01E4">
        <w:rPr>
          <w:rFonts w:asciiTheme="minorHAnsi" w:hAnsiTheme="minorHAnsi"/>
          <w:sz w:val="22"/>
          <w:szCs w:val="22"/>
        </w:rPr>
        <w:t xml:space="preserve"> </w:t>
      </w:r>
      <w:r w:rsidR="003641EB">
        <w:rPr>
          <w:rFonts w:asciiTheme="minorHAnsi" w:hAnsiTheme="minorHAnsi"/>
          <w:sz w:val="22"/>
          <w:szCs w:val="22"/>
        </w:rPr>
        <w:t>3</w:t>
      </w:r>
      <w:r w:rsidR="00AE6F33" w:rsidRPr="001A01E4">
        <w:rPr>
          <w:rFonts w:asciiTheme="minorHAnsi" w:hAnsiTheme="minorHAnsi"/>
          <w:sz w:val="22"/>
          <w:szCs w:val="22"/>
        </w:rPr>
        <w:t>00</w:t>
      </w:r>
      <w:r w:rsidR="00632395" w:rsidRPr="001A01E4">
        <w:rPr>
          <w:rFonts w:asciiTheme="minorHAnsi" w:hAnsiTheme="minorHAnsi"/>
          <w:sz w:val="22"/>
          <w:szCs w:val="22"/>
        </w:rPr>
        <w:t xml:space="preserve"> </w:t>
      </w:r>
      <w:r w:rsidR="00B31A9D" w:rsidRPr="001A01E4">
        <w:rPr>
          <w:rFonts w:asciiTheme="minorHAnsi" w:hAnsiTheme="minorHAnsi"/>
          <w:sz w:val="22"/>
          <w:szCs w:val="22"/>
        </w:rPr>
        <w:t>0</w:t>
      </w:r>
      <w:r w:rsidR="00632395" w:rsidRPr="001A01E4">
        <w:rPr>
          <w:rFonts w:asciiTheme="minorHAnsi" w:hAnsiTheme="minorHAnsi"/>
          <w:sz w:val="22"/>
          <w:szCs w:val="22"/>
        </w:rPr>
        <w:t>00</w:t>
      </w:r>
      <w:r w:rsidRPr="001A01E4">
        <w:rPr>
          <w:rFonts w:asciiTheme="minorHAnsi" w:hAnsiTheme="minorHAnsi"/>
          <w:sz w:val="22"/>
          <w:szCs w:val="22"/>
        </w:rPr>
        <w:t xml:space="preserve"> Kč (slovy: </w:t>
      </w:r>
      <w:proofErr w:type="spellStart"/>
      <w:r w:rsidR="003641EB">
        <w:rPr>
          <w:rFonts w:asciiTheme="minorHAnsi" w:hAnsiTheme="minorHAnsi"/>
          <w:sz w:val="22"/>
          <w:szCs w:val="22"/>
        </w:rPr>
        <w:t>tři</w:t>
      </w:r>
      <w:r w:rsidR="00F30DBA">
        <w:rPr>
          <w:rFonts w:asciiTheme="minorHAnsi" w:hAnsiTheme="minorHAnsi"/>
          <w:sz w:val="22"/>
          <w:szCs w:val="22"/>
        </w:rPr>
        <w:t>statis</w:t>
      </w:r>
      <w:r w:rsidR="00632395" w:rsidRPr="001A01E4">
        <w:rPr>
          <w:rFonts w:asciiTheme="minorHAnsi" w:hAnsiTheme="minorHAnsi"/>
          <w:sz w:val="22"/>
          <w:szCs w:val="22"/>
        </w:rPr>
        <w:t>íc</w:t>
      </w:r>
      <w:r w:rsidR="006469C0" w:rsidRPr="001A01E4">
        <w:rPr>
          <w:rFonts w:asciiTheme="minorHAnsi" w:hAnsiTheme="minorHAnsi"/>
          <w:sz w:val="22"/>
          <w:szCs w:val="22"/>
        </w:rPr>
        <w:t>k</w:t>
      </w:r>
      <w:r w:rsidRPr="001A01E4">
        <w:rPr>
          <w:rFonts w:asciiTheme="minorHAnsi" w:hAnsiTheme="minorHAnsi"/>
          <w:sz w:val="22"/>
          <w:szCs w:val="22"/>
        </w:rPr>
        <w:t>orunčeských</w:t>
      </w:r>
      <w:proofErr w:type="spellEnd"/>
      <w:r w:rsidRPr="001A01E4">
        <w:rPr>
          <w:rFonts w:asciiTheme="minorHAnsi" w:hAnsiTheme="minorHAnsi"/>
          <w:sz w:val="22"/>
          <w:szCs w:val="22"/>
        </w:rPr>
        <w:t xml:space="preserve">) na </w:t>
      </w:r>
      <w:r w:rsidR="00F30DBA">
        <w:rPr>
          <w:rFonts w:asciiTheme="minorHAnsi" w:hAnsiTheme="minorHAnsi"/>
          <w:sz w:val="22"/>
          <w:szCs w:val="22"/>
        </w:rPr>
        <w:t xml:space="preserve">úhradu nákladů spojených s </w:t>
      </w:r>
      <w:r w:rsidR="00F30DBA" w:rsidRPr="00F853CC">
        <w:rPr>
          <w:rFonts w:asciiTheme="minorHAnsi" w:hAnsiTheme="minorHAnsi"/>
          <w:sz w:val="22"/>
          <w:szCs w:val="22"/>
        </w:rPr>
        <w:t xml:space="preserve">účastí A týmu příjemce v Evropské lize v roce 2016 </w:t>
      </w:r>
      <w:r w:rsidR="003641EB">
        <w:rPr>
          <w:rFonts w:asciiTheme="minorHAnsi" w:hAnsiTheme="minorHAnsi"/>
          <w:sz w:val="22"/>
          <w:szCs w:val="22"/>
        </w:rPr>
        <w:t>na položky</w:t>
      </w:r>
      <w:r w:rsidR="00FE6E7C" w:rsidRPr="001A01E4">
        <w:rPr>
          <w:rFonts w:asciiTheme="minorHAnsi" w:hAnsiTheme="minorHAnsi"/>
          <w:sz w:val="22"/>
          <w:szCs w:val="22"/>
        </w:rPr>
        <w:t xml:space="preserve"> </w:t>
      </w:r>
      <w:r w:rsidR="00AE6F33" w:rsidRPr="00F853CC">
        <w:rPr>
          <w:rFonts w:asciiTheme="minorHAnsi" w:hAnsiTheme="minorHAnsi"/>
          <w:sz w:val="22"/>
          <w:szCs w:val="22"/>
        </w:rPr>
        <w:t>specifikovan</w:t>
      </w:r>
      <w:r w:rsidR="003641EB" w:rsidRPr="00F853CC">
        <w:rPr>
          <w:rFonts w:asciiTheme="minorHAnsi" w:hAnsiTheme="minorHAnsi"/>
          <w:sz w:val="22"/>
          <w:szCs w:val="22"/>
        </w:rPr>
        <w:t>é</w:t>
      </w:r>
      <w:r w:rsidR="00AE6F33" w:rsidRPr="00F853CC">
        <w:rPr>
          <w:rFonts w:asciiTheme="minorHAnsi" w:hAnsiTheme="minorHAnsi"/>
          <w:sz w:val="22"/>
          <w:szCs w:val="22"/>
        </w:rPr>
        <w:t xml:space="preserve"> v příloze č. 1 této smlouvy</w:t>
      </w:r>
      <w:r w:rsidR="00E64E25" w:rsidRPr="001A01E4">
        <w:rPr>
          <w:rFonts w:asciiTheme="minorHAnsi" w:hAnsiTheme="minorHAnsi"/>
          <w:sz w:val="22"/>
          <w:szCs w:val="22"/>
        </w:rPr>
        <w:t xml:space="preserve"> </w:t>
      </w:r>
      <w:r w:rsidRPr="001A01E4">
        <w:rPr>
          <w:rFonts w:asciiTheme="minorHAnsi" w:hAnsiTheme="minorHAnsi"/>
          <w:sz w:val="22"/>
          <w:szCs w:val="22"/>
        </w:rPr>
        <w:t>(dále jen „projekt“).</w:t>
      </w:r>
    </w:p>
    <w:p w:rsidR="00CE4420" w:rsidRPr="001A01E4" w:rsidRDefault="00CE4420" w:rsidP="00CE4420">
      <w:pPr>
        <w:pStyle w:val="Odstavecseseznamem"/>
        <w:ind w:left="284"/>
        <w:jc w:val="both"/>
        <w:rPr>
          <w:rFonts w:asciiTheme="minorHAnsi" w:hAnsiTheme="minorHAnsi"/>
          <w:sz w:val="22"/>
          <w:szCs w:val="22"/>
        </w:rPr>
      </w:pPr>
    </w:p>
    <w:p w:rsidR="000A0147" w:rsidRDefault="000A0147" w:rsidP="00CE4420">
      <w:pPr>
        <w:pStyle w:val="Odstavecseseznamem"/>
        <w:numPr>
          <w:ilvl w:val="0"/>
          <w:numId w:val="16"/>
        </w:numPr>
        <w:ind w:left="284" w:hanging="284"/>
        <w:jc w:val="both"/>
        <w:rPr>
          <w:rFonts w:asciiTheme="minorHAnsi" w:hAnsiTheme="minorHAnsi"/>
          <w:sz w:val="22"/>
          <w:szCs w:val="22"/>
        </w:rPr>
      </w:pPr>
      <w:r w:rsidRPr="001A01E4">
        <w:rPr>
          <w:rFonts w:asciiTheme="minorHAnsi" w:hAnsiTheme="minorHAnsi"/>
          <w:sz w:val="22"/>
          <w:szCs w:val="22"/>
        </w:rPr>
        <w:t>Poskytovatel poukáže dotaci příjemci jednorázově, nejpozději do 30 dnů ode dne podpisu této smlouvy oběma smluvními stranami, a to bankovním převodem na účet příjemce uvedený</w:t>
      </w:r>
      <w:r w:rsidRPr="00CE4420">
        <w:rPr>
          <w:rFonts w:asciiTheme="minorHAnsi" w:hAnsiTheme="minorHAnsi"/>
          <w:sz w:val="22"/>
          <w:szCs w:val="22"/>
        </w:rPr>
        <w:t xml:space="preserve"> v z</w:t>
      </w:r>
      <w:r w:rsidR="00136CDB" w:rsidRPr="00CE4420">
        <w:rPr>
          <w:rFonts w:asciiTheme="minorHAnsi" w:hAnsiTheme="minorHAnsi"/>
          <w:sz w:val="22"/>
          <w:szCs w:val="22"/>
        </w:rPr>
        <w:t>áhlaví smlouvy</w:t>
      </w:r>
      <w:r w:rsidR="00136CDB" w:rsidRPr="00CE4420">
        <w:rPr>
          <w:rFonts w:ascii="Calibri" w:hAnsi="Calibri"/>
          <w:snapToGrid w:val="0"/>
          <w:color w:val="000000"/>
          <w:sz w:val="22"/>
          <w:szCs w:val="22"/>
        </w:rPr>
        <w:t>.</w:t>
      </w:r>
      <w:r w:rsidRPr="00CE4420">
        <w:rPr>
          <w:rFonts w:asciiTheme="minorHAnsi" w:hAnsiTheme="minorHAnsi"/>
          <w:sz w:val="22"/>
          <w:szCs w:val="22"/>
        </w:rPr>
        <w:t xml:space="preserve"> </w:t>
      </w:r>
    </w:p>
    <w:p w:rsidR="00F30DBA" w:rsidRDefault="00F30DBA" w:rsidP="00F30DBA">
      <w:pPr>
        <w:pStyle w:val="Odstavecseseznamem"/>
        <w:ind w:left="284"/>
        <w:jc w:val="both"/>
        <w:rPr>
          <w:rFonts w:asciiTheme="minorHAnsi" w:hAnsiTheme="minorHAnsi"/>
          <w:sz w:val="22"/>
          <w:szCs w:val="22"/>
        </w:rPr>
      </w:pPr>
    </w:p>
    <w:p w:rsidR="00F30DBA" w:rsidRPr="00CE4420" w:rsidRDefault="00F30DBA" w:rsidP="00F30DBA">
      <w:pPr>
        <w:pStyle w:val="Default"/>
        <w:numPr>
          <w:ilvl w:val="0"/>
          <w:numId w:val="16"/>
        </w:numPr>
        <w:ind w:left="284" w:hanging="284"/>
        <w:jc w:val="both"/>
        <w:rPr>
          <w:rFonts w:asciiTheme="minorHAnsi" w:hAnsiTheme="minorHAnsi" w:cs="Tahoma"/>
          <w:sz w:val="22"/>
          <w:szCs w:val="22"/>
        </w:rPr>
      </w:pPr>
      <w:r w:rsidRPr="00CE4420">
        <w:rPr>
          <w:rFonts w:asciiTheme="minorHAnsi" w:hAnsiTheme="minorHAnsi"/>
          <w:sz w:val="22"/>
          <w:szCs w:val="22"/>
        </w:rPr>
        <w:t xml:space="preserve">Finanční prostředky shora uvedené jsou poskytovány v režimu podpory „de </w:t>
      </w:r>
      <w:proofErr w:type="spellStart"/>
      <w:r w:rsidRPr="00CE4420">
        <w:rPr>
          <w:rFonts w:asciiTheme="minorHAnsi" w:hAnsiTheme="minorHAnsi"/>
          <w:sz w:val="22"/>
          <w:szCs w:val="22"/>
        </w:rPr>
        <w:t>minimis</w:t>
      </w:r>
      <w:proofErr w:type="spellEnd"/>
      <w:r w:rsidRPr="00CE4420">
        <w:rPr>
          <w:rFonts w:asciiTheme="minorHAnsi" w:hAnsiTheme="minorHAnsi"/>
          <w:sz w:val="22"/>
          <w:szCs w:val="22"/>
        </w:rPr>
        <w:t xml:space="preserve">“, ve smyslu Nařízení Komise </w:t>
      </w:r>
      <w:r w:rsidRPr="00CE4420">
        <w:rPr>
          <w:rFonts w:asciiTheme="minorHAnsi" w:hAnsiTheme="minorHAnsi"/>
          <w:iCs/>
          <w:sz w:val="22"/>
          <w:szCs w:val="22"/>
        </w:rPr>
        <w:t xml:space="preserve">(EU) č. 1407/2013 ze dne 18. prosince 2013 o použití článků 107 a 108 Smlouvy o fungování Evropské unie na podporu de </w:t>
      </w:r>
      <w:proofErr w:type="spellStart"/>
      <w:r w:rsidRPr="00CE4420">
        <w:rPr>
          <w:rFonts w:asciiTheme="minorHAnsi" w:hAnsiTheme="minorHAnsi"/>
          <w:iCs/>
          <w:sz w:val="22"/>
          <w:szCs w:val="22"/>
        </w:rPr>
        <w:t>minimis</w:t>
      </w:r>
      <w:proofErr w:type="spellEnd"/>
      <w:r w:rsidRPr="00CE4420">
        <w:rPr>
          <w:rFonts w:asciiTheme="minorHAnsi" w:hAnsiTheme="minorHAnsi"/>
          <w:iCs/>
          <w:sz w:val="22"/>
          <w:szCs w:val="22"/>
        </w:rPr>
        <w:t xml:space="preserve"> (</w:t>
      </w:r>
      <w:proofErr w:type="spellStart"/>
      <w:r w:rsidRPr="00CE4420">
        <w:rPr>
          <w:rFonts w:asciiTheme="minorHAnsi" w:hAnsiTheme="minorHAnsi"/>
          <w:iCs/>
          <w:sz w:val="22"/>
          <w:szCs w:val="22"/>
        </w:rPr>
        <w:t>Úř</w:t>
      </w:r>
      <w:proofErr w:type="spellEnd"/>
      <w:r w:rsidRPr="00CE4420">
        <w:rPr>
          <w:rFonts w:asciiTheme="minorHAnsi" w:hAnsiTheme="minorHAnsi"/>
          <w:iCs/>
          <w:sz w:val="22"/>
          <w:szCs w:val="22"/>
        </w:rPr>
        <w:t xml:space="preserve">. </w:t>
      </w:r>
      <w:proofErr w:type="spellStart"/>
      <w:proofErr w:type="gramStart"/>
      <w:r w:rsidRPr="00CE4420">
        <w:rPr>
          <w:rFonts w:asciiTheme="minorHAnsi" w:hAnsiTheme="minorHAnsi"/>
          <w:iCs/>
          <w:sz w:val="22"/>
          <w:szCs w:val="22"/>
        </w:rPr>
        <w:t>věst</w:t>
      </w:r>
      <w:proofErr w:type="spellEnd"/>
      <w:proofErr w:type="gramEnd"/>
      <w:r w:rsidRPr="00CE4420">
        <w:rPr>
          <w:rFonts w:asciiTheme="minorHAnsi" w:hAnsiTheme="minorHAnsi"/>
          <w:iCs/>
          <w:sz w:val="22"/>
          <w:szCs w:val="22"/>
        </w:rPr>
        <w:t xml:space="preserve">. L 352, 24. 12. 2013, s. 1). </w:t>
      </w:r>
    </w:p>
    <w:p w:rsidR="00F30DBA" w:rsidRPr="00CE4420" w:rsidRDefault="00F30DBA" w:rsidP="00F30DBA">
      <w:pPr>
        <w:pStyle w:val="Default"/>
        <w:ind w:left="284"/>
        <w:jc w:val="both"/>
        <w:rPr>
          <w:rFonts w:asciiTheme="minorHAnsi" w:hAnsiTheme="minorHAnsi" w:cs="Tahoma"/>
          <w:sz w:val="22"/>
          <w:szCs w:val="22"/>
        </w:rPr>
      </w:pPr>
    </w:p>
    <w:p w:rsidR="00F30DBA" w:rsidRPr="00B30D48" w:rsidRDefault="00F30DBA" w:rsidP="00F30DBA">
      <w:pPr>
        <w:pStyle w:val="Default"/>
        <w:numPr>
          <w:ilvl w:val="0"/>
          <w:numId w:val="16"/>
        </w:numPr>
        <w:ind w:left="284" w:hanging="284"/>
        <w:jc w:val="both"/>
        <w:rPr>
          <w:rFonts w:asciiTheme="minorHAnsi" w:hAnsiTheme="minorHAnsi" w:cs="Tahoma"/>
          <w:sz w:val="22"/>
          <w:szCs w:val="22"/>
        </w:rPr>
      </w:pPr>
      <w:r w:rsidRPr="00B30D48">
        <w:rPr>
          <w:rFonts w:asciiTheme="minorHAnsi" w:hAnsiTheme="minorHAnsi" w:cs="Tahoma"/>
          <w:bCs/>
          <w:sz w:val="22"/>
          <w:szCs w:val="22"/>
        </w:rPr>
        <w:t xml:space="preserve">Příjemce prohlašuje, že nenastaly okolnosti, které by vylučovaly aplikaci pravidla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(viz zejm. čl. 1 až 5 Nařízení Komise /EU/ č. 1407/2013), zejm. že poskytnutím této dotace nedojde k takové kumulaci s jinou veřejnou podporou ohledně týchž nákladů, která by způsobila překročení povolené míry veřejné podpory, a že v posledních 3 letech mu nebyla poskytnuta podpora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která by v součtu s podporou de </w:t>
      </w:r>
      <w:proofErr w:type="spellStart"/>
      <w:r w:rsidRPr="00B30D48">
        <w:rPr>
          <w:rFonts w:asciiTheme="minorHAnsi" w:hAnsiTheme="minorHAnsi" w:cs="Tahoma"/>
          <w:bCs/>
          <w:sz w:val="22"/>
          <w:szCs w:val="22"/>
        </w:rPr>
        <w:t>minimis</w:t>
      </w:r>
      <w:proofErr w:type="spellEnd"/>
      <w:r w:rsidRPr="00B30D48">
        <w:rPr>
          <w:rFonts w:asciiTheme="minorHAnsi" w:hAnsiTheme="minorHAnsi" w:cs="Tahoma"/>
          <w:bCs/>
          <w:sz w:val="22"/>
          <w:szCs w:val="22"/>
        </w:rPr>
        <w:t xml:space="preserve"> poskytovanou na základě této smlouvy překročila maximální částku povolenou právními předpisy EU upravujícími oblast veřejné podpory (zejména Nařízením Komise /EU/ č. 1407/2013).</w:t>
      </w:r>
    </w:p>
    <w:p w:rsidR="00F30DBA" w:rsidRPr="002B6717" w:rsidRDefault="00F30DBA" w:rsidP="00F30DBA">
      <w:pPr>
        <w:ind w:left="284" w:hanging="284"/>
        <w:jc w:val="both"/>
        <w:rPr>
          <w:rFonts w:asciiTheme="minorHAnsi" w:hAnsiTheme="minorHAnsi"/>
          <w:sz w:val="22"/>
          <w:szCs w:val="22"/>
          <w:u w:val="single"/>
        </w:rPr>
      </w:pPr>
    </w:p>
    <w:p w:rsidR="00F30DBA" w:rsidRPr="002B6717" w:rsidRDefault="00F30DBA" w:rsidP="00F30DBA">
      <w:pPr>
        <w:pStyle w:val="Default"/>
        <w:numPr>
          <w:ilvl w:val="0"/>
          <w:numId w:val="16"/>
        </w:numPr>
        <w:ind w:left="284" w:hanging="284"/>
        <w:jc w:val="both"/>
        <w:rPr>
          <w:rFonts w:asciiTheme="minorHAnsi" w:hAnsiTheme="minorHAnsi"/>
          <w:sz w:val="22"/>
          <w:szCs w:val="22"/>
        </w:rPr>
      </w:pPr>
      <w:r w:rsidRPr="002B6717">
        <w:rPr>
          <w:rFonts w:asciiTheme="minorHAnsi" w:hAnsiTheme="minorHAnsi"/>
          <w:iCs/>
          <w:sz w:val="22"/>
          <w:szCs w:val="22"/>
        </w:rPr>
        <w:t xml:space="preserve">V případě rozdělení příjemce podpory na dva či více samostatné subjekty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2B6717">
        <w:rPr>
          <w:rFonts w:asciiTheme="minorHAnsi" w:hAnsiTheme="minorHAnsi"/>
          <w:iCs/>
          <w:sz w:val="22"/>
          <w:szCs w:val="22"/>
        </w:rPr>
        <w:t>minimis</w:t>
      </w:r>
      <w:proofErr w:type="spellEnd"/>
      <w:r w:rsidRPr="002B6717">
        <w:rPr>
          <w:rFonts w:asciiTheme="minorHAnsi" w:hAnsiTheme="minorHAnsi"/>
          <w:iCs/>
          <w:sz w:val="22"/>
          <w:szCs w:val="22"/>
        </w:rPr>
        <w:t xml:space="preserve"> poskytnutou dle této smlouvy rozdělit v Centrálním registru podpor malého rozsahu. Obdobně má příjemce povinnost informovat poskytovatele v případě fúze či změně právní formy a v případě jeho zrušení s likvidací. Při nesplnění dané povinnosti se příjemce vystavuje případnému odejmutí předmětné podpory. </w:t>
      </w:r>
    </w:p>
    <w:p w:rsidR="00F30DBA" w:rsidRDefault="00F30DBA" w:rsidP="00F30DBA">
      <w:pPr>
        <w:pStyle w:val="Odstavecseseznamem"/>
        <w:ind w:left="284"/>
        <w:jc w:val="both"/>
        <w:rPr>
          <w:rFonts w:asciiTheme="minorHAnsi" w:hAnsiTheme="minorHAnsi"/>
          <w:sz w:val="22"/>
          <w:szCs w:val="22"/>
        </w:rPr>
      </w:pPr>
    </w:p>
    <w:p w:rsidR="00CE4420" w:rsidRDefault="00CE4420" w:rsidP="001A01E4">
      <w:pPr>
        <w:tabs>
          <w:tab w:val="left" w:pos="360"/>
        </w:tabs>
        <w:jc w:val="center"/>
        <w:rPr>
          <w:rFonts w:asciiTheme="minorHAnsi" w:hAnsiTheme="minorHAnsi"/>
          <w:sz w:val="22"/>
          <w:szCs w:val="22"/>
        </w:rPr>
      </w:pPr>
    </w:p>
    <w:p w:rsidR="000A0147" w:rsidRPr="000A22E6" w:rsidRDefault="000A0147" w:rsidP="001A01E4">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 Doba dosažení účelu dotace</w:t>
      </w:r>
    </w:p>
    <w:p w:rsidR="000A0147" w:rsidRPr="000A22E6" w:rsidRDefault="000A0147" w:rsidP="001A01E4">
      <w:pPr>
        <w:tabs>
          <w:tab w:val="left" w:pos="360"/>
        </w:tabs>
        <w:jc w:val="center"/>
        <w:rPr>
          <w:rFonts w:asciiTheme="minorHAnsi" w:hAnsiTheme="minorHAnsi"/>
          <w:sz w:val="22"/>
          <w:szCs w:val="22"/>
        </w:rPr>
      </w:pPr>
    </w:p>
    <w:p w:rsidR="000A0147" w:rsidRPr="000A22E6" w:rsidRDefault="000A0147" w:rsidP="000A0147">
      <w:pPr>
        <w:jc w:val="both"/>
        <w:rPr>
          <w:rFonts w:asciiTheme="minorHAnsi" w:hAnsiTheme="minorHAnsi"/>
          <w:sz w:val="22"/>
          <w:szCs w:val="22"/>
        </w:rPr>
      </w:pPr>
      <w:r w:rsidRPr="000A22E6">
        <w:rPr>
          <w:rFonts w:asciiTheme="minorHAnsi" w:hAnsiTheme="minorHAnsi"/>
          <w:sz w:val="22"/>
          <w:szCs w:val="22"/>
        </w:rPr>
        <w:t xml:space="preserve">Účelu dotace musí být </w:t>
      </w:r>
      <w:r w:rsidRPr="001A01E4">
        <w:rPr>
          <w:rFonts w:asciiTheme="minorHAnsi" w:hAnsiTheme="minorHAnsi"/>
          <w:sz w:val="22"/>
          <w:szCs w:val="22"/>
        </w:rPr>
        <w:t xml:space="preserve">dosaženo nejpozději </w:t>
      </w:r>
      <w:r w:rsidRPr="001A01E4">
        <w:rPr>
          <w:rFonts w:asciiTheme="minorHAnsi" w:hAnsiTheme="minorHAnsi"/>
          <w:b/>
          <w:sz w:val="22"/>
          <w:szCs w:val="22"/>
        </w:rPr>
        <w:t xml:space="preserve">do </w:t>
      </w:r>
      <w:r w:rsidR="00D1478E" w:rsidRPr="001A01E4">
        <w:rPr>
          <w:rFonts w:asciiTheme="minorHAnsi" w:hAnsiTheme="minorHAnsi"/>
          <w:b/>
          <w:sz w:val="22"/>
          <w:szCs w:val="22"/>
        </w:rPr>
        <w:t>3</w:t>
      </w:r>
      <w:r w:rsidR="00FE6E7C" w:rsidRPr="001A01E4">
        <w:rPr>
          <w:rFonts w:asciiTheme="minorHAnsi" w:hAnsiTheme="minorHAnsi"/>
          <w:b/>
          <w:sz w:val="22"/>
          <w:szCs w:val="22"/>
        </w:rPr>
        <w:t>1</w:t>
      </w:r>
      <w:r w:rsidR="00D1478E" w:rsidRPr="001A01E4">
        <w:rPr>
          <w:rFonts w:asciiTheme="minorHAnsi" w:hAnsiTheme="minorHAnsi"/>
          <w:b/>
          <w:sz w:val="22"/>
          <w:szCs w:val="22"/>
        </w:rPr>
        <w:t>.</w:t>
      </w:r>
      <w:r w:rsidR="00AE6F33" w:rsidRPr="001A01E4">
        <w:rPr>
          <w:rFonts w:asciiTheme="minorHAnsi" w:hAnsiTheme="minorHAnsi"/>
          <w:b/>
          <w:sz w:val="22"/>
          <w:szCs w:val="22"/>
        </w:rPr>
        <w:t xml:space="preserve"> </w:t>
      </w:r>
      <w:r w:rsidR="00FE6E7C" w:rsidRPr="001A01E4">
        <w:rPr>
          <w:rFonts w:asciiTheme="minorHAnsi" w:hAnsiTheme="minorHAnsi"/>
          <w:b/>
          <w:sz w:val="22"/>
          <w:szCs w:val="22"/>
        </w:rPr>
        <w:t>12</w:t>
      </w:r>
      <w:r w:rsidR="00D1478E" w:rsidRPr="001A01E4">
        <w:rPr>
          <w:rFonts w:asciiTheme="minorHAnsi" w:hAnsiTheme="minorHAnsi"/>
          <w:b/>
          <w:sz w:val="22"/>
          <w:szCs w:val="22"/>
        </w:rPr>
        <w:t>.</w:t>
      </w:r>
      <w:r w:rsidR="00AE6F33" w:rsidRPr="001A01E4">
        <w:rPr>
          <w:rFonts w:asciiTheme="minorHAnsi" w:hAnsiTheme="minorHAnsi"/>
          <w:b/>
          <w:sz w:val="22"/>
          <w:szCs w:val="22"/>
        </w:rPr>
        <w:t xml:space="preserve"> </w:t>
      </w:r>
      <w:r w:rsidR="00D1478E" w:rsidRPr="001A01E4">
        <w:rPr>
          <w:rFonts w:asciiTheme="minorHAnsi" w:hAnsiTheme="minorHAnsi"/>
          <w:b/>
          <w:sz w:val="22"/>
          <w:szCs w:val="22"/>
        </w:rPr>
        <w:t>201</w:t>
      </w:r>
      <w:r w:rsidR="00AE6F33" w:rsidRPr="001A01E4">
        <w:rPr>
          <w:rFonts w:asciiTheme="minorHAnsi" w:hAnsiTheme="minorHAnsi"/>
          <w:b/>
          <w:sz w:val="22"/>
          <w:szCs w:val="22"/>
        </w:rPr>
        <w:t>6</w:t>
      </w:r>
    </w:p>
    <w:p w:rsidR="000A0147" w:rsidRPr="000A22E6" w:rsidRDefault="000A0147" w:rsidP="001A01E4">
      <w:pPr>
        <w:tabs>
          <w:tab w:val="left" w:pos="360"/>
        </w:tabs>
        <w:jc w:val="center"/>
        <w:rPr>
          <w:rFonts w:asciiTheme="minorHAnsi" w:hAnsiTheme="minorHAnsi"/>
          <w:sz w:val="22"/>
          <w:szCs w:val="22"/>
        </w:rPr>
      </w:pPr>
    </w:p>
    <w:p w:rsidR="000A0147" w:rsidRPr="000A22E6" w:rsidRDefault="000A0147" w:rsidP="001A01E4">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 Podmínky použití dotace, práva a povinnosti smluvních stran</w:t>
      </w:r>
    </w:p>
    <w:p w:rsidR="000A0147" w:rsidRPr="000A22E6" w:rsidRDefault="000A0147" w:rsidP="001A01E4">
      <w:pPr>
        <w:tabs>
          <w:tab w:val="left" w:pos="360"/>
        </w:tabs>
        <w:jc w:val="center"/>
        <w:rPr>
          <w:rFonts w:asciiTheme="minorHAnsi" w:hAnsiTheme="minorHAnsi"/>
          <w:sz w:val="22"/>
          <w:szCs w:val="22"/>
        </w:rPr>
      </w:pPr>
    </w:p>
    <w:p w:rsidR="000A0147" w:rsidRPr="000A22E6" w:rsidRDefault="000A0147" w:rsidP="000A0147">
      <w:pPr>
        <w:pStyle w:val="Odstavecseseznamem"/>
        <w:numPr>
          <w:ilvl w:val="0"/>
          <w:numId w:val="7"/>
        </w:numPr>
        <w:ind w:left="284" w:hanging="284"/>
        <w:jc w:val="both"/>
        <w:rPr>
          <w:rFonts w:asciiTheme="minorHAnsi" w:hAnsiTheme="minorHAnsi"/>
          <w:sz w:val="22"/>
          <w:szCs w:val="22"/>
        </w:rPr>
      </w:pPr>
      <w:r w:rsidRPr="000A22E6">
        <w:rPr>
          <w:rFonts w:asciiTheme="minorHAnsi" w:hAnsiTheme="minorHAnsi"/>
          <w:sz w:val="22"/>
          <w:szCs w:val="22"/>
        </w:rPr>
        <w:t>Příjemce se zavazuje:</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použít dotaci co nejhospodárněji a výhradně v souladu s předmětem této smlouvy,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lastRenderedPageBreak/>
        <w:t xml:space="preserve">realizovat projekt vlastním jménem, na vlastní účet a na svou vlastní odpovědnost,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při použití a vyúčtování poskytnuté dotace řídit se touto smlouvou, podmínkami uvedenými v Pravidlech a Zásadách a obecně závaznými právními předpisy,</w:t>
      </w:r>
    </w:p>
    <w:p w:rsidR="000A0147" w:rsidRPr="001A01E4" w:rsidRDefault="00D1478E"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použít poskytnutou dotaci k účelu stanovenému v žádosti a na položky stanovené v nákladovém rozpočtu přiloženém k žádosti podané příjemcem dne</w:t>
      </w:r>
      <w:r w:rsidR="006D2E29">
        <w:rPr>
          <w:rFonts w:asciiTheme="minorHAnsi" w:hAnsiTheme="minorHAnsi"/>
          <w:sz w:val="22"/>
          <w:szCs w:val="22"/>
        </w:rPr>
        <w:t xml:space="preserve"> 20</w:t>
      </w:r>
      <w:r w:rsidR="00136CDB" w:rsidRPr="000A22E6">
        <w:rPr>
          <w:rFonts w:asciiTheme="minorHAnsi" w:hAnsiTheme="minorHAnsi"/>
          <w:sz w:val="22"/>
          <w:szCs w:val="22"/>
        </w:rPr>
        <w:t>.</w:t>
      </w:r>
      <w:r w:rsidR="00AE6F33">
        <w:rPr>
          <w:rFonts w:asciiTheme="minorHAnsi" w:hAnsiTheme="minorHAnsi"/>
          <w:sz w:val="22"/>
          <w:szCs w:val="22"/>
        </w:rPr>
        <w:t xml:space="preserve"> </w:t>
      </w:r>
      <w:r w:rsidR="00136CDB" w:rsidRPr="000A22E6">
        <w:rPr>
          <w:rFonts w:asciiTheme="minorHAnsi" w:hAnsiTheme="minorHAnsi"/>
          <w:sz w:val="22"/>
          <w:szCs w:val="22"/>
        </w:rPr>
        <w:t>1.</w:t>
      </w:r>
      <w:r w:rsidR="00AE6F33">
        <w:rPr>
          <w:rFonts w:asciiTheme="minorHAnsi" w:hAnsiTheme="minorHAnsi"/>
          <w:sz w:val="22"/>
          <w:szCs w:val="22"/>
        </w:rPr>
        <w:t xml:space="preserve"> </w:t>
      </w:r>
      <w:r w:rsidR="00136CDB" w:rsidRPr="000A22E6">
        <w:rPr>
          <w:rFonts w:asciiTheme="minorHAnsi" w:hAnsiTheme="minorHAnsi"/>
          <w:sz w:val="22"/>
          <w:szCs w:val="22"/>
        </w:rPr>
        <w:t>201</w:t>
      </w:r>
      <w:r w:rsidR="00AE6F33">
        <w:rPr>
          <w:rFonts w:asciiTheme="minorHAnsi" w:hAnsiTheme="minorHAnsi"/>
          <w:sz w:val="22"/>
          <w:szCs w:val="22"/>
        </w:rPr>
        <w:t>6</w:t>
      </w:r>
      <w:r w:rsidRPr="000A22E6">
        <w:rPr>
          <w:rFonts w:asciiTheme="minorHAnsi" w:hAnsiTheme="minorHAnsi"/>
          <w:sz w:val="22"/>
          <w:szCs w:val="22"/>
        </w:rPr>
        <w:t xml:space="preserve"> a zaevidované poskytovatelem pod č.</w:t>
      </w:r>
      <w:r w:rsidR="00AE6F33">
        <w:rPr>
          <w:rFonts w:asciiTheme="minorHAnsi" w:hAnsiTheme="minorHAnsi"/>
          <w:sz w:val="22"/>
          <w:szCs w:val="22"/>
        </w:rPr>
        <w:t xml:space="preserve"> </w:t>
      </w:r>
      <w:r w:rsidRPr="000A22E6">
        <w:rPr>
          <w:rFonts w:asciiTheme="minorHAnsi" w:hAnsiTheme="minorHAnsi"/>
          <w:sz w:val="22"/>
          <w:szCs w:val="22"/>
        </w:rPr>
        <w:t>j.</w:t>
      </w:r>
      <w:r w:rsidR="000E0E2B">
        <w:rPr>
          <w:rFonts w:asciiTheme="minorHAnsi" w:hAnsiTheme="minorHAnsi"/>
          <w:sz w:val="22"/>
          <w:szCs w:val="22"/>
        </w:rPr>
        <w:t xml:space="preserve"> </w:t>
      </w:r>
      <w:r w:rsidR="005F591C">
        <w:rPr>
          <w:rFonts w:asciiTheme="minorHAnsi" w:hAnsiTheme="minorHAnsi"/>
          <w:sz w:val="22"/>
          <w:szCs w:val="22"/>
        </w:rPr>
        <w:t>5232</w:t>
      </w:r>
      <w:r w:rsidR="00136CDB" w:rsidRPr="00A57752">
        <w:rPr>
          <w:rFonts w:asciiTheme="minorHAnsi" w:hAnsiTheme="minorHAnsi"/>
          <w:sz w:val="22"/>
          <w:szCs w:val="22"/>
        </w:rPr>
        <w:t>/</w:t>
      </w:r>
      <w:r w:rsidR="00112860" w:rsidRPr="00A57752">
        <w:rPr>
          <w:rFonts w:asciiTheme="minorHAnsi" w:hAnsiTheme="minorHAnsi"/>
          <w:sz w:val="22"/>
          <w:szCs w:val="22"/>
        </w:rPr>
        <w:t>20</w:t>
      </w:r>
      <w:r w:rsidR="00136CDB" w:rsidRPr="00A57752">
        <w:rPr>
          <w:rFonts w:asciiTheme="minorHAnsi" w:hAnsiTheme="minorHAnsi"/>
          <w:sz w:val="22"/>
          <w:szCs w:val="22"/>
        </w:rPr>
        <w:t>1</w:t>
      </w:r>
      <w:r w:rsidR="00EF4EE9" w:rsidRPr="00A57752">
        <w:rPr>
          <w:rFonts w:asciiTheme="minorHAnsi" w:hAnsiTheme="minorHAnsi"/>
          <w:sz w:val="22"/>
          <w:szCs w:val="22"/>
        </w:rPr>
        <w:t>6</w:t>
      </w:r>
      <w:r w:rsidR="000A0147" w:rsidRPr="000A22E6">
        <w:rPr>
          <w:rFonts w:asciiTheme="minorHAnsi" w:hAnsiTheme="minorHAnsi"/>
          <w:sz w:val="22"/>
          <w:szCs w:val="22"/>
        </w:rPr>
        <w:t xml:space="preserve">, </w:t>
      </w:r>
      <w:r w:rsidR="00B7205F">
        <w:rPr>
          <w:rFonts w:asciiTheme="minorHAnsi" w:hAnsiTheme="minorHAnsi"/>
          <w:sz w:val="22"/>
          <w:szCs w:val="22"/>
        </w:rPr>
        <w:t xml:space="preserve">a </w:t>
      </w:r>
      <w:r w:rsidR="00B7205F" w:rsidRPr="00B7205F">
        <w:rPr>
          <w:rFonts w:asciiTheme="minorHAnsi" w:hAnsiTheme="minorHAnsi"/>
          <w:sz w:val="22"/>
          <w:szCs w:val="22"/>
        </w:rPr>
        <w:t>vyúčtovat dotaci na položky stanovené v rozpočt</w:t>
      </w:r>
      <w:r w:rsidR="00B7205F">
        <w:rPr>
          <w:rFonts w:asciiTheme="minorHAnsi" w:hAnsiTheme="minorHAnsi"/>
          <w:sz w:val="22"/>
          <w:szCs w:val="22"/>
        </w:rPr>
        <w:t>u</w:t>
      </w:r>
      <w:r w:rsidR="00B7205F" w:rsidRPr="00B7205F">
        <w:rPr>
          <w:rFonts w:asciiTheme="minorHAnsi" w:hAnsiTheme="minorHAnsi"/>
          <w:sz w:val="22"/>
          <w:szCs w:val="22"/>
        </w:rPr>
        <w:t>, kter</w:t>
      </w:r>
      <w:r w:rsidR="00B7205F">
        <w:rPr>
          <w:rFonts w:asciiTheme="minorHAnsi" w:hAnsiTheme="minorHAnsi"/>
          <w:sz w:val="22"/>
          <w:szCs w:val="22"/>
        </w:rPr>
        <w:t>ý</w:t>
      </w:r>
      <w:r w:rsidR="00B7205F" w:rsidRPr="00B7205F">
        <w:rPr>
          <w:rFonts w:asciiTheme="minorHAnsi" w:hAnsiTheme="minorHAnsi"/>
          <w:sz w:val="22"/>
          <w:szCs w:val="22"/>
        </w:rPr>
        <w:t xml:space="preserve"> j</w:t>
      </w:r>
      <w:r w:rsidR="00B7205F">
        <w:rPr>
          <w:rFonts w:asciiTheme="minorHAnsi" w:hAnsiTheme="minorHAnsi"/>
          <w:sz w:val="22"/>
          <w:szCs w:val="22"/>
        </w:rPr>
        <w:t>e</w:t>
      </w:r>
      <w:r w:rsidR="00B7205F" w:rsidRPr="00B7205F">
        <w:rPr>
          <w:rFonts w:asciiTheme="minorHAnsi" w:hAnsiTheme="minorHAnsi"/>
          <w:sz w:val="22"/>
          <w:szCs w:val="22"/>
        </w:rPr>
        <w:t xml:space="preserve"> nedílnou </w:t>
      </w:r>
      <w:r w:rsidR="00B7205F" w:rsidRPr="001A01E4">
        <w:rPr>
          <w:rFonts w:asciiTheme="minorHAnsi" w:hAnsiTheme="minorHAnsi"/>
          <w:sz w:val="22"/>
          <w:szCs w:val="22"/>
        </w:rPr>
        <w:t>součástí této smlouvy jako příloha č. 1,</w:t>
      </w:r>
    </w:p>
    <w:p w:rsidR="000A0147" w:rsidRPr="001A01E4" w:rsidRDefault="000A0147" w:rsidP="000A0147">
      <w:pPr>
        <w:pStyle w:val="Odstavecseseznamem"/>
        <w:numPr>
          <w:ilvl w:val="0"/>
          <w:numId w:val="8"/>
        </w:numPr>
        <w:jc w:val="both"/>
        <w:rPr>
          <w:rFonts w:asciiTheme="minorHAnsi" w:hAnsiTheme="minorHAnsi"/>
          <w:sz w:val="22"/>
          <w:szCs w:val="22"/>
        </w:rPr>
      </w:pPr>
      <w:r w:rsidRPr="001A01E4">
        <w:rPr>
          <w:rFonts w:asciiTheme="minorHAnsi" w:hAnsiTheme="minorHAnsi"/>
          <w:sz w:val="22"/>
          <w:szCs w:val="22"/>
        </w:rPr>
        <w:t xml:space="preserve">vést ve svém účetnictví přehled o čerpání dotace na projekt odděleně a prokázat celkové skutečné vynaložené náklady na daný účel, </w:t>
      </w:r>
    </w:p>
    <w:p w:rsidR="000A0147" w:rsidRPr="001A01E4" w:rsidRDefault="00571C32" w:rsidP="000A0147">
      <w:pPr>
        <w:pStyle w:val="Odstavecseseznamem"/>
        <w:numPr>
          <w:ilvl w:val="0"/>
          <w:numId w:val="8"/>
        </w:numPr>
        <w:jc w:val="both"/>
        <w:rPr>
          <w:rFonts w:ascii="Calibri" w:hAnsi="Calibri"/>
          <w:sz w:val="22"/>
          <w:szCs w:val="22"/>
        </w:rPr>
      </w:pPr>
      <w:r w:rsidRPr="001A01E4">
        <w:rPr>
          <w:rFonts w:ascii="Calibri" w:hAnsi="Calibri"/>
          <w:sz w:val="22"/>
          <w:szCs w:val="22"/>
        </w:rPr>
        <w:t xml:space="preserve">předložit poskytovateli </w:t>
      </w:r>
      <w:r w:rsidRPr="001A01E4">
        <w:rPr>
          <w:rFonts w:ascii="Calibri" w:hAnsi="Calibri"/>
          <w:b/>
          <w:sz w:val="22"/>
          <w:szCs w:val="22"/>
        </w:rPr>
        <w:t>nejpozději do</w:t>
      </w:r>
      <w:r w:rsidRPr="001A01E4">
        <w:rPr>
          <w:rFonts w:ascii="Calibri" w:hAnsi="Calibri"/>
          <w:sz w:val="22"/>
          <w:szCs w:val="22"/>
        </w:rPr>
        <w:t xml:space="preserve">  </w:t>
      </w:r>
      <w:r w:rsidR="00D1478E" w:rsidRPr="001A01E4">
        <w:rPr>
          <w:rFonts w:ascii="Calibri" w:hAnsi="Calibri"/>
          <w:b/>
          <w:sz w:val="22"/>
          <w:szCs w:val="22"/>
        </w:rPr>
        <w:t>3</w:t>
      </w:r>
      <w:r w:rsidR="00B7205F" w:rsidRPr="001A01E4">
        <w:rPr>
          <w:rFonts w:ascii="Calibri" w:hAnsi="Calibri"/>
          <w:b/>
          <w:sz w:val="22"/>
          <w:szCs w:val="22"/>
        </w:rPr>
        <w:t>1</w:t>
      </w:r>
      <w:r w:rsidR="00D1478E" w:rsidRPr="001A01E4">
        <w:rPr>
          <w:rFonts w:ascii="Calibri" w:hAnsi="Calibri"/>
          <w:b/>
          <w:sz w:val="22"/>
          <w:szCs w:val="22"/>
        </w:rPr>
        <w:t>.</w:t>
      </w:r>
      <w:r w:rsidR="00EF4EE9" w:rsidRPr="001A01E4">
        <w:rPr>
          <w:rFonts w:ascii="Calibri" w:hAnsi="Calibri"/>
          <w:b/>
          <w:sz w:val="22"/>
          <w:szCs w:val="22"/>
        </w:rPr>
        <w:t xml:space="preserve"> </w:t>
      </w:r>
      <w:r w:rsidR="00B7205F" w:rsidRPr="001A01E4">
        <w:rPr>
          <w:rFonts w:ascii="Calibri" w:hAnsi="Calibri"/>
          <w:b/>
          <w:sz w:val="22"/>
          <w:szCs w:val="22"/>
        </w:rPr>
        <w:t>1</w:t>
      </w:r>
      <w:r w:rsidR="00D1478E" w:rsidRPr="001A01E4">
        <w:rPr>
          <w:rFonts w:ascii="Calibri" w:hAnsi="Calibri"/>
          <w:b/>
          <w:sz w:val="22"/>
          <w:szCs w:val="22"/>
        </w:rPr>
        <w:t>.</w:t>
      </w:r>
      <w:r w:rsidR="003641EB">
        <w:rPr>
          <w:rFonts w:ascii="Calibri" w:hAnsi="Calibri"/>
          <w:b/>
          <w:sz w:val="22"/>
          <w:szCs w:val="22"/>
        </w:rPr>
        <w:t xml:space="preserve"> </w:t>
      </w:r>
      <w:r w:rsidR="00D1478E" w:rsidRPr="001A01E4">
        <w:rPr>
          <w:rFonts w:ascii="Calibri" w:hAnsi="Calibri"/>
          <w:b/>
          <w:sz w:val="22"/>
          <w:szCs w:val="22"/>
        </w:rPr>
        <w:t>201</w:t>
      </w:r>
      <w:r w:rsidR="003641EB">
        <w:rPr>
          <w:rFonts w:ascii="Calibri" w:hAnsi="Calibri"/>
          <w:b/>
          <w:sz w:val="22"/>
          <w:szCs w:val="22"/>
        </w:rPr>
        <w:t>7</w:t>
      </w:r>
      <w:r w:rsidRPr="001A01E4">
        <w:rPr>
          <w:rFonts w:ascii="Calibri" w:hAnsi="Calibri"/>
          <w:sz w:val="22"/>
          <w:szCs w:val="22"/>
        </w:rPr>
        <w:t xml:space="preserve"> vyúčtování dotace včetně čestného prohlášení o účelovém použití prostředků dotace</w:t>
      </w:r>
      <w:r w:rsidR="000A0147" w:rsidRPr="001A01E4">
        <w:rPr>
          <w:rFonts w:ascii="Calibri" w:hAnsi="Calibr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1A01E4">
        <w:rPr>
          <w:rFonts w:asciiTheme="minorHAnsi" w:hAnsiTheme="minorHAnsi"/>
          <w:sz w:val="22"/>
          <w:szCs w:val="22"/>
        </w:rPr>
        <w:t xml:space="preserve">účetní doklady vztahující se k dotaci viditelně a nesmazatelně označit textem, že byly financovány </w:t>
      </w:r>
      <w:r w:rsidRPr="001A01E4">
        <w:rPr>
          <w:rFonts w:asciiTheme="minorHAnsi" w:hAnsiTheme="minorHAnsi"/>
          <w:b/>
          <w:sz w:val="22"/>
          <w:szCs w:val="22"/>
        </w:rPr>
        <w:t>ze zdrojů statutárního</w:t>
      </w:r>
      <w:r w:rsidRPr="000A22E6">
        <w:rPr>
          <w:rFonts w:asciiTheme="minorHAnsi" w:hAnsiTheme="minorHAnsi"/>
          <w:b/>
          <w:sz w:val="22"/>
          <w:szCs w:val="22"/>
        </w:rPr>
        <w:t xml:space="preserve"> města Pardubice</w:t>
      </w:r>
      <w:r w:rsidRPr="000A22E6">
        <w:rPr>
          <w:rFonts w:asciiTheme="minorHAnsi" w:hAnsiTheme="minorHAnsi"/>
          <w:sz w:val="22"/>
          <w:szCs w:val="22"/>
        </w:rPr>
        <w:t>,</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oznámit neprodleně, tj. nejpozději do 7 kalendářních dnů, poskytovateli změnu všech identifikačních údajů,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0A22E6">
        <w:rPr>
          <w:rFonts w:asciiTheme="minorHAnsi" w:hAnsiTheme="minorHAnsi"/>
          <w:sz w:val="22"/>
          <w:szCs w:val="22"/>
        </w:rPr>
        <w:t>)</w:t>
      </w:r>
      <w:r w:rsidRPr="000A22E6">
        <w:rPr>
          <w:rFonts w:asciiTheme="minorHAnsi" w:hAnsiTheme="minorHAns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v rámci propagační kampaně projektu a v průběhu jeho konání vhodným a viditelným způsobem prezentovat statutární město Pardubice,</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poskytnout potřebnou součinnost při akcích pořádaných statutárním městem Pardubice,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rsidR="000A0147" w:rsidRPr="000A22E6" w:rsidRDefault="000A0147" w:rsidP="000A0147">
      <w:pPr>
        <w:jc w:val="both"/>
        <w:rPr>
          <w:rFonts w:asciiTheme="minorHAnsi" w:hAnsiTheme="minorHAnsi"/>
          <w:sz w:val="22"/>
          <w:szCs w:val="22"/>
          <w:u w:val="single"/>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Poskytovatel je oprávněn:</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9"/>
        </w:numPr>
        <w:jc w:val="both"/>
        <w:rPr>
          <w:rFonts w:asciiTheme="minorHAnsi" w:hAnsiTheme="minorHAnsi"/>
          <w:sz w:val="22"/>
          <w:szCs w:val="22"/>
        </w:rPr>
      </w:pPr>
      <w:r w:rsidRPr="000A22E6">
        <w:rPr>
          <w:rFonts w:asciiTheme="minorHAnsi" w:hAnsiTheme="minorHAnsi"/>
          <w:sz w:val="22"/>
          <w:szCs w:val="22"/>
        </w:rPr>
        <w:t xml:space="preserve">ověřit si, že prostředky dotace byly příjemcem účelně a účelově použity, </w:t>
      </w:r>
    </w:p>
    <w:p w:rsidR="000A0147" w:rsidRPr="000A22E6" w:rsidRDefault="00571C32" w:rsidP="000A0147">
      <w:pPr>
        <w:pStyle w:val="Odstavecseseznamem"/>
        <w:numPr>
          <w:ilvl w:val="0"/>
          <w:numId w:val="9"/>
        </w:numPr>
        <w:jc w:val="both"/>
        <w:rPr>
          <w:rFonts w:ascii="Calibri" w:hAnsi="Calibri"/>
          <w:sz w:val="22"/>
          <w:szCs w:val="22"/>
        </w:rPr>
      </w:pPr>
      <w:r w:rsidRPr="000A22E6">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sidR="000A0147" w:rsidRPr="000A22E6">
        <w:rPr>
          <w:rFonts w:ascii="Calibri" w:hAnsi="Calibri"/>
          <w:sz w:val="22"/>
          <w:szCs w:val="22"/>
        </w:rPr>
        <w:t>.</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Default="000A0147" w:rsidP="001A01E4">
      <w:pPr>
        <w:tabs>
          <w:tab w:val="left" w:pos="360"/>
        </w:tabs>
        <w:jc w:val="center"/>
        <w:rPr>
          <w:rFonts w:asciiTheme="minorHAnsi" w:hAnsiTheme="minorHAnsi"/>
          <w:sz w:val="22"/>
          <w:szCs w:val="22"/>
        </w:rPr>
      </w:pPr>
    </w:p>
    <w:p w:rsidR="005F591C" w:rsidRPr="000A22E6" w:rsidRDefault="005F591C" w:rsidP="001A01E4">
      <w:pPr>
        <w:tabs>
          <w:tab w:val="left" w:pos="360"/>
        </w:tabs>
        <w:jc w:val="center"/>
        <w:rPr>
          <w:rFonts w:asciiTheme="minorHAnsi" w:hAnsiTheme="minorHAnsi"/>
          <w:sz w:val="22"/>
          <w:szCs w:val="22"/>
        </w:rPr>
      </w:pPr>
    </w:p>
    <w:p w:rsidR="000A0147" w:rsidRPr="000A22E6" w:rsidRDefault="000A0147" w:rsidP="001A01E4">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VII. Čerpání dotace</w:t>
      </w:r>
    </w:p>
    <w:p w:rsidR="000A0147" w:rsidRPr="000A22E6" w:rsidRDefault="000A0147" w:rsidP="001A01E4">
      <w:pPr>
        <w:tabs>
          <w:tab w:val="left" w:pos="360"/>
        </w:tabs>
        <w:jc w:val="center"/>
        <w:rPr>
          <w:rFonts w:asciiTheme="minorHAnsi" w:hAnsiTheme="minorHAnsi"/>
          <w:sz w:val="22"/>
          <w:szCs w:val="22"/>
        </w:rPr>
      </w:pPr>
    </w:p>
    <w:p w:rsidR="000A0147" w:rsidRPr="001A01E4" w:rsidRDefault="000A0147" w:rsidP="000A0147">
      <w:pPr>
        <w:numPr>
          <w:ilvl w:val="0"/>
          <w:numId w:val="6"/>
        </w:numPr>
        <w:ind w:left="284" w:hanging="284"/>
        <w:jc w:val="both"/>
        <w:rPr>
          <w:rFonts w:asciiTheme="minorHAnsi" w:hAnsiTheme="minorHAnsi"/>
          <w:sz w:val="22"/>
          <w:szCs w:val="22"/>
        </w:rPr>
      </w:pPr>
      <w:r w:rsidRPr="001A01E4">
        <w:rPr>
          <w:rFonts w:asciiTheme="minorHAnsi" w:hAnsiTheme="minorHAnsi"/>
          <w:sz w:val="22"/>
          <w:szCs w:val="22"/>
        </w:rPr>
        <w:t>Čerpáním dotace se rozumí úhrada uznatelných výdajů vzniklých při realizaci projektu.</w:t>
      </w:r>
    </w:p>
    <w:p w:rsidR="000A0147" w:rsidRPr="001A01E4" w:rsidRDefault="000A0147" w:rsidP="000A0147">
      <w:pPr>
        <w:ind w:left="284" w:hanging="284"/>
        <w:jc w:val="both"/>
        <w:rPr>
          <w:rFonts w:asciiTheme="minorHAnsi" w:hAnsiTheme="minorHAnsi"/>
          <w:sz w:val="22"/>
          <w:szCs w:val="22"/>
        </w:rPr>
      </w:pPr>
    </w:p>
    <w:p w:rsidR="000A0147" w:rsidRPr="001A01E4" w:rsidRDefault="000A0147" w:rsidP="000A0147">
      <w:pPr>
        <w:numPr>
          <w:ilvl w:val="0"/>
          <w:numId w:val="6"/>
        </w:numPr>
        <w:ind w:left="284" w:hanging="284"/>
        <w:jc w:val="both"/>
        <w:rPr>
          <w:rFonts w:asciiTheme="minorHAnsi" w:hAnsiTheme="minorHAnsi"/>
          <w:sz w:val="22"/>
          <w:szCs w:val="22"/>
        </w:rPr>
      </w:pPr>
      <w:r w:rsidRPr="001A01E4">
        <w:rPr>
          <w:rFonts w:asciiTheme="minorHAnsi" w:hAnsiTheme="minorHAnsi"/>
          <w:sz w:val="22"/>
          <w:szCs w:val="22"/>
        </w:rPr>
        <w:t xml:space="preserve">Příjemce je oprávněn čerpat dotaci k realizaci projektu </w:t>
      </w:r>
      <w:r w:rsidRPr="001A01E4">
        <w:rPr>
          <w:rFonts w:asciiTheme="minorHAnsi" w:hAnsiTheme="minorHAnsi"/>
          <w:b/>
          <w:sz w:val="22"/>
          <w:szCs w:val="22"/>
        </w:rPr>
        <w:t>nejpozději</w:t>
      </w:r>
      <w:r w:rsidRPr="001A01E4">
        <w:rPr>
          <w:rFonts w:asciiTheme="minorHAnsi" w:hAnsiTheme="minorHAnsi"/>
          <w:sz w:val="22"/>
          <w:szCs w:val="22"/>
        </w:rPr>
        <w:t xml:space="preserve"> </w:t>
      </w:r>
      <w:r w:rsidRPr="001A01E4">
        <w:rPr>
          <w:rFonts w:asciiTheme="minorHAnsi" w:hAnsiTheme="minorHAnsi"/>
          <w:b/>
          <w:sz w:val="22"/>
          <w:szCs w:val="22"/>
        </w:rPr>
        <w:t xml:space="preserve">do </w:t>
      </w:r>
      <w:r w:rsidR="00D1478E" w:rsidRPr="001A01E4">
        <w:rPr>
          <w:rFonts w:asciiTheme="minorHAnsi" w:hAnsiTheme="minorHAnsi"/>
          <w:b/>
          <w:sz w:val="22"/>
          <w:szCs w:val="22"/>
        </w:rPr>
        <w:t>3</w:t>
      </w:r>
      <w:r w:rsidR="00B7205F" w:rsidRPr="001A01E4">
        <w:rPr>
          <w:rFonts w:asciiTheme="minorHAnsi" w:hAnsiTheme="minorHAnsi"/>
          <w:b/>
          <w:sz w:val="22"/>
          <w:szCs w:val="22"/>
        </w:rPr>
        <w:t>1</w:t>
      </w:r>
      <w:r w:rsidR="00D1478E" w:rsidRPr="001A01E4">
        <w:rPr>
          <w:rFonts w:asciiTheme="minorHAnsi" w:hAnsiTheme="minorHAnsi"/>
          <w:b/>
          <w:sz w:val="22"/>
          <w:szCs w:val="22"/>
        </w:rPr>
        <w:t>.</w:t>
      </w:r>
      <w:r w:rsidR="00EF4EE9" w:rsidRPr="001A01E4">
        <w:rPr>
          <w:rFonts w:asciiTheme="minorHAnsi" w:hAnsiTheme="minorHAnsi"/>
          <w:b/>
          <w:sz w:val="22"/>
          <w:szCs w:val="22"/>
        </w:rPr>
        <w:t xml:space="preserve"> </w:t>
      </w:r>
      <w:r w:rsidR="00B7205F" w:rsidRPr="001A01E4">
        <w:rPr>
          <w:rFonts w:asciiTheme="minorHAnsi" w:hAnsiTheme="minorHAnsi"/>
          <w:b/>
          <w:sz w:val="22"/>
          <w:szCs w:val="22"/>
        </w:rPr>
        <w:t>12</w:t>
      </w:r>
      <w:r w:rsidR="00D1478E" w:rsidRPr="001A01E4">
        <w:rPr>
          <w:rFonts w:asciiTheme="minorHAnsi" w:hAnsiTheme="minorHAnsi"/>
          <w:b/>
          <w:sz w:val="22"/>
          <w:szCs w:val="22"/>
        </w:rPr>
        <w:t>.201</w:t>
      </w:r>
      <w:r w:rsidR="00EF4EE9" w:rsidRPr="001A01E4">
        <w:rPr>
          <w:rFonts w:asciiTheme="minorHAnsi" w:hAnsiTheme="minorHAnsi"/>
          <w:b/>
          <w:sz w:val="22"/>
          <w:szCs w:val="22"/>
        </w:rPr>
        <w:t>6</w:t>
      </w:r>
      <w:r w:rsidR="00D1478E" w:rsidRPr="001A01E4">
        <w:rPr>
          <w:rFonts w:asciiTheme="minorHAnsi" w:hAnsiTheme="minorHAnsi"/>
          <w:sz w:val="22"/>
          <w:szCs w:val="22"/>
        </w:rPr>
        <w:t>.</w:t>
      </w:r>
    </w:p>
    <w:p w:rsidR="000A0147" w:rsidRPr="001A01E4" w:rsidRDefault="000A0147" w:rsidP="000A0147">
      <w:pPr>
        <w:ind w:left="284" w:hanging="284"/>
        <w:jc w:val="both"/>
        <w:rPr>
          <w:rFonts w:asciiTheme="minorHAnsi" w:hAnsiTheme="minorHAnsi"/>
          <w:sz w:val="22"/>
          <w:szCs w:val="22"/>
        </w:rPr>
      </w:pPr>
    </w:p>
    <w:p w:rsidR="000A0147" w:rsidRPr="001A01E4" w:rsidRDefault="000A0147" w:rsidP="000A0147">
      <w:pPr>
        <w:numPr>
          <w:ilvl w:val="0"/>
          <w:numId w:val="6"/>
        </w:numPr>
        <w:ind w:left="284" w:hanging="284"/>
        <w:jc w:val="both"/>
        <w:rPr>
          <w:rFonts w:asciiTheme="minorHAnsi" w:hAnsiTheme="minorHAnsi"/>
          <w:sz w:val="22"/>
          <w:szCs w:val="22"/>
        </w:rPr>
      </w:pPr>
      <w:r w:rsidRPr="001A01E4">
        <w:rPr>
          <w:rFonts w:asciiTheme="minorHAnsi" w:hAnsiTheme="minorHAnsi"/>
          <w:sz w:val="22"/>
          <w:szCs w:val="22"/>
        </w:rPr>
        <w:lastRenderedPageBreak/>
        <w:t>Příjemce není oprávněn převádět prostředky dotace do následujícího</w:t>
      </w:r>
      <w:r w:rsidR="00B7205F" w:rsidRPr="001A01E4">
        <w:rPr>
          <w:rFonts w:asciiTheme="minorHAnsi" w:hAnsiTheme="minorHAnsi"/>
          <w:sz w:val="22"/>
          <w:szCs w:val="22"/>
        </w:rPr>
        <w:t xml:space="preserve"> roku</w:t>
      </w:r>
      <w:r w:rsidRPr="001A01E4">
        <w:rPr>
          <w:rFonts w:asciiTheme="minorHAnsi" w:hAnsiTheme="minorHAnsi"/>
          <w:sz w:val="22"/>
          <w:szCs w:val="22"/>
        </w:rPr>
        <w:t xml:space="preserve">. </w:t>
      </w:r>
    </w:p>
    <w:p w:rsidR="000A0147" w:rsidRPr="001A01E4" w:rsidRDefault="000A0147" w:rsidP="000A0147">
      <w:pPr>
        <w:ind w:left="284" w:hanging="284"/>
        <w:jc w:val="both"/>
        <w:rPr>
          <w:rFonts w:asciiTheme="minorHAnsi" w:hAnsiTheme="minorHAnsi"/>
          <w:sz w:val="22"/>
          <w:szCs w:val="22"/>
        </w:rPr>
      </w:pPr>
    </w:p>
    <w:p w:rsidR="000A0147" w:rsidRPr="001A01E4" w:rsidRDefault="000A0147" w:rsidP="000A0147">
      <w:pPr>
        <w:numPr>
          <w:ilvl w:val="0"/>
          <w:numId w:val="6"/>
        </w:numPr>
        <w:ind w:left="284" w:hanging="284"/>
        <w:jc w:val="both"/>
        <w:rPr>
          <w:rFonts w:asciiTheme="minorHAnsi" w:hAnsiTheme="minorHAnsi"/>
          <w:sz w:val="22"/>
          <w:szCs w:val="22"/>
        </w:rPr>
      </w:pPr>
      <w:r w:rsidRPr="001A01E4">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1A01E4">
        <w:rPr>
          <w:rFonts w:asciiTheme="minorHAnsi" w:hAnsiTheme="minorHAnsi"/>
          <w:b/>
          <w:sz w:val="22"/>
          <w:szCs w:val="22"/>
        </w:rPr>
        <w:t>nejpozději</w:t>
      </w:r>
      <w:r w:rsidRPr="001A01E4">
        <w:rPr>
          <w:rFonts w:asciiTheme="minorHAnsi" w:hAnsiTheme="minorHAnsi"/>
          <w:sz w:val="22"/>
          <w:szCs w:val="22"/>
        </w:rPr>
        <w:t xml:space="preserve"> </w:t>
      </w:r>
      <w:r w:rsidRPr="001A01E4">
        <w:rPr>
          <w:rFonts w:asciiTheme="minorHAnsi" w:hAnsiTheme="minorHAnsi"/>
          <w:b/>
          <w:sz w:val="22"/>
          <w:szCs w:val="22"/>
        </w:rPr>
        <w:t xml:space="preserve">do </w:t>
      </w:r>
      <w:r w:rsidR="00B7205F" w:rsidRPr="001A01E4">
        <w:rPr>
          <w:rFonts w:asciiTheme="minorHAnsi" w:hAnsiTheme="minorHAnsi"/>
          <w:b/>
          <w:sz w:val="22"/>
          <w:szCs w:val="22"/>
        </w:rPr>
        <w:t>31</w:t>
      </w:r>
      <w:r w:rsidR="00D1478E" w:rsidRPr="001A01E4">
        <w:rPr>
          <w:rFonts w:asciiTheme="minorHAnsi" w:hAnsiTheme="minorHAnsi"/>
          <w:b/>
          <w:sz w:val="22"/>
          <w:szCs w:val="22"/>
        </w:rPr>
        <w:t>.</w:t>
      </w:r>
      <w:r w:rsidR="00EF4EE9" w:rsidRPr="001A01E4">
        <w:rPr>
          <w:rFonts w:asciiTheme="minorHAnsi" w:hAnsiTheme="minorHAnsi"/>
          <w:b/>
          <w:sz w:val="22"/>
          <w:szCs w:val="22"/>
        </w:rPr>
        <w:t xml:space="preserve"> </w:t>
      </w:r>
      <w:r w:rsidR="00B7205F" w:rsidRPr="001A01E4">
        <w:rPr>
          <w:rFonts w:asciiTheme="minorHAnsi" w:hAnsiTheme="minorHAnsi"/>
          <w:b/>
          <w:sz w:val="22"/>
          <w:szCs w:val="22"/>
        </w:rPr>
        <w:t>1</w:t>
      </w:r>
      <w:r w:rsidR="00D1478E" w:rsidRPr="001A01E4">
        <w:rPr>
          <w:rFonts w:asciiTheme="minorHAnsi" w:hAnsiTheme="minorHAnsi"/>
          <w:b/>
          <w:sz w:val="22"/>
          <w:szCs w:val="22"/>
        </w:rPr>
        <w:t>.201</w:t>
      </w:r>
      <w:r w:rsidR="003641EB">
        <w:rPr>
          <w:rFonts w:asciiTheme="minorHAnsi" w:hAnsiTheme="minorHAnsi"/>
          <w:b/>
          <w:sz w:val="22"/>
          <w:szCs w:val="22"/>
        </w:rPr>
        <w:t>7</w:t>
      </w:r>
      <w:r w:rsidRPr="001A01E4">
        <w:rPr>
          <w:rFonts w:asciiTheme="minorHAnsi" w:hAnsiTheme="minorHAnsi"/>
          <w:sz w:val="22"/>
          <w:szCs w:val="22"/>
        </w:rPr>
        <w:t xml:space="preserve">. </w:t>
      </w:r>
    </w:p>
    <w:p w:rsidR="000A0147" w:rsidRPr="001A01E4" w:rsidRDefault="000A0147" w:rsidP="000A0147">
      <w:pPr>
        <w:ind w:left="284" w:hanging="284"/>
        <w:jc w:val="both"/>
        <w:rPr>
          <w:rFonts w:asciiTheme="minorHAnsi" w:hAnsiTheme="minorHAnsi"/>
          <w:sz w:val="22"/>
          <w:szCs w:val="22"/>
        </w:rPr>
      </w:pPr>
    </w:p>
    <w:p w:rsidR="000A0147" w:rsidRPr="001A01E4" w:rsidRDefault="000A0147" w:rsidP="000A0147">
      <w:pPr>
        <w:numPr>
          <w:ilvl w:val="0"/>
          <w:numId w:val="6"/>
        </w:numPr>
        <w:ind w:left="284" w:hanging="284"/>
        <w:jc w:val="both"/>
        <w:rPr>
          <w:rFonts w:asciiTheme="minorHAnsi" w:hAnsiTheme="minorHAnsi"/>
          <w:sz w:val="22"/>
          <w:szCs w:val="22"/>
        </w:rPr>
      </w:pPr>
      <w:r w:rsidRPr="001A01E4">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1A01E4">
        <w:rPr>
          <w:rFonts w:asciiTheme="minorHAnsi" w:hAnsiTheme="minorHAnsi"/>
          <w:b/>
          <w:sz w:val="22"/>
          <w:szCs w:val="22"/>
        </w:rPr>
        <w:t xml:space="preserve">nejpozději do </w:t>
      </w:r>
      <w:r w:rsidR="00D1478E" w:rsidRPr="001A01E4">
        <w:rPr>
          <w:rFonts w:asciiTheme="minorHAnsi" w:hAnsiTheme="minorHAnsi"/>
          <w:b/>
          <w:sz w:val="22"/>
          <w:szCs w:val="22"/>
        </w:rPr>
        <w:t>3</w:t>
      </w:r>
      <w:r w:rsidR="00B7205F" w:rsidRPr="001A01E4">
        <w:rPr>
          <w:rFonts w:asciiTheme="minorHAnsi" w:hAnsiTheme="minorHAnsi"/>
          <w:b/>
          <w:sz w:val="22"/>
          <w:szCs w:val="22"/>
        </w:rPr>
        <w:t>1</w:t>
      </w:r>
      <w:r w:rsidR="00D1478E" w:rsidRPr="001A01E4">
        <w:rPr>
          <w:rFonts w:asciiTheme="minorHAnsi" w:hAnsiTheme="minorHAnsi"/>
          <w:b/>
          <w:sz w:val="22"/>
          <w:szCs w:val="22"/>
        </w:rPr>
        <w:t>.</w:t>
      </w:r>
      <w:r w:rsidR="005250A8" w:rsidRPr="001A01E4">
        <w:rPr>
          <w:rFonts w:asciiTheme="minorHAnsi" w:hAnsiTheme="minorHAnsi"/>
          <w:b/>
          <w:sz w:val="22"/>
          <w:szCs w:val="22"/>
        </w:rPr>
        <w:t xml:space="preserve"> </w:t>
      </w:r>
      <w:r w:rsidR="00B7205F" w:rsidRPr="001A01E4">
        <w:rPr>
          <w:rFonts w:asciiTheme="minorHAnsi" w:hAnsiTheme="minorHAnsi"/>
          <w:b/>
          <w:sz w:val="22"/>
          <w:szCs w:val="22"/>
        </w:rPr>
        <w:t>1</w:t>
      </w:r>
      <w:r w:rsidR="00D1478E" w:rsidRPr="001A01E4">
        <w:rPr>
          <w:rFonts w:asciiTheme="minorHAnsi" w:hAnsiTheme="minorHAnsi"/>
          <w:b/>
          <w:sz w:val="22"/>
          <w:szCs w:val="22"/>
        </w:rPr>
        <w:t>.201</w:t>
      </w:r>
      <w:r w:rsidR="003641EB">
        <w:rPr>
          <w:rFonts w:asciiTheme="minorHAnsi" w:hAnsiTheme="minorHAnsi"/>
          <w:b/>
          <w:sz w:val="22"/>
          <w:szCs w:val="22"/>
        </w:rPr>
        <w:t>7</w:t>
      </w:r>
      <w:r w:rsidRPr="001A01E4">
        <w:rPr>
          <w:rFonts w:asciiTheme="minorHAnsi" w:hAnsiTheme="minorHAnsi"/>
          <w:sz w:val="22"/>
          <w:szCs w:val="22"/>
        </w:rPr>
        <w:t>.</w:t>
      </w:r>
    </w:p>
    <w:p w:rsidR="000A0147" w:rsidRPr="000A22E6" w:rsidRDefault="000A0147" w:rsidP="000A22E6">
      <w:pPr>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rsidR="000A0147" w:rsidRPr="00B25D87" w:rsidRDefault="000A0147" w:rsidP="001A01E4">
      <w:pPr>
        <w:tabs>
          <w:tab w:val="left" w:pos="360"/>
        </w:tabs>
        <w:jc w:val="center"/>
        <w:rPr>
          <w:rFonts w:asciiTheme="minorHAnsi" w:hAnsiTheme="minorHAnsi"/>
          <w:sz w:val="22"/>
          <w:szCs w:val="22"/>
        </w:rPr>
      </w:pPr>
    </w:p>
    <w:p w:rsidR="00CE4420" w:rsidRDefault="00CE4420" w:rsidP="001A01E4">
      <w:pPr>
        <w:tabs>
          <w:tab w:val="left" w:pos="360"/>
        </w:tabs>
        <w:jc w:val="center"/>
        <w:rPr>
          <w:rFonts w:asciiTheme="minorHAnsi" w:hAnsiTheme="minorHAnsi"/>
          <w:sz w:val="22"/>
          <w:szCs w:val="22"/>
        </w:rPr>
      </w:pPr>
    </w:p>
    <w:p w:rsidR="005F591C" w:rsidRPr="00B25D87" w:rsidRDefault="005F591C" w:rsidP="001A01E4">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VIII. Uznatelný náklad</w:t>
      </w:r>
    </w:p>
    <w:p w:rsidR="000A0147" w:rsidRPr="000A22E6" w:rsidRDefault="000A0147" w:rsidP="001A01E4">
      <w:pPr>
        <w:tabs>
          <w:tab w:val="left" w:pos="360"/>
        </w:tabs>
        <w:jc w:val="center"/>
        <w:rPr>
          <w:rFonts w:asciiTheme="minorHAnsi" w:hAnsiTheme="minorHAnsi"/>
          <w:sz w:val="22"/>
          <w:szCs w:val="22"/>
        </w:rPr>
      </w:pP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Uznatelným nákladem je náklad, který splňuje všechny níže uvedené podmínky:</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 xml:space="preserve">vznikl a byl příjemcem uhrazen v období realizace projektu, </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vyhovuje zásadám účelnosti, efektivnosti a hospodárnosti dle zákona o finanční kontrole a</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je uveden v nákladovém rozpočtu projektu přiloženém k</w:t>
      </w:r>
      <w:r w:rsidR="00B7205F">
        <w:rPr>
          <w:rFonts w:asciiTheme="minorHAnsi" w:hAnsiTheme="minorHAnsi" w:cs="Tahoma"/>
          <w:sz w:val="22"/>
          <w:szCs w:val="22"/>
        </w:rPr>
        <w:t> této smlouvě</w:t>
      </w:r>
      <w:r w:rsidRPr="000A22E6">
        <w:rPr>
          <w:rFonts w:asciiTheme="minorHAnsi" w:hAnsiTheme="minorHAnsi" w:cs="Tahoma"/>
          <w:sz w:val="22"/>
          <w:szCs w:val="22"/>
        </w:rPr>
        <w:t>.</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Všechny ostatní náklady vynaložené příjemcem jsou považovány za náklady neuznatelné.</w:t>
      </w:r>
    </w:p>
    <w:p w:rsidR="00CE4420" w:rsidRPr="001A01E4" w:rsidRDefault="00CE4420" w:rsidP="001A01E4">
      <w:pPr>
        <w:tabs>
          <w:tab w:val="left" w:pos="360"/>
        </w:tabs>
        <w:jc w:val="center"/>
        <w:rPr>
          <w:rFonts w:asciiTheme="minorHAnsi" w:hAnsiTheme="minorHAnsi"/>
          <w:sz w:val="22"/>
          <w:szCs w:val="22"/>
        </w:rPr>
      </w:pPr>
    </w:p>
    <w:p w:rsidR="00CE4420" w:rsidRDefault="00CE4420" w:rsidP="001A01E4">
      <w:pPr>
        <w:tabs>
          <w:tab w:val="left" w:pos="360"/>
        </w:tabs>
        <w:jc w:val="center"/>
        <w:rPr>
          <w:rFonts w:asciiTheme="minorHAnsi" w:hAnsiTheme="minorHAnsi"/>
          <w:sz w:val="22"/>
          <w:szCs w:val="22"/>
        </w:rPr>
      </w:pPr>
    </w:p>
    <w:p w:rsidR="001A01E4" w:rsidRPr="001A01E4" w:rsidRDefault="001A01E4" w:rsidP="001A01E4">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IX. Důsledky porušení povinností příjemce</w:t>
      </w:r>
    </w:p>
    <w:p w:rsidR="000A0147" w:rsidRPr="001A01E4" w:rsidRDefault="000A0147" w:rsidP="001A01E4">
      <w:pPr>
        <w:tabs>
          <w:tab w:val="left" w:pos="360"/>
        </w:tabs>
        <w:jc w:val="center"/>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porušení rozpočtové kázně postupuje poskytovatel 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Za porušení rozpočtové kázně je příjemce povinen provést odvod zpět do rozpočtu statutárního města Pardubice a</w:t>
      </w:r>
      <w:r w:rsidR="00322466" w:rsidRPr="000A22E6">
        <w:rPr>
          <w:rFonts w:asciiTheme="minorHAnsi" w:hAnsiTheme="minorHAnsi"/>
          <w:sz w:val="22"/>
          <w:szCs w:val="22"/>
        </w:rPr>
        <w:t xml:space="preserve"> zaplatit</w:t>
      </w:r>
      <w:r w:rsidRPr="000A22E6">
        <w:rPr>
          <w:rFonts w:asciiTheme="minorHAnsi" w:hAnsiTheme="minorHAnsi"/>
          <w:sz w:val="22"/>
          <w:szCs w:val="22"/>
        </w:rPr>
        <w:t xml:space="preserve"> penále za prodlení s odvodem. </w:t>
      </w:r>
    </w:p>
    <w:p w:rsidR="000A0147" w:rsidRPr="000A22E6" w:rsidRDefault="000A0147" w:rsidP="000A0147">
      <w:pPr>
        <w:jc w:val="both"/>
        <w:rPr>
          <w:rFonts w:asciiTheme="minorHAnsi" w:hAnsiTheme="minorHAnsi"/>
          <w:sz w:val="22"/>
          <w:szCs w:val="22"/>
        </w:rPr>
      </w:pPr>
    </w:p>
    <w:p w:rsidR="000A0147" w:rsidRPr="000A22E6" w:rsidRDefault="00196C43"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w:t>
      </w:r>
      <w:r w:rsidR="000A0147" w:rsidRPr="000A22E6">
        <w:rPr>
          <w:rFonts w:asciiTheme="minorHAnsi" w:hAnsiTheme="minorHAnsi"/>
          <w:sz w:val="22"/>
          <w:szCs w:val="22"/>
        </w:rPr>
        <w:t xml:space="preserve">a porušení méně závažné povinnosti ve smyslu </w:t>
      </w:r>
      <w:proofErr w:type="spellStart"/>
      <w:r w:rsidR="000A0147" w:rsidRPr="000A22E6">
        <w:rPr>
          <w:rFonts w:asciiTheme="minorHAnsi" w:hAnsiTheme="minorHAnsi"/>
          <w:sz w:val="22"/>
          <w:szCs w:val="22"/>
        </w:rPr>
        <w:t>ust</w:t>
      </w:r>
      <w:proofErr w:type="spellEnd"/>
      <w:r w:rsidR="000A0147" w:rsidRPr="000A22E6">
        <w:rPr>
          <w:rFonts w:asciiTheme="minorHAnsi" w:hAnsiTheme="minorHAnsi"/>
          <w:sz w:val="22"/>
          <w:szCs w:val="22"/>
        </w:rPr>
        <w:t>. § 22 odst. 5 zákona o rozpočtových pravidlech územních rozpočtů se považuje:</w:t>
      </w:r>
    </w:p>
    <w:p w:rsidR="000A0147" w:rsidRPr="000A22E6" w:rsidRDefault="000A0147" w:rsidP="000A0147">
      <w:pPr>
        <w:pStyle w:val="Odstavecseseznamem"/>
        <w:numPr>
          <w:ilvl w:val="0"/>
          <w:numId w:val="11"/>
        </w:numPr>
        <w:jc w:val="both"/>
        <w:rPr>
          <w:rFonts w:ascii="Calibri" w:hAnsi="Calibri"/>
          <w:sz w:val="22"/>
          <w:szCs w:val="22"/>
        </w:rPr>
      </w:pPr>
      <w:r w:rsidRPr="000A22E6">
        <w:rPr>
          <w:rFonts w:asciiTheme="minorHAnsi" w:hAnsiTheme="minorHAnsi"/>
          <w:sz w:val="22"/>
          <w:szCs w:val="22"/>
        </w:rPr>
        <w:t>předložení v</w:t>
      </w:r>
      <w:r w:rsidR="00571C32" w:rsidRPr="000A22E6">
        <w:rPr>
          <w:rFonts w:asciiTheme="minorHAnsi" w:hAnsiTheme="minorHAnsi"/>
          <w:sz w:val="22"/>
          <w:szCs w:val="22"/>
        </w:rPr>
        <w:t>yúčtování dotace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10 % z poskytnuté dotace, </w:t>
      </w:r>
      <w:r w:rsidRPr="000A22E6">
        <w:rPr>
          <w:rFonts w:ascii="Calibri" w:hAnsi="Calibri"/>
          <w:sz w:val="22"/>
          <w:szCs w:val="22"/>
        </w:rPr>
        <w:t xml:space="preserve"> </w:t>
      </w:r>
    </w:p>
    <w:p w:rsidR="000A0147" w:rsidRPr="000A22E6" w:rsidRDefault="000A0147" w:rsidP="000A0147">
      <w:pPr>
        <w:pStyle w:val="Odstavecseseznamem"/>
        <w:numPr>
          <w:ilvl w:val="0"/>
          <w:numId w:val="11"/>
        </w:numPr>
        <w:jc w:val="both"/>
        <w:rPr>
          <w:rFonts w:asciiTheme="minorHAnsi" w:hAnsiTheme="minorHAnsi"/>
          <w:sz w:val="22"/>
          <w:szCs w:val="22"/>
        </w:rPr>
      </w:pPr>
      <w:r w:rsidRPr="000A22E6">
        <w:rPr>
          <w:rFonts w:asciiTheme="minorHAnsi" w:hAnsiTheme="minorHAnsi"/>
          <w:sz w:val="22"/>
          <w:szCs w:val="22"/>
        </w:rPr>
        <w:t>oznámení změny identifikačních úd</w:t>
      </w:r>
      <w:r w:rsidR="00571C32" w:rsidRPr="000A22E6">
        <w:rPr>
          <w:rFonts w:asciiTheme="minorHAnsi" w:hAnsiTheme="minorHAnsi"/>
          <w:sz w:val="22"/>
          <w:szCs w:val="22"/>
        </w:rPr>
        <w:t>ajů poskytovateli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5 % z poskytnuté dotace. </w:t>
      </w:r>
      <w:r w:rsidRPr="000A22E6">
        <w:rPr>
          <w:rFonts w:ascii="Calibri" w:hAnsi="Calibri"/>
          <w:sz w:val="22"/>
          <w:szCs w:val="22"/>
        </w:rPr>
        <w:t xml:space="preserve"> </w:t>
      </w:r>
    </w:p>
    <w:p w:rsidR="000A0147" w:rsidRPr="000A22E6" w:rsidRDefault="000A0147" w:rsidP="000A0147">
      <w:pPr>
        <w:ind w:left="357"/>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lastRenderedPageBreak/>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Default="000A0147" w:rsidP="001A01E4">
      <w:pPr>
        <w:tabs>
          <w:tab w:val="left" w:pos="360"/>
        </w:tabs>
        <w:jc w:val="center"/>
        <w:rPr>
          <w:rFonts w:asciiTheme="minorHAnsi" w:hAnsiTheme="minorHAnsi"/>
          <w:sz w:val="22"/>
          <w:szCs w:val="22"/>
        </w:rPr>
      </w:pPr>
    </w:p>
    <w:p w:rsidR="00CE4420" w:rsidRDefault="00CE4420" w:rsidP="001A01E4">
      <w:pPr>
        <w:tabs>
          <w:tab w:val="left" w:pos="360"/>
        </w:tabs>
        <w:jc w:val="center"/>
        <w:rPr>
          <w:rFonts w:asciiTheme="minorHAnsi" w:hAnsiTheme="minorHAnsi"/>
          <w:sz w:val="22"/>
          <w:szCs w:val="22"/>
        </w:rPr>
      </w:pPr>
    </w:p>
    <w:p w:rsidR="005F591C" w:rsidRPr="000A22E6" w:rsidRDefault="005F591C" w:rsidP="001A01E4">
      <w:pPr>
        <w:tabs>
          <w:tab w:val="left" w:pos="360"/>
        </w:tabs>
        <w:jc w:val="center"/>
        <w:rPr>
          <w:rFonts w:asciiTheme="minorHAnsi" w:hAnsiTheme="minorHAnsi"/>
          <w:sz w:val="22"/>
          <w:szCs w:val="22"/>
        </w:rPr>
      </w:pPr>
    </w:p>
    <w:p w:rsidR="000A0147" w:rsidRPr="000A22E6" w:rsidRDefault="000A0147" w:rsidP="000A0147">
      <w:pPr>
        <w:keepLines/>
        <w:ind w:left="426" w:hanging="426"/>
        <w:jc w:val="center"/>
        <w:rPr>
          <w:rFonts w:asciiTheme="minorHAnsi" w:hAnsiTheme="minorHAnsi"/>
          <w:b/>
        </w:rPr>
      </w:pPr>
      <w:r w:rsidRPr="000A22E6">
        <w:rPr>
          <w:rFonts w:asciiTheme="minorHAnsi" w:hAnsiTheme="minorHAnsi"/>
          <w:b/>
        </w:rPr>
        <w:t>X. Zvláštní ustanovení</w:t>
      </w:r>
    </w:p>
    <w:p w:rsidR="000A0147" w:rsidRPr="001A01E4" w:rsidRDefault="000A0147" w:rsidP="001A01E4">
      <w:pPr>
        <w:tabs>
          <w:tab w:val="left" w:pos="360"/>
        </w:tabs>
        <w:jc w:val="center"/>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10a zákona o rozpočtových pravidlech územních rozpočtů se tato smlouva uzavírá jako smlouva veřejnoprávní. </w:t>
      </w:r>
    </w:p>
    <w:p w:rsidR="000A0147" w:rsidRPr="000A22E6" w:rsidRDefault="000A0147" w:rsidP="000A0147">
      <w:pPr>
        <w:keepLines/>
        <w:jc w:val="both"/>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0A0147" w:rsidRDefault="000A0147" w:rsidP="001A01E4">
      <w:pPr>
        <w:tabs>
          <w:tab w:val="left" w:pos="360"/>
        </w:tabs>
        <w:jc w:val="center"/>
        <w:rPr>
          <w:rFonts w:asciiTheme="minorHAnsi" w:hAnsiTheme="minorHAnsi"/>
          <w:sz w:val="22"/>
          <w:szCs w:val="22"/>
        </w:rPr>
      </w:pPr>
    </w:p>
    <w:p w:rsidR="005F591C" w:rsidRPr="000A22E6" w:rsidRDefault="005F591C" w:rsidP="001A01E4">
      <w:pPr>
        <w:tabs>
          <w:tab w:val="left" w:pos="360"/>
        </w:tabs>
        <w:jc w:val="center"/>
        <w:rPr>
          <w:rFonts w:asciiTheme="minorHAnsi" w:hAnsiTheme="minorHAnsi"/>
          <w:sz w:val="22"/>
          <w:szCs w:val="22"/>
        </w:rPr>
      </w:pPr>
    </w:p>
    <w:p w:rsidR="000A22E6" w:rsidRPr="000A22E6" w:rsidRDefault="000A22E6" w:rsidP="001A01E4">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XI. Závěrečná ustanovení</w:t>
      </w:r>
    </w:p>
    <w:p w:rsidR="000A0147" w:rsidRPr="000A22E6" w:rsidRDefault="000A0147" w:rsidP="001A01E4">
      <w:pPr>
        <w:tabs>
          <w:tab w:val="left" w:pos="360"/>
        </w:tabs>
        <w:jc w:val="center"/>
        <w:rPr>
          <w:rFonts w:asciiTheme="minorHAnsi" w:hAnsiTheme="minorHAnsi"/>
          <w:sz w:val="22"/>
          <w:szCs w:val="22"/>
        </w:rPr>
      </w:pPr>
    </w:p>
    <w:p w:rsidR="002448DF" w:rsidRPr="001C6093" w:rsidRDefault="002448DF" w:rsidP="002448DF">
      <w:pPr>
        <w:numPr>
          <w:ilvl w:val="0"/>
          <w:numId w:val="4"/>
        </w:numPr>
        <w:ind w:left="426" w:hanging="426"/>
        <w:jc w:val="both"/>
        <w:rPr>
          <w:rFonts w:asciiTheme="minorHAnsi" w:hAnsiTheme="minorHAnsi"/>
          <w:sz w:val="22"/>
          <w:szCs w:val="22"/>
        </w:rPr>
      </w:pPr>
      <w:r w:rsidRPr="001C6093">
        <w:rPr>
          <w:rFonts w:asciiTheme="minorHAnsi" w:hAnsiTheme="minorHAnsi"/>
          <w:sz w:val="22"/>
          <w:szCs w:val="22"/>
        </w:rPr>
        <w:t xml:space="preserve">Smluvní </w:t>
      </w:r>
      <w:r w:rsidRPr="001C6093">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p>
    <w:p w:rsidR="002448DF" w:rsidRPr="001C6093" w:rsidRDefault="002448DF" w:rsidP="002448DF">
      <w:pPr>
        <w:ind w:left="426"/>
        <w:jc w:val="both"/>
        <w:rPr>
          <w:rFonts w:asciiTheme="minorHAnsi" w:hAnsiTheme="minorHAnsi"/>
          <w:sz w:val="22"/>
          <w:szCs w:val="22"/>
        </w:rPr>
      </w:pPr>
    </w:p>
    <w:p w:rsidR="002448DF" w:rsidRPr="001C6093" w:rsidRDefault="002448DF" w:rsidP="002448DF">
      <w:pPr>
        <w:numPr>
          <w:ilvl w:val="0"/>
          <w:numId w:val="4"/>
        </w:numPr>
        <w:ind w:left="426" w:hanging="426"/>
        <w:jc w:val="both"/>
        <w:rPr>
          <w:rFonts w:asciiTheme="minorHAnsi" w:hAnsiTheme="minorHAnsi"/>
          <w:sz w:val="22"/>
          <w:szCs w:val="22"/>
        </w:rPr>
      </w:pPr>
      <w:r w:rsidRPr="001C6093">
        <w:rPr>
          <w:rFonts w:asciiTheme="minorHAnsi" w:hAnsiTheme="minorHAnsi"/>
          <w:sz w:val="22"/>
          <w:szCs w:val="22"/>
        </w:rPr>
        <w:t>Smluvní strany berou na vědomí, že nebude-li smlouva zveřejněna ani devadesátý den od jejího uzavření, je následujícím dnem zrušena od počátku s účinky případného bezdůvodného obohacení</w:t>
      </w:r>
      <w:r w:rsidRPr="001C6093">
        <w:rPr>
          <w:rFonts w:ascii="Calibri" w:hAnsi="Calibri" w:cs="Arial"/>
          <w:sz w:val="22"/>
          <w:szCs w:val="22"/>
        </w:rPr>
        <w:t>.</w:t>
      </w:r>
    </w:p>
    <w:p w:rsidR="002448DF" w:rsidRPr="001C6093" w:rsidRDefault="002448DF" w:rsidP="002448DF">
      <w:pPr>
        <w:jc w:val="both"/>
        <w:rPr>
          <w:rFonts w:asciiTheme="minorHAnsi" w:hAnsiTheme="minorHAnsi"/>
          <w:sz w:val="22"/>
          <w:szCs w:val="22"/>
        </w:rPr>
      </w:pPr>
    </w:p>
    <w:p w:rsidR="002448DF" w:rsidRPr="001C6093" w:rsidRDefault="002448DF" w:rsidP="002448DF">
      <w:pPr>
        <w:numPr>
          <w:ilvl w:val="0"/>
          <w:numId w:val="4"/>
        </w:numPr>
        <w:ind w:left="426" w:hanging="426"/>
        <w:jc w:val="both"/>
        <w:rPr>
          <w:rFonts w:asciiTheme="minorHAnsi" w:hAnsiTheme="minorHAnsi"/>
          <w:sz w:val="22"/>
          <w:szCs w:val="22"/>
        </w:rPr>
      </w:pPr>
      <w:r w:rsidRPr="001C6093">
        <w:rPr>
          <w:rFonts w:asciiTheme="minorHAnsi" w:hAnsiTheme="minorHAnsi"/>
          <w:sz w:val="22"/>
          <w:szCs w:val="22"/>
        </w:rPr>
        <w:t xml:space="preserve">Smluvní strany prohlašují, že žádná část smlouvy nenaplňuje znaky obchodního tajemství (§ 504 z. </w:t>
      </w:r>
      <w:proofErr w:type="gramStart"/>
      <w:r w:rsidRPr="001C6093">
        <w:rPr>
          <w:rFonts w:asciiTheme="minorHAnsi" w:hAnsiTheme="minorHAnsi"/>
          <w:sz w:val="22"/>
          <w:szCs w:val="22"/>
        </w:rPr>
        <w:t>č.</w:t>
      </w:r>
      <w:proofErr w:type="gramEnd"/>
      <w:r w:rsidRPr="001C6093">
        <w:rPr>
          <w:rFonts w:asciiTheme="minorHAnsi" w:hAnsiTheme="minorHAnsi"/>
          <w:sz w:val="22"/>
          <w:szCs w:val="22"/>
        </w:rPr>
        <w:t xml:space="preserve"> 89/2012 Sb., občanský zákoník)</w:t>
      </w:r>
      <w:r w:rsidRPr="001C6093">
        <w:rPr>
          <w:rFonts w:ascii="Calibri" w:hAnsi="Calibri" w:cs="Arial"/>
          <w:sz w:val="22"/>
          <w:szCs w:val="22"/>
        </w:rPr>
        <w:t>.</w:t>
      </w:r>
    </w:p>
    <w:p w:rsidR="002448DF" w:rsidRPr="001C6093" w:rsidRDefault="002448DF" w:rsidP="002448DF">
      <w:pPr>
        <w:pStyle w:val="Odstavecseseznamem"/>
        <w:rPr>
          <w:rFonts w:asciiTheme="minorHAnsi" w:hAnsiTheme="minorHAnsi"/>
          <w:sz w:val="22"/>
          <w:szCs w:val="22"/>
        </w:rPr>
      </w:pPr>
    </w:p>
    <w:p w:rsidR="002448DF" w:rsidRPr="001C6093" w:rsidRDefault="002448DF" w:rsidP="002448DF">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Příjemce </w:t>
      </w:r>
      <w:r w:rsidRPr="001C6093">
        <w:rPr>
          <w:rFonts w:asciiTheme="minorHAnsi" w:hAnsiTheme="minorHAnsi"/>
          <w:sz w:val="22"/>
          <w:szCs w:val="22"/>
        </w:rPr>
        <w:t xml:space="preserve">souhlasí se zpracováním svých ve smlouvě uvedených osobních údajů, konkrétně s jejich zveřejněním v registru smluv ve smyslu z. </w:t>
      </w:r>
      <w:proofErr w:type="gramStart"/>
      <w:r w:rsidRPr="001C6093">
        <w:rPr>
          <w:rFonts w:asciiTheme="minorHAnsi" w:hAnsiTheme="minorHAnsi"/>
          <w:sz w:val="22"/>
          <w:szCs w:val="22"/>
        </w:rPr>
        <w:t>č.</w:t>
      </w:r>
      <w:proofErr w:type="gramEnd"/>
      <w:r w:rsidRPr="001C6093">
        <w:rPr>
          <w:rFonts w:asciiTheme="minorHAnsi" w:hAnsiTheme="minorHAnsi"/>
          <w:sz w:val="22"/>
          <w:szCs w:val="22"/>
        </w:rPr>
        <w:t xml:space="preserve">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2448DF" w:rsidRDefault="002448DF" w:rsidP="002448DF">
      <w:pPr>
        <w:ind w:left="426"/>
        <w:jc w:val="both"/>
        <w:rPr>
          <w:rFonts w:asciiTheme="minorHAnsi" w:hAnsiTheme="minorHAnsi"/>
          <w:sz w:val="22"/>
          <w:szCs w:val="22"/>
        </w:rPr>
      </w:pPr>
    </w:p>
    <w:p w:rsidR="000A0147" w:rsidRPr="000A22E6" w:rsidRDefault="000A0147" w:rsidP="002E6D8D">
      <w:pPr>
        <w:numPr>
          <w:ilvl w:val="0"/>
          <w:numId w:val="4"/>
        </w:numPr>
        <w:autoSpaceDE w:val="0"/>
        <w:autoSpaceDN w:val="0"/>
        <w:adjustRightInd w:val="0"/>
        <w:ind w:left="426" w:hanging="426"/>
        <w:jc w:val="both"/>
        <w:rPr>
          <w:rFonts w:ascii="Arial" w:hAnsi="Arial" w:cs="Arial"/>
          <w:color w:val="000000"/>
          <w:sz w:val="22"/>
          <w:szCs w:val="22"/>
        </w:rPr>
      </w:pPr>
      <w:r w:rsidRPr="000A22E6">
        <w:rPr>
          <w:rFonts w:asciiTheme="minorHAnsi" w:hAnsiTheme="minorHAnsi"/>
          <w:sz w:val="22"/>
          <w:szCs w:val="22"/>
        </w:rPr>
        <w:lastRenderedPageBreak/>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0A22E6" w:rsidRDefault="000A0147" w:rsidP="002E6D8D">
      <w:pPr>
        <w:autoSpaceDE w:val="0"/>
        <w:autoSpaceDN w:val="0"/>
        <w:adjustRightInd w:val="0"/>
        <w:ind w:left="426" w:hanging="426"/>
        <w:jc w:val="both"/>
        <w:rPr>
          <w:rFonts w:ascii="Arial" w:hAnsi="Arial" w:cs="Arial"/>
          <w:color w:val="000000"/>
          <w:sz w:val="22"/>
          <w:szCs w:val="22"/>
        </w:rPr>
      </w:pPr>
    </w:p>
    <w:p w:rsidR="000A0147" w:rsidRPr="000A22E6" w:rsidRDefault="000A0147" w:rsidP="002E6D8D">
      <w:pPr>
        <w:numPr>
          <w:ilvl w:val="0"/>
          <w:numId w:val="4"/>
        </w:numPr>
        <w:autoSpaceDE w:val="0"/>
        <w:autoSpaceDN w:val="0"/>
        <w:adjustRightInd w:val="0"/>
        <w:ind w:left="426" w:hanging="426"/>
        <w:jc w:val="both"/>
        <w:rPr>
          <w:rFonts w:asciiTheme="minorHAnsi" w:hAnsiTheme="minorHAnsi" w:cs="Arial"/>
          <w:color w:val="000000"/>
          <w:sz w:val="22"/>
          <w:szCs w:val="22"/>
        </w:rPr>
      </w:pPr>
      <w:r w:rsidRPr="000A22E6">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0A22E6" w:rsidRDefault="000A0147" w:rsidP="002E6D8D">
      <w:pPr>
        <w:pStyle w:val="Odstavecseseznamem"/>
        <w:ind w:left="426" w:hanging="426"/>
        <w:rPr>
          <w:rFonts w:asciiTheme="minorHAnsi" w:hAnsiTheme="minorHAnsi" w:cs="Arial"/>
          <w:color w:val="000000"/>
          <w:sz w:val="22"/>
          <w:szCs w:val="22"/>
        </w:rPr>
      </w:pPr>
    </w:p>
    <w:p w:rsidR="000A0147" w:rsidRPr="000A22E6" w:rsidRDefault="000A0147" w:rsidP="002E6D8D">
      <w:pPr>
        <w:numPr>
          <w:ilvl w:val="0"/>
          <w:numId w:val="4"/>
        </w:numPr>
        <w:tabs>
          <w:tab w:val="left" w:pos="0"/>
        </w:tabs>
        <w:ind w:left="426" w:hanging="426"/>
        <w:jc w:val="both"/>
        <w:rPr>
          <w:rFonts w:asciiTheme="minorHAnsi" w:hAnsiTheme="minorHAnsi" w:cs="Arial"/>
          <w:sz w:val="22"/>
        </w:rPr>
      </w:pPr>
      <w:r w:rsidRPr="000A22E6">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rsidR="000A0147" w:rsidRPr="000A22E6" w:rsidRDefault="000A0147" w:rsidP="002E6D8D">
      <w:pPr>
        <w:autoSpaceDE w:val="0"/>
        <w:autoSpaceDN w:val="0"/>
        <w:adjustRightInd w:val="0"/>
        <w:ind w:left="426" w:hanging="426"/>
        <w:jc w:val="both"/>
        <w:rPr>
          <w:rFonts w:asciiTheme="minorHAnsi" w:hAnsiTheme="minorHAnsi" w:cs="Arial"/>
          <w:color w:val="000000"/>
          <w:sz w:val="22"/>
          <w:szCs w:val="22"/>
        </w:rPr>
      </w:pPr>
    </w:p>
    <w:p w:rsidR="000A0147" w:rsidRPr="000A22E6" w:rsidRDefault="000A0147" w:rsidP="002E6D8D">
      <w:pPr>
        <w:numPr>
          <w:ilvl w:val="0"/>
          <w:numId w:val="4"/>
        </w:numPr>
        <w:tabs>
          <w:tab w:val="clear" w:pos="720"/>
        </w:tabs>
        <w:ind w:left="426" w:hanging="426"/>
        <w:jc w:val="both"/>
        <w:rPr>
          <w:rFonts w:asciiTheme="minorHAnsi" w:hAnsiTheme="minorHAnsi"/>
          <w:sz w:val="22"/>
          <w:szCs w:val="22"/>
        </w:rPr>
      </w:pPr>
      <w:r w:rsidRPr="000A22E6">
        <w:rPr>
          <w:rFonts w:asciiTheme="minorHAnsi" w:hAnsiTheme="minorHAnsi"/>
          <w:sz w:val="22"/>
          <w:szCs w:val="22"/>
        </w:rPr>
        <w:t>Tato smlouva je vyhotovena ve třech stejnopisech, z nichž poskytovatel obdrží dva, příjemce jeden výtisk.</w:t>
      </w:r>
    </w:p>
    <w:p w:rsidR="000A0147" w:rsidRPr="000A22E6" w:rsidRDefault="000A0147" w:rsidP="002E6D8D">
      <w:pPr>
        <w:tabs>
          <w:tab w:val="num" w:pos="360"/>
        </w:tabs>
        <w:ind w:left="426" w:hanging="426"/>
        <w:jc w:val="both"/>
        <w:rPr>
          <w:rFonts w:asciiTheme="minorHAnsi" w:hAnsiTheme="minorHAnsi"/>
          <w:sz w:val="22"/>
          <w:szCs w:val="22"/>
        </w:rPr>
      </w:pPr>
    </w:p>
    <w:p w:rsidR="000A0147" w:rsidRPr="000A22E6" w:rsidRDefault="00A518DC" w:rsidP="00A518DC">
      <w:pPr>
        <w:numPr>
          <w:ilvl w:val="0"/>
          <w:numId w:val="4"/>
        </w:numPr>
        <w:tabs>
          <w:tab w:val="clear" w:pos="720"/>
        </w:tabs>
        <w:ind w:left="426" w:hanging="426"/>
        <w:jc w:val="both"/>
        <w:rPr>
          <w:rFonts w:asciiTheme="minorHAnsi" w:hAnsiTheme="minorHAnsi"/>
          <w:sz w:val="22"/>
          <w:szCs w:val="22"/>
        </w:rPr>
      </w:pPr>
      <w:r w:rsidRPr="00A518DC">
        <w:rPr>
          <w:rFonts w:asciiTheme="minorHAnsi" w:hAnsiTheme="minorHAnsi"/>
          <w:sz w:val="22"/>
          <w:szCs w:val="22"/>
        </w:rPr>
        <w:t>Smlouva nabývá platnosti dnem jejího podpisu oběma smluvními stranami a účinnosti dnem jejího uveřejnění v registru smluv.</w:t>
      </w:r>
    </w:p>
    <w:p w:rsidR="000A0147" w:rsidRPr="000A22E6" w:rsidRDefault="000A0147" w:rsidP="002E6D8D">
      <w:pPr>
        <w:jc w:val="both"/>
        <w:rPr>
          <w:rFonts w:asciiTheme="minorHAnsi" w:hAnsiTheme="minorHAnsi"/>
          <w:sz w:val="22"/>
          <w:szCs w:val="22"/>
        </w:rPr>
      </w:pPr>
    </w:p>
    <w:p w:rsidR="00B7205F" w:rsidRDefault="00B7205F" w:rsidP="002E6D8D">
      <w:pPr>
        <w:jc w:val="both"/>
        <w:rPr>
          <w:rFonts w:asciiTheme="minorHAnsi" w:hAnsiTheme="minorHAnsi"/>
          <w:sz w:val="22"/>
          <w:szCs w:val="22"/>
        </w:rPr>
      </w:pPr>
    </w:p>
    <w:p w:rsidR="00B7205F" w:rsidRDefault="00B7205F" w:rsidP="002E6D8D">
      <w:pPr>
        <w:jc w:val="both"/>
        <w:rPr>
          <w:rFonts w:asciiTheme="minorHAnsi" w:hAnsiTheme="minorHAnsi"/>
          <w:sz w:val="22"/>
          <w:szCs w:val="22"/>
        </w:rPr>
      </w:pPr>
      <w:r>
        <w:rPr>
          <w:rFonts w:asciiTheme="minorHAnsi" w:hAnsiTheme="minorHAnsi"/>
          <w:sz w:val="22"/>
          <w:szCs w:val="22"/>
        </w:rPr>
        <w:t xml:space="preserve">Přílohy: </w:t>
      </w:r>
    </w:p>
    <w:p w:rsidR="00B7205F" w:rsidRDefault="00B7205F" w:rsidP="002E6D8D">
      <w:pPr>
        <w:jc w:val="both"/>
        <w:rPr>
          <w:rFonts w:asciiTheme="minorHAnsi" w:hAnsiTheme="minorHAnsi"/>
          <w:sz w:val="22"/>
          <w:szCs w:val="22"/>
        </w:rPr>
      </w:pPr>
      <w:r>
        <w:rPr>
          <w:rFonts w:asciiTheme="minorHAnsi" w:hAnsiTheme="minorHAnsi"/>
          <w:sz w:val="22"/>
          <w:szCs w:val="22"/>
        </w:rPr>
        <w:t>Příloha č. 1 – rozpočet uznatelných nákladů projektu</w:t>
      </w:r>
    </w:p>
    <w:p w:rsidR="00B7205F" w:rsidRDefault="00B7205F" w:rsidP="002E6D8D">
      <w:pPr>
        <w:jc w:val="both"/>
        <w:rPr>
          <w:rFonts w:asciiTheme="minorHAnsi" w:hAnsiTheme="minorHAnsi"/>
          <w:sz w:val="22"/>
          <w:szCs w:val="22"/>
        </w:rPr>
      </w:pPr>
    </w:p>
    <w:p w:rsidR="000A0147" w:rsidRPr="000A22E6" w:rsidRDefault="000A0147" w:rsidP="002E6D8D">
      <w:pPr>
        <w:jc w:val="both"/>
        <w:rPr>
          <w:rFonts w:asciiTheme="minorHAnsi" w:hAnsiTheme="minorHAnsi"/>
          <w:sz w:val="22"/>
          <w:szCs w:val="22"/>
        </w:rPr>
      </w:pPr>
      <w:r w:rsidRPr="000A22E6">
        <w:rPr>
          <w:rFonts w:asciiTheme="minorHAnsi" w:hAnsiTheme="minorHAnsi"/>
          <w:sz w:val="22"/>
          <w:szCs w:val="22"/>
        </w:rPr>
        <w:t>V Pardubicích dne:</w:t>
      </w:r>
      <w:r w:rsidR="000629A0">
        <w:rPr>
          <w:rFonts w:asciiTheme="minorHAnsi" w:hAnsiTheme="minorHAnsi"/>
          <w:sz w:val="22"/>
          <w:szCs w:val="22"/>
        </w:rPr>
        <w:t xml:space="preserve"> </w:t>
      </w:r>
    </w:p>
    <w:p w:rsidR="00B7205F" w:rsidRDefault="00B7205F" w:rsidP="002E6D8D">
      <w:pPr>
        <w:tabs>
          <w:tab w:val="left" w:pos="5040"/>
        </w:tabs>
        <w:jc w:val="both"/>
        <w:rPr>
          <w:rFonts w:asciiTheme="minorHAnsi" w:hAnsiTheme="minorHAnsi"/>
          <w:sz w:val="22"/>
          <w:szCs w:val="22"/>
        </w:rPr>
      </w:pPr>
    </w:p>
    <w:p w:rsidR="003641EB" w:rsidRPr="00B4673A" w:rsidRDefault="003641EB" w:rsidP="003641EB">
      <w:pPr>
        <w:tabs>
          <w:tab w:val="left" w:pos="5040"/>
        </w:tabs>
        <w:jc w:val="both"/>
        <w:rPr>
          <w:rFonts w:ascii="Calibri" w:hAnsi="Calibri"/>
          <w:sz w:val="22"/>
          <w:szCs w:val="22"/>
        </w:rPr>
      </w:pPr>
      <w:r w:rsidRPr="00B4673A">
        <w:rPr>
          <w:rFonts w:ascii="Calibri" w:hAnsi="Calibri"/>
          <w:sz w:val="22"/>
          <w:szCs w:val="22"/>
        </w:rPr>
        <w:t>Za poskytovatele:</w:t>
      </w:r>
      <w:r w:rsidRPr="00B4673A">
        <w:rPr>
          <w:rFonts w:ascii="Calibri" w:hAnsi="Calibri"/>
          <w:sz w:val="22"/>
          <w:szCs w:val="22"/>
        </w:rPr>
        <w:tab/>
        <w:t>Za příjemce:</w:t>
      </w:r>
    </w:p>
    <w:p w:rsidR="003641EB" w:rsidRPr="009540F4" w:rsidRDefault="003641EB" w:rsidP="003641EB">
      <w:pPr>
        <w:rPr>
          <w:rFonts w:ascii="Calibri" w:hAnsi="Calibri"/>
          <w:sz w:val="22"/>
          <w:szCs w:val="22"/>
        </w:rPr>
      </w:pPr>
    </w:p>
    <w:p w:rsidR="003641EB" w:rsidRPr="009540F4" w:rsidRDefault="003641EB" w:rsidP="003641EB">
      <w:pPr>
        <w:rPr>
          <w:rFonts w:ascii="Calibri" w:hAnsi="Calibri"/>
          <w:sz w:val="22"/>
          <w:szCs w:val="22"/>
        </w:rPr>
      </w:pPr>
    </w:p>
    <w:p w:rsidR="003641EB" w:rsidRPr="009540F4" w:rsidRDefault="003641EB" w:rsidP="003641EB">
      <w:pPr>
        <w:rPr>
          <w:rFonts w:ascii="Calibri" w:hAnsi="Calibri"/>
          <w:sz w:val="22"/>
          <w:szCs w:val="22"/>
        </w:rPr>
      </w:pPr>
    </w:p>
    <w:p w:rsidR="003641EB" w:rsidRDefault="003641EB" w:rsidP="003641EB">
      <w:pPr>
        <w:rPr>
          <w:rFonts w:ascii="Calibri" w:hAnsi="Calibri"/>
          <w:sz w:val="22"/>
          <w:szCs w:val="22"/>
        </w:rPr>
      </w:pPr>
    </w:p>
    <w:p w:rsidR="007925C0" w:rsidRPr="009540F4" w:rsidRDefault="007925C0" w:rsidP="003641EB">
      <w:pPr>
        <w:rPr>
          <w:rFonts w:ascii="Calibri" w:hAnsi="Calibri"/>
          <w:sz w:val="22"/>
          <w:szCs w:val="22"/>
        </w:rPr>
      </w:pPr>
    </w:p>
    <w:p w:rsidR="003641EB" w:rsidRPr="009540F4" w:rsidRDefault="003641EB" w:rsidP="003641EB">
      <w:pPr>
        <w:rPr>
          <w:rFonts w:ascii="Calibri" w:hAnsi="Calibri"/>
          <w:sz w:val="22"/>
          <w:szCs w:val="22"/>
        </w:rPr>
      </w:pPr>
    </w:p>
    <w:p w:rsidR="003641EB" w:rsidRPr="009540F4" w:rsidRDefault="003641EB" w:rsidP="003641EB">
      <w:pPr>
        <w:rPr>
          <w:rFonts w:ascii="Calibri" w:hAnsi="Calibri"/>
          <w:sz w:val="22"/>
          <w:szCs w:val="22"/>
        </w:rPr>
      </w:pP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t>……………………………………………………………………..</w:t>
      </w:r>
    </w:p>
    <w:p w:rsidR="003641EB" w:rsidRPr="009540F4" w:rsidRDefault="003641EB" w:rsidP="003641EB">
      <w:pPr>
        <w:rPr>
          <w:rFonts w:ascii="Calibri" w:hAnsi="Calibri"/>
          <w:sz w:val="22"/>
          <w:szCs w:val="22"/>
        </w:rPr>
      </w:pP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r>
      <w:r w:rsidRPr="009540F4">
        <w:rPr>
          <w:rFonts w:ascii="Calibri" w:hAnsi="Calibri"/>
          <w:sz w:val="22"/>
          <w:szCs w:val="22"/>
        </w:rPr>
        <w:tab/>
        <w:t xml:space="preserve">            Roman </w:t>
      </w:r>
      <w:proofErr w:type="spellStart"/>
      <w:r w:rsidRPr="009540F4">
        <w:rPr>
          <w:rFonts w:ascii="Calibri" w:hAnsi="Calibri"/>
          <w:sz w:val="22"/>
          <w:szCs w:val="22"/>
        </w:rPr>
        <w:t>Šmidberský</w:t>
      </w:r>
      <w:proofErr w:type="spellEnd"/>
    </w:p>
    <w:p w:rsidR="003641EB" w:rsidRPr="009540F4" w:rsidRDefault="003641EB" w:rsidP="003641EB">
      <w:pPr>
        <w:rPr>
          <w:rFonts w:ascii="Calibri" w:hAnsi="Calibri"/>
          <w:sz w:val="22"/>
          <w:szCs w:val="22"/>
        </w:rPr>
      </w:pPr>
    </w:p>
    <w:p w:rsidR="003641EB" w:rsidRPr="009540F4" w:rsidRDefault="003641EB" w:rsidP="003641EB">
      <w:pPr>
        <w:rPr>
          <w:rFonts w:ascii="Calibri" w:hAnsi="Calibri"/>
          <w:sz w:val="22"/>
          <w:szCs w:val="22"/>
        </w:rPr>
      </w:pPr>
    </w:p>
    <w:p w:rsidR="003641EB" w:rsidRDefault="003641EB" w:rsidP="003641EB">
      <w:pPr>
        <w:tabs>
          <w:tab w:val="left" w:pos="5040"/>
        </w:tabs>
        <w:rPr>
          <w:rFonts w:ascii="Calibri" w:hAnsi="Calibri"/>
          <w:sz w:val="22"/>
          <w:szCs w:val="22"/>
        </w:rPr>
      </w:pPr>
    </w:p>
    <w:p w:rsidR="007925C0" w:rsidRPr="009540F4" w:rsidRDefault="007925C0" w:rsidP="003641EB">
      <w:pPr>
        <w:tabs>
          <w:tab w:val="left" w:pos="5040"/>
        </w:tabs>
        <w:rPr>
          <w:rFonts w:ascii="Calibri" w:hAnsi="Calibri"/>
          <w:sz w:val="22"/>
          <w:szCs w:val="22"/>
        </w:rPr>
      </w:pPr>
    </w:p>
    <w:p w:rsidR="003641EB" w:rsidRPr="009540F4" w:rsidRDefault="003641EB" w:rsidP="003641EB">
      <w:pPr>
        <w:tabs>
          <w:tab w:val="left" w:pos="5040"/>
        </w:tabs>
        <w:rPr>
          <w:rFonts w:ascii="Calibri" w:hAnsi="Calibri"/>
          <w:sz w:val="22"/>
          <w:szCs w:val="22"/>
        </w:rPr>
      </w:pPr>
    </w:p>
    <w:p w:rsidR="003641EB" w:rsidRPr="009540F4" w:rsidRDefault="003641EB" w:rsidP="003641EB">
      <w:pPr>
        <w:tabs>
          <w:tab w:val="left" w:pos="5040"/>
        </w:tabs>
        <w:rPr>
          <w:rFonts w:ascii="Calibri" w:hAnsi="Calibri"/>
          <w:sz w:val="22"/>
          <w:szCs w:val="22"/>
        </w:rPr>
      </w:pPr>
    </w:p>
    <w:p w:rsidR="003641EB" w:rsidRPr="009540F4" w:rsidRDefault="003641EB" w:rsidP="003641EB">
      <w:pPr>
        <w:tabs>
          <w:tab w:val="left" w:pos="5040"/>
        </w:tabs>
        <w:rPr>
          <w:rFonts w:ascii="Calibri" w:hAnsi="Calibri"/>
          <w:sz w:val="22"/>
          <w:szCs w:val="22"/>
        </w:rPr>
      </w:pPr>
      <w:r w:rsidRPr="009540F4">
        <w:rPr>
          <w:rFonts w:ascii="Calibri" w:hAnsi="Calibri"/>
          <w:sz w:val="22"/>
          <w:szCs w:val="22"/>
        </w:rPr>
        <w:t>.............................................................................</w:t>
      </w:r>
      <w:r w:rsidRPr="009540F4">
        <w:rPr>
          <w:rFonts w:ascii="Calibri" w:hAnsi="Calibri"/>
          <w:sz w:val="22"/>
          <w:szCs w:val="22"/>
        </w:rPr>
        <w:tab/>
        <w:t>.......................................</w:t>
      </w:r>
      <w:r>
        <w:rPr>
          <w:rFonts w:ascii="Calibri" w:hAnsi="Calibri"/>
          <w:sz w:val="22"/>
          <w:szCs w:val="22"/>
        </w:rPr>
        <w:t>..............................</w:t>
      </w:r>
      <w:r w:rsidRPr="009540F4">
        <w:rPr>
          <w:rFonts w:ascii="Calibri" w:hAnsi="Calibri"/>
          <w:sz w:val="22"/>
          <w:szCs w:val="22"/>
        </w:rPr>
        <w:t>...</w:t>
      </w:r>
    </w:p>
    <w:p w:rsidR="003641EB" w:rsidRPr="009540F4" w:rsidRDefault="003641EB" w:rsidP="003641EB">
      <w:pPr>
        <w:tabs>
          <w:tab w:val="center" w:pos="1985"/>
          <w:tab w:val="center" w:pos="7088"/>
        </w:tabs>
        <w:rPr>
          <w:rFonts w:ascii="Calibri" w:hAnsi="Calibri"/>
          <w:sz w:val="22"/>
          <w:szCs w:val="22"/>
        </w:rPr>
      </w:pPr>
      <w:r w:rsidRPr="009540F4">
        <w:rPr>
          <w:rFonts w:ascii="Calibri" w:hAnsi="Calibri"/>
          <w:sz w:val="22"/>
          <w:szCs w:val="22"/>
        </w:rPr>
        <w:tab/>
        <w:t>Mgr. Ivana Liedermanová</w:t>
      </w:r>
      <w:r w:rsidRPr="009540F4">
        <w:rPr>
          <w:rFonts w:ascii="Calibri" w:hAnsi="Calibri"/>
          <w:sz w:val="22"/>
          <w:szCs w:val="22"/>
        </w:rPr>
        <w:tab/>
      </w:r>
      <w:r>
        <w:rPr>
          <w:rFonts w:ascii="Calibri" w:hAnsi="Calibri"/>
          <w:sz w:val="22"/>
          <w:szCs w:val="22"/>
        </w:rPr>
        <w:t xml:space="preserve">   </w:t>
      </w:r>
      <w:r w:rsidR="000E1D5C">
        <w:rPr>
          <w:rFonts w:ascii="Calibri" w:hAnsi="Calibri"/>
          <w:sz w:val="22"/>
          <w:szCs w:val="22"/>
        </w:rPr>
        <w:t>Pavel Rohlík</w:t>
      </w:r>
    </w:p>
    <w:p w:rsidR="000A0147" w:rsidRPr="000A22E6" w:rsidRDefault="000A0147" w:rsidP="000A0147">
      <w:pPr>
        <w:tabs>
          <w:tab w:val="center" w:pos="1985"/>
          <w:tab w:val="center" w:pos="7088"/>
        </w:tabs>
        <w:rPr>
          <w:rFonts w:asciiTheme="minorHAnsi" w:hAnsiTheme="minorHAnsi"/>
          <w:sz w:val="22"/>
          <w:szCs w:val="22"/>
        </w:rPr>
      </w:pPr>
    </w:p>
    <w:p w:rsidR="00C07B3C" w:rsidRDefault="00C07B3C" w:rsidP="00C07B3C">
      <w:pPr>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437412">
        <w:rPr>
          <w:rFonts w:asciiTheme="minorHAnsi" w:hAnsiTheme="minorHAnsi"/>
          <w:sz w:val="20"/>
          <w:szCs w:val="20"/>
        </w:rPr>
        <w:t>1122</w:t>
      </w:r>
      <w:r w:rsidR="005F591C">
        <w:rPr>
          <w:rFonts w:asciiTheme="minorHAnsi" w:hAnsiTheme="minorHAnsi"/>
          <w:sz w:val="20"/>
          <w:szCs w:val="20"/>
        </w:rPr>
        <w:t>/</w:t>
      </w:r>
      <w:r>
        <w:rPr>
          <w:rFonts w:asciiTheme="minorHAnsi" w:hAnsiTheme="minorHAnsi"/>
          <w:sz w:val="20"/>
          <w:szCs w:val="20"/>
        </w:rPr>
        <w:t>201</w:t>
      </w:r>
      <w:r w:rsidR="005250A8">
        <w:rPr>
          <w:rFonts w:asciiTheme="minorHAnsi" w:hAnsiTheme="minorHAnsi"/>
          <w:sz w:val="20"/>
          <w:szCs w:val="20"/>
        </w:rPr>
        <w:t>6</w:t>
      </w:r>
      <w:r>
        <w:rPr>
          <w:rFonts w:asciiTheme="minorHAnsi" w:hAnsiTheme="minorHAnsi"/>
          <w:sz w:val="20"/>
          <w:szCs w:val="20"/>
        </w:rPr>
        <w:t xml:space="preserve"> ze dne</w:t>
      </w:r>
      <w:r w:rsidR="00B247C4">
        <w:rPr>
          <w:rFonts w:asciiTheme="minorHAnsi" w:hAnsiTheme="minorHAnsi"/>
          <w:sz w:val="20"/>
          <w:szCs w:val="20"/>
        </w:rPr>
        <w:t xml:space="preserve"> 2</w:t>
      </w:r>
      <w:r w:rsidR="005F591C">
        <w:rPr>
          <w:rFonts w:asciiTheme="minorHAnsi" w:hAnsiTheme="minorHAnsi"/>
          <w:sz w:val="20"/>
          <w:szCs w:val="20"/>
        </w:rPr>
        <w:t>7</w:t>
      </w:r>
      <w:r w:rsidR="00B247C4">
        <w:rPr>
          <w:rFonts w:asciiTheme="minorHAnsi" w:hAnsiTheme="minorHAnsi"/>
          <w:sz w:val="20"/>
          <w:szCs w:val="20"/>
        </w:rPr>
        <w:t>.</w:t>
      </w:r>
      <w:r w:rsidR="001A01E4">
        <w:rPr>
          <w:rFonts w:asciiTheme="minorHAnsi" w:hAnsiTheme="minorHAnsi"/>
          <w:sz w:val="20"/>
          <w:szCs w:val="20"/>
        </w:rPr>
        <w:t xml:space="preserve"> </w:t>
      </w:r>
      <w:r w:rsidR="005F591C">
        <w:rPr>
          <w:rFonts w:asciiTheme="minorHAnsi" w:hAnsiTheme="minorHAnsi"/>
          <w:sz w:val="20"/>
          <w:szCs w:val="20"/>
        </w:rPr>
        <w:t>6</w:t>
      </w:r>
      <w:r w:rsidR="00B247C4">
        <w:rPr>
          <w:rFonts w:asciiTheme="minorHAnsi" w:hAnsiTheme="minorHAnsi"/>
          <w:sz w:val="20"/>
          <w:szCs w:val="20"/>
        </w:rPr>
        <w:t>.</w:t>
      </w:r>
      <w:r w:rsidR="001A01E4">
        <w:rPr>
          <w:rFonts w:asciiTheme="minorHAnsi" w:hAnsiTheme="minorHAnsi"/>
          <w:sz w:val="20"/>
          <w:szCs w:val="20"/>
        </w:rPr>
        <w:t xml:space="preserve"> </w:t>
      </w:r>
      <w:r w:rsidR="00B247C4">
        <w:rPr>
          <w:rFonts w:asciiTheme="minorHAnsi" w:hAnsiTheme="minorHAnsi"/>
          <w:sz w:val="20"/>
          <w:szCs w:val="20"/>
        </w:rPr>
        <w:t>201</w:t>
      </w:r>
      <w:r w:rsidR="005250A8">
        <w:rPr>
          <w:rFonts w:asciiTheme="minorHAnsi" w:hAnsiTheme="minorHAnsi"/>
          <w:sz w:val="20"/>
          <w:szCs w:val="20"/>
        </w:rPr>
        <w:t>6</w:t>
      </w:r>
      <w:r>
        <w:rPr>
          <w:rFonts w:asciiTheme="minorHAnsi" w:hAnsiTheme="minorHAnsi"/>
          <w:sz w:val="20"/>
          <w:szCs w:val="20"/>
        </w:rPr>
        <w:t xml:space="preserve"> </w:t>
      </w:r>
    </w:p>
    <w:p w:rsidR="001A01E4" w:rsidRDefault="00C07B3C" w:rsidP="00AE0B12">
      <w:pPr>
        <w:jc w:val="center"/>
        <w:rPr>
          <w:rFonts w:asciiTheme="minorHAnsi" w:hAnsiTheme="minorHAnsi"/>
          <w:sz w:val="20"/>
          <w:szCs w:val="20"/>
        </w:rPr>
      </w:pPr>
      <w:r>
        <w:rPr>
          <w:rFonts w:asciiTheme="minorHAnsi" w:hAnsiTheme="minorHAnsi"/>
          <w:sz w:val="20"/>
          <w:szCs w:val="20"/>
        </w:rPr>
        <w:t xml:space="preserve">Mgr. Kazimír Svoboda, ekonomické odd. </w:t>
      </w:r>
      <w:proofErr w:type="gramStart"/>
      <w:r>
        <w:rPr>
          <w:rFonts w:asciiTheme="minorHAnsi" w:hAnsiTheme="minorHAnsi"/>
          <w:sz w:val="20"/>
          <w:szCs w:val="20"/>
        </w:rPr>
        <w:t>odboru</w:t>
      </w:r>
      <w:proofErr w:type="gramEnd"/>
      <w:r>
        <w:rPr>
          <w:rFonts w:asciiTheme="minorHAnsi" w:hAnsiTheme="minorHAnsi"/>
          <w:sz w:val="20"/>
          <w:szCs w:val="20"/>
        </w:rPr>
        <w:t xml:space="preserve"> školství, kultury a sportu Magistrátu města Pardubic</w:t>
      </w:r>
    </w:p>
    <w:p w:rsidR="00667314" w:rsidRDefault="00667314" w:rsidP="00AE0B12">
      <w:pPr>
        <w:jc w:val="center"/>
        <w:sectPr w:rsidR="00667314" w:rsidSect="001A01E4">
          <w:headerReference w:type="first" r:id="rId10"/>
          <w:pgSz w:w="11907" w:h="16840" w:code="9"/>
          <w:pgMar w:top="1417" w:right="1417" w:bottom="1417" w:left="1417" w:header="0" w:footer="0" w:gutter="0"/>
          <w:cols w:space="708"/>
          <w:formProt w:val="0"/>
          <w:noEndnote/>
          <w:titlePg/>
          <w:docGrid w:linePitch="326"/>
        </w:sectPr>
      </w:pPr>
    </w:p>
    <w:tbl>
      <w:tblPr>
        <w:tblW w:w="8866" w:type="dxa"/>
        <w:tblCellMar>
          <w:left w:w="0" w:type="dxa"/>
          <w:right w:w="0" w:type="dxa"/>
        </w:tblCellMar>
        <w:tblLook w:val="04A0" w:firstRow="1" w:lastRow="0" w:firstColumn="1" w:lastColumn="0" w:noHBand="0" w:noVBand="1"/>
      </w:tblPr>
      <w:tblGrid>
        <w:gridCol w:w="4645"/>
        <w:gridCol w:w="2126"/>
        <w:gridCol w:w="2095"/>
      </w:tblGrid>
      <w:tr w:rsidR="00F853CC" w:rsidTr="003C234E">
        <w:trPr>
          <w:trHeight w:val="375"/>
        </w:trPr>
        <w:tc>
          <w:tcPr>
            <w:tcW w:w="0" w:type="auto"/>
            <w:gridSpan w:val="3"/>
            <w:tcBorders>
              <w:top w:val="nil"/>
              <w:left w:val="nil"/>
              <w:bottom w:val="nil"/>
              <w:right w:val="nil"/>
            </w:tcBorders>
            <w:shd w:val="clear" w:color="000000" w:fill="FFFFFF"/>
            <w:noWrap/>
            <w:vAlign w:val="bottom"/>
            <w:hideMark/>
          </w:tcPr>
          <w:p w:rsidR="00F853CC" w:rsidRDefault="00F853CC">
            <w:pPr>
              <w:jc w:val="center"/>
              <w:rPr>
                <w:rFonts w:ascii="Calibri" w:hAnsi="Calibri" w:cs="Arial"/>
                <w:b/>
                <w:bCs/>
                <w:sz w:val="28"/>
                <w:szCs w:val="28"/>
              </w:rPr>
            </w:pPr>
            <w:r>
              <w:rPr>
                <w:rFonts w:ascii="Calibri" w:hAnsi="Calibri" w:cs="Arial"/>
                <w:b/>
                <w:bCs/>
                <w:sz w:val="28"/>
                <w:szCs w:val="28"/>
              </w:rPr>
              <w:lastRenderedPageBreak/>
              <w:t>HOCKEY CLUB DYNAMO PARDUBICE a.s.</w:t>
            </w:r>
          </w:p>
        </w:tc>
      </w:tr>
      <w:tr w:rsidR="00F853CC" w:rsidTr="003C234E">
        <w:trPr>
          <w:trHeight w:val="375"/>
        </w:trPr>
        <w:tc>
          <w:tcPr>
            <w:tcW w:w="0" w:type="auto"/>
            <w:gridSpan w:val="3"/>
            <w:tcBorders>
              <w:top w:val="nil"/>
              <w:left w:val="nil"/>
              <w:bottom w:val="nil"/>
              <w:right w:val="nil"/>
            </w:tcBorders>
            <w:shd w:val="clear" w:color="000000" w:fill="FFFFFF"/>
            <w:noWrap/>
            <w:vAlign w:val="bottom"/>
            <w:hideMark/>
          </w:tcPr>
          <w:p w:rsidR="00F853CC" w:rsidRDefault="00F853CC">
            <w:pPr>
              <w:jc w:val="center"/>
              <w:rPr>
                <w:rFonts w:ascii="Calibri" w:hAnsi="Calibri" w:cs="Arial"/>
                <w:b/>
                <w:bCs/>
                <w:sz w:val="28"/>
                <w:szCs w:val="28"/>
              </w:rPr>
            </w:pPr>
            <w:r>
              <w:rPr>
                <w:rFonts w:ascii="Calibri" w:hAnsi="Calibri" w:cs="Arial"/>
                <w:b/>
                <w:bCs/>
                <w:sz w:val="28"/>
                <w:szCs w:val="28"/>
              </w:rPr>
              <w:t> </w:t>
            </w:r>
          </w:p>
        </w:tc>
      </w:tr>
      <w:tr w:rsidR="00F853CC" w:rsidTr="003C234E">
        <w:trPr>
          <w:trHeight w:val="375"/>
        </w:trPr>
        <w:tc>
          <w:tcPr>
            <w:tcW w:w="0" w:type="auto"/>
            <w:tcBorders>
              <w:top w:val="nil"/>
              <w:left w:val="nil"/>
              <w:bottom w:val="nil"/>
              <w:right w:val="nil"/>
            </w:tcBorders>
            <w:shd w:val="clear" w:color="000000" w:fill="FFFFFF"/>
            <w:noWrap/>
            <w:vAlign w:val="bottom"/>
            <w:hideMark/>
          </w:tcPr>
          <w:p w:rsidR="00F853CC" w:rsidRDefault="00F853CC">
            <w:pPr>
              <w:rPr>
                <w:rFonts w:ascii="Calibri" w:hAnsi="Calibri" w:cs="Arial"/>
                <w:b/>
                <w:bCs/>
                <w:sz w:val="28"/>
                <w:szCs w:val="28"/>
              </w:rPr>
            </w:pPr>
            <w:r>
              <w:rPr>
                <w:rFonts w:ascii="Calibri" w:hAnsi="Calibri" w:cs="Arial"/>
                <w:b/>
                <w:bCs/>
                <w:sz w:val="28"/>
                <w:szCs w:val="28"/>
              </w:rPr>
              <w:t>Název akce (projektu)</w:t>
            </w:r>
          </w:p>
        </w:tc>
        <w:tc>
          <w:tcPr>
            <w:tcW w:w="0" w:type="auto"/>
            <w:gridSpan w:val="2"/>
            <w:tcBorders>
              <w:top w:val="nil"/>
              <w:left w:val="nil"/>
              <w:bottom w:val="nil"/>
              <w:right w:val="nil"/>
            </w:tcBorders>
            <w:shd w:val="clear" w:color="000000" w:fill="FFFFFF"/>
            <w:noWrap/>
            <w:vAlign w:val="bottom"/>
            <w:hideMark/>
          </w:tcPr>
          <w:p w:rsidR="00F853CC" w:rsidRDefault="00F853CC">
            <w:pPr>
              <w:jc w:val="center"/>
              <w:rPr>
                <w:rFonts w:ascii="Calibri" w:hAnsi="Calibri" w:cs="Arial"/>
                <w:b/>
                <w:bCs/>
              </w:rPr>
            </w:pPr>
            <w:r>
              <w:rPr>
                <w:rFonts w:ascii="Calibri" w:hAnsi="Calibri" w:cs="Arial"/>
                <w:b/>
                <w:bCs/>
              </w:rPr>
              <w:t>Příspěvek na Evropskou ligu</w:t>
            </w:r>
          </w:p>
        </w:tc>
      </w:tr>
      <w:tr w:rsidR="00F853CC" w:rsidTr="003C234E">
        <w:trPr>
          <w:trHeight w:val="645"/>
        </w:trPr>
        <w:tc>
          <w:tcPr>
            <w:tcW w:w="8866" w:type="dxa"/>
            <w:gridSpan w:val="3"/>
            <w:tcBorders>
              <w:top w:val="nil"/>
              <w:left w:val="nil"/>
              <w:bottom w:val="single" w:sz="8" w:space="0" w:color="auto"/>
              <w:right w:val="nil"/>
            </w:tcBorders>
            <w:shd w:val="clear" w:color="000000" w:fill="FFFFFF"/>
            <w:vAlign w:val="bottom"/>
            <w:hideMark/>
          </w:tcPr>
          <w:p w:rsidR="00F853CC" w:rsidRDefault="00F853CC">
            <w:pPr>
              <w:rPr>
                <w:rFonts w:ascii="Calibri" w:hAnsi="Calibri" w:cs="Arial"/>
                <w:sz w:val="22"/>
                <w:szCs w:val="22"/>
              </w:rPr>
            </w:pPr>
            <w:r>
              <w:rPr>
                <w:rFonts w:ascii="Calibri" w:hAnsi="Calibri" w:cs="Arial"/>
                <w:sz w:val="22"/>
                <w:szCs w:val="22"/>
              </w:rPr>
              <w:t>Věnujte sestavení rozpočtu pozornost, protože dle něj bude požadováno vyúčtování a to na položky uvedené ve sloupci č. 3.</w:t>
            </w:r>
          </w:p>
        </w:tc>
      </w:tr>
      <w:tr w:rsidR="00F853CC"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F853CC" w:rsidRDefault="003C234E">
            <w:pPr>
              <w:rPr>
                <w:rFonts w:ascii="Calibri" w:hAnsi="Calibri" w:cs="Arial"/>
                <w:sz w:val="22"/>
                <w:szCs w:val="22"/>
              </w:rPr>
            </w:pPr>
            <w:r>
              <w:rPr>
                <w:rFonts w:ascii="Calibri" w:hAnsi="Calibri" w:cs="Arial"/>
                <w:b/>
                <w:bCs/>
                <w:sz w:val="22"/>
                <w:szCs w:val="22"/>
              </w:rPr>
              <w:t>Náklady na projekt</w:t>
            </w:r>
          </w:p>
        </w:tc>
        <w:tc>
          <w:tcPr>
            <w:tcW w:w="0" w:type="auto"/>
            <w:tcBorders>
              <w:top w:val="nil"/>
              <w:left w:val="nil"/>
              <w:bottom w:val="single" w:sz="4" w:space="0" w:color="auto"/>
              <w:right w:val="single" w:sz="4" w:space="0" w:color="auto"/>
            </w:tcBorders>
            <w:shd w:val="clear" w:color="000000" w:fill="FFFFFF"/>
            <w:noWrap/>
            <w:vAlign w:val="center"/>
          </w:tcPr>
          <w:p w:rsidR="00F853CC" w:rsidRDefault="003C234E" w:rsidP="003C234E">
            <w:pPr>
              <w:jc w:val="center"/>
              <w:rPr>
                <w:rFonts w:ascii="Calibri" w:hAnsi="Calibri" w:cs="Arial"/>
                <w:sz w:val="22"/>
                <w:szCs w:val="22"/>
              </w:rPr>
            </w:pPr>
            <w:r>
              <w:rPr>
                <w:rFonts w:ascii="Calibri" w:hAnsi="Calibri" w:cs="Arial"/>
                <w:b/>
                <w:bCs/>
                <w:sz w:val="22"/>
                <w:szCs w:val="22"/>
              </w:rPr>
              <w:t>Celkem v Kč</w:t>
            </w:r>
          </w:p>
        </w:tc>
        <w:tc>
          <w:tcPr>
            <w:tcW w:w="2095" w:type="dxa"/>
            <w:tcBorders>
              <w:top w:val="nil"/>
              <w:left w:val="nil"/>
              <w:bottom w:val="single" w:sz="4" w:space="0" w:color="auto"/>
              <w:right w:val="single" w:sz="8" w:space="0" w:color="auto"/>
            </w:tcBorders>
            <w:shd w:val="clear" w:color="000000" w:fill="FFFFFF"/>
            <w:vAlign w:val="center"/>
          </w:tcPr>
          <w:p w:rsidR="00F853CC" w:rsidRDefault="003C234E" w:rsidP="003C234E">
            <w:pPr>
              <w:rPr>
                <w:rFonts w:ascii="Calibri" w:hAnsi="Calibri" w:cs="Arial"/>
                <w:b/>
                <w:bCs/>
                <w:sz w:val="22"/>
                <w:szCs w:val="22"/>
              </w:rPr>
            </w:pPr>
            <w:r>
              <w:rPr>
                <w:rFonts w:ascii="Calibri" w:hAnsi="Calibri" w:cs="Arial"/>
                <w:b/>
                <w:bCs/>
                <w:sz w:val="22"/>
                <w:szCs w:val="22"/>
              </w:rPr>
              <w:t>Požadovaná výše ze statutárního města Pardubice v Kč</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9E2878">
            <w:pPr>
              <w:jc w:val="center"/>
              <w:rPr>
                <w:rFonts w:ascii="Calibri" w:hAnsi="Calibri" w:cs="Arial"/>
                <w:b/>
                <w:bCs/>
                <w:sz w:val="22"/>
                <w:szCs w:val="22"/>
              </w:rPr>
            </w:pPr>
            <w:r>
              <w:rPr>
                <w:rFonts w:ascii="Calibri" w:hAnsi="Calibri" w:cs="Arial"/>
                <w:b/>
                <w:bCs/>
                <w:sz w:val="22"/>
                <w:szCs w:val="22"/>
              </w:rPr>
              <w:t>1</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9E2878">
            <w:pPr>
              <w:jc w:val="center"/>
              <w:rPr>
                <w:rFonts w:ascii="Calibri" w:hAnsi="Calibri" w:cs="Arial"/>
                <w:b/>
                <w:bCs/>
                <w:sz w:val="22"/>
                <w:szCs w:val="22"/>
              </w:rPr>
            </w:pPr>
            <w:r>
              <w:rPr>
                <w:rFonts w:ascii="Calibri" w:hAnsi="Calibri" w:cs="Arial"/>
                <w:b/>
                <w:bCs/>
                <w:sz w:val="22"/>
                <w:szCs w:val="22"/>
              </w:rPr>
              <w:t>2</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9E2878">
            <w:pPr>
              <w:jc w:val="center"/>
              <w:rPr>
                <w:rFonts w:ascii="Calibri" w:hAnsi="Calibri" w:cs="Arial"/>
                <w:b/>
                <w:bCs/>
                <w:sz w:val="22"/>
                <w:szCs w:val="22"/>
              </w:rPr>
            </w:pPr>
            <w:r>
              <w:rPr>
                <w:rFonts w:ascii="Calibri" w:hAnsi="Calibri" w:cs="Arial"/>
                <w:b/>
                <w:bCs/>
                <w:sz w:val="22"/>
                <w:szCs w:val="22"/>
              </w:rPr>
              <w:t>3</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Pronájem sportovišť</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50 000,00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Doprava</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350 000,00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200 000,00</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Ubytování a strava</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350 000,00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100 000,00</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Služby hokejová utkání</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150 000,00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Rozhodčí</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130 000,00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Poplatky</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350 000,00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Marketing</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150 000,00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Hokejová výstroj</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250 000,00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B02DDA">
            <w:pPr>
              <w:rPr>
                <w:rFonts w:ascii="Calibri" w:hAnsi="Calibri" w:cs="Arial"/>
                <w:sz w:val="22"/>
                <w:szCs w:val="22"/>
              </w:rPr>
            </w:pPr>
            <w:r>
              <w:rPr>
                <w:rFonts w:ascii="Calibri" w:hAnsi="Calibri" w:cs="Arial"/>
                <w:sz w:val="22"/>
                <w:szCs w:val="22"/>
              </w:rPr>
              <w:t>Ostatní služby</w:t>
            </w: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B02DDA">
            <w:pPr>
              <w:jc w:val="right"/>
              <w:rPr>
                <w:rFonts w:ascii="Calibri" w:hAnsi="Calibri" w:cs="Arial"/>
                <w:sz w:val="22"/>
                <w:szCs w:val="22"/>
              </w:rPr>
            </w:pPr>
            <w:r>
              <w:rPr>
                <w:rFonts w:ascii="Calibri" w:hAnsi="Calibri" w:cs="Arial"/>
                <w:sz w:val="22"/>
                <w:szCs w:val="22"/>
              </w:rPr>
              <w:t>70 000,00</w:t>
            </w: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B02DDA">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3759D3">
            <w:pPr>
              <w:rPr>
                <w:rFonts w:ascii="Calibri" w:hAnsi="Calibri" w:cs="Arial"/>
                <w:sz w:val="22"/>
                <w:szCs w:val="22"/>
              </w:rPr>
            </w:pP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3759D3">
            <w:pPr>
              <w:jc w:val="right"/>
              <w:rPr>
                <w:rFonts w:ascii="Calibri" w:hAnsi="Calibri" w:cs="Arial"/>
                <w:sz w:val="22"/>
                <w:szCs w:val="22"/>
              </w:rPr>
            </w:pP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3759D3">
            <w:pPr>
              <w:jc w:val="right"/>
              <w:rPr>
                <w:rFonts w:ascii="Calibri" w:hAnsi="Calibri" w:cs="Arial"/>
                <w:b/>
                <w:bCs/>
                <w:sz w:val="22"/>
                <w:szCs w:val="22"/>
              </w:rPr>
            </w:pP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3759D3">
            <w:pPr>
              <w:rPr>
                <w:rFonts w:ascii="Calibri" w:hAnsi="Calibri" w:cs="Arial"/>
                <w:sz w:val="22"/>
                <w:szCs w:val="22"/>
              </w:rPr>
            </w:pP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3759D3">
            <w:pPr>
              <w:jc w:val="right"/>
              <w:rPr>
                <w:rFonts w:ascii="Calibri" w:hAnsi="Calibri" w:cs="Arial"/>
                <w:sz w:val="22"/>
                <w:szCs w:val="22"/>
              </w:rPr>
            </w:pPr>
          </w:p>
        </w:tc>
        <w:tc>
          <w:tcPr>
            <w:tcW w:w="2095" w:type="dxa"/>
            <w:tcBorders>
              <w:top w:val="nil"/>
              <w:left w:val="nil"/>
              <w:bottom w:val="single" w:sz="4" w:space="0" w:color="auto"/>
              <w:right w:val="single" w:sz="8" w:space="0" w:color="auto"/>
            </w:tcBorders>
            <w:shd w:val="clear" w:color="000000" w:fill="FFFFFF"/>
            <w:vAlign w:val="center"/>
          </w:tcPr>
          <w:p w:rsidR="003C234E" w:rsidRDefault="003C234E" w:rsidP="003759D3">
            <w:pPr>
              <w:jc w:val="right"/>
              <w:rPr>
                <w:rFonts w:ascii="Calibri" w:hAnsi="Calibri" w:cs="Arial"/>
                <w:b/>
                <w:bCs/>
                <w:sz w:val="22"/>
                <w:szCs w:val="22"/>
              </w:rPr>
            </w:pP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tcPr>
          <w:p w:rsidR="003C234E" w:rsidRDefault="003C234E" w:rsidP="003759D3">
            <w:pPr>
              <w:rPr>
                <w:rFonts w:ascii="Calibri" w:hAnsi="Calibri" w:cs="Arial"/>
                <w:sz w:val="22"/>
                <w:szCs w:val="22"/>
              </w:rPr>
            </w:pPr>
          </w:p>
        </w:tc>
        <w:tc>
          <w:tcPr>
            <w:tcW w:w="0" w:type="auto"/>
            <w:tcBorders>
              <w:top w:val="nil"/>
              <w:left w:val="nil"/>
              <w:bottom w:val="single" w:sz="4" w:space="0" w:color="auto"/>
              <w:right w:val="single" w:sz="4" w:space="0" w:color="auto"/>
            </w:tcBorders>
            <w:shd w:val="clear" w:color="000000" w:fill="FFFFFF"/>
            <w:noWrap/>
            <w:vAlign w:val="center"/>
          </w:tcPr>
          <w:p w:rsidR="003C234E" w:rsidRDefault="003C234E" w:rsidP="003759D3">
            <w:pPr>
              <w:jc w:val="right"/>
              <w:rPr>
                <w:rFonts w:ascii="Calibri" w:hAnsi="Calibri" w:cs="Arial"/>
                <w:sz w:val="22"/>
                <w:szCs w:val="22"/>
              </w:rPr>
            </w:pPr>
          </w:p>
        </w:tc>
        <w:tc>
          <w:tcPr>
            <w:tcW w:w="0" w:type="auto"/>
            <w:tcBorders>
              <w:top w:val="nil"/>
              <w:left w:val="nil"/>
              <w:bottom w:val="single" w:sz="4" w:space="0" w:color="auto"/>
              <w:right w:val="single" w:sz="8" w:space="0" w:color="auto"/>
            </w:tcBorders>
            <w:shd w:val="clear" w:color="000000" w:fill="FFFFFF"/>
            <w:noWrap/>
            <w:vAlign w:val="center"/>
          </w:tcPr>
          <w:p w:rsidR="003C234E" w:rsidRDefault="003C234E" w:rsidP="003759D3">
            <w:pPr>
              <w:jc w:val="right"/>
              <w:rPr>
                <w:rFonts w:ascii="Calibri" w:hAnsi="Calibri" w:cs="Arial"/>
                <w:b/>
                <w:bCs/>
                <w:sz w:val="22"/>
                <w:szCs w:val="22"/>
              </w:rPr>
            </w:pPr>
          </w:p>
        </w:tc>
      </w:tr>
      <w:tr w:rsidR="003C234E" w:rsidTr="003C234E">
        <w:trPr>
          <w:trHeight w:val="315"/>
        </w:trPr>
        <w:tc>
          <w:tcPr>
            <w:tcW w:w="4645" w:type="dxa"/>
            <w:tcBorders>
              <w:top w:val="nil"/>
              <w:left w:val="single" w:sz="8" w:space="0" w:color="auto"/>
              <w:bottom w:val="nil"/>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 </w:t>
            </w:r>
          </w:p>
        </w:tc>
        <w:tc>
          <w:tcPr>
            <w:tcW w:w="0" w:type="auto"/>
            <w:tcBorders>
              <w:top w:val="nil"/>
              <w:left w:val="nil"/>
              <w:bottom w:val="nil"/>
              <w:right w:val="single" w:sz="4"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 </w:t>
            </w:r>
          </w:p>
        </w:tc>
        <w:tc>
          <w:tcPr>
            <w:tcW w:w="2095" w:type="dxa"/>
            <w:tcBorders>
              <w:top w:val="nil"/>
              <w:left w:val="nil"/>
              <w:bottom w:val="nil"/>
              <w:right w:val="single" w:sz="8" w:space="0" w:color="auto"/>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15"/>
        </w:trPr>
        <w:tc>
          <w:tcPr>
            <w:tcW w:w="464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Celkové náklady projekt</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3C234E" w:rsidRDefault="003C234E">
            <w:pPr>
              <w:jc w:val="right"/>
              <w:rPr>
                <w:rFonts w:ascii="Calibri" w:hAnsi="Calibri" w:cs="Arial"/>
                <w:b/>
                <w:bCs/>
                <w:sz w:val="22"/>
                <w:szCs w:val="22"/>
              </w:rPr>
            </w:pPr>
            <w:r>
              <w:rPr>
                <w:rFonts w:ascii="Calibri" w:hAnsi="Calibri" w:cs="Arial"/>
                <w:b/>
                <w:bCs/>
                <w:sz w:val="22"/>
                <w:szCs w:val="22"/>
              </w:rPr>
              <w:t>1 850 000,00</w:t>
            </w:r>
          </w:p>
        </w:tc>
        <w:tc>
          <w:tcPr>
            <w:tcW w:w="2095" w:type="dxa"/>
            <w:tcBorders>
              <w:top w:val="single" w:sz="8" w:space="0" w:color="auto"/>
              <w:left w:val="nil"/>
              <w:bottom w:val="single" w:sz="8" w:space="0" w:color="auto"/>
              <w:right w:val="single" w:sz="8" w:space="0" w:color="auto"/>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300 000,00</w:t>
            </w:r>
          </w:p>
        </w:tc>
      </w:tr>
      <w:tr w:rsidR="003C234E" w:rsidTr="003C234E">
        <w:trPr>
          <w:trHeight w:val="315"/>
        </w:trPr>
        <w:tc>
          <w:tcPr>
            <w:tcW w:w="8866" w:type="dxa"/>
            <w:gridSpan w:val="3"/>
            <w:tcBorders>
              <w:top w:val="single" w:sz="8" w:space="0" w:color="auto"/>
              <w:left w:val="nil"/>
              <w:bottom w:val="nil"/>
              <w:right w:val="nil"/>
            </w:tcBorders>
            <w:shd w:val="clear" w:color="000000" w:fill="FFFFFF"/>
            <w:vAlign w:val="center"/>
            <w:hideMark/>
          </w:tcPr>
          <w:p w:rsidR="003C234E" w:rsidRDefault="003C234E">
            <w:pPr>
              <w:jc w:val="center"/>
              <w:rPr>
                <w:rFonts w:ascii="Calibri" w:hAnsi="Calibri" w:cs="Arial"/>
                <w:sz w:val="22"/>
                <w:szCs w:val="22"/>
              </w:rPr>
            </w:pPr>
            <w:r>
              <w:rPr>
                <w:rFonts w:ascii="Calibri" w:hAnsi="Calibri" w:cs="Arial"/>
                <w:sz w:val="22"/>
                <w:szCs w:val="22"/>
              </w:rPr>
              <w:t> </w:t>
            </w:r>
          </w:p>
        </w:tc>
      </w:tr>
      <w:tr w:rsidR="003C234E" w:rsidTr="003C234E">
        <w:trPr>
          <w:trHeight w:val="315"/>
        </w:trPr>
        <w:tc>
          <w:tcPr>
            <w:tcW w:w="464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Příjmy z projektu</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3C234E" w:rsidRDefault="003C234E">
            <w:pPr>
              <w:jc w:val="center"/>
              <w:rPr>
                <w:rFonts w:ascii="Calibri" w:hAnsi="Calibri" w:cs="Arial"/>
                <w:b/>
                <w:bCs/>
                <w:sz w:val="22"/>
                <w:szCs w:val="22"/>
              </w:rPr>
            </w:pPr>
            <w:r>
              <w:rPr>
                <w:rFonts w:ascii="Calibri" w:hAnsi="Calibri" w:cs="Arial"/>
                <w:b/>
                <w:bCs/>
                <w:sz w:val="22"/>
                <w:szCs w:val="22"/>
              </w:rPr>
              <w:t>Celkem v Kč</w:t>
            </w:r>
          </w:p>
        </w:tc>
        <w:tc>
          <w:tcPr>
            <w:tcW w:w="2095" w:type="dxa"/>
            <w:tcBorders>
              <w:top w:val="nil"/>
              <w:left w:val="nil"/>
              <w:bottom w:val="nil"/>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Dotace město</w:t>
            </w:r>
          </w:p>
        </w:tc>
        <w:tc>
          <w:tcPr>
            <w:tcW w:w="0" w:type="auto"/>
            <w:tcBorders>
              <w:top w:val="nil"/>
              <w:left w:val="nil"/>
              <w:bottom w:val="single" w:sz="4" w:space="0" w:color="auto"/>
              <w:right w:val="single" w:sz="8"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300 000,00</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Dotace kraj</w:t>
            </w:r>
          </w:p>
        </w:tc>
        <w:tc>
          <w:tcPr>
            <w:tcW w:w="0" w:type="auto"/>
            <w:tcBorders>
              <w:top w:val="nil"/>
              <w:left w:val="nil"/>
              <w:bottom w:val="single" w:sz="4" w:space="0" w:color="auto"/>
              <w:right w:val="single" w:sz="8"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200 000,00</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Ostatní</w:t>
            </w:r>
          </w:p>
        </w:tc>
        <w:tc>
          <w:tcPr>
            <w:tcW w:w="0" w:type="auto"/>
            <w:tcBorders>
              <w:top w:val="nil"/>
              <w:left w:val="nil"/>
              <w:bottom w:val="single" w:sz="4" w:space="0" w:color="auto"/>
              <w:right w:val="single" w:sz="8"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900 000,00</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 </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 </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 </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15"/>
        </w:trPr>
        <w:tc>
          <w:tcPr>
            <w:tcW w:w="4645" w:type="dxa"/>
            <w:tcBorders>
              <w:top w:val="nil"/>
              <w:left w:val="single" w:sz="8" w:space="0" w:color="auto"/>
              <w:bottom w:val="nil"/>
              <w:right w:val="single" w:sz="8" w:space="0" w:color="auto"/>
            </w:tcBorders>
            <w:shd w:val="clear" w:color="000000" w:fill="FFFFFF"/>
            <w:vAlign w:val="center"/>
            <w:hideMark/>
          </w:tcPr>
          <w:p w:rsidR="003C234E" w:rsidRDefault="003C234E">
            <w:pPr>
              <w:rPr>
                <w:rFonts w:ascii="Calibri" w:hAnsi="Calibri" w:cs="Arial"/>
                <w:sz w:val="22"/>
                <w:szCs w:val="22"/>
              </w:rPr>
            </w:pPr>
            <w:r>
              <w:rPr>
                <w:rFonts w:ascii="Calibri" w:hAnsi="Calibri" w:cs="Arial"/>
                <w:sz w:val="22"/>
                <w:szCs w:val="22"/>
              </w:rPr>
              <w:t> </w:t>
            </w:r>
          </w:p>
        </w:tc>
        <w:tc>
          <w:tcPr>
            <w:tcW w:w="0" w:type="auto"/>
            <w:tcBorders>
              <w:top w:val="nil"/>
              <w:left w:val="nil"/>
              <w:bottom w:val="nil"/>
              <w:right w:val="single" w:sz="8" w:space="0" w:color="auto"/>
            </w:tcBorders>
            <w:shd w:val="clear" w:color="000000" w:fill="FFFFFF"/>
            <w:noWrap/>
            <w:vAlign w:val="center"/>
            <w:hideMark/>
          </w:tcPr>
          <w:p w:rsidR="003C234E" w:rsidRDefault="003C234E">
            <w:pPr>
              <w:jc w:val="right"/>
              <w:rPr>
                <w:rFonts w:ascii="Calibri" w:hAnsi="Calibri" w:cs="Arial"/>
                <w:sz w:val="22"/>
                <w:szCs w:val="22"/>
              </w:rPr>
            </w:pPr>
            <w:r>
              <w:rPr>
                <w:rFonts w:ascii="Calibri" w:hAnsi="Calibri" w:cs="Arial"/>
                <w:sz w:val="22"/>
                <w:szCs w:val="22"/>
              </w:rPr>
              <w:t> </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15"/>
        </w:trPr>
        <w:tc>
          <w:tcPr>
            <w:tcW w:w="464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Celkové příjmy z projektu</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3C234E" w:rsidRDefault="003C234E">
            <w:pPr>
              <w:jc w:val="right"/>
              <w:rPr>
                <w:rFonts w:ascii="Calibri" w:hAnsi="Calibri" w:cs="Arial"/>
                <w:b/>
                <w:bCs/>
                <w:sz w:val="22"/>
                <w:szCs w:val="22"/>
              </w:rPr>
            </w:pPr>
            <w:r>
              <w:rPr>
                <w:rFonts w:ascii="Calibri" w:hAnsi="Calibri" w:cs="Arial"/>
                <w:b/>
                <w:bCs/>
                <w:sz w:val="22"/>
                <w:szCs w:val="22"/>
              </w:rPr>
              <w:t>1 400 000,00</w:t>
            </w:r>
          </w:p>
        </w:tc>
        <w:tc>
          <w:tcPr>
            <w:tcW w:w="2095" w:type="dxa"/>
            <w:tcBorders>
              <w:top w:val="nil"/>
              <w:left w:val="nil"/>
              <w:bottom w:val="nil"/>
              <w:right w:val="nil"/>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8866" w:type="dxa"/>
            <w:gridSpan w:val="3"/>
            <w:tcBorders>
              <w:top w:val="nil"/>
              <w:left w:val="nil"/>
              <w:bottom w:val="nil"/>
              <w:right w:val="nil"/>
            </w:tcBorders>
            <w:shd w:val="clear" w:color="000000" w:fill="FFFFFF"/>
            <w:vAlign w:val="center"/>
            <w:hideMark/>
          </w:tcPr>
          <w:p w:rsidR="003C234E" w:rsidRDefault="003C234E">
            <w:pPr>
              <w:jc w:val="center"/>
              <w:rPr>
                <w:rFonts w:ascii="Calibri" w:hAnsi="Calibri" w:cs="Arial"/>
                <w:b/>
                <w:bCs/>
                <w:sz w:val="22"/>
                <w:szCs w:val="22"/>
              </w:rPr>
            </w:pPr>
            <w:r>
              <w:rPr>
                <w:rFonts w:ascii="Calibri" w:hAnsi="Calibri" w:cs="Arial"/>
                <w:b/>
                <w:bCs/>
                <w:sz w:val="22"/>
                <w:szCs w:val="22"/>
              </w:rPr>
              <w:t> </w:t>
            </w:r>
          </w:p>
        </w:tc>
      </w:tr>
      <w:tr w:rsidR="003C234E" w:rsidTr="003C234E">
        <w:trPr>
          <w:trHeight w:val="315"/>
        </w:trPr>
        <w:tc>
          <w:tcPr>
            <w:tcW w:w="8866" w:type="dxa"/>
            <w:gridSpan w:val="3"/>
            <w:tcBorders>
              <w:top w:val="nil"/>
              <w:left w:val="nil"/>
              <w:bottom w:val="nil"/>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Rozdíl mezi příjmy a výdaji</w:t>
            </w:r>
          </w:p>
        </w:tc>
      </w:tr>
      <w:tr w:rsidR="003C234E" w:rsidTr="003C234E">
        <w:trPr>
          <w:trHeight w:val="300"/>
        </w:trPr>
        <w:tc>
          <w:tcPr>
            <w:tcW w:w="4645" w:type="dxa"/>
            <w:tcBorders>
              <w:top w:val="single" w:sz="8" w:space="0" w:color="auto"/>
              <w:left w:val="single" w:sz="8" w:space="0" w:color="auto"/>
              <w:bottom w:val="single" w:sz="4" w:space="0" w:color="auto"/>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xml:space="preserve">Příjmy </w:t>
            </w:r>
          </w:p>
        </w:tc>
        <w:tc>
          <w:tcPr>
            <w:tcW w:w="2126" w:type="dxa"/>
            <w:tcBorders>
              <w:top w:val="single" w:sz="8" w:space="0" w:color="auto"/>
              <w:left w:val="single" w:sz="4" w:space="0" w:color="auto"/>
              <w:bottom w:val="single" w:sz="4" w:space="0" w:color="auto"/>
              <w:right w:val="single" w:sz="8" w:space="0" w:color="auto"/>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1 400 000,00</w:t>
            </w:r>
          </w:p>
        </w:tc>
        <w:tc>
          <w:tcPr>
            <w:tcW w:w="2095" w:type="dxa"/>
            <w:tcBorders>
              <w:top w:val="nil"/>
              <w:left w:val="nil"/>
              <w:bottom w:val="nil"/>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single" w:sz="4" w:space="0" w:color="auto"/>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Výdaje</w:t>
            </w:r>
          </w:p>
        </w:tc>
        <w:tc>
          <w:tcPr>
            <w:tcW w:w="2126" w:type="dxa"/>
            <w:tcBorders>
              <w:top w:val="nil"/>
              <w:left w:val="single" w:sz="4" w:space="0" w:color="auto"/>
              <w:bottom w:val="single" w:sz="4" w:space="0" w:color="auto"/>
              <w:right w:val="single" w:sz="8" w:space="0" w:color="auto"/>
            </w:tcBorders>
            <w:shd w:val="clear" w:color="000000" w:fill="FFFFFF"/>
            <w:vAlign w:val="center"/>
            <w:hideMark/>
          </w:tcPr>
          <w:p w:rsidR="003C234E" w:rsidRDefault="003C234E">
            <w:pPr>
              <w:jc w:val="right"/>
              <w:rPr>
                <w:rFonts w:ascii="Calibri" w:hAnsi="Calibri" w:cs="Arial"/>
                <w:b/>
                <w:bCs/>
                <w:sz w:val="22"/>
                <w:szCs w:val="22"/>
              </w:rPr>
            </w:pPr>
            <w:r>
              <w:rPr>
                <w:rFonts w:ascii="Calibri" w:hAnsi="Calibri" w:cs="Arial"/>
                <w:b/>
                <w:bCs/>
                <w:sz w:val="22"/>
                <w:szCs w:val="22"/>
              </w:rPr>
              <w:t>1 850 000,00</w:t>
            </w:r>
          </w:p>
        </w:tc>
        <w:tc>
          <w:tcPr>
            <w:tcW w:w="2095" w:type="dxa"/>
            <w:tcBorders>
              <w:top w:val="nil"/>
              <w:left w:val="nil"/>
              <w:bottom w:val="nil"/>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4645" w:type="dxa"/>
            <w:tcBorders>
              <w:top w:val="nil"/>
              <w:left w:val="single" w:sz="8" w:space="0" w:color="auto"/>
              <w:bottom w:val="nil"/>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(zisk)</w:t>
            </w:r>
          </w:p>
        </w:tc>
        <w:tc>
          <w:tcPr>
            <w:tcW w:w="0" w:type="auto"/>
            <w:vMerge w:val="restart"/>
            <w:tcBorders>
              <w:top w:val="single" w:sz="4" w:space="0" w:color="auto"/>
              <w:left w:val="single" w:sz="4" w:space="0" w:color="auto"/>
              <w:bottom w:val="nil"/>
              <w:right w:val="single" w:sz="8" w:space="0" w:color="auto"/>
            </w:tcBorders>
            <w:shd w:val="clear" w:color="000000" w:fill="FFC7CE"/>
            <w:noWrap/>
            <w:vAlign w:val="center"/>
            <w:hideMark/>
          </w:tcPr>
          <w:p w:rsidR="003C234E" w:rsidRDefault="003C234E">
            <w:pPr>
              <w:jc w:val="right"/>
              <w:rPr>
                <w:rFonts w:ascii="Calibri" w:hAnsi="Calibri" w:cs="Arial"/>
                <w:b/>
                <w:bCs/>
                <w:color w:val="9C0006"/>
                <w:sz w:val="22"/>
                <w:szCs w:val="22"/>
              </w:rPr>
            </w:pPr>
            <w:r>
              <w:rPr>
                <w:rFonts w:ascii="Calibri" w:hAnsi="Calibri" w:cs="Arial"/>
                <w:b/>
                <w:bCs/>
                <w:color w:val="9C0006"/>
                <w:sz w:val="22"/>
                <w:szCs w:val="22"/>
              </w:rPr>
              <w:t>-450 000,00</w:t>
            </w:r>
          </w:p>
        </w:tc>
        <w:tc>
          <w:tcPr>
            <w:tcW w:w="2095" w:type="dxa"/>
            <w:tcBorders>
              <w:top w:val="nil"/>
              <w:left w:val="nil"/>
              <w:bottom w:val="nil"/>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w:t>
            </w:r>
          </w:p>
        </w:tc>
      </w:tr>
      <w:tr w:rsidR="003C234E" w:rsidTr="003C234E">
        <w:trPr>
          <w:trHeight w:val="315"/>
        </w:trPr>
        <w:tc>
          <w:tcPr>
            <w:tcW w:w="4645" w:type="dxa"/>
            <w:tcBorders>
              <w:top w:val="nil"/>
              <w:left w:val="single" w:sz="8" w:space="0" w:color="auto"/>
              <w:bottom w:val="single" w:sz="8" w:space="0" w:color="auto"/>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 ztráta, tj. úhrada z vlastních zdrojů)</w:t>
            </w:r>
          </w:p>
        </w:tc>
        <w:tc>
          <w:tcPr>
            <w:tcW w:w="0" w:type="auto"/>
            <w:vMerge/>
            <w:tcBorders>
              <w:top w:val="single" w:sz="4" w:space="0" w:color="auto"/>
              <w:left w:val="single" w:sz="4" w:space="0" w:color="auto"/>
              <w:bottom w:val="nil"/>
              <w:right w:val="single" w:sz="8" w:space="0" w:color="auto"/>
            </w:tcBorders>
            <w:vAlign w:val="center"/>
            <w:hideMark/>
          </w:tcPr>
          <w:p w:rsidR="003C234E" w:rsidRDefault="003C234E">
            <w:pPr>
              <w:rPr>
                <w:rFonts w:ascii="Calibri" w:hAnsi="Calibri" w:cs="Arial"/>
                <w:b/>
                <w:bCs/>
                <w:color w:val="9C0006"/>
                <w:sz w:val="22"/>
                <w:szCs w:val="22"/>
              </w:rPr>
            </w:pPr>
          </w:p>
        </w:tc>
        <w:tc>
          <w:tcPr>
            <w:tcW w:w="2095" w:type="dxa"/>
            <w:tcBorders>
              <w:top w:val="nil"/>
              <w:left w:val="nil"/>
              <w:bottom w:val="nil"/>
              <w:right w:val="nil"/>
            </w:tcBorders>
            <w:shd w:val="clear" w:color="000000" w:fill="FFFFFF"/>
            <w:vAlign w:val="center"/>
            <w:hideMark/>
          </w:tcPr>
          <w:p w:rsidR="003C234E" w:rsidRDefault="003C234E">
            <w:pPr>
              <w:rPr>
                <w:rFonts w:ascii="Calibri" w:hAnsi="Calibri" w:cs="Arial"/>
                <w:b/>
                <w:bCs/>
                <w:sz w:val="22"/>
                <w:szCs w:val="22"/>
              </w:rPr>
            </w:pPr>
            <w:r>
              <w:rPr>
                <w:rFonts w:ascii="Calibri" w:hAnsi="Calibri" w:cs="Arial"/>
                <w:b/>
                <w:bCs/>
                <w:sz w:val="22"/>
                <w:szCs w:val="22"/>
              </w:rPr>
              <w:t> </w:t>
            </w:r>
          </w:p>
        </w:tc>
      </w:tr>
      <w:tr w:rsidR="003C234E" w:rsidTr="003C234E">
        <w:trPr>
          <w:trHeight w:val="300"/>
        </w:trPr>
        <w:tc>
          <w:tcPr>
            <w:tcW w:w="0" w:type="auto"/>
            <w:gridSpan w:val="3"/>
            <w:tcBorders>
              <w:top w:val="nil"/>
              <w:left w:val="nil"/>
              <w:bottom w:val="nil"/>
              <w:right w:val="nil"/>
            </w:tcBorders>
            <w:shd w:val="clear" w:color="000000" w:fill="FFFFFF"/>
            <w:noWrap/>
            <w:vAlign w:val="bottom"/>
            <w:hideMark/>
          </w:tcPr>
          <w:p w:rsidR="003C234E" w:rsidRDefault="003C234E">
            <w:pPr>
              <w:jc w:val="center"/>
              <w:rPr>
                <w:rFonts w:ascii="Calibri" w:hAnsi="Calibri" w:cs="Arial"/>
                <w:sz w:val="22"/>
                <w:szCs w:val="22"/>
              </w:rPr>
            </w:pPr>
            <w:r>
              <w:rPr>
                <w:rFonts w:ascii="Calibri" w:hAnsi="Calibri" w:cs="Arial"/>
                <w:sz w:val="22"/>
                <w:szCs w:val="22"/>
              </w:rPr>
              <w:t> </w:t>
            </w:r>
          </w:p>
        </w:tc>
      </w:tr>
      <w:tr w:rsidR="003C234E" w:rsidTr="003C234E">
        <w:trPr>
          <w:trHeight w:val="300"/>
        </w:trPr>
        <w:tc>
          <w:tcPr>
            <w:tcW w:w="0" w:type="auto"/>
            <w:tcBorders>
              <w:top w:val="nil"/>
              <w:left w:val="nil"/>
              <w:bottom w:val="nil"/>
              <w:right w:val="nil"/>
            </w:tcBorders>
            <w:shd w:val="clear" w:color="000000" w:fill="FFFFFF"/>
            <w:noWrap/>
            <w:vAlign w:val="bottom"/>
            <w:hideMark/>
          </w:tcPr>
          <w:p w:rsidR="003C234E" w:rsidRDefault="003C234E">
            <w:pPr>
              <w:rPr>
                <w:rFonts w:ascii="Calibri" w:hAnsi="Calibri" w:cs="Arial"/>
                <w:sz w:val="22"/>
                <w:szCs w:val="22"/>
              </w:rPr>
            </w:pPr>
            <w:r>
              <w:rPr>
                <w:rFonts w:ascii="Calibri" w:hAnsi="Calibri" w:cs="Arial"/>
                <w:sz w:val="22"/>
                <w:szCs w:val="22"/>
              </w:rPr>
              <w:t>Vypracoval:</w:t>
            </w:r>
          </w:p>
        </w:tc>
        <w:tc>
          <w:tcPr>
            <w:tcW w:w="0" w:type="auto"/>
            <w:tcBorders>
              <w:top w:val="nil"/>
              <w:left w:val="nil"/>
              <w:bottom w:val="nil"/>
              <w:right w:val="nil"/>
            </w:tcBorders>
            <w:shd w:val="clear" w:color="000000" w:fill="FFFFFF"/>
            <w:noWrap/>
            <w:vAlign w:val="bottom"/>
            <w:hideMark/>
          </w:tcPr>
          <w:p w:rsidR="003C234E" w:rsidRDefault="003C234E">
            <w:pPr>
              <w:rPr>
                <w:rFonts w:ascii="Calibri" w:hAnsi="Calibri" w:cs="Arial"/>
                <w:sz w:val="22"/>
                <w:szCs w:val="22"/>
              </w:rPr>
            </w:pPr>
            <w:r>
              <w:rPr>
                <w:rFonts w:ascii="Calibri" w:hAnsi="Calibri" w:cs="Arial"/>
                <w:sz w:val="22"/>
                <w:szCs w:val="22"/>
              </w:rPr>
              <w:t>Konvalinová</w:t>
            </w:r>
          </w:p>
        </w:tc>
        <w:tc>
          <w:tcPr>
            <w:tcW w:w="0" w:type="auto"/>
            <w:tcBorders>
              <w:top w:val="nil"/>
              <w:left w:val="nil"/>
              <w:bottom w:val="nil"/>
              <w:right w:val="nil"/>
            </w:tcBorders>
            <w:shd w:val="clear" w:color="000000" w:fill="FFFFFF"/>
            <w:noWrap/>
            <w:vAlign w:val="bottom"/>
            <w:hideMark/>
          </w:tcPr>
          <w:p w:rsidR="003C234E" w:rsidRDefault="003C234E">
            <w:pPr>
              <w:rPr>
                <w:rFonts w:ascii="Calibri" w:hAnsi="Calibri" w:cs="Arial"/>
                <w:sz w:val="22"/>
                <w:szCs w:val="22"/>
              </w:rPr>
            </w:pPr>
            <w:r>
              <w:rPr>
                <w:rFonts w:ascii="Calibri" w:hAnsi="Calibri" w:cs="Arial"/>
                <w:sz w:val="22"/>
                <w:szCs w:val="22"/>
              </w:rPr>
              <w:t> </w:t>
            </w:r>
          </w:p>
        </w:tc>
      </w:tr>
      <w:tr w:rsidR="003C234E" w:rsidTr="003C234E">
        <w:trPr>
          <w:trHeight w:val="300"/>
        </w:trPr>
        <w:tc>
          <w:tcPr>
            <w:tcW w:w="0" w:type="auto"/>
            <w:tcBorders>
              <w:top w:val="nil"/>
              <w:left w:val="nil"/>
              <w:bottom w:val="nil"/>
              <w:right w:val="nil"/>
            </w:tcBorders>
            <w:shd w:val="clear" w:color="000000" w:fill="FFFFFF"/>
            <w:noWrap/>
            <w:vAlign w:val="bottom"/>
            <w:hideMark/>
          </w:tcPr>
          <w:p w:rsidR="003C234E" w:rsidRDefault="003C234E">
            <w:pPr>
              <w:rPr>
                <w:rFonts w:ascii="Calibri" w:hAnsi="Calibri" w:cs="Arial"/>
                <w:sz w:val="22"/>
                <w:szCs w:val="22"/>
              </w:rPr>
            </w:pPr>
            <w:r>
              <w:rPr>
                <w:rFonts w:ascii="Calibri" w:hAnsi="Calibri" w:cs="Arial"/>
                <w:sz w:val="22"/>
                <w:szCs w:val="22"/>
              </w:rPr>
              <w:t>Dne:</w:t>
            </w:r>
          </w:p>
        </w:tc>
        <w:tc>
          <w:tcPr>
            <w:tcW w:w="0" w:type="auto"/>
            <w:tcBorders>
              <w:top w:val="nil"/>
              <w:left w:val="nil"/>
              <w:bottom w:val="nil"/>
              <w:right w:val="nil"/>
            </w:tcBorders>
            <w:shd w:val="clear" w:color="000000" w:fill="FFFFFF"/>
            <w:noWrap/>
            <w:vAlign w:val="bottom"/>
            <w:hideMark/>
          </w:tcPr>
          <w:p w:rsidR="003C234E" w:rsidRDefault="003C234E">
            <w:pPr>
              <w:rPr>
                <w:rFonts w:ascii="Calibri" w:hAnsi="Calibri" w:cs="Arial"/>
                <w:sz w:val="22"/>
                <w:szCs w:val="22"/>
              </w:rPr>
            </w:pPr>
            <w:r>
              <w:rPr>
                <w:rFonts w:ascii="Calibri" w:hAnsi="Calibri" w:cs="Arial"/>
                <w:sz w:val="22"/>
                <w:szCs w:val="22"/>
              </w:rPr>
              <w:t>18.</w:t>
            </w:r>
            <w:r w:rsidR="00437412">
              <w:rPr>
                <w:rFonts w:ascii="Calibri" w:hAnsi="Calibri" w:cs="Arial"/>
                <w:sz w:val="22"/>
                <w:szCs w:val="22"/>
              </w:rPr>
              <w:t xml:space="preserve"> </w:t>
            </w:r>
            <w:r>
              <w:rPr>
                <w:rFonts w:ascii="Calibri" w:hAnsi="Calibri" w:cs="Arial"/>
                <w:sz w:val="22"/>
                <w:szCs w:val="22"/>
              </w:rPr>
              <w:t>1.2016</w:t>
            </w:r>
          </w:p>
        </w:tc>
        <w:tc>
          <w:tcPr>
            <w:tcW w:w="0" w:type="auto"/>
            <w:tcBorders>
              <w:top w:val="nil"/>
              <w:left w:val="nil"/>
              <w:bottom w:val="nil"/>
              <w:right w:val="nil"/>
            </w:tcBorders>
            <w:shd w:val="clear" w:color="000000" w:fill="FFFFFF"/>
            <w:noWrap/>
            <w:vAlign w:val="bottom"/>
            <w:hideMark/>
          </w:tcPr>
          <w:p w:rsidR="003C234E" w:rsidRDefault="003C234E">
            <w:pPr>
              <w:rPr>
                <w:rFonts w:ascii="Calibri" w:hAnsi="Calibri" w:cs="Arial"/>
                <w:sz w:val="22"/>
                <w:szCs w:val="22"/>
              </w:rPr>
            </w:pPr>
            <w:r>
              <w:rPr>
                <w:rFonts w:ascii="Calibri" w:hAnsi="Calibri" w:cs="Arial"/>
                <w:sz w:val="22"/>
                <w:szCs w:val="22"/>
              </w:rPr>
              <w:t> </w:t>
            </w:r>
          </w:p>
        </w:tc>
      </w:tr>
    </w:tbl>
    <w:p w:rsidR="00094757" w:rsidRPr="00667314" w:rsidRDefault="00094757" w:rsidP="00667314">
      <w:pPr>
        <w:tabs>
          <w:tab w:val="right" w:pos="9072"/>
        </w:tabs>
        <w:rPr>
          <w:rFonts w:asciiTheme="minorHAnsi" w:hAnsiTheme="minorHAnsi"/>
          <w:sz w:val="22"/>
        </w:rPr>
      </w:pPr>
    </w:p>
    <w:sectPr w:rsidR="00094757" w:rsidRPr="00667314" w:rsidSect="001A01E4">
      <w:headerReference w:type="first" r:id="rId11"/>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822" w:rsidRDefault="00271822">
      <w:r>
        <w:separator/>
      </w:r>
    </w:p>
  </w:endnote>
  <w:endnote w:type="continuationSeparator" w:id="0">
    <w:p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822" w:rsidRDefault="00271822">
      <w:r>
        <w:separator/>
      </w:r>
    </w:p>
  </w:footnote>
  <w:footnote w:type="continuationSeparator" w:id="0">
    <w:p w:rsidR="00271822" w:rsidRDefault="00271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E4" w:rsidRDefault="001A01E4" w:rsidP="001A01E4">
    <w:pPr>
      <w:pStyle w:val="Zhlav"/>
      <w:rPr>
        <w:rFonts w:asciiTheme="minorHAnsi" w:hAnsiTheme="minorHAnsi"/>
        <w:b/>
        <w:sz w:val="22"/>
        <w:szCs w:val="22"/>
      </w:rPr>
    </w:pPr>
  </w:p>
  <w:p w:rsidR="001A01E4" w:rsidRDefault="001A01E4" w:rsidP="001A01E4">
    <w:pPr>
      <w:pStyle w:val="Zhlav"/>
      <w:rPr>
        <w:rFonts w:asciiTheme="minorHAnsi" w:hAnsiTheme="minorHAnsi"/>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14" w:rsidRDefault="00667314" w:rsidP="001A01E4">
    <w:pPr>
      <w:pStyle w:val="Zhlav"/>
      <w:rPr>
        <w:rFonts w:asciiTheme="minorHAnsi" w:hAnsiTheme="minorHAnsi"/>
        <w:b/>
        <w:sz w:val="22"/>
        <w:szCs w:val="22"/>
      </w:rPr>
    </w:pPr>
  </w:p>
  <w:p w:rsidR="00667314" w:rsidRDefault="00667314" w:rsidP="001A01E4">
    <w:pPr>
      <w:pStyle w:val="Zhlav"/>
      <w:rPr>
        <w:rFonts w:asciiTheme="minorHAnsi" w:hAnsiTheme="minorHAnsi"/>
        <w:b/>
        <w:sz w:val="22"/>
        <w:szCs w:val="22"/>
      </w:rPr>
    </w:pPr>
  </w:p>
  <w:p w:rsidR="00667314" w:rsidRDefault="00667314" w:rsidP="001A01E4">
    <w:pPr>
      <w:pStyle w:val="Zhlav"/>
      <w:rPr>
        <w:rFonts w:asciiTheme="minorHAnsi" w:hAnsiTheme="minorHAnsi"/>
        <w:b/>
        <w:sz w:val="22"/>
        <w:szCs w:val="22"/>
      </w:rPr>
    </w:pPr>
    <w:r>
      <w:rPr>
        <w:rFonts w:asciiTheme="minorHAnsi" w:hAnsiTheme="minorHAnsi"/>
        <w:b/>
        <w:sz w:val="22"/>
        <w:szCs w:val="22"/>
      </w:rPr>
      <w:t>Příloha č. 1</w:t>
    </w:r>
  </w:p>
  <w:p w:rsidR="00667314" w:rsidRDefault="00667314" w:rsidP="001A01E4">
    <w:pPr>
      <w:pStyle w:val="Zhlav"/>
      <w:rPr>
        <w:rFonts w:asciiTheme="minorHAnsi" w:hAnsiTheme="minorHAns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7270727"/>
    <w:multiLevelType w:val="singleLevel"/>
    <w:tmpl w:val="2AE4BD20"/>
    <w:lvl w:ilvl="0">
      <w:start w:val="2"/>
      <w:numFmt w:val="decimal"/>
      <w:lvlText w:val="%1."/>
      <w:lvlJc w:val="left"/>
      <w:pPr>
        <w:tabs>
          <w:tab w:val="num" w:pos="450"/>
        </w:tabs>
        <w:ind w:left="450" w:hanging="450"/>
      </w:pPr>
      <w:rPr>
        <w:rFonts w:cs="Times New Roman" w:hint="default"/>
      </w:rPr>
    </w:lvl>
  </w:abstractNum>
  <w:abstractNum w:abstractNumId="2">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6AF1C17"/>
    <w:multiLevelType w:val="hybridMultilevel"/>
    <w:tmpl w:val="AF64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A81B14"/>
    <w:multiLevelType w:val="hybridMultilevel"/>
    <w:tmpl w:val="E4F2A372"/>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B45C9B"/>
    <w:multiLevelType w:val="hybridMultilevel"/>
    <w:tmpl w:val="E2A6A3A0"/>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2"/>
  </w:num>
  <w:num w:numId="4">
    <w:abstractNumId w:val="15"/>
  </w:num>
  <w:num w:numId="5">
    <w:abstractNumId w:val="4"/>
  </w:num>
  <w:num w:numId="6">
    <w:abstractNumId w:val="6"/>
  </w:num>
  <w:num w:numId="7">
    <w:abstractNumId w:val="13"/>
  </w:num>
  <w:num w:numId="8">
    <w:abstractNumId w:val="5"/>
  </w:num>
  <w:num w:numId="9">
    <w:abstractNumId w:val="7"/>
  </w:num>
  <w:num w:numId="10">
    <w:abstractNumId w:val="0"/>
  </w:num>
  <w:num w:numId="11">
    <w:abstractNumId w:val="10"/>
  </w:num>
  <w:num w:numId="12">
    <w:abstractNumId w:val="12"/>
  </w:num>
  <w:num w:numId="13">
    <w:abstractNumId w:val="9"/>
  </w:num>
  <w:num w:numId="14">
    <w:abstractNumId w:val="8"/>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00B45"/>
    <w:rsid w:val="00026E05"/>
    <w:rsid w:val="00050899"/>
    <w:rsid w:val="0006176B"/>
    <w:rsid w:val="000629A0"/>
    <w:rsid w:val="00067CAB"/>
    <w:rsid w:val="00094757"/>
    <w:rsid w:val="000A0147"/>
    <w:rsid w:val="000A22E6"/>
    <w:rsid w:val="000E0E2B"/>
    <w:rsid w:val="000E1D5C"/>
    <w:rsid w:val="00112860"/>
    <w:rsid w:val="001239F4"/>
    <w:rsid w:val="00136CDB"/>
    <w:rsid w:val="00196C43"/>
    <w:rsid w:val="001A01E4"/>
    <w:rsid w:val="001E0C97"/>
    <w:rsid w:val="002063BE"/>
    <w:rsid w:val="00215B3E"/>
    <w:rsid w:val="002448DF"/>
    <w:rsid w:val="00271822"/>
    <w:rsid w:val="0027527A"/>
    <w:rsid w:val="00275839"/>
    <w:rsid w:val="00284124"/>
    <w:rsid w:val="002956E9"/>
    <w:rsid w:val="002B3740"/>
    <w:rsid w:val="002B6717"/>
    <w:rsid w:val="002D5C38"/>
    <w:rsid w:val="002E6D8D"/>
    <w:rsid w:val="002F00F9"/>
    <w:rsid w:val="003013B9"/>
    <w:rsid w:val="00316909"/>
    <w:rsid w:val="00322466"/>
    <w:rsid w:val="003641EB"/>
    <w:rsid w:val="00376C38"/>
    <w:rsid w:val="003919D0"/>
    <w:rsid w:val="003C234E"/>
    <w:rsid w:val="00432C35"/>
    <w:rsid w:val="00437412"/>
    <w:rsid w:val="0048642F"/>
    <w:rsid w:val="00494968"/>
    <w:rsid w:val="004F7354"/>
    <w:rsid w:val="005135A7"/>
    <w:rsid w:val="005250A8"/>
    <w:rsid w:val="00530240"/>
    <w:rsid w:val="00571C32"/>
    <w:rsid w:val="005940DA"/>
    <w:rsid w:val="005941CF"/>
    <w:rsid w:val="005954FF"/>
    <w:rsid w:val="005F591C"/>
    <w:rsid w:val="00632395"/>
    <w:rsid w:val="006469C0"/>
    <w:rsid w:val="00667314"/>
    <w:rsid w:val="006D2E29"/>
    <w:rsid w:val="0071753A"/>
    <w:rsid w:val="00745EC6"/>
    <w:rsid w:val="007728D3"/>
    <w:rsid w:val="007925C0"/>
    <w:rsid w:val="007F765A"/>
    <w:rsid w:val="00841222"/>
    <w:rsid w:val="0085515C"/>
    <w:rsid w:val="00872985"/>
    <w:rsid w:val="00877910"/>
    <w:rsid w:val="008C22A2"/>
    <w:rsid w:val="008D53F1"/>
    <w:rsid w:val="008E7E19"/>
    <w:rsid w:val="00932B78"/>
    <w:rsid w:val="00940B0D"/>
    <w:rsid w:val="009A203D"/>
    <w:rsid w:val="009D60BC"/>
    <w:rsid w:val="009D6E43"/>
    <w:rsid w:val="00A16F26"/>
    <w:rsid w:val="00A2236F"/>
    <w:rsid w:val="00A24FD7"/>
    <w:rsid w:val="00A518DC"/>
    <w:rsid w:val="00A57752"/>
    <w:rsid w:val="00A60F23"/>
    <w:rsid w:val="00A93862"/>
    <w:rsid w:val="00AD219A"/>
    <w:rsid w:val="00AE0B12"/>
    <w:rsid w:val="00AE6F33"/>
    <w:rsid w:val="00B247C4"/>
    <w:rsid w:val="00B25D87"/>
    <w:rsid w:val="00B31A9D"/>
    <w:rsid w:val="00B66FF5"/>
    <w:rsid w:val="00B7205F"/>
    <w:rsid w:val="00BC128C"/>
    <w:rsid w:val="00C07B3C"/>
    <w:rsid w:val="00C8265D"/>
    <w:rsid w:val="00CE4420"/>
    <w:rsid w:val="00CF2BB9"/>
    <w:rsid w:val="00D1478E"/>
    <w:rsid w:val="00D24AEC"/>
    <w:rsid w:val="00D306F5"/>
    <w:rsid w:val="00D33593"/>
    <w:rsid w:val="00D51D3A"/>
    <w:rsid w:val="00DB16DF"/>
    <w:rsid w:val="00DE74F5"/>
    <w:rsid w:val="00E64E25"/>
    <w:rsid w:val="00E77A44"/>
    <w:rsid w:val="00EB4874"/>
    <w:rsid w:val="00ED2D4B"/>
    <w:rsid w:val="00EF4EE9"/>
    <w:rsid w:val="00F05BEC"/>
    <w:rsid w:val="00F264C6"/>
    <w:rsid w:val="00F30DBA"/>
    <w:rsid w:val="00F43306"/>
    <w:rsid w:val="00F66E44"/>
    <w:rsid w:val="00F853CC"/>
    <w:rsid w:val="00F917F0"/>
    <w:rsid w:val="00F94283"/>
    <w:rsid w:val="00FE6E7C"/>
    <w:rsid w:val="00FF0ED1"/>
    <w:rsid w:val="00FF3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Zhlav">
    <w:name w:val="header"/>
    <w:basedOn w:val="Normln"/>
    <w:link w:val="ZhlavChar"/>
    <w:uiPriority w:val="99"/>
    <w:unhideWhenUsed/>
    <w:rsid w:val="0048642F"/>
    <w:pPr>
      <w:tabs>
        <w:tab w:val="center" w:pos="4536"/>
        <w:tab w:val="right" w:pos="9072"/>
      </w:tabs>
    </w:pPr>
  </w:style>
  <w:style w:type="character" w:customStyle="1" w:styleId="ZhlavChar">
    <w:name w:val="Záhlaví Char"/>
    <w:basedOn w:val="Standardnpsmoodstavce"/>
    <w:link w:val="Zhlav"/>
    <w:uiPriority w:val="99"/>
    <w:rsid w:val="0048642F"/>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Zhlav">
    <w:name w:val="header"/>
    <w:basedOn w:val="Normln"/>
    <w:link w:val="ZhlavChar"/>
    <w:uiPriority w:val="99"/>
    <w:unhideWhenUsed/>
    <w:rsid w:val="0048642F"/>
    <w:pPr>
      <w:tabs>
        <w:tab w:val="center" w:pos="4536"/>
        <w:tab w:val="right" w:pos="9072"/>
      </w:tabs>
    </w:pPr>
  </w:style>
  <w:style w:type="character" w:customStyle="1" w:styleId="ZhlavChar">
    <w:name w:val="Záhlaví Char"/>
    <w:basedOn w:val="Standardnpsmoodstavce"/>
    <w:link w:val="Zhlav"/>
    <w:uiPriority w:val="99"/>
    <w:rsid w:val="0048642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0922">
      <w:bodyDiv w:val="1"/>
      <w:marLeft w:val="0"/>
      <w:marRight w:val="0"/>
      <w:marTop w:val="0"/>
      <w:marBottom w:val="0"/>
      <w:divBdr>
        <w:top w:val="none" w:sz="0" w:space="0" w:color="auto"/>
        <w:left w:val="none" w:sz="0" w:space="0" w:color="auto"/>
        <w:bottom w:val="none" w:sz="0" w:space="0" w:color="auto"/>
        <w:right w:val="none" w:sz="0" w:space="0" w:color="auto"/>
      </w:divBdr>
    </w:div>
    <w:div w:id="697975751">
      <w:bodyDiv w:val="1"/>
      <w:marLeft w:val="0"/>
      <w:marRight w:val="0"/>
      <w:marTop w:val="0"/>
      <w:marBottom w:val="0"/>
      <w:divBdr>
        <w:top w:val="none" w:sz="0" w:space="0" w:color="auto"/>
        <w:left w:val="none" w:sz="0" w:space="0" w:color="auto"/>
        <w:bottom w:val="none" w:sz="0" w:space="0" w:color="auto"/>
        <w:right w:val="none" w:sz="0" w:space="0" w:color="auto"/>
      </w:divBdr>
    </w:div>
    <w:div w:id="1097409846">
      <w:bodyDiv w:val="1"/>
      <w:marLeft w:val="0"/>
      <w:marRight w:val="0"/>
      <w:marTop w:val="0"/>
      <w:marBottom w:val="0"/>
      <w:divBdr>
        <w:top w:val="none" w:sz="0" w:space="0" w:color="auto"/>
        <w:left w:val="none" w:sz="0" w:space="0" w:color="auto"/>
        <w:bottom w:val="none" w:sz="0" w:space="0" w:color="auto"/>
        <w:right w:val="none" w:sz="0" w:space="0" w:color="auto"/>
      </w:divBdr>
    </w:div>
    <w:div w:id="1291664245">
      <w:bodyDiv w:val="1"/>
      <w:marLeft w:val="0"/>
      <w:marRight w:val="0"/>
      <w:marTop w:val="0"/>
      <w:marBottom w:val="0"/>
      <w:divBdr>
        <w:top w:val="none" w:sz="0" w:space="0" w:color="auto"/>
        <w:left w:val="none" w:sz="0" w:space="0" w:color="auto"/>
        <w:bottom w:val="none" w:sz="0" w:space="0" w:color="auto"/>
        <w:right w:val="none" w:sz="0" w:space="0" w:color="auto"/>
      </w:divBdr>
    </w:div>
    <w:div w:id="1317144125">
      <w:bodyDiv w:val="1"/>
      <w:marLeft w:val="0"/>
      <w:marRight w:val="0"/>
      <w:marTop w:val="0"/>
      <w:marBottom w:val="0"/>
      <w:divBdr>
        <w:top w:val="none" w:sz="0" w:space="0" w:color="auto"/>
        <w:left w:val="none" w:sz="0" w:space="0" w:color="auto"/>
        <w:bottom w:val="none" w:sz="0" w:space="0" w:color="auto"/>
        <w:right w:val="none" w:sz="0" w:space="0" w:color="auto"/>
      </w:divBdr>
    </w:div>
    <w:div w:id="16245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rdubice.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3E64-D5D8-4C74-BBD4-12B635B6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13497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Svoboda Kazimír</cp:lastModifiedBy>
  <cp:revision>2</cp:revision>
  <cp:lastPrinted>2016-06-10T14:15:00Z</cp:lastPrinted>
  <dcterms:created xsi:type="dcterms:W3CDTF">2016-09-05T11:41:00Z</dcterms:created>
  <dcterms:modified xsi:type="dcterms:W3CDTF">2016-09-05T11:41:00Z</dcterms:modified>
</cp:coreProperties>
</file>