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894F5E" w:rsidRDefault="0030249D">
      <w:pPr>
        <w:spacing w:after="639"/>
        <w:ind w:right="-554"/>
      </w:pPr>
      <w:r>
        <w:rPr>
          <w:noProof/>
        </w:rPr>
      </w:r>
      <w:r>
        <w:rPr>
          <w:noProof/>
        </w:rPr>
        <w:pict>
          <v:group id="Group 1962" o:spid="_x0000_s1028" style="width:536pt;height:69.8pt;mso-position-horizontal-relative:char;mso-position-vertical-relative:line" coordsize="68070,8864">
            <v:shape id="Shape 2196" o:spid="_x0000_s1037" style="position:absolute;top:8783;width:68070;height:91" coordsize="6807059,9144" path="m,l6807059,r,9144l,9144,,e" fillcolor="#e9ecef" stroked="f" strokeweight="0">
              <v:stroke opacity="0" miterlimit="10" joinstyle="miter"/>
            </v:shape>
            <v:shape id="Picture 159" o:spid="_x0000_s1036" style="position:absolute;width:33262;height:8132" coordsize="6807059,9144" o:spt="100" adj="0,,0" path="" filled="f">
              <v:stroke joinstyle="round"/>
              <v:imagedata r:id="rId4" o:title="image0"/>
              <v:formulas/>
              <v:path o:connecttype="segments"/>
            </v:shape>
            <v:rect id="Rectangle 1491" o:spid="_x0000_s1035" style="position:absolute;left:55383;top:315;width:7605;height:1292" filled="f" stroked="f">
              <v:textbox inset="0,0,0,0">
                <w:txbxContent>
                  <w:p w:rsidR="0030249D" w:rsidRDefault="005E2C96">
                    <w:r>
                      <w:rPr>
                        <w:color w:val="495057"/>
                        <w:spacing w:val="1"/>
                        <w:w w:val="125"/>
                        <w:sz w:val="15"/>
                      </w:rPr>
                      <w:t>[27243842]</w:t>
                    </w:r>
                  </w:p>
                </w:txbxContent>
              </v:textbox>
            </v:rect>
            <v:rect id="Rectangle 1492" o:spid="_x0000_s1034" style="position:absolute;left:61104;top:315;width:9089;height:1292" filled="f" stroked="f">
              <v:textbox inset="0,0,0,0">
                <w:txbxContent>
                  <w:p w:rsidR="0030249D" w:rsidRDefault="005E2C96">
                    <w:r>
                      <w:rPr>
                        <w:color w:val="495057"/>
                        <w:spacing w:val="14"/>
                        <w:w w:val="126"/>
                        <w:sz w:val="15"/>
                      </w:rPr>
                      <w:t xml:space="preserve"> </w:t>
                    </w:r>
                    <w:r>
                      <w:rPr>
                        <w:color w:val="495057"/>
                        <w:spacing w:val="1"/>
                        <w:w w:val="126"/>
                        <w:sz w:val="15"/>
                      </w:rPr>
                      <w:t>BOXED,</w:t>
                    </w:r>
                    <w:r>
                      <w:rPr>
                        <w:color w:val="495057"/>
                        <w:spacing w:val="14"/>
                        <w:w w:val="126"/>
                        <w:sz w:val="15"/>
                      </w:rPr>
                      <w:t xml:space="preserve"> </w:t>
                    </w:r>
                    <w:r>
                      <w:rPr>
                        <w:color w:val="495057"/>
                        <w:spacing w:val="1"/>
                        <w:w w:val="126"/>
                        <w:sz w:val="15"/>
                      </w:rPr>
                      <w:t>s.r.o.</w:t>
                    </w:r>
                  </w:p>
                </w:txbxContent>
              </v:textbox>
            </v:rect>
            <v:rect id="Rectangle 1493" o:spid="_x0000_s1033" style="position:absolute;left:59531;top:1779;width:4554;height:1292" filled="f" stroked="f">
              <v:textbox inset="0,0,0,0">
                <w:txbxContent>
                  <w:p w:rsidR="0030249D" w:rsidRDefault="005E2C96">
                    <w:r>
                      <w:rPr>
                        <w:color w:val="495057"/>
                        <w:spacing w:val="1"/>
                        <w:w w:val="120"/>
                        <w:sz w:val="15"/>
                      </w:rPr>
                      <w:t>1428/4</w:t>
                    </w:r>
                  </w:p>
                </w:txbxContent>
              </v:textbox>
            </v:rect>
            <v:rect id="Rectangle 1494" o:spid="_x0000_s1032" style="position:absolute;left:62959;top:1779;width:6733;height:1292" filled="f" stroked="f">
              <v:textbox inset="0,0,0,0">
                <w:txbxContent>
                  <w:p w:rsidR="0030249D" w:rsidRDefault="005E2C96">
                    <w:r>
                      <w:rPr>
                        <w:color w:val="495057"/>
                        <w:spacing w:val="14"/>
                        <w:w w:val="124"/>
                        <w:sz w:val="15"/>
                      </w:rPr>
                      <w:t xml:space="preserve"> </w:t>
                    </w:r>
                    <w:r>
                      <w:rPr>
                        <w:color w:val="495057"/>
                        <w:w w:val="124"/>
                        <w:sz w:val="15"/>
                      </w:rPr>
                      <w:t>Velflíkova</w:t>
                    </w:r>
                  </w:p>
                </w:txbxContent>
              </v:textbox>
            </v:rect>
            <v:rect id="Rectangle 162" o:spid="_x0000_s1031" style="position:absolute;left:60832;top:3243;width:5370;height:1292" filled="f" stroked="f">
              <v:textbox inset="0,0,0,0">
                <w:txbxContent>
                  <w:p w:rsidR="0030249D" w:rsidRDefault="005E2C96">
                    <w:r>
                      <w:rPr>
                        <w:color w:val="495057"/>
                        <w:spacing w:val="1"/>
                        <w:w w:val="123"/>
                        <w:sz w:val="15"/>
                      </w:rPr>
                      <w:t>Praha</w:t>
                    </w:r>
                    <w:r>
                      <w:rPr>
                        <w:color w:val="495057"/>
                        <w:spacing w:val="14"/>
                        <w:w w:val="123"/>
                        <w:sz w:val="15"/>
                      </w:rPr>
                      <w:t xml:space="preserve"> </w:t>
                    </w:r>
                    <w:r>
                      <w:rPr>
                        <w:color w:val="495057"/>
                        <w:spacing w:val="1"/>
                        <w:w w:val="123"/>
                        <w:sz w:val="15"/>
                      </w:rPr>
                      <w:t>6</w:t>
                    </w:r>
                    <w:r>
                      <w:rPr>
                        <w:color w:val="495057"/>
                        <w:spacing w:val="14"/>
                        <w:w w:val="123"/>
                        <w:sz w:val="15"/>
                      </w:rPr>
                      <w:t xml:space="preserve"> </w:t>
                    </w:r>
                  </w:p>
                </w:txbxContent>
              </v:textbox>
            </v:rect>
            <v:rect id="Rectangle 163" o:spid="_x0000_s1030" style="position:absolute;left:64898;top:3243;width:4118;height:1292" filled="f" stroked="f">
              <v:textbox inset="0,0,0,0">
                <w:txbxContent>
                  <w:p w:rsidR="0030249D" w:rsidRDefault="005E2C96">
                    <w:r>
                      <w:rPr>
                        <w:color w:val="495057"/>
                        <w:spacing w:val="1"/>
                        <w:w w:val="124"/>
                        <w:sz w:val="15"/>
                      </w:rPr>
                      <w:t>16000</w:t>
                    </w:r>
                  </w:p>
                </w:txbxContent>
              </v:textbox>
            </v:rect>
            <v:rect id="Rectangle 164" o:spid="_x0000_s1029" style="position:absolute;left:60181;top:4707;width:10393;height:1292" filled="f" stroked="f">
              <v:textbox inset="0,0,0,0">
                <w:txbxContent>
                  <w:p w:rsidR="0030249D" w:rsidRDefault="005E2C96">
                    <w:r>
                      <w:rPr>
                        <w:color w:val="495057"/>
                        <w:spacing w:val="1"/>
                        <w:w w:val="125"/>
                        <w:sz w:val="15"/>
                      </w:rPr>
                      <w:t>Česká</w:t>
                    </w:r>
                    <w:r>
                      <w:rPr>
                        <w:color w:val="495057"/>
                        <w:spacing w:val="14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color w:val="495057"/>
                        <w:spacing w:val="1"/>
                        <w:w w:val="125"/>
                        <w:sz w:val="15"/>
                      </w:rPr>
                      <w:t>republika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94F5E" w:rsidRDefault="00137136">
      <w:pPr>
        <w:spacing w:after="28"/>
        <w:ind w:left="6476" w:hanging="10"/>
      </w:pPr>
      <w:r>
        <w:rPr>
          <w:color w:val="495057"/>
          <w:sz w:val="15"/>
        </w:rPr>
        <w:t>[71173838] Mateřská škola Šikulka, Česká Lípa,</w:t>
      </w:r>
    </w:p>
    <w:p w:rsidR="00894F5E" w:rsidRDefault="00137136">
      <w:pPr>
        <w:spacing w:after="28"/>
        <w:ind w:left="6476" w:hanging="10"/>
      </w:pPr>
      <w:r>
        <w:rPr>
          <w:color w:val="495057"/>
          <w:sz w:val="15"/>
        </w:rPr>
        <w:t>Moskevská 2434, příspěvková organizace</w:t>
      </w:r>
    </w:p>
    <w:p w:rsidR="00894F5E" w:rsidRDefault="00137136">
      <w:pPr>
        <w:spacing w:after="28"/>
        <w:ind w:left="4226" w:right="138" w:hanging="10"/>
        <w:jc w:val="center"/>
      </w:pPr>
      <w:r>
        <w:rPr>
          <w:color w:val="495057"/>
          <w:sz w:val="15"/>
        </w:rPr>
        <w:t>Moskevská 2434</w:t>
      </w:r>
    </w:p>
    <w:p w:rsidR="00894F5E" w:rsidRDefault="00137136">
      <w:pPr>
        <w:spacing w:after="28"/>
        <w:ind w:left="4226" w:hanging="10"/>
        <w:jc w:val="center"/>
      </w:pPr>
      <w:r>
        <w:rPr>
          <w:color w:val="495057"/>
          <w:sz w:val="15"/>
        </w:rPr>
        <w:t>Česká Lípa 470 01</w:t>
      </w:r>
    </w:p>
    <w:p w:rsidR="00894F5E" w:rsidRDefault="00137136">
      <w:pPr>
        <w:spacing w:after="246"/>
        <w:ind w:left="4226" w:right="189" w:hanging="10"/>
        <w:jc w:val="center"/>
      </w:pPr>
      <w:r>
        <w:rPr>
          <w:color w:val="495057"/>
          <w:sz w:val="15"/>
        </w:rPr>
        <w:t>Česká republika</w:t>
      </w:r>
    </w:p>
    <w:p w:rsidR="00894F5E" w:rsidRDefault="00137136">
      <w:pPr>
        <w:spacing w:after="147"/>
      </w:pPr>
      <w:r>
        <w:rPr>
          <w:color w:val="495057"/>
          <w:sz w:val="41"/>
        </w:rPr>
        <w:t>Číslo objednávky 22ZBX01482</w:t>
      </w:r>
    </w:p>
    <w:p w:rsidR="00894F5E" w:rsidRDefault="00137136">
      <w:pPr>
        <w:tabs>
          <w:tab w:val="center" w:pos="2565"/>
          <w:tab w:val="center" w:pos="4363"/>
        </w:tabs>
        <w:spacing w:after="38"/>
      </w:pPr>
      <w:r>
        <w:rPr>
          <w:b/>
          <w:color w:val="495057"/>
          <w:sz w:val="15"/>
        </w:rPr>
        <w:t>Datum objednávky:</w:t>
      </w:r>
      <w:r>
        <w:rPr>
          <w:b/>
          <w:color w:val="495057"/>
          <w:sz w:val="15"/>
        </w:rPr>
        <w:tab/>
        <w:t>Obchodník:</w:t>
      </w:r>
      <w:r>
        <w:rPr>
          <w:b/>
          <w:color w:val="495057"/>
          <w:sz w:val="15"/>
        </w:rPr>
        <w:tab/>
        <w:t>Platební podmínky:</w:t>
      </w:r>
    </w:p>
    <w:p w:rsidR="00894F5E" w:rsidRDefault="00137136">
      <w:pPr>
        <w:tabs>
          <w:tab w:val="center" w:pos="2602"/>
          <w:tab w:val="center" w:pos="4509"/>
        </w:tabs>
        <w:spacing w:after="344"/>
      </w:pPr>
      <w:r>
        <w:rPr>
          <w:color w:val="495057"/>
          <w:sz w:val="15"/>
        </w:rPr>
        <w:t>21.04.2022 14:16:10</w:t>
      </w:r>
      <w:r>
        <w:rPr>
          <w:color w:val="495057"/>
          <w:sz w:val="15"/>
        </w:rPr>
        <w:tab/>
        <w:t>Fialová Lenka</w:t>
      </w:r>
      <w:r>
        <w:rPr>
          <w:color w:val="495057"/>
          <w:sz w:val="15"/>
        </w:rPr>
        <w:tab/>
        <w:t>15 dnů BOXED, s.r.o. CZK</w:t>
      </w:r>
    </w:p>
    <w:tbl>
      <w:tblPr>
        <w:tblStyle w:val="TableGrid"/>
        <w:tblW w:w="10705" w:type="dxa"/>
        <w:tblInd w:w="6" w:type="dxa"/>
        <w:tblCellMar>
          <w:top w:w="90" w:type="dxa"/>
          <w:left w:w="58" w:type="dxa"/>
          <w:bottom w:w="84" w:type="dxa"/>
          <w:right w:w="51" w:type="dxa"/>
        </w:tblCellMar>
        <w:tblLook w:val="04A0"/>
      </w:tblPr>
      <w:tblGrid>
        <w:gridCol w:w="5941"/>
        <w:gridCol w:w="1025"/>
        <w:gridCol w:w="446"/>
        <w:gridCol w:w="1296"/>
        <w:gridCol w:w="588"/>
        <w:gridCol w:w="165"/>
        <w:gridCol w:w="1244"/>
      </w:tblGrid>
      <w:tr w:rsidR="00894F5E">
        <w:trPr>
          <w:trHeight w:val="583"/>
        </w:trPr>
        <w:tc>
          <w:tcPr>
            <w:tcW w:w="5943" w:type="dxa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  <w:vAlign w:val="bottom"/>
          </w:tcPr>
          <w:p w:rsidR="00894F5E" w:rsidRDefault="00137136">
            <w:r>
              <w:rPr>
                <w:b/>
                <w:color w:val="495057"/>
                <w:sz w:val="15"/>
              </w:rPr>
              <w:t>POPIS</w:t>
            </w:r>
          </w:p>
        </w:tc>
        <w:tc>
          <w:tcPr>
            <w:tcW w:w="1025" w:type="dxa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  <w:vAlign w:val="bottom"/>
          </w:tcPr>
          <w:p w:rsidR="00894F5E" w:rsidRDefault="00137136">
            <w:pPr>
              <w:jc w:val="both"/>
            </w:pPr>
            <w:r>
              <w:rPr>
                <w:b/>
                <w:color w:val="495057"/>
                <w:sz w:val="15"/>
              </w:rPr>
              <w:t>MNOŽSTVÍ</w:t>
            </w:r>
          </w:p>
        </w:tc>
        <w:tc>
          <w:tcPr>
            <w:tcW w:w="1742" w:type="dxa"/>
            <w:gridSpan w:val="2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:rsidR="00894F5E" w:rsidRDefault="00137136">
            <w:pPr>
              <w:spacing w:after="28"/>
              <w:ind w:right="7"/>
              <w:jc w:val="right"/>
            </w:pPr>
            <w:r>
              <w:rPr>
                <w:b/>
                <w:color w:val="495057"/>
                <w:sz w:val="15"/>
              </w:rPr>
              <w:t>JEDNOTKOVÁ</w:t>
            </w:r>
          </w:p>
          <w:p w:rsidR="00894F5E" w:rsidRDefault="00137136">
            <w:pPr>
              <w:ind w:right="4"/>
              <w:jc w:val="right"/>
            </w:pPr>
            <w:r>
              <w:rPr>
                <w:b/>
                <w:color w:val="495057"/>
                <w:sz w:val="15"/>
              </w:rPr>
              <w:t>CENA</w:t>
            </w:r>
          </w:p>
        </w:tc>
        <w:tc>
          <w:tcPr>
            <w:tcW w:w="588" w:type="dxa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  <w:vAlign w:val="bottom"/>
          </w:tcPr>
          <w:p w:rsidR="00894F5E" w:rsidRDefault="00137136">
            <w:pPr>
              <w:jc w:val="both"/>
            </w:pPr>
            <w:r>
              <w:rPr>
                <w:b/>
                <w:color w:val="495057"/>
                <w:sz w:val="15"/>
              </w:rPr>
              <w:t>DANĚ</w:t>
            </w:r>
          </w:p>
        </w:tc>
        <w:tc>
          <w:tcPr>
            <w:tcW w:w="1409" w:type="dxa"/>
            <w:gridSpan w:val="2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:rsidR="00894F5E" w:rsidRDefault="00137136">
            <w:pPr>
              <w:ind w:left="834" w:hanging="346"/>
            </w:pPr>
            <w:r>
              <w:rPr>
                <w:b/>
                <w:color w:val="495057"/>
                <w:sz w:val="15"/>
              </w:rPr>
              <w:t>CELKOVÁ CENA</w:t>
            </w:r>
          </w:p>
        </w:tc>
      </w:tr>
      <w:tr w:rsidR="00894F5E">
        <w:trPr>
          <w:trHeight w:val="357"/>
        </w:trPr>
        <w:tc>
          <w:tcPr>
            <w:tcW w:w="5943" w:type="dxa"/>
            <w:tcBorders>
              <w:top w:val="single" w:sz="10" w:space="0" w:color="495057"/>
              <w:left w:val="single" w:sz="5" w:space="0" w:color="495057"/>
              <w:bottom w:val="nil"/>
              <w:right w:val="single" w:sz="5" w:space="0" w:color="495057"/>
            </w:tcBorders>
          </w:tcPr>
          <w:p w:rsidR="00894F5E" w:rsidRDefault="00137136">
            <w:r>
              <w:rPr>
                <w:color w:val="495057"/>
                <w:sz w:val="15"/>
              </w:rPr>
              <w:t>Přenosný projektor</w:t>
            </w:r>
          </w:p>
        </w:tc>
        <w:tc>
          <w:tcPr>
            <w:tcW w:w="1025" w:type="dxa"/>
            <w:tcBorders>
              <w:top w:val="single" w:sz="10" w:space="0" w:color="495057"/>
              <w:left w:val="single" w:sz="5" w:space="0" w:color="495057"/>
              <w:bottom w:val="nil"/>
              <w:right w:val="single" w:sz="5" w:space="0" w:color="495057"/>
            </w:tcBorders>
          </w:tcPr>
          <w:p w:rsidR="00894F5E" w:rsidRDefault="00137136">
            <w:pPr>
              <w:ind w:right="5"/>
              <w:jc w:val="right"/>
            </w:pPr>
            <w:r>
              <w:rPr>
                <w:color w:val="495057"/>
                <w:sz w:val="15"/>
              </w:rPr>
              <w:t>1,000 ks</w:t>
            </w:r>
          </w:p>
        </w:tc>
        <w:tc>
          <w:tcPr>
            <w:tcW w:w="1742" w:type="dxa"/>
            <w:gridSpan w:val="2"/>
            <w:tcBorders>
              <w:top w:val="single" w:sz="10" w:space="0" w:color="495057"/>
              <w:left w:val="single" w:sz="5" w:space="0" w:color="495057"/>
              <w:bottom w:val="nil"/>
              <w:right w:val="single" w:sz="5" w:space="0" w:color="495057"/>
            </w:tcBorders>
          </w:tcPr>
          <w:p w:rsidR="00894F5E" w:rsidRDefault="00137136">
            <w:pPr>
              <w:ind w:right="7"/>
              <w:jc w:val="right"/>
            </w:pPr>
            <w:r>
              <w:rPr>
                <w:color w:val="495057"/>
                <w:sz w:val="15"/>
              </w:rPr>
              <w:t>32 010,00</w:t>
            </w:r>
          </w:p>
        </w:tc>
        <w:tc>
          <w:tcPr>
            <w:tcW w:w="588" w:type="dxa"/>
            <w:tcBorders>
              <w:top w:val="single" w:sz="10" w:space="0" w:color="495057"/>
              <w:left w:val="single" w:sz="5" w:space="0" w:color="495057"/>
              <w:bottom w:val="nil"/>
              <w:right w:val="single" w:sz="5" w:space="0" w:color="495057"/>
            </w:tcBorders>
          </w:tcPr>
          <w:p w:rsidR="00894F5E" w:rsidRDefault="00137136">
            <w:pPr>
              <w:ind w:left="128"/>
            </w:pPr>
            <w:r>
              <w:rPr>
                <w:color w:val="495057"/>
                <w:sz w:val="15"/>
              </w:rPr>
              <w:t>21%</w:t>
            </w:r>
          </w:p>
        </w:tc>
        <w:tc>
          <w:tcPr>
            <w:tcW w:w="1409" w:type="dxa"/>
            <w:gridSpan w:val="2"/>
            <w:tcBorders>
              <w:top w:val="single" w:sz="10" w:space="0" w:color="495057"/>
              <w:left w:val="single" w:sz="5" w:space="0" w:color="495057"/>
              <w:bottom w:val="nil"/>
              <w:right w:val="single" w:sz="5" w:space="0" w:color="495057"/>
            </w:tcBorders>
            <w:shd w:val="clear" w:color="auto" w:fill="E9ECEF"/>
          </w:tcPr>
          <w:p w:rsidR="00894F5E" w:rsidRDefault="00137136">
            <w:pPr>
              <w:ind w:right="2"/>
              <w:jc w:val="right"/>
            </w:pPr>
            <w:r>
              <w:rPr>
                <w:color w:val="495057"/>
                <w:sz w:val="15"/>
              </w:rPr>
              <w:t>32 010,00 Kč</w:t>
            </w:r>
          </w:p>
        </w:tc>
      </w:tr>
      <w:tr w:rsidR="00894F5E">
        <w:trPr>
          <w:trHeight w:val="333"/>
        </w:trPr>
        <w:tc>
          <w:tcPr>
            <w:tcW w:w="5943" w:type="dxa"/>
            <w:tcBorders>
              <w:top w:val="nil"/>
              <w:left w:val="single" w:sz="5" w:space="0" w:color="495057"/>
              <w:bottom w:val="nil"/>
              <w:right w:val="single" w:sz="5" w:space="0" w:color="495057"/>
            </w:tcBorders>
          </w:tcPr>
          <w:p w:rsidR="00894F5E" w:rsidRDefault="00137136">
            <w:r>
              <w:rPr>
                <w:color w:val="495057"/>
                <w:sz w:val="15"/>
              </w:rPr>
              <w:t>PC s výukovým obsahem</w:t>
            </w:r>
          </w:p>
        </w:tc>
        <w:tc>
          <w:tcPr>
            <w:tcW w:w="1025" w:type="dxa"/>
            <w:tcBorders>
              <w:top w:val="nil"/>
              <w:left w:val="single" w:sz="5" w:space="0" w:color="495057"/>
              <w:bottom w:val="nil"/>
              <w:right w:val="single" w:sz="5" w:space="0" w:color="495057"/>
            </w:tcBorders>
          </w:tcPr>
          <w:p w:rsidR="00894F5E" w:rsidRDefault="00137136">
            <w:pPr>
              <w:ind w:right="5"/>
              <w:jc w:val="right"/>
            </w:pPr>
            <w:r>
              <w:rPr>
                <w:color w:val="495057"/>
                <w:sz w:val="15"/>
              </w:rPr>
              <w:t>1,000 ks</w:t>
            </w:r>
          </w:p>
        </w:tc>
        <w:tc>
          <w:tcPr>
            <w:tcW w:w="1742" w:type="dxa"/>
            <w:gridSpan w:val="2"/>
            <w:tcBorders>
              <w:top w:val="nil"/>
              <w:left w:val="single" w:sz="5" w:space="0" w:color="495057"/>
              <w:bottom w:val="nil"/>
              <w:right w:val="single" w:sz="5" w:space="0" w:color="495057"/>
            </w:tcBorders>
          </w:tcPr>
          <w:p w:rsidR="00894F5E" w:rsidRDefault="00137136">
            <w:pPr>
              <w:ind w:right="7"/>
              <w:jc w:val="right"/>
            </w:pPr>
            <w:r>
              <w:rPr>
                <w:color w:val="495057"/>
                <w:sz w:val="15"/>
              </w:rPr>
              <w:t>11 990,00</w:t>
            </w:r>
          </w:p>
        </w:tc>
        <w:tc>
          <w:tcPr>
            <w:tcW w:w="588" w:type="dxa"/>
            <w:tcBorders>
              <w:top w:val="nil"/>
              <w:left w:val="single" w:sz="5" w:space="0" w:color="495057"/>
              <w:bottom w:val="nil"/>
              <w:right w:val="single" w:sz="5" w:space="0" w:color="495057"/>
            </w:tcBorders>
          </w:tcPr>
          <w:p w:rsidR="00894F5E" w:rsidRDefault="00137136">
            <w:pPr>
              <w:ind w:left="128"/>
            </w:pPr>
            <w:r>
              <w:rPr>
                <w:color w:val="495057"/>
                <w:sz w:val="15"/>
              </w:rPr>
              <w:t>21%</w:t>
            </w:r>
          </w:p>
        </w:tc>
        <w:tc>
          <w:tcPr>
            <w:tcW w:w="1409" w:type="dxa"/>
            <w:gridSpan w:val="2"/>
            <w:tcBorders>
              <w:top w:val="nil"/>
              <w:left w:val="single" w:sz="5" w:space="0" w:color="495057"/>
              <w:bottom w:val="nil"/>
              <w:right w:val="single" w:sz="5" w:space="0" w:color="495057"/>
            </w:tcBorders>
            <w:shd w:val="clear" w:color="auto" w:fill="E9ECEF"/>
          </w:tcPr>
          <w:p w:rsidR="00894F5E" w:rsidRDefault="00137136">
            <w:pPr>
              <w:ind w:right="2"/>
              <w:jc w:val="right"/>
            </w:pPr>
            <w:r>
              <w:rPr>
                <w:color w:val="495057"/>
                <w:sz w:val="15"/>
              </w:rPr>
              <w:t>11 990,00 Kč</w:t>
            </w:r>
          </w:p>
        </w:tc>
      </w:tr>
      <w:tr w:rsidR="00894F5E">
        <w:trPr>
          <w:trHeight w:val="1479"/>
        </w:trPr>
        <w:tc>
          <w:tcPr>
            <w:tcW w:w="5943" w:type="dxa"/>
            <w:tcBorders>
              <w:top w:val="nil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:rsidR="00894F5E" w:rsidRDefault="00137136">
            <w:pPr>
              <w:spacing w:after="489"/>
            </w:pPr>
            <w:r>
              <w:rPr>
                <w:color w:val="495057"/>
                <w:sz w:val="15"/>
              </w:rPr>
              <w:t xml:space="preserve">Aplikace </w:t>
            </w:r>
            <w:proofErr w:type="spellStart"/>
            <w:r>
              <w:rPr>
                <w:color w:val="495057"/>
                <w:sz w:val="15"/>
              </w:rPr>
              <w:t>Robomapa</w:t>
            </w:r>
            <w:proofErr w:type="spellEnd"/>
          </w:p>
          <w:p w:rsidR="00894F5E" w:rsidRDefault="00137136">
            <w:pPr>
              <w:spacing w:after="28"/>
            </w:pPr>
            <w:proofErr w:type="gramStart"/>
            <w:r>
              <w:rPr>
                <w:color w:val="495057"/>
                <w:sz w:val="15"/>
              </w:rPr>
              <w:t>Č.j.</w:t>
            </w:r>
            <w:proofErr w:type="gramEnd"/>
            <w:r>
              <w:rPr>
                <w:color w:val="495057"/>
                <w:sz w:val="15"/>
              </w:rPr>
              <w:t xml:space="preserve"> 36/22</w:t>
            </w:r>
          </w:p>
          <w:p w:rsidR="00894F5E" w:rsidRDefault="00137136">
            <w:pPr>
              <w:spacing w:after="28"/>
            </w:pPr>
            <w:r>
              <w:rPr>
                <w:color w:val="495057"/>
                <w:sz w:val="15"/>
              </w:rPr>
              <w:t xml:space="preserve">Zakoupené zboží bude financováno "EVROPSKOU UNIÍ - </w:t>
            </w:r>
            <w:proofErr w:type="spellStart"/>
            <w:r>
              <w:rPr>
                <w:color w:val="495057"/>
                <w:sz w:val="15"/>
              </w:rPr>
              <w:t>Next</w:t>
            </w:r>
            <w:proofErr w:type="spellEnd"/>
            <w:r>
              <w:rPr>
                <w:color w:val="495057"/>
                <w:sz w:val="15"/>
              </w:rPr>
              <w:t xml:space="preserve"> </w:t>
            </w:r>
            <w:proofErr w:type="spellStart"/>
            <w:r>
              <w:rPr>
                <w:color w:val="495057"/>
                <w:sz w:val="15"/>
              </w:rPr>
              <w:t>generation</w:t>
            </w:r>
            <w:proofErr w:type="spellEnd"/>
          </w:p>
          <w:p w:rsidR="00894F5E" w:rsidRDefault="00137136">
            <w:r>
              <w:rPr>
                <w:color w:val="495057"/>
                <w:sz w:val="15"/>
              </w:rPr>
              <w:t>EU"</w:t>
            </w:r>
          </w:p>
        </w:tc>
        <w:tc>
          <w:tcPr>
            <w:tcW w:w="1025" w:type="dxa"/>
            <w:tcBorders>
              <w:top w:val="nil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:rsidR="00894F5E" w:rsidRDefault="00137136">
            <w:pPr>
              <w:ind w:right="5"/>
              <w:jc w:val="right"/>
            </w:pPr>
            <w:r>
              <w:rPr>
                <w:color w:val="495057"/>
                <w:sz w:val="15"/>
              </w:rPr>
              <w:t>1,000 ks</w:t>
            </w:r>
          </w:p>
        </w:tc>
        <w:tc>
          <w:tcPr>
            <w:tcW w:w="1742" w:type="dxa"/>
            <w:gridSpan w:val="2"/>
            <w:tcBorders>
              <w:top w:val="nil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:rsidR="00894F5E" w:rsidRDefault="00137136">
            <w:pPr>
              <w:ind w:right="7"/>
              <w:jc w:val="right"/>
            </w:pPr>
            <w:r>
              <w:rPr>
                <w:color w:val="495057"/>
                <w:sz w:val="15"/>
              </w:rPr>
              <w:t>20 000,00</w:t>
            </w:r>
          </w:p>
        </w:tc>
        <w:tc>
          <w:tcPr>
            <w:tcW w:w="588" w:type="dxa"/>
            <w:tcBorders>
              <w:top w:val="nil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:rsidR="00894F5E" w:rsidRDefault="00137136">
            <w:pPr>
              <w:ind w:left="128"/>
            </w:pPr>
            <w:r>
              <w:rPr>
                <w:color w:val="495057"/>
                <w:sz w:val="15"/>
              </w:rPr>
              <w:t>21%</w:t>
            </w:r>
          </w:p>
        </w:tc>
        <w:tc>
          <w:tcPr>
            <w:tcW w:w="1409" w:type="dxa"/>
            <w:gridSpan w:val="2"/>
            <w:tcBorders>
              <w:top w:val="nil"/>
              <w:left w:val="single" w:sz="5" w:space="0" w:color="495057"/>
              <w:bottom w:val="single" w:sz="5" w:space="0" w:color="495057"/>
              <w:right w:val="single" w:sz="5" w:space="0" w:color="495057"/>
            </w:tcBorders>
            <w:shd w:val="clear" w:color="auto" w:fill="E9ECEF"/>
          </w:tcPr>
          <w:p w:rsidR="00894F5E" w:rsidRDefault="00137136">
            <w:pPr>
              <w:ind w:right="2"/>
              <w:jc w:val="right"/>
            </w:pPr>
            <w:r>
              <w:rPr>
                <w:color w:val="495057"/>
                <w:sz w:val="15"/>
              </w:rPr>
              <w:t>20 000,00 Kč</w:t>
            </w:r>
          </w:p>
        </w:tc>
      </w:tr>
      <w:tr w:rsidR="00894F5E">
        <w:tblPrEx>
          <w:tblCellMar>
            <w:top w:w="107" w:type="dxa"/>
            <w:left w:w="59" w:type="dxa"/>
            <w:bottom w:w="0" w:type="dxa"/>
            <w:right w:w="53" w:type="dxa"/>
          </w:tblCellMar>
        </w:tblPrEx>
        <w:trPr>
          <w:gridBefore w:val="3"/>
          <w:wBefore w:w="7414" w:type="dxa"/>
          <w:trHeight w:val="344"/>
        </w:trPr>
        <w:tc>
          <w:tcPr>
            <w:tcW w:w="2049" w:type="dxa"/>
            <w:gridSpan w:val="3"/>
            <w:tcBorders>
              <w:top w:val="single" w:sz="5" w:space="0" w:color="000000"/>
              <w:left w:val="single" w:sz="5" w:space="0" w:color="495057"/>
              <w:bottom w:val="single" w:sz="5" w:space="0" w:color="495057"/>
              <w:right w:val="nil"/>
            </w:tcBorders>
          </w:tcPr>
          <w:p w:rsidR="00894F5E" w:rsidRDefault="00137136">
            <w:r>
              <w:rPr>
                <w:b/>
                <w:color w:val="495057"/>
                <w:sz w:val="15"/>
              </w:rPr>
              <w:t>Mezisoučet</w:t>
            </w:r>
          </w:p>
        </w:tc>
        <w:tc>
          <w:tcPr>
            <w:tcW w:w="1242" w:type="dxa"/>
            <w:tcBorders>
              <w:top w:val="single" w:sz="5" w:space="0" w:color="000000"/>
              <w:left w:val="nil"/>
              <w:bottom w:val="single" w:sz="5" w:space="0" w:color="495057"/>
              <w:right w:val="single" w:sz="5" w:space="0" w:color="495057"/>
            </w:tcBorders>
          </w:tcPr>
          <w:p w:rsidR="00894F5E" w:rsidRDefault="00137136">
            <w:pPr>
              <w:jc w:val="right"/>
            </w:pPr>
            <w:r>
              <w:rPr>
                <w:color w:val="495057"/>
                <w:sz w:val="15"/>
              </w:rPr>
              <w:t>52 892,57 Kč</w:t>
            </w:r>
          </w:p>
        </w:tc>
      </w:tr>
      <w:tr w:rsidR="00894F5E">
        <w:tblPrEx>
          <w:tblCellMar>
            <w:top w:w="107" w:type="dxa"/>
            <w:left w:w="59" w:type="dxa"/>
            <w:bottom w:w="0" w:type="dxa"/>
            <w:right w:w="53" w:type="dxa"/>
          </w:tblCellMar>
        </w:tblPrEx>
        <w:trPr>
          <w:gridBefore w:val="3"/>
          <w:wBefore w:w="7414" w:type="dxa"/>
          <w:trHeight w:val="346"/>
        </w:trPr>
        <w:tc>
          <w:tcPr>
            <w:tcW w:w="2049" w:type="dxa"/>
            <w:gridSpan w:val="3"/>
            <w:tcBorders>
              <w:top w:val="single" w:sz="5" w:space="0" w:color="495057"/>
              <w:left w:val="single" w:sz="5" w:space="0" w:color="495057"/>
              <w:bottom w:val="single" w:sz="5" w:space="0" w:color="000000"/>
              <w:right w:val="single" w:sz="5" w:space="0" w:color="495057"/>
            </w:tcBorders>
          </w:tcPr>
          <w:p w:rsidR="00894F5E" w:rsidRDefault="00137136">
            <w:r>
              <w:rPr>
                <w:color w:val="495057"/>
                <w:sz w:val="15"/>
              </w:rPr>
              <w:t>Daně  na 52 892,57 Kč</w:t>
            </w:r>
          </w:p>
        </w:tc>
        <w:tc>
          <w:tcPr>
            <w:tcW w:w="1242" w:type="dxa"/>
            <w:tcBorders>
              <w:top w:val="single" w:sz="5" w:space="0" w:color="495057"/>
              <w:left w:val="single" w:sz="5" w:space="0" w:color="495057"/>
              <w:bottom w:val="single" w:sz="5" w:space="0" w:color="000000"/>
              <w:right w:val="single" w:sz="5" w:space="0" w:color="495057"/>
            </w:tcBorders>
            <w:shd w:val="clear" w:color="auto" w:fill="E9ECEF"/>
          </w:tcPr>
          <w:p w:rsidR="00894F5E" w:rsidRDefault="00137136">
            <w:pPr>
              <w:jc w:val="right"/>
            </w:pPr>
            <w:r>
              <w:rPr>
                <w:color w:val="495057"/>
                <w:sz w:val="15"/>
              </w:rPr>
              <w:t>11 107,43 Kč</w:t>
            </w:r>
          </w:p>
        </w:tc>
      </w:tr>
      <w:tr w:rsidR="00894F5E">
        <w:tblPrEx>
          <w:tblCellMar>
            <w:top w:w="107" w:type="dxa"/>
            <w:left w:w="59" w:type="dxa"/>
            <w:bottom w:w="0" w:type="dxa"/>
            <w:right w:w="53" w:type="dxa"/>
          </w:tblCellMar>
        </w:tblPrEx>
        <w:trPr>
          <w:gridBefore w:val="3"/>
          <w:wBefore w:w="7414" w:type="dxa"/>
          <w:trHeight w:val="346"/>
        </w:trPr>
        <w:tc>
          <w:tcPr>
            <w:tcW w:w="2049" w:type="dxa"/>
            <w:gridSpan w:val="3"/>
            <w:tcBorders>
              <w:top w:val="single" w:sz="5" w:space="0" w:color="000000"/>
              <w:left w:val="single" w:sz="5" w:space="0" w:color="495057"/>
              <w:bottom w:val="single" w:sz="5" w:space="0" w:color="495057"/>
              <w:right w:val="nil"/>
            </w:tcBorders>
            <w:shd w:val="clear" w:color="auto" w:fill="495057"/>
          </w:tcPr>
          <w:p w:rsidR="00894F5E" w:rsidRDefault="00137136">
            <w:r>
              <w:rPr>
                <w:b/>
                <w:color w:val="FFFFFF"/>
                <w:sz w:val="15"/>
              </w:rPr>
              <w:t>Celkem</w:t>
            </w:r>
          </w:p>
        </w:tc>
        <w:tc>
          <w:tcPr>
            <w:tcW w:w="1242" w:type="dxa"/>
            <w:tcBorders>
              <w:top w:val="single" w:sz="5" w:space="0" w:color="000000"/>
              <w:left w:val="nil"/>
              <w:bottom w:val="single" w:sz="5" w:space="0" w:color="495057"/>
              <w:right w:val="single" w:sz="5" w:space="0" w:color="495057"/>
            </w:tcBorders>
            <w:shd w:val="clear" w:color="auto" w:fill="495057"/>
          </w:tcPr>
          <w:p w:rsidR="00894F5E" w:rsidRDefault="00137136">
            <w:pPr>
              <w:jc w:val="right"/>
            </w:pPr>
            <w:r>
              <w:rPr>
                <w:color w:val="FFFFFF"/>
                <w:sz w:val="15"/>
              </w:rPr>
              <w:t>64 000,00 Kč</w:t>
            </w:r>
          </w:p>
        </w:tc>
      </w:tr>
    </w:tbl>
    <w:p w:rsidR="00894F5E" w:rsidRDefault="0030249D">
      <w:pPr>
        <w:spacing w:after="101"/>
        <w:ind w:right="-554"/>
      </w:pPr>
      <w:r>
        <w:rPr>
          <w:noProof/>
        </w:rPr>
      </w:r>
      <w:r>
        <w:rPr>
          <w:noProof/>
        </w:rPr>
        <w:pict>
          <v:group id="Group 1963" o:spid="_x0000_s1026" style="width:536pt;height:1.9pt;mso-position-horizontal-relative:char;mso-position-vertical-relative:line" coordsize="68070,243">
            <v:shape id="Shape 2221" o:spid="_x0000_s1027" style="position:absolute;width:68070;height:243" coordsize="6807059,24398" path="m,l6807059,r,24398l,24398,,e" fillcolor="#495057" stroked="f" strokeweight="0">
              <v:stroke opacity="0" miterlimit="10" joinstyle="miter"/>
            </v:shape>
            <w10:wrap type="none"/>
            <w10:anchorlock/>
          </v:group>
        </w:pict>
      </w:r>
    </w:p>
    <w:p w:rsidR="00894F5E" w:rsidRDefault="00137136">
      <w:pPr>
        <w:spacing w:after="79"/>
        <w:ind w:left="1278" w:hanging="10"/>
      </w:pPr>
      <w:r>
        <w:rPr>
          <w:color w:val="495057"/>
          <w:sz w:val="15"/>
        </w:rPr>
        <w:t>Tel: 222268500 E-mail: skoly@boxed.cz Web: https://www.boxed.cz IČO: 27243842 DIČ: CZ27243842</w:t>
      </w:r>
    </w:p>
    <w:p w:rsidR="00894F5E" w:rsidRDefault="00137136">
      <w:pPr>
        <w:spacing w:after="28"/>
        <w:ind w:left="552" w:hanging="10"/>
        <w:jc w:val="center"/>
      </w:pPr>
      <w:r>
        <w:rPr>
          <w:color w:val="495057"/>
          <w:sz w:val="15"/>
        </w:rPr>
        <w:t>BOXED, s.r.o. Velflíkova 1428/4 Praha 6 16000 Česká republika</w:t>
      </w:r>
    </w:p>
    <w:p w:rsidR="00894F5E" w:rsidRDefault="00137136">
      <w:pPr>
        <w:spacing w:after="28"/>
        <w:ind w:left="2200" w:hanging="10"/>
      </w:pPr>
      <w:proofErr w:type="spellStart"/>
      <w:proofErr w:type="gramStart"/>
      <w:r>
        <w:rPr>
          <w:color w:val="495057"/>
          <w:sz w:val="15"/>
        </w:rPr>
        <w:t>Č.ú</w:t>
      </w:r>
      <w:proofErr w:type="spellEnd"/>
      <w:r>
        <w:rPr>
          <w:color w:val="495057"/>
          <w:sz w:val="15"/>
        </w:rPr>
        <w:t>.:</w:t>
      </w:r>
      <w:proofErr w:type="gramEnd"/>
      <w:r>
        <w:rPr>
          <w:color w:val="495057"/>
          <w:sz w:val="15"/>
        </w:rPr>
        <w:t xml:space="preserve"> 1041024652 / 5500 IBAN: CZ7755000000001041024652 SWIFT: RZBC CZ PP</w:t>
      </w:r>
    </w:p>
    <w:p w:rsidR="00894F5E" w:rsidRDefault="00137136">
      <w:pPr>
        <w:spacing w:after="28"/>
        <w:ind w:left="1947" w:right="1382" w:hanging="10"/>
        <w:jc w:val="center"/>
      </w:pPr>
      <w:r>
        <w:rPr>
          <w:color w:val="495057"/>
          <w:sz w:val="15"/>
        </w:rPr>
        <w:t>Korespondenční a kontaktní adresa: BOXED, s.r.o. Jenečská 1304, Unhošť, 273 51 Strana: 1 / 1</w:t>
      </w:r>
    </w:p>
    <w:sectPr w:rsidR="00894F5E" w:rsidSect="0030249D">
      <w:pgSz w:w="11900" w:h="16840"/>
      <w:pgMar w:top="286" w:right="1142" w:bottom="1440" w:left="5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4F5E"/>
    <w:rsid w:val="00137136"/>
    <w:rsid w:val="0030249D"/>
    <w:rsid w:val="005E2C96"/>
    <w:rsid w:val="00894F5E"/>
    <w:rsid w:val="00F7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49D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024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Jana Rajtrová</cp:lastModifiedBy>
  <cp:revision>2</cp:revision>
  <dcterms:created xsi:type="dcterms:W3CDTF">2022-04-22T07:32:00Z</dcterms:created>
  <dcterms:modified xsi:type="dcterms:W3CDTF">2022-04-22T07:32:00Z</dcterms:modified>
</cp:coreProperties>
</file>