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6BBE" w14:textId="77777777" w:rsidR="00C777B0" w:rsidRDefault="001A3E04" w:rsidP="00C66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 w:bidi="cs-CZ"/>
        </w:rPr>
      </w:pPr>
      <w:r w:rsidRPr="001A3E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 w:bidi="cs-CZ"/>
        </w:rPr>
        <w:t>SMLOUVA O N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 w:bidi="cs-CZ"/>
        </w:rPr>
        <w:t>Á</w:t>
      </w:r>
      <w:r w:rsidRPr="001A3E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 w:bidi="cs-CZ"/>
        </w:rPr>
        <w:t>JMU NEBYTOVÝCH PROSTOR</w:t>
      </w:r>
    </w:p>
    <w:p w14:paraId="61E5336F" w14:textId="77777777" w:rsidR="001A3E04" w:rsidRPr="001A3E04" w:rsidRDefault="001A3E04" w:rsidP="00C66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</w:pPr>
    </w:p>
    <w:p w14:paraId="30F31A3E" w14:textId="77777777" w:rsidR="001A3E04" w:rsidRDefault="001A3E04" w:rsidP="00C66139">
      <w:pPr>
        <w:pStyle w:val="Bodytext20"/>
        <w:shd w:val="clear" w:color="auto" w:fill="auto"/>
        <w:spacing w:before="0" w:after="0" w:line="240" w:lineRule="auto"/>
        <w:ind w:right="440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uzavřená mezi</w:t>
      </w:r>
    </w:p>
    <w:p w14:paraId="79428C18" w14:textId="77777777" w:rsidR="001A3E04" w:rsidRDefault="001A3E04" w:rsidP="00C66139">
      <w:pPr>
        <w:spacing w:after="0" w:line="240" w:lineRule="auto"/>
        <w:jc w:val="center"/>
        <w:rPr>
          <w:b/>
          <w:sz w:val="24"/>
          <w:szCs w:val="24"/>
        </w:rPr>
      </w:pPr>
    </w:p>
    <w:p w14:paraId="0905712E" w14:textId="77777777" w:rsidR="00C66139" w:rsidRPr="00C66139" w:rsidRDefault="001A3E04" w:rsidP="00C66139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</w:pPr>
      <w:r w:rsidRPr="00C6613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Město Bruntál, </w:t>
      </w:r>
      <w:r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Nádražní </w:t>
      </w:r>
      <w:r w:rsidR="00C66139"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>994/</w:t>
      </w:r>
      <w:r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20, </w:t>
      </w:r>
      <w:r w:rsidR="00C66139"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792 01 </w:t>
      </w:r>
      <w:r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Bruntál, </w:t>
      </w:r>
    </w:p>
    <w:p w14:paraId="30D399F3" w14:textId="77777777" w:rsidR="00B02C1F" w:rsidRDefault="00C66139" w:rsidP="00C66139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</w:pPr>
      <w:r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zastoupené </w:t>
      </w:r>
      <w:r w:rsidR="00B02C1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starostou </w:t>
      </w:r>
      <w:r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>Ing. Petrem Rysem, MBA</w:t>
      </w:r>
      <w:r w:rsidR="003922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, </w:t>
      </w:r>
    </w:p>
    <w:p w14:paraId="40C5C782" w14:textId="77777777" w:rsidR="001A3E04" w:rsidRPr="00C66139" w:rsidRDefault="001A3E04" w:rsidP="00C66139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>IČ</w:t>
      </w:r>
      <w:r w:rsidR="00C66139"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>:</w:t>
      </w:r>
      <w:r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 </w:t>
      </w:r>
      <w:r w:rsidR="00B02C1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>00</w:t>
      </w:r>
      <w:r w:rsidRPr="00C6613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>295892</w:t>
      </w:r>
      <w:r w:rsidR="003922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, </w:t>
      </w:r>
      <w:r w:rsidR="003922F7" w:rsidRPr="003922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>DIČ</w:t>
      </w:r>
      <w:r w:rsidR="003922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>:</w:t>
      </w:r>
      <w:r w:rsidR="003922F7" w:rsidRPr="003922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 CZ00295892</w:t>
      </w:r>
    </w:p>
    <w:p w14:paraId="7E83A3F5" w14:textId="77777777" w:rsidR="00C66139" w:rsidRPr="00C66139" w:rsidRDefault="001A3E04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C6613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Bankovní spojení: KB Bruntál, </w:t>
      </w:r>
      <w:r w:rsidR="00C66139" w:rsidRPr="00C6613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19-525771</w:t>
      </w:r>
      <w:r w:rsidRPr="00C6613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/0100 </w:t>
      </w:r>
    </w:p>
    <w:p w14:paraId="1B35F720" w14:textId="77777777" w:rsidR="00C66139" w:rsidRPr="00C66139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05649B1" w14:textId="77777777" w:rsidR="001A3E04" w:rsidRPr="00C66139" w:rsidRDefault="001A3E04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C6613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Dále jen „pronajímatel</w:t>
      </w:r>
      <w:r w:rsidR="00C66139" w:rsidRPr="00C66139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“</w:t>
      </w:r>
    </w:p>
    <w:p w14:paraId="0955AE39" w14:textId="77777777" w:rsidR="00C66139" w:rsidRPr="00C66139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709668C" w14:textId="77777777" w:rsidR="00C66139" w:rsidRDefault="00C66139" w:rsidP="003922F7">
      <w:pPr>
        <w:pStyle w:val="Bodytext20"/>
        <w:shd w:val="clear" w:color="auto" w:fill="auto"/>
        <w:spacing w:before="0" w:after="0" w:line="240" w:lineRule="auto"/>
        <w:ind w:right="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EAFE6A8" w14:textId="77777777" w:rsidR="00C66139" w:rsidRPr="00C66139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30BBD5" w14:textId="77777777" w:rsidR="00C66139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0128">
        <w:rPr>
          <w:rFonts w:ascii="Times New Roman" w:hAnsi="Times New Roman" w:cs="Times New Roman"/>
          <w:b/>
          <w:sz w:val="24"/>
          <w:szCs w:val="24"/>
        </w:rPr>
        <w:t>Martin Kouřil</w:t>
      </w:r>
    </w:p>
    <w:p w14:paraId="11A2BD83" w14:textId="2926A73F" w:rsidR="00C66139" w:rsidRDefault="009317C1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bytem </w:t>
      </w:r>
      <w:r w:rsidR="00043846">
        <w:rPr>
          <w:rFonts w:ascii="Times New Roman" w:hAnsi="Times New Roman" w:cs="Times New Roman"/>
          <w:sz w:val="24"/>
          <w:szCs w:val="24"/>
        </w:rPr>
        <w:t>xxxxxxxxxxxxxxx</w:t>
      </w:r>
      <w:r w:rsidR="0068214C">
        <w:rPr>
          <w:rFonts w:ascii="Times New Roman" w:hAnsi="Times New Roman" w:cs="Times New Roman"/>
          <w:sz w:val="24"/>
          <w:szCs w:val="24"/>
        </w:rPr>
        <w:t>,</w:t>
      </w:r>
      <w:r w:rsidR="00C66139">
        <w:rPr>
          <w:rFonts w:ascii="Times New Roman" w:hAnsi="Times New Roman" w:cs="Times New Roman"/>
          <w:sz w:val="24"/>
          <w:szCs w:val="24"/>
        </w:rPr>
        <w:t xml:space="preserve"> 792 01 Bruntál</w:t>
      </w:r>
    </w:p>
    <w:p w14:paraId="2B4D09FB" w14:textId="77777777" w:rsidR="00C66139" w:rsidRPr="00277B28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68214C">
        <w:rPr>
          <w:rFonts w:ascii="Times New Roman" w:hAnsi="Times New Roman" w:cs="Times New Roman"/>
          <w:sz w:val="24"/>
          <w:szCs w:val="24"/>
        </w:rPr>
        <w:t xml:space="preserve"> 63055597</w:t>
      </w:r>
    </w:p>
    <w:p w14:paraId="4584AF49" w14:textId="77777777" w:rsidR="00C66139" w:rsidRPr="00277B28" w:rsidRDefault="000245EA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277B28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Bankovní spojení:</w:t>
      </w:r>
      <w:r w:rsidR="002F11C7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KB</w:t>
      </w:r>
      <w:r w:rsidR="00277B28" w:rsidRPr="00277B28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277B28" w:rsidRPr="00277B28">
        <w:rPr>
          <w:rFonts w:ascii="Times New Roman" w:hAnsi="Times New Roman" w:cs="Times New Roman"/>
          <w:sz w:val="24"/>
          <w:szCs w:val="24"/>
        </w:rPr>
        <w:t>č.ú. 123-819540267/0100  </w:t>
      </w:r>
    </w:p>
    <w:p w14:paraId="0E4559D7" w14:textId="77777777" w:rsidR="00EF1F05" w:rsidRDefault="00EF1F05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5944A2D" w14:textId="77777777" w:rsidR="00C66139" w:rsidRDefault="00C66139" w:rsidP="00C66139">
      <w:pPr>
        <w:pStyle w:val="Bodytext20"/>
        <w:shd w:val="clear" w:color="auto" w:fill="auto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Dále jen „nájemce"</w:t>
      </w:r>
    </w:p>
    <w:p w14:paraId="74EE553E" w14:textId="77777777" w:rsidR="00C66139" w:rsidRDefault="00C66139" w:rsidP="00C66139">
      <w:pPr>
        <w:pStyle w:val="Bodytext20"/>
        <w:shd w:val="clear" w:color="auto" w:fill="auto"/>
        <w:spacing w:before="0" w:after="0"/>
        <w:ind w:firstLine="0"/>
        <w:jc w:val="left"/>
      </w:pPr>
    </w:p>
    <w:p w14:paraId="764934DD" w14:textId="77777777" w:rsidR="00C66139" w:rsidRDefault="00C66139" w:rsidP="00C66139">
      <w:pPr>
        <w:pStyle w:val="Heading110"/>
        <w:shd w:val="clear" w:color="auto" w:fill="auto"/>
        <w:spacing w:before="0"/>
        <w:ind w:right="180"/>
      </w:pPr>
      <w:bookmarkStart w:id="0" w:name="bookmark0"/>
      <w:r>
        <w:rPr>
          <w:rFonts w:ascii="Times New Roman" w:eastAsia="Times New Roman" w:hAnsi="Times New Roman" w:cs="Times New Roman"/>
          <w:color w:val="000000"/>
          <w:lang w:eastAsia="cs-CZ" w:bidi="cs-CZ"/>
        </w:rPr>
        <w:t>I.</w:t>
      </w:r>
      <w:bookmarkEnd w:id="0"/>
    </w:p>
    <w:p w14:paraId="717E0089" w14:textId="77777777" w:rsidR="00C66139" w:rsidRDefault="00C66139" w:rsidP="00C66139">
      <w:pPr>
        <w:pStyle w:val="Bodytext40"/>
        <w:shd w:val="clear" w:color="auto" w:fill="auto"/>
        <w:spacing w:before="0" w:after="270"/>
        <w:ind w:right="180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Předmět užívání</w:t>
      </w:r>
    </w:p>
    <w:p w14:paraId="09E78A86" w14:textId="77777777" w:rsidR="00C66139" w:rsidRPr="00376EA1" w:rsidRDefault="00C66139" w:rsidP="00C66139">
      <w:pPr>
        <w:pStyle w:val="Bodytext20"/>
        <w:numPr>
          <w:ilvl w:val="0"/>
          <w:numId w:val="2"/>
        </w:numPr>
        <w:shd w:val="clear" w:color="auto" w:fill="auto"/>
        <w:tabs>
          <w:tab w:val="left" w:pos="840"/>
        </w:tabs>
        <w:spacing w:before="0" w:after="0" w:line="278" w:lineRule="exact"/>
        <w:ind w:left="520" w:hanging="5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Pronajímatel prohlašuje, že je vlastníkem nemovitosti domu s nebytovými prostorami </w:t>
      </w:r>
      <w:r w:rsidR="00376EA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ulici Nádražní 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4/</w:t>
      </w:r>
      <w:r w:rsidR="00376EA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20</w:t>
      </w:r>
      <w:r w:rsidR="000E6A4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Bruntál a že je oprávněn výše uvedenou nemovitost pronajímat.</w:t>
      </w:r>
    </w:p>
    <w:p w14:paraId="12B9E8CF" w14:textId="77777777" w:rsidR="00376EA1" w:rsidRDefault="00376EA1" w:rsidP="00376EA1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firstLine="0"/>
        <w:jc w:val="both"/>
      </w:pPr>
    </w:p>
    <w:p w14:paraId="01251489" w14:textId="77777777" w:rsidR="0027797A" w:rsidRDefault="0027797A" w:rsidP="00376EA1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firstLine="0"/>
        <w:jc w:val="both"/>
      </w:pPr>
    </w:p>
    <w:p w14:paraId="06917C41" w14:textId="77777777" w:rsidR="00376EA1" w:rsidRDefault="00376EA1" w:rsidP="00376EA1">
      <w:pPr>
        <w:pStyle w:val="Bodytext40"/>
        <w:shd w:val="clear" w:color="auto" w:fill="auto"/>
        <w:spacing w:before="0" w:after="0"/>
        <w:ind w:right="180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II.</w:t>
      </w:r>
    </w:p>
    <w:p w14:paraId="16586ABC" w14:textId="77777777" w:rsidR="00376EA1" w:rsidRDefault="00376EA1" w:rsidP="00376EA1">
      <w:pPr>
        <w:pStyle w:val="Bodytext40"/>
        <w:shd w:val="clear" w:color="auto" w:fill="auto"/>
        <w:spacing w:before="0" w:after="270"/>
        <w:ind w:right="180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Předmět a účel nájmu</w:t>
      </w:r>
    </w:p>
    <w:p w14:paraId="59037835" w14:textId="77777777" w:rsidR="00376EA1" w:rsidRDefault="00376EA1" w:rsidP="00376EA1">
      <w:pPr>
        <w:pStyle w:val="Bodytext20"/>
        <w:numPr>
          <w:ilvl w:val="0"/>
          <w:numId w:val="3"/>
        </w:numPr>
        <w:shd w:val="clear" w:color="auto" w:fill="auto"/>
        <w:tabs>
          <w:tab w:val="left" w:pos="840"/>
        </w:tabs>
        <w:spacing w:before="0" w:after="290" w:line="278" w:lineRule="exact"/>
        <w:ind w:left="520" w:hanging="5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Pronajímatel pronajímá nájemci ve výše uvedeném domě nebytový prostor v</w:t>
      </w:r>
      <w:r w:rsidR="006821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1. NP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budovy, sestávajících z místnosti jídelny o ploše 91,</w:t>
      </w:r>
      <w:r w:rsidR="006821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m</w:t>
      </w:r>
      <w:r w:rsidR="0068214C" w:rsidRPr="0068214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 výdejny se zázemím o celkové ploše 10</w:t>
      </w:r>
      <w:r w:rsidR="006821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,6</w:t>
      </w:r>
      <w:r w:rsidR="006821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m2 v budově č.p.</w:t>
      </w:r>
      <w:r w:rsidR="000E6A4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994 na parcele č.</w:t>
      </w:r>
      <w:r w:rsidR="00392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2869 - zastavěná plocha</w:t>
      </w:r>
      <w:r w:rsidR="000E6A4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 nádvoří,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budovy B, MěÚ Bruntál, v</w:t>
      </w:r>
      <w:r w:rsidR="00C81C34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k.ú. Bruntál - město. Nájemce předmětný nebytový prostor do svého nájmu přebírá a přijímá a zavazuje se platit nájemné a zálohy na služby poskytované v souvislosti </w:t>
      </w:r>
      <w:r w:rsidR="000E6A4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nájmem dle této smlouvy.</w:t>
      </w:r>
    </w:p>
    <w:p w14:paraId="752775E1" w14:textId="77777777" w:rsidR="00376EA1" w:rsidRDefault="00376EA1" w:rsidP="00376EA1">
      <w:pPr>
        <w:pStyle w:val="Bodytext20"/>
        <w:numPr>
          <w:ilvl w:val="0"/>
          <w:numId w:val="3"/>
        </w:numPr>
        <w:shd w:val="clear" w:color="auto" w:fill="auto"/>
        <w:tabs>
          <w:tab w:val="left" w:pos="840"/>
        </w:tabs>
        <w:spacing w:before="0" w:after="270"/>
        <w:ind w:left="520" w:hanging="5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Účelem nájmu je provozování </w:t>
      </w:r>
      <w:r w:rsidR="006821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stravovacího provozu s bufetem.</w:t>
      </w:r>
    </w:p>
    <w:p w14:paraId="05E228FC" w14:textId="77777777" w:rsidR="00376EA1" w:rsidRDefault="00376EA1" w:rsidP="00376EA1">
      <w:pPr>
        <w:pStyle w:val="Bodytext20"/>
        <w:numPr>
          <w:ilvl w:val="0"/>
          <w:numId w:val="3"/>
        </w:numPr>
        <w:shd w:val="clear" w:color="auto" w:fill="auto"/>
        <w:tabs>
          <w:tab w:val="left" w:pos="840"/>
        </w:tabs>
        <w:spacing w:before="0" w:after="0" w:line="278" w:lineRule="exact"/>
        <w:ind w:left="520" w:hanging="5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Nájemce není oprávněn bez předchozího písemného souhlasu pronajímatele pronajatý nebytový prostor dále pronajímat, ani poskytovat dalším osobám.</w:t>
      </w:r>
    </w:p>
    <w:p w14:paraId="504B02EB" w14:textId="77777777" w:rsidR="00C66139" w:rsidRDefault="00C66139" w:rsidP="00C66139">
      <w:pPr>
        <w:pStyle w:val="Bodytext20"/>
        <w:shd w:val="clear" w:color="auto" w:fill="auto"/>
        <w:spacing w:before="0" w:after="0"/>
        <w:ind w:firstLine="0"/>
        <w:jc w:val="left"/>
      </w:pPr>
    </w:p>
    <w:p w14:paraId="68BBD420" w14:textId="77777777" w:rsidR="0027797A" w:rsidRDefault="0027797A" w:rsidP="00C66139">
      <w:pPr>
        <w:pStyle w:val="Bodytext20"/>
        <w:shd w:val="clear" w:color="auto" w:fill="auto"/>
        <w:spacing w:before="0" w:after="0"/>
        <w:ind w:firstLine="0"/>
        <w:jc w:val="left"/>
      </w:pPr>
    </w:p>
    <w:p w14:paraId="08C5B8E7" w14:textId="77777777" w:rsidR="00FF2297" w:rsidRDefault="00FF2297" w:rsidP="00FF2297">
      <w:pPr>
        <w:pStyle w:val="Bodytext40"/>
        <w:shd w:val="clear" w:color="auto" w:fill="auto"/>
        <w:spacing w:before="0" w:after="0"/>
        <w:ind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III.</w:t>
      </w:r>
    </w:p>
    <w:p w14:paraId="24533143" w14:textId="77777777" w:rsidR="00FF2297" w:rsidRDefault="00FF2297" w:rsidP="00FF2297">
      <w:pPr>
        <w:pStyle w:val="Bodytext40"/>
        <w:shd w:val="clear" w:color="auto" w:fill="auto"/>
        <w:spacing w:before="0" w:after="0"/>
        <w:ind w:right="40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    Nájemné</w:t>
      </w:r>
    </w:p>
    <w:p w14:paraId="2695ABC9" w14:textId="77777777" w:rsidR="00FF2297" w:rsidRDefault="00FF2297" w:rsidP="00FF2297">
      <w:pPr>
        <w:pStyle w:val="Bodytext40"/>
        <w:shd w:val="clear" w:color="auto" w:fill="auto"/>
        <w:spacing w:before="0" w:after="0"/>
        <w:ind w:right="40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56EC0CB1" w14:textId="77777777" w:rsidR="00FF2297" w:rsidRPr="00FE7BCC" w:rsidRDefault="00FF2297" w:rsidP="00FF2297">
      <w:pPr>
        <w:pStyle w:val="Bodytext20"/>
        <w:numPr>
          <w:ilvl w:val="1"/>
          <w:numId w:val="3"/>
        </w:numPr>
        <w:shd w:val="clear" w:color="auto" w:fill="auto"/>
        <w:tabs>
          <w:tab w:val="left" w:pos="730"/>
        </w:tabs>
        <w:spacing w:before="0" w:after="286" w:line="274" w:lineRule="exact"/>
        <w:ind w:left="480" w:hanging="480"/>
        <w:jc w:val="both"/>
        <w:rPr>
          <w:color w:val="FF0000"/>
          <w:sz w:val="24"/>
          <w:szCs w:val="24"/>
        </w:rPr>
      </w:pPr>
      <w:r w:rsidRPr="00FE7BC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Smluvní nájemné je stanoveno dohodou</w:t>
      </w:r>
      <w:r w:rsidRPr="00FE7BC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a</w:t>
      </w:r>
      <w:r w:rsidR="0068214C" w:rsidRPr="00FE7BC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FE7BC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čin</w:t>
      </w:r>
      <w:r w:rsidR="00FE7BCC" w:rsidRPr="00FE7BC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í</w:t>
      </w:r>
      <w:r w:rsidR="0068214C" w:rsidRPr="00FE7BC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="0068214C" w:rsidRPr="00FE7BCC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5</w:t>
      </w:r>
      <w:r w:rsidR="00904063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0</w:t>
      </w:r>
      <w:r w:rsidR="00FE7BCC" w:rsidRPr="00FE7BCC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.</w:t>
      </w:r>
      <w:r w:rsidR="00904063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916</w:t>
      </w:r>
      <w:r w:rsidR="00FE7BCC" w:rsidRPr="00FE7BCC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,- Kč/rok</w:t>
      </w:r>
      <w:r w:rsidR="00FE7BCC" w:rsidRPr="00FE7BC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</w:t>
      </w:r>
    </w:p>
    <w:p w14:paraId="38AFD7DD" w14:textId="77777777" w:rsidR="00FF2297" w:rsidRDefault="00FF2297" w:rsidP="00FF2297">
      <w:pPr>
        <w:pStyle w:val="Bodytext40"/>
        <w:shd w:val="clear" w:color="auto" w:fill="auto"/>
        <w:spacing w:before="0" w:after="0" w:line="547" w:lineRule="exact"/>
        <w:ind w:left="48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Zálohy na služby spojené s užíváním nebytového prostoru:</w:t>
      </w:r>
    </w:p>
    <w:p w14:paraId="4CF912E6" w14:textId="77777777" w:rsidR="00FF2297" w:rsidRDefault="00FF2297" w:rsidP="00FF2297">
      <w:pPr>
        <w:pStyle w:val="Bodytext20"/>
        <w:shd w:val="clear" w:color="auto" w:fill="auto"/>
        <w:spacing w:before="0" w:after="0" w:line="547" w:lineRule="exact"/>
        <w:ind w:left="480" w:firstLine="0"/>
        <w:jc w:val="both"/>
      </w:pPr>
      <w:r w:rsidRPr="003922F7">
        <w:rPr>
          <w:rStyle w:val="Bodytext2Bold"/>
          <w:rFonts w:eastAsiaTheme="minorHAnsi"/>
          <w:b w:val="0"/>
        </w:rPr>
        <w:lastRenderedPageBreak/>
        <w:t>1</w:t>
      </w:r>
      <w:r w:rsidRPr="003922F7">
        <w:rPr>
          <w:rStyle w:val="Bodytext2Bold"/>
          <w:rFonts w:eastAsiaTheme="minorHAnsi"/>
        </w:rPr>
        <w:t xml:space="preserve">/ </w:t>
      </w:r>
      <w:r w:rsidRPr="00392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oční záloha vodné + stočné: </w:t>
      </w:r>
      <w:r>
        <w:rPr>
          <w:rStyle w:val="Bodytext2Bold"/>
          <w:rFonts w:eastAsiaTheme="minorHAnsi"/>
        </w:rPr>
        <w:t>37.</w:t>
      </w:r>
      <w:r w:rsidR="00452F4C">
        <w:rPr>
          <w:rStyle w:val="Bodytext2Bold"/>
          <w:rFonts w:eastAsiaTheme="minorHAnsi"/>
        </w:rPr>
        <w:t>068</w:t>
      </w:r>
      <w:r>
        <w:rPr>
          <w:rStyle w:val="Bodytext2Bold"/>
          <w:rFonts w:eastAsiaTheme="minorHAnsi"/>
        </w:rPr>
        <w:t>,- Kč/rok</w:t>
      </w:r>
    </w:p>
    <w:p w14:paraId="0A56E4B0" w14:textId="77777777" w:rsidR="00FF2297" w:rsidRDefault="00FF2297" w:rsidP="00FF2297">
      <w:pPr>
        <w:pStyle w:val="Bodytext20"/>
        <w:shd w:val="clear" w:color="auto" w:fill="auto"/>
        <w:spacing w:before="0" w:after="0" w:line="547" w:lineRule="exact"/>
        <w:ind w:left="48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2/ Roční záloha na dodávku a odběr tepla: </w:t>
      </w:r>
      <w:r>
        <w:rPr>
          <w:rStyle w:val="Bodytext2Bold"/>
          <w:rFonts w:eastAsiaTheme="minorHAnsi"/>
        </w:rPr>
        <w:t>3</w:t>
      </w:r>
      <w:r w:rsidR="00452F4C">
        <w:rPr>
          <w:rStyle w:val="Bodytext2Bold"/>
          <w:rFonts w:eastAsiaTheme="minorHAnsi"/>
        </w:rPr>
        <w:t>5</w:t>
      </w:r>
      <w:r>
        <w:rPr>
          <w:rStyle w:val="Bodytext2Bold"/>
          <w:rFonts w:eastAsiaTheme="minorHAnsi"/>
        </w:rPr>
        <w:t>.</w:t>
      </w:r>
      <w:r w:rsidR="00452F4C">
        <w:rPr>
          <w:rStyle w:val="Bodytext2Bold"/>
          <w:rFonts w:eastAsiaTheme="minorHAnsi"/>
        </w:rPr>
        <w:t>340</w:t>
      </w:r>
      <w:r>
        <w:rPr>
          <w:rStyle w:val="Bodytext2Bold"/>
          <w:rFonts w:eastAsiaTheme="minorHAnsi"/>
        </w:rPr>
        <w:t>,- Kč/rok</w:t>
      </w:r>
    </w:p>
    <w:p w14:paraId="428FF354" w14:textId="77777777" w:rsidR="00FF2297" w:rsidRDefault="00FF2297" w:rsidP="00FF2297">
      <w:pPr>
        <w:pStyle w:val="Bodytext20"/>
        <w:shd w:val="clear" w:color="auto" w:fill="auto"/>
        <w:spacing w:before="0" w:after="0" w:line="547" w:lineRule="exact"/>
        <w:ind w:left="48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3/ Roční záloha spotřeby el.</w:t>
      </w:r>
      <w:r w:rsidR="0045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energie a oprav elektro spol.</w:t>
      </w:r>
      <w:r w:rsidR="0045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prostor: </w:t>
      </w:r>
      <w:r w:rsidR="00452F4C">
        <w:rPr>
          <w:rStyle w:val="Bodytext2Bold"/>
          <w:rFonts w:eastAsiaTheme="minorHAnsi"/>
        </w:rPr>
        <w:t>78</w:t>
      </w:r>
      <w:r>
        <w:rPr>
          <w:rStyle w:val="Bodytext2Bold"/>
          <w:rFonts w:eastAsiaTheme="minorHAnsi"/>
        </w:rPr>
        <w:t>.000,- Kč/rok</w:t>
      </w:r>
    </w:p>
    <w:p w14:paraId="2776AA9E" w14:textId="77777777" w:rsidR="00FF2297" w:rsidRDefault="00FF2297" w:rsidP="00FF2297">
      <w:pPr>
        <w:pStyle w:val="Bodytext20"/>
        <w:shd w:val="clear" w:color="auto" w:fill="auto"/>
        <w:spacing w:before="0" w:after="273" w:line="269" w:lineRule="exact"/>
        <w:ind w:left="48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Celková úhrada za nájemné a poskytování služeb spojených s nájmem nebytových prostor činí </w:t>
      </w:r>
      <w:r w:rsidR="00452F4C" w:rsidRPr="00452F4C">
        <w:rPr>
          <w:rStyle w:val="Bodytext2Bold"/>
          <w:rFonts w:eastAsiaTheme="minorHAnsi"/>
        </w:rPr>
        <w:t>20</w:t>
      </w:r>
      <w:r w:rsidRPr="00452F4C">
        <w:rPr>
          <w:rStyle w:val="Bodytext2Bold"/>
          <w:rFonts w:eastAsiaTheme="minorHAnsi"/>
        </w:rPr>
        <w:t>1.</w:t>
      </w:r>
      <w:r w:rsidR="00452F4C" w:rsidRPr="00452F4C">
        <w:rPr>
          <w:rStyle w:val="Bodytext2Bold"/>
          <w:rFonts w:eastAsiaTheme="minorHAnsi"/>
        </w:rPr>
        <w:t>324</w:t>
      </w:r>
      <w:r w:rsidRPr="00452F4C">
        <w:rPr>
          <w:rStyle w:val="Bodytext2Bold"/>
          <w:rFonts w:eastAsiaTheme="minorHAnsi"/>
        </w:rPr>
        <w:t>,</w:t>
      </w:r>
      <w:r w:rsidR="00452F4C" w:rsidRPr="00452F4C">
        <w:rPr>
          <w:rStyle w:val="Bodytext2Bold"/>
          <w:rFonts w:eastAsiaTheme="minorHAnsi"/>
        </w:rPr>
        <w:t>-</w:t>
      </w:r>
      <w:r w:rsidR="00FE7BCC">
        <w:rPr>
          <w:rStyle w:val="Bodytext2Bold"/>
          <w:rFonts w:eastAsiaTheme="minorHAnsi"/>
        </w:rPr>
        <w:t xml:space="preserve"> </w:t>
      </w:r>
      <w:r w:rsidRPr="00452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Kč/rok</w:t>
      </w:r>
      <w:r w:rsidRPr="0045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</w:p>
    <w:p w14:paraId="0E7C45B8" w14:textId="77777777" w:rsidR="00FE7BCC" w:rsidRPr="00FE7BCC" w:rsidRDefault="00FE7BCC" w:rsidP="00FE7BCC">
      <w:pPr>
        <w:pStyle w:val="Bodytext20"/>
        <w:numPr>
          <w:ilvl w:val="1"/>
          <w:numId w:val="3"/>
        </w:numPr>
        <w:shd w:val="clear" w:color="auto" w:fill="auto"/>
        <w:tabs>
          <w:tab w:val="left" w:pos="730"/>
        </w:tabs>
        <w:spacing w:before="0" w:after="286" w:line="274" w:lineRule="exact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FE7BCC">
        <w:rPr>
          <w:rFonts w:ascii="Times New Roman" w:hAnsi="Times New Roman" w:cs="Times New Roman"/>
          <w:sz w:val="24"/>
          <w:szCs w:val="24"/>
        </w:rPr>
        <w:t>Nájemné se zvyšuje o roční míru inflace vyhlášené Českým statistickým úřadem, a to počínaje prvním červencem roku následují</w:t>
      </w:r>
      <w:r>
        <w:rPr>
          <w:rFonts w:ascii="Times New Roman" w:hAnsi="Times New Roman" w:cs="Times New Roman"/>
          <w:sz w:val="24"/>
          <w:szCs w:val="24"/>
        </w:rPr>
        <w:t>cí</w:t>
      </w:r>
      <w:r w:rsidRPr="00FE7BCC">
        <w:rPr>
          <w:rFonts w:ascii="Times New Roman" w:hAnsi="Times New Roman" w:cs="Times New Roman"/>
          <w:sz w:val="24"/>
          <w:szCs w:val="24"/>
        </w:rPr>
        <w:t>ho po roce, za který je inflace vyhlášena.</w:t>
      </w:r>
    </w:p>
    <w:p w14:paraId="508B60E9" w14:textId="77777777" w:rsidR="0027797A" w:rsidRPr="0027797A" w:rsidRDefault="0027797A" w:rsidP="0027797A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E11A5E9" w14:textId="77777777" w:rsidR="00FF2297" w:rsidRPr="0027797A" w:rsidRDefault="00FF2297" w:rsidP="0027797A">
      <w:pPr>
        <w:pStyle w:val="Bodytext20"/>
        <w:numPr>
          <w:ilvl w:val="1"/>
          <w:numId w:val="3"/>
        </w:numPr>
        <w:shd w:val="clear" w:color="auto" w:fill="auto"/>
        <w:tabs>
          <w:tab w:val="left" w:pos="730"/>
        </w:tabs>
        <w:spacing w:before="0" w:after="0" w:line="269" w:lineRule="exact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Nájemné a zálohy na úhradu za služby poskytované v souvislosti s nájmem jsou splatné měsíčně. Částka je splatná do dvacátého dne příslušného měsíce</w:t>
      </w:r>
      <w:r w:rsidR="00B72D3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na základě pronajímatelem vystavené faktury</w:t>
      </w:r>
      <w:r w:rsidRP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bezhotovostním převodem na účet pronajímatele. </w:t>
      </w:r>
      <w:r w:rsidRPr="0027797A">
        <w:rPr>
          <w:rFonts w:ascii="Times New Roman" w:eastAsia="Times New Roman" w:hAnsi="Times New Roman" w:cs="Times New Roman"/>
          <w:b/>
          <w:bCs/>
        </w:rPr>
        <w:t xml:space="preserve">Měsíční nájemné činí </w:t>
      </w:r>
      <w:r w:rsidR="00452F4C" w:rsidRPr="0027797A">
        <w:rPr>
          <w:rFonts w:ascii="Times New Roman" w:eastAsia="Times New Roman" w:hAnsi="Times New Roman" w:cs="Times New Roman"/>
          <w:b/>
          <w:bCs/>
        </w:rPr>
        <w:t>4</w:t>
      </w:r>
      <w:r w:rsidRPr="0027797A">
        <w:rPr>
          <w:rFonts w:ascii="Times New Roman" w:eastAsia="Times New Roman" w:hAnsi="Times New Roman" w:cs="Times New Roman"/>
          <w:b/>
          <w:bCs/>
        </w:rPr>
        <w:t>.</w:t>
      </w:r>
      <w:r w:rsidR="00452F4C" w:rsidRPr="0027797A">
        <w:rPr>
          <w:rFonts w:ascii="Times New Roman" w:eastAsia="Times New Roman" w:hAnsi="Times New Roman" w:cs="Times New Roman"/>
          <w:b/>
          <w:bCs/>
        </w:rPr>
        <w:t>243</w:t>
      </w:r>
      <w:r w:rsidRPr="0027797A">
        <w:rPr>
          <w:rFonts w:ascii="Times New Roman" w:eastAsia="Times New Roman" w:hAnsi="Times New Roman" w:cs="Times New Roman"/>
          <w:b/>
          <w:bCs/>
        </w:rPr>
        <w:t xml:space="preserve">,- </w:t>
      </w:r>
      <w:r w:rsidRPr="00F7058A">
        <w:rPr>
          <w:rFonts w:ascii="Times New Roman" w:eastAsia="Times New Roman" w:hAnsi="Times New Roman" w:cs="Times New Roman"/>
          <w:b/>
          <w:bCs/>
        </w:rPr>
        <w:t>Kč</w:t>
      </w:r>
      <w:r w:rsidR="00F7058A" w:rsidRPr="00F7058A">
        <w:rPr>
          <w:rFonts w:ascii="Times New Roman" w:eastAsia="Times New Roman" w:hAnsi="Times New Roman" w:cs="Times New Roman"/>
          <w:b/>
          <w:bCs/>
        </w:rPr>
        <w:t xml:space="preserve"> </w:t>
      </w:r>
      <w:r w:rsidR="00F7058A" w:rsidRPr="00F7058A">
        <w:rPr>
          <w:rFonts w:ascii="Times New Roman" w:eastAsia="Times New Roman" w:hAnsi="Times New Roman" w:cs="Times New Roman"/>
          <w:bCs/>
        </w:rPr>
        <w:t>(plnění je osvobozeno od DPH dle § 56a zákona o DPH)</w:t>
      </w:r>
      <w:r w:rsidRPr="0027797A">
        <w:rPr>
          <w:rFonts w:ascii="Times New Roman" w:eastAsia="Times New Roman" w:hAnsi="Times New Roman" w:cs="Times New Roman"/>
          <w:b/>
          <w:bCs/>
        </w:rPr>
        <w:t xml:space="preserve"> a měsíční záloha na služby spojené s užíváním nebytového prostoru činí </w:t>
      </w:r>
      <w:r w:rsidR="0027797A" w:rsidRPr="0027797A">
        <w:rPr>
          <w:rFonts w:ascii="Times New Roman" w:eastAsia="Times New Roman" w:hAnsi="Times New Roman" w:cs="Times New Roman"/>
          <w:b/>
          <w:bCs/>
        </w:rPr>
        <w:t>12</w:t>
      </w:r>
      <w:r w:rsidRPr="0027797A">
        <w:rPr>
          <w:rFonts w:ascii="Times New Roman" w:eastAsia="Times New Roman" w:hAnsi="Times New Roman" w:cs="Times New Roman"/>
          <w:b/>
          <w:bCs/>
        </w:rPr>
        <w:t>.5</w:t>
      </w:r>
      <w:r w:rsidR="0027797A" w:rsidRPr="0027797A">
        <w:rPr>
          <w:rFonts w:ascii="Times New Roman" w:eastAsia="Times New Roman" w:hAnsi="Times New Roman" w:cs="Times New Roman"/>
          <w:b/>
          <w:bCs/>
        </w:rPr>
        <w:t>34</w:t>
      </w:r>
      <w:r w:rsidRPr="0027797A">
        <w:rPr>
          <w:rFonts w:ascii="Times New Roman" w:eastAsia="Times New Roman" w:hAnsi="Times New Roman" w:cs="Times New Roman"/>
          <w:b/>
          <w:bCs/>
        </w:rPr>
        <w:t>,- Kč</w:t>
      </w:r>
      <w:r w:rsidR="00A83446">
        <w:rPr>
          <w:rFonts w:ascii="Times New Roman" w:eastAsia="Times New Roman" w:hAnsi="Times New Roman" w:cs="Times New Roman"/>
          <w:b/>
          <w:bCs/>
        </w:rPr>
        <w:t xml:space="preserve"> </w:t>
      </w:r>
      <w:r w:rsidR="00A83446" w:rsidRPr="00A83446">
        <w:rPr>
          <w:rFonts w:ascii="Times New Roman" w:eastAsia="Times New Roman" w:hAnsi="Times New Roman" w:cs="Times New Roman"/>
          <w:bCs/>
        </w:rPr>
        <w:t>(včetně DPH)</w:t>
      </w:r>
      <w:r w:rsidRPr="00A83446">
        <w:rPr>
          <w:rFonts w:ascii="Times New Roman" w:eastAsia="Times New Roman" w:hAnsi="Times New Roman" w:cs="Times New Roman"/>
          <w:bCs/>
        </w:rPr>
        <w:t>.</w:t>
      </w:r>
      <w:r w:rsidRPr="0027797A">
        <w:rPr>
          <w:rFonts w:ascii="Times New Roman" w:eastAsia="Times New Roman" w:hAnsi="Times New Roman" w:cs="Times New Roman"/>
          <w:b/>
          <w:bCs/>
        </w:rPr>
        <w:t xml:space="preserve"> Celkem měsíční platba činí </w:t>
      </w:r>
      <w:r w:rsidR="0027797A" w:rsidRPr="0027797A">
        <w:rPr>
          <w:rFonts w:ascii="Times New Roman" w:eastAsia="Times New Roman" w:hAnsi="Times New Roman" w:cs="Times New Roman"/>
          <w:b/>
          <w:bCs/>
        </w:rPr>
        <w:t>16</w:t>
      </w:r>
      <w:r w:rsidRPr="0027797A">
        <w:rPr>
          <w:rFonts w:ascii="Times New Roman" w:eastAsia="Times New Roman" w:hAnsi="Times New Roman" w:cs="Times New Roman"/>
          <w:b/>
          <w:bCs/>
        </w:rPr>
        <w:t>.</w:t>
      </w:r>
      <w:r w:rsidR="0027797A" w:rsidRPr="0027797A">
        <w:rPr>
          <w:rFonts w:ascii="Times New Roman" w:eastAsia="Times New Roman" w:hAnsi="Times New Roman" w:cs="Times New Roman"/>
          <w:b/>
          <w:bCs/>
        </w:rPr>
        <w:t>777</w:t>
      </w:r>
      <w:r w:rsidRPr="0027797A">
        <w:rPr>
          <w:rFonts w:ascii="Times New Roman" w:eastAsia="Times New Roman" w:hAnsi="Times New Roman" w:cs="Times New Roman"/>
          <w:b/>
          <w:bCs/>
        </w:rPr>
        <w:t>,- Kč.</w:t>
      </w:r>
    </w:p>
    <w:p w14:paraId="56169843" w14:textId="77777777" w:rsidR="00FF2297" w:rsidRPr="0027797A" w:rsidRDefault="00FF2297" w:rsidP="0027797A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3BDC1A28" w14:textId="77777777" w:rsidR="0027797A" w:rsidRPr="0027797A" w:rsidRDefault="0027797A" w:rsidP="00692E91">
      <w:pPr>
        <w:pStyle w:val="Bodytext2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69" w:lineRule="exact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Nájemce bere na vědomí svoji povinnost uhradit pronajímateli smluvní pokutu ve výši       </w:t>
      </w:r>
      <w:r w:rsidRPr="00AC3CB9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1</w:t>
      </w:r>
      <w:r w:rsidR="00AC3CB9" w:rsidRPr="00AC3CB9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.</w:t>
      </w:r>
      <w:r w:rsidRPr="00AC3CB9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000,-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 ocitne-li se v prodlení s úhradou nájemného po dobu delší než jeden měsíc. Tato pokuta náleží pronajímateli za každý i jen započatý měsíc prodlení.</w:t>
      </w:r>
    </w:p>
    <w:p w14:paraId="05E445E1" w14:textId="77777777" w:rsidR="00C66139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15977F2" w14:textId="77777777" w:rsidR="0027797A" w:rsidRPr="00C66139" w:rsidRDefault="0027797A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5B4307" w14:textId="77777777" w:rsidR="0027797A" w:rsidRDefault="0027797A" w:rsidP="0027797A">
      <w:pPr>
        <w:pStyle w:val="Bodytext40"/>
        <w:shd w:val="clear" w:color="auto" w:fill="auto"/>
        <w:spacing w:before="0" w:after="0"/>
        <w:ind w:right="400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IV.</w:t>
      </w:r>
    </w:p>
    <w:p w14:paraId="48271B4A" w14:textId="77777777" w:rsidR="0027797A" w:rsidRDefault="0027797A" w:rsidP="0027797A">
      <w:pPr>
        <w:pStyle w:val="Bodytext40"/>
        <w:shd w:val="clear" w:color="auto" w:fill="auto"/>
        <w:spacing w:before="0" w:after="0"/>
        <w:ind w:right="400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Doba nájmu</w:t>
      </w:r>
    </w:p>
    <w:p w14:paraId="1F4EC51F" w14:textId="77777777" w:rsidR="001A3E04" w:rsidRDefault="001A3E04" w:rsidP="00C66139">
      <w:pPr>
        <w:spacing w:after="0" w:line="240" w:lineRule="auto"/>
        <w:jc w:val="center"/>
        <w:rPr>
          <w:b/>
          <w:sz w:val="24"/>
          <w:szCs w:val="24"/>
        </w:rPr>
      </w:pPr>
    </w:p>
    <w:p w14:paraId="2BECF2F5" w14:textId="77777777" w:rsidR="0027797A" w:rsidRPr="0027797A" w:rsidRDefault="00692E91" w:rsidP="00692E91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Nájemní poměr se sjednává na </w:t>
      </w:r>
      <w:r w:rsidR="0027797A" w:rsidRPr="00FE7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dobu neurčitou</w:t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27797A" w:rsidRPr="00FE7BC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</w:t>
      </w:r>
      <w:r w:rsidR="0027797A" w:rsidRPr="00FE7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 xml:space="preserve"> 01.01.2022</w:t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</w:p>
    <w:p w14:paraId="3C31596D" w14:textId="77777777" w:rsidR="0027797A" w:rsidRDefault="0027797A" w:rsidP="0027797A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</w:pPr>
    </w:p>
    <w:p w14:paraId="4C407BD2" w14:textId="77777777" w:rsidR="0027797A" w:rsidRDefault="0027797A" w:rsidP="0027797A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</w:pPr>
    </w:p>
    <w:p w14:paraId="60DAFD3B" w14:textId="77777777" w:rsidR="0027797A" w:rsidRPr="0027797A" w:rsidRDefault="0027797A" w:rsidP="0027797A">
      <w:pPr>
        <w:pStyle w:val="Bodytext40"/>
        <w:shd w:val="clear" w:color="auto" w:fill="auto"/>
        <w:spacing w:before="0" w:after="0"/>
        <w:ind w:right="400" w:firstLine="0"/>
        <w:rPr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</w:t>
      </w:r>
      <w:r w:rsidRP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  <w:bookmarkEnd w:id="1"/>
    </w:p>
    <w:p w14:paraId="4C31A762" w14:textId="77777777" w:rsidR="0027797A" w:rsidRDefault="0027797A" w:rsidP="000D3862">
      <w:pPr>
        <w:pStyle w:val="Bodytext40"/>
        <w:shd w:val="clear" w:color="auto" w:fill="auto"/>
        <w:spacing w:before="0" w:after="274"/>
        <w:ind w:left="567" w:hanging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Všeobecná ustanovení</w:t>
      </w:r>
    </w:p>
    <w:p w14:paraId="27EF4A79" w14:textId="77777777" w:rsidR="0027797A" w:rsidRDefault="00692E91" w:rsidP="000D3862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Nájemce prohlašuje, že mu bylo umožněno prohlédnout si pronajímané prostory a je mu tímto znám stav těchto prostor a v tomto stavuje přijímá.</w:t>
      </w:r>
    </w:p>
    <w:p w14:paraId="2208BEB4" w14:textId="77777777" w:rsidR="0027797A" w:rsidRPr="0027797A" w:rsidRDefault="0027797A" w:rsidP="000D3862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4488C274" w14:textId="77777777" w:rsidR="0027797A" w:rsidRPr="00692E91" w:rsidRDefault="0027797A" w:rsidP="000D3862">
      <w:pPr>
        <w:pStyle w:val="Bodytext20"/>
        <w:numPr>
          <w:ilvl w:val="1"/>
          <w:numId w:val="9"/>
        </w:numPr>
        <w:shd w:val="clear" w:color="auto" w:fill="auto"/>
        <w:tabs>
          <w:tab w:val="left" w:pos="567"/>
        </w:tabs>
        <w:spacing w:before="0" w:after="0" w:line="269" w:lineRule="exact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Nájemce je povinen provádět v pronajatých prostorech na své náklady běžnou údržbu.</w:t>
      </w:r>
    </w:p>
    <w:p w14:paraId="4D98A56C" w14:textId="77777777" w:rsidR="00692E91" w:rsidRDefault="00692E91" w:rsidP="000D3862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567" w:hanging="567"/>
        <w:jc w:val="both"/>
      </w:pPr>
    </w:p>
    <w:p w14:paraId="740EEC6F" w14:textId="77777777" w:rsidR="0027797A" w:rsidRDefault="000D3862" w:rsidP="000D3862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5.3  Nájemce</w:t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je povinen provádět opravy nebytového prostoru, jejichž potřeba vznikne </w:t>
      </w:r>
      <w:r w:rsidR="00692E91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  </w:t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zaviněním nájemce.</w:t>
      </w:r>
    </w:p>
    <w:p w14:paraId="7B91541C" w14:textId="77777777" w:rsidR="0027797A" w:rsidRPr="0027797A" w:rsidRDefault="0027797A" w:rsidP="000D3862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1154A4B2" w14:textId="77777777" w:rsidR="0027797A" w:rsidRDefault="00692E91" w:rsidP="000D3862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5.4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Pokud opravy či úpravy v pronajatých prostorech z důvodů vzniklých na straně pronajímatele prokazatelně omezí či znemožní činnost nájemce v těchto prostorech, má nájemce právo na přiměřenou slevu z nájemného.</w:t>
      </w:r>
    </w:p>
    <w:p w14:paraId="773EF124" w14:textId="77777777" w:rsidR="0027797A" w:rsidRPr="0027797A" w:rsidRDefault="0027797A" w:rsidP="000D3862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44B5DFEC" w14:textId="77777777" w:rsidR="0027797A" w:rsidRDefault="00F87957" w:rsidP="000D3862">
      <w:pPr>
        <w:pStyle w:val="Bodytext20"/>
        <w:shd w:val="clear" w:color="auto" w:fill="auto"/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5.5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Nájemce bere na vědomí, že pro stavební úpravy či opravy je nutný předchozí písemný souhlas pronajímatele. V souvislosti s těmito případnými úpravami či opravami bude mezi smluvními stranami uzavřena písemná dohoda, zejména o poměru finančního zatížení obou smluvních stran.</w:t>
      </w:r>
    </w:p>
    <w:p w14:paraId="105C45AB" w14:textId="77777777" w:rsidR="0027797A" w:rsidRPr="0027797A" w:rsidRDefault="0027797A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3EE957EF" w14:textId="77777777" w:rsidR="0027797A" w:rsidRDefault="00F87957" w:rsidP="00F87957">
      <w:pPr>
        <w:pStyle w:val="Bodytext20"/>
        <w:shd w:val="clear" w:color="auto" w:fill="auto"/>
        <w:tabs>
          <w:tab w:val="left" w:pos="709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lastRenderedPageBreak/>
        <w:t>5.6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Nájemce se zavazuje uzavřít pojištění odpovědnosti z výkonu podnikatelské </w:t>
      </w:r>
      <w:r w:rsidR="00FE7BC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činnosti,</w:t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 to nejpozději do jednoho měsíce od vzniku nájemního vztahu.</w:t>
      </w:r>
    </w:p>
    <w:p w14:paraId="18DF491D" w14:textId="77777777" w:rsidR="0027797A" w:rsidRPr="0027797A" w:rsidRDefault="0027797A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4904967B" w14:textId="77777777" w:rsidR="0027797A" w:rsidRDefault="00F87957" w:rsidP="00F87957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5.7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Nájemce je povinen v pronajatých prostorech dodržovat obecně závazné předpisy (např. požární ochrany a bezpečnosti práce apod.), zejména je povinen vybavit pronajaté prostory potřebnými prostředky požární </w:t>
      </w:r>
      <w:r w:rsidR="0027797A" w:rsidRPr="00FE7BC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ochrany, viz příloha č.</w:t>
      </w:r>
      <w:r w:rsidR="00FE7BC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="0027797A" w:rsidRPr="00FE7BC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l této smlouvy.</w:t>
      </w:r>
    </w:p>
    <w:p w14:paraId="500DC852" w14:textId="77777777" w:rsidR="0027797A" w:rsidRPr="0027797A" w:rsidRDefault="0027797A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3BCAD140" w14:textId="77777777" w:rsidR="0027797A" w:rsidRDefault="00F87957" w:rsidP="00F87957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5.8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27797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Pronajímatel si vyhrazuje právo na uzavření budovy (objektu) z důvodu provádění nezbytných oprav, plánovaných oprav a havarijních oprav v objektu.</w:t>
      </w:r>
    </w:p>
    <w:p w14:paraId="6ECA4775" w14:textId="77777777" w:rsidR="00E72ACD" w:rsidRDefault="00E72ACD" w:rsidP="00F87957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61245115" w14:textId="77777777" w:rsidR="00E72ACD" w:rsidRDefault="00E72ACD" w:rsidP="00F87957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5.9   Nájemce je povinen po celou dobu mít uzavřenou vlastní smlouvu na svoz a likvidaci odpadu s příslušným provozovatelem odpadové hospodářství.</w:t>
      </w:r>
    </w:p>
    <w:p w14:paraId="49477CF4" w14:textId="77777777" w:rsidR="00E72ACD" w:rsidRPr="0027797A" w:rsidRDefault="00E72ACD" w:rsidP="00F87957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56916CD0" w14:textId="77777777" w:rsidR="0027797A" w:rsidRDefault="0027797A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24084F0A" w14:textId="77777777" w:rsidR="00E1274B" w:rsidRDefault="00E1274B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6DCD068D" w14:textId="77777777" w:rsidR="00E1274B" w:rsidRDefault="00E1274B" w:rsidP="00E1274B">
      <w:pPr>
        <w:pStyle w:val="Bodytext40"/>
        <w:shd w:val="clear" w:color="auto" w:fill="auto"/>
        <w:spacing w:before="0" w:after="0" w:line="269" w:lineRule="exact"/>
        <w:ind w:left="20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VI.</w:t>
      </w:r>
    </w:p>
    <w:p w14:paraId="6D8139D8" w14:textId="77777777" w:rsidR="00E1274B" w:rsidRDefault="00E1274B" w:rsidP="00E1274B">
      <w:pPr>
        <w:pStyle w:val="Bodytext40"/>
        <w:shd w:val="clear" w:color="auto" w:fill="auto"/>
        <w:spacing w:before="0" w:after="0" w:line="269" w:lineRule="exact"/>
        <w:ind w:left="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Zánik nájmu</w:t>
      </w:r>
    </w:p>
    <w:p w14:paraId="1194FF98" w14:textId="77777777" w:rsidR="00670128" w:rsidRDefault="00670128" w:rsidP="00E1274B">
      <w:pPr>
        <w:pStyle w:val="Bodytext40"/>
        <w:shd w:val="clear" w:color="auto" w:fill="auto"/>
        <w:spacing w:before="0" w:after="0" w:line="269" w:lineRule="exact"/>
        <w:ind w:left="20" w:firstLine="0"/>
      </w:pPr>
    </w:p>
    <w:p w14:paraId="1C1E21E5" w14:textId="77777777" w:rsidR="00E1274B" w:rsidRDefault="00E1274B" w:rsidP="002669FD">
      <w:pPr>
        <w:pStyle w:val="Bodytext20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69" w:lineRule="exact"/>
        <w:ind w:left="560" w:hanging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Nájemní poměr zaniká:</w:t>
      </w:r>
    </w:p>
    <w:p w14:paraId="4B070018" w14:textId="77777777" w:rsidR="00E1274B" w:rsidRPr="000D3862" w:rsidRDefault="00E1274B" w:rsidP="00E1274B">
      <w:pPr>
        <w:pStyle w:val="Bodytext20"/>
        <w:numPr>
          <w:ilvl w:val="0"/>
          <w:numId w:val="11"/>
        </w:numPr>
        <w:shd w:val="clear" w:color="auto" w:fill="auto"/>
        <w:tabs>
          <w:tab w:val="left" w:pos="914"/>
        </w:tabs>
        <w:spacing w:before="0" w:after="0" w:line="269" w:lineRule="exact"/>
        <w:ind w:left="560" w:right="30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písemnou dohodou nebo</w:t>
      </w:r>
    </w:p>
    <w:p w14:paraId="669B7182" w14:textId="77777777" w:rsidR="00FE7BCC" w:rsidRDefault="00FE7BCC" w:rsidP="00E1274B">
      <w:pPr>
        <w:pStyle w:val="Bodytext20"/>
        <w:numPr>
          <w:ilvl w:val="0"/>
          <w:numId w:val="11"/>
        </w:numPr>
        <w:shd w:val="clear" w:color="auto" w:fill="auto"/>
        <w:tabs>
          <w:tab w:val="left" w:pos="914"/>
        </w:tabs>
        <w:spacing w:before="0" w:after="0" w:line="269" w:lineRule="exact"/>
        <w:ind w:left="560" w:right="3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D3862">
        <w:rPr>
          <w:rFonts w:ascii="Times New Roman" w:hAnsi="Times New Roman" w:cs="Times New Roman"/>
          <w:sz w:val="24"/>
          <w:szCs w:val="24"/>
        </w:rPr>
        <w:t>písemnou</w:t>
      </w:r>
      <w:r w:rsidR="000D3862" w:rsidRPr="000D3862">
        <w:rPr>
          <w:rFonts w:ascii="Times New Roman" w:hAnsi="Times New Roman" w:cs="Times New Roman"/>
          <w:sz w:val="24"/>
          <w:szCs w:val="24"/>
        </w:rPr>
        <w:t xml:space="preserve"> výpovědí</w:t>
      </w:r>
    </w:p>
    <w:p w14:paraId="745E6B6E" w14:textId="77777777" w:rsidR="000D3862" w:rsidRPr="000D3862" w:rsidRDefault="000D3862" w:rsidP="000D3862">
      <w:pPr>
        <w:pStyle w:val="Bodytext20"/>
        <w:shd w:val="clear" w:color="auto" w:fill="auto"/>
        <w:tabs>
          <w:tab w:val="left" w:pos="914"/>
        </w:tabs>
        <w:spacing w:before="0" w:after="0" w:line="269" w:lineRule="exact"/>
        <w:ind w:left="560" w:right="30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54C47AE" w14:textId="77777777" w:rsidR="00E1274B" w:rsidRDefault="00E1274B" w:rsidP="002669FD">
      <w:pPr>
        <w:pStyle w:val="Bodytext20"/>
        <w:numPr>
          <w:ilvl w:val="0"/>
          <w:numId w:val="10"/>
        </w:numPr>
        <w:shd w:val="clear" w:color="auto" w:fill="auto"/>
        <w:tabs>
          <w:tab w:val="left" w:pos="914"/>
        </w:tabs>
        <w:spacing w:before="0" w:after="284" w:line="278" w:lineRule="exact"/>
        <w:ind w:left="560" w:hanging="560"/>
        <w:jc w:val="both"/>
      </w:pPr>
      <w:r w:rsidRPr="00FE7BC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Výpovědní lhůta je 3 měsíce a začíná běžet od prvního dne měsíce následujícího po odeslání výpovědi, která musí být učiněna písemně k rukám druhé strany, a to doporučeným dopisem. K prokázání doručení bude postačovat důkaz o tom, že výpověď byla druhé straně řádně adresována a zaslána na poslední známou adresu druhé strany.</w:t>
      </w:r>
    </w:p>
    <w:p w14:paraId="3A66CDA1" w14:textId="77777777" w:rsidR="00E1274B" w:rsidRDefault="00E1274B" w:rsidP="00A5603B">
      <w:pPr>
        <w:pStyle w:val="Bodytext20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74" w:lineRule="exact"/>
        <w:ind w:left="560" w:hanging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případě hrubého porušení nájemní smlouvy, je pronajímatel oprávněn dát výpověď s 20denní výpovědní lhůtou. Doručení je splněno tím, že je doporučená výpověď předána na poštu a zaslána na poslední známou adresu druhé strany. Za hrubé porušení nájemní smlouvy nájemcem se považuje zejména</w:t>
      </w:r>
      <w:r w:rsidR="00A5603B">
        <w:t xml:space="preserve"> </w:t>
      </w:r>
      <w:r w:rsidRPr="00A5603B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prodlení s placením nájemného, delším než jeden měsíc užívání pronajatých prostor v rozporu se smlouvou</w:t>
      </w:r>
      <w:r w:rsidR="00A5603B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</w:p>
    <w:p w14:paraId="14EB7727" w14:textId="77777777" w:rsidR="00E1274B" w:rsidRDefault="00E1274B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2846C898" w14:textId="77777777" w:rsidR="00670128" w:rsidRDefault="00670128" w:rsidP="00670128">
      <w:pPr>
        <w:pStyle w:val="Bodytext20"/>
        <w:numPr>
          <w:ilvl w:val="0"/>
          <w:numId w:val="10"/>
        </w:numPr>
        <w:shd w:val="clear" w:color="auto" w:fill="auto"/>
        <w:tabs>
          <w:tab w:val="left" w:pos="569"/>
        </w:tabs>
        <w:spacing w:before="0" w:after="276" w:line="274" w:lineRule="exact"/>
        <w:ind w:left="560" w:hanging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 dni ukončení nájmu je nájemce povinen nebytový prostor vyklidit a předat jej pronajímateli ve stavu způsobilém k dalšímu užívání, s přihlédnutím k obvyklému opotřebení na základě předávacího protokolu.</w:t>
      </w:r>
    </w:p>
    <w:p w14:paraId="3E8A3640" w14:textId="77777777" w:rsidR="00670128" w:rsidRDefault="00670128" w:rsidP="00670128">
      <w:pPr>
        <w:pStyle w:val="Bodytext20"/>
        <w:numPr>
          <w:ilvl w:val="0"/>
          <w:numId w:val="10"/>
        </w:numPr>
        <w:shd w:val="clear" w:color="auto" w:fill="auto"/>
        <w:tabs>
          <w:tab w:val="left" w:pos="569"/>
        </w:tabs>
        <w:spacing w:before="0" w:line="278" w:lineRule="exact"/>
        <w:ind w:left="560" w:hanging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Za každý den prodlení s </w:t>
      </w:r>
      <w:r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vyklizením podle předchozího bodu se nájemce zavazuje zaplatit pronajímateli smluvní pokutu ve výši 300,- Kč.</w:t>
      </w:r>
    </w:p>
    <w:p w14:paraId="57501695" w14:textId="77777777" w:rsidR="00670128" w:rsidRDefault="00670128" w:rsidP="00670128">
      <w:pPr>
        <w:pStyle w:val="Bodytext20"/>
        <w:numPr>
          <w:ilvl w:val="0"/>
          <w:numId w:val="10"/>
        </w:numPr>
        <w:shd w:val="clear" w:color="auto" w:fill="auto"/>
        <w:tabs>
          <w:tab w:val="left" w:pos="569"/>
        </w:tabs>
        <w:spacing w:before="0" w:after="284" w:line="278" w:lineRule="exact"/>
        <w:ind w:left="560" w:hanging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Zaplacením smluvní pokuty není dotčeno právo pronajímatele na úhradu případné škody.</w:t>
      </w:r>
    </w:p>
    <w:p w14:paraId="367F2A18" w14:textId="77777777" w:rsidR="00670128" w:rsidRDefault="00670128" w:rsidP="00670128">
      <w:pPr>
        <w:pStyle w:val="Bodytext20"/>
        <w:numPr>
          <w:ilvl w:val="0"/>
          <w:numId w:val="10"/>
        </w:numPr>
        <w:shd w:val="clear" w:color="auto" w:fill="auto"/>
        <w:tabs>
          <w:tab w:val="left" w:pos="569"/>
        </w:tabs>
        <w:spacing w:before="0" w:after="0" w:line="274" w:lineRule="exact"/>
        <w:ind w:left="560" w:hanging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Smluvní strany se zavazují navzájem si hradit škody, které vzniknou na majetku druhé strany zaviněným jednáním.</w:t>
      </w:r>
    </w:p>
    <w:p w14:paraId="477EBE00" w14:textId="77777777" w:rsidR="00A5603B" w:rsidRDefault="00A5603B" w:rsidP="00670128">
      <w:pPr>
        <w:pStyle w:val="Bodytext5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cs-CZ" w:bidi="cs-CZ"/>
        </w:rPr>
      </w:pPr>
    </w:p>
    <w:p w14:paraId="644BD353" w14:textId="77777777" w:rsidR="00670128" w:rsidRDefault="00670128" w:rsidP="00670128">
      <w:pPr>
        <w:pStyle w:val="Bodytext50"/>
        <w:shd w:val="clear" w:color="auto" w:fill="auto"/>
        <w:spacing w:before="0"/>
        <w:rPr>
          <w:rFonts w:ascii="Times New Roman" w:eastAsia="Times New Roman" w:hAnsi="Times New Roman" w:cs="Times New Roman"/>
          <w:color w:val="000000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VII.</w:t>
      </w:r>
    </w:p>
    <w:p w14:paraId="4BF70260" w14:textId="77777777" w:rsidR="00670128" w:rsidRDefault="00670128" w:rsidP="00670128">
      <w:pPr>
        <w:pStyle w:val="Bodytext50"/>
        <w:shd w:val="clear" w:color="auto" w:fill="auto"/>
        <w:spacing w:before="0"/>
      </w:pPr>
    </w:p>
    <w:p w14:paraId="5E22F3F1" w14:textId="77777777" w:rsidR="00670128" w:rsidRPr="000D3862" w:rsidRDefault="00670128" w:rsidP="00670128">
      <w:pPr>
        <w:pStyle w:val="Bodytext20"/>
        <w:shd w:val="clear" w:color="auto" w:fill="auto"/>
        <w:tabs>
          <w:tab w:val="left" w:pos="569"/>
        </w:tabs>
        <w:spacing w:before="0" w:after="273" w:line="269" w:lineRule="exact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7.1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Není-li v této smlouvě stanoveno jinak, řídí se práva a povinnosti smluvních stran zákonem č. </w:t>
      </w:r>
      <w:r w:rsidR="00797476"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89</w:t>
      </w:r>
      <w:r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/</w:t>
      </w:r>
      <w:r w:rsidR="00797476"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2012</w:t>
      </w:r>
      <w:r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Sb. </w:t>
      </w:r>
      <w:r w:rsidR="00797476"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(Občanský zákoník)  o pron</w:t>
      </w:r>
      <w:r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ájmu nebytových prostor</w:t>
      </w:r>
      <w:r w:rsidR="00797476"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</w:t>
      </w:r>
    </w:p>
    <w:p w14:paraId="7DF540EF" w14:textId="77777777" w:rsidR="00670128" w:rsidRPr="000D3862" w:rsidRDefault="00670128" w:rsidP="00670128">
      <w:pPr>
        <w:pStyle w:val="Bodytext20"/>
        <w:shd w:val="clear" w:color="auto" w:fill="auto"/>
        <w:tabs>
          <w:tab w:val="left" w:pos="569"/>
        </w:tabs>
        <w:spacing w:before="0" w:after="290" w:line="278" w:lineRule="exact"/>
        <w:ind w:left="567" w:hanging="567"/>
        <w:jc w:val="both"/>
      </w:pPr>
      <w:r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7.2.</w:t>
      </w:r>
      <w:r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ab/>
        <w:t>Nájemce se při užívání předmětných nebytových prostor dále řídí Směrnicí č.0</w:t>
      </w:r>
      <w:r w:rsidR="00CA5F8B"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3</w:t>
      </w:r>
      <w:r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/20</w:t>
      </w:r>
      <w:r w:rsidR="00CA5F8B"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1</w:t>
      </w:r>
      <w:r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5 </w:t>
      </w:r>
      <w:r w:rsidRPr="000D386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lastRenderedPageBreak/>
        <w:t>Města Bruntál na pronajímání nebytových prostor v majetku Města Bruntál pod správou Hospodářské správy města Bruntál, která je nedílnou součástí této smlouvy (příloha č.2).</w:t>
      </w:r>
    </w:p>
    <w:p w14:paraId="44C90F9A" w14:textId="77777777" w:rsidR="00670128" w:rsidRDefault="00670128" w:rsidP="00670128">
      <w:pPr>
        <w:pStyle w:val="Bodytext20"/>
        <w:shd w:val="clear" w:color="auto" w:fill="auto"/>
        <w:tabs>
          <w:tab w:val="left" w:pos="569"/>
        </w:tabs>
        <w:spacing w:before="0" w:after="278"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7.3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Tato smlouva může být měněna pouze písemnou dohodou stran.</w:t>
      </w:r>
    </w:p>
    <w:p w14:paraId="70686DAB" w14:textId="77777777" w:rsidR="00670128" w:rsidRDefault="00670128" w:rsidP="00670128">
      <w:pPr>
        <w:pStyle w:val="Bodytext20"/>
        <w:shd w:val="clear" w:color="auto" w:fill="auto"/>
        <w:tabs>
          <w:tab w:val="left" w:pos="569"/>
        </w:tabs>
        <w:spacing w:before="0" w:after="276" w:line="269" w:lineRule="exact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7.4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Tato smlouva je sepsána ve dvou vyhotoveních s tím, že každá ze smluvních stran obdrží po jednom vyhotovení.</w:t>
      </w:r>
    </w:p>
    <w:p w14:paraId="71443A72" w14:textId="77777777" w:rsidR="00670128" w:rsidRDefault="00670128" w:rsidP="00670128">
      <w:pPr>
        <w:pStyle w:val="Bodytext20"/>
        <w:shd w:val="clear" w:color="auto" w:fill="auto"/>
        <w:tabs>
          <w:tab w:val="left" w:pos="569"/>
        </w:tabs>
        <w:spacing w:before="0" w:after="0" w:line="274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7.5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Smluvní strany prohlašují, že se seznámily s obsahem smlouvy a že tato smlouva byla sepsána dle jejich pravé a svobodné vůle, nikoliv v tísni, či za nápadně nevýhodných podmínek, a na důkaz toho připojují své podpisy.</w:t>
      </w:r>
    </w:p>
    <w:p w14:paraId="61831508" w14:textId="77777777" w:rsidR="000D3862" w:rsidRDefault="000D3862" w:rsidP="00670128">
      <w:pPr>
        <w:pStyle w:val="Bodytext20"/>
        <w:shd w:val="clear" w:color="auto" w:fill="auto"/>
        <w:tabs>
          <w:tab w:val="left" w:pos="569"/>
        </w:tabs>
        <w:spacing w:before="0" w:after="0" w:line="274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CCACA37" w14:textId="77777777" w:rsidR="000D3862" w:rsidRDefault="000D3862" w:rsidP="000D3862">
      <w:pPr>
        <w:pStyle w:val="Bodytext20"/>
        <w:shd w:val="clear" w:color="auto" w:fill="auto"/>
        <w:tabs>
          <w:tab w:val="left" w:pos="569"/>
        </w:tabs>
        <w:spacing w:before="0" w:after="0" w:line="274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D3862">
        <w:rPr>
          <w:rFonts w:ascii="Times New Roman" w:hAnsi="Times New Roman" w:cs="Times New Roman"/>
          <w:sz w:val="24"/>
          <w:szCs w:val="24"/>
        </w:rPr>
        <w:t>Zám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0D3862">
        <w:rPr>
          <w:rFonts w:ascii="Times New Roman" w:hAnsi="Times New Roman" w:cs="Times New Roman"/>
          <w:sz w:val="24"/>
          <w:szCs w:val="24"/>
        </w:rPr>
        <w:t>r na pronájem nebytových prostor vyhlásila Rada města Bruntálu dne 03.11.2021 č. usn. 2843/64/R/2021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BC98EB" w14:textId="77777777" w:rsidR="000D3862" w:rsidRPr="000D3862" w:rsidRDefault="000D3862" w:rsidP="00670128">
      <w:pPr>
        <w:pStyle w:val="Bodytext20"/>
        <w:shd w:val="clear" w:color="auto" w:fill="auto"/>
        <w:tabs>
          <w:tab w:val="left" w:pos="569"/>
        </w:tabs>
        <w:spacing w:before="0" w:after="0" w:line="274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0432972" w14:textId="77777777" w:rsidR="00670128" w:rsidRDefault="000D3862" w:rsidP="00D956CF">
      <w:pPr>
        <w:pStyle w:val="Bodytext20"/>
        <w:shd w:val="clear" w:color="auto" w:fill="auto"/>
        <w:spacing w:before="0" w:after="0" w:line="274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0D3862">
        <w:rPr>
          <w:rFonts w:ascii="Times New Roman" w:hAnsi="Times New Roman" w:cs="Times New Roman"/>
          <w:sz w:val="24"/>
          <w:szCs w:val="24"/>
        </w:rPr>
        <w:t>Znění a uzavření této smlouvy schválila Rada města Bruntálu dne 08.12.2021 č. usn</w:t>
      </w:r>
      <w:r w:rsidR="00D956CF">
        <w:rPr>
          <w:rFonts w:ascii="Times New Roman" w:hAnsi="Times New Roman" w:cs="Times New Roman"/>
          <w:sz w:val="24"/>
          <w:szCs w:val="24"/>
        </w:rPr>
        <w:t>. 2949/66R/2021.</w:t>
      </w:r>
    </w:p>
    <w:p w14:paraId="2B99A520" w14:textId="77777777" w:rsidR="00670128" w:rsidRDefault="00670128" w:rsidP="00D956CF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406084A2" w14:textId="77777777" w:rsidR="00670128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51CD1211" w14:textId="77777777" w:rsidR="00670128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 Bruntále dne …………………….</w:t>
      </w:r>
    </w:p>
    <w:p w14:paraId="433B0080" w14:textId="77777777" w:rsidR="00670128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498EFEAC" w14:textId="77777777" w:rsidR="00670128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DCCF3F7" w14:textId="77777777" w:rsidR="00670128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AB7F84A" w14:textId="77777777" w:rsidR="00670128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4EBCF324" w14:textId="77777777" w:rsidR="00670128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41C89820" w14:textId="77777777" w:rsidR="00670128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4780DA9E" w14:textId="77777777" w:rsidR="00670128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354FB4D1" w14:textId="77777777" w:rsidR="00FE5BBD" w:rsidRPr="00055331" w:rsidRDefault="00FE5BBD" w:rsidP="00FE5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331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 w:rsidRPr="00055331">
        <w:rPr>
          <w:rFonts w:ascii="Times New Roman" w:hAnsi="Times New Roman" w:cs="Times New Roman"/>
        </w:rPr>
        <w:tab/>
        <w:t>…………………………………….</w:t>
      </w:r>
    </w:p>
    <w:p w14:paraId="4DD89276" w14:textId="77777777" w:rsidR="00FE5BBD" w:rsidRPr="00055331" w:rsidRDefault="00FE5BBD" w:rsidP="00FE5B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55331">
        <w:rPr>
          <w:rFonts w:ascii="Times New Roman" w:hAnsi="Times New Roman" w:cs="Times New Roman"/>
        </w:rPr>
        <w:t>Ing. Petr Rys, MBA</w:t>
      </w:r>
      <w:r w:rsidRPr="00055331">
        <w:rPr>
          <w:rFonts w:ascii="Times New Roman" w:hAnsi="Times New Roman" w:cs="Times New Roman"/>
        </w:rPr>
        <w:tab/>
      </w:r>
      <w:r w:rsidRPr="00055331">
        <w:rPr>
          <w:rFonts w:ascii="Times New Roman" w:hAnsi="Times New Roman" w:cs="Times New Roman"/>
        </w:rPr>
        <w:tab/>
      </w:r>
      <w:r w:rsidRPr="00055331">
        <w:rPr>
          <w:rFonts w:ascii="Times New Roman" w:hAnsi="Times New Roman" w:cs="Times New Roman"/>
        </w:rPr>
        <w:tab/>
      </w:r>
      <w:r w:rsidRPr="00055331">
        <w:rPr>
          <w:rFonts w:ascii="Times New Roman" w:hAnsi="Times New Roman" w:cs="Times New Roman"/>
        </w:rPr>
        <w:tab/>
      </w:r>
      <w:r w:rsidRPr="000553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55331">
        <w:rPr>
          <w:rFonts w:ascii="Times New Roman" w:hAnsi="Times New Roman" w:cs="Times New Roman"/>
        </w:rPr>
        <w:t>Martin Kouřil</w:t>
      </w:r>
    </w:p>
    <w:p w14:paraId="08779F39" w14:textId="77777777" w:rsidR="00FE5BBD" w:rsidRPr="00055331" w:rsidRDefault="00FE5BBD" w:rsidP="00FE5B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533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055331">
        <w:rPr>
          <w:rFonts w:ascii="Times New Roman" w:hAnsi="Times New Roman" w:cs="Times New Roman"/>
        </w:rPr>
        <w:t>starosta města</w:t>
      </w:r>
    </w:p>
    <w:p w14:paraId="702405D3" w14:textId="77777777" w:rsidR="00670128" w:rsidRPr="0027797A" w:rsidRDefault="00670128" w:rsidP="00FE5BBD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sectPr w:rsidR="00670128" w:rsidRPr="002779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2291" w14:textId="77777777" w:rsidR="00BE0B9C" w:rsidRDefault="00BE0B9C" w:rsidP="00A5603B">
      <w:pPr>
        <w:spacing w:after="0" w:line="240" w:lineRule="auto"/>
      </w:pPr>
      <w:r>
        <w:separator/>
      </w:r>
    </w:p>
  </w:endnote>
  <w:endnote w:type="continuationSeparator" w:id="0">
    <w:p w14:paraId="292A2646" w14:textId="77777777" w:rsidR="00BE0B9C" w:rsidRDefault="00BE0B9C" w:rsidP="00A5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361858"/>
      <w:docPartObj>
        <w:docPartGallery w:val="Page Numbers (Bottom of Page)"/>
        <w:docPartUnique/>
      </w:docPartObj>
    </w:sdtPr>
    <w:sdtEndPr/>
    <w:sdtContent>
      <w:p w14:paraId="77B3DBFC" w14:textId="77777777" w:rsidR="00A5603B" w:rsidRDefault="00A560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B52AD" w14:textId="77777777" w:rsidR="00A5603B" w:rsidRDefault="00A56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2715" w14:textId="77777777" w:rsidR="00BE0B9C" w:rsidRDefault="00BE0B9C" w:rsidP="00A5603B">
      <w:pPr>
        <w:spacing w:after="0" w:line="240" w:lineRule="auto"/>
      </w:pPr>
      <w:r>
        <w:separator/>
      </w:r>
    </w:p>
  </w:footnote>
  <w:footnote w:type="continuationSeparator" w:id="0">
    <w:p w14:paraId="62B057CD" w14:textId="77777777" w:rsidR="00BE0B9C" w:rsidRDefault="00BE0B9C" w:rsidP="00A5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862"/>
    <w:multiLevelType w:val="multilevel"/>
    <w:tmpl w:val="98DCB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E1B44"/>
    <w:multiLevelType w:val="hybridMultilevel"/>
    <w:tmpl w:val="90F20AF4"/>
    <w:lvl w:ilvl="0" w:tplc="8850F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4D0"/>
    <w:multiLevelType w:val="multilevel"/>
    <w:tmpl w:val="ACA0FF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C35705"/>
    <w:multiLevelType w:val="multilevel"/>
    <w:tmpl w:val="6632E56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106BA1"/>
    <w:multiLevelType w:val="multilevel"/>
    <w:tmpl w:val="B5642D5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43722"/>
    <w:multiLevelType w:val="multilevel"/>
    <w:tmpl w:val="C8A28EC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F0556A"/>
    <w:multiLevelType w:val="multilevel"/>
    <w:tmpl w:val="26A6116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334519"/>
    <w:multiLevelType w:val="multilevel"/>
    <w:tmpl w:val="30628BF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8" w15:restartNumberingAfterBreak="0">
    <w:nsid w:val="4D573FAD"/>
    <w:multiLevelType w:val="multilevel"/>
    <w:tmpl w:val="3A22A67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7E3DCD"/>
    <w:multiLevelType w:val="multilevel"/>
    <w:tmpl w:val="3258A6A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10" w15:restartNumberingAfterBreak="0">
    <w:nsid w:val="7EA26406"/>
    <w:multiLevelType w:val="multilevel"/>
    <w:tmpl w:val="1062DE1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num w:numId="1" w16cid:durableId="1689023412">
    <w:abstractNumId w:val="1"/>
  </w:num>
  <w:num w:numId="2" w16cid:durableId="571693610">
    <w:abstractNumId w:val="6"/>
  </w:num>
  <w:num w:numId="3" w16cid:durableId="1864173386">
    <w:abstractNumId w:val="4"/>
  </w:num>
  <w:num w:numId="4" w16cid:durableId="1911648706">
    <w:abstractNumId w:val="8"/>
  </w:num>
  <w:num w:numId="5" w16cid:durableId="1120146166">
    <w:abstractNumId w:val="3"/>
  </w:num>
  <w:num w:numId="6" w16cid:durableId="296647313">
    <w:abstractNumId w:val="10"/>
  </w:num>
  <w:num w:numId="7" w16cid:durableId="633102828">
    <w:abstractNumId w:val="2"/>
  </w:num>
  <w:num w:numId="8" w16cid:durableId="834341698">
    <w:abstractNumId w:val="9"/>
  </w:num>
  <w:num w:numId="9" w16cid:durableId="269162294">
    <w:abstractNumId w:val="7"/>
  </w:num>
  <w:num w:numId="10" w16cid:durableId="169953525">
    <w:abstractNumId w:val="5"/>
  </w:num>
  <w:num w:numId="11" w16cid:durableId="121793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04"/>
    <w:rsid w:val="00006A6B"/>
    <w:rsid w:val="000245EA"/>
    <w:rsid w:val="00043846"/>
    <w:rsid w:val="000836E5"/>
    <w:rsid w:val="000D3862"/>
    <w:rsid w:val="000E6A42"/>
    <w:rsid w:val="001A3E04"/>
    <w:rsid w:val="002669FD"/>
    <w:rsid w:val="0027797A"/>
    <w:rsid w:val="00277B28"/>
    <w:rsid w:val="002F11C7"/>
    <w:rsid w:val="00376EA1"/>
    <w:rsid w:val="003922F7"/>
    <w:rsid w:val="003A1F37"/>
    <w:rsid w:val="003C6716"/>
    <w:rsid w:val="00452F4C"/>
    <w:rsid w:val="004C6D26"/>
    <w:rsid w:val="005E1731"/>
    <w:rsid w:val="00616108"/>
    <w:rsid w:val="00670128"/>
    <w:rsid w:val="0068214C"/>
    <w:rsid w:val="00692E91"/>
    <w:rsid w:val="00792793"/>
    <w:rsid w:val="00797476"/>
    <w:rsid w:val="008B7F2D"/>
    <w:rsid w:val="00904063"/>
    <w:rsid w:val="009317C1"/>
    <w:rsid w:val="00956B69"/>
    <w:rsid w:val="00A141A9"/>
    <w:rsid w:val="00A42F9A"/>
    <w:rsid w:val="00A5603B"/>
    <w:rsid w:val="00A83446"/>
    <w:rsid w:val="00AC3CB9"/>
    <w:rsid w:val="00B02C1F"/>
    <w:rsid w:val="00B13F27"/>
    <w:rsid w:val="00B72D33"/>
    <w:rsid w:val="00BA6218"/>
    <w:rsid w:val="00BB4F97"/>
    <w:rsid w:val="00BE0B9C"/>
    <w:rsid w:val="00BF006B"/>
    <w:rsid w:val="00C66139"/>
    <w:rsid w:val="00C81C34"/>
    <w:rsid w:val="00CA5F8B"/>
    <w:rsid w:val="00D956CF"/>
    <w:rsid w:val="00DF5F05"/>
    <w:rsid w:val="00E1274B"/>
    <w:rsid w:val="00E72ACD"/>
    <w:rsid w:val="00EF1F05"/>
    <w:rsid w:val="00F7058A"/>
    <w:rsid w:val="00F87957"/>
    <w:rsid w:val="00FE5BBD"/>
    <w:rsid w:val="00FE7BC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E67C"/>
  <w15:chartTrackingRefBased/>
  <w15:docId w15:val="{FC569ED0-C7C1-47FC-B390-3AFBCBE4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sid w:val="001A3E04"/>
    <w:rPr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1A3E04"/>
    <w:rPr>
      <w:shd w:val="clear" w:color="auto" w:fill="FFFFFF"/>
    </w:rPr>
  </w:style>
  <w:style w:type="paragraph" w:customStyle="1" w:styleId="Bodytext40">
    <w:name w:val="Body text|4"/>
    <w:basedOn w:val="Normln"/>
    <w:link w:val="Bodytext4"/>
    <w:rsid w:val="001A3E04"/>
    <w:pPr>
      <w:widowControl w:val="0"/>
      <w:shd w:val="clear" w:color="auto" w:fill="FFFFFF"/>
      <w:spacing w:before="520" w:after="280" w:line="266" w:lineRule="exact"/>
      <w:ind w:hanging="520"/>
      <w:jc w:val="center"/>
    </w:pPr>
    <w:rPr>
      <w:b/>
      <w:bCs/>
    </w:rPr>
  </w:style>
  <w:style w:type="paragraph" w:customStyle="1" w:styleId="Bodytext20">
    <w:name w:val="Body text|2"/>
    <w:basedOn w:val="Normln"/>
    <w:link w:val="Bodytext2"/>
    <w:rsid w:val="001A3E04"/>
    <w:pPr>
      <w:widowControl w:val="0"/>
      <w:shd w:val="clear" w:color="auto" w:fill="FFFFFF"/>
      <w:spacing w:before="280" w:after="280" w:line="266" w:lineRule="exact"/>
      <w:ind w:hanging="1120"/>
      <w:jc w:val="center"/>
    </w:pPr>
  </w:style>
  <w:style w:type="character" w:customStyle="1" w:styleId="Heading11">
    <w:name w:val="Heading #1|1_"/>
    <w:basedOn w:val="Standardnpsmoodstavce"/>
    <w:link w:val="Heading110"/>
    <w:rsid w:val="00C66139"/>
    <w:rPr>
      <w:b/>
      <w:bCs/>
      <w:sz w:val="24"/>
      <w:szCs w:val="24"/>
      <w:shd w:val="clear" w:color="auto" w:fill="FFFFFF"/>
    </w:rPr>
  </w:style>
  <w:style w:type="paragraph" w:customStyle="1" w:styleId="Heading110">
    <w:name w:val="Heading #1|1"/>
    <w:basedOn w:val="Normln"/>
    <w:link w:val="Heading11"/>
    <w:rsid w:val="00C66139"/>
    <w:pPr>
      <w:widowControl w:val="0"/>
      <w:shd w:val="clear" w:color="auto" w:fill="FFFFFF"/>
      <w:spacing w:before="520" w:after="0" w:line="266" w:lineRule="exact"/>
      <w:jc w:val="center"/>
      <w:outlineLvl w:val="0"/>
    </w:pPr>
    <w:rPr>
      <w:b/>
      <w:bCs/>
      <w:sz w:val="24"/>
      <w:szCs w:val="24"/>
    </w:rPr>
  </w:style>
  <w:style w:type="character" w:customStyle="1" w:styleId="Bodytext2Bold">
    <w:name w:val="Body text|2 + Bold"/>
    <w:basedOn w:val="Bodytext2"/>
    <w:rsid w:val="00FF2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sid w:val="0027797A"/>
    <w:rPr>
      <w:b/>
      <w:bCs/>
      <w:sz w:val="34"/>
      <w:szCs w:val="34"/>
      <w:shd w:val="clear" w:color="auto" w:fill="FFFFFF"/>
    </w:rPr>
  </w:style>
  <w:style w:type="paragraph" w:customStyle="1" w:styleId="Heading120">
    <w:name w:val="Heading #1|2"/>
    <w:basedOn w:val="Normln"/>
    <w:link w:val="Heading12"/>
    <w:rsid w:val="0027797A"/>
    <w:pPr>
      <w:widowControl w:val="0"/>
      <w:shd w:val="clear" w:color="auto" w:fill="FFFFFF"/>
      <w:spacing w:after="0" w:line="376" w:lineRule="exact"/>
      <w:jc w:val="center"/>
      <w:outlineLvl w:val="0"/>
    </w:pPr>
    <w:rPr>
      <w:b/>
      <w:bCs/>
      <w:sz w:val="34"/>
      <w:szCs w:val="34"/>
    </w:rPr>
  </w:style>
  <w:style w:type="paragraph" w:styleId="Odstavecseseznamem">
    <w:name w:val="List Paragraph"/>
    <w:basedOn w:val="Normln"/>
    <w:uiPriority w:val="34"/>
    <w:qFormat/>
    <w:rsid w:val="0027797A"/>
    <w:pPr>
      <w:ind w:left="720"/>
      <w:contextualSpacing/>
    </w:pPr>
  </w:style>
  <w:style w:type="character" w:customStyle="1" w:styleId="Bodytext5">
    <w:name w:val="Body text|5_"/>
    <w:basedOn w:val="Standardnpsmoodstavce"/>
    <w:link w:val="Bodytext50"/>
    <w:rsid w:val="00670128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|5"/>
    <w:basedOn w:val="Normln"/>
    <w:link w:val="Bodytext5"/>
    <w:rsid w:val="00670128"/>
    <w:pPr>
      <w:widowControl w:val="0"/>
      <w:shd w:val="clear" w:color="auto" w:fill="FFFFFF"/>
      <w:spacing w:before="840" w:after="0" w:line="269" w:lineRule="exact"/>
      <w:jc w:val="center"/>
    </w:pPr>
    <w:rPr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5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03B"/>
  </w:style>
  <w:style w:type="paragraph" w:styleId="Zpat">
    <w:name w:val="footer"/>
    <w:basedOn w:val="Normln"/>
    <w:link w:val="ZpatChar"/>
    <w:uiPriority w:val="99"/>
    <w:unhideWhenUsed/>
    <w:rsid w:val="00A5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Liščák Milan</dc:creator>
  <cp:keywords/>
  <dc:description/>
  <cp:lastModifiedBy>Křenková Marta</cp:lastModifiedBy>
  <cp:revision>3</cp:revision>
  <dcterms:created xsi:type="dcterms:W3CDTF">2022-04-22T06:31:00Z</dcterms:created>
  <dcterms:modified xsi:type="dcterms:W3CDTF">2022-04-22T06:32:00Z</dcterms:modified>
</cp:coreProperties>
</file>