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B032" w14:textId="77777777" w:rsidR="00392914" w:rsidRDefault="00215414">
      <w:pPr>
        <w:spacing w:before="97"/>
        <w:ind w:left="1098"/>
        <w:rPr>
          <w:b/>
          <w:sz w:val="28"/>
        </w:rPr>
      </w:pPr>
      <w:r>
        <w:rPr>
          <w:b/>
          <w:color w:val="585858"/>
          <w:sz w:val="28"/>
        </w:rPr>
        <w:t>Smlouva</w:t>
      </w:r>
      <w:r>
        <w:rPr>
          <w:b/>
          <w:color w:val="585858"/>
          <w:spacing w:val="-8"/>
          <w:sz w:val="28"/>
        </w:rPr>
        <w:t xml:space="preserve"> </w:t>
      </w:r>
      <w:r>
        <w:rPr>
          <w:b/>
          <w:color w:val="585858"/>
          <w:sz w:val="28"/>
        </w:rPr>
        <w:t>na</w:t>
      </w:r>
      <w:r>
        <w:rPr>
          <w:b/>
          <w:color w:val="585858"/>
          <w:spacing w:val="-5"/>
          <w:sz w:val="28"/>
        </w:rPr>
        <w:t xml:space="preserve"> </w:t>
      </w:r>
      <w:r>
        <w:rPr>
          <w:b/>
          <w:color w:val="585858"/>
          <w:sz w:val="28"/>
        </w:rPr>
        <w:t>dodávku</w:t>
      </w:r>
      <w:r>
        <w:rPr>
          <w:b/>
          <w:color w:val="585858"/>
          <w:spacing w:val="-3"/>
          <w:sz w:val="28"/>
        </w:rPr>
        <w:t xml:space="preserve"> </w:t>
      </w:r>
      <w:r>
        <w:rPr>
          <w:b/>
          <w:color w:val="585858"/>
          <w:sz w:val="28"/>
        </w:rPr>
        <w:t>GIS</w:t>
      </w:r>
      <w:r>
        <w:rPr>
          <w:b/>
          <w:color w:val="585858"/>
          <w:spacing w:val="-3"/>
          <w:sz w:val="28"/>
        </w:rPr>
        <w:t xml:space="preserve"> </w:t>
      </w:r>
      <w:r>
        <w:rPr>
          <w:b/>
          <w:color w:val="585858"/>
          <w:sz w:val="28"/>
        </w:rPr>
        <w:t>SW</w:t>
      </w:r>
      <w:r>
        <w:rPr>
          <w:b/>
          <w:color w:val="585858"/>
          <w:spacing w:val="-6"/>
          <w:sz w:val="28"/>
        </w:rPr>
        <w:t xml:space="preserve"> </w:t>
      </w:r>
      <w:r>
        <w:rPr>
          <w:b/>
          <w:color w:val="585858"/>
          <w:sz w:val="28"/>
        </w:rPr>
        <w:t>systému</w:t>
      </w:r>
      <w:r>
        <w:rPr>
          <w:b/>
          <w:color w:val="585858"/>
          <w:spacing w:val="-3"/>
          <w:sz w:val="28"/>
        </w:rPr>
        <w:t xml:space="preserve"> </w:t>
      </w:r>
      <w:r>
        <w:rPr>
          <w:b/>
          <w:color w:val="585858"/>
          <w:sz w:val="28"/>
        </w:rPr>
        <w:t>pro</w:t>
      </w:r>
      <w:r>
        <w:rPr>
          <w:b/>
          <w:color w:val="585858"/>
          <w:spacing w:val="-3"/>
          <w:sz w:val="28"/>
        </w:rPr>
        <w:t xml:space="preserve"> </w:t>
      </w:r>
      <w:r>
        <w:rPr>
          <w:b/>
          <w:color w:val="585858"/>
          <w:sz w:val="28"/>
        </w:rPr>
        <w:t>data</w:t>
      </w:r>
      <w:r>
        <w:rPr>
          <w:b/>
          <w:color w:val="585858"/>
          <w:spacing w:val="-5"/>
          <w:sz w:val="28"/>
        </w:rPr>
        <w:t xml:space="preserve"> </w:t>
      </w:r>
      <w:r>
        <w:rPr>
          <w:b/>
          <w:color w:val="585858"/>
          <w:spacing w:val="-2"/>
          <w:sz w:val="28"/>
        </w:rPr>
        <w:t>INSPIRE,</w:t>
      </w:r>
    </w:p>
    <w:p w14:paraId="129A54F8" w14:textId="77777777" w:rsidR="00392914" w:rsidRDefault="00215414">
      <w:pPr>
        <w:spacing w:before="96"/>
        <w:ind w:left="2317"/>
        <w:rPr>
          <w:b/>
          <w:sz w:val="28"/>
        </w:rPr>
      </w:pPr>
      <w:r>
        <w:rPr>
          <w:b/>
          <w:color w:val="585858"/>
          <w:sz w:val="28"/>
        </w:rPr>
        <w:t>licencí</w:t>
      </w:r>
      <w:r>
        <w:rPr>
          <w:b/>
          <w:color w:val="585858"/>
          <w:spacing w:val="-5"/>
          <w:sz w:val="28"/>
        </w:rPr>
        <w:t xml:space="preserve"> </w:t>
      </w:r>
      <w:r>
        <w:rPr>
          <w:b/>
          <w:color w:val="585858"/>
          <w:sz w:val="28"/>
        </w:rPr>
        <w:t>SW</w:t>
      </w:r>
      <w:r>
        <w:rPr>
          <w:b/>
          <w:color w:val="585858"/>
          <w:spacing w:val="-4"/>
          <w:sz w:val="28"/>
        </w:rPr>
        <w:t xml:space="preserve"> </w:t>
      </w:r>
      <w:r>
        <w:rPr>
          <w:b/>
          <w:color w:val="585858"/>
          <w:sz w:val="28"/>
        </w:rPr>
        <w:t>a</w:t>
      </w:r>
      <w:r>
        <w:rPr>
          <w:b/>
          <w:color w:val="585858"/>
          <w:spacing w:val="-5"/>
          <w:sz w:val="28"/>
        </w:rPr>
        <w:t xml:space="preserve"> </w:t>
      </w:r>
      <w:r>
        <w:rPr>
          <w:b/>
          <w:color w:val="585858"/>
          <w:sz w:val="28"/>
        </w:rPr>
        <w:t>souvisejících</w:t>
      </w:r>
      <w:r>
        <w:rPr>
          <w:b/>
          <w:color w:val="585858"/>
          <w:spacing w:val="-4"/>
          <w:sz w:val="28"/>
        </w:rPr>
        <w:t xml:space="preserve"> </w:t>
      </w:r>
      <w:r>
        <w:rPr>
          <w:b/>
          <w:color w:val="585858"/>
          <w:spacing w:val="-2"/>
          <w:sz w:val="28"/>
        </w:rPr>
        <w:t>služeb</w:t>
      </w:r>
    </w:p>
    <w:p w14:paraId="45BA69A9" w14:textId="77777777" w:rsidR="00392914" w:rsidRDefault="00392914">
      <w:pPr>
        <w:pStyle w:val="Zkladntext"/>
        <w:spacing w:before="4"/>
        <w:jc w:val="left"/>
        <w:rPr>
          <w:b/>
        </w:rPr>
      </w:pPr>
    </w:p>
    <w:p w14:paraId="1B7461BF" w14:textId="77777777" w:rsidR="00392914" w:rsidRDefault="00215414">
      <w:pPr>
        <w:pStyle w:val="Zkladntext"/>
        <w:spacing w:before="94"/>
        <w:ind w:left="3578" w:right="4256"/>
        <w:jc w:val="center"/>
      </w:pPr>
      <w:r>
        <w:rPr>
          <w:color w:val="585858"/>
        </w:rPr>
        <w:t>Číslo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2022/065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NAKIT</w:t>
      </w:r>
    </w:p>
    <w:p w14:paraId="5AD69EB2" w14:textId="77777777" w:rsidR="00392914" w:rsidRDefault="00392914">
      <w:pPr>
        <w:pStyle w:val="Zkladntext"/>
        <w:spacing w:before="11"/>
        <w:jc w:val="left"/>
        <w:rPr>
          <w:sz w:val="19"/>
        </w:rPr>
      </w:pPr>
    </w:p>
    <w:p w14:paraId="76930959" w14:textId="77777777" w:rsidR="00392914" w:rsidRDefault="00215414">
      <w:pPr>
        <w:pStyle w:val="Zkladntext"/>
        <w:spacing w:before="0"/>
        <w:ind w:left="135"/>
        <w:jc w:val="left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strany</w:t>
      </w:r>
    </w:p>
    <w:p w14:paraId="01DA90C0" w14:textId="77777777" w:rsidR="00392914" w:rsidRDefault="00392914">
      <w:pPr>
        <w:pStyle w:val="Zkladntext"/>
        <w:spacing w:before="10"/>
        <w:jc w:val="left"/>
        <w:rPr>
          <w:sz w:val="17"/>
        </w:rPr>
      </w:pPr>
    </w:p>
    <w:p w14:paraId="38EFBB24" w14:textId="77777777" w:rsidR="00392914" w:rsidRDefault="00215414">
      <w:pPr>
        <w:pStyle w:val="Nadpis5"/>
        <w:spacing w:before="93"/>
      </w:pPr>
      <w:r>
        <w:rPr>
          <w:color w:val="585858"/>
        </w:rPr>
        <w:t>Národní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5FEB200E" w14:textId="77777777" w:rsidR="00392914" w:rsidRDefault="00392914">
      <w:pPr>
        <w:pStyle w:val="Zkladntext"/>
        <w:spacing w:before="5"/>
        <w:jc w:val="left"/>
        <w:rPr>
          <w:b/>
          <w:sz w:val="21"/>
        </w:rPr>
      </w:pPr>
    </w:p>
    <w:p w14:paraId="5A39B0F8" w14:textId="77777777" w:rsidR="00392914" w:rsidRDefault="00215414">
      <w:pPr>
        <w:pStyle w:val="Zkladntext"/>
        <w:tabs>
          <w:tab w:val="left" w:pos="3255"/>
        </w:tabs>
        <w:spacing w:before="0"/>
        <w:ind w:left="136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72470BE8" w14:textId="77777777" w:rsidR="00392914" w:rsidRDefault="00215414">
      <w:pPr>
        <w:pStyle w:val="Zkladntext"/>
        <w:tabs>
          <w:tab w:val="right" w:pos="4233"/>
        </w:tabs>
        <w:spacing w:before="126"/>
        <w:ind w:left="135"/>
        <w:jc w:val="left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2AA0C01D" w14:textId="77777777" w:rsidR="00392914" w:rsidRDefault="00215414">
      <w:pPr>
        <w:pStyle w:val="Zkladntext"/>
        <w:tabs>
          <w:tab w:val="left" w:pos="3236"/>
        </w:tabs>
        <w:spacing w:before="126"/>
        <w:ind w:left="135"/>
        <w:jc w:val="left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73F6E3AF" w14:textId="604F1C62" w:rsidR="00392914" w:rsidRDefault="00215414">
      <w:pPr>
        <w:pStyle w:val="Zkladntext"/>
        <w:tabs>
          <w:tab w:val="left" w:pos="3255"/>
        </w:tabs>
        <w:spacing w:before="126"/>
        <w:ind w:left="135"/>
        <w:jc w:val="left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6189B7E5" w14:textId="7BD20FA2" w:rsidR="00392914" w:rsidRDefault="00215414">
      <w:pPr>
        <w:pStyle w:val="Zkladntext"/>
        <w:tabs>
          <w:tab w:val="left" w:pos="3255"/>
        </w:tabs>
        <w:spacing w:before="129" w:line="360" w:lineRule="auto"/>
        <w:ind w:left="135" w:right="1240"/>
        <w:jc w:val="left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77322 bankovní spojení</w:t>
      </w:r>
      <w:r>
        <w:rPr>
          <w:color w:val="585858"/>
        </w:rPr>
        <w:tab/>
        <w:t>xxx</w:t>
      </w:r>
    </w:p>
    <w:p w14:paraId="7B60A7D3" w14:textId="4D9A19DB" w:rsidR="00392914" w:rsidRDefault="00215414">
      <w:pPr>
        <w:pStyle w:val="Zkladntext"/>
        <w:spacing w:before="0" w:line="252" w:lineRule="exact"/>
        <w:ind w:left="3255"/>
        <w:jc w:val="left"/>
      </w:pPr>
      <w:proofErr w:type="spellStart"/>
      <w:r>
        <w:rPr>
          <w:color w:val="585858"/>
          <w:spacing w:val="-2"/>
        </w:rPr>
        <w:t>č.ú</w:t>
      </w:r>
      <w:proofErr w:type="spellEnd"/>
      <w:r>
        <w:rPr>
          <w:color w:val="585858"/>
          <w:spacing w:val="-2"/>
        </w:rPr>
        <w:t>. xxx</w:t>
      </w:r>
    </w:p>
    <w:p w14:paraId="46134F79" w14:textId="77777777" w:rsidR="00392914" w:rsidRDefault="00392914">
      <w:pPr>
        <w:pStyle w:val="Zkladntext"/>
        <w:spacing w:before="5"/>
        <w:jc w:val="left"/>
        <w:rPr>
          <w:sz w:val="21"/>
        </w:rPr>
      </w:pPr>
    </w:p>
    <w:p w14:paraId="6DDCBEAE" w14:textId="77777777" w:rsidR="00392914" w:rsidRDefault="00215414">
      <w:pPr>
        <w:spacing w:line="523" w:lineRule="auto"/>
        <w:ind w:left="135" w:right="7572" w:hanging="1"/>
      </w:pPr>
      <w:r>
        <w:rPr>
          <w:color w:val="585858"/>
        </w:rPr>
        <w:t>(dále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 xml:space="preserve">“) </w:t>
      </w:r>
      <w:r>
        <w:rPr>
          <w:color w:val="585858"/>
          <w:spacing w:val="-10"/>
        </w:rPr>
        <w:t>a</w:t>
      </w:r>
    </w:p>
    <w:p w14:paraId="488BFE5D" w14:textId="77777777" w:rsidR="00392914" w:rsidRDefault="00215414">
      <w:pPr>
        <w:pStyle w:val="Nadpis5"/>
        <w:spacing w:before="68"/>
      </w:pPr>
      <w:r>
        <w:rPr>
          <w:color w:val="585858"/>
        </w:rPr>
        <w:t>Společnost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SEVITECH</w:t>
      </w:r>
    </w:p>
    <w:p w14:paraId="3DAA1804" w14:textId="77777777" w:rsidR="00392914" w:rsidRDefault="00215414">
      <w:pPr>
        <w:pStyle w:val="Zkladntext"/>
        <w:spacing w:before="127" w:line="360" w:lineRule="auto"/>
        <w:ind w:left="135"/>
        <w:jc w:val="left"/>
      </w:pPr>
      <w:r>
        <w:rPr>
          <w:color w:val="585858"/>
        </w:rPr>
        <w:t>vzniklá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společnosti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26.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uvedenými společně a nerozdílně zavázanými společníky:</w:t>
      </w:r>
    </w:p>
    <w:p w14:paraId="41683050" w14:textId="77777777" w:rsidR="00392914" w:rsidRDefault="00392914">
      <w:pPr>
        <w:pStyle w:val="Zkladntext"/>
        <w:spacing w:before="5"/>
        <w:jc w:val="left"/>
        <w:rPr>
          <w:sz w:val="32"/>
        </w:rPr>
      </w:pPr>
    </w:p>
    <w:p w14:paraId="55124541" w14:textId="77777777" w:rsidR="00392914" w:rsidRDefault="00215414">
      <w:pPr>
        <w:pStyle w:val="Zkladntext"/>
        <w:spacing w:before="1"/>
        <w:ind w:left="135"/>
        <w:jc w:val="left"/>
      </w:pPr>
      <w:r>
        <w:rPr>
          <w:color w:val="585858"/>
        </w:rPr>
        <w:t>SEVITECH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CZ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s.r.o.</w:t>
      </w:r>
    </w:p>
    <w:p w14:paraId="38F7A070" w14:textId="77777777" w:rsidR="00392914" w:rsidRDefault="00215414">
      <w:pPr>
        <w:pStyle w:val="Zkladntext"/>
        <w:tabs>
          <w:tab w:val="left" w:pos="3284"/>
        </w:tabs>
        <w:spacing w:before="126"/>
        <w:ind w:left="135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strži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2102/</w:t>
      </w:r>
      <w:proofErr w:type="gramStart"/>
      <w:r>
        <w:rPr>
          <w:color w:val="585858"/>
        </w:rPr>
        <w:t>61a</w:t>
      </w:r>
      <w:proofErr w:type="gramEnd"/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Krč,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0"/>
        </w:rPr>
        <w:t>4</w:t>
      </w:r>
    </w:p>
    <w:p w14:paraId="0ED2A9A7" w14:textId="77777777" w:rsidR="00392914" w:rsidRDefault="00215414">
      <w:pPr>
        <w:pStyle w:val="Zkladntext"/>
        <w:tabs>
          <w:tab w:val="left" w:pos="3281"/>
        </w:tabs>
        <w:spacing w:before="126"/>
        <w:ind w:left="136"/>
        <w:jc w:val="left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07081561</w:t>
      </w:r>
    </w:p>
    <w:p w14:paraId="42C331A7" w14:textId="77777777" w:rsidR="00392914" w:rsidRDefault="00215414">
      <w:pPr>
        <w:pStyle w:val="Zkladntext"/>
        <w:tabs>
          <w:tab w:val="left" w:pos="3269"/>
        </w:tabs>
        <w:spacing w:before="126"/>
        <w:ind w:left="136"/>
        <w:jc w:val="left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CZ07081561</w:t>
      </w:r>
    </w:p>
    <w:p w14:paraId="5554A02B" w14:textId="3F3DBF79" w:rsidR="00392914" w:rsidRDefault="00215414">
      <w:pPr>
        <w:pStyle w:val="Zkladntext"/>
        <w:tabs>
          <w:tab w:val="left" w:pos="3293"/>
        </w:tabs>
        <w:spacing w:before="126"/>
        <w:ind w:left="135"/>
        <w:jc w:val="left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2A917CEC" w14:textId="5AA59ADB" w:rsidR="00392914" w:rsidRDefault="00215414">
      <w:pPr>
        <w:pStyle w:val="Zkladntext"/>
        <w:tabs>
          <w:tab w:val="left" w:pos="3315"/>
        </w:tabs>
        <w:spacing w:before="126" w:line="360" w:lineRule="auto"/>
        <w:ind w:left="136" w:right="862" w:hanging="1"/>
        <w:jc w:val="left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294361 bankovní spojení</w:t>
      </w:r>
      <w:r>
        <w:rPr>
          <w:color w:val="585858"/>
        </w:rPr>
        <w:tab/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xxx</w:t>
      </w:r>
    </w:p>
    <w:p w14:paraId="2A722168" w14:textId="215C188C" w:rsidR="00392914" w:rsidRDefault="00215414">
      <w:pPr>
        <w:pStyle w:val="Zkladntext"/>
        <w:spacing w:before="0" w:line="252" w:lineRule="exact"/>
        <w:ind w:left="3316"/>
        <w:jc w:val="left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 xml:space="preserve">. </w:t>
      </w:r>
      <w:r>
        <w:rPr>
          <w:color w:val="585858"/>
          <w:spacing w:val="-2"/>
        </w:rPr>
        <w:t>xxx</w:t>
      </w:r>
    </w:p>
    <w:p w14:paraId="77786B0B" w14:textId="77777777" w:rsidR="00392914" w:rsidRDefault="00392914">
      <w:pPr>
        <w:pStyle w:val="Zkladntext"/>
        <w:spacing w:before="5"/>
        <w:jc w:val="left"/>
        <w:rPr>
          <w:sz w:val="21"/>
        </w:rPr>
      </w:pPr>
    </w:p>
    <w:p w14:paraId="61AF8426" w14:textId="77777777" w:rsidR="00392914" w:rsidRDefault="00215414">
      <w:pPr>
        <w:ind w:left="136"/>
      </w:pP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Vedoucí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2"/>
        </w:rPr>
        <w:t>společník</w:t>
      </w:r>
      <w:r>
        <w:rPr>
          <w:color w:val="585858"/>
          <w:spacing w:val="-2"/>
        </w:rPr>
        <w:t>“)</w:t>
      </w:r>
    </w:p>
    <w:p w14:paraId="256D8916" w14:textId="77777777" w:rsidR="00392914" w:rsidRDefault="00392914">
      <w:pPr>
        <w:pStyle w:val="Zkladntext"/>
        <w:spacing w:before="0"/>
        <w:jc w:val="left"/>
        <w:rPr>
          <w:sz w:val="32"/>
        </w:rPr>
      </w:pPr>
    </w:p>
    <w:p w14:paraId="7630DE51" w14:textId="77777777" w:rsidR="00392914" w:rsidRDefault="00215414">
      <w:pPr>
        <w:pStyle w:val="Zkladntext"/>
        <w:spacing w:before="1"/>
        <w:ind w:left="136"/>
        <w:jc w:val="left"/>
      </w:pPr>
      <w:r>
        <w:rPr>
          <w:color w:val="585858"/>
        </w:rPr>
        <w:t>SYNCHRONIX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4"/>
        </w:rPr>
        <w:t>a.s.</w:t>
      </w:r>
    </w:p>
    <w:p w14:paraId="4BCDB4A6" w14:textId="77777777" w:rsidR="00392914" w:rsidRDefault="00215414">
      <w:pPr>
        <w:pStyle w:val="Zkladntext"/>
        <w:tabs>
          <w:tab w:val="left" w:pos="3282"/>
        </w:tabs>
        <w:spacing w:before="126"/>
        <w:ind w:left="136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</w:r>
      <w:proofErr w:type="spellStart"/>
      <w:r>
        <w:rPr>
          <w:color w:val="585858"/>
        </w:rPr>
        <w:t>Mlynské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nivy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71,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Bratislava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821</w:t>
      </w:r>
      <w:r>
        <w:rPr>
          <w:color w:val="585858"/>
          <w:spacing w:val="-5"/>
        </w:rPr>
        <w:t xml:space="preserve"> 05</w:t>
      </w:r>
    </w:p>
    <w:p w14:paraId="2D981B73" w14:textId="77777777" w:rsidR="00392914" w:rsidRDefault="00215414">
      <w:pPr>
        <w:pStyle w:val="Zkladntext"/>
        <w:tabs>
          <w:tab w:val="left" w:pos="3281"/>
        </w:tabs>
        <w:spacing w:before="126"/>
        <w:ind w:left="136"/>
        <w:jc w:val="left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31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605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052</w:t>
      </w:r>
    </w:p>
    <w:p w14:paraId="3F61C7C5" w14:textId="77777777" w:rsidR="00392914" w:rsidRDefault="00215414">
      <w:pPr>
        <w:pStyle w:val="Zkladntext"/>
        <w:tabs>
          <w:tab w:val="left" w:pos="3268"/>
        </w:tabs>
        <w:spacing w:before="126"/>
        <w:ind w:left="136"/>
        <w:jc w:val="left"/>
      </w:pPr>
      <w:r>
        <w:rPr>
          <w:color w:val="585858"/>
          <w:spacing w:val="-4"/>
        </w:rPr>
        <w:t>DIČ: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2020444338</w:t>
      </w:r>
    </w:p>
    <w:p w14:paraId="2539A4DD" w14:textId="77777777" w:rsidR="00392914" w:rsidRDefault="00392914">
      <w:pPr>
        <w:sectPr w:rsidR="00392914">
          <w:headerReference w:type="default" r:id="rId7"/>
          <w:footerReference w:type="default" r:id="rId8"/>
          <w:type w:val="continuous"/>
          <w:pgSz w:w="11910" w:h="16840"/>
          <w:pgMar w:top="2040" w:right="600" w:bottom="820" w:left="1280" w:header="720" w:footer="622" w:gutter="0"/>
          <w:pgNumType w:start="1"/>
          <w:cols w:space="708"/>
        </w:sectPr>
      </w:pPr>
    </w:p>
    <w:p w14:paraId="2F767306" w14:textId="78586DC6" w:rsidR="00392914" w:rsidRDefault="00215414">
      <w:pPr>
        <w:pStyle w:val="Zkladntext"/>
        <w:tabs>
          <w:tab w:val="left" w:pos="3291"/>
        </w:tabs>
        <w:spacing w:before="98" w:line="360" w:lineRule="auto"/>
        <w:ind w:left="3318" w:right="1434" w:hanging="3183"/>
        <w:jc w:val="left"/>
      </w:pPr>
      <w:r>
        <w:rPr>
          <w:color w:val="585858"/>
          <w:spacing w:val="-2"/>
        </w:rPr>
        <w:lastRenderedPageBreak/>
        <w:t>zastoupen:</w:t>
      </w:r>
      <w:r>
        <w:rPr>
          <w:color w:val="585858"/>
        </w:rPr>
        <w:tab/>
        <w:t>xxx</w:t>
      </w:r>
      <w:r>
        <w:rPr>
          <w:color w:val="585858"/>
        </w:rPr>
        <w:t xml:space="preserve"> a xxx</w:t>
      </w:r>
    </w:p>
    <w:p w14:paraId="6E27849E" w14:textId="77777777" w:rsidR="00392914" w:rsidRDefault="00215414">
      <w:pPr>
        <w:pStyle w:val="Zkladntext"/>
        <w:tabs>
          <w:tab w:val="left" w:pos="3315"/>
        </w:tabs>
        <w:spacing w:before="199" w:line="360" w:lineRule="auto"/>
        <w:ind w:left="135" w:right="1058"/>
        <w:jc w:val="left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Okresním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Bratislava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oddíl: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Sa</w:t>
      </w:r>
      <w:proofErr w:type="spellEnd"/>
      <w:r>
        <w:rPr>
          <w:color w:val="585858"/>
        </w:rPr>
        <w:t>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vložka </w:t>
      </w:r>
      <w:r>
        <w:rPr>
          <w:color w:val="585858"/>
          <w:spacing w:val="-2"/>
        </w:rPr>
        <w:t>4696/B</w:t>
      </w:r>
    </w:p>
    <w:p w14:paraId="7D17A0A0" w14:textId="77777777" w:rsidR="00392914" w:rsidRDefault="00215414">
      <w:pPr>
        <w:spacing w:line="252" w:lineRule="exact"/>
        <w:ind w:left="135"/>
        <w:jc w:val="both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Druhý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společník</w:t>
      </w:r>
      <w:r>
        <w:rPr>
          <w:color w:val="585858"/>
          <w:spacing w:val="-2"/>
        </w:rPr>
        <w:t>“)</w:t>
      </w:r>
    </w:p>
    <w:p w14:paraId="0E7A0474" w14:textId="77777777" w:rsidR="00392914" w:rsidRDefault="00392914">
      <w:pPr>
        <w:pStyle w:val="Zkladntext"/>
        <w:spacing w:before="9"/>
        <w:jc w:val="left"/>
        <w:rPr>
          <w:sz w:val="31"/>
        </w:rPr>
      </w:pPr>
    </w:p>
    <w:p w14:paraId="7A098006" w14:textId="77777777" w:rsidR="00392914" w:rsidRDefault="00215414">
      <w:pPr>
        <w:pStyle w:val="Zkladntext"/>
        <w:spacing w:before="0" w:line="362" w:lineRule="auto"/>
        <w:ind w:left="135" w:right="792" w:hanging="1"/>
        <w:jc w:val="left"/>
      </w:pPr>
      <w:r>
        <w:rPr>
          <w:color w:val="585858"/>
        </w:rPr>
        <w:t>Ve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Společnost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SEVITECH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jednat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její Vedoucí společník, tj. SEVITECH CZ s.r.o.</w:t>
      </w:r>
    </w:p>
    <w:p w14:paraId="5981549F" w14:textId="77777777" w:rsidR="00392914" w:rsidRDefault="00392914">
      <w:pPr>
        <w:pStyle w:val="Zkladntext"/>
        <w:spacing w:before="7"/>
        <w:jc w:val="left"/>
        <w:rPr>
          <w:sz w:val="20"/>
        </w:rPr>
      </w:pPr>
    </w:p>
    <w:p w14:paraId="51984E13" w14:textId="77777777" w:rsidR="00392914" w:rsidRDefault="00215414">
      <w:pPr>
        <w:pStyle w:val="Zkladntext"/>
        <w:spacing w:before="0"/>
        <w:ind w:left="135"/>
      </w:pPr>
      <w:r>
        <w:rPr>
          <w:color w:val="585858"/>
        </w:rPr>
        <w:t>(dále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SEVITECH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5AF80179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75D5F3D" w14:textId="77777777" w:rsidR="00392914" w:rsidRDefault="00392914">
      <w:pPr>
        <w:pStyle w:val="Zkladntext"/>
        <w:spacing w:before="9"/>
        <w:jc w:val="left"/>
        <w:rPr>
          <w:sz w:val="29"/>
        </w:rPr>
      </w:pPr>
    </w:p>
    <w:p w14:paraId="541B90A9" w14:textId="77777777" w:rsidR="00392914" w:rsidRDefault="00215414">
      <w:pPr>
        <w:pStyle w:val="Zkladntext"/>
        <w:spacing w:before="0" w:line="312" w:lineRule="auto"/>
        <w:ind w:left="135" w:right="811"/>
      </w:pPr>
      <w:r>
        <w:rPr>
          <w:color w:val="585858"/>
        </w:rPr>
        <w:t>dále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1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“,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1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uzavírají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 § 1746 odst. 2 a § 2358 a násl.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 č. 89/2012 Sb., občanský zákoník,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121/2000 Sb., o právu autorském, o právech souvisejících s pr</w:t>
      </w:r>
      <w:r>
        <w:rPr>
          <w:color w:val="585858"/>
        </w:rPr>
        <w:t>ávem autorským a o změně některých zákonů, ve znění pozdějších předpisů (dále jen „</w:t>
      </w:r>
      <w:r>
        <w:rPr>
          <w:b/>
          <w:color w:val="585858"/>
        </w:rPr>
        <w:t>AZ</w:t>
      </w:r>
      <w:r>
        <w:rPr>
          <w:color w:val="585858"/>
        </w:rPr>
        <w:t>“) tuto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Smlouvu na dodávku GIS SW systému pro data INSPIRE, licencí SW a souvisejících služeb 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408973A5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4264905" w14:textId="77777777" w:rsidR="00392914" w:rsidRDefault="00392914">
      <w:pPr>
        <w:pStyle w:val="Zkladntext"/>
        <w:spacing w:before="4"/>
        <w:jc w:val="left"/>
        <w:rPr>
          <w:sz w:val="29"/>
        </w:rPr>
      </w:pPr>
    </w:p>
    <w:p w14:paraId="7BCC3AFA" w14:textId="77777777" w:rsidR="00392914" w:rsidRDefault="00215414">
      <w:pPr>
        <w:pStyle w:val="Nadpis5"/>
        <w:ind w:left="3578" w:right="4256"/>
        <w:jc w:val="center"/>
      </w:pPr>
      <w:r>
        <w:rPr>
          <w:color w:val="585858"/>
          <w:spacing w:val="-2"/>
        </w:rPr>
        <w:t>Preambule</w:t>
      </w:r>
    </w:p>
    <w:p w14:paraId="64FF73E4" w14:textId="77777777" w:rsidR="00392914" w:rsidRDefault="00392914">
      <w:pPr>
        <w:pStyle w:val="Zkladntext"/>
        <w:spacing w:before="5"/>
        <w:jc w:val="left"/>
        <w:rPr>
          <w:b/>
          <w:sz w:val="27"/>
        </w:rPr>
      </w:pPr>
    </w:p>
    <w:p w14:paraId="370DE166" w14:textId="77777777" w:rsidR="00392914" w:rsidRDefault="00215414">
      <w:pPr>
        <w:pStyle w:val="Zkladntext"/>
        <w:spacing w:before="1" w:line="312" w:lineRule="auto"/>
        <w:ind w:left="136" w:right="813"/>
      </w:pPr>
      <w:r>
        <w:rPr>
          <w:color w:val="585858"/>
        </w:rPr>
        <w:t>Objednatel provedl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ustanoveními zákona č. 134/2016 Sb., o zadávání veřejných zakázek,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zadávací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6"/>
        </w:rPr>
        <w:t xml:space="preserve"> </w:t>
      </w:r>
      <w:r>
        <w:rPr>
          <w:color w:val="585858"/>
          <w:spacing w:val="-2"/>
        </w:rPr>
        <w:t>zakázce</w:t>
      </w:r>
    </w:p>
    <w:p w14:paraId="2A8CCB4A" w14:textId="77777777" w:rsidR="00392914" w:rsidRDefault="00215414">
      <w:pPr>
        <w:pStyle w:val="Nadpis5"/>
        <w:spacing w:line="253" w:lineRule="exact"/>
        <w:ind w:left="136"/>
        <w:jc w:val="both"/>
        <w:rPr>
          <w:b w:val="0"/>
        </w:rPr>
      </w:pPr>
      <w:r>
        <w:rPr>
          <w:b w:val="0"/>
          <w:color w:val="585858"/>
        </w:rPr>
        <w:t>„</w:t>
      </w:r>
      <w:r>
        <w:rPr>
          <w:color w:val="585858"/>
        </w:rPr>
        <w:t>Dodání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komponent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činností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projektu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ISSI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II.</w:t>
      </w:r>
      <w:r>
        <w:rPr>
          <w:b w:val="0"/>
          <w:color w:val="585858"/>
        </w:rPr>
        <w:t>“</w:t>
      </w:r>
      <w:r>
        <w:rPr>
          <w:b w:val="0"/>
          <w:color w:val="585858"/>
          <w:spacing w:val="-12"/>
        </w:rPr>
        <w:t xml:space="preserve"> </w:t>
      </w:r>
      <w:r>
        <w:rPr>
          <w:b w:val="0"/>
          <w:color w:val="585858"/>
        </w:rPr>
        <w:t>(dále</w:t>
      </w:r>
      <w:r>
        <w:rPr>
          <w:b w:val="0"/>
          <w:color w:val="585858"/>
          <w:spacing w:val="-15"/>
        </w:rPr>
        <w:t xml:space="preserve"> </w:t>
      </w:r>
      <w:r>
        <w:rPr>
          <w:b w:val="0"/>
          <w:color w:val="585858"/>
          <w:spacing w:val="-5"/>
        </w:rPr>
        <w:t>jen</w:t>
      </w:r>
    </w:p>
    <w:p w14:paraId="765FA96D" w14:textId="77777777" w:rsidR="00392914" w:rsidRDefault="00215414">
      <w:pPr>
        <w:pStyle w:val="Zkladntext"/>
        <w:spacing w:before="75" w:line="312" w:lineRule="auto"/>
        <w:ind w:left="136" w:right="813" w:hanging="1"/>
      </w:pP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základě výsledku Zadávacího řízení. Objednatel tímto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1740 odst. 3 občanského zákoníku předem vylučuje přijetí nabídky 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uzavření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Smlouvy s dodatkem nebo </w:t>
      </w:r>
      <w:r>
        <w:rPr>
          <w:color w:val="585858"/>
          <w:spacing w:val="-2"/>
        </w:rPr>
        <w:t>odchylkou.</w:t>
      </w:r>
    </w:p>
    <w:p w14:paraId="4EF3A8BE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749D5B76" w14:textId="77777777" w:rsidR="00392914" w:rsidRDefault="00215414">
      <w:pPr>
        <w:pStyle w:val="Zkladntext"/>
        <w:spacing w:before="0" w:line="312" w:lineRule="auto"/>
        <w:ind w:left="137" w:right="812" w:hanging="1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tentýž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ještě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Rámcová dohoda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integračních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konfiguračn</w:t>
      </w:r>
      <w:r>
        <w:rPr>
          <w:color w:val="585858"/>
        </w:rPr>
        <w:t>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 xml:space="preserve">Podpory GIS Systému, kdy tyto tři smlouvy </w:t>
      </w:r>
      <w:proofErr w:type="gramStart"/>
      <w:r>
        <w:rPr>
          <w:color w:val="585858"/>
        </w:rPr>
        <w:t>tvoří</w:t>
      </w:r>
      <w:proofErr w:type="gramEnd"/>
      <w:r>
        <w:rPr>
          <w:color w:val="585858"/>
        </w:rPr>
        <w:t xml:space="preserve"> společně předmět shora uvedené veřejné zakázky a jsou uzavírány se společným účelem. Tyto tři shora uvedené smlouvy na sebe vzájemně navazují a je nezbytné je vykládat ve vzá</w:t>
      </w:r>
      <w:r>
        <w:rPr>
          <w:color w:val="585858"/>
        </w:rPr>
        <w:t>jemné souvislosti.</w:t>
      </w:r>
    </w:p>
    <w:p w14:paraId="53CAA0EC" w14:textId="77777777" w:rsidR="00392914" w:rsidRDefault="00392914">
      <w:pPr>
        <w:pStyle w:val="Zkladntext"/>
        <w:spacing w:before="11"/>
        <w:jc w:val="left"/>
        <w:rPr>
          <w:sz w:val="20"/>
        </w:rPr>
      </w:pPr>
    </w:p>
    <w:p w14:paraId="1F8C5CAC" w14:textId="77777777" w:rsidR="00392914" w:rsidRDefault="00215414">
      <w:pPr>
        <w:pStyle w:val="Nadpis5"/>
        <w:numPr>
          <w:ilvl w:val="0"/>
          <w:numId w:val="2"/>
        </w:numPr>
        <w:tabs>
          <w:tab w:val="left" w:pos="3087"/>
          <w:tab w:val="left" w:pos="3088"/>
        </w:tabs>
        <w:jc w:val="left"/>
      </w:pPr>
      <w:r>
        <w:rPr>
          <w:color w:val="585858"/>
        </w:rPr>
        <w:t>Úvodní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účel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</w:t>
      </w:r>
    </w:p>
    <w:p w14:paraId="66CBEB47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380DF6DC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72"/>
          <w:tab w:val="left" w:pos="873"/>
        </w:tabs>
        <w:spacing w:before="0" w:line="312" w:lineRule="auto"/>
        <w:ind w:right="811"/>
      </w:pPr>
      <w:r>
        <w:rPr>
          <w:color w:val="585858"/>
        </w:rPr>
        <w:t>Účelem této Smlouvy je zajištění kompletního zpracování definovaných dat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INSPIRE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(Infrastruktura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 prostorová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data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Evropě)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dodávka,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zajištění provozu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</w:p>
    <w:p w14:paraId="0AC41743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FBD27CE" w14:textId="77777777" w:rsidR="00392914" w:rsidRDefault="00215414">
      <w:pPr>
        <w:pStyle w:val="Zkladntext"/>
        <w:spacing w:before="98" w:line="312" w:lineRule="auto"/>
        <w:ind w:left="872" w:right="811"/>
      </w:pPr>
      <w:r>
        <w:rPr>
          <w:color w:val="585858"/>
        </w:rPr>
        <w:lastRenderedPageBreak/>
        <w:t>rozvoje Geografického informačního systému pro data INSPIRE (dále jen „</w:t>
      </w:r>
      <w:r>
        <w:rPr>
          <w:b/>
          <w:color w:val="585858"/>
        </w:rPr>
        <w:t>GIS Systém</w:t>
      </w:r>
      <w:r>
        <w:rPr>
          <w:color w:val="585858"/>
        </w:rPr>
        <w:t>“ jak je tento pojem definován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2 odst. 2.1 písm. a) této Smlouvy)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 ISSI (Informační systém pro veřejné služby a služby veřejné správy INSPIRE), to vše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definovanými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Smlouvou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účelem plnění závazků Objednatele vůči Ministerstvu vnitra České republiky, (dále jen „</w:t>
      </w:r>
      <w:r>
        <w:rPr>
          <w:b/>
          <w:color w:val="585858"/>
        </w:rPr>
        <w:t>Koncový zákazník</w:t>
      </w:r>
      <w:r>
        <w:rPr>
          <w:color w:val="585858"/>
        </w:rPr>
        <w:t>“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MV</w:t>
      </w:r>
      <w:r>
        <w:rPr>
          <w:color w:val="585858"/>
        </w:rPr>
        <w:t>“),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mohl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systém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začlenit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většího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celku, užívat, poskytovat k užívání MV, udržovat a rozvíjet, a to samostatně nebo prostřednictvím třetí osoby.</w:t>
      </w:r>
    </w:p>
    <w:p w14:paraId="36ACC1BC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73"/>
        </w:tabs>
        <w:spacing w:before="119"/>
        <w:ind w:hanging="738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5"/>
        </w:rPr>
        <w:t>že:</w:t>
      </w:r>
    </w:p>
    <w:p w14:paraId="1C91101B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69"/>
        </w:tabs>
        <w:spacing w:before="196"/>
        <w:ind w:hanging="397"/>
        <w:jc w:val="both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Smlouvy;</w:t>
      </w:r>
    </w:p>
    <w:p w14:paraId="0423A83D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69"/>
        </w:tabs>
        <w:spacing w:before="196" w:line="312" w:lineRule="auto"/>
        <w:ind w:right="817"/>
        <w:jc w:val="both"/>
      </w:pP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vyplývajících požadován žádný souhlas, udělení výjimky, schválení, prohlášení ani povolení jakékoliv třetí osoby či orgánu, popřípadě byly získány;</w:t>
      </w:r>
    </w:p>
    <w:p w14:paraId="66F9EA20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69"/>
        </w:tabs>
        <w:spacing w:line="312" w:lineRule="auto"/>
        <w:ind w:right="811"/>
        <w:jc w:val="both"/>
      </w:pPr>
      <w:r>
        <w:rPr>
          <w:color w:val="585858"/>
        </w:rPr>
        <w:t>uzavření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</w:t>
      </w:r>
      <w:r>
        <w:rPr>
          <w:color w:val="585858"/>
        </w:rPr>
        <w:t>innosti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vyplývající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jakémkoliv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vázán, a/nebo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(ii) porušením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jíž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stranou,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jakýmkoliv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požadavkem, rozhodnutím nebo předběžným opatřením správního orgánu nebo soudu nebo rozhodčím nálezem rozhodců, jímž je Dodavatel vázán;</w:t>
      </w:r>
    </w:p>
    <w:p w14:paraId="1C97AFC9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1"/>
        </w:tabs>
        <w:ind w:left="1270" w:hanging="397"/>
        <w:jc w:val="both"/>
      </w:pPr>
      <w:proofErr w:type="gramStart"/>
      <w:r>
        <w:rPr>
          <w:color w:val="585858"/>
        </w:rPr>
        <w:t>splňuje</w:t>
      </w:r>
      <w:r>
        <w:rPr>
          <w:color w:val="585858"/>
          <w:spacing w:val="46"/>
        </w:rPr>
        <w:t xml:space="preserve">  </w:t>
      </w:r>
      <w:r>
        <w:rPr>
          <w:color w:val="585858"/>
        </w:rPr>
        <w:t>veškeré</w:t>
      </w:r>
      <w:proofErr w:type="gramEnd"/>
      <w:r>
        <w:rPr>
          <w:color w:val="585858"/>
          <w:spacing w:val="47"/>
        </w:rPr>
        <w:t xml:space="preserve">  </w:t>
      </w:r>
      <w:r>
        <w:rPr>
          <w:color w:val="585858"/>
        </w:rPr>
        <w:t>požadavky</w:t>
      </w:r>
      <w:r>
        <w:rPr>
          <w:color w:val="585858"/>
          <w:spacing w:val="47"/>
        </w:rPr>
        <w:t xml:space="preserve">  </w:t>
      </w:r>
      <w:r>
        <w:rPr>
          <w:color w:val="585858"/>
        </w:rPr>
        <w:t>na</w:t>
      </w:r>
      <w:r>
        <w:rPr>
          <w:color w:val="585858"/>
          <w:spacing w:val="46"/>
        </w:rPr>
        <w:t xml:space="preserve">  </w:t>
      </w:r>
      <w:r>
        <w:rPr>
          <w:color w:val="585858"/>
        </w:rPr>
        <w:t>jeho</w:t>
      </w:r>
      <w:r>
        <w:rPr>
          <w:color w:val="585858"/>
          <w:spacing w:val="45"/>
        </w:rPr>
        <w:t xml:space="preserve">  </w:t>
      </w:r>
      <w:r>
        <w:rPr>
          <w:color w:val="585858"/>
        </w:rPr>
        <w:t>způsobilost</w:t>
      </w:r>
      <w:r>
        <w:rPr>
          <w:color w:val="585858"/>
          <w:spacing w:val="48"/>
        </w:rPr>
        <w:t xml:space="preserve">  </w:t>
      </w:r>
      <w:r>
        <w:rPr>
          <w:color w:val="585858"/>
        </w:rPr>
        <w:t>(kvalifikaci)</w:t>
      </w:r>
      <w:r>
        <w:rPr>
          <w:color w:val="585858"/>
          <w:spacing w:val="46"/>
        </w:rPr>
        <w:t xml:space="preserve">  </w:t>
      </w:r>
      <w:r>
        <w:rPr>
          <w:color w:val="585858"/>
          <w:spacing w:val="-2"/>
        </w:rPr>
        <w:t>stanovené</w:t>
      </w:r>
    </w:p>
    <w:p w14:paraId="023F638D" w14:textId="77777777" w:rsidR="00392914" w:rsidRDefault="00215414">
      <w:pPr>
        <w:pStyle w:val="Zkladntext"/>
        <w:spacing w:before="75"/>
        <w:ind w:left="1270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řízení;</w:t>
      </w:r>
    </w:p>
    <w:p w14:paraId="54DACE2C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1"/>
        </w:tabs>
        <w:spacing w:before="196" w:line="312" w:lineRule="auto"/>
        <w:ind w:left="1270" w:right="809" w:hanging="397"/>
        <w:jc w:val="both"/>
      </w:pPr>
      <w:r>
        <w:rPr>
          <w:color w:val="585858"/>
        </w:rPr>
        <w:t>Dodavatel není v úpadku nebo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hrozícím úpadku ve smyslu 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 zákona č. 182/2006 Sb.,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úpadku a způsobech jeho řešení (insolvenční zákon), v platném znění. Proti Dodavateli nebyl podán (i) insolvenční návrh, nebo (ii) návrh na nařízení výkonu rozhodnutí, r</w:t>
      </w:r>
      <w:r>
        <w:rPr>
          <w:color w:val="585858"/>
        </w:rPr>
        <w:t>esp.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obdobný návrh v příslušné jurisdikci či podle dříve platných českých právních předpisů,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 nejlepšího vědomí Dodavatele podání takového návrhu ani nehrozí;</w:t>
      </w:r>
    </w:p>
    <w:p w14:paraId="69243F6E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1"/>
        </w:tabs>
        <w:spacing w:line="312" w:lineRule="auto"/>
        <w:ind w:left="1270" w:right="813" w:hanging="397"/>
        <w:jc w:val="both"/>
      </w:pPr>
      <w:r>
        <w:rPr>
          <w:color w:val="585858"/>
        </w:rPr>
        <w:t>nebyl předložen žádný návrh, ani učiněno žádné rozhodnutí příslušných orgánů Dodavatele an</w:t>
      </w:r>
      <w:r>
        <w:rPr>
          <w:color w:val="585858"/>
        </w:rPr>
        <w:t>i žádného soudu o likvidaci Dodavatele nebo o jakékoliv jeho přeměně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125/2008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přeměnách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společností a družstev, ve znění pozdějších předpisů;</w:t>
      </w:r>
    </w:p>
    <w:p w14:paraId="2EA260D0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1"/>
        </w:tabs>
        <w:spacing w:before="122" w:line="312" w:lineRule="auto"/>
        <w:ind w:left="1270" w:right="810"/>
        <w:jc w:val="both"/>
      </w:pPr>
      <w:r>
        <w:rPr>
          <w:color w:val="585858"/>
        </w:rPr>
        <w:t>neprobíhá a podle nejlepšího vědomí a znalostí Dodavatele ani nehrozí žádné soudní, správní, rozhodčí ani jiné řízení či jednání před jakýmkoliv orgánem jakékoliv jurisdikce, které by mohlo, jednotlivě nebo v souhrnu s dalšími okolnostmi, nepříznivým způso</w:t>
      </w:r>
      <w:r>
        <w:rPr>
          <w:color w:val="585858"/>
        </w:rPr>
        <w:t>bem ovlivnit schopnost Dodavatele splnit jeho závazky podle této Smlouvy;</w:t>
      </w:r>
    </w:p>
    <w:p w14:paraId="2668DD16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FF66072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69"/>
        </w:tabs>
        <w:spacing w:before="98" w:line="312" w:lineRule="auto"/>
        <w:ind w:right="815"/>
        <w:jc w:val="both"/>
      </w:pPr>
      <w:r>
        <w:rPr>
          <w:color w:val="585858"/>
        </w:rPr>
        <w:lastRenderedPageBreak/>
        <w:t>Dodavatel udržuje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platnosti ve všech zásadních ohledech licence, souhlasy, povolení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požadovaná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platnými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poskytnutí plnění 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a musí předcházet situaci, kdy by platnost takové licence, souhlasu, povolení a oprávnění byla ukončena. Plnění a jeho poskytnutí Objednateli nesmí být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jakýmkoli právem třetí osoby na patentovou, známkoprávní, či j</w:t>
      </w:r>
      <w:r>
        <w:rPr>
          <w:color w:val="585858"/>
        </w:rPr>
        <w:t>inou ochranu duševního vlastnictví, obchodní firmy či hospodářské soutěže;</w:t>
      </w:r>
    </w:p>
    <w:p w14:paraId="49DECBE2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69"/>
        </w:tabs>
        <w:spacing w:line="312" w:lineRule="auto"/>
        <w:ind w:right="813"/>
        <w:jc w:val="both"/>
      </w:pPr>
      <w:r>
        <w:rPr>
          <w:color w:val="585858"/>
        </w:rPr>
        <w:t>není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vynaložením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péče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vědom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překážky,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Předmětu plnění (jak je tento pojem definován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2 odst. 2.1 této Smlouvy), nebo místa či prostředí Objednate</w:t>
      </w:r>
      <w:r>
        <w:rPr>
          <w:color w:val="585858"/>
        </w:rPr>
        <w:t>le, která by znemožňovala nebo znesnadňovala poskytnout plnění způsobem sjednaným podle Smlouvy;</w:t>
      </w:r>
    </w:p>
    <w:p w14:paraId="0340681C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69"/>
        </w:tabs>
        <w:spacing w:before="119" w:line="312" w:lineRule="auto"/>
        <w:ind w:left="1269" w:right="813" w:hanging="397"/>
        <w:jc w:val="both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dodání 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pojem definován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2.1 této Smlouvy) na základě Smlouvy je výlučným vlastníkem hmotných složek Předm</w:t>
      </w:r>
      <w:r>
        <w:rPr>
          <w:color w:val="585858"/>
        </w:rPr>
        <w:t>ětu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9"/>
          <w:w w:val="15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73"/>
          <w:w w:val="150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69"/>
          <w:w w:val="15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1"/>
          <w:w w:val="150"/>
        </w:rPr>
        <w:t xml:space="preserve"> </w:t>
      </w:r>
      <w:r>
        <w:rPr>
          <w:color w:val="585858"/>
        </w:rPr>
        <w:t>zákonně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omezen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dispozici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hmotnými složkami Předmětu plnění, jeho nabývací právní tituly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hmotným složkám Předmětu plnění jsou platné, účinné a vymahatelné, a že je oprávněn převést bez dalšího vlastnické právo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hmotným složkám Předmětu plnění na Objednatele, že neuzavřel ohledně hmotných složek Předmětu plnění žádnou smlouvu,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převád</w:t>
      </w:r>
      <w:r>
        <w:rPr>
          <w:color w:val="585858"/>
        </w:rPr>
        <w:t>ěl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vlastnická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 hmotným složkám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budoucí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závazek k budoucímu převodu hmotných složek Předmětu plnění;</w:t>
      </w:r>
    </w:p>
    <w:p w14:paraId="58E6A6D4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0"/>
        </w:tabs>
        <w:spacing w:before="119" w:line="312" w:lineRule="auto"/>
        <w:ind w:left="1269" w:right="816"/>
        <w:jc w:val="both"/>
      </w:pPr>
      <w:r>
        <w:rPr>
          <w:color w:val="585858"/>
        </w:rPr>
        <w:t>hmotné složky Předmětu plnění nejsou zatíženy zástavními, předkupními, nájemními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věcnými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omezeními;</w:t>
      </w:r>
    </w:p>
    <w:p w14:paraId="239AF6C0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0"/>
        </w:tabs>
        <w:spacing w:line="312" w:lineRule="auto"/>
        <w:ind w:left="1269" w:right="815" w:hanging="397"/>
        <w:jc w:val="both"/>
      </w:pPr>
      <w:r>
        <w:rPr>
          <w:color w:val="585858"/>
        </w:rPr>
        <w:t>žádná třetí osoba nevznesla nárok,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jehož důsledku by mohlo dojít k omezení práva Dodavatele hmotné s</w:t>
      </w:r>
      <w:r>
        <w:rPr>
          <w:color w:val="585858"/>
        </w:rPr>
        <w:t>ložky Předmětu plnění převést na Objednatele;</w:t>
      </w:r>
    </w:p>
    <w:p w14:paraId="0AF8E52A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0"/>
        </w:tabs>
        <w:spacing w:line="312" w:lineRule="auto"/>
        <w:ind w:left="1269" w:right="815"/>
        <w:jc w:val="both"/>
      </w:pPr>
      <w:r>
        <w:rPr>
          <w:color w:val="585858"/>
        </w:rPr>
        <w:t>Smlouva představuje platný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právně závazný závazek Dodavatele, který je vůči Dodavateli vynutitelný v souladu s podmínkami Smlouvy;</w:t>
      </w:r>
    </w:p>
    <w:p w14:paraId="097C45B1" w14:textId="77777777" w:rsidR="00392914" w:rsidRDefault="00215414">
      <w:pPr>
        <w:pStyle w:val="Odstavecseseznamem"/>
        <w:numPr>
          <w:ilvl w:val="2"/>
          <w:numId w:val="46"/>
        </w:numPr>
        <w:tabs>
          <w:tab w:val="left" w:pos="1270"/>
        </w:tabs>
        <w:spacing w:line="312" w:lineRule="auto"/>
        <w:ind w:left="1269" w:right="817"/>
        <w:jc w:val="both"/>
      </w:pPr>
      <w:r>
        <w:rPr>
          <w:color w:val="585858"/>
        </w:rPr>
        <w:t>Dodavateli není známa žádná skutečnost, okolnost či událost, která by měla za následek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absolutní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relativní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Smlouvy.</w:t>
      </w:r>
    </w:p>
    <w:p w14:paraId="7F8A4B13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74"/>
        </w:tabs>
        <w:ind w:left="873" w:hanging="738"/>
        <w:jc w:val="both"/>
      </w:pP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 zavazuje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 prohlášení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zůstala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2"/>
        </w:rPr>
        <w:t>pravdivá</w:t>
      </w:r>
    </w:p>
    <w:p w14:paraId="776F0572" w14:textId="77777777" w:rsidR="00392914" w:rsidRDefault="00215414">
      <w:pPr>
        <w:pStyle w:val="Zkladntext"/>
        <w:spacing w:before="76"/>
        <w:ind w:left="873"/>
      </w:pP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Smlouvy.</w:t>
      </w:r>
    </w:p>
    <w:p w14:paraId="7930D5D4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74"/>
        </w:tabs>
        <w:spacing w:before="198" w:line="312" w:lineRule="auto"/>
        <w:ind w:left="873" w:right="813" w:hanging="738"/>
        <w:jc w:val="both"/>
      </w:pPr>
      <w:r>
        <w:rPr>
          <w:color w:val="585858"/>
        </w:rPr>
        <w:t>Předmět plnění dle této Smlouvy bude poskytován prostřednictvím pracovníků Dodavatele, kteří jsou k tomu odborně kvalifikovaní.</w:t>
      </w:r>
    </w:p>
    <w:p w14:paraId="61882A1D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45"/>
        </w:tabs>
        <w:spacing w:line="312" w:lineRule="auto"/>
        <w:ind w:left="844" w:right="812" w:hanging="708"/>
        <w:jc w:val="both"/>
      </w:pPr>
      <w:r>
        <w:rPr>
          <w:color w:val="585858"/>
        </w:rPr>
        <w:t xml:space="preserve">Veškeré ve Smlouvě uvedené požadavky musí být primárně vykládány tak, aby Objednatel </w:t>
      </w:r>
      <w:r>
        <w:rPr>
          <w:color w:val="585858"/>
        </w:rPr>
        <w:t>realizací plnění ze strany Dodavatele dosáhl účelu uvedeného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1.1 tohoto článku Smlouvy.</w:t>
      </w:r>
    </w:p>
    <w:p w14:paraId="3FC47D5E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700A4906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44"/>
        </w:tabs>
        <w:spacing w:before="98" w:line="312" w:lineRule="auto"/>
        <w:ind w:left="843" w:right="817" w:hanging="708"/>
        <w:jc w:val="both"/>
      </w:pPr>
      <w:r>
        <w:rPr>
          <w:color w:val="585858"/>
        </w:rPr>
        <w:lastRenderedPageBreak/>
        <w:t>Dodavatel se zavazuje, že při realizaci Předmětu plnění dle této Smlouvy bude respektovat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míry,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porušeny zákonné předpisy nebo nebude toto jednání v rozporu s dobrými mravy.</w:t>
      </w:r>
    </w:p>
    <w:p w14:paraId="55A06F21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44"/>
        </w:tabs>
        <w:spacing w:line="312" w:lineRule="auto"/>
        <w:ind w:left="843" w:right="811" w:hanging="708"/>
        <w:jc w:val="both"/>
      </w:pPr>
      <w:r>
        <w:rPr>
          <w:color w:val="585858"/>
        </w:rPr>
        <w:t>Dodavatel se zavazuje při realizaci Předmětu plnění dle této Smlouvy respektovat a dodržovat podmínky uvedené v Příloze č. 6 této Smlouvy.</w:t>
      </w:r>
    </w:p>
    <w:p w14:paraId="06D419E3" w14:textId="77777777" w:rsidR="00392914" w:rsidRDefault="00215414">
      <w:pPr>
        <w:pStyle w:val="Odstavecseseznamem"/>
        <w:numPr>
          <w:ilvl w:val="1"/>
          <w:numId w:val="46"/>
        </w:numPr>
        <w:tabs>
          <w:tab w:val="left" w:pos="845"/>
        </w:tabs>
        <w:ind w:left="844" w:hanging="709"/>
        <w:jc w:val="both"/>
      </w:pPr>
      <w:proofErr w:type="gramStart"/>
      <w:r>
        <w:rPr>
          <w:color w:val="585858"/>
        </w:rPr>
        <w:t>Hovoří</w:t>
      </w:r>
      <w:proofErr w:type="gramEnd"/>
      <w:r>
        <w:rPr>
          <w:color w:val="585858"/>
        </w:rPr>
        <w:t>-li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přílohách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zadavateli,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Objednatel.</w:t>
      </w:r>
    </w:p>
    <w:p w14:paraId="11F1C53A" w14:textId="77777777" w:rsidR="00392914" w:rsidRDefault="00392914">
      <w:pPr>
        <w:pStyle w:val="Zkladntext"/>
        <w:spacing w:before="5"/>
        <w:jc w:val="left"/>
        <w:rPr>
          <w:sz w:val="27"/>
        </w:rPr>
      </w:pPr>
    </w:p>
    <w:p w14:paraId="0327F88C" w14:textId="77777777" w:rsidR="00392914" w:rsidRDefault="00215414">
      <w:pPr>
        <w:pStyle w:val="Nadpis5"/>
        <w:numPr>
          <w:ilvl w:val="0"/>
          <w:numId w:val="2"/>
        </w:numPr>
        <w:tabs>
          <w:tab w:val="left" w:pos="3975"/>
          <w:tab w:val="left" w:pos="3976"/>
        </w:tabs>
        <w:spacing w:before="1"/>
        <w:ind w:left="3976"/>
        <w:jc w:val="left"/>
      </w:pPr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</w:t>
      </w:r>
    </w:p>
    <w:p w14:paraId="2F76C85C" w14:textId="77777777" w:rsidR="00392914" w:rsidRDefault="00392914">
      <w:pPr>
        <w:pStyle w:val="Zkladntext"/>
        <w:spacing w:before="0"/>
        <w:jc w:val="left"/>
        <w:rPr>
          <w:b/>
          <w:sz w:val="27"/>
        </w:rPr>
      </w:pPr>
    </w:p>
    <w:p w14:paraId="7AF13F6C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4"/>
        </w:tabs>
        <w:spacing w:before="1"/>
        <w:jc w:val="both"/>
      </w:pPr>
      <w:r>
        <w:rPr>
          <w:color w:val="585858"/>
        </w:rPr>
        <w:t>Předmětem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Dodavatele:</w:t>
      </w:r>
    </w:p>
    <w:p w14:paraId="141B0673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69"/>
        </w:tabs>
        <w:spacing w:before="196" w:line="312" w:lineRule="auto"/>
        <w:ind w:right="818"/>
        <w:jc w:val="both"/>
      </w:pPr>
      <w:r>
        <w:rPr>
          <w:color w:val="585858"/>
        </w:rPr>
        <w:t>dodávka GIS Systému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následujícím rozsahu včetně dodání příslušných SW </w:t>
      </w:r>
      <w:r>
        <w:rPr>
          <w:color w:val="585858"/>
          <w:spacing w:val="-2"/>
        </w:rPr>
        <w:t>licencí:</w:t>
      </w:r>
    </w:p>
    <w:p w14:paraId="6BD33920" w14:textId="77777777" w:rsidR="00392914" w:rsidRDefault="00215414">
      <w:pPr>
        <w:pStyle w:val="Odstavecseseznamem"/>
        <w:numPr>
          <w:ilvl w:val="3"/>
          <w:numId w:val="45"/>
        </w:numPr>
        <w:tabs>
          <w:tab w:val="left" w:pos="1978"/>
          <w:tab w:val="left" w:pos="1979"/>
        </w:tabs>
        <w:spacing w:before="119"/>
      </w:pPr>
      <w:r>
        <w:rPr>
          <w:color w:val="585858"/>
        </w:rPr>
        <w:t>ETL</w:t>
      </w:r>
      <w:r>
        <w:rPr>
          <w:color w:val="585858"/>
          <w:spacing w:val="-2"/>
        </w:rPr>
        <w:t xml:space="preserve"> komponenta,</w:t>
      </w:r>
    </w:p>
    <w:p w14:paraId="2143682E" w14:textId="77777777" w:rsidR="00392914" w:rsidRDefault="00215414">
      <w:pPr>
        <w:pStyle w:val="Odstavecseseznamem"/>
        <w:numPr>
          <w:ilvl w:val="3"/>
          <w:numId w:val="45"/>
        </w:numPr>
        <w:tabs>
          <w:tab w:val="left" w:pos="1980"/>
        </w:tabs>
        <w:spacing w:before="196"/>
        <w:ind w:left="1979" w:hanging="426"/>
      </w:pPr>
      <w:r>
        <w:rPr>
          <w:color w:val="585858"/>
        </w:rPr>
        <w:t>Administrační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komponenta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4"/>
        </w:rPr>
        <w:t>ETL,</w:t>
      </w:r>
    </w:p>
    <w:p w14:paraId="32006163" w14:textId="77777777" w:rsidR="00392914" w:rsidRDefault="00215414">
      <w:pPr>
        <w:pStyle w:val="Odstavecseseznamem"/>
        <w:numPr>
          <w:ilvl w:val="3"/>
          <w:numId w:val="45"/>
        </w:numPr>
        <w:tabs>
          <w:tab w:val="left" w:pos="1980"/>
        </w:tabs>
        <w:spacing w:before="196"/>
        <w:ind w:left="1979" w:hanging="426"/>
      </w:pPr>
      <w:r>
        <w:rPr>
          <w:color w:val="585858"/>
        </w:rPr>
        <w:t>Publikační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komponenta,</w:t>
      </w:r>
    </w:p>
    <w:p w14:paraId="53A4E10A" w14:textId="77777777" w:rsidR="00392914" w:rsidRDefault="00215414">
      <w:pPr>
        <w:pStyle w:val="Odstavecseseznamem"/>
        <w:numPr>
          <w:ilvl w:val="3"/>
          <w:numId w:val="45"/>
        </w:numPr>
        <w:tabs>
          <w:tab w:val="left" w:pos="1979"/>
        </w:tabs>
        <w:spacing w:before="196"/>
      </w:pPr>
      <w:r>
        <w:rPr>
          <w:color w:val="585858"/>
        </w:rPr>
        <w:t>Mapová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komponenta,</w:t>
      </w:r>
    </w:p>
    <w:p w14:paraId="775A20CF" w14:textId="77777777" w:rsidR="00392914" w:rsidRDefault="00215414">
      <w:pPr>
        <w:pStyle w:val="Odstavecseseznamem"/>
        <w:numPr>
          <w:ilvl w:val="3"/>
          <w:numId w:val="45"/>
        </w:numPr>
        <w:tabs>
          <w:tab w:val="left" w:pos="1979"/>
        </w:tabs>
        <w:spacing w:before="196"/>
      </w:pPr>
      <w:r>
        <w:rPr>
          <w:color w:val="585858"/>
        </w:rPr>
        <w:t>Datová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komponenta,</w:t>
      </w:r>
    </w:p>
    <w:p w14:paraId="57A99FC8" w14:textId="77777777" w:rsidR="00392914" w:rsidRDefault="00215414">
      <w:pPr>
        <w:pStyle w:val="Zkladntext"/>
        <w:spacing w:before="196" w:line="312" w:lineRule="auto"/>
        <w:ind w:left="1554" w:right="506"/>
        <w:jc w:val="left"/>
      </w:pP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instalace,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integrace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ISSI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(implementace),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základního nastavení, ověření funkčnosti (tyto služby dále jen „</w:t>
      </w:r>
      <w:r>
        <w:rPr>
          <w:b/>
          <w:color w:val="585858"/>
        </w:rPr>
        <w:t>Implementace</w:t>
      </w:r>
      <w:r>
        <w:rPr>
          <w:color w:val="585858"/>
        </w:rPr>
        <w:t>“)</w:t>
      </w:r>
    </w:p>
    <w:p w14:paraId="21639BCB" w14:textId="77777777" w:rsidR="00392914" w:rsidRDefault="00215414">
      <w:pPr>
        <w:spacing w:before="120"/>
        <w:ind w:left="1268"/>
      </w:pPr>
      <w:r>
        <w:rPr>
          <w:color w:val="585858"/>
        </w:rPr>
        <w:t>(dále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souhrnně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GIS</w:t>
      </w:r>
      <w:r>
        <w:rPr>
          <w:b/>
          <w:color w:val="585858"/>
          <w:spacing w:val="4"/>
        </w:rPr>
        <w:t xml:space="preserve"> </w:t>
      </w:r>
      <w:r>
        <w:rPr>
          <w:b/>
          <w:color w:val="585858"/>
        </w:rPr>
        <w:t>Systém</w:t>
      </w:r>
      <w:r>
        <w:rPr>
          <w:color w:val="585858"/>
        </w:rPr>
        <w:t>“,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vlastní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software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Software</w:t>
      </w:r>
      <w:r>
        <w:rPr>
          <w:color w:val="585858"/>
        </w:rPr>
        <w:t>“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"/>
        </w:rPr>
        <w:t xml:space="preserve"> </w:t>
      </w:r>
      <w:r>
        <w:rPr>
          <w:color w:val="585858"/>
          <w:spacing w:val="-2"/>
        </w:rPr>
        <w:t>licence</w:t>
      </w:r>
    </w:p>
    <w:p w14:paraId="055C6FF3" w14:textId="77777777" w:rsidR="00392914" w:rsidRDefault="00215414">
      <w:pPr>
        <w:spacing w:before="76"/>
        <w:ind w:left="1268"/>
      </w:pP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němu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4"/>
        </w:rPr>
        <w:t>SW</w:t>
      </w:r>
      <w:r>
        <w:rPr>
          <w:color w:val="585858"/>
          <w:spacing w:val="-4"/>
        </w:rPr>
        <w:t>“)</w:t>
      </w:r>
    </w:p>
    <w:p w14:paraId="463F6F68" w14:textId="77777777" w:rsidR="00392914" w:rsidRDefault="00215414">
      <w:pPr>
        <w:pStyle w:val="Zkladntext"/>
        <w:spacing w:before="196"/>
        <w:ind w:left="1268"/>
        <w:jc w:val="left"/>
      </w:pPr>
      <w:r>
        <w:rPr>
          <w:color w:val="585858"/>
        </w:rPr>
        <w:t>Bližší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5"/>
        </w:rPr>
        <w:t>č.</w:t>
      </w:r>
    </w:p>
    <w:p w14:paraId="0AA1B01E" w14:textId="77777777" w:rsidR="00392914" w:rsidRDefault="00215414">
      <w:pPr>
        <w:pStyle w:val="Zkladntext"/>
        <w:spacing w:before="75"/>
        <w:ind w:left="1268"/>
        <w:jc w:val="left"/>
      </w:pPr>
      <w:r>
        <w:rPr>
          <w:color w:val="585858"/>
        </w:rPr>
        <w:t>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ustanoveních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Smlouvy.</w:t>
      </w:r>
    </w:p>
    <w:p w14:paraId="77EE1F60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69"/>
        </w:tabs>
        <w:spacing w:before="196" w:line="312" w:lineRule="auto"/>
        <w:ind w:right="817"/>
        <w:jc w:val="both"/>
      </w:pPr>
      <w:r>
        <w:rPr>
          <w:color w:val="585858"/>
        </w:rPr>
        <w:t>poskytnutí školicích služeb spočívajících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zaškolení zaměstnanců Objednatele 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2.6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ustanoveních této Smlouvy (dále jen „</w:t>
      </w:r>
      <w:r>
        <w:rPr>
          <w:b/>
          <w:color w:val="585858"/>
        </w:rPr>
        <w:t>Školení</w:t>
      </w:r>
      <w:r>
        <w:rPr>
          <w:color w:val="585858"/>
        </w:rPr>
        <w:t>“)</w:t>
      </w:r>
    </w:p>
    <w:p w14:paraId="053693B9" w14:textId="77777777" w:rsidR="00392914" w:rsidRDefault="00215414">
      <w:pPr>
        <w:spacing w:before="120"/>
        <w:ind w:left="872"/>
        <w:jc w:val="both"/>
      </w:pPr>
      <w:r>
        <w:rPr>
          <w:color w:val="585858"/>
        </w:rPr>
        <w:t>(GIS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Systém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plnění</w:t>
      </w:r>
      <w:r>
        <w:rPr>
          <w:color w:val="585858"/>
          <w:spacing w:val="-2"/>
        </w:rPr>
        <w:t>“)</w:t>
      </w:r>
    </w:p>
    <w:p w14:paraId="19CDDEC6" w14:textId="77777777" w:rsidR="00392914" w:rsidRDefault="00215414">
      <w:pPr>
        <w:pStyle w:val="Zkladntext"/>
        <w:spacing w:before="196" w:line="312" w:lineRule="auto"/>
        <w:ind w:left="872" w:right="815"/>
      </w:pPr>
      <w:r>
        <w:rPr>
          <w:color w:val="585858"/>
        </w:rPr>
        <w:t>Pro vyloučení pochybností Objednatel stanovuje, že součástí Předmětu plnění dle písm. a) tohoto odstavce Smlouvy je taktéž Dokumentace dle odst. 2.2 tohoto článku Smlouvy a další dokumentace dle odst. 2.4 tohoto článku Smlouvy.</w:t>
      </w:r>
    </w:p>
    <w:p w14:paraId="09E81F1C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4"/>
        </w:tabs>
        <w:ind w:hanging="709"/>
        <w:jc w:val="both"/>
      </w:pPr>
      <w:r>
        <w:rPr>
          <w:color w:val="585858"/>
        </w:rPr>
        <w:t>Součástí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dodávky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G</w:t>
      </w:r>
      <w:r>
        <w:rPr>
          <w:color w:val="585858"/>
        </w:rPr>
        <w:t>IS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Systém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8"/>
        </w:rPr>
        <w:t xml:space="preserve"> </w:t>
      </w:r>
      <w:r>
        <w:rPr>
          <w:color w:val="585858"/>
          <w:spacing w:val="-2"/>
        </w:rPr>
        <w:t>zpracovaná</w:t>
      </w:r>
    </w:p>
    <w:p w14:paraId="28FE2C19" w14:textId="77777777" w:rsidR="00392914" w:rsidRDefault="00215414">
      <w:pPr>
        <w:pStyle w:val="Zkladntext"/>
        <w:spacing w:before="76"/>
        <w:ind w:left="843"/>
      </w:pP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editovatelné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podobě:</w:t>
      </w:r>
    </w:p>
    <w:p w14:paraId="39EE7407" w14:textId="77777777" w:rsidR="00392914" w:rsidRDefault="00215414">
      <w:pPr>
        <w:pStyle w:val="Odstavecseseznamem"/>
        <w:numPr>
          <w:ilvl w:val="0"/>
          <w:numId w:val="1"/>
        </w:numPr>
        <w:tabs>
          <w:tab w:val="left" w:pos="1344"/>
        </w:tabs>
        <w:spacing w:before="196" w:line="312" w:lineRule="auto"/>
        <w:ind w:right="814"/>
        <w:jc w:val="both"/>
      </w:pPr>
      <w:r>
        <w:rPr>
          <w:b/>
          <w:color w:val="585858"/>
        </w:rPr>
        <w:t>vývojová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dokumentace</w:t>
      </w:r>
      <w:r>
        <w:rPr>
          <w:b/>
          <w:color w:val="585858"/>
          <w:spacing w:val="-8"/>
        </w:rPr>
        <w:t xml:space="preserve"> </w:t>
      </w:r>
      <w:r>
        <w:rPr>
          <w:color w:val="585858"/>
        </w:rPr>
        <w:t>zahrnující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komentáře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zdrojovém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kódu,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celkový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popis propojenosti jednotlivých SW částí (architektura), popis komunikačních rozhraních a jejich definici;</w:t>
      </w:r>
    </w:p>
    <w:p w14:paraId="0BE60C2F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36E202C" w14:textId="77777777" w:rsidR="00392914" w:rsidRDefault="00215414">
      <w:pPr>
        <w:pStyle w:val="Odstavecseseznamem"/>
        <w:numPr>
          <w:ilvl w:val="0"/>
          <w:numId w:val="1"/>
        </w:numPr>
        <w:tabs>
          <w:tab w:val="left" w:pos="1344"/>
        </w:tabs>
        <w:spacing w:before="98" w:line="312" w:lineRule="auto"/>
        <w:ind w:right="817"/>
        <w:jc w:val="both"/>
      </w:pPr>
      <w:r>
        <w:rPr>
          <w:b/>
          <w:color w:val="585858"/>
        </w:rPr>
        <w:lastRenderedPageBreak/>
        <w:t xml:space="preserve">administrátorská dokumentace </w:t>
      </w:r>
      <w:r>
        <w:rPr>
          <w:color w:val="585858"/>
        </w:rPr>
        <w:t>obsahující popis správy a implementace dodaných SW částí, popis logů a jejich struktura, metodiku odstraňování provozních chyb a problémů;</w:t>
      </w:r>
    </w:p>
    <w:p w14:paraId="02D4FB33" w14:textId="77777777" w:rsidR="00392914" w:rsidRDefault="00215414">
      <w:pPr>
        <w:pStyle w:val="Odstavecseseznamem"/>
        <w:numPr>
          <w:ilvl w:val="0"/>
          <w:numId w:val="1"/>
        </w:numPr>
        <w:tabs>
          <w:tab w:val="left" w:pos="1344"/>
        </w:tabs>
        <w:spacing w:line="312" w:lineRule="auto"/>
        <w:ind w:left="1342" w:right="818"/>
        <w:jc w:val="both"/>
      </w:pPr>
      <w:r>
        <w:rPr>
          <w:b/>
          <w:color w:val="585858"/>
        </w:rPr>
        <w:t>uživatelská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</w:rPr>
        <w:t>dokumentace</w:t>
      </w:r>
      <w:r>
        <w:rPr>
          <w:b/>
          <w:color w:val="585858"/>
          <w:spacing w:val="-14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popis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(srozumitelný návod na obsluhu systému a podrobný popis</w:t>
      </w:r>
      <w:r>
        <w:rPr>
          <w:color w:val="585858"/>
        </w:rPr>
        <w:t xml:space="preserve"> provádění jednotlivých úkonů), zejména grafických uživatelských rozhraní, popis procesů v GIS Systému;</w:t>
      </w:r>
    </w:p>
    <w:p w14:paraId="3FB58462" w14:textId="77777777" w:rsidR="00392914" w:rsidRDefault="00215414">
      <w:pPr>
        <w:pStyle w:val="Odstavecseseznamem"/>
        <w:numPr>
          <w:ilvl w:val="0"/>
          <w:numId w:val="1"/>
        </w:numPr>
        <w:tabs>
          <w:tab w:val="left" w:pos="1344"/>
        </w:tabs>
        <w:spacing w:line="312" w:lineRule="auto"/>
        <w:ind w:right="813"/>
        <w:jc w:val="both"/>
      </w:pPr>
      <w:r>
        <w:rPr>
          <w:b/>
          <w:color w:val="585858"/>
        </w:rPr>
        <w:t>systémová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dokumentace</w:t>
      </w:r>
      <w:r>
        <w:rPr>
          <w:b/>
          <w:color w:val="585858"/>
          <w:spacing w:val="-10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popis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funkcí,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bezpečnostních,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které používá správce systému pro provádění určených činností; podrobný popis GIS Systému nebo odkaz na dokument, ve kterém je popis uveden a který je Objednateli dostupný;</w:t>
      </w:r>
    </w:p>
    <w:p w14:paraId="31A46791" w14:textId="77777777" w:rsidR="00392914" w:rsidRDefault="00215414">
      <w:pPr>
        <w:pStyle w:val="Odstavecseseznamem"/>
        <w:numPr>
          <w:ilvl w:val="0"/>
          <w:numId w:val="1"/>
        </w:numPr>
        <w:tabs>
          <w:tab w:val="left" w:pos="1344"/>
        </w:tabs>
        <w:spacing w:before="119" w:line="312" w:lineRule="auto"/>
        <w:ind w:right="814"/>
        <w:jc w:val="both"/>
      </w:pPr>
      <w:r>
        <w:rPr>
          <w:b/>
          <w:color w:val="585858"/>
        </w:rPr>
        <w:t>dokumentace k řešení GIS Systému</w:t>
      </w:r>
      <w:r>
        <w:rPr>
          <w:color w:val="585858"/>
        </w:rPr>
        <w:t>, a to včetně identifikovaných datových toků, proto</w:t>
      </w:r>
      <w:r>
        <w:rPr>
          <w:color w:val="585858"/>
        </w:rPr>
        <w:t>kolů, architektonického nákresu komponent a jejich spolupráce, diagram logického a fyzického zapojení</w:t>
      </w:r>
    </w:p>
    <w:p w14:paraId="0B25E67E" w14:textId="77777777" w:rsidR="00392914" w:rsidRDefault="00215414">
      <w:pPr>
        <w:spacing w:before="120"/>
        <w:ind w:left="844"/>
        <w:jc w:val="both"/>
      </w:pPr>
      <w:r>
        <w:rPr>
          <w:color w:val="585858"/>
        </w:rPr>
        <w:t>(vše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Dokumentace</w:t>
      </w:r>
      <w:r>
        <w:rPr>
          <w:color w:val="585858"/>
          <w:spacing w:val="-2"/>
        </w:rPr>
        <w:t>“).</w:t>
      </w:r>
    </w:p>
    <w:p w14:paraId="480827D2" w14:textId="77777777" w:rsidR="00392914" w:rsidRDefault="00215414">
      <w:pPr>
        <w:pStyle w:val="Zkladntext"/>
        <w:spacing w:before="196" w:line="312" w:lineRule="auto"/>
        <w:ind w:left="844" w:right="818"/>
      </w:pPr>
      <w:r>
        <w:rPr>
          <w:color w:val="585858"/>
        </w:rPr>
        <w:t>Objednatel se zavazuje bez zbytečného odkladu po písemné výzvě Dodavatele poskytnout nezbytně nutnou součinnost za</w:t>
      </w:r>
      <w:r>
        <w:rPr>
          <w:color w:val="585858"/>
        </w:rPr>
        <w:t xml:space="preserve"> účelem zpracování Dokumentace.</w:t>
      </w:r>
    </w:p>
    <w:p w14:paraId="7BEC7808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5"/>
        </w:tabs>
        <w:spacing w:line="312" w:lineRule="auto"/>
        <w:ind w:left="844" w:right="813"/>
        <w:jc w:val="both"/>
      </w:pPr>
      <w:r>
        <w:rPr>
          <w:color w:val="585858"/>
        </w:rPr>
        <w:t>Veškerá Dokumentace bude zpracovaná v souladu s požadavky zákona č. 365/2000 Sb., o informačních systémech veřejné správy, ve znění pozdějších předpisů, a v souladu s vyhláškou č. 529/2006 Sb., o požadavcích na strukturu a o</w:t>
      </w:r>
      <w:r>
        <w:rPr>
          <w:color w:val="585858"/>
        </w:rPr>
        <w:t>bsah informační koncepce a provozní dokumentace a o požadavcích na řízení bezpečnosti a kvality informačních systémů veřejné správy (vyhláška o dlouhodobém řízení informačních systémů veřejné správy), ve znění pozdějších předpisů.</w:t>
      </w:r>
    </w:p>
    <w:p w14:paraId="39C5B574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73"/>
        </w:tabs>
        <w:spacing w:line="312" w:lineRule="auto"/>
        <w:ind w:left="872" w:right="811" w:hanging="737"/>
        <w:jc w:val="both"/>
      </w:pPr>
      <w:r>
        <w:rPr>
          <w:color w:val="585858"/>
        </w:rPr>
        <w:t>Dokumentace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</w:t>
      </w:r>
      <w:r>
        <w:rPr>
          <w:color w:val="585858"/>
        </w:rPr>
        <w:t>.2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jež 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obvyklá,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nutná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(právními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vyžadovaná)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vhodná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GIS Systému, jako např. veškeré návody (manuály)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použití, záruční listy, funkční specifikace,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shodě,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licenční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podmínky),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 Objednateli předána ve formátu PDF a DOC spolu s předáním Předmětu plnění do akceptačního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4.2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Hmotné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nosiče,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nichž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zaznamenána,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stávají jeho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výlučným vlastnictvím. Veškerá tato další dokumentace dle tohoto odstavce 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stávaj</w:t>
      </w:r>
      <w:r>
        <w:rPr>
          <w:color w:val="585858"/>
        </w:rPr>
        <w:t>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jeho výlučným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vlastnictvím.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připouští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dokumentů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anglickém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vyjma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licenčních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podmínek,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dodávány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výhradně v českém jazyce.</w:t>
      </w:r>
    </w:p>
    <w:p w14:paraId="70CF085E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74"/>
        </w:tabs>
        <w:spacing w:before="121" w:line="312" w:lineRule="auto"/>
        <w:ind w:left="873" w:right="814" w:hanging="737"/>
        <w:jc w:val="both"/>
      </w:pPr>
      <w:r>
        <w:rPr>
          <w:color w:val="585858"/>
        </w:rPr>
        <w:t>Dodavatel se zavazuje aktualizovat veškerou Dokumentaci,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případnou další dokumentaci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2.4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nejasností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sjednávají,</w:t>
      </w:r>
    </w:p>
    <w:p w14:paraId="5180E732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9325C7A" w14:textId="77777777" w:rsidR="00392914" w:rsidRDefault="00215414">
      <w:pPr>
        <w:pStyle w:val="Zkladntext"/>
        <w:spacing w:before="98" w:line="312" w:lineRule="auto"/>
        <w:ind w:left="873" w:right="813" w:hanging="1"/>
      </w:pP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aktualizace Dokumentace,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případné další dokumentace podle odst. 2.4 tohoto článku Smlouvy, po dobu trvání této Smlouvy 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zahrnuta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Ceně (jak je tento pojem definován v čl. 5 odst. 5.2 této Smlouvy).</w:t>
      </w:r>
    </w:p>
    <w:p w14:paraId="7C12A310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5"/>
        </w:tabs>
        <w:spacing w:line="312" w:lineRule="auto"/>
        <w:ind w:left="844" w:right="815"/>
        <w:jc w:val="both"/>
      </w:pPr>
      <w:r>
        <w:rPr>
          <w:color w:val="585858"/>
        </w:rPr>
        <w:t xml:space="preserve">Školení dle odst. 2.1 písm. b) tohoto článku Smlouvy </w:t>
      </w:r>
      <w:r>
        <w:rPr>
          <w:color w:val="585858"/>
        </w:rPr>
        <w:t>bude zahrnovat odborné proškolení určených zaměstnanců Objednatele. Školení bude probíhat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prostorách Objednatele nebo on-line, dle pokynu Objednatele. Účelem školení je seznámení určených zaměstnanců NAKIT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implementovaným GIS Systémem a jeho funkčností</w:t>
      </w:r>
      <w:r>
        <w:rPr>
          <w:color w:val="585858"/>
        </w:rPr>
        <w:t>, a to minimálně v následujícím rozsahu:</w:t>
      </w:r>
    </w:p>
    <w:p w14:paraId="7206887B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70"/>
        </w:tabs>
        <w:spacing w:line="312" w:lineRule="auto"/>
        <w:ind w:right="814" w:hanging="281"/>
        <w:jc w:val="both"/>
      </w:pPr>
      <w:r>
        <w:rPr>
          <w:color w:val="585858"/>
          <w:u w:val="single" w:color="585858"/>
        </w:rPr>
        <w:t>Administrátorské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školení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pojem definován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5.9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administrátorské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dokumentace 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názornými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ukázkami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např.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odstraňování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provozních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chyb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problémů,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čtení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logů a jejich vyhodnocování, nastavování SW apod;</w:t>
      </w:r>
    </w:p>
    <w:p w14:paraId="7FAED7A2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69"/>
        </w:tabs>
        <w:spacing w:before="119" w:line="312" w:lineRule="auto"/>
        <w:ind w:right="815" w:hanging="282"/>
        <w:jc w:val="both"/>
      </w:pPr>
      <w:r>
        <w:rPr>
          <w:color w:val="585858"/>
          <w:u w:val="single" w:color="585858"/>
        </w:rPr>
        <w:t>Uživatelské školení</w:t>
      </w:r>
      <w:r>
        <w:rPr>
          <w:color w:val="585858"/>
        </w:rPr>
        <w:t xml:space="preserve"> – školení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 tři (3) MD školení na základě uživatelské dokumentace, praktické ukázky práce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GIS Systémem a implementovanými </w:t>
      </w:r>
      <w:r>
        <w:rPr>
          <w:color w:val="585858"/>
          <w:spacing w:val="-2"/>
        </w:rPr>
        <w:t>procesy</w:t>
      </w:r>
      <w:r>
        <w:rPr>
          <w:color w:val="585858"/>
          <w:spacing w:val="-2"/>
        </w:rPr>
        <w:t>.</w:t>
      </w:r>
    </w:p>
    <w:p w14:paraId="719352EA" w14:textId="77777777" w:rsidR="00392914" w:rsidRDefault="00215414">
      <w:pPr>
        <w:pStyle w:val="Zkladntext"/>
        <w:spacing w:line="312" w:lineRule="auto"/>
        <w:ind w:left="843" w:right="813"/>
      </w:pP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stanoví,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strávený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aktivním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školením uživatelů/administrátorů.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zahrnuje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 přípravu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realizaci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školení,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vypracování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osnov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školících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manuálů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oba typy Školení na obsluhu systému pro jeho využití a na administraci a jejich předání Objednateli v počtu dvou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(2) ks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výtisků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elektronické podobě na vhodném datovém nosiči v počtu jednoho (1) ks ve formátu PDF a současně v otevřeném formátu Microsoft Office (např. Word, Excel apod.). Dodavatel tedy není oprávněn požadovat úhradu nákladů spojených s přípravou či realizací školení </w:t>
      </w:r>
      <w:r>
        <w:rPr>
          <w:color w:val="585858"/>
        </w:rPr>
        <w:t xml:space="preserve">nad rámec ceny za MD </w:t>
      </w:r>
      <w:r>
        <w:rPr>
          <w:color w:val="585858"/>
          <w:spacing w:val="-2"/>
        </w:rPr>
        <w:t>školení.</w:t>
      </w:r>
    </w:p>
    <w:p w14:paraId="3BE0DEF5" w14:textId="77777777" w:rsidR="00392914" w:rsidRDefault="00215414">
      <w:pPr>
        <w:pStyle w:val="Zkladntext"/>
        <w:spacing w:before="119" w:line="312" w:lineRule="auto"/>
        <w:ind w:left="843" w:right="816"/>
      </w:pPr>
      <w:r>
        <w:rPr>
          <w:color w:val="585858"/>
        </w:rPr>
        <w:t>Organizace Školení bude plně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kompetenci Dodavatele, Školení však musí být provedeno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pěti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(5)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řízení dle čl. 4 odst. 4.2 této Smlouvy.</w:t>
      </w:r>
    </w:p>
    <w:p w14:paraId="3CD631E6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4"/>
        </w:tabs>
        <w:spacing w:line="312" w:lineRule="auto"/>
        <w:ind w:right="817"/>
        <w:jc w:val="both"/>
      </w:pPr>
      <w:r>
        <w:rPr>
          <w:color w:val="585858"/>
        </w:rPr>
        <w:t>Dodavatel se zavazuje poskytnou</w:t>
      </w:r>
      <w:r>
        <w:rPr>
          <w:color w:val="585858"/>
        </w:rPr>
        <w:t>t Objednateli Předmět plnění v souladu s touto Smlouvou, tedy ve sjednaném rozsahu, kvalitě a čase.</w:t>
      </w:r>
    </w:p>
    <w:p w14:paraId="004516AE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4"/>
        </w:tabs>
        <w:spacing w:line="312" w:lineRule="auto"/>
        <w:ind w:right="814" w:hanging="709"/>
        <w:jc w:val="both"/>
      </w:pPr>
      <w:r>
        <w:rPr>
          <w:color w:val="585858"/>
        </w:rPr>
        <w:t>Objednatel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provedený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 souladu s podmínkami této Smlouvy převzít a zaplatit za něj Dodavateli sjednanou Cenu.</w:t>
      </w:r>
    </w:p>
    <w:p w14:paraId="7583C7AE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4"/>
        </w:tabs>
        <w:spacing w:before="122" w:line="312" w:lineRule="auto"/>
        <w:ind w:right="815"/>
        <w:jc w:val="both"/>
      </w:pPr>
      <w:r>
        <w:rPr>
          <w:color w:val="585858"/>
        </w:rPr>
        <w:t>Po uzavření Smlouvy odešle Objednatel Dodavateli číslo tzv. Evidenční objednávky (EOBJ), která má pouze evidenční charakter pro Objednatele a nemá žádný vliv na 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EOBJ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uvádět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daňových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(viz čl. 6 odst. 6.2 této Smlouvy). Neuvedení čísla EOBJ na faktuře je důvodem k neproplacení faktury a jejímu oprávněnému vrácení Dodavateli ve smyslu ustanovení čl. 6 odst. 6.3 této Smlouvy.</w:t>
      </w:r>
    </w:p>
    <w:p w14:paraId="5B906070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4CD08513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5"/>
        </w:tabs>
        <w:spacing w:before="98" w:line="312" w:lineRule="auto"/>
        <w:ind w:left="844" w:right="810" w:hanging="709"/>
        <w:jc w:val="both"/>
      </w:pPr>
      <w:r>
        <w:rPr>
          <w:color w:val="585858"/>
        </w:rPr>
        <w:t>Smluvní strany sjednávají, že dojde-li ze str</w:t>
      </w:r>
      <w:r>
        <w:rPr>
          <w:color w:val="585858"/>
        </w:rPr>
        <w:t>any Dodavatele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plnění předmětu této Smlouvy k updatům, legislativním updatům, upgradům, legislativním upgradům, mimořádným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updatům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patchům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Systému,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definovány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níže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body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e),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updaty,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legislativní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updaty,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upgrady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legislativní upgrady, mimořádné updaty a patche GIS Systému zahrnuty do Ceny a Dodavateli za jejich provedení nebude náležet žádná další odměna.</w:t>
      </w:r>
    </w:p>
    <w:p w14:paraId="768E0251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70"/>
        </w:tabs>
        <w:spacing w:line="312" w:lineRule="auto"/>
        <w:ind w:left="1269" w:right="813" w:hanging="281"/>
        <w:jc w:val="both"/>
      </w:pPr>
      <w:r>
        <w:rPr>
          <w:color w:val="585858"/>
        </w:rPr>
        <w:t xml:space="preserve">pod pojmem </w:t>
      </w:r>
      <w:r>
        <w:rPr>
          <w:b/>
          <w:color w:val="585858"/>
        </w:rPr>
        <w:t xml:space="preserve">update </w:t>
      </w:r>
      <w:r>
        <w:rPr>
          <w:color w:val="585858"/>
        </w:rPr>
        <w:t>se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Smlouvě rozumí taková verze GIS Systému nebo</w:t>
      </w:r>
      <w:r>
        <w:rPr>
          <w:color w:val="585858"/>
        </w:rPr>
        <w:t xml:space="preserve"> jeho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části,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oproti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předcházející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verzi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funkčnost,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 na základě změny jakékoliv skutečnosti, podle které byla celá funkčnost GIS Systému vytvořena, ale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nemění se struktura dat datového fondu, se kterým tato verze GIS Sys</w:t>
      </w:r>
      <w:r>
        <w:rPr>
          <w:color w:val="585858"/>
        </w:rPr>
        <w:t>tému pracuje.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 že změna funkčnosti GIS Systému byla provedena pouze na základě legislativních změn, je nová verze GIS Systému jeho “</w:t>
      </w:r>
      <w:r>
        <w:rPr>
          <w:b/>
          <w:color w:val="585858"/>
        </w:rPr>
        <w:t>legislativním updatem</w:t>
      </w:r>
      <w:r>
        <w:rPr>
          <w:color w:val="585858"/>
        </w:rPr>
        <w:t>”,</w:t>
      </w:r>
    </w:p>
    <w:p w14:paraId="40FBC427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70"/>
        </w:tabs>
        <w:spacing w:before="119" w:line="312" w:lineRule="auto"/>
        <w:ind w:left="1269" w:right="812" w:hanging="281"/>
        <w:jc w:val="both"/>
      </w:pPr>
      <w:r>
        <w:rPr>
          <w:color w:val="585858"/>
        </w:rPr>
        <w:t>pod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pojmem</w:t>
      </w:r>
      <w:r>
        <w:rPr>
          <w:color w:val="585858"/>
          <w:spacing w:val="-12"/>
        </w:rPr>
        <w:t xml:space="preserve"> </w:t>
      </w:r>
      <w:r>
        <w:rPr>
          <w:b/>
          <w:color w:val="585858"/>
        </w:rPr>
        <w:t>upgrade</w:t>
      </w:r>
      <w:r>
        <w:rPr>
          <w:b/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taková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jeho části, 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oproti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předcházející verzi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mění 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funkčnost,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 na základě změny jakékoliv skutečnosti, podle které byla celá funkčnost GIS Systému vytvořena,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zároveň se mění struktura vět datového fondu, se kterým tato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pracuje.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funkčnosti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Systému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struktury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datového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fondu,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pracuje, byla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legislativních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Systému jeho “</w:t>
      </w:r>
      <w:r>
        <w:rPr>
          <w:b/>
          <w:color w:val="585858"/>
        </w:rPr>
        <w:t>legislativním upgradem</w:t>
      </w:r>
      <w:r>
        <w:rPr>
          <w:color w:val="585858"/>
        </w:rPr>
        <w:t>”,</w:t>
      </w:r>
    </w:p>
    <w:p w14:paraId="15A0E735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71"/>
        </w:tabs>
        <w:spacing w:before="119" w:line="312" w:lineRule="auto"/>
        <w:ind w:left="1270" w:right="813" w:hanging="281"/>
        <w:jc w:val="both"/>
      </w:pPr>
      <w:r>
        <w:rPr>
          <w:color w:val="585858"/>
        </w:rPr>
        <w:t>pod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pojmem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patch“</w:t>
      </w:r>
      <w:r>
        <w:rPr>
          <w:b/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sada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provedených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programu, anebo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datech (update) určených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aktualizaci, opravě anebo vylepšení, a to obvykle prostřednictvím opravného balíčku. Provedená sada změn zahrnuje většinou opravu bezpečnostních anebo jiných chyb, a vede ke zlepšení bezpečnosti, výkonu či funkčnosti programu,</w:t>
      </w:r>
    </w:p>
    <w:p w14:paraId="58D2AA54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71"/>
        </w:tabs>
        <w:spacing w:line="312" w:lineRule="auto"/>
        <w:ind w:left="1270" w:right="815" w:hanging="281"/>
        <w:jc w:val="both"/>
      </w:pPr>
      <w:r>
        <w:rPr>
          <w:color w:val="585858"/>
        </w:rPr>
        <w:t>ke každé verzi GIS Systému po updatu, upgradu, legislativním updatu, legislativním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upgradu,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mimořádném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updatu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patchi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 povinen dodat seznam změn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úprav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elektronické formě, které byly provedeny </w:t>
      </w:r>
      <w:r>
        <w:rPr>
          <w:color w:val="585858"/>
          <w:spacing w:val="-2"/>
        </w:rPr>
        <w:t>do inovované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verze. Budou-li inovované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verze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obsahovat modifikovanou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 xml:space="preserve">funkčnost </w:t>
      </w:r>
      <w:r>
        <w:rPr>
          <w:color w:val="585858"/>
        </w:rPr>
        <w:t>oproti předchozí verzi, potom budou tyto Dodavatelem distribuovány Objednateli spolu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náležitou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vh</w:t>
      </w:r>
      <w:r>
        <w:rPr>
          <w:color w:val="585858"/>
        </w:rPr>
        <w:t>odném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datovém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nosiči v počtu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dvou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(2)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kusů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formátu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PDF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Word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Excel.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případě požadavku ze strany Objednatele je Dodavatel povinen zajistit školení s ohledem na dopady, které změny inovované verze GIS Systému </w:t>
      </w:r>
      <w:r>
        <w:rPr>
          <w:color w:val="585858"/>
          <w:spacing w:val="-2"/>
        </w:rPr>
        <w:t>vyvolaly/vyvolají.</w:t>
      </w:r>
    </w:p>
    <w:p w14:paraId="24DD3CB2" w14:textId="77777777" w:rsidR="00392914" w:rsidRDefault="00215414">
      <w:pPr>
        <w:pStyle w:val="Odstavecseseznamem"/>
        <w:numPr>
          <w:ilvl w:val="2"/>
          <w:numId w:val="45"/>
        </w:numPr>
        <w:tabs>
          <w:tab w:val="left" w:pos="1271"/>
        </w:tabs>
        <w:spacing w:before="122"/>
        <w:ind w:left="1270" w:hanging="282"/>
        <w:jc w:val="both"/>
      </w:pPr>
      <w:r>
        <w:rPr>
          <w:color w:val="585858"/>
        </w:rPr>
        <w:t>Dodavatel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opatřit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56"/>
        </w:rPr>
        <w:t xml:space="preserve"> </w:t>
      </w:r>
      <w:r>
        <w:rPr>
          <w:color w:val="585858"/>
          <w:spacing w:val="-2"/>
        </w:rPr>
        <w:t>Systém</w:t>
      </w:r>
    </w:p>
    <w:p w14:paraId="566E4CE2" w14:textId="77777777" w:rsidR="00392914" w:rsidRDefault="00215414">
      <w:pPr>
        <w:pStyle w:val="Zkladntext"/>
        <w:spacing w:before="75"/>
        <w:ind w:left="1270"/>
      </w:pP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update,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legislativ</w:t>
      </w:r>
      <w:r>
        <w:rPr>
          <w:color w:val="585858"/>
        </w:rPr>
        <w:t>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update,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upgrade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legislativní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upgrade,</w:t>
      </w:r>
      <w:r>
        <w:rPr>
          <w:color w:val="585858"/>
          <w:spacing w:val="31"/>
        </w:rPr>
        <w:t xml:space="preserve"> </w:t>
      </w:r>
      <w:r>
        <w:rPr>
          <w:color w:val="585858"/>
          <w:spacing w:val="-2"/>
        </w:rPr>
        <w:t>mimořádný</w:t>
      </w:r>
    </w:p>
    <w:p w14:paraId="60885A3C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9FA8B5B" w14:textId="77777777" w:rsidR="00392914" w:rsidRDefault="00215414">
      <w:pPr>
        <w:pStyle w:val="Zkladntext"/>
        <w:spacing w:before="98" w:line="312" w:lineRule="auto"/>
        <w:ind w:left="1268" w:right="814"/>
      </w:pPr>
      <w:r>
        <w:rPr>
          <w:color w:val="585858"/>
        </w:rPr>
        <w:t>update a patch GIS Systému čestným prohlášením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tom, že GIS Systém, případně provedený update 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upgrade,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shodě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platnými právními předpisy České republiky.</w:t>
      </w:r>
    </w:p>
    <w:p w14:paraId="4BC120E9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5"/>
        </w:tabs>
        <w:spacing w:line="312" w:lineRule="auto"/>
        <w:ind w:left="844" w:right="815" w:hanging="709"/>
        <w:jc w:val="both"/>
      </w:pPr>
      <w:r>
        <w:rPr>
          <w:color w:val="585858"/>
        </w:rPr>
        <w:t>Pod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pojmem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jednotka“</w:t>
      </w:r>
      <w:r>
        <w:rPr>
          <w:color w:val="585858"/>
        </w:rPr>
        <w:t>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použit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cenové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 č. 2 této Smlouvy, se rozumí jedna samostatně spuštěná komponenta ve smyslu a rozsahu dle Přílohy č. 1 této Smlouvy.</w:t>
      </w:r>
    </w:p>
    <w:p w14:paraId="4B187857" w14:textId="77777777" w:rsidR="00392914" w:rsidRDefault="00215414">
      <w:pPr>
        <w:pStyle w:val="Odstavecseseznamem"/>
        <w:numPr>
          <w:ilvl w:val="1"/>
          <w:numId w:val="45"/>
        </w:numPr>
        <w:tabs>
          <w:tab w:val="left" w:pos="845"/>
        </w:tabs>
        <w:spacing w:line="312" w:lineRule="auto"/>
        <w:ind w:left="844" w:right="809" w:hanging="709"/>
        <w:jc w:val="both"/>
      </w:pPr>
      <w:r>
        <w:rPr>
          <w:color w:val="585858"/>
        </w:rPr>
        <w:t>Dodavat</w:t>
      </w:r>
      <w:r>
        <w:rPr>
          <w:color w:val="585858"/>
        </w:rPr>
        <w:t>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 a Příloh č. 1 a 5 této Smlouvy (Licence SW)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odpovídajícímu počtu jednotek (jak je tento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2.11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Software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uvedenému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Příloze č. 2 této Smlouvy pro účel a rozsah využití specifikovaný touto Smlouvou a Přílohou č. 1 této Smlouvy.</w:t>
      </w:r>
    </w:p>
    <w:p w14:paraId="04CD7874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59929B42" w14:textId="77777777" w:rsidR="00392914" w:rsidRDefault="00392914">
      <w:pPr>
        <w:pStyle w:val="Zkladntext"/>
        <w:spacing w:before="10"/>
        <w:jc w:val="left"/>
        <w:rPr>
          <w:sz w:val="35"/>
        </w:rPr>
      </w:pPr>
    </w:p>
    <w:p w14:paraId="685B17C1" w14:textId="77777777" w:rsidR="00392914" w:rsidRDefault="00215414">
      <w:pPr>
        <w:pStyle w:val="Nadpis5"/>
        <w:numPr>
          <w:ilvl w:val="0"/>
          <w:numId w:val="2"/>
        </w:numPr>
        <w:tabs>
          <w:tab w:val="left" w:pos="2060"/>
          <w:tab w:val="left" w:pos="2061"/>
        </w:tabs>
        <w:ind w:left="2060"/>
        <w:jc w:val="left"/>
      </w:pPr>
      <w:r>
        <w:rPr>
          <w:color w:val="585858"/>
        </w:rPr>
        <w:t>Doba,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plnění</w:t>
      </w:r>
    </w:p>
    <w:p w14:paraId="09AB2CB8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06DF4E03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4"/>
        </w:tabs>
        <w:spacing w:before="0" w:line="312" w:lineRule="auto"/>
        <w:ind w:right="814"/>
        <w:jc w:val="both"/>
      </w:pPr>
      <w:r>
        <w:rPr>
          <w:color w:val="585858"/>
        </w:rPr>
        <w:t>Předmět plnění dle čl. 2 odst. 2.1 této Smlouvy bude Dodavatelem dodán do šesti (6) měsíců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31.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10.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2022.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uzavření této Smlouvy dojde po dni 1. 5. 2022, prodlužuje se termín pro dodání Předmětu plnění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stejný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Smlouva uzavřena později oproti dni 1. 5. 2022. Prodloužení termínu podle předchozí věty se nepoužije, pokud D</w:t>
      </w:r>
      <w:r>
        <w:rPr>
          <w:color w:val="585858"/>
        </w:rPr>
        <w:t xml:space="preserve">odavatel při podpisu této Smlouvy písemně prohlásí, že </w:t>
      </w:r>
      <w:proofErr w:type="gramStart"/>
      <w:r>
        <w:rPr>
          <w:color w:val="585858"/>
        </w:rPr>
        <w:t>dodrží</w:t>
      </w:r>
      <w:proofErr w:type="gramEnd"/>
      <w:r>
        <w:rPr>
          <w:color w:val="585858"/>
        </w:rPr>
        <w:t xml:space="preserve"> termín plnění</w:t>
      </w:r>
    </w:p>
    <w:p w14:paraId="3FC08149" w14:textId="77777777" w:rsidR="00392914" w:rsidRDefault="00215414">
      <w:pPr>
        <w:pStyle w:val="Odstavecseseznamem"/>
        <w:numPr>
          <w:ilvl w:val="0"/>
          <w:numId w:val="43"/>
        </w:numPr>
        <w:tabs>
          <w:tab w:val="left" w:pos="1256"/>
        </w:tabs>
        <w:spacing w:before="0" w:line="312" w:lineRule="auto"/>
        <w:ind w:right="812" w:firstLine="1"/>
        <w:jc w:val="both"/>
      </w:pPr>
      <w:r>
        <w:rPr>
          <w:color w:val="585858"/>
        </w:rPr>
        <w:t>10. 2022.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ohledem na to, že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splnění po datu 31. 10. 2022 nemá Objednatel postaveno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jisto, že využije Předmět plnění a 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má pro Předmět plnění zajištěno financování,</w:t>
      </w:r>
      <w:r>
        <w:rPr>
          <w:color w:val="585858"/>
        </w:rPr>
        <w:t xml:space="preserve"> Objednatel si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 s ujednáním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tomto odstavci Smlouvy vyhrazuje, že pro případ, kdy by měl být předmět této Smlouvy splněn až po dni 31. 10. 2022 má Objednatel právo odstoupit od této Smlouvy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čl. 17 odst. 17.4 této Smlouvy, a to ve </w:t>
      </w:r>
      <w:r>
        <w:rPr>
          <w:color w:val="585858"/>
        </w:rPr>
        <w:t>lhůtě deseti (10) kalendářních dnů ode dne podpisu této Smlouvy.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takovém případě nemá Dodavatel právo na jakékoli plnění ze strany </w:t>
      </w:r>
      <w:r>
        <w:rPr>
          <w:color w:val="585858"/>
          <w:spacing w:val="-2"/>
        </w:rPr>
        <w:t>Objednatele.</w:t>
      </w:r>
    </w:p>
    <w:p w14:paraId="572CB033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3"/>
        </w:tabs>
        <w:spacing w:before="119" w:line="312" w:lineRule="auto"/>
        <w:ind w:left="842" w:right="818"/>
        <w:jc w:val="both"/>
      </w:pPr>
      <w:r>
        <w:rPr>
          <w:color w:val="585858"/>
        </w:rPr>
        <w:t xml:space="preserve">Dnem dodání Předmětu plnění se pro účely této Smlouvy rozumí den podpisu Akceptačního protokolu (jak je tento </w:t>
      </w:r>
      <w:r>
        <w:rPr>
          <w:color w:val="585858"/>
        </w:rPr>
        <w:t>pojem definován v čl. 4 odst. 4.2 této Smlouvy) Objednatelem s výrokem „Akceptováno“ nebo „Akceptováno s výhradou“.</w:t>
      </w:r>
    </w:p>
    <w:p w14:paraId="687076D5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3"/>
        </w:tabs>
        <w:ind w:left="842" w:hanging="709"/>
        <w:jc w:val="both"/>
      </w:pPr>
      <w:r>
        <w:rPr>
          <w:color w:val="585858"/>
        </w:rPr>
        <w:t>Místem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Česká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republika.</w:t>
      </w:r>
    </w:p>
    <w:p w14:paraId="3D8BAF35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3"/>
        </w:tabs>
        <w:spacing w:before="196" w:line="312" w:lineRule="auto"/>
        <w:ind w:left="842" w:right="817"/>
        <w:jc w:val="both"/>
      </w:pPr>
      <w:r>
        <w:rPr>
          <w:color w:val="585858"/>
        </w:rPr>
        <w:t>Termín a místo Předmětu plnění dle odst. 3.1 a 3.3 tohoto článku Smlouvy lze změnit jen s výslovným a předchozím souhlasem Smluvních stran.</w:t>
      </w:r>
    </w:p>
    <w:p w14:paraId="32CD5853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3"/>
        </w:tabs>
        <w:spacing w:line="312" w:lineRule="auto"/>
        <w:ind w:left="842" w:right="816"/>
        <w:jc w:val="both"/>
      </w:pP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alokovat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Implementace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čl. 2 odst. 2.1 této Smlouvy kapacit</w:t>
      </w:r>
      <w:r>
        <w:rPr>
          <w:color w:val="585858"/>
        </w:rPr>
        <w:t>y osob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kompetencemi dostatečnými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</w:t>
      </w:r>
    </w:p>
    <w:p w14:paraId="0AC23A5A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8454C23" w14:textId="77777777" w:rsidR="00392914" w:rsidRDefault="00215414">
      <w:pPr>
        <w:pStyle w:val="Zkladntext"/>
        <w:spacing w:before="98" w:line="312" w:lineRule="auto"/>
        <w:ind w:left="844" w:right="817"/>
      </w:pPr>
      <w:r>
        <w:rPr>
          <w:color w:val="585858"/>
        </w:rPr>
        <w:t>těchto služeb. Dodavatel je povinen zajistit kontinuitu svých osob podílejících se na 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Smlouvy.</w:t>
      </w:r>
    </w:p>
    <w:p w14:paraId="7586B274" w14:textId="77777777" w:rsidR="00392914" w:rsidRDefault="00215414">
      <w:pPr>
        <w:pStyle w:val="Zkladntext"/>
        <w:spacing w:line="312" w:lineRule="auto"/>
        <w:ind w:left="844" w:right="813"/>
      </w:pPr>
      <w:r>
        <w:rPr>
          <w:color w:val="585858"/>
        </w:rPr>
        <w:t>Objednatel si vyhrazuje právo písemně požádat Dodavatele o výměnu člena realizačního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opakovanou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nespokojenost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 kvalitou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odváděné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 pro nedostatečnou komunikaci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Objednatelem. Pokud Objednatel požádá o výměnu člena realizačního týmu,</w:t>
      </w:r>
      <w:r>
        <w:rPr>
          <w:color w:val="585858"/>
        </w:rPr>
        <w:t xml:space="preserve"> není Dodavatel oprávněn plnit prostřednictvím osoby, o jejíž výměnu Objednatel požádal, své závazky.</w:t>
      </w:r>
    </w:p>
    <w:p w14:paraId="4B7900E1" w14:textId="77777777" w:rsidR="00392914" w:rsidRDefault="00215414">
      <w:pPr>
        <w:pStyle w:val="Zkladntext"/>
        <w:spacing w:line="312" w:lineRule="auto"/>
        <w:ind w:left="844" w:right="814"/>
      </w:pPr>
      <w:r>
        <w:rPr>
          <w:color w:val="585858"/>
        </w:rPr>
        <w:t>Smluvní strany pro vyloučení případných pochybností sjednávají, že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 nahrazení člena realizačního týmu novým členem není nutné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Smlouvě uzav</w:t>
      </w:r>
      <w:r>
        <w:rPr>
          <w:color w:val="585858"/>
        </w:rPr>
        <w:t xml:space="preserve">írat </w:t>
      </w:r>
      <w:r>
        <w:rPr>
          <w:color w:val="585858"/>
          <w:spacing w:val="-2"/>
        </w:rPr>
        <w:t>dodatek.</w:t>
      </w:r>
    </w:p>
    <w:p w14:paraId="7C239193" w14:textId="77777777" w:rsidR="00392914" w:rsidRDefault="00215414">
      <w:pPr>
        <w:pStyle w:val="Zkladntext"/>
        <w:spacing w:before="119" w:line="312" w:lineRule="auto"/>
        <w:ind w:left="844" w:right="813"/>
      </w:pPr>
      <w:r>
        <w:rPr>
          <w:color w:val="585858"/>
        </w:rPr>
        <w:t>Dodavatel je dále povinen zajistit, aby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členové realizačního týmu byli řádně a prokazatelně proškoleni v oblasti bezpečnosti dat a informací.</w:t>
      </w:r>
    </w:p>
    <w:p w14:paraId="7B94AC6F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4"/>
        </w:tabs>
        <w:spacing w:line="312" w:lineRule="auto"/>
        <w:ind w:left="844" w:right="813"/>
        <w:jc w:val="both"/>
      </w:pPr>
      <w:r>
        <w:rPr>
          <w:color w:val="585858"/>
        </w:rPr>
        <w:t>Dodavatel není oprávněn postoupit ani převést jakákoliv svá práva či povinnosti vyplývající ze Smlou</w:t>
      </w:r>
      <w:r>
        <w:rPr>
          <w:color w:val="585858"/>
        </w:rPr>
        <w:t>vy bez předchozího písemného souhlasu Objednatele na třetí osoby.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 osoby (poddodavatele),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 takové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 osoby (poddodavatele) změnit,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uvedl-li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 již ve své nabídce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 řízení (dále jen „</w:t>
      </w:r>
      <w:r>
        <w:rPr>
          <w:b/>
          <w:color w:val="585858"/>
        </w:rPr>
        <w:t>Nabídka</w:t>
      </w:r>
      <w:r>
        <w:rPr>
          <w:color w:val="585858"/>
        </w:rPr>
        <w:t>“), pouze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předchozím písemným souhlasem Objednatele. Pokud se jedná o takové třetí osoby (poddodavatele), kterými Dodavatel prokazoval kvalifikaci, tak musí tato nová třetí osoba (poddodavatel) s</w:t>
      </w:r>
      <w:r>
        <w:rPr>
          <w:color w:val="585858"/>
        </w:rPr>
        <w:t>plňovat kvalifikační předpoklady minimálně v rozsahu stanoveném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Zadávacím řízení. Pokud byla tato třetí osoba (poddodavatel) taktéž součástí hodnocení nabídek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Zadávacím řízení, tak musí taktéž splňovat kvalifikační předpoklady minimálně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 rozsa</w:t>
      </w:r>
      <w:r>
        <w:rPr>
          <w:color w:val="585858"/>
        </w:rPr>
        <w:t>hu,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jakém byly započteny do tohoto hodnocení nabídek v Zadávacím řízení u původní třetí osoby (poddodavatele). 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náležitostí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doložit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odsouhlasením této změny Objednatelem, a to stejnou formou, jaká byla </w:t>
      </w:r>
      <w:r>
        <w:rPr>
          <w:color w:val="585858"/>
        </w:rPr>
        <w:t>vyžadována v Zadávacím řízení. Udělí-li Objednatel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využitím nebo změnou třetí osoby (poddodavatele) souhlas, je Dodavatel povinen zavázat poddodavatele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zachování důvěrných informací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 ochraně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10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</w:t>
      </w:r>
      <w:r>
        <w:rPr>
          <w:color w:val="585858"/>
        </w:rPr>
        <w:t>štění bezpečnostních požadavků zejména ve smyslu čl. 16 této Smlouvy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stejném rozsahu,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jakém je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povinnosti zavázán sám. Dodavatel odpovídá za své poddodavatele jako za plnění vlastní, včetně odpovědnosti za způsobenou újmu. Dodavatel se zavazuje neprodleně doložit Objednateli na základě jeho výzvy smluvní dokumenty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svými poddodavateli,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</w:t>
      </w:r>
      <w:r>
        <w:rPr>
          <w:color w:val="585858"/>
        </w:rPr>
        <w:t>rých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 vyplývat závazek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poddodavatele poskytovat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ochranu důvěrných informací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osobních údajů a bezpečnostními požadavky vyplývajícími z této Smlouvy.</w:t>
      </w:r>
    </w:p>
    <w:p w14:paraId="11A81E3B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5"/>
        </w:tabs>
        <w:spacing w:before="121" w:line="312" w:lineRule="auto"/>
        <w:ind w:left="844" w:right="812"/>
        <w:jc w:val="both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poddodavatelé, kteří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této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zaváží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plném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a</w:t>
      </w:r>
    </w:p>
    <w:p w14:paraId="799C734E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200682F" w14:textId="77777777" w:rsidR="00392914" w:rsidRDefault="00215414">
      <w:pPr>
        <w:pStyle w:val="Zkladntext"/>
        <w:spacing w:before="98" w:line="312" w:lineRule="auto"/>
        <w:ind w:left="844" w:right="814" w:hanging="1"/>
      </w:pPr>
      <w:r>
        <w:rPr>
          <w:color w:val="585858"/>
        </w:rPr>
        <w:t>Objednatelem a nebudou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 Objednatele uvedenými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této </w:t>
      </w:r>
      <w:r>
        <w:rPr>
          <w:color w:val="585858"/>
          <w:spacing w:val="-2"/>
        </w:rPr>
        <w:t>Smlouvě.</w:t>
      </w:r>
    </w:p>
    <w:p w14:paraId="64A97577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44"/>
        </w:tabs>
        <w:spacing w:line="312" w:lineRule="auto"/>
        <w:ind w:left="844" w:right="814"/>
        <w:jc w:val="both"/>
      </w:pPr>
      <w:r>
        <w:rPr>
          <w:color w:val="585858"/>
        </w:rPr>
        <w:t>Objednatel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sděluje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souhlasí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tím, že příjemcem plnění poskytnutého na základě této Smlouvy může být kromě Objednatele také Koncový zákazník.</w:t>
      </w:r>
    </w:p>
    <w:p w14:paraId="540C3E62" w14:textId="77777777" w:rsidR="00392914" w:rsidRDefault="00215414">
      <w:pPr>
        <w:pStyle w:val="Odstavecseseznamem"/>
        <w:numPr>
          <w:ilvl w:val="1"/>
          <w:numId w:val="44"/>
        </w:numPr>
        <w:tabs>
          <w:tab w:val="left" w:pos="874"/>
        </w:tabs>
        <w:spacing w:line="312" w:lineRule="auto"/>
        <w:ind w:left="873" w:right="816" w:hanging="737"/>
        <w:jc w:val="both"/>
      </w:pPr>
      <w:r>
        <w:rPr>
          <w:color w:val="585858"/>
        </w:rPr>
        <w:t>Služba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Implementace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probíhat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 požadavky uvedenými v Příloze č. 1 Smlouvy.</w:t>
      </w:r>
    </w:p>
    <w:p w14:paraId="74C21282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544D0E6B" w14:textId="77777777" w:rsidR="00392914" w:rsidRDefault="00215414">
      <w:pPr>
        <w:pStyle w:val="Nadpis5"/>
        <w:numPr>
          <w:ilvl w:val="1"/>
          <w:numId w:val="43"/>
        </w:numPr>
        <w:tabs>
          <w:tab w:val="left" w:pos="3992"/>
          <w:tab w:val="left" w:pos="3993"/>
        </w:tabs>
        <w:jc w:val="left"/>
      </w:pPr>
      <w:r>
        <w:rPr>
          <w:color w:val="585858"/>
        </w:rPr>
        <w:t>Akceptační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řízení</w:t>
      </w:r>
    </w:p>
    <w:p w14:paraId="2B2F0F31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476688FE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4"/>
        </w:tabs>
        <w:spacing w:before="0" w:line="312" w:lineRule="auto"/>
        <w:ind w:right="811"/>
        <w:jc w:val="both"/>
      </w:pPr>
      <w:r>
        <w:rPr>
          <w:color w:val="585858"/>
        </w:rPr>
        <w:t>Akceptační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 2.1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zahrnuje ověření řádného provedení Předmětu plnění porovnáním skutečných vlastností Předmětu plnění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 specifikací stanovenou touto Smlouvou. Základní požadavky na akceptační kritéria pro Předmět plnění dle čl. 2 odst. 2.1 písm. a) této Smlouvy vyplýva</w:t>
      </w:r>
      <w:r>
        <w:rPr>
          <w:color w:val="585858"/>
        </w:rPr>
        <w:t>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funkčních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Smlouvy. 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šedesáti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(60)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zaslat Objednateli návrh struktury akceptačních testů pro Předmět plnění dle čl. 2 odst. 2.1 písm. a) této Smlouvy, a to za dodržení všech technických a funkčních požadavků vyplývajících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 Přílohy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 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Návrh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akceptačních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test</w:t>
      </w:r>
      <w:r>
        <w:rPr>
          <w:b/>
          <w:color w:val="585858"/>
        </w:rPr>
        <w:t>ů</w:t>
      </w:r>
      <w:r>
        <w:rPr>
          <w:color w:val="585858"/>
        </w:rPr>
        <w:t>“). 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následně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čtrnácti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(14)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informuje,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zda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Návrhem akceptačních testů návrhem souhlasí či nikoliv.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Objednatel nebude s Návrhem akceptačních testů souhlasit, zavazují se Smluvní strany svolat jednání s cílem nastavení podmínek akceptačních testů.</w:t>
      </w:r>
    </w:p>
    <w:p w14:paraId="43A248F9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6"/>
        </w:tabs>
        <w:spacing w:before="119" w:line="312" w:lineRule="auto"/>
        <w:ind w:left="845" w:right="808"/>
        <w:jc w:val="both"/>
      </w:pPr>
      <w:r>
        <w:rPr>
          <w:color w:val="585858"/>
        </w:rPr>
        <w:t xml:space="preserve">Akceptační řízení je zahájeno dnem předání Předmětu plnění (tzn. předáním naimplementovaného GIS </w:t>
      </w:r>
      <w:r>
        <w:rPr>
          <w:color w:val="585858"/>
        </w:rPr>
        <w:t>Systému) vč. aktuálních verzí Dokumentace a případné další dokumentace dle čl. 2 odst. 2.4 této Smlouvy Dodavatelem do akceptačního řízení a je ukončeno podpisem akceptačního protokolu oběma Smluvními stranami (dále jen „</w:t>
      </w:r>
      <w:r>
        <w:rPr>
          <w:b/>
          <w:color w:val="585858"/>
        </w:rPr>
        <w:t>Akceptační protokol</w:t>
      </w:r>
      <w:r>
        <w:rPr>
          <w:color w:val="585858"/>
        </w:rPr>
        <w:t>“)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výrokem „Ak</w:t>
      </w:r>
      <w:r>
        <w:rPr>
          <w:color w:val="585858"/>
        </w:rPr>
        <w:t xml:space="preserve">ceptováno“ nebo „Akceptováno s výhradou“. Provedením zkušebního provozu Předmětu plnění a akceptačních testů Předmětu plnění Dodavatel prokáže a Objednatel </w:t>
      </w:r>
      <w:proofErr w:type="gramStart"/>
      <w:r>
        <w:rPr>
          <w:color w:val="585858"/>
        </w:rPr>
        <w:t>ověří</w:t>
      </w:r>
      <w:proofErr w:type="gramEnd"/>
      <w:r>
        <w:rPr>
          <w:color w:val="585858"/>
        </w:rPr>
        <w:t>, že Předmět plnění je provedeno kvalitně, odborně a plní veškeré požadované funkcionality.</w:t>
      </w:r>
    </w:p>
    <w:p w14:paraId="43D643FC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6"/>
        </w:tabs>
        <w:spacing w:before="119"/>
        <w:ind w:left="845" w:hanging="709"/>
        <w:jc w:val="both"/>
      </w:pPr>
      <w:r>
        <w:rPr>
          <w:color w:val="585858"/>
        </w:rPr>
        <w:t>Nes</w:t>
      </w:r>
      <w:r>
        <w:rPr>
          <w:color w:val="585858"/>
        </w:rPr>
        <w:t>tanoví-li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taktéž:</w:t>
      </w:r>
    </w:p>
    <w:p w14:paraId="0DFAF7FC" w14:textId="77777777" w:rsidR="00392914" w:rsidRDefault="00215414">
      <w:pPr>
        <w:pStyle w:val="Odstavecseseznamem"/>
        <w:numPr>
          <w:ilvl w:val="2"/>
          <w:numId w:val="42"/>
        </w:numPr>
        <w:tabs>
          <w:tab w:val="left" w:pos="1350"/>
        </w:tabs>
        <w:spacing w:before="196" w:line="312" w:lineRule="auto"/>
        <w:ind w:right="810"/>
        <w:jc w:val="both"/>
      </w:pPr>
      <w:r>
        <w:rPr>
          <w:color w:val="585858"/>
        </w:rPr>
        <w:t>Prohlášení Dodavatele, že ke dni akceptace jsou způsobem určeným dle této Smlouvy předány Objednateli aktuální verze zdrojových kódů včetně aktuální verze veškeré související</w:t>
      </w:r>
      <w:r>
        <w:rPr>
          <w:color w:val="585858"/>
        </w:rPr>
        <w:t xml:space="preserve"> dokumentace, bude-li Dodavatel povinen tyto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zdrojové kódy a související dokumentaci v souladu s touto Smlouvou poskytnout;</w:t>
      </w:r>
    </w:p>
    <w:p w14:paraId="7008456D" w14:textId="77777777" w:rsidR="00392914" w:rsidRDefault="00215414">
      <w:pPr>
        <w:pStyle w:val="Odstavecseseznamem"/>
        <w:numPr>
          <w:ilvl w:val="2"/>
          <w:numId w:val="42"/>
        </w:numPr>
        <w:tabs>
          <w:tab w:val="left" w:pos="1349"/>
        </w:tabs>
        <w:jc w:val="both"/>
      </w:pPr>
      <w:r>
        <w:rPr>
          <w:color w:val="585858"/>
        </w:rPr>
        <w:t>jakékoli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materiály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předmětnému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plnění.</w:t>
      </w:r>
    </w:p>
    <w:p w14:paraId="085C605C" w14:textId="77777777" w:rsidR="00392914" w:rsidRDefault="00392914">
      <w:pPr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AE96357" w14:textId="77777777" w:rsidR="00392914" w:rsidRDefault="00215414">
      <w:pPr>
        <w:pStyle w:val="Zkladntext"/>
        <w:spacing w:before="98" w:line="312" w:lineRule="auto"/>
        <w:ind w:left="843" w:right="817"/>
      </w:pPr>
      <w:r>
        <w:rPr>
          <w:color w:val="585858"/>
        </w:rPr>
        <w:t>Dokumentace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předaná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podléhá rovněž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akceptačnímu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2.4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stává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podpisu Akceptačního protokolu.</w:t>
      </w:r>
    </w:p>
    <w:p w14:paraId="4694EA1B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4"/>
        </w:tabs>
        <w:spacing w:line="312" w:lineRule="auto"/>
        <w:ind w:right="813"/>
        <w:jc w:val="both"/>
      </w:pPr>
      <w:r>
        <w:rPr>
          <w:color w:val="585858"/>
        </w:rPr>
        <w:t>V případě výskytu vad a nedodělků bránících řádnému užívání Předmětu plnění Objednatelem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převzat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jejich odstranění.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nepřevezme,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protože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 povinen specifikovat tyto vady v Akceptačním protokolu. Smluvní strany se písemně záznamem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dohodnou,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odstraní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vady 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splněna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všechna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kritéria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funkčnosti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 odstranění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podepsat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zaplatit cenu Předmětu plnění.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se u Předmětu plnění vyskytují méně závažné vady, které nebrání jeho řádnému užívání, může Objednatel převzít tento Předmět lnění i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těmito vadami, které je povinen specifikovat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Akceptačním protokolu. Pokud Objednatel převezme Předmět plnění</w:t>
      </w:r>
      <w:r>
        <w:rPr>
          <w:color w:val="585858"/>
        </w:rPr>
        <w:t xml:space="preserve">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vadami dle předchozí věty, tj. podepíše Akceptační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výrokem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„Akceptováno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výhradou“,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vady specifikované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Akceptačním protokolu odstranit bez zbytečného odkladu, nejpozději však do deseti (10) pracovních dnů, nestanoví-l</w:t>
      </w:r>
      <w:r>
        <w:rPr>
          <w:color w:val="585858"/>
        </w:rPr>
        <w:t>i Objednatel lhůtu delší.</w:t>
      </w:r>
    </w:p>
    <w:p w14:paraId="59E5DE0E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6"/>
        </w:tabs>
        <w:spacing w:before="119"/>
        <w:ind w:left="845" w:hanging="709"/>
        <w:jc w:val="both"/>
      </w:pPr>
      <w:r>
        <w:rPr>
          <w:color w:val="585858"/>
          <w:spacing w:val="-2"/>
        </w:rPr>
        <w:t>V</w:t>
      </w:r>
      <w:r>
        <w:rPr>
          <w:color w:val="585858"/>
          <w:spacing w:val="8"/>
        </w:rPr>
        <w:t xml:space="preserve"> </w:t>
      </w:r>
      <w:r>
        <w:rPr>
          <w:color w:val="585858"/>
          <w:spacing w:val="-2"/>
        </w:rPr>
        <w:t>Akceptačním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protokolu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stanoven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harmonogram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Školení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čl.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2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odst.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2.1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písm.</w:t>
      </w:r>
    </w:p>
    <w:p w14:paraId="6284AD87" w14:textId="77777777" w:rsidR="00392914" w:rsidRDefault="00215414">
      <w:pPr>
        <w:pStyle w:val="Zkladntext"/>
        <w:spacing w:before="75"/>
        <w:ind w:left="845"/>
      </w:pPr>
      <w:r>
        <w:rPr>
          <w:color w:val="585858"/>
        </w:rPr>
        <w:t>b)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této </w:t>
      </w:r>
      <w:r>
        <w:rPr>
          <w:color w:val="585858"/>
          <w:spacing w:val="-2"/>
        </w:rPr>
        <w:t>Smlouvy.</w:t>
      </w:r>
    </w:p>
    <w:p w14:paraId="17020A35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6"/>
        </w:tabs>
        <w:spacing w:before="196" w:line="312" w:lineRule="auto"/>
        <w:ind w:left="845" w:right="813"/>
        <w:jc w:val="both"/>
      </w:pPr>
      <w:r>
        <w:rPr>
          <w:color w:val="585858"/>
        </w:rPr>
        <w:t xml:space="preserve">Akceptační protokol bude vyhotoven ve dvou (2) vyhotoveních a podepsán oběma Smluvními stranami. Každá ze Smluvních stran </w:t>
      </w:r>
      <w:proofErr w:type="gramStart"/>
      <w:r>
        <w:rPr>
          <w:color w:val="585858"/>
        </w:rPr>
        <w:t>obdrží</w:t>
      </w:r>
      <w:proofErr w:type="gramEnd"/>
      <w:r>
        <w:rPr>
          <w:color w:val="585858"/>
        </w:rPr>
        <w:t xml:space="preserve"> po jednom (1) vyhotovení.</w:t>
      </w:r>
    </w:p>
    <w:p w14:paraId="444E57E3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6"/>
        </w:tabs>
        <w:spacing w:line="312" w:lineRule="auto"/>
        <w:ind w:left="845" w:right="814"/>
        <w:jc w:val="both"/>
      </w:pPr>
      <w:r>
        <w:rPr>
          <w:color w:val="585858"/>
        </w:rPr>
        <w:t>Podpisem Akceptačního protokolu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výrokem „Akceptováno“ nebo „Akceptováno s výhradou“ oběma Smluvními</w:t>
      </w:r>
      <w:r>
        <w:rPr>
          <w:color w:val="585858"/>
        </w:rPr>
        <w:t xml:space="preserve"> stranami se má za to, že je splněn závazek Dodavatele dle této Smlouvy provést Předmět plnění a Dodavateli vzniká právo na zaplacení příslušné ceny za Předmět plnění.</w:t>
      </w:r>
    </w:p>
    <w:p w14:paraId="0C8E87FE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6"/>
        </w:tabs>
        <w:ind w:left="845" w:hanging="709"/>
        <w:jc w:val="both"/>
      </w:pPr>
      <w:r>
        <w:rPr>
          <w:color w:val="585858"/>
        </w:rPr>
        <w:t>Smluvní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akceptačních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22"/>
        </w:rPr>
        <w:t xml:space="preserve"> </w:t>
      </w:r>
      <w:r>
        <w:rPr>
          <w:color w:val="585858"/>
          <w:spacing w:val="-2"/>
        </w:rPr>
        <w:t>uvedených</w:t>
      </w:r>
    </w:p>
    <w:p w14:paraId="5303DDA9" w14:textId="77777777" w:rsidR="00392914" w:rsidRDefault="00215414">
      <w:pPr>
        <w:pStyle w:val="Zkladntext"/>
        <w:spacing w:before="76"/>
        <w:ind w:left="845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Smlouvy.</w:t>
      </w:r>
    </w:p>
    <w:p w14:paraId="565B73AF" w14:textId="77777777" w:rsidR="00392914" w:rsidRDefault="00215414">
      <w:pPr>
        <w:pStyle w:val="Odstavecseseznamem"/>
        <w:numPr>
          <w:ilvl w:val="1"/>
          <w:numId w:val="42"/>
        </w:numPr>
        <w:tabs>
          <w:tab w:val="left" w:pos="846"/>
        </w:tabs>
        <w:spacing w:before="196" w:line="312" w:lineRule="auto"/>
        <w:ind w:left="845" w:right="810" w:hanging="709"/>
        <w:jc w:val="both"/>
      </w:pPr>
      <w:r>
        <w:rPr>
          <w:color w:val="585858"/>
        </w:rPr>
        <w:t>Vzor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 vyloučení případných nejasností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sjednávají, 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vzor 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 může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být </w:t>
      </w:r>
      <w:r>
        <w:rPr>
          <w:color w:val="585858"/>
          <w:spacing w:val="-2"/>
        </w:rPr>
        <w:t>upravován.</w:t>
      </w:r>
    </w:p>
    <w:p w14:paraId="0D71F1DF" w14:textId="77777777" w:rsidR="00392914" w:rsidRDefault="00392914">
      <w:pPr>
        <w:pStyle w:val="Zkladntext"/>
        <w:spacing w:before="1"/>
        <w:jc w:val="left"/>
        <w:rPr>
          <w:sz w:val="21"/>
        </w:rPr>
      </w:pPr>
    </w:p>
    <w:p w14:paraId="67589DB3" w14:textId="77777777" w:rsidR="00392914" w:rsidRDefault="00215414">
      <w:pPr>
        <w:pStyle w:val="Nadpis5"/>
        <w:numPr>
          <w:ilvl w:val="1"/>
          <w:numId w:val="43"/>
        </w:numPr>
        <w:tabs>
          <w:tab w:val="left" w:pos="4628"/>
          <w:tab w:val="left" w:pos="4629"/>
        </w:tabs>
        <w:ind w:left="4628"/>
        <w:jc w:val="left"/>
      </w:pPr>
      <w:r>
        <w:rPr>
          <w:color w:val="585858"/>
          <w:spacing w:val="-4"/>
        </w:rPr>
        <w:t>Cena</w:t>
      </w:r>
    </w:p>
    <w:p w14:paraId="4DA6C3E1" w14:textId="77777777" w:rsidR="00392914" w:rsidRDefault="00392914">
      <w:pPr>
        <w:pStyle w:val="Zkladntext"/>
        <w:spacing w:before="10"/>
        <w:jc w:val="left"/>
        <w:rPr>
          <w:b/>
          <w:sz w:val="26"/>
        </w:rPr>
      </w:pPr>
    </w:p>
    <w:p w14:paraId="11B55F24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4"/>
        </w:tabs>
        <w:spacing w:before="0" w:line="312" w:lineRule="auto"/>
        <w:ind w:right="816"/>
        <w:jc w:val="both"/>
      </w:pPr>
      <w:r>
        <w:rPr>
          <w:color w:val="585858"/>
        </w:rPr>
        <w:t>Jednotkové ceny pro jednotlivé položky Předmětu plnění jsou uvedeny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 č. 2 této Smlouvy a vycházejí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jednotkových cen uvedených v Nabídce. Jednotkové ceny jsou konečné a nejvýše přípustné a jsou v nich zahrnuty veškeré náklady Dodavatele</w:t>
      </w:r>
    </w:p>
    <w:p w14:paraId="760F97BB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4F3CCEDA" w14:textId="77777777" w:rsidR="00392914" w:rsidRDefault="00215414">
      <w:pPr>
        <w:pStyle w:val="Zkladntext"/>
        <w:spacing w:before="98" w:line="312" w:lineRule="auto"/>
        <w:ind w:left="843" w:right="814"/>
      </w:pPr>
      <w:r>
        <w:rPr>
          <w:color w:val="585858"/>
        </w:rPr>
        <w:t>související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 Smlouvy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Objednateli. Dodavatel tímto Objednateli </w:t>
      </w:r>
      <w:r>
        <w:rPr>
          <w:color w:val="585858"/>
        </w:rPr>
        <w:t>zaručuje úplnost cen plnění uvedených v Příloze č. 2 této Smlouvy.</w:t>
      </w:r>
    </w:p>
    <w:p w14:paraId="6AD86D04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4"/>
        </w:tabs>
        <w:spacing w:line="312" w:lineRule="auto"/>
        <w:ind w:right="816"/>
        <w:jc w:val="both"/>
      </w:pPr>
      <w:r>
        <w:rPr>
          <w:color w:val="585858"/>
        </w:rPr>
        <w:t xml:space="preserve">Cena za dodávku Předmětu plnění dle čl. 2 odst. 2.1 této Smlouvy je stanovena dle Nabídky a činí </w:t>
      </w:r>
      <w:r>
        <w:rPr>
          <w:b/>
          <w:color w:val="585858"/>
        </w:rPr>
        <w:t xml:space="preserve">7 891 848,00 Kč </w:t>
      </w:r>
      <w:r>
        <w:rPr>
          <w:color w:val="585858"/>
        </w:rPr>
        <w:t>bez DPH (slovy: sedm milionů osm set devadesát jeden tisíc osm set čtyřicet osm korun českých) (dále jen „</w:t>
      </w:r>
      <w:r>
        <w:rPr>
          <w:b/>
          <w:color w:val="585858"/>
        </w:rPr>
        <w:t>Cena</w:t>
      </w:r>
      <w:r>
        <w:rPr>
          <w:color w:val="585858"/>
        </w:rPr>
        <w:t>“).</w:t>
      </w:r>
    </w:p>
    <w:p w14:paraId="0BDB1AE8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4"/>
        </w:tabs>
        <w:ind w:left="844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jednotkových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cenách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zahrnuty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zejména:</w:t>
      </w:r>
    </w:p>
    <w:p w14:paraId="6FA3F1D9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69"/>
        </w:tabs>
        <w:spacing w:before="196" w:line="312" w:lineRule="auto"/>
        <w:ind w:right="816"/>
        <w:jc w:val="both"/>
      </w:pPr>
      <w:r>
        <w:rPr>
          <w:color w:val="585858"/>
        </w:rPr>
        <w:t>instalační média se Software a jejich doprava do místa určeného Objednatelem (pokud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Software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distribuován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formě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hmotných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nosičů,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zpřístupnění instalačních dat k Software přes internet);</w:t>
      </w:r>
    </w:p>
    <w:p w14:paraId="7F81FB2D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69"/>
        </w:tabs>
        <w:spacing w:line="312" w:lineRule="auto"/>
        <w:ind w:right="816"/>
        <w:jc w:val="both"/>
      </w:pPr>
      <w:r>
        <w:rPr>
          <w:color w:val="585858"/>
        </w:rPr>
        <w:t>clo,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celní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poplatky,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(vyjma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připočtena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5.8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tohoto článku Smlouvy) a zálohy;</w:t>
      </w:r>
    </w:p>
    <w:p w14:paraId="388DFC89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69"/>
        </w:tabs>
        <w:spacing w:line="312" w:lineRule="auto"/>
        <w:ind w:right="816"/>
        <w:jc w:val="both"/>
      </w:pPr>
      <w:r>
        <w:rPr>
          <w:color w:val="585858"/>
        </w:rPr>
        <w:t>recyklační poplatky a ekologická likvidace instalačních médií (pokud probíhá distribuce Software formou instalačních médií) a činnosti s ní spojené;</w:t>
      </w:r>
    </w:p>
    <w:p w14:paraId="3A1DF21B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69"/>
        </w:tabs>
        <w:spacing w:before="119"/>
        <w:ind w:hanging="397"/>
        <w:jc w:val="both"/>
      </w:pPr>
      <w:r>
        <w:rPr>
          <w:color w:val="585858"/>
        </w:rPr>
        <w:t>veškeré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poplatky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nezbytné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Smlouvy.</w:t>
      </w:r>
    </w:p>
    <w:p w14:paraId="29DDC396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4"/>
        </w:tabs>
        <w:spacing w:before="196"/>
        <w:ind w:hanging="709"/>
        <w:jc w:val="both"/>
      </w:pPr>
      <w:r>
        <w:rPr>
          <w:color w:val="585858"/>
        </w:rPr>
        <w:t>Objednatel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zadávací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Zadávacímu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59"/>
        </w:rPr>
        <w:t xml:space="preserve"> </w:t>
      </w:r>
      <w:r>
        <w:rPr>
          <w:color w:val="585858"/>
          <w:spacing w:val="-5"/>
        </w:rPr>
        <w:t>jen</w:t>
      </w:r>
    </w:p>
    <w:p w14:paraId="3BA519CC" w14:textId="77777777" w:rsidR="00392914" w:rsidRDefault="00215414">
      <w:pPr>
        <w:spacing w:before="76" w:line="312" w:lineRule="auto"/>
        <w:ind w:left="843" w:right="816"/>
        <w:jc w:val="both"/>
      </w:pPr>
      <w:r>
        <w:rPr>
          <w:color w:val="585858"/>
        </w:rPr>
        <w:t>„</w:t>
      </w:r>
      <w:r>
        <w:rPr>
          <w:b/>
          <w:color w:val="585858"/>
        </w:rPr>
        <w:t>Zadávací dokumentace</w:t>
      </w:r>
      <w:r>
        <w:rPr>
          <w:color w:val="585858"/>
        </w:rPr>
        <w:t>“) a § 222 odst. 2 ZZVZ vyhrazuje možnost změny závazku ze Smlouvy, a to:</w:t>
      </w:r>
    </w:p>
    <w:p w14:paraId="47DB8BD0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69"/>
        </w:tabs>
        <w:spacing w:line="312" w:lineRule="auto"/>
        <w:ind w:right="817" w:hanging="397"/>
        <w:jc w:val="both"/>
      </w:pPr>
      <w:r>
        <w:rPr>
          <w:color w:val="585858"/>
          <w:u w:val="single" w:color="585858"/>
        </w:rPr>
        <w:t>navýšením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Ceny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z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důvodu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potřeby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Objednatele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navýšit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počet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Licencí</w:t>
      </w:r>
      <w:r>
        <w:rPr>
          <w:color w:val="585858"/>
          <w:spacing w:val="80"/>
          <w:u w:val="single" w:color="585858"/>
        </w:rPr>
        <w:t xml:space="preserve"> </w:t>
      </w:r>
      <w:r>
        <w:rPr>
          <w:color w:val="585858"/>
          <w:u w:val="single" w:color="585858"/>
        </w:rPr>
        <w:t>SW</w:t>
      </w:r>
      <w:r>
        <w:rPr>
          <w:color w:val="585858"/>
          <w:spacing w:val="40"/>
        </w:rPr>
        <w:t xml:space="preserve"> </w:t>
      </w:r>
      <w:r>
        <w:rPr>
          <w:color w:val="585858"/>
          <w:u w:val="single" w:color="585858"/>
        </w:rPr>
        <w:t>k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Software v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důsledku zvýšení parametrů využití Software (parametrů běhového</w:t>
      </w:r>
      <w:r>
        <w:rPr>
          <w:color w:val="585858"/>
        </w:rPr>
        <w:t xml:space="preserve"> </w:t>
      </w:r>
      <w:r>
        <w:rPr>
          <w:color w:val="585858"/>
          <w:spacing w:val="-2"/>
          <w:u w:val="single" w:color="585858"/>
        </w:rPr>
        <w:t>systému).</w:t>
      </w:r>
    </w:p>
    <w:p w14:paraId="4C8F8932" w14:textId="77777777" w:rsidR="00392914" w:rsidRDefault="00215414">
      <w:pPr>
        <w:pStyle w:val="Zkladntext"/>
        <w:spacing w:before="119" w:line="312" w:lineRule="auto"/>
        <w:ind w:left="1269" w:right="812" w:hanging="1"/>
      </w:pPr>
      <w:r>
        <w:rPr>
          <w:color w:val="585858"/>
        </w:rPr>
        <w:t>Objednatel předpokládá provoz GIS Systému dle parametrů běhového systému definovaných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potřebu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navýšit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počet Licencí SW je změna těchto parametrů běhového prostředí, která ovlivní počet a strukturu Licencí SW v dosavadním licenčním modelu poskytovaném Dodavatelem (z hlediska cen licencí SW dodavatele i SW třetích stran, jak je uvedeno v Příloze č. 2 této Sm</w:t>
      </w:r>
      <w:r>
        <w:rPr>
          <w:color w:val="585858"/>
        </w:rPr>
        <w:t>louvy,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listu „detail“).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navýšení počtu Licencí SW ve smyslu tohoto odstavce Smlouvy dojde k navýšení Ceny, a to o částku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součinu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položek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potřebných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provozování systému, o které se celkový počet polož</w:t>
      </w:r>
      <w:r>
        <w:rPr>
          <w:color w:val="585858"/>
        </w:rPr>
        <w:t>ek Licencí SW navyšuje a jednotkových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cen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položek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 2 této Smlouvy (list „detail").</w:t>
      </w:r>
    </w:p>
    <w:p w14:paraId="398F2CD0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70"/>
        </w:tabs>
        <w:spacing w:before="122" w:line="312" w:lineRule="auto"/>
        <w:ind w:right="814"/>
        <w:jc w:val="both"/>
      </w:pPr>
      <w:r>
        <w:rPr>
          <w:color w:val="585858"/>
          <w:u w:val="single" w:color="585858"/>
        </w:rPr>
        <w:t>snížením Ceny z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důvodu potřeby Objednatele disponovat nižším počtem Licencí</w:t>
      </w:r>
      <w:r>
        <w:rPr>
          <w:color w:val="585858"/>
        </w:rPr>
        <w:t xml:space="preserve"> </w:t>
      </w:r>
      <w:r>
        <w:rPr>
          <w:color w:val="585858"/>
          <w:u w:val="single" w:color="585858"/>
        </w:rPr>
        <w:t>SW k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Software v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důsledku snížení parametrů využití Software (parametrů</w:t>
      </w:r>
      <w:r>
        <w:rPr>
          <w:color w:val="585858"/>
        </w:rPr>
        <w:t xml:space="preserve"> </w:t>
      </w:r>
      <w:r>
        <w:rPr>
          <w:color w:val="585858"/>
          <w:u w:val="single" w:color="585858"/>
        </w:rPr>
        <w:t>běhového systému).</w:t>
      </w:r>
    </w:p>
    <w:p w14:paraId="44B705BF" w14:textId="77777777" w:rsidR="00392914" w:rsidRDefault="00215414">
      <w:pPr>
        <w:pStyle w:val="Zkladntext"/>
        <w:spacing w:line="312" w:lineRule="auto"/>
        <w:ind w:left="1268" w:right="815"/>
      </w:pPr>
      <w:r>
        <w:rPr>
          <w:color w:val="585858"/>
        </w:rPr>
        <w:t>Objednatel předpokládá provoz GIS Systému dle parametrů běhového systému definovaných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 5 Přílohy č. 1</w:t>
      </w:r>
      <w:r>
        <w:rPr>
          <w:color w:val="585858"/>
        </w:rPr>
        <w:t xml:space="preserve"> této Smlouvy. Důvodem pro potřebu snížit počet</w:t>
      </w:r>
    </w:p>
    <w:p w14:paraId="3C645697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705AAF67" w14:textId="77777777" w:rsidR="00392914" w:rsidRDefault="00215414">
      <w:pPr>
        <w:pStyle w:val="Zkladntext"/>
        <w:spacing w:before="98" w:line="312" w:lineRule="auto"/>
        <w:ind w:left="1268" w:right="810"/>
      </w:pPr>
      <w:r>
        <w:rPr>
          <w:color w:val="585858"/>
        </w:rPr>
        <w:t>Licencí SW je změna těchto parametrů běhového prostředí, která ovlivní počet a strukturu Licencí SW v dosavadním licenčním modelu poskytovaném Dodavatelem (z hlediska cen licencí SW dodavate</w:t>
      </w:r>
      <w:r>
        <w:rPr>
          <w:color w:val="585858"/>
        </w:rPr>
        <w:t>le i SW třetích stran, jak je uvedeno v Příloze č. 2 této Smlouvy,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listu „detail“).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snížení počtu Licencí SW ve smyslu tohoto odstavce Smlouvy dojde ke snížení Ceny, a to o částku odpovídající součinu počtu jednotlivých položek Licencí SW, kter</w:t>
      </w:r>
      <w:r>
        <w:rPr>
          <w:color w:val="585858"/>
        </w:rPr>
        <w:t>é zadavatel pro provozování systému nepotřebuje a jejichž počet tedy chce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snížit a jednotkových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položek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 2 této Smlouvy (list „detail").</w:t>
      </w:r>
    </w:p>
    <w:p w14:paraId="6207E65F" w14:textId="77777777" w:rsidR="00392914" w:rsidRDefault="00215414">
      <w:pPr>
        <w:pStyle w:val="Zkladntext"/>
        <w:spacing w:before="119" w:line="312" w:lineRule="auto"/>
        <w:ind w:left="1269" w:right="813"/>
      </w:pPr>
      <w:r>
        <w:rPr>
          <w:color w:val="585858"/>
        </w:rPr>
        <w:t>Dodavatel bere uvedenou vyhrazenou změnu závazku na vědomí a</w:t>
      </w:r>
      <w:r>
        <w:rPr>
          <w:color w:val="585858"/>
        </w:rPr>
        <w:t xml:space="preserve"> toto stvrzuje podpisem této Smlouvy. 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 cen za užívání licencí podle tohoto odstavce 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Smlouvě.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změny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počtu licencí i od třetích osob. Pro vyloučení pochybností se stanoví, že pojem</w:t>
      </w:r>
    </w:p>
    <w:p w14:paraId="641DB056" w14:textId="77777777" w:rsidR="00392914" w:rsidRDefault="00215414">
      <w:pPr>
        <w:pStyle w:val="Zkladntext"/>
        <w:spacing w:before="0" w:line="312" w:lineRule="auto"/>
        <w:ind w:left="1269" w:right="813"/>
      </w:pPr>
      <w:r>
        <w:rPr>
          <w:color w:val="585858"/>
        </w:rPr>
        <w:t>„počet licencí“ zahrnuje jakékoli navýšení či snížení ceny za licenci, pokud jsou vyvolány změnami prostředí uvedenými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písmenech a) nebo b) tohoto odstavce Smlouvy, i když jednotka změny není označována jako „počet licencí“.</w:t>
      </w:r>
    </w:p>
    <w:p w14:paraId="6202CDAC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5"/>
        </w:tabs>
        <w:spacing w:line="312" w:lineRule="auto"/>
        <w:ind w:left="844" w:right="814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potřeby zvýšení neb</w:t>
      </w:r>
      <w:r>
        <w:rPr>
          <w:color w:val="585858"/>
        </w:rPr>
        <w:t>o snížení počtu Licencí SW dle odst. 5.4 tohoto článku Smlouvy nad původní počet uvedený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 dokumentaci, zašle Objednatel Dodavateli písemný návrh na uzavření dodatku, který bude obsahovat zejména:</w:t>
      </w:r>
    </w:p>
    <w:p w14:paraId="2099380C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70"/>
        </w:tabs>
        <w:ind w:left="1269" w:hanging="397"/>
        <w:jc w:val="both"/>
      </w:pPr>
      <w:r>
        <w:rPr>
          <w:color w:val="585858"/>
        </w:rPr>
        <w:t>specifikaci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5"/>
        </w:rPr>
        <w:t xml:space="preserve"> SW,</w:t>
      </w:r>
    </w:p>
    <w:p w14:paraId="3107E1CD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70"/>
        </w:tabs>
        <w:spacing w:before="195"/>
        <w:ind w:left="1269" w:hanging="397"/>
        <w:jc w:val="both"/>
      </w:pPr>
      <w:r>
        <w:rPr>
          <w:color w:val="585858"/>
        </w:rPr>
        <w:t>termí</w:t>
      </w:r>
      <w:r>
        <w:rPr>
          <w:color w:val="585858"/>
        </w:rPr>
        <w:t>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SW,</w:t>
      </w:r>
    </w:p>
    <w:p w14:paraId="166E4D37" w14:textId="77777777" w:rsidR="00392914" w:rsidRDefault="00215414">
      <w:pPr>
        <w:pStyle w:val="Odstavecseseznamem"/>
        <w:numPr>
          <w:ilvl w:val="2"/>
          <w:numId w:val="41"/>
        </w:numPr>
        <w:tabs>
          <w:tab w:val="left" w:pos="1269"/>
          <w:tab w:val="left" w:pos="1270"/>
        </w:tabs>
        <w:spacing w:before="196" w:line="312" w:lineRule="auto"/>
        <w:ind w:left="1269" w:right="818"/>
      </w:pPr>
      <w:r>
        <w:rPr>
          <w:color w:val="585858"/>
        </w:rPr>
        <w:t>jednotkovou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cenu,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stanoveny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dle jednotkových cen uvedených v Příloze č. 2 této Smlouvy,</w:t>
      </w:r>
    </w:p>
    <w:p w14:paraId="2095055C" w14:textId="77777777" w:rsidR="00392914" w:rsidRDefault="00215414">
      <w:pPr>
        <w:spacing w:before="120"/>
        <w:ind w:left="873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Návrh</w:t>
      </w:r>
      <w:r>
        <w:rPr>
          <w:color w:val="585858"/>
          <w:spacing w:val="-2"/>
        </w:rPr>
        <w:t>“)</w:t>
      </w:r>
    </w:p>
    <w:p w14:paraId="0FFB4DC0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5"/>
        </w:tabs>
        <w:spacing w:before="196" w:line="312" w:lineRule="auto"/>
        <w:ind w:right="809"/>
        <w:jc w:val="both"/>
      </w:pPr>
      <w:r>
        <w:rPr>
          <w:color w:val="585858"/>
        </w:rPr>
        <w:t>Dodavatel je následně povinen Návrh posoudit a pokud není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 Smlouvou,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akceptovat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lhůtě pěti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(5) pracovních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dnů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 doručení Objednatelem, pokud nebude Objednatelem stanovena lhůta delší. Ke změně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 za Licenc</w:t>
      </w:r>
      <w:r>
        <w:rPr>
          <w:color w:val="585858"/>
        </w:rPr>
        <w:t>e SW podle tohoto odstavce Smlouvy dojde dodatkem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Smlouvě a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poskytnutí těchto Licencí SW. Povinnost akceptovat Návrh se uplatní pouze pro Návrhy doručené v prvních 5 letech ode dne uzavření této smlouvy.</w:t>
      </w:r>
    </w:p>
    <w:p w14:paraId="36E2827C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5"/>
        </w:tabs>
        <w:spacing w:line="314" w:lineRule="auto"/>
        <w:ind w:left="844" w:right="814"/>
        <w:jc w:val="both"/>
      </w:pPr>
      <w:r>
        <w:rPr>
          <w:color w:val="585858"/>
        </w:rPr>
        <w:t>Pro poskytování Licencí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SW ve smyslu odst. </w:t>
      </w:r>
      <w:r>
        <w:rPr>
          <w:color w:val="585858"/>
        </w:rPr>
        <w:t>5.4 tohoto článku Smlouvy se přiměřeně použijí příslušná ustanovení této Smlouvy.</w:t>
      </w:r>
    </w:p>
    <w:p w14:paraId="2AB4B0AE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4"/>
        </w:tabs>
        <w:spacing w:before="117" w:line="312" w:lineRule="auto"/>
        <w:ind w:left="844" w:right="816" w:hanging="709"/>
        <w:jc w:val="both"/>
      </w:pPr>
      <w:r>
        <w:rPr>
          <w:color w:val="585858"/>
        </w:rPr>
        <w:t>Veškeré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hodnoty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DPH</w:t>
      </w:r>
      <w:r>
        <w:rPr>
          <w:color w:val="585858"/>
        </w:rPr>
        <w:t>“).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Ceně bude připočítána DPH dle příslušných předpisů ve výši platné 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dni uskutečnění zdanitelného plnění.</w:t>
      </w:r>
    </w:p>
    <w:p w14:paraId="70EAD0AF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7B54C2BB" w14:textId="77777777" w:rsidR="00392914" w:rsidRDefault="00215414">
      <w:pPr>
        <w:pStyle w:val="Odstavecseseznamem"/>
        <w:numPr>
          <w:ilvl w:val="1"/>
          <w:numId w:val="41"/>
        </w:numPr>
        <w:tabs>
          <w:tab w:val="left" w:pos="844"/>
        </w:tabs>
        <w:spacing w:before="98"/>
        <w:ind w:hanging="709"/>
        <w:jc w:val="both"/>
      </w:pPr>
      <w:r>
        <w:rPr>
          <w:color w:val="585858"/>
        </w:rPr>
        <w:t>Jedním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člověkodnem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MD</w:t>
      </w:r>
      <w:r>
        <w:rPr>
          <w:color w:val="585858"/>
        </w:rPr>
        <w:t>“)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součet</w:t>
      </w:r>
      <w:r>
        <w:rPr>
          <w:color w:val="585858"/>
          <w:spacing w:val="15"/>
        </w:rPr>
        <w:t xml:space="preserve"> </w:t>
      </w:r>
      <w:r>
        <w:rPr>
          <w:color w:val="585858"/>
          <w:spacing w:val="-4"/>
        </w:rPr>
        <w:t>osmi</w:t>
      </w:r>
    </w:p>
    <w:p w14:paraId="7DBF7531" w14:textId="77777777" w:rsidR="00392914" w:rsidRDefault="00215414">
      <w:pPr>
        <w:pStyle w:val="Zkladntext"/>
        <w:spacing w:before="76" w:line="312" w:lineRule="auto"/>
        <w:ind w:left="843" w:right="815"/>
      </w:pPr>
      <w:r>
        <w:rPr>
          <w:color w:val="585858"/>
        </w:rPr>
        <w:t>(8) člověkohodin poskytovaných služeb, které nemusí být poskytovány ve stejný den. Členové realizačního týmu budou evidovat svoji práci s přesností na dokončenou půlhodinu, která je nejmenší samostatně rozlišitelnou jednotkou.</w:t>
      </w:r>
    </w:p>
    <w:p w14:paraId="34FFE358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57C17B43" w14:textId="77777777" w:rsidR="00392914" w:rsidRDefault="00215414">
      <w:pPr>
        <w:pStyle w:val="Nadpis5"/>
        <w:numPr>
          <w:ilvl w:val="1"/>
          <w:numId w:val="43"/>
        </w:numPr>
        <w:tabs>
          <w:tab w:val="left" w:pos="3272"/>
          <w:tab w:val="left" w:pos="3273"/>
        </w:tabs>
        <w:ind w:left="3272"/>
        <w:jc w:val="left"/>
      </w:pPr>
      <w:r>
        <w:rPr>
          <w:color w:val="585858"/>
        </w:rPr>
        <w:t>Platební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fakturační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podmín</w:t>
      </w:r>
      <w:r>
        <w:rPr>
          <w:color w:val="585858"/>
          <w:spacing w:val="-2"/>
        </w:rPr>
        <w:t>ky</w:t>
      </w:r>
    </w:p>
    <w:p w14:paraId="34A2A071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5DF1E67E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73"/>
        </w:tabs>
        <w:spacing w:before="0" w:line="312" w:lineRule="auto"/>
        <w:ind w:right="811"/>
        <w:jc w:val="both"/>
      </w:pPr>
      <w:r>
        <w:rPr>
          <w:color w:val="585858"/>
        </w:rPr>
        <w:t>Daňový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(fakturu)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Smlouvy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vystavit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podepsání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odst.</w:t>
      </w:r>
    </w:p>
    <w:p w14:paraId="242448A4" w14:textId="77777777" w:rsidR="00392914" w:rsidRDefault="00215414">
      <w:pPr>
        <w:pStyle w:val="Zkladntext"/>
        <w:spacing w:before="0" w:line="312" w:lineRule="auto"/>
        <w:ind w:left="872" w:right="815"/>
      </w:pPr>
      <w:r>
        <w:rPr>
          <w:color w:val="585858"/>
        </w:rPr>
        <w:t>4.2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stranami.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považuje den podpisu Akceptačního protokolu Objednatelem, který bude přílohou daňového dokladu.</w:t>
      </w:r>
    </w:p>
    <w:p w14:paraId="1F037F64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44"/>
        </w:tabs>
        <w:spacing w:line="312" w:lineRule="auto"/>
        <w:ind w:left="843" w:right="812" w:hanging="708"/>
        <w:jc w:val="both"/>
      </w:pPr>
      <w:r>
        <w:rPr>
          <w:color w:val="585858"/>
        </w:rPr>
        <w:t>Daňový doklad (faktura) vystavený Dodavatelem musí obsahovat náležitosti řádného daňového dokladu podle příslušných právních předpisů, zejména dle § 2</w:t>
      </w:r>
      <w:r>
        <w:rPr>
          <w:color w:val="585858"/>
        </w:rPr>
        <w:t>9 zákona č. 235/2004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 o</w:t>
      </w:r>
      <w:r>
        <w:rPr>
          <w:b/>
          <w:color w:val="585858"/>
          <w:spacing w:val="40"/>
        </w:rPr>
        <w:t xml:space="preserve"> </w:t>
      </w:r>
      <w:r>
        <w:rPr>
          <w:b/>
          <w:color w:val="585858"/>
        </w:rPr>
        <w:t>DPH</w:t>
      </w:r>
      <w:r>
        <w:rPr>
          <w:color w:val="585858"/>
        </w:rPr>
        <w:t>“),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563/1991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 zejména tyto údaje:</w:t>
      </w:r>
    </w:p>
    <w:p w14:paraId="643AE190" w14:textId="77777777" w:rsidR="00392914" w:rsidRDefault="00215414">
      <w:pPr>
        <w:pStyle w:val="Odstavecseseznamem"/>
        <w:numPr>
          <w:ilvl w:val="2"/>
          <w:numId w:val="40"/>
        </w:numPr>
        <w:tabs>
          <w:tab w:val="left" w:pos="1270"/>
        </w:tabs>
        <w:spacing w:before="59"/>
        <w:ind w:hanging="362"/>
      </w:pPr>
      <w:r>
        <w:rPr>
          <w:color w:val="585858"/>
        </w:rPr>
        <w:t>identifikační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Dodavatele,</w:t>
      </w:r>
    </w:p>
    <w:p w14:paraId="41EC4108" w14:textId="77777777" w:rsidR="00392914" w:rsidRDefault="00215414">
      <w:pPr>
        <w:pStyle w:val="Odstavecseseznamem"/>
        <w:numPr>
          <w:ilvl w:val="2"/>
          <w:numId w:val="40"/>
        </w:numPr>
        <w:tabs>
          <w:tab w:val="left" w:pos="1270"/>
        </w:tabs>
        <w:spacing w:before="194"/>
        <w:ind w:hanging="362"/>
      </w:pPr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Smlouvy,</w:t>
      </w:r>
    </w:p>
    <w:p w14:paraId="1F87A314" w14:textId="77777777" w:rsidR="00392914" w:rsidRDefault="00215414">
      <w:pPr>
        <w:pStyle w:val="Odstavecseseznamem"/>
        <w:numPr>
          <w:ilvl w:val="2"/>
          <w:numId w:val="40"/>
        </w:numPr>
        <w:tabs>
          <w:tab w:val="left" w:pos="1269"/>
          <w:tab w:val="left" w:pos="1270"/>
        </w:tabs>
        <w:spacing w:before="193"/>
        <w:jc w:val="left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(EOBJ)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2.9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Smlouvy,</w:t>
      </w:r>
    </w:p>
    <w:p w14:paraId="31880192" w14:textId="77777777" w:rsidR="00392914" w:rsidRDefault="00215414">
      <w:pPr>
        <w:pStyle w:val="Odstavecseseznamem"/>
        <w:numPr>
          <w:ilvl w:val="2"/>
          <w:numId w:val="40"/>
        </w:numPr>
        <w:tabs>
          <w:tab w:val="left" w:pos="1269"/>
          <w:tab w:val="left" w:pos="1270"/>
        </w:tabs>
        <w:spacing w:before="194"/>
        <w:jc w:val="left"/>
      </w:pPr>
      <w:r>
        <w:rPr>
          <w:color w:val="585858"/>
        </w:rPr>
        <w:t>popis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rozsah,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cenu,</w:t>
      </w:r>
    </w:p>
    <w:p w14:paraId="49B10692" w14:textId="77777777" w:rsidR="00392914" w:rsidRDefault="00215414">
      <w:pPr>
        <w:pStyle w:val="Odstavecseseznamem"/>
        <w:numPr>
          <w:ilvl w:val="2"/>
          <w:numId w:val="40"/>
        </w:numPr>
        <w:tabs>
          <w:tab w:val="left" w:pos="1269"/>
          <w:tab w:val="left" w:pos="1270"/>
        </w:tabs>
        <w:spacing w:before="196"/>
        <w:jc w:val="left"/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Smlouvou,</w:t>
      </w:r>
    </w:p>
    <w:p w14:paraId="2755E249" w14:textId="77777777" w:rsidR="00392914" w:rsidRDefault="00215414">
      <w:pPr>
        <w:pStyle w:val="Odstavecseseznamem"/>
        <w:numPr>
          <w:ilvl w:val="2"/>
          <w:numId w:val="40"/>
        </w:numPr>
        <w:tabs>
          <w:tab w:val="left" w:pos="1270"/>
        </w:tabs>
        <w:spacing w:before="194" w:line="304" w:lineRule="auto"/>
        <w:ind w:right="816" w:hanging="356"/>
      </w:pPr>
      <w:r>
        <w:rPr>
          <w:color w:val="585858"/>
        </w:rPr>
        <w:t>přílohou daňového dokladu je vždy kopie Akceptačního protokolu podepsan</w:t>
      </w:r>
      <w:r>
        <w:rPr>
          <w:color w:val="585858"/>
        </w:rPr>
        <w:t>ého oběma Smluvními stranami.</w:t>
      </w:r>
    </w:p>
    <w:p w14:paraId="24D6DCCB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45"/>
        </w:tabs>
        <w:spacing w:before="129" w:line="312" w:lineRule="auto"/>
        <w:ind w:left="844" w:right="814" w:hanging="708"/>
        <w:jc w:val="both"/>
      </w:pP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vystaven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touto Smlouvou,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 oprávněn jej ve lhůtě splatnosti zaslat zpět 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Dodavateli,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aniž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dostane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splatností.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třicet</w:t>
      </w:r>
    </w:p>
    <w:p w14:paraId="61E11C27" w14:textId="77777777" w:rsidR="00392914" w:rsidRDefault="00215414">
      <w:pPr>
        <w:pStyle w:val="Zkladntext"/>
        <w:spacing w:before="0" w:line="312" w:lineRule="auto"/>
        <w:ind w:left="844" w:right="817"/>
      </w:pPr>
      <w:r>
        <w:rPr>
          <w:color w:val="585858"/>
        </w:rPr>
        <w:t>(30) kalendářních dnů počíná běžet znovu od data doručení nově vystaveného/opraveného daňového dokladu Objedna</w:t>
      </w:r>
      <w:r>
        <w:rPr>
          <w:color w:val="585858"/>
        </w:rPr>
        <w:t>teli.</w:t>
      </w:r>
    </w:p>
    <w:p w14:paraId="1401FE27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74"/>
        </w:tabs>
        <w:spacing w:before="59" w:line="312" w:lineRule="auto"/>
        <w:ind w:left="873" w:right="814"/>
        <w:jc w:val="both"/>
      </w:pPr>
      <w:r>
        <w:rPr>
          <w:color w:val="585858"/>
        </w:rPr>
        <w:t>Splatnost daňového dokladu (faktury) vystaveného Dodavatelem je třicet (30) kalendářních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spolu s veškerými požadovanými dokumenty Objednateli do tří (3) pracovních dnů od jejich vystavení jedním z následujících způsobů:</w:t>
      </w:r>
    </w:p>
    <w:p w14:paraId="2B7FECEB" w14:textId="77777777" w:rsidR="00392914" w:rsidRDefault="00215414">
      <w:pPr>
        <w:pStyle w:val="Odstavecseseznamem"/>
        <w:numPr>
          <w:ilvl w:val="0"/>
          <w:numId w:val="39"/>
        </w:numPr>
        <w:tabs>
          <w:tab w:val="left" w:pos="1270"/>
        </w:tabs>
        <w:spacing w:before="60" w:line="369" w:lineRule="auto"/>
        <w:ind w:right="5515"/>
        <w:jc w:val="both"/>
      </w:pP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adresu: </w:t>
      </w:r>
      <w:hyperlink r:id="rId9">
        <w:r>
          <w:rPr>
            <w:color w:val="585858"/>
            <w:spacing w:val="-2"/>
            <w:u w:val="single" w:color="585858"/>
          </w:rPr>
          <w:t>faktury@nakit.cz</w:t>
        </w:r>
      </w:hyperlink>
    </w:p>
    <w:p w14:paraId="65B0C989" w14:textId="77777777" w:rsidR="00392914" w:rsidRDefault="00215414">
      <w:pPr>
        <w:pStyle w:val="Zkladntext"/>
        <w:spacing w:before="0" w:line="251" w:lineRule="exact"/>
        <w:ind w:left="1268"/>
        <w:jc w:val="left"/>
      </w:pPr>
      <w:r>
        <w:rPr>
          <w:color w:val="585858"/>
          <w:spacing w:val="-4"/>
        </w:rPr>
        <w:t>nebo</w:t>
      </w:r>
    </w:p>
    <w:p w14:paraId="4A3088A0" w14:textId="77777777" w:rsidR="00392914" w:rsidRDefault="00215414">
      <w:pPr>
        <w:pStyle w:val="Odstavecseseznamem"/>
        <w:numPr>
          <w:ilvl w:val="0"/>
          <w:numId w:val="39"/>
        </w:numPr>
        <w:tabs>
          <w:tab w:val="left" w:pos="1268"/>
          <w:tab w:val="left" w:pos="1269"/>
        </w:tabs>
        <w:spacing w:before="136"/>
        <w:ind w:left="1268" w:hanging="426"/>
      </w:pPr>
      <w:r>
        <w:rPr>
          <w:color w:val="585858"/>
        </w:rPr>
        <w:t>doporučeným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adresu:</w:t>
      </w:r>
    </w:p>
    <w:p w14:paraId="42F645A1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7CDA13B7" w14:textId="77777777" w:rsidR="00392914" w:rsidRDefault="00215414">
      <w:pPr>
        <w:pStyle w:val="Zkladntext"/>
        <w:spacing w:before="98" w:line="312" w:lineRule="auto"/>
        <w:ind w:left="1268" w:right="1453"/>
        <w:jc w:val="left"/>
      </w:pPr>
      <w:r>
        <w:rPr>
          <w:color w:val="585858"/>
        </w:rPr>
        <w:t>Národní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p. Kodaňská 1441/46, Vršovice, 101 01 Praha10</w:t>
      </w:r>
    </w:p>
    <w:p w14:paraId="553358B4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72"/>
          <w:tab w:val="left" w:pos="873"/>
        </w:tabs>
        <w:spacing w:line="312" w:lineRule="auto"/>
        <w:ind w:right="816"/>
      </w:pPr>
      <w:r>
        <w:rPr>
          <w:color w:val="585858"/>
        </w:rPr>
        <w:t>Platba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 uvedený v záhlaví této Smlouvy.</w:t>
      </w:r>
    </w:p>
    <w:p w14:paraId="2DDEC9BC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72"/>
          <w:tab w:val="left" w:pos="873"/>
        </w:tabs>
        <w:spacing w:line="312" w:lineRule="auto"/>
        <w:ind w:right="813"/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 ve prospěch účtu Dodavatele.</w:t>
      </w:r>
    </w:p>
    <w:p w14:paraId="56EDEAB1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72"/>
          <w:tab w:val="left" w:pos="873"/>
        </w:tabs>
        <w:spacing w:before="0" w:line="253" w:lineRule="exact"/>
      </w:pP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plnění.</w:t>
      </w:r>
    </w:p>
    <w:p w14:paraId="00516764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73"/>
        </w:tabs>
        <w:spacing w:before="196" w:line="312" w:lineRule="auto"/>
        <w:ind w:right="815"/>
        <w:jc w:val="both"/>
      </w:pPr>
      <w:r>
        <w:rPr>
          <w:color w:val="585858"/>
        </w:rPr>
        <w:t xml:space="preserve">Všechny částky poukazované vzájemně Smluvními stranami musí být prosté jakýchkoliv bankovních poplatků nebo jiných nákladů spojených s převodem na jejich </w:t>
      </w:r>
      <w:r>
        <w:rPr>
          <w:color w:val="585858"/>
          <w:spacing w:val="-2"/>
        </w:rPr>
        <w:t>účty.</w:t>
      </w:r>
    </w:p>
    <w:p w14:paraId="4DF807B2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44"/>
        </w:tabs>
        <w:spacing w:line="312" w:lineRule="auto"/>
        <w:ind w:left="843" w:right="818" w:hanging="708"/>
        <w:jc w:val="both"/>
      </w:pPr>
      <w:r>
        <w:rPr>
          <w:color w:val="585858"/>
        </w:rPr>
        <w:t>Smluvní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40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2620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ujednaly, že Dodavatel na sebe přebírá nebezpečí změny okolností.</w:t>
      </w:r>
    </w:p>
    <w:p w14:paraId="3F4C237D" w14:textId="77777777" w:rsidR="00392914" w:rsidRDefault="00215414">
      <w:pPr>
        <w:pStyle w:val="Odstavecseseznamem"/>
        <w:numPr>
          <w:ilvl w:val="1"/>
          <w:numId w:val="40"/>
        </w:numPr>
        <w:tabs>
          <w:tab w:val="left" w:pos="845"/>
        </w:tabs>
        <w:spacing w:line="312" w:lineRule="auto"/>
        <w:ind w:left="844" w:right="815" w:hanging="709"/>
        <w:jc w:val="both"/>
      </w:pPr>
      <w:r>
        <w:rPr>
          <w:color w:val="585858"/>
        </w:rPr>
        <w:t>Smluvní strany se dohodly, že pokud bude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okamžiku uskutečnění zdanitelného 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zveřejněna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skutečnost, 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(Dodavatel)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nespolehlivým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plátcem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smyslu</w:t>
      </w:r>
    </w:p>
    <w:p w14:paraId="66FA42E2" w14:textId="77777777" w:rsidR="00392914" w:rsidRDefault="00215414">
      <w:pPr>
        <w:pStyle w:val="Zkladntext"/>
        <w:spacing w:before="0" w:line="312" w:lineRule="auto"/>
        <w:ind w:left="844" w:right="812"/>
      </w:pP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106a zákona o DPH, nebo má-li být platba za zdanitelné plnění uskutečněné Dodavatelem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tuzemsku zcela nebo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části poukázána na bankovní účet vedený poskytovatelem platebních služeb mimo tuzemsko, je příjemce zdanitelného plnění (Objednatel) oprávněn část ceny odpovídající dani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 hodnoty zaplatit přímo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bankovní účet správce daně ve smyslu § 109a zákona</w:t>
      </w:r>
      <w:r>
        <w:rPr>
          <w:color w:val="585858"/>
        </w:rPr>
        <w:t xml:space="preserve"> o DPH. Na bankovní účet Dodavatele bude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tomto případě uhrazena část ceny odpovídající výši základu daně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(základu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daně)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Objednatelem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ustanovením tohoto odstavce Smlouvy bude považována za řádnou</w:t>
      </w:r>
      <w:r>
        <w:rPr>
          <w:color w:val="585858"/>
        </w:rPr>
        <w:t xml:space="preserve"> úhradu ceny plnění poskytnutého dle této Smlouvy.</w:t>
      </w:r>
    </w:p>
    <w:p w14:paraId="29E4B517" w14:textId="77777777" w:rsidR="00392914" w:rsidRDefault="00215414">
      <w:pPr>
        <w:pStyle w:val="Zkladntext"/>
        <w:spacing w:before="119" w:line="312" w:lineRule="auto"/>
        <w:ind w:left="844" w:right="814"/>
      </w:pPr>
      <w:r>
        <w:rPr>
          <w:color w:val="585858"/>
        </w:rPr>
        <w:t>Bankovní účet uvedený na daňovém dokladu, na který bude ze strany Dodavatele požadována úhrada ceny za poskytnuté zdanitelné plnění, musí být Dodavatelem zveřejněn způsobem umožňujícím dálkový přístup ve s</w:t>
      </w:r>
      <w:r>
        <w:rPr>
          <w:color w:val="585858"/>
        </w:rPr>
        <w:t>myslu § 96 zákona o DPH. Smluvní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Dodavatele,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zdanitelné 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umožňujícím dálkový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dle příslušného daňového dokladu přesahuje limit uvedený v § 109 odst. 2 písm. c) zákona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opravě.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takovém případě se doba splatnosti zastavuje a nová doba splatnosti počíná běžet </w:t>
      </w:r>
      <w:r>
        <w:rPr>
          <w:color w:val="585858"/>
        </w:rPr>
        <w:t>dnem doručení opraveného daňového dokladu Objednateli 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uvedením správného bankovního účtu Dodavatele, tj. bankovního účtu zveřejněného správcem daně.</w:t>
      </w:r>
    </w:p>
    <w:p w14:paraId="4603F6CA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211F8F82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52D125D3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3CA4E0F3" w14:textId="77777777" w:rsidR="00392914" w:rsidRDefault="00215414">
      <w:pPr>
        <w:pStyle w:val="Nadpis5"/>
        <w:numPr>
          <w:ilvl w:val="1"/>
          <w:numId w:val="43"/>
        </w:numPr>
        <w:tabs>
          <w:tab w:val="left" w:pos="2703"/>
          <w:tab w:val="left" w:pos="2704"/>
        </w:tabs>
        <w:spacing w:before="207"/>
        <w:ind w:left="2704"/>
        <w:jc w:val="left"/>
      </w:pPr>
      <w:r>
        <w:rPr>
          <w:color w:val="585858"/>
        </w:rPr>
        <w:t>Licence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plnění</w:t>
      </w:r>
    </w:p>
    <w:p w14:paraId="1C56A731" w14:textId="77777777" w:rsidR="00392914" w:rsidRDefault="00392914">
      <w:pPr>
        <w:pStyle w:val="Zkladntext"/>
        <w:spacing w:before="10"/>
        <w:jc w:val="left"/>
        <w:rPr>
          <w:b/>
          <w:sz w:val="26"/>
        </w:rPr>
      </w:pPr>
    </w:p>
    <w:p w14:paraId="4358BF45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3"/>
        </w:tabs>
        <w:spacing w:before="1" w:line="312" w:lineRule="auto"/>
        <w:ind w:right="814"/>
        <w:jc w:val="both"/>
      </w:pPr>
      <w:r>
        <w:rPr>
          <w:color w:val="585858"/>
        </w:rPr>
        <w:t>Vzhledem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tomu,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naplňovat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znaky autorského díla ve smyslu AZ, jsou k těmto částem Předmětu plnění poskytována příslušná oprávnění (Licence SW) za podmínek sjednaných dále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tomto článku Smlouvy 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 č. 1 této Smlouvy.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</w:t>
      </w:r>
      <w:r>
        <w:rPr>
          <w:color w:val="585858"/>
        </w:rPr>
        <w:t>dě rozporu ustanovení Přílohy č. 1 s tímto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článkem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článek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ledaže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Přílohy č. 1 této Smlouvy stanoví širší či výhodnější práva pro Objednatele.</w:t>
      </w:r>
    </w:p>
    <w:p w14:paraId="3EAE83F2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3"/>
        </w:tabs>
        <w:spacing w:before="122" w:line="312" w:lineRule="auto"/>
        <w:ind w:right="817"/>
        <w:jc w:val="both"/>
      </w:pPr>
      <w:r>
        <w:rPr>
          <w:color w:val="585858"/>
        </w:rPr>
        <w:t>Objednatel je oprávněn veškeré součásti Předmětu plnění považované za autorské dílo ve smyslu AZ (dále jen „</w:t>
      </w:r>
      <w:r>
        <w:rPr>
          <w:b/>
          <w:color w:val="585858"/>
        </w:rPr>
        <w:t>Autorské dílo</w:t>
      </w:r>
      <w:r>
        <w:rPr>
          <w:color w:val="585858"/>
        </w:rPr>
        <w:t>“) užívat dle níže uvedených podmínek.</w:t>
      </w:r>
    </w:p>
    <w:p w14:paraId="4808B880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3"/>
        </w:tabs>
        <w:spacing w:before="119" w:line="312" w:lineRule="auto"/>
        <w:ind w:right="813"/>
        <w:jc w:val="both"/>
      </w:pP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 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Autorské dílo užívat dle níže uvedených licenčních podmínek (Licence SW), a to od okamžiku účinnosti poskytnutí Licence SW, přičemž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 poskytuje Objednateli Licenci SW s účinností, která nastává okamžikem předání Předmětu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části,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jehož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Autorské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součástí.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udělena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užití Autorského díla Objednatelem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jakémukoliv účelu a v rozsahu,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jakém uzná na nezbytné, vhodné či přiměřené. Pro vyloučení všech pochybností to znamená, že:</w:t>
      </w:r>
    </w:p>
    <w:p w14:paraId="119ADB52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line="312" w:lineRule="auto"/>
        <w:ind w:right="816"/>
        <w:jc w:val="both"/>
      </w:pPr>
      <w:r>
        <w:rPr>
          <w:color w:val="585858"/>
        </w:rPr>
        <w:t>Licence SW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 nevýhradní a neomezená,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 z</w:t>
      </w:r>
      <w:r>
        <w:rPr>
          <w:color w:val="585858"/>
        </w:rPr>
        <w:t>ejména ke splnění účelu Smlouvy (je-li Autorským dílem počítačový program, vztahuje se Licence SW ve stejném rozsahu na Autorské dílo ve strojovém i zdrojovém kódu, jakož i na koncepční přípravné materiály);</w:t>
      </w:r>
    </w:p>
    <w:p w14:paraId="7CDCA3F0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line="312" w:lineRule="auto"/>
        <w:ind w:right="815"/>
        <w:jc w:val="both"/>
      </w:pPr>
      <w:r>
        <w:rPr>
          <w:color w:val="585858"/>
        </w:rPr>
        <w:t>Licence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časového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(po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autorských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dílům)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územního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množstevním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 parametrů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běhového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definovaných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přihlédnutím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parametrů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5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5.4 této Smlouvy, a pro všechny způsoby užití;</w:t>
      </w:r>
    </w:p>
    <w:p w14:paraId="378A3582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before="119" w:line="312" w:lineRule="auto"/>
        <w:ind w:right="812"/>
        <w:jc w:val="both"/>
      </w:pPr>
      <w:r>
        <w:rPr>
          <w:color w:val="585858"/>
        </w:rPr>
        <w:t>Objednatel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výsledky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(Autorská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díla)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užít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původní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zpracované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změněné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podobě,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samostatně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nebo v souboru anebo ve spojení s jiným dílem či prvky;</w:t>
      </w:r>
    </w:p>
    <w:p w14:paraId="4C3397DD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line="312" w:lineRule="auto"/>
        <w:ind w:right="815"/>
        <w:jc w:val="both"/>
      </w:pPr>
      <w:r>
        <w:rPr>
          <w:color w:val="585858"/>
        </w:rPr>
        <w:t>Licence SW je bez potřeby jakéhokoliv dalšího svolení Dodavatele udělena Objednateli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právem podlicence nebo je rovněž dále postupitelná jakékoliv třetí </w:t>
      </w:r>
      <w:r>
        <w:rPr>
          <w:color w:val="585858"/>
          <w:spacing w:val="-2"/>
        </w:rPr>
        <w:t>osobě;</w:t>
      </w:r>
    </w:p>
    <w:p w14:paraId="7255D8BE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line="312" w:lineRule="auto"/>
        <w:ind w:right="818"/>
        <w:jc w:val="both"/>
      </w:pPr>
      <w:r>
        <w:rPr>
          <w:color w:val="585858"/>
        </w:rPr>
        <w:t>Licence SW se vztahuje automaticky i na</w:t>
      </w:r>
      <w:r>
        <w:rPr>
          <w:color w:val="585858"/>
        </w:rPr>
        <w:t xml:space="preserve"> všechny nové verze, úpravy a překlady příslušných Autorských děl;</w:t>
      </w:r>
    </w:p>
    <w:p w14:paraId="6268DA98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line="312" w:lineRule="auto"/>
        <w:ind w:right="815" w:hanging="397"/>
        <w:jc w:val="both"/>
      </w:pPr>
      <w:r>
        <w:rPr>
          <w:color w:val="585858"/>
        </w:rPr>
        <w:t>Dodavatel společně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Licencí SW poskytuje Objednateli právo provádět jakékoliv modifikace,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úpravy,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Autorského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uvážení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něj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zasahovat,</w:t>
      </w:r>
    </w:p>
    <w:p w14:paraId="6B96F6DF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989BA4E" w14:textId="77777777" w:rsidR="00392914" w:rsidRDefault="00215414">
      <w:pPr>
        <w:pStyle w:val="Zkladntext"/>
        <w:spacing w:before="98" w:line="312" w:lineRule="auto"/>
        <w:ind w:left="1268" w:right="506"/>
        <w:jc w:val="left"/>
      </w:pPr>
      <w:r>
        <w:rPr>
          <w:color w:val="585858"/>
        </w:rPr>
        <w:t>zapracovávat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Autorských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děl,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zařazovat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souborných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 databází apod., a to i prostřednictvím třetích osob;</w:t>
      </w:r>
    </w:p>
    <w:p w14:paraId="53BD0E63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ind w:hanging="397"/>
      </w:pPr>
      <w:r>
        <w:rPr>
          <w:color w:val="585858"/>
        </w:rPr>
        <w:t>Licence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využít,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zčásti;</w:t>
      </w:r>
    </w:p>
    <w:p w14:paraId="16DDD3D1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before="196" w:line="312" w:lineRule="auto"/>
        <w:ind w:right="814"/>
        <w:jc w:val="both"/>
      </w:pPr>
      <w:r>
        <w:rPr>
          <w:color w:val="585858"/>
        </w:rPr>
        <w:t>Licenční poplatek za výše uvedená oprávnění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příslušným Autorským dílům je zahrnut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5.2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přihlédnutím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SW a způsobu a okolnostem užití Autorských děl a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územnímu a časovému a množstevnímu rozsahu Licence SW.</w:t>
      </w:r>
    </w:p>
    <w:p w14:paraId="5713C953" w14:textId="77777777" w:rsidR="00392914" w:rsidRDefault="00215414">
      <w:pPr>
        <w:pStyle w:val="Zkladntext"/>
        <w:spacing w:line="312" w:lineRule="auto"/>
        <w:ind w:left="872" w:right="814"/>
      </w:pPr>
      <w:r>
        <w:rPr>
          <w:color w:val="585858"/>
        </w:rPr>
        <w:t>Pro vyloučení pochybností Objednatel stanovuje, 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shora uvedená Licence SW se vztahuje ve stejném rozsahu i na Dokumentaci dle čl. 2 odst. 2.2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 dokumentaci dle čl. 2 odst. 2.4 této Smlouvy.</w:t>
      </w:r>
    </w:p>
    <w:p w14:paraId="2D1F4B2C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3"/>
        </w:tabs>
        <w:spacing w:before="119" w:line="312" w:lineRule="auto"/>
        <w:ind w:right="812"/>
        <w:jc w:val="both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ouvislosti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poskytnutými oprávněními dle odst. 7.3 tohoto článku Smlouvy je Dodavatel povinen nejpozději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 akceptace (předání části Předmětu plnění do akceptačního řízení) Předmětu plnění dle této Smlouvy předat Objednateli zdrojový kód každé jednot</w:t>
      </w:r>
      <w:r>
        <w:rPr>
          <w:color w:val="585858"/>
        </w:rPr>
        <w:t>livé části Autorského díla, která je počítačovým programem, a která 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poskytována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vyjma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Proprietárního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(jak je tento pojem definován v odst. 7.6 tohoto článku Smlouvy). Zdrojový kód musí být spustitelný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prostře</w:t>
      </w:r>
      <w:r>
        <w:rPr>
          <w:color w:val="585858"/>
        </w:rPr>
        <w:t>dí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zaručující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možnost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ověření,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kompletní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ve správné verzi, tzn. umožňující kompilaci, instalaci, spuštění a ověření funkcionality. Zdrojové kódy budou Objednateli Dodavatelem předány ve formě jejich nahrání do </w:t>
      </w:r>
      <w:proofErr w:type="spellStart"/>
      <w:r>
        <w:rPr>
          <w:color w:val="585858"/>
        </w:rPr>
        <w:t>repozitáře</w:t>
      </w:r>
      <w:proofErr w:type="spellEnd"/>
      <w:r>
        <w:rPr>
          <w:color w:val="585858"/>
        </w:rPr>
        <w:t xml:space="preserve"> Git – konkrétně do Azure </w:t>
      </w:r>
      <w:proofErr w:type="spellStart"/>
      <w:r>
        <w:rPr>
          <w:color w:val="585858"/>
        </w:rPr>
        <w:t>Devops</w:t>
      </w:r>
      <w:proofErr w:type="spellEnd"/>
      <w:r>
        <w:rPr>
          <w:color w:val="585858"/>
        </w:rPr>
        <w:t xml:space="preserve"> Objednatele, a to včetně instalačních soubor</w:t>
      </w:r>
      <w:r>
        <w:rPr>
          <w:color w:val="585858"/>
        </w:rPr>
        <w:t>ů, struktury a popisu databáze, administrátorské, vývojové, bezpečnostní a provozní dokumentace a uživatelské dokumentace. O předání / nahrání zdrojových kódů bude oběma Smluvními stranami podepsán předávací protokol.</w:t>
      </w:r>
    </w:p>
    <w:p w14:paraId="24939E8B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before="119" w:line="312" w:lineRule="auto"/>
        <w:ind w:left="873" w:right="812"/>
        <w:jc w:val="both"/>
      </w:pPr>
      <w:r>
        <w:rPr>
          <w:color w:val="585858"/>
        </w:rPr>
        <w:t>Povinnost Dodavatele uvedená v odst. 7</w:t>
      </w:r>
      <w:r>
        <w:rPr>
          <w:color w:val="585858"/>
        </w:rPr>
        <w:t>.4 tohoto článku Smlouvy se použije i pro jakékoliv opravy, změny, doplnění, upgrade nebo update zdrojového kódu každé jednotlivé části Autorského díla, která je počítačovým programem, k nimž dojde (i) při plnění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(ii)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oprav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zá</w:t>
      </w:r>
      <w:r>
        <w:rPr>
          <w:color w:val="585858"/>
        </w:rPr>
        <w:t>ruky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úprav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podpory,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zajišťovat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 plnění smlouvy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názvem Podpora ke GIS Systému, která je taktéž uzavřena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tentýž dodavatelem na základě výsledku Zadávacího řízení, (</w:t>
      </w:r>
      <w:proofErr w:type="spellStart"/>
      <w:r>
        <w:rPr>
          <w:color w:val="585858"/>
        </w:rPr>
        <w:t>iv</w:t>
      </w:r>
      <w:proofErr w:type="spellEnd"/>
      <w:r>
        <w:rPr>
          <w:color w:val="585858"/>
        </w:rPr>
        <w:t>) nebo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 rozvojových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konfiguračních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provádět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 plnění smlouvy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názvem Rámcová dohoda na poskytování integračních a konfiguračních služeb</w:t>
      </w:r>
      <w:r>
        <w:rPr>
          <w:color w:val="585858"/>
        </w:rPr>
        <w:t>, která je taktéž uzavřena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tentýž dodavatelem na základě výsledku Zadávacího řízení (dále jen „</w:t>
      </w:r>
      <w:r>
        <w:rPr>
          <w:b/>
          <w:color w:val="585858"/>
        </w:rPr>
        <w:t>Změna zdrojového kódu</w:t>
      </w:r>
      <w:r>
        <w:rPr>
          <w:color w:val="585858"/>
        </w:rPr>
        <w:t>“). Dokumentace Změny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zdrojového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kódu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podrobný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popis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komentář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zásahu do zdrojového kódu.</w:t>
      </w:r>
    </w:p>
    <w:p w14:paraId="4E35FFE1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before="122" w:line="312" w:lineRule="auto"/>
        <w:ind w:left="874" w:right="813"/>
        <w:jc w:val="both"/>
      </w:pPr>
      <w:r>
        <w:rPr>
          <w:color w:val="585858"/>
        </w:rPr>
        <w:t>Součástí plnění dle této Smlouvy může být tzv. proprietární SW, u kterého Dodavatel nemůže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7.3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</w:p>
    <w:p w14:paraId="08A63C39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C61163E" w14:textId="77777777" w:rsidR="00392914" w:rsidRDefault="00215414">
      <w:pPr>
        <w:pStyle w:val="Zkladntext"/>
        <w:spacing w:before="98"/>
        <w:ind w:left="872"/>
      </w:pPr>
      <w:proofErr w:type="gramStart"/>
      <w:r>
        <w:rPr>
          <w:color w:val="585858"/>
        </w:rPr>
        <w:t>to</w:t>
      </w:r>
      <w:r>
        <w:rPr>
          <w:color w:val="585858"/>
          <w:spacing w:val="32"/>
        </w:rPr>
        <w:t xml:space="preserve">  </w:t>
      </w:r>
      <w:r>
        <w:rPr>
          <w:color w:val="585858"/>
        </w:rPr>
        <w:t>po</w:t>
      </w:r>
      <w:proofErr w:type="gramEnd"/>
      <w:r>
        <w:rPr>
          <w:color w:val="585858"/>
          <w:spacing w:val="32"/>
        </w:rPr>
        <w:t xml:space="preserve">  </w:t>
      </w:r>
      <w:r>
        <w:rPr>
          <w:color w:val="585858"/>
        </w:rPr>
        <w:t>něm</w:t>
      </w:r>
      <w:r>
        <w:rPr>
          <w:color w:val="585858"/>
          <w:spacing w:val="33"/>
        </w:rPr>
        <w:t xml:space="preserve">  </w:t>
      </w:r>
      <w:r>
        <w:rPr>
          <w:color w:val="585858"/>
        </w:rPr>
        <w:t>nelze</w:t>
      </w:r>
      <w:r>
        <w:rPr>
          <w:color w:val="585858"/>
          <w:spacing w:val="32"/>
        </w:rPr>
        <w:t xml:space="preserve">  </w:t>
      </w:r>
      <w:r>
        <w:rPr>
          <w:color w:val="585858"/>
        </w:rPr>
        <w:t>spravedlivě</w:t>
      </w:r>
      <w:r>
        <w:rPr>
          <w:color w:val="585858"/>
          <w:spacing w:val="32"/>
        </w:rPr>
        <w:t xml:space="preserve">  </w:t>
      </w:r>
      <w:r>
        <w:rPr>
          <w:color w:val="585858"/>
        </w:rPr>
        <w:t>požadovat,</w:t>
      </w:r>
      <w:r>
        <w:rPr>
          <w:color w:val="585858"/>
          <w:spacing w:val="32"/>
        </w:rPr>
        <w:t xml:space="preserve">  </w:t>
      </w:r>
      <w:r>
        <w:rPr>
          <w:color w:val="585858"/>
        </w:rPr>
        <w:t>avšak</w:t>
      </w:r>
      <w:r>
        <w:rPr>
          <w:color w:val="585858"/>
          <w:spacing w:val="33"/>
        </w:rPr>
        <w:t xml:space="preserve">  </w:t>
      </w:r>
      <w:r>
        <w:rPr>
          <w:color w:val="585858"/>
        </w:rPr>
        <w:t>pouze</w:t>
      </w:r>
      <w:r>
        <w:rPr>
          <w:color w:val="585858"/>
          <w:spacing w:val="32"/>
        </w:rPr>
        <w:t xml:space="preserve">  </w:t>
      </w:r>
      <w:r>
        <w:rPr>
          <w:color w:val="585858"/>
        </w:rPr>
        <w:t>za</w:t>
      </w:r>
      <w:r>
        <w:rPr>
          <w:color w:val="585858"/>
          <w:spacing w:val="31"/>
        </w:rPr>
        <w:t xml:space="preserve">  </w:t>
      </w:r>
      <w:r>
        <w:rPr>
          <w:color w:val="585858"/>
        </w:rPr>
        <w:t>splnění</w:t>
      </w:r>
      <w:r>
        <w:rPr>
          <w:color w:val="585858"/>
          <w:spacing w:val="32"/>
        </w:rPr>
        <w:t xml:space="preserve">  </w:t>
      </w:r>
      <w:r>
        <w:rPr>
          <w:color w:val="585858"/>
          <w:spacing w:val="-2"/>
        </w:rPr>
        <w:t>některé</w:t>
      </w:r>
    </w:p>
    <w:p w14:paraId="639F49EC" w14:textId="77777777" w:rsidR="00392914" w:rsidRDefault="00215414">
      <w:pPr>
        <w:pStyle w:val="Zkladntext"/>
        <w:spacing w:before="76"/>
        <w:ind w:left="872"/>
      </w:pP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podmínek:</w:t>
      </w:r>
    </w:p>
    <w:p w14:paraId="70E3D73F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before="196" w:line="312" w:lineRule="auto"/>
        <w:ind w:right="811"/>
        <w:jc w:val="both"/>
      </w:pPr>
      <w:r>
        <w:rPr>
          <w:color w:val="585858"/>
        </w:rPr>
        <w:t>jedná se o SW subjektů, jenž je na trhu běžně dostupný, tj. nabízený na území České republiky alespoň třemi na sobě nezávislými a vzájemně nepropojenými subjekty oprávněnými takový SW distribuovat a který je v době uzavření této Smlouvy prokazatelně použív</w:t>
      </w:r>
      <w:r>
        <w:rPr>
          <w:color w:val="585858"/>
        </w:rPr>
        <w:t>án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produktivním prostředí nejméně u deseti na sobě nezávislých a vzájemně nepropojených subjektů. Dodavatel je povinen poskytnout Objednateli o této skutečnosti písemné prohlášení a na výzvu Objednatele tuto skutečnost prokázat;</w:t>
      </w:r>
    </w:p>
    <w:p w14:paraId="6FC57708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before="119" w:line="312" w:lineRule="auto"/>
        <w:ind w:right="815"/>
        <w:jc w:val="both"/>
      </w:pPr>
      <w:r>
        <w:rPr>
          <w:color w:val="585858"/>
        </w:rPr>
        <w:t xml:space="preserve">jedná se o SW, u kterého </w:t>
      </w:r>
      <w:r>
        <w:rPr>
          <w:color w:val="585858"/>
        </w:rPr>
        <w:t>Dodavatel poskytne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ohledem na jeho (i) nekomplikovanou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propojitelnost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(ii)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oddělitelnost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nahraditelnost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 předmětu této Smlouvy bez nutnosti vynakládání výraznějších prostředků, písemnou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garanci,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rozvoj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Dodavatelem je možné provádět bez toho, aby tím byla dotčena práva autorů takového SW, neboť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zasa</w:t>
      </w:r>
      <w:r>
        <w:rPr>
          <w:color w:val="585858"/>
        </w:rPr>
        <w:t>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zdrojových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kódů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 případné nahrazení takového SW nebude představovat výraznější komplikaci a náklad na straně Objednatele.</w:t>
      </w:r>
    </w:p>
    <w:p w14:paraId="05746486" w14:textId="77777777" w:rsidR="00392914" w:rsidRDefault="00215414">
      <w:pPr>
        <w:pStyle w:val="Odstavecseseznamem"/>
        <w:numPr>
          <w:ilvl w:val="2"/>
          <w:numId w:val="38"/>
        </w:numPr>
        <w:tabs>
          <w:tab w:val="left" w:pos="1269"/>
        </w:tabs>
        <w:spacing w:line="312" w:lineRule="auto"/>
        <w:ind w:right="814"/>
        <w:jc w:val="both"/>
      </w:pPr>
      <w:r>
        <w:rPr>
          <w:color w:val="585858"/>
        </w:rPr>
        <w:t>Dodavatel Objednateli k SW poskytne nebo zprostředkuje poskytnutí úplných komentovaných zdrojových kódů SW a bezpodmínečného práva provádět jakékoli</w:t>
      </w:r>
      <w:r>
        <w:rPr>
          <w:color w:val="585858"/>
        </w:rPr>
        <w:t>v modifikace, úpravy, změny takového SW a dle svého uvážení do něj zasahovat, zapracovávat ho do dalších autorských děl, zařazovat ho do děl souborných či do databází apod., a to i prostřednictvím třetích osob. Poskytování zdrojových kódů se řídí odst. 7.4</w:t>
      </w:r>
      <w:r>
        <w:rPr>
          <w:color w:val="585858"/>
        </w:rPr>
        <w:t xml:space="preserve"> a 7.5 tohoto článku Smlouvy.</w:t>
      </w:r>
    </w:p>
    <w:p w14:paraId="5D410A79" w14:textId="77777777" w:rsidR="00392914" w:rsidRDefault="00215414">
      <w:pPr>
        <w:spacing w:before="119"/>
        <w:ind w:left="872"/>
        <w:jc w:val="both"/>
      </w:pPr>
      <w:r>
        <w:rPr>
          <w:color w:val="585858"/>
        </w:rPr>
        <w:t>(dále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Proprietární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SW</w:t>
      </w:r>
      <w:r>
        <w:rPr>
          <w:color w:val="585858"/>
          <w:spacing w:val="-2"/>
        </w:rPr>
        <w:t>“).</w:t>
      </w:r>
    </w:p>
    <w:p w14:paraId="233B9ABA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3"/>
        </w:tabs>
        <w:spacing w:before="196" w:line="312" w:lineRule="auto"/>
        <w:ind w:left="873" w:right="812" w:hanging="738"/>
        <w:jc w:val="both"/>
      </w:pPr>
      <w:r>
        <w:rPr>
          <w:color w:val="585858"/>
        </w:rPr>
        <w:t>U Proprietárního SW postačí, aby Objednatel nabyl k Proprietárnímu SW nevýhradní oprávnění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užít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jakýmkoli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časového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územního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množstevním rozsahu dostatečném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užívání</w:t>
      </w:r>
      <w:r>
        <w:rPr>
          <w:color w:val="585858"/>
        </w:rPr>
        <w:t xml:space="preserve">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 dle této Smlouvy, zejména dle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parametrů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běhového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definovaných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čl.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přihlédnutím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parametrů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5.4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 Smlouvy, a to včetně práva Objednatele do Proprietárního SW zasahovat, pokud tak stanoví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7.6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a),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(nelze- </w:t>
      </w:r>
      <w:proofErr w:type="spellStart"/>
      <w:r>
        <w:rPr>
          <w:color w:val="585858"/>
        </w:rPr>
        <w:t>li</w:t>
      </w:r>
      <w:proofErr w:type="spellEnd"/>
      <w:r>
        <w:rPr>
          <w:color w:val="585858"/>
        </w:rPr>
        <w:t xml:space="preserve"> to na Dodavateli spravedlivě požadovat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a není-li to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ustanoveními od</w:t>
      </w:r>
      <w:r>
        <w:rPr>
          <w:color w:val="585858"/>
        </w:rPr>
        <w:t>st.</w:t>
      </w:r>
    </w:p>
    <w:p w14:paraId="40AB9215" w14:textId="77777777" w:rsidR="00392914" w:rsidRDefault="00215414">
      <w:pPr>
        <w:pStyle w:val="Zkladntext"/>
        <w:spacing w:before="2" w:line="312" w:lineRule="auto"/>
        <w:ind w:left="873" w:right="812"/>
      </w:pPr>
      <w:r>
        <w:rPr>
          <w:color w:val="585858"/>
        </w:rPr>
        <w:t>7.6 písm. a), b) 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c) tohoto článku Smlouvy, nemusí být Objednateli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Proprietárnímu SW předány zdrojové kódy a stejně nemusí být poskytnuto právo Objednatele do Proprietárního SW zasahovat, vždy však musí být předána kompletní uživatelská, administrátorská a provozní dokumentace). Dodavatel je povinen samostatně zdokumentov</w:t>
      </w:r>
      <w:r>
        <w:rPr>
          <w:color w:val="585858"/>
        </w:rPr>
        <w:t>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Proprietárního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předložit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ucelený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přehled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využitého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Proprietárního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SW,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jeho</w:t>
      </w:r>
    </w:p>
    <w:p w14:paraId="11101888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3189D846" w14:textId="77777777" w:rsidR="00392914" w:rsidRDefault="00215414">
      <w:pPr>
        <w:pStyle w:val="Zkladntext"/>
        <w:spacing w:before="98" w:line="312" w:lineRule="auto"/>
        <w:ind w:left="872" w:right="812"/>
      </w:pPr>
      <w:r>
        <w:rPr>
          <w:color w:val="585858"/>
        </w:rPr>
        <w:t xml:space="preserve">licenčních podmínek a alternativních dodavatelů. Tato specifikace Proprietárního SW je </w:t>
      </w:r>
      <w:r>
        <w:rPr>
          <w:color w:val="585858"/>
        </w:rPr>
        <w:t>uvedena v Příloze č. 5 této Smlouvy.</w:t>
      </w:r>
    </w:p>
    <w:p w14:paraId="103AB81E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line="312" w:lineRule="auto"/>
        <w:ind w:right="812"/>
        <w:jc w:val="both"/>
      </w:pPr>
      <w:r>
        <w:rPr>
          <w:color w:val="585858"/>
        </w:rPr>
        <w:t xml:space="preserve">Je-li součástí Předmětu plnění tzv. </w:t>
      </w:r>
      <w:r>
        <w:rPr>
          <w:b/>
          <w:color w:val="585858"/>
        </w:rPr>
        <w:t>open source SW</w:t>
      </w:r>
      <w:r>
        <w:rPr>
          <w:color w:val="585858"/>
        </w:rPr>
        <w:t>, u kterého Dodavatel nemůže Objednateli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7.3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něm nelze spravedlivě požadovat, je Dodavatel povinen zajistit, aby se jednalo o open source SW, který je veřejnosti poskytován zdarma (tato podmínka je splněna za předpokladu,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source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poskytován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zdarma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Objednateli),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včetně zdrojovýc</w:t>
      </w:r>
      <w:r>
        <w:rPr>
          <w:color w:val="585858"/>
        </w:rPr>
        <w:t>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kódů,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původní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uživatelské,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provozní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administrátorské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dokumentace a 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takový SW měnit a současně je povinen zajistit, že právo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takový open source SW užít (např. licence) a způsob jeho použití nesmí kontaminovat zdrojový kód jakékol</w:t>
      </w:r>
      <w:r>
        <w:rPr>
          <w:color w:val="585858"/>
        </w:rPr>
        <w:t>iv části Předmětu plnění dle Smlouvy, které jsou počítačovým programem, povinností jejich zveřejnění či povinnosti poskytnutí ostatních částí díla k volnému užití jakékoliv třetí straně.</w:t>
      </w:r>
    </w:p>
    <w:p w14:paraId="37B623B3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3"/>
        </w:tabs>
        <w:spacing w:before="119" w:line="312" w:lineRule="auto"/>
        <w:ind w:left="873" w:right="815" w:hanging="738"/>
        <w:jc w:val="both"/>
      </w:pPr>
      <w:r>
        <w:rPr>
          <w:color w:val="585858"/>
        </w:rPr>
        <w:t>Udělení veškerých práv uvedených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tomto článku Smlouvy nelze ze strany Dodavatele vypovědět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 jejich udělení nemá vliv ukončení účinnosti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61846AD5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line="312" w:lineRule="auto"/>
        <w:ind w:left="873" w:right="814"/>
        <w:jc w:val="both"/>
      </w:pPr>
      <w:r>
        <w:rPr>
          <w:color w:val="585858"/>
        </w:rPr>
        <w:t>Dodavatel prohlašuje, že veškeré jím dodané plnění podle této Smlouvy bude prosté právních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odškodnit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</w:t>
      </w:r>
      <w:r>
        <w:rPr>
          <w:color w:val="585858"/>
        </w:rPr>
        <w:t>dnatele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osoba úspěšně uplatní autorskoprávní nebo jiný nárok plynoucí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 vady poskytnutého Předmětu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vzniklý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oprávněnost, vedl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dočasnému či trvalému soudnímu zákazu či omezení užívání Předmětu plnění či jeho části, zavazuje se Dodavatel zajistit náhradní řešení a minimalizovat dopady takovéto situace, a to bez dopadu na cenu Předmětu plnění sjedn</w:t>
      </w:r>
      <w:r>
        <w:rPr>
          <w:color w:val="585858"/>
        </w:rPr>
        <w:t xml:space="preserve">anou dle této Smlouvy, přičemž současně nebudou dotčeny ani nároky Objednatele na náhradu </w:t>
      </w:r>
      <w:r>
        <w:rPr>
          <w:color w:val="585858"/>
          <w:spacing w:val="-2"/>
        </w:rPr>
        <w:t>škody.</w:t>
      </w:r>
    </w:p>
    <w:p w14:paraId="3003614B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before="119" w:line="312" w:lineRule="auto"/>
        <w:ind w:left="873" w:right="813" w:hanging="738"/>
        <w:jc w:val="both"/>
      </w:pP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nositeli chráněných práv duševního vlastnictví vzniklých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realizací 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zajisti</w:t>
      </w:r>
      <w:r>
        <w:rPr>
          <w:color w:val="585858"/>
        </w:rPr>
        <w:t>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možnost nakládání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těmito právy Objednatelem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rozsahu definovaném tímto článkem </w:t>
      </w:r>
      <w:r>
        <w:rPr>
          <w:color w:val="585858"/>
          <w:spacing w:val="-2"/>
        </w:rPr>
        <w:t>Smlouvy.</w:t>
      </w:r>
    </w:p>
    <w:p w14:paraId="0CB85403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line="312" w:lineRule="auto"/>
        <w:ind w:left="873" w:right="812"/>
        <w:jc w:val="both"/>
      </w:pPr>
      <w:r>
        <w:rPr>
          <w:color w:val="585858"/>
        </w:rPr>
        <w:t>Dodavatel podpisem této Smlouvy výslovně prohlašuje, že odměna za veškerá oprávnění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 Ceně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 čl. 5 odst. 5.2 této Smlouvy.</w:t>
      </w:r>
    </w:p>
    <w:p w14:paraId="167BC1CC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5"/>
        </w:tabs>
        <w:spacing w:before="122" w:line="312" w:lineRule="auto"/>
        <w:ind w:left="874" w:right="812"/>
        <w:jc w:val="both"/>
      </w:pP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 této Smlouvy vznikne činností Dodavatele a Objednatele dílo spoluautorů a nedohodnou-li se Smluvní strany výslovně jinak, bude se mít za</w:t>
      </w:r>
      <w:r>
        <w:rPr>
          <w:color w:val="585858"/>
        </w:rPr>
        <w:t xml:space="preserve"> to, že je Objednatel oprávněn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vykonávat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majetková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spoluautorů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jejich výlučným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vykonavatelem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udělil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změně nebo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zásahu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spoluautorů.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5.2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je</w:t>
      </w:r>
    </w:p>
    <w:p w14:paraId="24C66642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A4DBFD3" w14:textId="77777777" w:rsidR="00392914" w:rsidRDefault="00215414">
      <w:pPr>
        <w:pStyle w:val="Zkladntext"/>
        <w:spacing w:before="98" w:line="312" w:lineRule="auto"/>
        <w:ind w:left="873" w:right="811" w:hanging="1"/>
      </w:pPr>
      <w:r>
        <w:rPr>
          <w:color w:val="585858"/>
        </w:rPr>
        <w:t>stanovena se zohledněním tohoto ustanovení a Dodavateli nevzniknou v případě vytvoření díla spoluautorů žádné nové nároky na odměnu.</w:t>
      </w:r>
    </w:p>
    <w:p w14:paraId="43C4F74A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line="312" w:lineRule="auto"/>
        <w:ind w:left="873" w:right="814"/>
        <w:jc w:val="both"/>
      </w:pPr>
      <w:r>
        <w:rPr>
          <w:color w:val="585858"/>
        </w:rPr>
        <w:t>Dodavatel je povinen Objednateli uhradit jakékoli majetkové a nemajetkové újmy,</w:t>
      </w:r>
      <w:r>
        <w:rPr>
          <w:color w:val="585858"/>
        </w:rPr>
        <w:t xml:space="preserve"> vzniklé v důsledku toho, že Objednatel nemohl Předmět plnění či jeho část dle této 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užívat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nerušeně.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tomto článku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ukáže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nepravdivým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tohoto článku Smlouvy, jde o podstatné porušení Smlouvy a Objednateli vzniká nárok na smluvní pokutu dle čl. 15 odst. 15.10 a/nebo 15.11 této Smlouvy.</w:t>
      </w:r>
    </w:p>
    <w:p w14:paraId="764FB276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line="312" w:lineRule="auto"/>
        <w:ind w:left="873" w:right="810" w:hanging="738"/>
        <w:jc w:val="both"/>
      </w:pPr>
      <w:r>
        <w:rPr>
          <w:color w:val="585858"/>
        </w:rPr>
        <w:t>Bude-li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Autorské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zaměstnaneckým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58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AZ)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dílem kolektivním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59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AZ),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vypořádat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autory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takových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děl (zejména opatřit potřebné souhlasy autorů a uhradit veškeré odměny autorům) tak, aby 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Autorskému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 mohl poskytnout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plném rozsahu dl</w:t>
      </w:r>
      <w:r>
        <w:rPr>
          <w:color w:val="585858"/>
        </w:rPr>
        <w:t>e tohoto článku Smlouvy a jejích příloh. Předáním části Předmětu plnění, které je Autorským dílem, Dodavatel poskytuje Objednateli potřebné Licence SW k Autorskému dílu a zároveň tím stvrzuje, že veškerá práva s autory zaměstnaneckých či kolektivních děl ř</w:t>
      </w:r>
      <w:r>
        <w:rPr>
          <w:color w:val="585858"/>
        </w:rPr>
        <w:t>ádně vypořádal a je oprávněn je poskytnout Objednateli.</w:t>
      </w:r>
    </w:p>
    <w:p w14:paraId="6A7E5E3D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before="119" w:line="312" w:lineRule="auto"/>
        <w:ind w:left="873" w:right="813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nastanou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pochybnosti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budoucnu,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všechna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 a jejích příloh vykládána s ohledem na účel této Smlouvy a vůli Smluvních stran poskytnout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takový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něhož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dán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vendor</w:t>
      </w:r>
      <w:r>
        <w:rPr>
          <w:color w:val="585858"/>
          <w:spacing w:val="40"/>
        </w:rPr>
        <w:t xml:space="preserve"> </w:t>
      </w:r>
      <w:proofErr w:type="spellStart"/>
      <w:r>
        <w:rPr>
          <w:color w:val="585858"/>
        </w:rPr>
        <w:t>lock</w:t>
      </w:r>
      <w:proofErr w:type="spellEnd"/>
      <w:r>
        <w:rPr>
          <w:color w:val="585858"/>
        </w:rPr>
        <w:t>-in,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volně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nakládat,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modifikovat,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upravovat, měnit, zasahovat do něj, a to i prostřednictvím třetích osob, aniž by mu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 bránily jakékoliv právní překážky nebo překážky neprávní (např. nedostatečná dokumentace či zdrojové kódy či nedostatek součinnosti Dodavatele).</w:t>
      </w:r>
    </w:p>
    <w:p w14:paraId="0CF2304A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before="119" w:line="312" w:lineRule="auto"/>
        <w:ind w:left="873" w:right="812"/>
        <w:jc w:val="both"/>
      </w:pPr>
      <w:r>
        <w:rPr>
          <w:color w:val="585858"/>
        </w:rPr>
        <w:t>Je-li část plnění dle</w:t>
      </w:r>
      <w:r>
        <w:rPr>
          <w:color w:val="585858"/>
        </w:rPr>
        <w:t xml:space="preserve"> této Smlouvy chráněna jiným způsobem, než jako Autorské dílo (ochrana jiných práv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duševnímu vlastnictví), uplatní se ustanovení tohoto článku analogicky tak, aby byl splněn účel této Smlouvy, tj. aby Objednatel obdržel dílo vč. všech jeho součástí vč. m</w:t>
      </w:r>
      <w:r>
        <w:rPr>
          <w:color w:val="585858"/>
        </w:rPr>
        <w:t>ožnosti jej užívat, poskytovat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užívání, udržovat a rozvíjet, 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mohl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činit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samostatně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osoby.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 povinen 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dosažení shora uvedeného účelu poskytnout rovněž související informace, zejm. zdrojové kódy, p</w:t>
      </w:r>
      <w:r>
        <w:rPr>
          <w:color w:val="585858"/>
        </w:rPr>
        <w:t>opisy databází, popisy architektury a jiné informace.</w:t>
      </w:r>
    </w:p>
    <w:p w14:paraId="42335076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before="122" w:line="312" w:lineRule="auto"/>
        <w:ind w:left="873" w:right="814"/>
        <w:jc w:val="both"/>
      </w:pPr>
      <w:r>
        <w:rPr>
          <w:color w:val="585858"/>
        </w:rPr>
        <w:t>Specifikace konkrétních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(Licencí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SW)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 uvedena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 5 této Smlouvy,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níž je blíže popsáno veškeré využití SW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 Předmětu plnění, jeho licenčních podmínky a další identifikace.</w:t>
      </w:r>
    </w:p>
    <w:p w14:paraId="45A2A6F1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4"/>
        </w:tabs>
        <w:spacing w:line="312" w:lineRule="auto"/>
        <w:ind w:left="873" w:right="813"/>
        <w:jc w:val="both"/>
      </w:pPr>
      <w:r>
        <w:rPr>
          <w:color w:val="585858"/>
        </w:rPr>
        <w:t>Pro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stanovuje,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licenční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definované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tomto čl. 7 Smlouvy a Příloze č. 1 Smlouvy jsou nadřazené licenčním podmínkám předloženým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</w:t>
      </w:r>
      <w:r>
        <w:rPr>
          <w:color w:val="585858"/>
        </w:rPr>
        <w:t>mci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tvořícím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Přílohu č. 5 této Smlouvy.</w:t>
      </w:r>
    </w:p>
    <w:p w14:paraId="0BEB50DB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D89AB36" w14:textId="77777777" w:rsidR="00392914" w:rsidRDefault="00215414">
      <w:pPr>
        <w:pStyle w:val="Odstavecseseznamem"/>
        <w:numPr>
          <w:ilvl w:val="1"/>
          <w:numId w:val="38"/>
        </w:numPr>
        <w:tabs>
          <w:tab w:val="left" w:pos="873"/>
        </w:tabs>
        <w:spacing w:before="98" w:line="312" w:lineRule="auto"/>
        <w:ind w:right="811"/>
        <w:jc w:val="both"/>
      </w:pPr>
      <w:r>
        <w:rPr>
          <w:color w:val="585858"/>
        </w:rPr>
        <w:t>Pro vyloučení pochybností se stanoví, že časově neomezenou licencí je licence na maximální možnou dobu, po kterou je takovou licenci možno získat, zejm. na dobu trvá</w:t>
      </w:r>
      <w:r>
        <w:rPr>
          <w:color w:val="585858"/>
        </w:rPr>
        <w:t>ní majetkových práv autora.</w:t>
      </w:r>
    </w:p>
    <w:p w14:paraId="057A25AA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3A03A594" w14:textId="77777777" w:rsidR="00392914" w:rsidRDefault="00215414">
      <w:pPr>
        <w:pStyle w:val="Nadpis5"/>
        <w:numPr>
          <w:ilvl w:val="1"/>
          <w:numId w:val="43"/>
        </w:numPr>
        <w:tabs>
          <w:tab w:val="left" w:pos="4023"/>
          <w:tab w:val="left" w:pos="4024"/>
        </w:tabs>
        <w:ind w:left="4024"/>
        <w:jc w:val="left"/>
      </w:pPr>
      <w:r>
        <w:rPr>
          <w:color w:val="585858"/>
        </w:rPr>
        <w:t>Vlastnické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právo</w:t>
      </w:r>
    </w:p>
    <w:p w14:paraId="38F3E8CC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00369F46" w14:textId="77777777" w:rsidR="00392914" w:rsidRDefault="00215414">
      <w:pPr>
        <w:pStyle w:val="Odstavecseseznamem"/>
        <w:numPr>
          <w:ilvl w:val="1"/>
          <w:numId w:val="37"/>
        </w:numPr>
        <w:tabs>
          <w:tab w:val="left" w:pos="844"/>
        </w:tabs>
        <w:spacing w:before="0" w:line="312" w:lineRule="auto"/>
        <w:ind w:right="812" w:hanging="709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výsledkem činnosti Dodavatele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 plnění předmětu této Smlouvy nebude dílo chráněné předpisy o duševním vlastnictví, Objednatel nabude vlastnické právo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dané části Předmětu plnění okamžikem jeho převzetí, tj. okamžikem podpisu Akceptačního protokolu oběma Smluvními stranami.</w:t>
      </w:r>
    </w:p>
    <w:p w14:paraId="4A88E6A5" w14:textId="77777777" w:rsidR="00392914" w:rsidRDefault="00215414">
      <w:pPr>
        <w:pStyle w:val="Odstavecseseznamem"/>
        <w:numPr>
          <w:ilvl w:val="1"/>
          <w:numId w:val="37"/>
        </w:numPr>
        <w:tabs>
          <w:tab w:val="left" w:pos="845"/>
        </w:tabs>
        <w:spacing w:line="312" w:lineRule="auto"/>
        <w:ind w:right="813"/>
        <w:jc w:val="both"/>
      </w:pPr>
      <w:r>
        <w:rPr>
          <w:color w:val="585858"/>
        </w:rPr>
        <w:t>Dodavat</w:t>
      </w:r>
      <w:r>
        <w:rPr>
          <w:color w:val="585858"/>
        </w:rPr>
        <w:t>el prohlašuje, že vlastnické právo a nebezpečí škody na věci ke všem hmotným součástem Předmětu plnění předaným Dodavatelem Objednateli v souvislosti s plněním předmětu Smlouvy přechází na Objednatele dnem jejich protokolárního předání Objednateli, tj. oka</w:t>
      </w:r>
      <w:r>
        <w:rPr>
          <w:color w:val="585858"/>
        </w:rPr>
        <w:t>mžikem podpisu Akceptačního protokolu oběma Smluvními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stranami. Cena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hmotných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nosičů 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již zahrnuta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ceně dle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5 odst. 5.2 této Smlouvy.</w:t>
      </w:r>
    </w:p>
    <w:p w14:paraId="010513D9" w14:textId="77777777" w:rsidR="00392914" w:rsidRDefault="00215414">
      <w:pPr>
        <w:pStyle w:val="Odstavecseseznamem"/>
        <w:numPr>
          <w:ilvl w:val="1"/>
          <w:numId w:val="37"/>
        </w:numPr>
        <w:tabs>
          <w:tab w:val="left" w:pos="845"/>
        </w:tabs>
        <w:spacing w:line="312" w:lineRule="auto"/>
        <w:ind w:right="816"/>
        <w:jc w:val="both"/>
      </w:pPr>
      <w:r>
        <w:rPr>
          <w:color w:val="585858"/>
        </w:rPr>
        <w:t>Nebezpečí škody na hmotném plnění vyplývajícím z této Smlouvy přechází na 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</w:t>
      </w:r>
      <w:r>
        <w:rPr>
          <w:color w:val="585858"/>
        </w:rPr>
        <w:t>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 oběma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stranami.</w:t>
      </w:r>
    </w:p>
    <w:p w14:paraId="3AD72DC5" w14:textId="77777777" w:rsidR="00392914" w:rsidRDefault="00215414">
      <w:pPr>
        <w:pStyle w:val="Odstavecseseznamem"/>
        <w:numPr>
          <w:ilvl w:val="1"/>
          <w:numId w:val="37"/>
        </w:numPr>
        <w:tabs>
          <w:tab w:val="left" w:pos="844"/>
        </w:tabs>
        <w:spacing w:line="312" w:lineRule="auto"/>
        <w:ind w:left="843" w:right="815"/>
        <w:jc w:val="both"/>
      </w:pPr>
      <w:proofErr w:type="gramStart"/>
      <w:r>
        <w:rPr>
          <w:color w:val="585858"/>
        </w:rPr>
        <w:t>Smluvní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strany</w:t>
      </w:r>
      <w:proofErr w:type="gramEnd"/>
      <w:r>
        <w:rPr>
          <w:color w:val="585858"/>
          <w:spacing w:val="40"/>
        </w:rPr>
        <w:t xml:space="preserve">  </w:t>
      </w:r>
      <w:r>
        <w:rPr>
          <w:color w:val="585858"/>
        </w:rPr>
        <w:t>pro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případných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výslovně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sjednávají, 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vlastníkem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dat,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pověřená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vytvoří, je Objednatel.</w:t>
      </w:r>
    </w:p>
    <w:p w14:paraId="6C03B269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64E05543" w14:textId="77777777" w:rsidR="00392914" w:rsidRDefault="00215414">
      <w:pPr>
        <w:pStyle w:val="Nadpis5"/>
        <w:numPr>
          <w:ilvl w:val="1"/>
          <w:numId w:val="43"/>
        </w:numPr>
        <w:tabs>
          <w:tab w:val="left" w:pos="2862"/>
          <w:tab w:val="left" w:pos="2863"/>
        </w:tabs>
        <w:ind w:left="2862" w:hanging="455"/>
        <w:jc w:val="left"/>
      </w:pPr>
      <w:r>
        <w:rPr>
          <w:color w:val="585858"/>
        </w:rPr>
        <w:t>Záruka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jakost,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odpovědnost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vady</w:t>
      </w:r>
    </w:p>
    <w:p w14:paraId="0D33D392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18482E8E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before="0" w:line="312" w:lineRule="auto"/>
        <w:ind w:right="813"/>
        <w:jc w:val="both"/>
      </w:pPr>
      <w:r>
        <w:rPr>
          <w:color w:val="585858"/>
        </w:rPr>
        <w:t>Dodavatel zaručuje, že Předmět plnění má vlastnosti a funkční specifikaci stanovené touto Smlouvou a že je způsobilý pro použití ke sjednanému účelu. Dodavatel Objednateli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garantuje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záruku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jakost vztahující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všem částem Předmět</w:t>
      </w:r>
      <w:r>
        <w:rPr>
          <w:color w:val="585858"/>
        </w:rPr>
        <w:t>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včetně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příslušenství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pokrývá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součásti,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produktů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stran, které byly využity při realizaci Předmětu plnění, a to po dobu dvaceti čtyř (24) měsíců ode dne podpisu Akceptačního protokolu oběma Smluvními stranami, tj.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garantuje,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zachová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vlastnosti,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funkčnost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 xml:space="preserve">a </w:t>
      </w:r>
      <w:r>
        <w:rPr>
          <w:color w:val="585858"/>
        </w:rPr>
        <w:t>stanovenou účelovou způsobilost (dále jen „</w:t>
      </w:r>
      <w:r>
        <w:rPr>
          <w:b/>
          <w:color w:val="585858"/>
        </w:rPr>
        <w:t>záruka</w:t>
      </w:r>
      <w:r>
        <w:rPr>
          <w:color w:val="585858"/>
        </w:rPr>
        <w:t>“).</w:t>
      </w:r>
    </w:p>
    <w:p w14:paraId="242EBF00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5"/>
        </w:tabs>
        <w:spacing w:before="119" w:line="312" w:lineRule="auto"/>
        <w:ind w:left="844" w:right="813"/>
        <w:jc w:val="both"/>
      </w:pPr>
      <w:r>
        <w:rPr>
          <w:color w:val="585858"/>
        </w:rPr>
        <w:t>Dodavatel poskytuje Objednateli záruku, že Předmět plnění (a každá jeho část) bude prost jakýchkoliv vad věcných, funkčních, právních i ostatních. Předmět plnění nebo jeho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neodpovídá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určenému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účelu jeho využití, případně nemá vlastnosti výslovně stanovené touto Smlouvou, Dokumentací, Objednatelem nebo právními předpisy. Záruka se vztahuje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vady, které se projeví během záruční doby s výjimkou vad, u nichž Dodavatel prokáže, že jejich vznik zap</w:t>
      </w:r>
      <w:r>
        <w:rPr>
          <w:color w:val="585858"/>
        </w:rPr>
        <w:t>říčinil Objednatel.</w:t>
      </w:r>
    </w:p>
    <w:p w14:paraId="30622C6E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414F521A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before="98" w:line="312" w:lineRule="auto"/>
        <w:ind w:right="815"/>
        <w:jc w:val="both"/>
      </w:pPr>
      <w:r>
        <w:rPr>
          <w:color w:val="585858"/>
        </w:rPr>
        <w:t>Veškeré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složky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být nové,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nepoužité,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nepoškozené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zhotovené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kvalitního materiálu. Veškeré složky Předmětu plnění musí být schopny podávat trvale standardní výkon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vlastnostmi a kvalito</w:t>
      </w:r>
      <w:r>
        <w:rPr>
          <w:color w:val="585858"/>
        </w:rPr>
        <w:t>u stanovenou ve Smlouvě a plně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vyhovovat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součást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dodávány.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Hmotné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nehmotné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věci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tvořící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součást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zatíženy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vadami, např. zástavním právem.</w:t>
      </w:r>
    </w:p>
    <w:p w14:paraId="1B0D76A1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line="312" w:lineRule="auto"/>
        <w:ind w:right="815" w:hanging="709"/>
        <w:jc w:val="both"/>
      </w:pPr>
      <w:r>
        <w:rPr>
          <w:color w:val="585858"/>
        </w:rPr>
        <w:t>Uplatněním nároku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odpovědnosti za vady Předmětu plnění není dotčen nárok Objednatele na náhradu újmy. Smluvní strany se dohodly, že ustanovení § 1965, § 2103, § 2104, § 2111 a § 2112 občanského zákoníku se nepoužijí.</w:t>
      </w:r>
    </w:p>
    <w:p w14:paraId="6E8CC764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before="119" w:line="312" w:lineRule="auto"/>
        <w:ind w:right="814"/>
        <w:jc w:val="both"/>
      </w:pPr>
      <w:r>
        <w:rPr>
          <w:color w:val="585858"/>
        </w:rPr>
        <w:t>Záruční doba se staví po dobu, po kterou nemůže Objednate</w:t>
      </w:r>
      <w:r>
        <w:rPr>
          <w:color w:val="585858"/>
        </w:rPr>
        <w:t xml:space="preserve">l Předmět plnění a/nebo jeho část a/nebo jeho dílčí část řádně užívat pro vady, za které nese odpovědnost </w:t>
      </w:r>
      <w:r>
        <w:rPr>
          <w:color w:val="585858"/>
          <w:spacing w:val="-2"/>
        </w:rPr>
        <w:t>Dodavatel.</w:t>
      </w:r>
    </w:p>
    <w:p w14:paraId="29CA3D6B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line="312" w:lineRule="auto"/>
        <w:ind w:right="812"/>
        <w:jc w:val="both"/>
      </w:pPr>
      <w:r>
        <w:rPr>
          <w:color w:val="585858"/>
        </w:rPr>
        <w:t>Veškeré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(reklamace)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uplatnit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zbytečného odkladu poté, kdy vadu zjistil, a to hlášením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 s odst. 9.11 tohoto článku Smlouvy, obsahujícím specifikaci zjištěné vady.</w:t>
      </w:r>
    </w:p>
    <w:p w14:paraId="4EA2EF89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line="312" w:lineRule="auto"/>
        <w:ind w:right="815"/>
        <w:jc w:val="both"/>
      </w:pPr>
      <w:r>
        <w:rPr>
          <w:color w:val="585858"/>
        </w:rPr>
        <w:t>Reklamaci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uplatnit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posledního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reklamace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odeslaná Objednatelem v poslední den zá</w:t>
      </w:r>
      <w:r>
        <w:rPr>
          <w:color w:val="585858"/>
        </w:rPr>
        <w:t>ruční doby se považuje za včas uplatněnou.</w:t>
      </w:r>
    </w:p>
    <w:p w14:paraId="5BCC476A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line="312" w:lineRule="auto"/>
        <w:ind w:right="812" w:hanging="709"/>
        <w:jc w:val="both"/>
      </w:pPr>
      <w:r>
        <w:rPr>
          <w:color w:val="585858"/>
        </w:rPr>
        <w:t>Dodavatel odpovídá za to, že Dokumentace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soubory dat, které Objednateli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 Předmětu plnění dle této Smlouvy předal:</w:t>
      </w:r>
    </w:p>
    <w:p w14:paraId="46DC95E2" w14:textId="77777777" w:rsidR="00392914" w:rsidRDefault="00215414">
      <w:pPr>
        <w:pStyle w:val="Odstavecseseznamem"/>
        <w:numPr>
          <w:ilvl w:val="2"/>
          <w:numId w:val="36"/>
        </w:numPr>
        <w:tabs>
          <w:tab w:val="left" w:pos="1269"/>
        </w:tabs>
        <w:spacing w:before="119" w:line="304" w:lineRule="auto"/>
        <w:ind w:right="819"/>
      </w:pPr>
      <w:r>
        <w:rPr>
          <w:color w:val="585858"/>
        </w:rPr>
        <w:t>jsou autorizovanými kopiemi originálů příslušných dokumentů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souborů dat </w:t>
      </w:r>
      <w:r>
        <w:rPr>
          <w:color w:val="585858"/>
          <w:spacing w:val="-2"/>
        </w:rPr>
        <w:t>Dodavatele,</w:t>
      </w:r>
    </w:p>
    <w:p w14:paraId="176ED9EB" w14:textId="77777777" w:rsidR="00392914" w:rsidRDefault="00215414">
      <w:pPr>
        <w:pStyle w:val="Odstavecseseznamem"/>
        <w:numPr>
          <w:ilvl w:val="2"/>
          <w:numId w:val="36"/>
        </w:numPr>
        <w:tabs>
          <w:tab w:val="left" w:pos="1269"/>
        </w:tabs>
        <w:spacing w:before="129"/>
        <w:ind w:hanging="426"/>
      </w:pPr>
      <w:r>
        <w:rPr>
          <w:color w:val="585858"/>
        </w:rPr>
        <w:t>neobsahují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infiltrační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prostředky,</w:t>
      </w:r>
    </w:p>
    <w:p w14:paraId="12AAC58B" w14:textId="77777777" w:rsidR="00392914" w:rsidRDefault="00215414">
      <w:pPr>
        <w:pStyle w:val="Odstavecseseznamem"/>
        <w:numPr>
          <w:ilvl w:val="2"/>
          <w:numId w:val="36"/>
        </w:numPr>
        <w:tabs>
          <w:tab w:val="left" w:pos="1269"/>
        </w:tabs>
        <w:spacing w:before="196" w:line="304" w:lineRule="auto"/>
        <w:ind w:right="816"/>
      </w:pPr>
      <w:r>
        <w:rPr>
          <w:color w:val="585858"/>
        </w:rPr>
        <w:t>že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nim má práva na jejich šíření, instalaci, konfiguraci a správu, která mu umožňují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nimi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Smlouvě.</w:t>
      </w:r>
    </w:p>
    <w:p w14:paraId="3C692FAD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before="129" w:line="312" w:lineRule="auto"/>
        <w:ind w:right="815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některá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 uvedených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garancí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ukáže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nepravdivou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tohoto důvodu vznikne škoda, bude Dodavatel povinen Objednateli tuto škodu nahradit v celém rozsahu.</w:t>
      </w:r>
    </w:p>
    <w:p w14:paraId="2A56D2F2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5"/>
        </w:tabs>
        <w:spacing w:line="312" w:lineRule="auto"/>
        <w:ind w:left="844" w:right="814" w:hanging="709"/>
        <w:jc w:val="both"/>
      </w:pPr>
      <w:r>
        <w:rPr>
          <w:color w:val="585858"/>
        </w:rPr>
        <w:t xml:space="preserve">Dodavatel uhradí </w:t>
      </w:r>
      <w:r>
        <w:rPr>
          <w:color w:val="585858"/>
        </w:rPr>
        <w:t>škodu, která Objednateli vznikla vadným plněním v plné výši. Dodavatel rovněž Objednateli uhradí náklady vzniklé při uplatňování práv z odpovědnosti za vady.</w:t>
      </w:r>
    </w:p>
    <w:p w14:paraId="5FE7523F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5"/>
        </w:tabs>
        <w:spacing w:line="312" w:lineRule="auto"/>
        <w:ind w:left="844" w:right="814" w:hanging="709"/>
        <w:jc w:val="both"/>
      </w:pPr>
      <w:r>
        <w:rPr>
          <w:color w:val="585858"/>
        </w:rPr>
        <w:t>Vady budou zástupci Objednatele hlášeny Dodavateli prostřednictvím kontaktního místa pro hlášení v</w:t>
      </w:r>
      <w:r>
        <w:rPr>
          <w:color w:val="585858"/>
        </w:rPr>
        <w:t>ad:</w:t>
      </w:r>
    </w:p>
    <w:p w14:paraId="484B2DE7" w14:textId="7ADEEA6C" w:rsidR="00392914" w:rsidRDefault="00215414">
      <w:pPr>
        <w:pStyle w:val="Zkladntext"/>
        <w:tabs>
          <w:tab w:val="left" w:pos="2968"/>
        </w:tabs>
        <w:spacing w:before="119"/>
        <w:ind w:left="1554"/>
      </w:pPr>
      <w:r>
        <w:rPr>
          <w:color w:val="585858"/>
          <w:spacing w:val="-2"/>
        </w:rPr>
        <w:t>Email:</w:t>
      </w:r>
      <w:r>
        <w:rPr>
          <w:color w:val="585858"/>
        </w:rPr>
        <w:tab/>
      </w:r>
      <w:hyperlink r:id="rId10">
        <w:r>
          <w:rPr>
            <w:color w:val="0000FF"/>
            <w:spacing w:val="-2"/>
            <w:u w:val="single" w:color="0000FF"/>
          </w:rPr>
          <w:t>xxx</w:t>
        </w:r>
      </w:hyperlink>
    </w:p>
    <w:p w14:paraId="072CC9CB" w14:textId="733DF0EA" w:rsidR="00392914" w:rsidRDefault="00215414">
      <w:pPr>
        <w:pStyle w:val="Zkladntext"/>
        <w:spacing w:before="196"/>
        <w:ind w:left="1552"/>
      </w:pPr>
      <w:proofErr w:type="gramStart"/>
      <w:r>
        <w:rPr>
          <w:color w:val="585858"/>
        </w:rPr>
        <w:t>Telefon:</w:t>
      </w:r>
      <w:r>
        <w:rPr>
          <w:color w:val="585858"/>
          <w:spacing w:val="60"/>
          <w:w w:val="150"/>
        </w:rPr>
        <w:t xml:space="preserve">   </w:t>
      </w:r>
      <w:proofErr w:type="gramEnd"/>
      <w:r>
        <w:rPr>
          <w:color w:val="585858"/>
          <w:spacing w:val="60"/>
          <w:w w:val="150"/>
        </w:rPr>
        <w:t xml:space="preserve"> </w:t>
      </w:r>
      <w:r>
        <w:rPr>
          <w:color w:val="585858"/>
        </w:rPr>
        <w:t>xxx</w:t>
      </w:r>
    </w:p>
    <w:p w14:paraId="5C46202D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94D375E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5"/>
        </w:tabs>
        <w:spacing w:before="98" w:line="312" w:lineRule="auto"/>
        <w:ind w:right="815"/>
        <w:jc w:val="both"/>
      </w:pPr>
      <w:r>
        <w:rPr>
          <w:color w:val="585858"/>
        </w:rPr>
        <w:t>Dodavatel je v souvislosti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řešením vad Předmětu plnění povinen zajistit provedení zásahů do provozního prostředí Objednatele dle pokynů Objednatele. Tyto zásahy nesmí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dopad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ostatních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opačném případě Dodavatel odpovídá za škodu Objed</w:t>
      </w:r>
      <w:r>
        <w:rPr>
          <w:color w:val="585858"/>
        </w:rPr>
        <w:t>nateli tím způsobenou.</w:t>
      </w:r>
    </w:p>
    <w:p w14:paraId="7251BC87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line="312" w:lineRule="auto"/>
        <w:ind w:right="811" w:hanging="709"/>
        <w:jc w:val="both"/>
      </w:pPr>
      <w:r>
        <w:rPr>
          <w:color w:val="585858"/>
        </w:rPr>
        <w:t>Vyplyne-li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objektivních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potřeba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delší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reakční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prvotně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určena Objednatelem,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kontaktních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 4 této Smlouvy, oprávněn stanovit delší reakční dobu. 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objektivní skutečnosti lze považovat zejména zásah vyšší moci, chybnou funkci operačních a databázových platforem, časový rozsah potřebných prací jdoucí nad stanovený rámec.</w:t>
      </w:r>
    </w:p>
    <w:p w14:paraId="44BA8DC4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4"/>
        </w:tabs>
        <w:spacing w:before="119"/>
        <w:ind w:hanging="709"/>
        <w:jc w:val="both"/>
      </w:pPr>
      <w:r>
        <w:rPr>
          <w:color w:val="585858"/>
        </w:rPr>
        <w:t>Pro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ro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odstraňování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záruky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13"/>
        </w:rPr>
        <w:t xml:space="preserve"> </w:t>
      </w:r>
      <w:r>
        <w:rPr>
          <w:color w:val="585858"/>
          <w:spacing w:val="-4"/>
        </w:rPr>
        <w:t>doba</w:t>
      </w:r>
    </w:p>
    <w:p w14:paraId="43DD6275" w14:textId="77777777" w:rsidR="00392914" w:rsidRDefault="00215414">
      <w:pPr>
        <w:pStyle w:val="Zkladntext"/>
        <w:spacing w:before="76"/>
        <w:ind w:left="843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8:00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16:00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hodin.</w:t>
      </w:r>
    </w:p>
    <w:p w14:paraId="1F16FC92" w14:textId="77777777" w:rsidR="00392914" w:rsidRDefault="00215414">
      <w:pPr>
        <w:pStyle w:val="Odstavecseseznamem"/>
        <w:numPr>
          <w:ilvl w:val="1"/>
          <w:numId w:val="36"/>
        </w:numPr>
        <w:tabs>
          <w:tab w:val="left" w:pos="845"/>
        </w:tabs>
        <w:spacing w:before="196" w:line="312" w:lineRule="auto"/>
        <w:ind w:left="844" w:right="815" w:hanging="709"/>
        <w:jc w:val="both"/>
      </w:pPr>
      <w:r>
        <w:rPr>
          <w:color w:val="585858"/>
        </w:rPr>
        <w:t>Smluvní strany pro vyloučení případných nejasností sjednávají, že záruka za jakost dle tohoto čl. 9 Smlouvy se nevztahuje na:</w:t>
      </w:r>
    </w:p>
    <w:p w14:paraId="4FE42D41" w14:textId="77777777" w:rsidR="00392914" w:rsidRDefault="00215414">
      <w:pPr>
        <w:pStyle w:val="Odstavecseseznamem"/>
        <w:numPr>
          <w:ilvl w:val="0"/>
          <w:numId w:val="35"/>
        </w:numPr>
        <w:tabs>
          <w:tab w:val="left" w:pos="1270"/>
        </w:tabs>
        <w:spacing w:line="312" w:lineRule="auto"/>
        <w:ind w:right="812" w:hanging="397"/>
        <w:jc w:val="both"/>
      </w:pPr>
      <w:r>
        <w:rPr>
          <w:color w:val="585858"/>
        </w:rPr>
        <w:t>vady Předmětu plnění spočívající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nesouladu Předmětu plnění s právními předpisy, jež </w:t>
      </w:r>
      <w:proofErr w:type="gramStart"/>
      <w:r>
        <w:rPr>
          <w:color w:val="585858"/>
        </w:rPr>
        <w:t>nabydou</w:t>
      </w:r>
      <w:proofErr w:type="gramEnd"/>
      <w:r>
        <w:rPr>
          <w:color w:val="585858"/>
        </w:rPr>
        <w:t xml:space="preserve"> účinnosti po podpisu Akceptačního pr</w:t>
      </w:r>
      <w:r>
        <w:rPr>
          <w:color w:val="585858"/>
        </w:rPr>
        <w:t>otokolu oběma Smluvními stranami,</w:t>
      </w:r>
    </w:p>
    <w:p w14:paraId="7FA8E3A3" w14:textId="77777777" w:rsidR="00392914" w:rsidRDefault="00215414">
      <w:pPr>
        <w:pStyle w:val="Odstavecseseznamem"/>
        <w:numPr>
          <w:ilvl w:val="0"/>
          <w:numId w:val="35"/>
        </w:numPr>
        <w:tabs>
          <w:tab w:val="left" w:pos="1270"/>
        </w:tabs>
        <w:spacing w:line="312" w:lineRule="auto"/>
        <w:ind w:right="814"/>
        <w:jc w:val="both"/>
      </w:pPr>
      <w:r>
        <w:rPr>
          <w:color w:val="585858"/>
        </w:rPr>
        <w:t>vady GIS systému,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nimž došlo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příčinné souvislosti se změnami HW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SW Objednatele, nastavením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konfiguracemi HW a SW Objednatele provedenými Objednatelem, o nichž Dodavatel nebyl Objednatelem informován.</w:t>
      </w:r>
    </w:p>
    <w:p w14:paraId="0D31D9EE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4C8240B9" w14:textId="77777777" w:rsidR="00392914" w:rsidRDefault="00215414">
      <w:pPr>
        <w:pStyle w:val="Nadpis5"/>
        <w:numPr>
          <w:ilvl w:val="1"/>
          <w:numId w:val="43"/>
        </w:numPr>
        <w:tabs>
          <w:tab w:val="left" w:pos="2275"/>
        </w:tabs>
        <w:ind w:left="2274" w:hanging="455"/>
        <w:jc w:val="left"/>
      </w:pPr>
      <w:r>
        <w:rPr>
          <w:color w:val="585858"/>
        </w:rPr>
        <w:t>Obchodní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taje</w:t>
      </w:r>
      <w:r>
        <w:rPr>
          <w:color w:val="585858"/>
        </w:rPr>
        <w:t>mství,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ochrana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informací</w:t>
      </w:r>
    </w:p>
    <w:p w14:paraId="3BF9DB10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7B55D731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5"/>
        </w:tabs>
        <w:spacing w:before="0" w:line="312" w:lineRule="auto"/>
        <w:ind w:right="814" w:hanging="708"/>
        <w:jc w:val="both"/>
      </w:pPr>
      <w:r>
        <w:rPr>
          <w:color w:val="585858"/>
        </w:rPr>
        <w:t>Smluvní strany sjednávají, že veškeré skutečnosti jakkoli se týkající nebo související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skutečnosti,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nichž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dozví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považovány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důvěrné,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aniž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nutné tyto informace jednotlivě jako důvěrné výslovně označovat (dále jen „</w:t>
      </w:r>
      <w:r>
        <w:rPr>
          <w:b/>
          <w:color w:val="585858"/>
        </w:rPr>
        <w:t>Důvěrné informace</w:t>
      </w:r>
      <w:r>
        <w:rPr>
          <w:color w:val="585858"/>
        </w:rPr>
        <w:t>“). Důvěrnými informacemi jsou zejména obsah veškerých dokumentů, dokladů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podkladů, které 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účelem splnění závazků 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</w:t>
      </w:r>
      <w:r>
        <w:rPr>
          <w:color w:val="585858"/>
        </w:rPr>
        <w:t>mlouvy zpřístupní 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Dodavateli,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poskytne Objednatel Dodavateli v jakékoli podobě a jakoukoli formou.</w:t>
      </w:r>
    </w:p>
    <w:p w14:paraId="272D5F99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5"/>
        </w:tabs>
        <w:spacing w:before="119" w:line="312" w:lineRule="auto"/>
        <w:ind w:right="816"/>
        <w:jc w:val="both"/>
      </w:pPr>
      <w:r>
        <w:rPr>
          <w:color w:val="585858"/>
        </w:rPr>
        <w:t>Smluvní strany se zavazují, že veškeré Důvěrné informace, které od sebe navzájem získají, budou použity výhradně pro účely řádného splnění závazků dle této Smlouvy a bude s nimi nakládáno jako s obchodním tajemstvím.</w:t>
      </w:r>
    </w:p>
    <w:p w14:paraId="12B94089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5"/>
        </w:tabs>
        <w:spacing w:line="312" w:lineRule="auto"/>
        <w:ind w:right="813"/>
        <w:jc w:val="both"/>
      </w:pPr>
      <w:r>
        <w:rPr>
          <w:color w:val="585858"/>
        </w:rPr>
        <w:t>Přijímající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používat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užíváním,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poskytnutím,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zveřejněním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šířením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přiměřené péče,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žádném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menší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míře,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míra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péče,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využívá k ochraně svých důvěrných informací, které jsou podobného významu.</w:t>
      </w:r>
    </w:p>
    <w:p w14:paraId="67ED73FA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B871E1B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5"/>
        </w:tabs>
        <w:spacing w:before="98" w:line="312" w:lineRule="auto"/>
        <w:ind w:right="814"/>
        <w:jc w:val="both"/>
      </w:pPr>
      <w:r>
        <w:rPr>
          <w:color w:val="585858"/>
        </w:rPr>
        <w:t>Smluvní strany se zavazují, že Důvěrné informace jiným subjektům nesdělí, nezpřístupní, ani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nevyužijí pro sebe nebo pro jinou osobu. Přijímající Smluvní strana můž</w:t>
      </w:r>
      <w:r>
        <w:rPr>
          <w:color w:val="585858"/>
        </w:rPr>
        <w:t>e poskytnout 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zpřístupnit jakoukoli Důvěrnou informaci třetí straně, která nebyla adresátem Důvěrné informace, pouze po obdržení písemného souhlasu sdělující Smluvní strany.</w:t>
      </w:r>
    </w:p>
    <w:p w14:paraId="299AB4F2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5"/>
        </w:tabs>
        <w:spacing w:line="312" w:lineRule="auto"/>
        <w:ind w:right="813"/>
        <w:jc w:val="both"/>
      </w:pPr>
      <w:r>
        <w:rPr>
          <w:color w:val="585858"/>
        </w:rPr>
        <w:t>Předávání Důvěrných informací bude probíhat dle volby Objednatele buď osobně for</w:t>
      </w:r>
      <w:r>
        <w:rPr>
          <w:color w:val="585858"/>
        </w:rPr>
        <w:t>mou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protokolárního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hmotných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nosičů,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informace zachyceny,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formou.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 být bezpečně zašifrované při přenosu po datové síti nebo při uložení na datovém médiu. Použité kryptografické prostředky musí být v souladu s ustanovením § 26 vyhlášky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82/2018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bezpečnostních incident</w:t>
      </w:r>
      <w:r>
        <w:rPr>
          <w:color w:val="585858"/>
        </w:rPr>
        <w:t>ech, reaktivních opatřeních, náležitostech podání v oblasti kybernetické bezpečnosti a likvidaci dat (vyhláška o kybernetické bezpečnosti) (dále jen „</w:t>
      </w:r>
      <w:proofErr w:type="spellStart"/>
      <w:r>
        <w:rPr>
          <w:b/>
          <w:color w:val="585858"/>
        </w:rPr>
        <w:t>VyKB</w:t>
      </w:r>
      <w:proofErr w:type="spellEnd"/>
      <w:r>
        <w:rPr>
          <w:color w:val="585858"/>
        </w:rPr>
        <w:t>“).</w:t>
      </w:r>
    </w:p>
    <w:p w14:paraId="2F1C782A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5"/>
        </w:tabs>
        <w:spacing w:before="119" w:line="312" w:lineRule="auto"/>
        <w:ind w:right="811"/>
        <w:jc w:val="both"/>
      </w:pPr>
      <w:r>
        <w:rPr>
          <w:color w:val="585858"/>
        </w:rPr>
        <w:t>Každá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vynaložit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úsilí,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tajnost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Důvěrných informací</w:t>
      </w:r>
      <w:r>
        <w:rPr>
          <w:color w:val="585858"/>
          <w:spacing w:val="68"/>
          <w:w w:val="150"/>
        </w:rPr>
        <w:t xml:space="preserve"> </w:t>
      </w:r>
      <w:r>
        <w:rPr>
          <w:color w:val="585858"/>
        </w:rPr>
        <w:t>dr</w:t>
      </w:r>
      <w:r>
        <w:rPr>
          <w:color w:val="585858"/>
        </w:rPr>
        <w:t>uhé</w:t>
      </w:r>
      <w:r>
        <w:rPr>
          <w:color w:val="585858"/>
          <w:spacing w:val="67"/>
          <w:w w:val="15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68"/>
          <w:w w:val="15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7"/>
          <w:w w:val="150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69"/>
          <w:w w:val="150"/>
        </w:rPr>
        <w:t xml:space="preserve"> </w:t>
      </w:r>
      <w:r>
        <w:rPr>
          <w:color w:val="585858"/>
        </w:rPr>
        <w:t>důsledně</w:t>
      </w:r>
      <w:r>
        <w:rPr>
          <w:color w:val="585858"/>
          <w:spacing w:val="69"/>
          <w:w w:val="150"/>
        </w:rPr>
        <w:t xml:space="preserve"> </w:t>
      </w:r>
      <w:r>
        <w:rPr>
          <w:color w:val="585858"/>
        </w:rPr>
        <w:t>dodržována</w:t>
      </w:r>
      <w:r>
        <w:rPr>
          <w:color w:val="585858"/>
          <w:spacing w:val="67"/>
          <w:w w:val="150"/>
        </w:rPr>
        <w:t xml:space="preserve"> </w:t>
      </w:r>
      <w:r>
        <w:rPr>
          <w:color w:val="585858"/>
        </w:rPr>
        <w:t>jejími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zaměstnanci 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osobami,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 Smlouvou k 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spolupráce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použije. Použije-li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některá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oprávněna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zpřístupnit 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Důvěrné informace získané od druhé Smluvní strany pouze v rozsahu nezbytně nutném pro jí poskytované plnění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rovněž povinna zavázat třetí osobu povinností zachování Důvěrných informací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dle této Smlouvy. Za porušení povinností třetí osobou odp</w:t>
      </w:r>
      <w:r>
        <w:rPr>
          <w:color w:val="585858"/>
        </w:rPr>
        <w:t>ovídá Smluvní strana, která jí Důvěrné informace zpřístupnila.</w:t>
      </w:r>
    </w:p>
    <w:p w14:paraId="723AAB56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7"/>
        </w:tabs>
        <w:spacing w:before="119" w:line="312" w:lineRule="auto"/>
        <w:ind w:left="846" w:right="812"/>
        <w:jc w:val="both"/>
      </w:pPr>
      <w:r>
        <w:rPr>
          <w:color w:val="585858"/>
        </w:rPr>
        <w:t>Dodavatel zajistí, aby přístup k elektronickým datovým souborům obsahujícím osobní údaje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dostatečně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zabezpečen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požadavky na důvěrnost a integritu dat podle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.</w:t>
      </w:r>
    </w:p>
    <w:p w14:paraId="4FCBF867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7"/>
        </w:tabs>
        <w:spacing w:line="312" w:lineRule="auto"/>
        <w:ind w:left="846" w:right="810"/>
        <w:jc w:val="both"/>
      </w:pPr>
      <w:r>
        <w:rPr>
          <w:color w:val="585858"/>
        </w:rPr>
        <w:t>Je-li pro účel kontroly správného fungování GIS Systému nebo odstranění vady nezbytné poskytnout Dodavateli kopii databází, souborů nebo nosičů údajů obsahujících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 činnosti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</w:t>
      </w:r>
      <w:r>
        <w:rPr>
          <w:color w:val="585858"/>
        </w:rPr>
        <w:t>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organizací,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 Dodavatel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takovými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údaji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nedošlo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úniku či zneužití.</w:t>
      </w:r>
    </w:p>
    <w:p w14:paraId="5F05727D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7"/>
        </w:tabs>
        <w:spacing w:line="312" w:lineRule="auto"/>
        <w:ind w:left="846" w:right="810"/>
        <w:jc w:val="both"/>
      </w:pPr>
      <w:r>
        <w:rPr>
          <w:color w:val="585858"/>
        </w:rPr>
        <w:t>Veškeré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80"/>
          <w:w w:val="150"/>
        </w:rPr>
        <w:t xml:space="preserve"> </w:t>
      </w:r>
      <w:proofErr w:type="gramStart"/>
      <w:r>
        <w:rPr>
          <w:color w:val="585858"/>
        </w:rPr>
        <w:t>obchodní,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ekonomické</w:t>
      </w:r>
      <w:proofErr w:type="gramEnd"/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Smluvními stranami, které nejsou běžně dostupné v obchodních kruzích a se kterými se Smluvní strany seznámí při realizaci předmětu Smlouvy nebo v souvislosti s touto Smlouvou, se považují za Důvěrné informace.</w:t>
      </w:r>
    </w:p>
    <w:p w14:paraId="6F0614E7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7"/>
        </w:tabs>
        <w:spacing w:before="122" w:line="312" w:lineRule="auto"/>
        <w:ind w:left="846" w:right="813" w:hanging="708"/>
        <w:jc w:val="both"/>
      </w:pPr>
      <w:r>
        <w:rPr>
          <w:color w:val="585858"/>
        </w:rPr>
        <w:t>Dodavatel se zavazuje, že Důvěrné informace jiným subjektům nesdělí, nezpřístupní, 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nevyužije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pořizovat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kopie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opisy. Zavazuje se zachovat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přísné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tajnosti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sdělit je výlučně těm svým zaměstnancům n</w:t>
      </w:r>
      <w:r>
        <w:rPr>
          <w:color w:val="585858"/>
        </w:rPr>
        <w:t>ebo poddodavatelům, kteří jsou pověřeni plněním Smlouvy a za tímto účelem jsou oprávněni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informacemi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seznámit.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</w:t>
      </w:r>
    </w:p>
    <w:p w14:paraId="575CC68C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D39C09A" w14:textId="77777777" w:rsidR="00392914" w:rsidRDefault="00215414">
      <w:pPr>
        <w:pStyle w:val="Zkladntext"/>
        <w:spacing w:before="98"/>
        <w:ind w:left="844"/>
        <w:jc w:val="left"/>
      </w:pP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5"/>
        </w:rPr>
        <w:t xml:space="preserve"> </w:t>
      </w:r>
      <w:r>
        <w:rPr>
          <w:color w:val="585858"/>
          <w:spacing w:val="-2"/>
        </w:rPr>
        <w:t>důvěrné</w:t>
      </w:r>
    </w:p>
    <w:p w14:paraId="4B9EA252" w14:textId="77777777" w:rsidR="00392914" w:rsidRDefault="00215414">
      <w:pPr>
        <w:pStyle w:val="Zkladntext"/>
        <w:spacing w:before="76"/>
        <w:ind w:left="844"/>
        <w:jc w:val="left"/>
      </w:pP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mlčenlivost.</w:t>
      </w:r>
    </w:p>
    <w:p w14:paraId="1FC5FD7B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4"/>
        </w:tabs>
        <w:spacing w:before="196"/>
        <w:ind w:left="843"/>
      </w:pPr>
      <w:r>
        <w:rPr>
          <w:color w:val="585858"/>
        </w:rPr>
        <w:t>Povinnost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které:</w:t>
      </w:r>
    </w:p>
    <w:p w14:paraId="099A1B6C" w14:textId="77777777" w:rsidR="00392914" w:rsidRDefault="00215414">
      <w:pPr>
        <w:pStyle w:val="Odstavecseseznamem"/>
        <w:numPr>
          <w:ilvl w:val="2"/>
          <w:numId w:val="34"/>
        </w:numPr>
        <w:tabs>
          <w:tab w:val="left" w:pos="1412"/>
          <w:tab w:val="left" w:pos="1413"/>
        </w:tabs>
        <w:spacing w:before="195"/>
        <w:ind w:hanging="426"/>
        <w:jc w:val="left"/>
      </w:pP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povinnosti;</w:t>
      </w:r>
    </w:p>
    <w:p w14:paraId="781AB980" w14:textId="77777777" w:rsidR="00392914" w:rsidRDefault="00215414">
      <w:pPr>
        <w:pStyle w:val="Odstavecseseznamem"/>
        <w:numPr>
          <w:ilvl w:val="2"/>
          <w:numId w:val="34"/>
        </w:numPr>
        <w:tabs>
          <w:tab w:val="left" w:pos="1412"/>
          <w:tab w:val="left" w:pos="1413"/>
        </w:tabs>
        <w:spacing w:before="194"/>
        <w:ind w:hanging="426"/>
        <w:jc w:val="left"/>
      </w:pPr>
      <w:r>
        <w:rPr>
          <w:color w:val="585858"/>
        </w:rPr>
        <w:t>byly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poskytující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2"/>
        </w:rPr>
        <w:t>omezení;</w:t>
      </w:r>
    </w:p>
    <w:p w14:paraId="344B5757" w14:textId="77777777" w:rsidR="00392914" w:rsidRDefault="00215414">
      <w:pPr>
        <w:pStyle w:val="Odstavecseseznamem"/>
        <w:numPr>
          <w:ilvl w:val="2"/>
          <w:numId w:val="34"/>
        </w:numPr>
        <w:tabs>
          <w:tab w:val="left" w:pos="1412"/>
          <w:tab w:val="left" w:pos="1413"/>
        </w:tabs>
        <w:spacing w:before="194" w:line="304" w:lineRule="auto"/>
        <w:ind w:right="818"/>
        <w:jc w:val="left"/>
      </w:pPr>
      <w:r>
        <w:rPr>
          <w:color w:val="585858"/>
        </w:rPr>
        <w:t>jsou známé nebo byly zveřejněny jinak,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než následkem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povinnosti jedné ze Smluvních stran;</w:t>
      </w:r>
    </w:p>
    <w:p w14:paraId="4962778D" w14:textId="77777777" w:rsidR="00392914" w:rsidRDefault="00215414">
      <w:pPr>
        <w:pStyle w:val="Odstavecseseznamem"/>
        <w:numPr>
          <w:ilvl w:val="2"/>
          <w:numId w:val="34"/>
        </w:numPr>
        <w:tabs>
          <w:tab w:val="left" w:pos="1412"/>
          <w:tab w:val="left" w:pos="1413"/>
        </w:tabs>
        <w:spacing w:before="128"/>
        <w:ind w:hanging="426"/>
        <w:jc w:val="left"/>
      </w:pPr>
      <w:r>
        <w:rPr>
          <w:color w:val="585858"/>
        </w:rPr>
        <w:t>příjemce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strana;</w:t>
      </w:r>
    </w:p>
    <w:p w14:paraId="619138FB" w14:textId="77777777" w:rsidR="00392914" w:rsidRDefault="00215414">
      <w:pPr>
        <w:pStyle w:val="Odstavecseseznamem"/>
        <w:numPr>
          <w:ilvl w:val="2"/>
          <w:numId w:val="34"/>
        </w:numPr>
        <w:tabs>
          <w:tab w:val="left" w:pos="1412"/>
          <w:tab w:val="left" w:pos="1413"/>
        </w:tabs>
        <w:spacing w:before="196" w:line="304" w:lineRule="auto"/>
        <w:ind w:right="817"/>
        <w:jc w:val="left"/>
      </w:pPr>
      <w:r>
        <w:rPr>
          <w:color w:val="585858"/>
        </w:rPr>
        <w:t>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orgánem na základě zákona;</w:t>
      </w:r>
    </w:p>
    <w:p w14:paraId="1B43F071" w14:textId="77777777" w:rsidR="00392914" w:rsidRDefault="00215414">
      <w:pPr>
        <w:pStyle w:val="Odstavecseseznamem"/>
        <w:numPr>
          <w:ilvl w:val="2"/>
          <w:numId w:val="34"/>
        </w:numPr>
        <w:tabs>
          <w:tab w:val="left" w:pos="1412"/>
          <w:tab w:val="left" w:pos="1413"/>
        </w:tabs>
        <w:spacing w:before="129"/>
        <w:ind w:hanging="426"/>
        <w:jc w:val="left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zakladateli;</w:t>
      </w:r>
    </w:p>
    <w:p w14:paraId="186BF12D" w14:textId="77777777" w:rsidR="00392914" w:rsidRDefault="00215414">
      <w:pPr>
        <w:pStyle w:val="Odstavecseseznamem"/>
        <w:numPr>
          <w:ilvl w:val="2"/>
          <w:numId w:val="34"/>
        </w:numPr>
        <w:tabs>
          <w:tab w:val="left" w:pos="1412"/>
          <w:tab w:val="left" w:pos="1413"/>
        </w:tabs>
        <w:spacing w:before="193"/>
        <w:ind w:hanging="426"/>
        <w:jc w:val="left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osobě.</w:t>
      </w:r>
    </w:p>
    <w:p w14:paraId="001001D3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4"/>
        </w:tabs>
        <w:spacing w:before="195" w:line="312" w:lineRule="auto"/>
        <w:ind w:left="843" w:right="816"/>
        <w:jc w:val="both"/>
      </w:pPr>
      <w:r>
        <w:rPr>
          <w:color w:val="585858"/>
        </w:rPr>
        <w:t>Povinnost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účinnosti této Smlouvy.</w:t>
      </w:r>
    </w:p>
    <w:p w14:paraId="0122B128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4"/>
        </w:tabs>
        <w:spacing w:line="312" w:lineRule="auto"/>
        <w:ind w:left="843" w:right="813" w:hanging="708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svěřeny druhou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stranou,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nezpřístupní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strany a nepoužijí tyto informace k jiným účelům, než je k plnění podmínek této Smlouvy.</w:t>
      </w:r>
    </w:p>
    <w:p w14:paraId="2AF2F32C" w14:textId="77777777" w:rsidR="00392914" w:rsidRDefault="00215414">
      <w:pPr>
        <w:pStyle w:val="Odstavecseseznamem"/>
        <w:numPr>
          <w:ilvl w:val="1"/>
          <w:numId w:val="34"/>
        </w:numPr>
        <w:tabs>
          <w:tab w:val="left" w:pos="844"/>
        </w:tabs>
        <w:spacing w:before="119" w:line="312" w:lineRule="auto"/>
        <w:ind w:left="843" w:right="813" w:hanging="708"/>
        <w:jc w:val="both"/>
      </w:pPr>
      <w:r>
        <w:rPr>
          <w:color w:val="585858"/>
        </w:rPr>
        <w:t>Dodavatel je povinen nejpoz</w:t>
      </w:r>
      <w:r>
        <w:rPr>
          <w:color w:val="585858"/>
        </w:rPr>
        <w:t>ději do čtrnácti (14) kalendářních dnů po ukončení účinnosti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jemu písemně předané Důvěrné informace, dle formy zachycení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vrátit nebo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prokazatelně zničit. O vrácení či zničení dle tohoto odst. 11.14 Smlouvy musí být sepsán protokol, který musí být podepsán oprávněnými osobami obou Smluvních </w:t>
      </w:r>
      <w:r>
        <w:rPr>
          <w:color w:val="585858"/>
          <w:spacing w:val="-2"/>
        </w:rPr>
        <w:t>stran.</w:t>
      </w:r>
    </w:p>
    <w:p w14:paraId="4567A37D" w14:textId="77777777" w:rsidR="00392914" w:rsidRDefault="00392914">
      <w:pPr>
        <w:pStyle w:val="Zkladntext"/>
        <w:spacing w:before="1"/>
        <w:jc w:val="left"/>
        <w:rPr>
          <w:sz w:val="21"/>
        </w:rPr>
      </w:pPr>
    </w:p>
    <w:p w14:paraId="33F7B9AB" w14:textId="77777777" w:rsidR="00392914" w:rsidRDefault="00215414">
      <w:pPr>
        <w:pStyle w:val="Nadpis5"/>
        <w:numPr>
          <w:ilvl w:val="1"/>
          <w:numId w:val="43"/>
        </w:numPr>
        <w:tabs>
          <w:tab w:val="left" w:pos="3480"/>
        </w:tabs>
        <w:ind w:left="3479" w:hanging="455"/>
        <w:jc w:val="left"/>
      </w:pPr>
      <w:r>
        <w:rPr>
          <w:color w:val="585858"/>
        </w:rPr>
        <w:t>Nakládání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osobními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údaji</w:t>
      </w:r>
    </w:p>
    <w:p w14:paraId="419AA4FF" w14:textId="77777777" w:rsidR="00392914" w:rsidRDefault="00392914">
      <w:pPr>
        <w:pStyle w:val="Zkladntext"/>
        <w:spacing w:before="10"/>
        <w:jc w:val="left"/>
        <w:rPr>
          <w:b/>
          <w:sz w:val="26"/>
        </w:rPr>
      </w:pPr>
    </w:p>
    <w:p w14:paraId="64B8963D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73"/>
        </w:tabs>
        <w:spacing w:before="0" w:line="312" w:lineRule="auto"/>
        <w:ind w:right="812"/>
        <w:jc w:val="both"/>
      </w:pPr>
      <w:r>
        <w:rPr>
          <w:color w:val="585858"/>
        </w:rPr>
        <w:t>Objednatel jako správce osobních údajů zpracovává osobní údaje Dodavatele, je-li Dodavatelem fyzická osoba, a obě Smluvní strany jako správci osobních údajů zpracovávají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kontaktních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 údaje dalších os</w:t>
      </w:r>
      <w:r>
        <w:rPr>
          <w:color w:val="585858"/>
        </w:rPr>
        <w:t>ob, které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jsou poskytnuty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Smlouvy, pouze a výhradně pro účely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účely vyplývající z právních předpisů po dobu delší, která je těmito právními předpisy odůvodněna. Dodavatel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povinen informovat obdobně fyzické osoby, jejichž osobní údaje pro účely související s plněním Smlouvy Objednateli předává.</w:t>
      </w:r>
    </w:p>
    <w:p w14:paraId="18688691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5"/>
        </w:tabs>
        <w:spacing w:before="122" w:line="312" w:lineRule="auto"/>
        <w:ind w:left="844" w:right="814" w:hanging="709"/>
        <w:jc w:val="both"/>
      </w:pPr>
      <w:r>
        <w:rPr>
          <w:color w:val="585858"/>
        </w:rPr>
        <w:t xml:space="preserve">Dodavatel nepředává </w:t>
      </w:r>
      <w:r>
        <w:rPr>
          <w:color w:val="585858"/>
        </w:rPr>
        <w:t>Objednateli v rámci poskytnutí Předmětu plnění kromě případu uvedeného v odst. 11.1 tohoto článku Smlouvy žádné další osobní údaje. V případě,</w:t>
      </w:r>
    </w:p>
    <w:p w14:paraId="7CFF2B6F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4323B75" w14:textId="77777777" w:rsidR="00392914" w:rsidRDefault="00215414">
      <w:pPr>
        <w:pStyle w:val="Zkladntext"/>
        <w:spacing w:before="98" w:line="312" w:lineRule="auto"/>
        <w:ind w:left="843" w:right="817"/>
      </w:pPr>
      <w:r>
        <w:rPr>
          <w:color w:val="585858"/>
        </w:rPr>
        <w:t>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podléhajících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ochraně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příslušných p</w:t>
      </w:r>
      <w:r>
        <w:rPr>
          <w:color w:val="585858"/>
        </w:rPr>
        <w:t>rávních předpisů na ochranu osobních údajů, je Dodavatel povinen na tuto skutečnost Objednatele předem písemně upozornit a Objednatel je oprávněn dle svého uvážení převzetí osobních údajů odmítnout.</w:t>
      </w:r>
    </w:p>
    <w:p w14:paraId="761FD456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4"/>
        </w:tabs>
        <w:spacing w:line="312" w:lineRule="auto"/>
        <w:ind w:left="843" w:right="813" w:hanging="709"/>
        <w:jc w:val="both"/>
      </w:pP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získá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informacím,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budou obsahovat osobní údaje podléhající ochraně dle právních předpisů, je Dodavatel oprávněn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přistupovat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takovým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nezbytném 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předmětu Smlouvy. Dodavatel se zavazuje nakládat se zpří</w:t>
      </w:r>
      <w:r>
        <w:rPr>
          <w:color w:val="585858"/>
        </w:rPr>
        <w:t>stupněnými osobními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údaji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Smlouvy, zachovat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bezpečnost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náhodnému nebo neoprávněnému zničení, ztrátě, pozměňování nebo neoprávněnému zpřístupnění třetím osobám.</w:t>
      </w:r>
    </w:p>
    <w:p w14:paraId="3E21E978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5"/>
        </w:tabs>
        <w:spacing w:before="119" w:line="312" w:lineRule="auto"/>
        <w:ind w:left="844" w:right="815" w:hanging="709"/>
        <w:jc w:val="both"/>
      </w:pPr>
      <w:r>
        <w:rPr>
          <w:color w:val="585858"/>
        </w:rPr>
        <w:t>Pokud řádné poskytování Předmětu plnění dle této Smlouvy vyžaduje zpracování osobních údajů zaměstnanců Objednatele, budou osobní údaje zaměstnanců Obj</w:t>
      </w:r>
      <w:r>
        <w:rPr>
          <w:color w:val="585858"/>
        </w:rPr>
        <w:t>ednatele Dodavatelem zpracovány v následujícím rozsahu:</w:t>
      </w:r>
    </w:p>
    <w:p w14:paraId="36066EBF" w14:textId="77777777" w:rsidR="00392914" w:rsidRDefault="00215414">
      <w:pPr>
        <w:pStyle w:val="Odstavecseseznamem"/>
        <w:numPr>
          <w:ilvl w:val="2"/>
          <w:numId w:val="33"/>
        </w:numPr>
        <w:tabs>
          <w:tab w:val="left" w:pos="1270"/>
        </w:tabs>
        <w:spacing w:before="60"/>
        <w:ind w:hanging="397"/>
        <w:jc w:val="both"/>
      </w:pPr>
      <w:r>
        <w:rPr>
          <w:color w:val="585858"/>
        </w:rPr>
        <w:t>jméno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a </w:t>
      </w:r>
      <w:r>
        <w:rPr>
          <w:color w:val="585858"/>
          <w:spacing w:val="-2"/>
        </w:rPr>
        <w:t>příjmení,</w:t>
      </w:r>
    </w:p>
    <w:p w14:paraId="2FD35A2C" w14:textId="77777777" w:rsidR="00392914" w:rsidRDefault="00215414">
      <w:pPr>
        <w:pStyle w:val="Odstavecseseznamem"/>
        <w:numPr>
          <w:ilvl w:val="2"/>
          <w:numId w:val="33"/>
        </w:numPr>
        <w:tabs>
          <w:tab w:val="left" w:pos="1270"/>
        </w:tabs>
        <w:spacing w:before="136"/>
        <w:ind w:hanging="397"/>
        <w:jc w:val="both"/>
      </w:pPr>
      <w:r>
        <w:rPr>
          <w:color w:val="585858"/>
        </w:rPr>
        <w:t>funkce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2"/>
        </w:rPr>
        <w:t xml:space="preserve"> pozice,</w:t>
      </w:r>
    </w:p>
    <w:p w14:paraId="5A371A15" w14:textId="77777777" w:rsidR="00392914" w:rsidRDefault="00215414">
      <w:pPr>
        <w:pStyle w:val="Odstavecseseznamem"/>
        <w:numPr>
          <w:ilvl w:val="2"/>
          <w:numId w:val="33"/>
        </w:numPr>
        <w:tabs>
          <w:tab w:val="left" w:pos="1270"/>
        </w:tabs>
        <w:spacing w:before="136"/>
        <w:ind w:hanging="397"/>
        <w:jc w:val="both"/>
      </w:pPr>
      <w:r>
        <w:rPr>
          <w:color w:val="585858"/>
          <w:spacing w:val="-2"/>
        </w:rPr>
        <w:t>e-mail,</w:t>
      </w:r>
    </w:p>
    <w:p w14:paraId="0EF07824" w14:textId="77777777" w:rsidR="00392914" w:rsidRDefault="00215414">
      <w:pPr>
        <w:pStyle w:val="Odstavecseseznamem"/>
        <w:numPr>
          <w:ilvl w:val="2"/>
          <w:numId w:val="33"/>
        </w:numPr>
        <w:tabs>
          <w:tab w:val="left" w:pos="1269"/>
        </w:tabs>
        <w:spacing w:before="135"/>
        <w:ind w:left="1268" w:hanging="397"/>
        <w:jc w:val="both"/>
      </w:pPr>
      <w:r>
        <w:rPr>
          <w:color w:val="585858"/>
        </w:rPr>
        <w:t>telefonní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číslo,</w:t>
      </w:r>
    </w:p>
    <w:p w14:paraId="3A3DAEC2" w14:textId="77777777" w:rsidR="00392914" w:rsidRDefault="00215414">
      <w:pPr>
        <w:pStyle w:val="Odstavecseseznamem"/>
        <w:numPr>
          <w:ilvl w:val="2"/>
          <w:numId w:val="33"/>
        </w:numPr>
        <w:tabs>
          <w:tab w:val="left" w:pos="1269"/>
        </w:tabs>
        <w:spacing w:before="136"/>
        <w:ind w:left="1268" w:hanging="397"/>
        <w:jc w:val="both"/>
      </w:pPr>
      <w:r>
        <w:rPr>
          <w:color w:val="585858"/>
        </w:rPr>
        <w:t>osobní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číslo.</w:t>
      </w:r>
    </w:p>
    <w:p w14:paraId="6B660C5C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5"/>
        </w:tabs>
        <w:spacing w:before="136" w:line="312" w:lineRule="auto"/>
        <w:ind w:left="843" w:right="814" w:hanging="708"/>
        <w:jc w:val="both"/>
      </w:pPr>
      <w:r>
        <w:rPr>
          <w:color w:val="585858"/>
        </w:rPr>
        <w:t>Zpracování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definováno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úpravou,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jedná zejména o jejich shromažďování, ukládání 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nosiče informací, používání, třídění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kombinování, blokování a likvidace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využitím manuálních a automatizovaných prostředků v rozsahu nezbytném pro zajištění řádného poskytování Předmětu plnění dle této Smlouvy.</w:t>
      </w:r>
    </w:p>
    <w:p w14:paraId="44F514FD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5"/>
        </w:tabs>
        <w:spacing w:line="312" w:lineRule="auto"/>
        <w:ind w:left="844" w:right="814" w:hanging="709"/>
        <w:jc w:val="both"/>
      </w:pPr>
      <w:r>
        <w:rPr>
          <w:color w:val="585858"/>
        </w:rPr>
        <w:t xml:space="preserve">Osobní údaje budou zpracovány po dobu poskytování Předmětu plnění dle této Smlouvy. Ukončením této Smlouvy nezanikají </w:t>
      </w:r>
      <w:r>
        <w:rPr>
          <w:color w:val="585858"/>
        </w:rPr>
        <w:t>povinnosti Dodavatele týkající se bezpečnosti a ochrany osobních údajů až do okamžiku jejich protokolární úplné likvidace či protokolárního předání jinému zpracovateli.</w:t>
      </w:r>
    </w:p>
    <w:p w14:paraId="09331996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5"/>
        </w:tabs>
        <w:spacing w:before="119" w:line="312" w:lineRule="auto"/>
        <w:ind w:left="844" w:right="815" w:hanging="709"/>
        <w:jc w:val="both"/>
      </w:pPr>
      <w:r>
        <w:rPr>
          <w:color w:val="585858"/>
        </w:rPr>
        <w:t>Smluvní strany se dohodly, že Dodavatel nemá nárok na náhradu nákladů spojených 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zpra</w:t>
      </w:r>
      <w:r>
        <w:rPr>
          <w:color w:val="585858"/>
        </w:rPr>
        <w:t>cováním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 xml:space="preserve">právní </w:t>
      </w:r>
      <w:r>
        <w:rPr>
          <w:color w:val="585858"/>
          <w:spacing w:val="-2"/>
        </w:rPr>
        <w:t>úpravy.</w:t>
      </w:r>
    </w:p>
    <w:p w14:paraId="086943A5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5"/>
        </w:tabs>
        <w:spacing w:before="123" w:line="312" w:lineRule="auto"/>
        <w:ind w:left="844" w:right="815" w:hanging="709"/>
        <w:jc w:val="both"/>
      </w:pPr>
      <w:r>
        <w:rPr>
          <w:color w:val="585858"/>
        </w:rPr>
        <w:t>Objednatel je povinen přijmout vhodná opatření na to, aby poskytl subjektům údajů stručným, transparentním, srozumitelným a snadno přístupným způsobem za použití jasnýc</w:t>
      </w:r>
      <w:r>
        <w:rPr>
          <w:color w:val="585858"/>
        </w:rPr>
        <w:t>h a jednoduchých jazykových prostředků veškeré informace a učinil veškerá sdělení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požadovaná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Nařízením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Evropského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parlamentu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Rady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(EU)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2016/679</w:t>
      </w:r>
    </w:p>
    <w:p w14:paraId="4954D49A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66CF29C" w14:textId="77777777" w:rsidR="00392914" w:rsidRDefault="00215414">
      <w:pPr>
        <w:pStyle w:val="Zkladntext"/>
        <w:spacing w:before="98"/>
        <w:ind w:left="844"/>
        <w:jc w:val="left"/>
      </w:pPr>
      <w:r>
        <w:rPr>
          <w:color w:val="585858"/>
        </w:rPr>
        <w:t>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27.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dubna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2016,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56"/>
        </w:rPr>
        <w:t xml:space="preserve"> </w:t>
      </w:r>
      <w:r>
        <w:rPr>
          <w:color w:val="585858"/>
          <w:spacing w:val="-5"/>
        </w:rPr>
        <w:t>jen</w:t>
      </w:r>
    </w:p>
    <w:p w14:paraId="2CA41C45" w14:textId="77777777" w:rsidR="00392914" w:rsidRDefault="00215414">
      <w:pPr>
        <w:pStyle w:val="Zkladntext"/>
        <w:spacing w:before="76"/>
        <w:ind w:left="844"/>
        <w:jc w:val="left"/>
      </w:pPr>
      <w:r>
        <w:rPr>
          <w:color w:val="585858"/>
        </w:rPr>
        <w:t>„</w:t>
      </w:r>
      <w:r>
        <w:rPr>
          <w:b/>
          <w:color w:val="585858"/>
        </w:rPr>
        <w:t>Nařízení</w:t>
      </w:r>
      <w:r>
        <w:rPr>
          <w:color w:val="585858"/>
        </w:rPr>
        <w:t>“)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spojení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upravujícími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údajů.</w:t>
      </w:r>
    </w:p>
    <w:p w14:paraId="2EDD557D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5"/>
        </w:tabs>
        <w:spacing w:before="196"/>
        <w:ind w:left="844" w:hanging="709"/>
        <w:jc w:val="both"/>
      </w:pP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povinen:</w:t>
      </w:r>
    </w:p>
    <w:p w14:paraId="7C256EC1" w14:textId="77777777" w:rsidR="00392914" w:rsidRDefault="00215414">
      <w:pPr>
        <w:pStyle w:val="Odstavecseseznamem"/>
        <w:numPr>
          <w:ilvl w:val="0"/>
          <w:numId w:val="32"/>
        </w:numPr>
        <w:tabs>
          <w:tab w:val="left" w:pos="1270"/>
        </w:tabs>
        <w:spacing w:before="195" w:line="304" w:lineRule="auto"/>
        <w:ind w:right="819"/>
      </w:pPr>
      <w:r>
        <w:rPr>
          <w:color w:val="585858"/>
        </w:rPr>
        <w:t>nezapojit do zpracování osobních údajů žádného dalšího zpracovatele bez předchozího konkrétního nebo obecného písemného povolení Objednatele;</w:t>
      </w:r>
    </w:p>
    <w:p w14:paraId="4316D3DB" w14:textId="77777777" w:rsidR="00392914" w:rsidRDefault="00215414">
      <w:pPr>
        <w:pStyle w:val="Odstavecseseznamem"/>
        <w:numPr>
          <w:ilvl w:val="0"/>
          <w:numId w:val="32"/>
        </w:numPr>
        <w:tabs>
          <w:tab w:val="left" w:pos="1270"/>
        </w:tabs>
        <w:spacing w:before="129" w:line="309" w:lineRule="auto"/>
        <w:ind w:right="818"/>
      </w:pPr>
      <w:r>
        <w:rPr>
          <w:color w:val="585858"/>
        </w:rPr>
        <w:t xml:space="preserve">zpracovávat osobní údaje pouze na základě doložených pokynů Objednatele, včetně v otázkách předání osobních údajů </w:t>
      </w:r>
      <w:r>
        <w:rPr>
          <w:color w:val="585858"/>
        </w:rPr>
        <w:t xml:space="preserve">do třetí země nebo mezinárodní </w:t>
      </w:r>
      <w:r>
        <w:rPr>
          <w:color w:val="585858"/>
          <w:spacing w:val="-2"/>
        </w:rPr>
        <w:t>organizaci;</w:t>
      </w:r>
    </w:p>
    <w:p w14:paraId="5DCA4835" w14:textId="77777777" w:rsidR="00392914" w:rsidRDefault="00215414">
      <w:pPr>
        <w:pStyle w:val="Odstavecseseznamem"/>
        <w:numPr>
          <w:ilvl w:val="0"/>
          <w:numId w:val="32"/>
        </w:numPr>
        <w:tabs>
          <w:tab w:val="left" w:pos="1270"/>
        </w:tabs>
        <w:spacing w:line="309" w:lineRule="auto"/>
        <w:ind w:left="1268" w:right="815"/>
      </w:pPr>
      <w:r>
        <w:rPr>
          <w:color w:val="585858"/>
        </w:rPr>
        <w:t>zohledňovat povahu zpracování osobních údajů a být Objednateli nápomocen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splnění Objednatelovi povinnosti reagovat na žádosti o výkon práv subjektu údajů, jakož i pro splnění dalších povinností ve smyslu Naříz</w:t>
      </w:r>
      <w:r>
        <w:rPr>
          <w:color w:val="585858"/>
        </w:rPr>
        <w:t>ení;</w:t>
      </w:r>
    </w:p>
    <w:p w14:paraId="3440F651" w14:textId="77777777" w:rsidR="00392914" w:rsidRDefault="00215414">
      <w:pPr>
        <w:pStyle w:val="Odstavecseseznamem"/>
        <w:numPr>
          <w:ilvl w:val="0"/>
          <w:numId w:val="32"/>
        </w:numPr>
        <w:tabs>
          <w:tab w:val="left" w:pos="1269"/>
        </w:tabs>
        <w:spacing w:before="121" w:line="309" w:lineRule="auto"/>
        <w:ind w:left="1268" w:right="813"/>
      </w:pPr>
      <w:r>
        <w:rPr>
          <w:color w:val="585858"/>
        </w:rPr>
        <w:t>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</w:t>
      </w:r>
      <w:r>
        <w:rPr>
          <w:color w:val="585858"/>
        </w:rPr>
        <w:t>ě pro tyto osoby;</w:t>
      </w:r>
    </w:p>
    <w:p w14:paraId="3B364BD5" w14:textId="77777777" w:rsidR="00392914" w:rsidRDefault="00215414">
      <w:pPr>
        <w:pStyle w:val="Odstavecseseznamem"/>
        <w:numPr>
          <w:ilvl w:val="0"/>
          <w:numId w:val="32"/>
        </w:numPr>
        <w:tabs>
          <w:tab w:val="left" w:pos="1269"/>
        </w:tabs>
        <w:spacing w:before="125" w:line="304" w:lineRule="auto"/>
        <w:ind w:left="1268" w:right="817"/>
      </w:pPr>
      <w:r>
        <w:rPr>
          <w:color w:val="585858"/>
        </w:rPr>
        <w:t>zajistit,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zaměstnanci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podmínek a v rozsahu Dodavatelem stanoveném;</w:t>
      </w:r>
    </w:p>
    <w:p w14:paraId="2D07EC04" w14:textId="77777777" w:rsidR="00392914" w:rsidRDefault="00215414">
      <w:pPr>
        <w:pStyle w:val="Odstavecseseznamem"/>
        <w:numPr>
          <w:ilvl w:val="0"/>
          <w:numId w:val="32"/>
        </w:numPr>
        <w:tabs>
          <w:tab w:val="left" w:pos="1269"/>
        </w:tabs>
        <w:spacing w:before="128" w:line="304" w:lineRule="auto"/>
        <w:ind w:left="1268" w:right="816"/>
      </w:pPr>
      <w:r>
        <w:rPr>
          <w:color w:val="585858"/>
        </w:rPr>
        <w:t>na žádost Objednatele kdykoliv umožnit provedení auditu či inspekce týkající se zpracování osobních údajů;</w:t>
      </w:r>
    </w:p>
    <w:p w14:paraId="23F633CA" w14:textId="77777777" w:rsidR="00392914" w:rsidRDefault="00215414">
      <w:pPr>
        <w:pStyle w:val="Odstavecseseznamem"/>
        <w:numPr>
          <w:ilvl w:val="0"/>
          <w:numId w:val="32"/>
        </w:numPr>
        <w:tabs>
          <w:tab w:val="left" w:pos="1269"/>
        </w:tabs>
        <w:spacing w:before="129" w:line="309" w:lineRule="auto"/>
        <w:ind w:left="1268" w:right="816"/>
      </w:pPr>
      <w:r>
        <w:rPr>
          <w:color w:val="585858"/>
        </w:rPr>
        <w:t>po skončení této Smlouvy protokolárně odevzdat Objednateli nebo nově pověřenému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zpracovateli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zpracované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 Předmětu plnění.</w:t>
      </w:r>
    </w:p>
    <w:p w14:paraId="372D9A29" w14:textId="77777777" w:rsidR="00392914" w:rsidRDefault="00215414">
      <w:pPr>
        <w:pStyle w:val="Odstavecseseznamem"/>
        <w:numPr>
          <w:ilvl w:val="1"/>
          <w:numId w:val="33"/>
        </w:numPr>
        <w:tabs>
          <w:tab w:val="left" w:pos="844"/>
        </w:tabs>
        <w:spacing w:before="121"/>
        <w:ind w:left="844" w:hanging="708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povinny:</w:t>
      </w:r>
    </w:p>
    <w:p w14:paraId="6B7FDF33" w14:textId="77777777" w:rsidR="00392914" w:rsidRDefault="00215414">
      <w:pPr>
        <w:pStyle w:val="Odstavecseseznamem"/>
        <w:numPr>
          <w:ilvl w:val="0"/>
          <w:numId w:val="31"/>
        </w:numPr>
        <w:tabs>
          <w:tab w:val="left" w:pos="1269"/>
        </w:tabs>
        <w:spacing w:before="197" w:line="312" w:lineRule="auto"/>
        <w:ind w:right="813"/>
      </w:pPr>
      <w:r>
        <w:rPr>
          <w:color w:val="585858"/>
        </w:rPr>
        <w:t>zavést technická, organizační, personální a jiná vhodná opatření ve smyslu Nařízení, aby zajistily a byly schopny kdykoliv doložit, že zpracování osobních údajů je prováděno v souladu s Nařízením a právními předpisy upravujícími zpracování osobních údajů t</w:t>
      </w:r>
      <w:r>
        <w:rPr>
          <w:color w:val="585858"/>
        </w:rPr>
        <w:t>ak, aby nemohlo dojít k neoprávněnému nebo nahodilému přístupu k osobním údajům a k datovým nosičům, které tyto údaje obsahují, k jejich změně, zničení či ztrátě, neoprávněným přenosům, k jejich jinému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zpracování,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zneužití,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podle potřeby průběžné revidovat a aktualizovat;</w:t>
      </w:r>
    </w:p>
    <w:p w14:paraId="23A28C3C" w14:textId="77777777" w:rsidR="00392914" w:rsidRDefault="00215414">
      <w:pPr>
        <w:pStyle w:val="Odstavecseseznamem"/>
        <w:numPr>
          <w:ilvl w:val="0"/>
          <w:numId w:val="31"/>
        </w:numPr>
        <w:tabs>
          <w:tab w:val="left" w:pos="1269"/>
        </w:tabs>
        <w:spacing w:before="113"/>
        <w:ind w:hanging="426"/>
      </w:pPr>
      <w:r>
        <w:rPr>
          <w:color w:val="585858"/>
        </w:rPr>
        <w:t>vést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průběžné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revidovat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aktualizovat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záznamy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4"/>
        </w:rPr>
        <w:t xml:space="preserve"> </w:t>
      </w:r>
      <w:r>
        <w:rPr>
          <w:color w:val="585858"/>
          <w:spacing w:val="-2"/>
        </w:rPr>
        <w:t>údajů</w:t>
      </w:r>
    </w:p>
    <w:p w14:paraId="2DEA9212" w14:textId="77777777" w:rsidR="00392914" w:rsidRDefault="00215414">
      <w:pPr>
        <w:pStyle w:val="Zkladntext"/>
        <w:spacing w:before="74"/>
        <w:ind w:left="1268"/>
      </w:pP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2"/>
        </w:rPr>
        <w:t xml:space="preserve"> Nařízení;</w:t>
      </w:r>
    </w:p>
    <w:p w14:paraId="1AF27FD4" w14:textId="77777777" w:rsidR="00392914" w:rsidRDefault="00215414">
      <w:pPr>
        <w:pStyle w:val="Odstavecseseznamem"/>
        <w:numPr>
          <w:ilvl w:val="0"/>
          <w:numId w:val="31"/>
        </w:numPr>
        <w:tabs>
          <w:tab w:val="left" w:pos="1269"/>
        </w:tabs>
        <w:spacing w:before="195" w:line="304" w:lineRule="auto"/>
        <w:ind w:right="817"/>
      </w:pPr>
      <w:r>
        <w:rPr>
          <w:color w:val="585858"/>
        </w:rPr>
        <w:t>řádně a včas ohlašovat případná porušení zabezpečení osobních údajů Úřadu 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úřadem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rozsahu;</w:t>
      </w:r>
    </w:p>
    <w:p w14:paraId="641E9FD6" w14:textId="77777777" w:rsidR="00392914" w:rsidRDefault="00392914">
      <w:pPr>
        <w:spacing w:line="304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5E6BAF3" w14:textId="77777777" w:rsidR="00392914" w:rsidRDefault="00215414">
      <w:pPr>
        <w:pStyle w:val="Odstavecseseznamem"/>
        <w:numPr>
          <w:ilvl w:val="0"/>
          <w:numId w:val="31"/>
        </w:numPr>
        <w:tabs>
          <w:tab w:val="left" w:pos="1269"/>
        </w:tabs>
        <w:spacing w:before="98" w:line="309" w:lineRule="auto"/>
        <w:ind w:right="816"/>
      </w:pPr>
      <w:r>
        <w:rPr>
          <w:color w:val="585858"/>
        </w:rPr>
        <w:t>navzájem se informovat o všech okolnostech významných pro plnění dle tohoto článku Sm</w:t>
      </w:r>
      <w:r>
        <w:rPr>
          <w:color w:val="585858"/>
        </w:rPr>
        <w:t>louvy např. změna sídla, právní formy, změna bankovního spojení, zrušení registrace k DPH;</w:t>
      </w:r>
    </w:p>
    <w:p w14:paraId="7F9EA675" w14:textId="77777777" w:rsidR="00392914" w:rsidRDefault="00215414">
      <w:pPr>
        <w:pStyle w:val="Odstavecseseznamem"/>
        <w:numPr>
          <w:ilvl w:val="0"/>
          <w:numId w:val="31"/>
        </w:numPr>
        <w:tabs>
          <w:tab w:val="left" w:pos="1269"/>
        </w:tabs>
        <w:spacing w:line="309" w:lineRule="auto"/>
        <w:ind w:right="817"/>
      </w:pPr>
      <w:r>
        <w:rPr>
          <w:color w:val="585858"/>
        </w:rPr>
        <w:t>zachovávat mlčenlivost o osobních údajích a o bezpečnostních opatřeních,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zveřejnění by ohrozilo zabezpečení osobních údajů, a to i po skončení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 Smlouvy;</w:t>
      </w:r>
    </w:p>
    <w:p w14:paraId="0464E0D3" w14:textId="77777777" w:rsidR="00392914" w:rsidRDefault="00215414">
      <w:pPr>
        <w:pStyle w:val="Odstavecseseznamem"/>
        <w:numPr>
          <w:ilvl w:val="0"/>
          <w:numId w:val="31"/>
        </w:numPr>
        <w:tabs>
          <w:tab w:val="left" w:pos="1269"/>
        </w:tabs>
        <w:spacing w:before="121" w:line="309" w:lineRule="auto"/>
        <w:ind w:right="816"/>
      </w:pPr>
      <w:r>
        <w:rPr>
          <w:color w:val="585858"/>
        </w:rPr>
        <w:t>postupovat v souladu s dalšími požadavky Nařízení a právními předpisy upravujícími zpracování osobních údajů, zejména dodržovat obecné zásady zpracování osobních údajů, plnit své informační povinnosti, nepředávat osobní údaje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potřebného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právnění,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respektovat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údajů a poskytovat v této souvislosti nezbytnou součinnost.</w:t>
      </w:r>
    </w:p>
    <w:p w14:paraId="2D11BE1E" w14:textId="77777777" w:rsidR="00392914" w:rsidRDefault="00392914">
      <w:pPr>
        <w:pStyle w:val="Zkladntext"/>
        <w:spacing w:before="4"/>
        <w:jc w:val="left"/>
        <w:rPr>
          <w:sz w:val="21"/>
        </w:rPr>
      </w:pPr>
    </w:p>
    <w:p w14:paraId="1CB758F8" w14:textId="77777777" w:rsidR="00392914" w:rsidRDefault="00215414">
      <w:pPr>
        <w:pStyle w:val="Nadpis5"/>
        <w:numPr>
          <w:ilvl w:val="1"/>
          <w:numId w:val="43"/>
        </w:numPr>
        <w:tabs>
          <w:tab w:val="left" w:pos="2745"/>
        </w:tabs>
        <w:ind w:left="2744"/>
        <w:jc w:val="left"/>
      </w:pPr>
      <w:r>
        <w:rPr>
          <w:color w:val="585858"/>
        </w:rPr>
        <w:t>Další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stran</w:t>
      </w:r>
    </w:p>
    <w:p w14:paraId="40DCF44A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77949EAF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0" w:line="312" w:lineRule="auto"/>
        <w:ind w:right="813"/>
        <w:jc w:val="both"/>
      </w:pPr>
      <w:r>
        <w:rPr>
          <w:color w:val="585858"/>
        </w:rPr>
        <w:t>Smluvní strany se zavazují vzájemně spolupracovat a poskytovat si součinnost nezbytnou pro řádné provedení Předmětu plnění dle této Smlouvy. Smluvní strany jsou povinny informovat bezodkladně druhou Smluvní stranu o veškerých skutečnostech, které jsou nebo</w:t>
      </w:r>
      <w:r>
        <w:rPr>
          <w:color w:val="585858"/>
        </w:rPr>
        <w:t xml:space="preserve"> mohou být důležité pro řádné provedení Předmětu plnění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prokazatelného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povinné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strany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oprávněná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 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závazků podle Smlouvy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veškeré lhůty se o prokazatelné prodlení povinné Smluvní strany prodlužují.</w:t>
      </w:r>
    </w:p>
    <w:p w14:paraId="1B989DAE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122" w:line="312" w:lineRule="auto"/>
        <w:ind w:right="814"/>
        <w:jc w:val="both"/>
      </w:pPr>
      <w:r>
        <w:rPr>
          <w:color w:val="585858"/>
        </w:rPr>
        <w:t>Objednatel se zavazuje vyjadřovat se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návrhům na další postup, bude-li to nezbytné pro řádné dokončení Předmětu plnění a umožnit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bezodkladně po </w:t>
      </w:r>
      <w:r>
        <w:rPr>
          <w:color w:val="585858"/>
        </w:rPr>
        <w:t>uzavření Smlouvy přístup 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všem informacím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podkladům nezbytným 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realizaci Předmětu plnění,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umožnit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pracovníkům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případný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vstup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objektu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pracovní dny. Za tímto účelem Dodavatel výslovně prohlašuje, že své pracovníky seznámil </w:t>
      </w:r>
      <w:r>
        <w:rPr>
          <w:color w:val="585858"/>
        </w:rPr>
        <w:t>se zvláštními bezpečnostními a požárními opatřeními Objednatele a dále zvláštními předpisy platnými pro pracoviště Objednatele.</w:t>
      </w:r>
    </w:p>
    <w:p w14:paraId="48E5EAA9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line="312" w:lineRule="auto"/>
        <w:ind w:right="816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realizaci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postupovat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profesionální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kvalitě a s odbornou péčí.</w:t>
      </w:r>
    </w:p>
    <w:p w14:paraId="3768360E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119" w:line="312" w:lineRule="auto"/>
        <w:ind w:right="812"/>
        <w:jc w:val="both"/>
      </w:pPr>
      <w:r>
        <w:rPr>
          <w:color w:val="585858"/>
        </w:rPr>
        <w:t>Osoby,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přímo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nepřímo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podílejí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 musí splňovat požadavky na personální bezpečnost danou platnou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legislativou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řádně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proškoleni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kvalifikovány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výkonu příslušných činností.</w:t>
      </w:r>
    </w:p>
    <w:p w14:paraId="33EE76B3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6"/>
        </w:tabs>
        <w:ind w:left="845"/>
        <w:jc w:val="both"/>
      </w:pPr>
      <w:r>
        <w:rPr>
          <w:color w:val="585858"/>
        </w:rPr>
        <w:t>Dodavatel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realizovat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43"/>
        </w:rPr>
        <w:t xml:space="preserve"> </w:t>
      </w:r>
      <w:r>
        <w:rPr>
          <w:color w:val="585858"/>
          <w:spacing w:val="-2"/>
        </w:rPr>
        <w:t>plnění,</w:t>
      </w:r>
    </w:p>
    <w:p w14:paraId="5E4C9308" w14:textId="77777777" w:rsidR="00392914" w:rsidRDefault="00215414">
      <w:pPr>
        <w:pStyle w:val="Zkladntext"/>
        <w:spacing w:before="76"/>
        <w:ind w:left="845"/>
      </w:pP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dohodnutém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množství,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provedení.</w:t>
      </w:r>
    </w:p>
    <w:p w14:paraId="3AB18A39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48109143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98" w:line="312" w:lineRule="auto"/>
        <w:ind w:right="817"/>
        <w:jc w:val="both"/>
      </w:pPr>
      <w:r>
        <w:rPr>
          <w:color w:val="585858"/>
        </w:rPr>
        <w:t xml:space="preserve">Dodavatel je povinen při realizaci Předmětu plnění dodržovat veškeré bezpečnostní </w:t>
      </w:r>
      <w:proofErr w:type="gramStart"/>
      <w:r>
        <w:rPr>
          <w:color w:val="585858"/>
        </w:rPr>
        <w:t>předpisy,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veškeré</w:t>
      </w:r>
      <w:proofErr w:type="gramEnd"/>
      <w:r>
        <w:rPr>
          <w:color w:val="585858"/>
          <w:spacing w:val="40"/>
        </w:rPr>
        <w:t xml:space="preserve">  </w:t>
      </w:r>
      <w:r>
        <w:rPr>
          <w:color w:val="585858"/>
        </w:rPr>
        <w:t>zákony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jejich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prováděcí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vyhlášky,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pokud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vztahují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prováděnému Předmětu plnění a týkají se činnosti Dodavatele, b</w:t>
      </w:r>
      <w:r>
        <w:rPr>
          <w:color w:val="585858"/>
        </w:rPr>
        <w:t>ezpečnosti práce, požární ochraně a ochraně životního prostředí. Pokud porušením těchto předpisů Dodavatelem vznikne škoda, nese náklady Dodavatel.</w:t>
      </w:r>
    </w:p>
    <w:p w14:paraId="3EA1880A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line="312" w:lineRule="auto"/>
        <w:ind w:right="812" w:hanging="708"/>
        <w:jc w:val="both"/>
      </w:pPr>
      <w:r>
        <w:rPr>
          <w:color w:val="585858"/>
        </w:rPr>
        <w:t xml:space="preserve">Dodavatel se zavazuje, že nezpůsobí, resp. učiní vše nezbytné a </w:t>
      </w:r>
      <w:proofErr w:type="gramStart"/>
      <w:r>
        <w:rPr>
          <w:color w:val="585858"/>
        </w:rPr>
        <w:t>vynaloží</w:t>
      </w:r>
      <w:proofErr w:type="gramEnd"/>
      <w:r>
        <w:rPr>
          <w:color w:val="585858"/>
        </w:rPr>
        <w:t xml:space="preserve"> veškerou možnou péči, kterou lze po něm objektivně požadovat, aby nedošlo k narušení, poškození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zničení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narušení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důvěrnosti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dostupnosti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integrity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</w:t>
      </w:r>
      <w:r>
        <w:rPr>
          <w:color w:val="585858"/>
        </w:rPr>
        <w:t>natele,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napadení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škodlivým SW,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přístupem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apod.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vynaložené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 dojde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důsledku zavinění Dodavatele k narušení, poškození nebo zničení HW a SW Objednatele,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narušení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důvěrnosti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dostupnosti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 integrity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předchozí věty,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 Dodavatel povinen učinit vše nezbytné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vynaložit veškerou možnou péči, kterou lze</w:t>
      </w:r>
      <w:r>
        <w:rPr>
          <w:color w:val="585858"/>
        </w:rPr>
        <w:t xml:space="preserve"> po něm objektivně požadovat, aby takové porušení odstranil. 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nezbavuje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vzniklou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porušením povinnosti ze strany Dodavatele.</w:t>
      </w:r>
    </w:p>
    <w:p w14:paraId="55ECB329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119" w:line="312" w:lineRule="auto"/>
        <w:ind w:right="813"/>
        <w:jc w:val="both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vyžádat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jakýmkoli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zásahem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kterému dojde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průběhu trvání této Smlouvy (včetně update, legislativního update, upgrade, legislativního upgrade, mimořádného update a patche), předchozí prokazatelný souhlas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touto osobou pověřeného zástupce. Jakékoli zásahy do GIS Systému budou Dodavatelem prováděny vždy pod dohledem osoby, kterou Objednatel pro tyto účely </w:t>
      </w:r>
      <w:proofErr w:type="gramStart"/>
      <w:r>
        <w:rPr>
          <w:color w:val="585858"/>
        </w:rPr>
        <w:t>určí</w:t>
      </w:r>
      <w:proofErr w:type="gramEnd"/>
      <w:r>
        <w:rPr>
          <w:color w:val="585858"/>
        </w:rPr>
        <w:t>.</w:t>
      </w:r>
    </w:p>
    <w:p w14:paraId="74A20954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119" w:line="312" w:lineRule="auto"/>
        <w:ind w:right="815" w:hanging="708"/>
        <w:jc w:val="both"/>
      </w:pPr>
      <w:r>
        <w:rPr>
          <w:color w:val="585858"/>
        </w:rPr>
        <w:t xml:space="preserve">Dodavatel je povinen zajistit, že veškeré vlastnosti GIS Systému, včetně jeho update, </w:t>
      </w:r>
      <w:r>
        <w:rPr>
          <w:color w:val="585858"/>
        </w:rPr>
        <w:t>legislativních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update,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upgrade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legislativních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upgrade,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mimořádných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updatů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patchů budou po celou dobu účinnosti této Smlouvy odpovídat obecně závazným platným právním předpisům.</w:t>
      </w:r>
    </w:p>
    <w:p w14:paraId="074CC8C4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line="312" w:lineRule="auto"/>
        <w:ind w:right="814" w:hanging="708"/>
        <w:jc w:val="both"/>
      </w:pP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zaručuje,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GIS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</w:t>
      </w:r>
      <w:r>
        <w:rPr>
          <w:color w:val="585858"/>
        </w:rPr>
        <w:t>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nebude zabudován škodlivý kód (tzv. </w:t>
      </w:r>
      <w:proofErr w:type="spellStart"/>
      <w:r>
        <w:rPr>
          <w:color w:val="585858"/>
        </w:rPr>
        <w:t>backdoor</w:t>
      </w:r>
      <w:proofErr w:type="spellEnd"/>
      <w:r>
        <w:rPr>
          <w:color w:val="585858"/>
        </w:rPr>
        <w:t>) umožňující neoprávněně a bez vědomí Objednatele zasahovat do GIS Systému na dálku a ovládat jej.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opačném případě Dodavatel odpovídá Objednateli za veškerou újmu vzniklou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porušením této povinnosti.</w:t>
      </w:r>
    </w:p>
    <w:p w14:paraId="27BEB463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122" w:line="312" w:lineRule="auto"/>
        <w:ind w:right="812" w:hanging="708"/>
        <w:jc w:val="both"/>
      </w:pP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přesvědčit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stavu prací na Předmětu plnění včetně kontroly jakosti (náhled do zdrojového kódu vývojových prací, testování funkcionality) a Dodavatel mu k tomuto mu</w:t>
      </w:r>
      <w:r>
        <w:rPr>
          <w:color w:val="585858"/>
        </w:rPr>
        <w:t>sí vytvořit podmínky. Případné náklady nese Dodavatel. Objednatel má zejména právo požadovat konání kontrolních schůzek v přiměřených termínech (s frekvencí 7 dnů, nedohodnou-li se pověřené osoby stran v konkrétních případech jinak). Objednatel si vyhrazuj</w:t>
      </w:r>
      <w:r>
        <w:rPr>
          <w:color w:val="585858"/>
        </w:rPr>
        <w:t>e právo účasti zástupců Koncového zákazníka (MV) nebo jeho poradce. Na</w:t>
      </w:r>
    </w:p>
    <w:p w14:paraId="5A1B01BF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91ED6AD" w14:textId="77777777" w:rsidR="00392914" w:rsidRDefault="00215414">
      <w:pPr>
        <w:pStyle w:val="Zkladntext"/>
        <w:spacing w:before="98" w:line="312" w:lineRule="auto"/>
        <w:ind w:left="843" w:right="815"/>
      </w:pPr>
      <w:r>
        <w:rPr>
          <w:color w:val="585858"/>
        </w:rPr>
        <w:t>těchto schůzkách má Objednatel právo kontrolovat obsah plnění a klást dotazy a vznášet připomínky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obsahu plnění. Těmito připomínkami lze upřesňovat požadavky na plně</w:t>
      </w:r>
      <w:r>
        <w:rPr>
          <w:color w:val="585858"/>
        </w:rPr>
        <w:t>ní, nesmí však být provedena změna uzavřené smlouvy.</w:t>
      </w:r>
    </w:p>
    <w:p w14:paraId="0F1E7FF8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4"/>
        </w:tabs>
        <w:spacing w:line="312" w:lineRule="auto"/>
        <w:ind w:left="843" w:right="817" w:hanging="708"/>
        <w:jc w:val="both"/>
      </w:pPr>
      <w:r>
        <w:rPr>
          <w:color w:val="585858"/>
        </w:rPr>
        <w:t>Dodavatel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Objednatele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skutečnostech, které mají nebo mohou mít vliv na plnění Smlouvy,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 neprodleně, nejpozději následující pracovní den poté, kd</w:t>
      </w:r>
      <w:r>
        <w:rPr>
          <w:color w:val="585858"/>
        </w:rPr>
        <w:t>y příslušná skutečnost nastane nebo Dodavatel zjistí, že by nastat mohla.</w:t>
      </w:r>
    </w:p>
    <w:p w14:paraId="20200DC2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4"/>
        </w:tabs>
        <w:spacing w:line="312" w:lineRule="auto"/>
        <w:ind w:left="843" w:right="814" w:hanging="708"/>
        <w:jc w:val="both"/>
      </w:pPr>
      <w:r>
        <w:rPr>
          <w:color w:val="585858"/>
        </w:rPr>
        <w:t>Zjistí-li Dodavatel při realizaci Předmětu plnění překážky bránící jeho řádnému provedení,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Objednateli a navrhnout mu další postup.</w:t>
      </w:r>
    </w:p>
    <w:p w14:paraId="08BC9BF4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4"/>
        </w:tabs>
        <w:spacing w:before="119" w:line="312" w:lineRule="auto"/>
        <w:ind w:left="843" w:right="813" w:hanging="708"/>
        <w:jc w:val="both"/>
      </w:pPr>
      <w:r>
        <w:rPr>
          <w:color w:val="585858"/>
        </w:rPr>
        <w:t>Dodavatel je povinen účastnit se na základě písemné pozvánky Objednatele všech jednání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týkajících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řídit 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provádění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 jeho pokyny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poskytnout mu požadovanou Dokumenta</w:t>
      </w:r>
      <w:r>
        <w:rPr>
          <w:color w:val="585858"/>
        </w:rPr>
        <w:t>ci. Odměna za účast Dodavatele na jednáních dle tohoto odstavce Smlouvy, jakož i veškeré náklady Dodavatele spojené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účastí na těchto jednáních, jsou plně zahrnuty v Ceně dle čl. 5 odst. 5.2 této Smlouvy.</w:t>
      </w:r>
    </w:p>
    <w:p w14:paraId="46B79643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4"/>
        </w:tabs>
        <w:spacing w:line="312" w:lineRule="auto"/>
        <w:ind w:left="843" w:right="815" w:hanging="708"/>
        <w:jc w:val="both"/>
      </w:pPr>
      <w:r>
        <w:rPr>
          <w:color w:val="585858"/>
        </w:rPr>
        <w:t>Dodavatel je povinen řídit se ve smyslu ustanovení</w:t>
      </w:r>
      <w:r>
        <w:rPr>
          <w:color w:val="585858"/>
        </w:rPr>
        <w:t xml:space="preserve"> § 2592 občanského zákoníku příkazy Objednatele.</w:t>
      </w:r>
    </w:p>
    <w:p w14:paraId="0C0C7224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4"/>
        </w:tabs>
        <w:spacing w:line="312" w:lineRule="auto"/>
        <w:ind w:left="843" w:right="816" w:hanging="708"/>
        <w:jc w:val="both"/>
      </w:pPr>
      <w:r>
        <w:rPr>
          <w:color w:val="585858"/>
        </w:rPr>
        <w:t>Dodavatel se zavazuje nepoužít ve svých dokumentech jakýkoliv odkaz na název Objednatele nebo jakýkoliv jiný odkaz, který by mohl, byť i nepřímo, vést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identifikaci Objednatele, bez předchozího písemného so</w:t>
      </w:r>
      <w:r>
        <w:rPr>
          <w:color w:val="585858"/>
        </w:rPr>
        <w:t>uhlasu Objednatele.</w:t>
      </w:r>
    </w:p>
    <w:p w14:paraId="548394D6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4"/>
        </w:tabs>
        <w:spacing w:line="312" w:lineRule="auto"/>
        <w:ind w:left="843" w:right="813" w:hanging="708"/>
        <w:jc w:val="both"/>
      </w:pPr>
      <w:r>
        <w:rPr>
          <w:color w:val="585858"/>
        </w:rPr>
        <w:t>Dodavatel není oprávněn postoupit ani převést jakákoliv svá práva či povinnosti vyplývající ze Smlouvy bez předchozího písemného souhlasu Objednatele na třetí osoby.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 osoby (poddodavatele),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 takové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třetí osoby (poddodavatele) změnit,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uvedl-li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 již ve své Nabídce, pouze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předchozím písemným souhlasem Objednatele. Pokud se jedná o takové třetí osoby (poddodavatele), kterými Dodavatel prokazoval k</w:t>
      </w:r>
      <w:r>
        <w:rPr>
          <w:color w:val="585858"/>
        </w:rPr>
        <w:t>valifikaci, tak musí tato nová třetí osoba (poddodavatel) splňovat kvalifikační předpoklady minimálně v rozsahu stanoveném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 řízení. Pokud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byla tato třetí osoba (poddodavatel)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taktéž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taktéž </w:t>
      </w:r>
      <w:r>
        <w:rPr>
          <w:color w:val="585858"/>
        </w:rPr>
        <w:t>splňovat kvalifikační předpoklady minimálně v takovém rozsahu,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jakém byly započteny do tohoto hodnocení nabídek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 řízení u původní třetí osoby (poddodavatele). Dodavatel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 splnění náležitostí dle předchozí věty doložit před odsouhlasen</w:t>
      </w:r>
      <w:r>
        <w:rPr>
          <w:color w:val="585858"/>
        </w:rPr>
        <w:t>ím této změny Objednatelem, a to stejnou formou, jaká byla vyžadována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Zadávacím řízení. Udělí-li Objednatel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využitím 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změnou třetí osoby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zavázat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poddodavatele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 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stejném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zavázán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sám.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</w:p>
    <w:p w14:paraId="56F1B3B4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187D1B1" w14:textId="77777777" w:rsidR="00392914" w:rsidRDefault="00215414">
      <w:pPr>
        <w:pStyle w:val="Zkladntext"/>
        <w:spacing w:before="98"/>
        <w:ind w:left="844"/>
        <w:jc w:val="left"/>
      </w:pPr>
      <w:proofErr w:type="gramStart"/>
      <w:r>
        <w:rPr>
          <w:color w:val="585858"/>
        </w:rPr>
        <w:t>odpovídá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za</w:t>
      </w:r>
      <w:proofErr w:type="gramEnd"/>
      <w:r>
        <w:rPr>
          <w:color w:val="585858"/>
          <w:spacing w:val="29"/>
        </w:rPr>
        <w:t xml:space="preserve">  </w:t>
      </w:r>
      <w:r>
        <w:rPr>
          <w:color w:val="585858"/>
        </w:rPr>
        <w:t>své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poddodavatele</w:t>
      </w:r>
      <w:r>
        <w:rPr>
          <w:color w:val="585858"/>
          <w:spacing w:val="28"/>
        </w:rPr>
        <w:t xml:space="preserve">  </w:t>
      </w:r>
      <w:r>
        <w:rPr>
          <w:color w:val="585858"/>
        </w:rPr>
        <w:t>jako</w:t>
      </w:r>
      <w:r>
        <w:rPr>
          <w:color w:val="585858"/>
          <w:spacing w:val="30"/>
        </w:rPr>
        <w:t xml:space="preserve">  </w:t>
      </w:r>
      <w:r>
        <w:rPr>
          <w:color w:val="585858"/>
        </w:rPr>
        <w:t>za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plnění</w:t>
      </w:r>
      <w:r>
        <w:rPr>
          <w:color w:val="585858"/>
          <w:spacing w:val="30"/>
        </w:rPr>
        <w:t xml:space="preserve">  </w:t>
      </w:r>
      <w:r>
        <w:rPr>
          <w:color w:val="585858"/>
        </w:rPr>
        <w:t>vlastní,</w:t>
      </w:r>
      <w:r>
        <w:rPr>
          <w:color w:val="585858"/>
          <w:spacing w:val="30"/>
        </w:rPr>
        <w:t xml:space="preserve">  </w:t>
      </w:r>
      <w:r>
        <w:rPr>
          <w:color w:val="585858"/>
        </w:rPr>
        <w:t>včetně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2"/>
        </w:rPr>
        <w:t>odpovědnosti</w:t>
      </w:r>
    </w:p>
    <w:p w14:paraId="228429DA" w14:textId="77777777" w:rsidR="00392914" w:rsidRDefault="00215414">
      <w:pPr>
        <w:pStyle w:val="Zkladntext"/>
        <w:spacing w:before="76"/>
        <w:ind w:left="843"/>
        <w:jc w:val="left"/>
      </w:pP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způsobenou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újmu.</w:t>
      </w:r>
    </w:p>
    <w:p w14:paraId="43464CAA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4"/>
        </w:tabs>
        <w:spacing w:before="196" w:line="312" w:lineRule="auto"/>
        <w:ind w:right="813" w:hanging="708"/>
        <w:jc w:val="both"/>
      </w:pPr>
      <w:r>
        <w:rPr>
          <w:color w:val="585858"/>
        </w:rPr>
        <w:t>Jestliže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vznikne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nemožnost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2006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občanského zákoníku,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uvědomí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skutečnosti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příčině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Objednatelem, 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 pokračovat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realizaci svých závazků vyplývajících 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smluvního vztahu v rozsahu svých nejlepších možností a schopností a bude hledat alternativní prostředky pro realizaci té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části plnění, kde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 možné plnit. Pokud by podmínky nemožnosti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dnů,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 od této Smlouvy odstoupit.</w:t>
      </w:r>
    </w:p>
    <w:p w14:paraId="7AF7DFA2" w14:textId="77777777" w:rsidR="00392914" w:rsidRDefault="00215414">
      <w:pPr>
        <w:pStyle w:val="Odstavecseseznamem"/>
        <w:numPr>
          <w:ilvl w:val="1"/>
          <w:numId w:val="30"/>
        </w:numPr>
        <w:tabs>
          <w:tab w:val="left" w:pos="845"/>
        </w:tabs>
        <w:spacing w:before="119" w:line="312" w:lineRule="auto"/>
        <w:ind w:right="814" w:hanging="708"/>
        <w:jc w:val="both"/>
      </w:pPr>
      <w:r>
        <w:rPr>
          <w:color w:val="585858"/>
        </w:rPr>
        <w:t>Brání-li některé ze Smluvních stran v plnění povinností ze Smlouvy mimořádná nepředvídatelná a nepřekonate</w:t>
      </w:r>
      <w:r>
        <w:rPr>
          <w:color w:val="585858"/>
        </w:rPr>
        <w:t>lná překážka vzniklá nezávisle na její vůli ve smyslu ustanovení § 2913 odst. 2 občanského zákoníku, prodlužují se o dobu, 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kterou trvá překážka, lhůty pro plnění povinností stanovených Smluvním stranám Smlouvou. Dodavatel je povinen o vzniku a zániku ta</w:t>
      </w:r>
      <w:r>
        <w:rPr>
          <w:color w:val="585858"/>
        </w:rPr>
        <w:t>kové překážky Objednatele neprodleně informovat a tuto překážku Objednateli doložit. Jakmile překážka přestane působit, zavazuje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vyvinout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naplnění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Smlouvy a zavazuje se zajistit splnění povinností ze Smlouvy bez</w:t>
      </w:r>
      <w:r>
        <w:rPr>
          <w:color w:val="585858"/>
        </w:rPr>
        <w:t xml:space="preserve"> zbytečného odkladu.</w:t>
      </w:r>
    </w:p>
    <w:p w14:paraId="124B4DCE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6DF4865D" w14:textId="77777777" w:rsidR="00392914" w:rsidRDefault="00215414">
      <w:pPr>
        <w:pStyle w:val="Nadpis5"/>
        <w:numPr>
          <w:ilvl w:val="1"/>
          <w:numId w:val="43"/>
        </w:numPr>
        <w:tabs>
          <w:tab w:val="left" w:pos="3823"/>
        </w:tabs>
        <w:ind w:left="3822" w:hanging="455"/>
        <w:jc w:val="left"/>
      </w:pPr>
      <w:r>
        <w:rPr>
          <w:color w:val="585858"/>
        </w:rPr>
        <w:t>Pojištění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Dodavatele</w:t>
      </w:r>
    </w:p>
    <w:p w14:paraId="58D39645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4838B1E7" w14:textId="77777777" w:rsidR="00392914" w:rsidRDefault="00215414">
      <w:pPr>
        <w:pStyle w:val="Odstavecseseznamem"/>
        <w:numPr>
          <w:ilvl w:val="1"/>
          <w:numId w:val="29"/>
        </w:numPr>
        <w:tabs>
          <w:tab w:val="left" w:pos="845"/>
        </w:tabs>
        <w:spacing w:before="0" w:line="312" w:lineRule="auto"/>
        <w:ind w:right="814"/>
        <w:jc w:val="both"/>
      </w:pPr>
      <w:bookmarkStart w:id="0" w:name="13.1_Dodavatel_se_zavazuje_mít_po_celou_"/>
      <w:bookmarkEnd w:id="0"/>
      <w:r>
        <w:rPr>
          <w:color w:val="585858"/>
        </w:rPr>
        <w:t>Dodavatel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uzavřenou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platnou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účinnou pojistnou smlouvu, jejímž předmětem je pojištění odpovědnosti za škodu způsobenou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limitem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pojistného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nižší než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dvacet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milionů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českých).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 dojde ke způsobení škody Objednateli nebo třetím osobám, která nebude kryta pojištěním sjednaným ve smyslu tohoto odstavce Smlouvy, bude Dodavatel povinen tyto škody uhradit z vlastních prostředků.</w:t>
      </w:r>
    </w:p>
    <w:p w14:paraId="420DC6C8" w14:textId="77777777" w:rsidR="00392914" w:rsidRDefault="00215414">
      <w:pPr>
        <w:pStyle w:val="Odstavecseseznamem"/>
        <w:numPr>
          <w:ilvl w:val="1"/>
          <w:numId w:val="29"/>
        </w:numPr>
        <w:tabs>
          <w:tab w:val="left" w:pos="845"/>
        </w:tabs>
        <w:spacing w:line="312" w:lineRule="auto"/>
        <w:ind w:right="815"/>
        <w:jc w:val="both"/>
      </w:pPr>
      <w:r>
        <w:rPr>
          <w:color w:val="585858"/>
        </w:rPr>
        <w:t>Dodavatel se zavazuje, po předchozí písemné ž</w:t>
      </w:r>
      <w:r>
        <w:rPr>
          <w:color w:val="585858"/>
        </w:rPr>
        <w:t>ádosti Objednatele, předložit nejpozději do sedmi (7) kalendářních dnů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nahlédnutí Objednateli platnou a účinnou pojistnou smlouvu, a to i opakovaně. Bude-li zjištěno, že Dodavatel nedisponuje účinnou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jedná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Smlo</w:t>
      </w:r>
      <w:r>
        <w:rPr>
          <w:color w:val="585858"/>
        </w:rPr>
        <w:t>uvy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Objednatel je od této Smlouvy oprávněn odstoupit.</w:t>
      </w:r>
    </w:p>
    <w:p w14:paraId="258FB4A9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15126E3F" w14:textId="77777777" w:rsidR="00392914" w:rsidRDefault="00215414">
      <w:pPr>
        <w:pStyle w:val="Nadpis5"/>
        <w:numPr>
          <w:ilvl w:val="1"/>
          <w:numId w:val="43"/>
        </w:numPr>
        <w:tabs>
          <w:tab w:val="left" w:pos="1872"/>
        </w:tabs>
        <w:ind w:left="1871" w:hanging="455"/>
        <w:jc w:val="left"/>
      </w:pPr>
      <w:r>
        <w:rPr>
          <w:color w:val="585858"/>
        </w:rPr>
        <w:t>Vzájemná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komunikace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osoby</w:t>
      </w:r>
    </w:p>
    <w:p w14:paraId="7F1C18DC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73F2B60A" w14:textId="77777777" w:rsidR="00392914" w:rsidRDefault="00215414">
      <w:pPr>
        <w:pStyle w:val="Odstavecseseznamem"/>
        <w:numPr>
          <w:ilvl w:val="1"/>
          <w:numId w:val="28"/>
        </w:numPr>
        <w:tabs>
          <w:tab w:val="left" w:pos="845"/>
        </w:tabs>
        <w:spacing w:before="0" w:line="312" w:lineRule="auto"/>
        <w:ind w:right="813"/>
        <w:jc w:val="both"/>
      </w:pPr>
      <w:r>
        <w:rPr>
          <w:color w:val="585858"/>
        </w:rPr>
        <w:t>Veškerá komunikace mezi Smluvními stranami je činěna písemně, není-li touto Smlouvou stanoveno jinak, a to v listinné nebo elektronické podobě prostřednictvím doporučené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pošty,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e-mailu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datové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schránky.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operativní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komunikaci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možné</w:t>
      </w:r>
    </w:p>
    <w:p w14:paraId="413EA33B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B08E32E" w14:textId="77777777" w:rsidR="00392914" w:rsidRDefault="00215414">
      <w:pPr>
        <w:pStyle w:val="Zkladntext"/>
        <w:spacing w:before="98"/>
        <w:ind w:left="844"/>
      </w:pPr>
      <w:r>
        <w:rPr>
          <w:color w:val="585858"/>
        </w:rPr>
        <w:t>využít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telefonického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osobního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kontaktu,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nicméně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následně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77"/>
        </w:rPr>
        <w:t xml:space="preserve"> </w:t>
      </w:r>
      <w:r>
        <w:rPr>
          <w:color w:val="585858"/>
          <w:spacing w:val="-2"/>
        </w:rPr>
        <w:t>dojít</w:t>
      </w:r>
    </w:p>
    <w:p w14:paraId="3F001FE5" w14:textId="77777777" w:rsidR="00392914" w:rsidRDefault="00215414">
      <w:pPr>
        <w:pStyle w:val="Zkladntext"/>
        <w:spacing w:before="76"/>
        <w:ind w:left="843"/>
      </w:pPr>
      <w:r>
        <w:rPr>
          <w:color w:val="585858"/>
        </w:rPr>
        <w:t>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potvrzení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ústního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formou.</w:t>
      </w:r>
    </w:p>
    <w:p w14:paraId="02D47946" w14:textId="77777777" w:rsidR="00392914" w:rsidRDefault="00215414">
      <w:pPr>
        <w:pStyle w:val="Odstavecseseznamem"/>
        <w:numPr>
          <w:ilvl w:val="1"/>
          <w:numId w:val="28"/>
        </w:numPr>
        <w:tabs>
          <w:tab w:val="left" w:pos="844"/>
        </w:tabs>
        <w:spacing w:before="196" w:line="312" w:lineRule="auto"/>
        <w:ind w:left="843" w:right="814"/>
        <w:jc w:val="both"/>
      </w:pPr>
      <w:r>
        <w:rPr>
          <w:color w:val="585858"/>
        </w:rPr>
        <w:t>Veškerá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stranami,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vztahují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která mají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účinek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trvání,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změnu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podobě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druhé Smluvní straně doručena buď osobně nebo doporučeným dopisem či jinou formou registrovaného poštovního styku na adresu uvedenou v záhlaví této Smlouvy, není-li Smlouvou stanoveno nebo mezi Smluvními stranami pro konkrétní případy písemně dohodnuto jin</w:t>
      </w:r>
      <w:r>
        <w:rPr>
          <w:color w:val="585858"/>
        </w:rPr>
        <w:t>ak.</w:t>
      </w:r>
    </w:p>
    <w:p w14:paraId="2C3D272E" w14:textId="77777777" w:rsidR="00392914" w:rsidRDefault="00215414">
      <w:pPr>
        <w:pStyle w:val="Odstavecseseznamem"/>
        <w:numPr>
          <w:ilvl w:val="1"/>
          <w:numId w:val="28"/>
        </w:numPr>
        <w:tabs>
          <w:tab w:val="left" w:pos="844"/>
        </w:tabs>
        <w:spacing w:before="119" w:line="312" w:lineRule="auto"/>
        <w:ind w:left="843" w:right="812" w:hanging="708"/>
        <w:jc w:val="both"/>
      </w:pPr>
      <w:r>
        <w:rPr>
          <w:color w:val="585858"/>
        </w:rPr>
        <w:t>Veškerou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koordinaci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poddodavatelů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nikoli Objednatel. Pokud si Objednatel nevyžádá jinak, bude komunikace vedena pouze na úrovni Objednatel – Dodavatel, nikoli mezi Objednatelem a případnými jednotlivými </w:t>
      </w:r>
      <w:r>
        <w:rPr>
          <w:color w:val="585858"/>
          <w:spacing w:val="-2"/>
        </w:rPr>
        <w:t>poddod</w:t>
      </w:r>
      <w:r>
        <w:rPr>
          <w:color w:val="585858"/>
          <w:spacing w:val="-2"/>
        </w:rPr>
        <w:t>avateli.</w:t>
      </w:r>
    </w:p>
    <w:p w14:paraId="4114E4C2" w14:textId="77777777" w:rsidR="00392914" w:rsidRDefault="00215414">
      <w:pPr>
        <w:pStyle w:val="Odstavecseseznamem"/>
        <w:numPr>
          <w:ilvl w:val="1"/>
          <w:numId w:val="28"/>
        </w:numPr>
        <w:tabs>
          <w:tab w:val="left" w:pos="844"/>
        </w:tabs>
        <w:spacing w:line="312" w:lineRule="auto"/>
        <w:ind w:left="843" w:right="816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adresy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druhou 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pěti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(5)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dnů.</w:t>
      </w:r>
    </w:p>
    <w:p w14:paraId="5998B72C" w14:textId="77777777" w:rsidR="00392914" w:rsidRDefault="00215414">
      <w:pPr>
        <w:pStyle w:val="Odstavecseseznamem"/>
        <w:numPr>
          <w:ilvl w:val="1"/>
          <w:numId w:val="28"/>
        </w:numPr>
        <w:tabs>
          <w:tab w:val="left" w:pos="844"/>
        </w:tabs>
        <w:spacing w:line="312" w:lineRule="auto"/>
        <w:ind w:left="843" w:right="815" w:hanging="708"/>
        <w:jc w:val="both"/>
      </w:pPr>
      <w:r>
        <w:rPr>
          <w:color w:val="585858"/>
        </w:rPr>
        <w:t>Kontaktní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 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 č. 4 této Smlouvy. Smluvní strany pro vyloučení případných nejasností sjednávají, že kontaktní osoby Dodavatele a Objednatele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oblasti GIS Systému jsou oprávněny zejména předávat a přebírat Předmět plnění této Smlouvy, tj. podepisovat Ak</w:t>
      </w:r>
      <w:r>
        <w:rPr>
          <w:color w:val="585858"/>
        </w:rPr>
        <w:t>ceptační protokol a vznášet požadavky a připomínky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rámci realizace Předmětu </w:t>
      </w:r>
      <w:r>
        <w:rPr>
          <w:color w:val="585858"/>
          <w:spacing w:val="-2"/>
        </w:rPr>
        <w:t>plnění.</w:t>
      </w:r>
    </w:p>
    <w:p w14:paraId="52B804E0" w14:textId="77777777" w:rsidR="00392914" w:rsidRDefault="00215414">
      <w:pPr>
        <w:pStyle w:val="Odstavecseseznamem"/>
        <w:numPr>
          <w:ilvl w:val="1"/>
          <w:numId w:val="28"/>
        </w:numPr>
        <w:tabs>
          <w:tab w:val="left" w:pos="844"/>
        </w:tabs>
        <w:spacing w:before="119" w:line="312" w:lineRule="auto"/>
        <w:ind w:left="843" w:right="815"/>
        <w:jc w:val="both"/>
      </w:pPr>
      <w:r>
        <w:rPr>
          <w:color w:val="585858"/>
        </w:rPr>
        <w:t>Obě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uvedené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změna je účinná doručením písemného oznámení o takové změně druhé Smluvní straně.</w:t>
      </w:r>
    </w:p>
    <w:p w14:paraId="789FE2CF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28CD0C72" w14:textId="77777777" w:rsidR="00392914" w:rsidRDefault="00215414">
      <w:pPr>
        <w:pStyle w:val="Nadpis5"/>
        <w:numPr>
          <w:ilvl w:val="1"/>
          <w:numId w:val="43"/>
        </w:numPr>
        <w:tabs>
          <w:tab w:val="left" w:pos="2673"/>
        </w:tabs>
        <w:spacing w:before="1"/>
        <w:ind w:left="2672"/>
        <w:jc w:val="left"/>
      </w:pPr>
      <w:r>
        <w:rPr>
          <w:color w:val="585858"/>
        </w:rPr>
        <w:t>Odpovědnost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škodu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sankční</w:t>
      </w:r>
      <w:r>
        <w:rPr>
          <w:color w:val="585858"/>
          <w:spacing w:val="-2"/>
        </w:rPr>
        <w:t xml:space="preserve"> ujednání</w:t>
      </w:r>
    </w:p>
    <w:p w14:paraId="5D6344F5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44595926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5"/>
        </w:tabs>
        <w:spacing w:before="0" w:line="312" w:lineRule="auto"/>
        <w:ind w:right="814"/>
        <w:jc w:val="both"/>
      </w:pPr>
      <w:r>
        <w:rPr>
          <w:color w:val="585858"/>
        </w:rPr>
        <w:t>Smluvní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vyvinutí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maximálního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předcházení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škodám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minimalizaci vzniklých škod. Smluvní strany nesou odpovědnost za škodu dle platných právních předpisů a této Smlouvy. Každá ze Smluvních stran nese odpovědnost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škodu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způsobenou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porušení povinností vyplývajících z</w:t>
      </w:r>
      <w:r>
        <w:rPr>
          <w:color w:val="585858"/>
        </w:rPr>
        <w:t xml:space="preserve"> obecně závazných právních předpisů či vyplývajících ze Smlouvy. Obě Smluvní strany se zavazují vyvíjet maximální úsilí k předcházení škodám a k minimalizaci vzniklých škod.</w:t>
      </w:r>
    </w:p>
    <w:p w14:paraId="32BDE118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5"/>
        </w:tabs>
        <w:spacing w:before="119" w:line="312" w:lineRule="auto"/>
        <w:ind w:right="816"/>
        <w:jc w:val="both"/>
      </w:pPr>
      <w:r>
        <w:rPr>
          <w:color w:val="585858"/>
        </w:rPr>
        <w:t>Dodavatel odpovídá za škodu, kterou způsobil Objednateli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 Smlouvy nedodržením nebo porušením svých povinností vyplývajících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 Odpovědnost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škodu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způsobenou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ustanovením</w:t>
      </w:r>
    </w:p>
    <w:p w14:paraId="39712AD7" w14:textId="77777777" w:rsidR="00392914" w:rsidRDefault="00215414">
      <w:pPr>
        <w:pStyle w:val="Zkladntext"/>
        <w:spacing w:before="0" w:line="253" w:lineRule="exact"/>
        <w:ind w:left="844"/>
      </w:pPr>
      <w:r>
        <w:rPr>
          <w:color w:val="585858"/>
        </w:rPr>
        <w:t>§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2913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násl.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zákoníku.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4"/>
        </w:rPr>
        <w:t xml:space="preserve"> </w:t>
      </w:r>
      <w:r>
        <w:rPr>
          <w:color w:val="585858"/>
          <w:spacing w:val="-2"/>
        </w:rPr>
        <w:t>Objednate</w:t>
      </w:r>
      <w:r>
        <w:rPr>
          <w:color w:val="585858"/>
          <w:spacing w:val="-2"/>
        </w:rPr>
        <w:t>le</w:t>
      </w:r>
    </w:p>
    <w:p w14:paraId="45853AC5" w14:textId="77777777" w:rsidR="00392914" w:rsidRDefault="00392914">
      <w:pPr>
        <w:spacing w:line="253" w:lineRule="exact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232C680B" w14:textId="77777777" w:rsidR="00392914" w:rsidRDefault="00215414">
      <w:pPr>
        <w:pStyle w:val="Zkladntext"/>
        <w:spacing w:before="98" w:line="312" w:lineRule="auto"/>
        <w:ind w:left="843" w:right="816"/>
      </w:pPr>
      <w:r>
        <w:rPr>
          <w:color w:val="585858"/>
        </w:rPr>
        <w:t xml:space="preserve">odškodnit za jakékoliv škody, které Objednateli v důsledku porušení povinností Dodavatele vzniknou na základě pravomocného rozhodnutí soudu či jiného státního </w:t>
      </w:r>
      <w:r>
        <w:rPr>
          <w:color w:val="585858"/>
          <w:spacing w:val="-2"/>
        </w:rPr>
        <w:t>orgánu.</w:t>
      </w:r>
    </w:p>
    <w:p w14:paraId="79A0249E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right="814"/>
        <w:jc w:val="both"/>
      </w:pPr>
      <w:r>
        <w:rPr>
          <w:color w:val="585858"/>
        </w:rPr>
        <w:t>Žádná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škodu,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vznikla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věcně nesprávného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chybného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obdržela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strany.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 svou povinnost provést Předmět plnění či jeho část s odbornou péčí mohl a měl chybnost takového zadání zjistit, smí se ustanovení předchozí věty dovolávat pouze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případě, že na chybné zadání Objednatele písemně upozornil a Objednatel trval na původním </w:t>
      </w:r>
      <w:r>
        <w:rPr>
          <w:color w:val="585858"/>
        </w:rPr>
        <w:t>zadání.</w:t>
      </w:r>
    </w:p>
    <w:p w14:paraId="0FA9AB33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5"/>
        </w:tabs>
        <w:spacing w:before="119" w:line="312" w:lineRule="auto"/>
        <w:ind w:right="810"/>
        <w:jc w:val="both"/>
      </w:pPr>
      <w:r>
        <w:rPr>
          <w:color w:val="585858"/>
        </w:rPr>
        <w:t>Žádná ze Smluvních stran není odpovědná za škodu vzniklou porušením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 z 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prokáže-li,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dočasně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trvale zabránila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mimořádná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nepředvídatelná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nepřekonatelná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překážka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vzniklá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nezávisle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</w:rPr>
        <w:t xml:space="preserve"> jeho vůli. Překážka vzniklá ze škůdcových osobních poměrů nebo vzniklá až v době, kdy byl škůdce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plněním povinnosti ze Smlouvy v prodlení, ani překážka, kterou byl škůdce podle Smlouvy povinen překonat, ho však povinnosti k náhradě nezprostí. 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druhou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stranu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 xml:space="preserve">vzniklé překážky bránící řádnému </w:t>
      </w:r>
      <w:r>
        <w:rPr>
          <w:color w:val="585858"/>
        </w:rPr>
        <w:t>plnění Smlouvy a dále se zavazují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vyvinutí maximálnímu úsilí k jejich odvrácení a překonání.</w:t>
      </w:r>
    </w:p>
    <w:p w14:paraId="7B198948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5"/>
        </w:tabs>
        <w:spacing w:line="312" w:lineRule="auto"/>
        <w:ind w:left="845" w:right="813"/>
        <w:jc w:val="both"/>
      </w:pPr>
      <w:r>
        <w:rPr>
          <w:color w:val="585858"/>
        </w:rPr>
        <w:t>Výše náhrady škody či jiné újmy se řídí občanským zákoníkem a její maximální výše není omezena. Dodavatel bere na vědomí, že výše škody, kterou může Objednateli způsobit,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omezena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výší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pojistky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rovněž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mu znám přibl</w:t>
      </w:r>
      <w:r>
        <w:rPr>
          <w:color w:val="585858"/>
        </w:rPr>
        <w:t xml:space="preserve">ižný objem finančních prostředků, s nimiž Objednatel </w:t>
      </w:r>
      <w:proofErr w:type="gramStart"/>
      <w:r>
        <w:rPr>
          <w:color w:val="585858"/>
        </w:rPr>
        <w:t>hospodaří</w:t>
      </w:r>
      <w:proofErr w:type="gramEnd"/>
      <w:r>
        <w:rPr>
          <w:color w:val="585858"/>
        </w:rPr>
        <w:t>.</w:t>
      </w:r>
    </w:p>
    <w:p w14:paraId="1DB4937B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6"/>
        </w:tabs>
        <w:spacing w:before="119" w:line="312" w:lineRule="auto"/>
        <w:ind w:left="845" w:right="817"/>
        <w:jc w:val="both"/>
      </w:pPr>
      <w:r>
        <w:rPr>
          <w:color w:val="585858"/>
        </w:rPr>
        <w:t>Škoda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hradí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penězích,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účelné,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předešlého stavu podle volby poškozené strany v konkrétním případě.</w:t>
      </w:r>
    </w:p>
    <w:p w14:paraId="338AA722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6"/>
        </w:tabs>
        <w:spacing w:line="312" w:lineRule="auto"/>
        <w:ind w:left="845" w:right="815" w:hanging="708"/>
        <w:jc w:val="both"/>
      </w:pPr>
      <w:r>
        <w:rPr>
          <w:color w:val="585858"/>
        </w:rPr>
        <w:t xml:space="preserve">V případě, že činností Dodavatele dojde ke způsobení škody Objednateli nebo třetím osobám, která nebude kryta pojištěním odpovědnosti dle čl. 13 této Smlouvy, bude Dodavatel povinen škodu </w:t>
      </w:r>
      <w:r>
        <w:rPr>
          <w:color w:val="585858"/>
        </w:rPr>
        <w:t>uhradit z vlastních prostředků.</w:t>
      </w:r>
    </w:p>
    <w:p w14:paraId="693A87D5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6"/>
        </w:tabs>
        <w:spacing w:line="312" w:lineRule="auto"/>
        <w:ind w:left="845" w:right="813"/>
        <w:jc w:val="both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75"/>
          <w:w w:val="150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75"/>
          <w:w w:val="15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 výši 250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porušení.</w:t>
      </w:r>
    </w:p>
    <w:p w14:paraId="0579F756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6"/>
        </w:tabs>
        <w:spacing w:before="122" w:line="312" w:lineRule="auto"/>
        <w:ind w:left="845" w:right="812" w:hanging="708"/>
        <w:jc w:val="both"/>
      </w:pPr>
      <w:r>
        <w:rPr>
          <w:color w:val="585858"/>
        </w:rPr>
        <w:t>V případě prodlení Dodavatele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poskytnutím Předmětu plnění dle Smlouvy je 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25 000,- Kč (slovy: dvacet pět tisíc korun českých), a to za každý 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započatý kalendářní den prodlení.</w:t>
      </w:r>
    </w:p>
    <w:p w14:paraId="33124282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6"/>
        </w:tabs>
        <w:spacing w:line="312" w:lineRule="auto"/>
        <w:ind w:left="845" w:right="812" w:hanging="708"/>
        <w:jc w:val="both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 že se jakékoliv prohlášení Dodavatele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7 této Smlouvy ukáže nepravdivým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5"/>
        </w:rPr>
        <w:t xml:space="preserve">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  <w:spacing w:val="35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je</w:t>
      </w:r>
    </w:p>
    <w:p w14:paraId="5E8E4BC4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3FD968A" w14:textId="77777777" w:rsidR="00392914" w:rsidRDefault="00215414">
      <w:pPr>
        <w:pStyle w:val="Zkladntext"/>
        <w:spacing w:before="98" w:line="312" w:lineRule="auto"/>
        <w:ind w:left="843" w:right="816"/>
      </w:pPr>
      <w:r>
        <w:rPr>
          <w:color w:val="585858"/>
        </w:rPr>
        <w:t>Objednatel oprávněn vyúčtovat a 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povinen zaplatit smluvní pokutu ve 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1 000 000 Kč (slovy: jeden milion korun českých) za každé jednotlivé porušení </w:t>
      </w:r>
      <w:r>
        <w:rPr>
          <w:color w:val="585858"/>
          <w:spacing w:val="-2"/>
        </w:rPr>
        <w:t>povinnosti.</w:t>
      </w:r>
    </w:p>
    <w:p w14:paraId="0284FB09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left="843" w:right="813" w:hanging="708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předáním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zdrojového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kódu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změny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7.4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7.5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neprokázání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skutečnosti 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7.6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 povinen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českých), a to za každý i započatý kalendářní den prodlení.</w:t>
      </w:r>
    </w:p>
    <w:p w14:paraId="429F4603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left="843" w:right="814" w:hanging="708"/>
        <w:jc w:val="both"/>
      </w:pPr>
      <w:r>
        <w:rPr>
          <w:color w:val="585858"/>
        </w:rPr>
        <w:t>V každém jednotlivém případě porušení závazku Dodavatele k ochraně Důvěrných informací dle čl. 10 této Smlouvy je Objednatel oprávněn požadovat a Dodavatel povinen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250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dvě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korun </w:t>
      </w:r>
      <w:r>
        <w:rPr>
          <w:color w:val="585858"/>
          <w:spacing w:val="-2"/>
        </w:rPr>
        <w:t>českých).</w:t>
      </w:r>
    </w:p>
    <w:p w14:paraId="734DAE57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before="119" w:line="312" w:lineRule="auto"/>
        <w:ind w:left="843" w:right="814" w:hanging="708"/>
        <w:jc w:val="both"/>
      </w:pPr>
      <w:r>
        <w:rPr>
          <w:color w:val="585858"/>
        </w:rPr>
        <w:t>V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každém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jednotlivém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při nakládání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osobními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údaji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 Dodavatel povinen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250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dvě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korun </w:t>
      </w:r>
      <w:r>
        <w:rPr>
          <w:color w:val="585858"/>
          <w:spacing w:val="-2"/>
        </w:rPr>
        <w:t>českých).</w:t>
      </w:r>
    </w:p>
    <w:p w14:paraId="06263ADE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left="843" w:right="816" w:hanging="708"/>
        <w:jc w:val="both"/>
      </w:pP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 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výši 50 000,- Kč (slovy: padesát tisíc korun českých).</w:t>
      </w:r>
    </w:p>
    <w:p w14:paraId="03AD027C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left="843" w:right="815" w:hanging="708"/>
        <w:jc w:val="both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 čl.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13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 výši 100 000,- Kč (slovy: jedno sto tisíc korun českých) za každé jednotlivé porušení.</w:t>
      </w:r>
    </w:p>
    <w:p w14:paraId="1F450C7E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left="843" w:right="813" w:hanging="708"/>
        <w:jc w:val="both"/>
      </w:pP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nedodržení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 xml:space="preserve"> a uvedených v čl. 16 této Smlouvy,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 oprávněn vyúčtovat a Dodavatel po</w:t>
      </w:r>
      <w:r>
        <w:rPr>
          <w:color w:val="585858"/>
        </w:rPr>
        <w:t>vinen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250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korun českých) za každý jednotlivý případ porušení těchto povinností.</w:t>
      </w:r>
    </w:p>
    <w:p w14:paraId="36FCEF27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before="119" w:line="312" w:lineRule="auto"/>
        <w:ind w:left="843" w:right="816" w:hanging="708"/>
        <w:jc w:val="both"/>
      </w:pP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nedodržení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faktury,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převzal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 k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úhradě,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zákonný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úrok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prodlení 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nařízení vlády č. 351/2013 Sb., kterým se určuje výše úroků z prodlení a nákladů spojených s uplatněním pohledávky, určuje odměna likvidátora, likvidačního správce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člena orgánu právnické osoby jmenovaného soudem a upravují některé otázky Obchodního věstn</w:t>
      </w:r>
      <w:r>
        <w:rPr>
          <w:color w:val="585858"/>
        </w:rPr>
        <w:t xml:space="preserve">íku a veřejných rejstříků právnických a fyzických osob, v platném </w:t>
      </w:r>
      <w:r>
        <w:rPr>
          <w:color w:val="585858"/>
          <w:spacing w:val="-2"/>
        </w:rPr>
        <w:t>znění.</w:t>
      </w:r>
    </w:p>
    <w:p w14:paraId="206F798C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before="122" w:line="312" w:lineRule="auto"/>
        <w:ind w:left="843" w:right="815" w:hanging="708"/>
        <w:jc w:val="both"/>
      </w:pPr>
      <w:r>
        <w:rPr>
          <w:color w:val="585858"/>
        </w:rPr>
        <w:t>Vyúčtování smluvní pokuty / úroků z prodlení – penalizační faktura, musí být druhé Smluvní straně zasláno doporučeně s dodejkou. Smluvní pokuta je splatná ve lhůtě třiceti (30) kalendářních dnů ode dne doručení penalizační faktury. Úhrada smluvní pokuty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provádí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bankovním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převodem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</w:p>
    <w:p w14:paraId="6F96A32F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0FF2C2D" w14:textId="77777777" w:rsidR="00392914" w:rsidRDefault="00215414">
      <w:pPr>
        <w:pStyle w:val="Zkladntext"/>
        <w:spacing w:before="98" w:line="312" w:lineRule="auto"/>
        <w:ind w:left="844" w:right="818"/>
      </w:pPr>
      <w:r>
        <w:rPr>
          <w:color w:val="585858"/>
        </w:rPr>
        <w:t>strany uvedený v penalizační faktuře. Částka se považuje za zaplacenou okamžikem jejího připsání ve prospěch účtu oprávněné Smluvní strany.</w:t>
      </w:r>
    </w:p>
    <w:p w14:paraId="584E759D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left="843" w:right="813" w:hanging="708"/>
        <w:jc w:val="both"/>
      </w:pPr>
      <w:r>
        <w:rPr>
          <w:color w:val="585858"/>
        </w:rPr>
        <w:t>Uplatněním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</w:t>
      </w:r>
      <w:r>
        <w:rPr>
          <w:color w:val="585858"/>
        </w:rPr>
        <w:t>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nijak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dotčeno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náhradu vzniklé újmy v celém rozsahu způsobené újmy.</w:t>
      </w:r>
    </w:p>
    <w:p w14:paraId="5502FBE0" w14:textId="77777777" w:rsidR="00392914" w:rsidRDefault="00215414">
      <w:pPr>
        <w:pStyle w:val="Odstavecseseznamem"/>
        <w:numPr>
          <w:ilvl w:val="1"/>
          <w:numId w:val="27"/>
        </w:numPr>
        <w:tabs>
          <w:tab w:val="left" w:pos="844"/>
        </w:tabs>
        <w:spacing w:line="312" w:lineRule="auto"/>
        <w:ind w:left="843" w:right="816" w:hanging="708"/>
        <w:jc w:val="both"/>
      </w:pPr>
      <w:r>
        <w:rPr>
          <w:color w:val="585858"/>
        </w:rPr>
        <w:t>Objednatel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Smlouvy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 neuhrazení smluvní pokuty ze strany Dodavatele oprávněn využít institut započtení vzájemných pohledávek.</w:t>
      </w:r>
    </w:p>
    <w:p w14:paraId="6E859EA2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17239A06" w14:textId="77777777" w:rsidR="00392914" w:rsidRDefault="00215414">
      <w:pPr>
        <w:pStyle w:val="Nadpis5"/>
        <w:numPr>
          <w:ilvl w:val="1"/>
          <w:numId w:val="43"/>
        </w:numPr>
        <w:tabs>
          <w:tab w:val="left" w:pos="3571"/>
        </w:tabs>
        <w:ind w:left="3570" w:hanging="455"/>
        <w:jc w:val="left"/>
      </w:pPr>
      <w:r>
        <w:rPr>
          <w:color w:val="585858"/>
        </w:rPr>
        <w:t>Kybernetická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bezpečnost</w:t>
      </w:r>
    </w:p>
    <w:p w14:paraId="4BD8A4AE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51329282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before="0" w:line="312" w:lineRule="auto"/>
        <w:ind w:right="813"/>
        <w:jc w:val="both"/>
      </w:pPr>
      <w:r>
        <w:rPr>
          <w:color w:val="585858"/>
        </w:rPr>
        <w:t>Správcem budovaného informačního systému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 projektu „Vybudování Informačního systému pro veřejné služby a služb</w:t>
      </w:r>
      <w:r>
        <w:rPr>
          <w:color w:val="585858"/>
        </w:rPr>
        <w:t>y veřejné správy INSPIRE“ je Ministerstvo vnitra České republiky, Nad Štolou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936/3, 170 34 Praha 7 (MV). Správce informačního systému stanovil, že vytvořený informační systém musí splňovat bezpečnostní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shodně,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významný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systém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VIS</w:t>
      </w:r>
      <w:r>
        <w:rPr>
          <w:color w:val="585858"/>
        </w:rPr>
        <w:t>“) dle zákona č. 181/2014 Sb., o kybernetické bezpečnosti a o změně souvisejících zákonů (dále jen „</w:t>
      </w:r>
      <w:proofErr w:type="spellStart"/>
      <w:r>
        <w:rPr>
          <w:b/>
          <w:color w:val="585858"/>
        </w:rPr>
        <w:t>ZoKB</w:t>
      </w:r>
      <w:proofErr w:type="spellEnd"/>
      <w:r>
        <w:rPr>
          <w:color w:val="585858"/>
        </w:rPr>
        <w:t>“). Důvodem je, že informační systém bude po vybudování naplňovat určující kritéria pro VIS.</w:t>
      </w:r>
    </w:p>
    <w:p w14:paraId="1C2B6344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before="119" w:line="312" w:lineRule="auto"/>
        <w:ind w:right="813"/>
        <w:jc w:val="both"/>
      </w:pPr>
      <w:r>
        <w:rPr>
          <w:color w:val="585858"/>
        </w:rPr>
        <w:t xml:space="preserve">Dodavatel podpisem této Smlouvy akceptuje, že dodávané plnění dle této Smlouvy je ve prospěch informačního systému, na který jsou kladeny bezpečnostní požadavky stejné jako na významný informační systém (VIS) dle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 a současně se zavazuje k zavedení a d</w:t>
      </w:r>
      <w:r>
        <w:rPr>
          <w:color w:val="585858"/>
        </w:rPr>
        <w:t xml:space="preserve">održování veškerých souvisejících bezpečnostních opatření požadovaných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, a to minimálně po dobu plnění dle této Smlouvy.</w:t>
      </w:r>
    </w:p>
    <w:p w14:paraId="478BD99B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povinen:</w:t>
      </w:r>
    </w:p>
    <w:p w14:paraId="5B27E819" w14:textId="77777777" w:rsidR="00392914" w:rsidRDefault="00215414">
      <w:pPr>
        <w:pStyle w:val="Odstavecseseznamem"/>
        <w:numPr>
          <w:ilvl w:val="2"/>
          <w:numId w:val="26"/>
        </w:numPr>
        <w:tabs>
          <w:tab w:val="left" w:pos="1270"/>
        </w:tabs>
        <w:spacing w:before="196" w:line="312" w:lineRule="auto"/>
        <w:ind w:right="813"/>
        <w:jc w:val="both"/>
      </w:pPr>
      <w:r>
        <w:rPr>
          <w:color w:val="585858"/>
        </w:rPr>
        <w:t>umožnit Objednateli provedení zákaznického auditu u Dodavatele a poskytnout mu k němu nezbytnou součin</w:t>
      </w:r>
      <w:r>
        <w:rPr>
          <w:color w:val="585858"/>
        </w:rPr>
        <w:t>nost (dále jen „</w:t>
      </w:r>
      <w:r>
        <w:rPr>
          <w:b/>
          <w:color w:val="585858"/>
        </w:rPr>
        <w:t>zákaznický audit</w:t>
      </w:r>
      <w:r>
        <w:rPr>
          <w:color w:val="585858"/>
        </w:rPr>
        <w:t>“). Objednatel je oprávněn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</w:p>
    <w:p w14:paraId="24FFEA4A" w14:textId="77777777" w:rsidR="00392914" w:rsidRDefault="00215414">
      <w:pPr>
        <w:pStyle w:val="Zkladntext"/>
        <w:spacing w:before="0" w:line="312" w:lineRule="auto"/>
        <w:ind w:left="1269" w:right="814"/>
      </w:pPr>
      <w:r>
        <w:rPr>
          <w:color w:val="585858"/>
        </w:rPr>
        <w:t>§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16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  <w:spacing w:val="-10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provozovaného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VIS.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 případě řešení kybernetického bezpečnostního incidentu v přímé souvislosti s plněním dle této Smlouvy. Zákaznický audit může za Objednatele provést pověřený zaměstnanec Objednatele nebo jiná pověřená osoba. Objednatel je oprávněn pověřit provedením zákaz</w:t>
      </w:r>
      <w:r>
        <w:rPr>
          <w:color w:val="585858"/>
        </w:rPr>
        <w:t>nického auditu třetí stranu. Rozsah auditu musí být rozsahem relevantní k předmětu a účelu této Smlouvy;</w:t>
      </w:r>
    </w:p>
    <w:p w14:paraId="08CBDF3F" w14:textId="77777777" w:rsidR="00392914" w:rsidRDefault="00215414">
      <w:pPr>
        <w:pStyle w:val="Odstavecseseznamem"/>
        <w:numPr>
          <w:ilvl w:val="2"/>
          <w:numId w:val="26"/>
        </w:numPr>
        <w:tabs>
          <w:tab w:val="left" w:pos="1270"/>
        </w:tabs>
        <w:spacing w:before="119" w:line="312" w:lineRule="auto"/>
        <w:ind w:right="810"/>
        <w:jc w:val="both"/>
      </w:pPr>
      <w:r>
        <w:rPr>
          <w:color w:val="585858"/>
        </w:rPr>
        <w:t>dodržovat při poskytování Předmětu plnění příslušná ustanovení bezpečnostních politik,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metodik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předaných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</w:t>
      </w:r>
      <w:r>
        <w:rPr>
          <w:color w:val="585858"/>
        </w:rPr>
        <w:t>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řídící dokumentace Objednatele 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její části anebo platné řídící dokumentace,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jejímuž dodržování se Objednatel zavázal, pokud byl Dodavatel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takovými dokumenty nebo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částmi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seznámen,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způsob,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jakým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 takovou</w:t>
      </w:r>
    </w:p>
    <w:p w14:paraId="10401682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5AC298F" w14:textId="77777777" w:rsidR="00392914" w:rsidRDefault="00215414">
      <w:pPr>
        <w:pStyle w:val="Zkladntext"/>
        <w:spacing w:before="98" w:line="312" w:lineRule="auto"/>
        <w:ind w:left="1268" w:right="813"/>
      </w:pPr>
      <w:r>
        <w:rPr>
          <w:color w:val="585858"/>
        </w:rPr>
        <w:t xml:space="preserve">dokumentací Objednatele seznámen (např. školením, protokolárním předáním příslušné dokumentace Dodavateli, elektronickým předáním prostřednictvím </w:t>
      </w:r>
      <w:proofErr w:type="gramStart"/>
      <w:r>
        <w:rPr>
          <w:color w:val="585858"/>
        </w:rPr>
        <w:t>e- mailu</w:t>
      </w:r>
      <w:proofErr w:type="gramEnd"/>
      <w:r>
        <w:rPr>
          <w:color w:val="585858"/>
        </w:rPr>
        <w:t>, zřízením přístupu Dodavateli na sdílené úložiště aj.). V případě provedených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VIS,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informován. 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řídit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obsahem bezpečnostní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od data stanoveného Objednatelem, nejdříve však ode dne, kdy byl o změně </w:t>
      </w:r>
      <w:r>
        <w:rPr>
          <w:color w:val="585858"/>
          <w:spacing w:val="-2"/>
        </w:rPr>
        <w:t>informován;</w:t>
      </w:r>
    </w:p>
    <w:p w14:paraId="38C30C7F" w14:textId="77777777" w:rsidR="00392914" w:rsidRDefault="00215414">
      <w:pPr>
        <w:pStyle w:val="Odstavecseseznamem"/>
        <w:numPr>
          <w:ilvl w:val="2"/>
          <w:numId w:val="26"/>
        </w:numPr>
        <w:tabs>
          <w:tab w:val="left" w:pos="1270"/>
        </w:tabs>
        <w:spacing w:line="312" w:lineRule="auto"/>
        <w:ind w:right="816"/>
        <w:jc w:val="both"/>
      </w:pPr>
      <w:r>
        <w:rPr>
          <w:color w:val="585858"/>
        </w:rPr>
        <w:t>informovat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kybernetických bezpečnostních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incidentech na straně Dodavatele souvisejících s plněním dle této Smlouvy, a které by mohly mít dopad na kybernetickou bezpečnost u Objednatele. Kybernetický bezpečnostní incident je definován ustanovením § 7 odst. 2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;</w:t>
      </w:r>
    </w:p>
    <w:p w14:paraId="2DC32ACC" w14:textId="77777777" w:rsidR="00392914" w:rsidRDefault="00215414">
      <w:pPr>
        <w:pStyle w:val="Odstavecseseznamem"/>
        <w:numPr>
          <w:ilvl w:val="2"/>
          <w:numId w:val="26"/>
        </w:numPr>
        <w:tabs>
          <w:tab w:val="left" w:pos="1270"/>
        </w:tabs>
        <w:spacing w:before="119" w:line="312" w:lineRule="auto"/>
        <w:ind w:right="816"/>
        <w:jc w:val="both"/>
      </w:pPr>
      <w:r>
        <w:rPr>
          <w:color w:val="585858"/>
        </w:rPr>
        <w:t>inf</w:t>
      </w:r>
      <w:r>
        <w:rPr>
          <w:color w:val="585858"/>
        </w:rPr>
        <w:t>ormovat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 90/2012 Sb., o obchodních společnostech a družstvech (zákon o obchodních korporacích)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zásadních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aktiv,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oprávnění nakládat s aktivy určených k </w:t>
      </w:r>
      <w:r>
        <w:rPr>
          <w:color w:val="585858"/>
        </w:rPr>
        <w:t>plnění dle této Smlouvy.</w:t>
      </w:r>
    </w:p>
    <w:p w14:paraId="334D929A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line="312" w:lineRule="auto"/>
        <w:ind w:right="814" w:hanging="708"/>
        <w:jc w:val="both"/>
      </w:pPr>
      <w:r>
        <w:rPr>
          <w:color w:val="585858"/>
        </w:rPr>
        <w:t>Dodavatel je při poskytování Předmětu plnění pro Objednatele oprávněn užívat data předaná Dodavateli Objednatelem za účelem plnění předmětu Smlouvy, avšak vždy pouze v rozsahu nezbytném ke splnění předmětu Smlouvy.</w:t>
      </w:r>
    </w:p>
    <w:p w14:paraId="41FDE427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line="312" w:lineRule="auto"/>
        <w:ind w:right="813"/>
        <w:jc w:val="both"/>
      </w:pPr>
      <w:r>
        <w:rPr>
          <w:color w:val="585858"/>
        </w:rPr>
        <w:t>Dodavatel se při poskytování plnění pro O</w:t>
      </w:r>
      <w:r>
        <w:rPr>
          <w:color w:val="585858"/>
        </w:rPr>
        <w:t>bjednatele zavazuje nakládat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daty pouze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předpisy,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74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</w:t>
      </w:r>
      <w:r>
        <w:rPr>
          <w:color w:val="585858"/>
          <w:spacing w:val="76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 xml:space="preserve"> a dalšími souvisejícími právními předpisy.</w:t>
      </w:r>
    </w:p>
    <w:p w14:paraId="44268D93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line="312" w:lineRule="auto"/>
        <w:ind w:right="817"/>
        <w:jc w:val="both"/>
      </w:pPr>
      <w:r>
        <w:rPr>
          <w:color w:val="585858"/>
        </w:rPr>
        <w:t>Dodavatel bere na vědomí, že přístup k datům, informacím či zařízením souvisejícím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předmětem Smlouvy je možné povolit pouze fyzické identitě zaměstnance 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zaevidované,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požadavku Dodavatele na přístup</w:t>
      </w:r>
      <w:r>
        <w:rPr>
          <w:color w:val="585858"/>
        </w:rPr>
        <w:t>.</w:t>
      </w:r>
    </w:p>
    <w:p w14:paraId="16121F57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before="119" w:line="312" w:lineRule="auto"/>
        <w:ind w:right="817"/>
        <w:jc w:val="both"/>
      </w:pPr>
      <w:r>
        <w:rPr>
          <w:color w:val="585858"/>
        </w:rPr>
        <w:t>Dodavatel bere na vědomí, že přidělení oprávnění zaměstnanci Dodavatele musí být řízeno zásadou tzv. „potřeba vědět“ (</w:t>
      </w:r>
      <w:proofErr w:type="spellStart"/>
      <w:r>
        <w:rPr>
          <w:color w:val="585858"/>
        </w:rPr>
        <w:t>need</w:t>
      </w:r>
      <w:proofErr w:type="spellEnd"/>
      <w:r>
        <w:rPr>
          <w:color w:val="585858"/>
        </w:rPr>
        <w:t xml:space="preserve"> to </w:t>
      </w:r>
      <w:proofErr w:type="spellStart"/>
      <w:r>
        <w:rPr>
          <w:color w:val="585858"/>
        </w:rPr>
        <w:t>know</w:t>
      </w:r>
      <w:proofErr w:type="spellEnd"/>
      <w:r>
        <w:rPr>
          <w:color w:val="585858"/>
        </w:rPr>
        <w:t>) a není nárokové.</w:t>
      </w:r>
    </w:p>
    <w:p w14:paraId="50490567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line="312" w:lineRule="auto"/>
        <w:ind w:right="816"/>
        <w:jc w:val="both"/>
      </w:pPr>
      <w:r>
        <w:rPr>
          <w:color w:val="585858"/>
        </w:rPr>
        <w:t>Dodavatel se zavazuje, že udělený přístup nesmí být sdílen více zaměstnanci Dodavatele nebo poddodavatele</w:t>
      </w:r>
      <w:r>
        <w:rPr>
          <w:color w:val="585858"/>
        </w:rPr>
        <w:t xml:space="preserve"> Dodavatele.</w:t>
      </w:r>
    </w:p>
    <w:p w14:paraId="1C610E1F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6"/>
        </w:tabs>
        <w:spacing w:line="312" w:lineRule="auto"/>
        <w:ind w:left="845" w:right="815"/>
        <w:jc w:val="both"/>
      </w:pPr>
      <w:r>
        <w:rPr>
          <w:color w:val="585858"/>
        </w:rPr>
        <w:t>Dodavatel se zavazuje, že nebude instalovat a používat žádné nástroje, které nebyly předem písemně odsouhlaseny Objednatelem a jejichž užívání by mohlo ohrozit kybernetickou bezpečnost.</w:t>
      </w:r>
    </w:p>
    <w:p w14:paraId="52677C99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before="122" w:line="312" w:lineRule="auto"/>
        <w:ind w:right="812" w:hanging="708"/>
        <w:jc w:val="both"/>
      </w:pPr>
      <w:r>
        <w:rPr>
          <w:color w:val="585858"/>
        </w:rPr>
        <w:t>Dodavatel se zavazuje, že nebude vyvíjet, kompilovat a ší</w:t>
      </w:r>
      <w:r>
        <w:rPr>
          <w:color w:val="585858"/>
        </w:rPr>
        <w:t>řit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jakékoliv části technologického nebo komunikačního systému programový kód, který má za cíl nelegální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ovládnutí,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narušení,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diskreditaci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komunikačního systému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nelegální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informací.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 do interní sítě a/nebo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technologickým a komunikačním systémům bude realizován</w:t>
      </w:r>
    </w:p>
    <w:p w14:paraId="6723E268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6B18E0A" w14:textId="77777777" w:rsidR="00392914" w:rsidRDefault="00215414">
      <w:pPr>
        <w:pStyle w:val="Zkladntext"/>
        <w:spacing w:before="98" w:line="312" w:lineRule="auto"/>
        <w:ind w:left="844" w:right="812" w:hanging="1"/>
      </w:pP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využitím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povolí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 interní sítě a/nebo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technologickým a komunikačním </w:t>
      </w:r>
      <w:r>
        <w:rPr>
          <w:color w:val="585858"/>
        </w:rPr>
        <w:t>systémům Objednatele ze zařízení Dodavatele, musí veškerá tato zařízení Dodavatele splňovat příslušné bezpečnostní standardy Objednatele.</w:t>
      </w:r>
    </w:p>
    <w:p w14:paraId="44A302CE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line="312" w:lineRule="auto"/>
        <w:ind w:right="814" w:hanging="708"/>
        <w:jc w:val="both"/>
      </w:pPr>
      <w:r>
        <w:rPr>
          <w:color w:val="585858"/>
        </w:rPr>
        <w:t>Dodavatel se během poskytování Předmětu plnění pro Objednatele zavazuje dostatečně zabezpečit veškerý přenos dat a informací z pohledu bezpečnostních požadavků na jejich důvěrnost, integritu a dostupnost.</w:t>
      </w:r>
    </w:p>
    <w:p w14:paraId="3CAF6543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line="312" w:lineRule="auto"/>
        <w:ind w:right="815" w:hanging="708"/>
        <w:jc w:val="both"/>
      </w:pPr>
      <w:r>
        <w:rPr>
          <w:color w:val="585858"/>
        </w:rPr>
        <w:t>Dodavatel se zavazuje plnit požadavky Objednatele v</w:t>
      </w:r>
      <w:r>
        <w:rPr>
          <w:color w:val="585858"/>
        </w:rPr>
        <w:t xml:space="preserve"> oblasti likvidace dat (ať už dat na papírových médiích, dat zpracovávaných elektronicky nebo prostřednictvím jakýchkoliv dalších nosičů dat) dle přílohy č. 4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.</w:t>
      </w:r>
    </w:p>
    <w:p w14:paraId="2FCC9FAC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before="119" w:line="312" w:lineRule="auto"/>
        <w:ind w:right="814"/>
        <w:jc w:val="both"/>
      </w:pPr>
      <w:r>
        <w:rPr>
          <w:color w:val="585858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podílející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 Objednateli,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přistupují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komunikačního systému chránili autentizační prostředky a údaje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systémům Objednatele. Dodavatel bere na vědomí, že v případě neúspěšných pokusů o autentizaci uživatele může b</w:t>
      </w:r>
      <w:r>
        <w:rPr>
          <w:color w:val="585858"/>
        </w:rPr>
        <w:t>ýt příslušný účet zablokován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řešen jako bezpečnostní incident ve smyslu příslušné řídící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uplatněny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postupy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bezpečnostního incidentu (např. okamžité zrušení přístupu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informačním aktivům fyzických osob externího</w:t>
      </w:r>
      <w:r>
        <w:rPr>
          <w:color w:val="585858"/>
        </w:rPr>
        <w:t xml:space="preserve"> subjektu platí pro Dodavatele, pokud byl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takovou řídící dokumentací Objednatele seznámen).</w:t>
      </w:r>
    </w:p>
    <w:p w14:paraId="58164547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line="312" w:lineRule="auto"/>
        <w:ind w:right="813" w:hanging="708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 vzniklá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 porušení bezpečnostních požadavků nebude posuzována jako okolnost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vylučující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odpovědnost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včasným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 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 jiné osobě ze strany Objednatele. Ostatní ustanovení ohledně odpovědnosti Dodavatele za prodlení obsažená v Smlouvě nejsou tímto ustanovením dotčena.</w:t>
      </w:r>
    </w:p>
    <w:p w14:paraId="696C8CAF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before="119" w:line="312" w:lineRule="auto"/>
        <w:ind w:right="814" w:hanging="708"/>
        <w:jc w:val="both"/>
      </w:pPr>
      <w:r>
        <w:rPr>
          <w:color w:val="585858"/>
        </w:rPr>
        <w:t>Dodavatel se zavazuje poskytnout Objednateli veškerou nezbytnou součinnost ke splnění povinností Objedn</w:t>
      </w:r>
      <w:r>
        <w:rPr>
          <w:color w:val="585858"/>
        </w:rPr>
        <w:t>atele zejména při analýze souvisejících rizik, přijímání opatření za účelem snížení všech nepříznivých dopadů spojených se změnami, aktualizaci bezpečnostní dokumentace, souvisejícím testováním a zajištění možnosti navrácení do původního stavu.</w:t>
      </w:r>
    </w:p>
    <w:p w14:paraId="045DF1E4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jc w:val="both"/>
      </w:pP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kontinuity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činností.</w:t>
      </w:r>
    </w:p>
    <w:p w14:paraId="231562EA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5"/>
        </w:tabs>
        <w:spacing w:before="198" w:line="312" w:lineRule="auto"/>
        <w:ind w:right="812" w:hanging="708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činnosti,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pravomoci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rychlému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účinnému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událostí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incidentů,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takto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stanovených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popsaných pravidel bude postupovat, a bude hlásit všechny bezpečnostní události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incidenty neprodleně po jejich detekci Objednateli prostřednictvím ohlašovacích kanálů Objednatele,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případech, kdy situace nestrpí odklad telefonicky. Dále se zavazuje vyho</w:t>
      </w:r>
      <w:r>
        <w:rPr>
          <w:color w:val="585858"/>
        </w:rPr>
        <w:t>dnotit informace o bezpečnostních událostech a incidentech a o těchto informacích, vzniklých bezpečnostních incidentech, vč. krátkodobých a dlouhodobých</w:t>
      </w:r>
    </w:p>
    <w:p w14:paraId="06806F7F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8420F5E" w14:textId="77777777" w:rsidR="00392914" w:rsidRDefault="00215414">
      <w:pPr>
        <w:pStyle w:val="Zkladntext"/>
        <w:spacing w:before="98" w:line="312" w:lineRule="auto"/>
        <w:ind w:left="843" w:right="814"/>
      </w:pPr>
      <w:r>
        <w:rPr>
          <w:color w:val="585858"/>
        </w:rPr>
        <w:t>nápravných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opatřeních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všemi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částmi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Dodavatele,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riz</w:t>
      </w:r>
      <w:r>
        <w:rPr>
          <w:color w:val="585858"/>
        </w:rPr>
        <w:t>icích souvisejících 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ohrožením kontinuity činností vést přiměřené záznamy a tyto uchovat pro jejich budoucí použití s ohledem na požadavky Objednatele a legislativy České republiky. Nastavená pravidla a postupy podléhají schválení Objednatelem.</w:t>
      </w:r>
    </w:p>
    <w:p w14:paraId="69542D69" w14:textId="77777777" w:rsidR="00392914" w:rsidRDefault="00215414">
      <w:pPr>
        <w:pStyle w:val="Odstavecseseznamem"/>
        <w:numPr>
          <w:ilvl w:val="1"/>
          <w:numId w:val="26"/>
        </w:numPr>
        <w:tabs>
          <w:tab w:val="left" w:pos="844"/>
        </w:tabs>
        <w:spacing w:line="312" w:lineRule="auto"/>
        <w:ind w:left="843" w:right="814" w:hanging="708"/>
        <w:jc w:val="both"/>
      </w:pP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provede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analýzu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příčin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cílem zamezit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opakování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incident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zapříčinil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 se na jeho vzniku podílel.</w:t>
      </w:r>
    </w:p>
    <w:p w14:paraId="5D5F120C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23444EB2" w14:textId="77777777" w:rsidR="00392914" w:rsidRDefault="00215414">
      <w:pPr>
        <w:pStyle w:val="Nadpis5"/>
        <w:numPr>
          <w:ilvl w:val="1"/>
          <w:numId w:val="43"/>
        </w:numPr>
        <w:tabs>
          <w:tab w:val="left" w:pos="2772"/>
        </w:tabs>
        <w:ind w:left="2771" w:hanging="455"/>
        <w:jc w:val="left"/>
      </w:pPr>
      <w:r>
        <w:rPr>
          <w:color w:val="585858"/>
        </w:rPr>
        <w:t>Doba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Smlouvy</w:t>
      </w:r>
    </w:p>
    <w:p w14:paraId="0E8BD191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24F3656B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5"/>
        </w:tabs>
        <w:spacing w:before="0" w:line="312" w:lineRule="auto"/>
        <w:ind w:right="812"/>
        <w:jc w:val="both"/>
      </w:pPr>
      <w:r>
        <w:rPr>
          <w:color w:val="585858"/>
        </w:rPr>
        <w:t>Tato Smlouva nabývá platnosti dnem podpisu oběma Smluvními stranami a účinnosti uveřejněním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 smluv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 se zákonem č. 340/2015 Sb., o zvláštních podmínkách účinnosti některých smluv, uveřejňování těchto smluv a o registru smluv (zákon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</w:t>
      </w:r>
      <w:r>
        <w:rPr>
          <w:color w:val="585858"/>
        </w:rPr>
        <w:t>stru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smluv),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uzavírá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neurčitou.</w:t>
      </w:r>
    </w:p>
    <w:p w14:paraId="28868720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5"/>
        </w:tabs>
        <w:jc w:val="both"/>
      </w:pPr>
      <w:r>
        <w:rPr>
          <w:color w:val="585858"/>
        </w:rPr>
        <w:t>Tuto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předčasně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ukončit:</w:t>
      </w:r>
    </w:p>
    <w:p w14:paraId="4BFA9484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spacing w:before="196"/>
        <w:ind w:hanging="426"/>
        <w:jc w:val="both"/>
      </w:pPr>
      <w:r>
        <w:rPr>
          <w:color w:val="585858"/>
        </w:rPr>
        <w:t>písemnou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stran,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nebo</w:t>
      </w:r>
    </w:p>
    <w:p w14:paraId="67206724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spacing w:before="196" w:line="312" w:lineRule="auto"/>
        <w:ind w:right="814" w:hanging="426"/>
        <w:jc w:val="both"/>
      </w:pPr>
      <w:r>
        <w:rPr>
          <w:color w:val="585858"/>
        </w:rPr>
        <w:t>jednostranným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 Smlouvou, nebo v případě podstatného porušení Smlouvy.</w:t>
      </w:r>
    </w:p>
    <w:p w14:paraId="6121AC17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6"/>
        </w:tabs>
        <w:spacing w:line="312" w:lineRule="auto"/>
        <w:ind w:left="845" w:right="814"/>
        <w:jc w:val="both"/>
      </w:pPr>
      <w:r>
        <w:rPr>
          <w:color w:val="585858"/>
        </w:rPr>
        <w:t>Za podstatné porušení smluvních povinnosti Dodavatele, za kterých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 od této Smlouvy odstoupit, se považuje zejména:</w:t>
      </w:r>
    </w:p>
    <w:p w14:paraId="63D3CA4A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spacing w:line="312" w:lineRule="auto"/>
        <w:ind w:right="813"/>
        <w:jc w:val="both"/>
      </w:pPr>
      <w:r>
        <w:rPr>
          <w:color w:val="585858"/>
        </w:rPr>
        <w:t>prodlení Dodavatele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předáním Předmětu plnění dle Smlouvy Objednateli delší než třicet (30) kalendářních dní;</w:t>
      </w:r>
    </w:p>
    <w:p w14:paraId="4F047437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spacing w:before="119" w:line="312" w:lineRule="auto"/>
        <w:ind w:right="813"/>
        <w:jc w:val="both"/>
      </w:pPr>
      <w:r>
        <w:rPr>
          <w:color w:val="585858"/>
        </w:rPr>
        <w:t>opakované, tj. nejméně 2x během šedesáti (60) po sobě jdoucích kalendářních dnů, nesplnění pokynu Objednatele při realizaci Předmětu plnění Dodavatelem, a/nebo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bránění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provádění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kontrol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jeho </w:t>
      </w:r>
      <w:r>
        <w:rPr>
          <w:color w:val="585858"/>
          <w:spacing w:val="-2"/>
        </w:rPr>
        <w:t>části;</w:t>
      </w:r>
    </w:p>
    <w:p w14:paraId="78EB3B11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spacing w:line="312" w:lineRule="auto"/>
        <w:ind w:right="814"/>
        <w:jc w:val="both"/>
      </w:pPr>
      <w:r>
        <w:rPr>
          <w:color w:val="585858"/>
        </w:rPr>
        <w:t>opakované, tj. nejméně 2x během šedesáti (60) po sobě jdoucích kalendářních dnů, nebo hrubé porušení pravidel bezpečnosti práce, protipožární ochrany, ochrany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zdraví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práci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pravidel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Dodavatelem nebo jeho poddodavatelem v místě plnění;</w:t>
      </w:r>
    </w:p>
    <w:p w14:paraId="7345FA40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spacing w:line="312" w:lineRule="auto"/>
        <w:ind w:right="813"/>
        <w:jc w:val="both"/>
      </w:pPr>
      <w:r>
        <w:rPr>
          <w:color w:val="585858"/>
        </w:rPr>
        <w:t>porušení ochrany obchodního tajemství, ochrany Důvěrných informací a/nebo ochrany osobních údajů;</w:t>
      </w:r>
    </w:p>
    <w:p w14:paraId="5E9E6BD9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ind w:hanging="426"/>
        <w:jc w:val="both"/>
      </w:pPr>
      <w:r>
        <w:rPr>
          <w:color w:val="585858"/>
        </w:rPr>
        <w:t>porušení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</w:t>
      </w:r>
      <w:r>
        <w:rPr>
          <w:color w:val="585858"/>
          <w:spacing w:val="-2"/>
        </w:rPr>
        <w:t>louvy;</w:t>
      </w:r>
    </w:p>
    <w:p w14:paraId="7E9C54BF" w14:textId="77777777" w:rsidR="00392914" w:rsidRDefault="00215414">
      <w:pPr>
        <w:pStyle w:val="Odstavecseseznamem"/>
        <w:numPr>
          <w:ilvl w:val="2"/>
          <w:numId w:val="25"/>
        </w:numPr>
        <w:tabs>
          <w:tab w:val="left" w:pos="1270"/>
        </w:tabs>
        <w:spacing w:before="196" w:line="312" w:lineRule="auto"/>
        <w:ind w:right="812"/>
        <w:jc w:val="both"/>
      </w:pPr>
      <w:r>
        <w:rPr>
          <w:color w:val="585858"/>
        </w:rPr>
        <w:t xml:space="preserve">Dodavatel předá Předmět plnění nebo jeho část, Dokumentaci, a/nebo jakékoli informace o prováděných činnostech třetí osobě (nevyplývá-li z příslušných ustanovení této Smlouvy, že tak Dodavatel učinit může), nebo jinak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</w:rPr>
        <w:t xml:space="preserve"> své závazky dle této Sml</w:t>
      </w:r>
      <w:r>
        <w:rPr>
          <w:color w:val="585858"/>
        </w:rPr>
        <w:t>ouvy.</w:t>
      </w:r>
    </w:p>
    <w:p w14:paraId="4E6C1953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24145B66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5"/>
        </w:tabs>
        <w:spacing w:before="98" w:line="312" w:lineRule="auto"/>
        <w:ind w:right="813"/>
        <w:jc w:val="both"/>
      </w:pP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rovněž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blíže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popsaném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 odst. 3.1 této Smlouvy.</w:t>
      </w:r>
    </w:p>
    <w:p w14:paraId="3C030E27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5"/>
        </w:tabs>
        <w:spacing w:line="312" w:lineRule="auto"/>
        <w:ind w:right="812"/>
        <w:jc w:val="both"/>
      </w:pPr>
      <w:r>
        <w:rPr>
          <w:color w:val="585858"/>
        </w:rPr>
        <w:t>Objednatel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rovněž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likvidaci nebo vůči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němž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rozhodnutí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nepostačuje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úhradě nákladů insolvenčního řízení, nebo byl konkurs zrušen proto, že majetek byl zcela nepostačující 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zavedena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nucená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</w:p>
    <w:p w14:paraId="5C42CD8D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5"/>
        </w:tabs>
        <w:spacing w:line="312" w:lineRule="auto"/>
        <w:ind w:right="816"/>
        <w:jc w:val="both"/>
      </w:pPr>
      <w:r>
        <w:rPr>
          <w:color w:val="585858"/>
        </w:rPr>
        <w:t>Za podstatné porušení smluvních povinností Objednatelem, za kterých může Dodavatel o</w:t>
      </w:r>
      <w:r>
        <w:rPr>
          <w:color w:val="585858"/>
        </w:rPr>
        <w:t>d této Smlouvy odstoupit, se považuje prodlení Objednatele s úhradou faktury delší než šedesát (60) kalendářních dní.</w:t>
      </w:r>
    </w:p>
    <w:p w14:paraId="09D47CD5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6"/>
        </w:tabs>
        <w:spacing w:before="119" w:line="312" w:lineRule="auto"/>
        <w:ind w:left="845" w:right="813"/>
        <w:jc w:val="both"/>
      </w:pPr>
      <w:r>
        <w:rPr>
          <w:color w:val="585858"/>
        </w:rPr>
        <w:t>Odstupuje-li od Smlouvy kterákoliv ze Smluvních stran, oznámí písemně tuto skutečnost druhé Smluvní straně,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 nejpozději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 deseti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kalendářních dnů ode dne,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důvodech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zakládajících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možnost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 Smlouvy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dozv</w:t>
      </w:r>
      <w:r>
        <w:rPr>
          <w:color w:val="585858"/>
        </w:rPr>
        <w:t>ěděla.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 odstoupení druhé Smluvní straně.</w:t>
      </w:r>
    </w:p>
    <w:p w14:paraId="37C5AC5B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6"/>
        </w:tabs>
        <w:spacing w:line="312" w:lineRule="auto"/>
        <w:ind w:left="845" w:right="818"/>
        <w:jc w:val="both"/>
      </w:pPr>
      <w:r>
        <w:rPr>
          <w:color w:val="585858"/>
        </w:rPr>
        <w:t>Odstoupení 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 ze strany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není spojeno s uložením jakékoliv sankce k tíži Objednatele.</w:t>
      </w:r>
    </w:p>
    <w:p w14:paraId="3571E2A5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6"/>
        </w:tabs>
        <w:spacing w:line="312" w:lineRule="auto"/>
        <w:ind w:left="845" w:right="815"/>
        <w:jc w:val="both"/>
      </w:pPr>
      <w:r>
        <w:rPr>
          <w:color w:val="585858"/>
        </w:rPr>
        <w:t xml:space="preserve">Odstupuje-li některá ze Smluvních stran od této Smlouvy po podpisu Akceptačního protokolu oběma Smluvními stranami, zaniká Smlouva s účinky ex </w:t>
      </w:r>
      <w:proofErr w:type="spellStart"/>
      <w:r>
        <w:rPr>
          <w:color w:val="585858"/>
        </w:rPr>
        <w:t>nunc</w:t>
      </w:r>
      <w:proofErr w:type="spellEnd"/>
      <w:r>
        <w:rPr>
          <w:color w:val="585858"/>
        </w:rPr>
        <w:t>.</w:t>
      </w:r>
    </w:p>
    <w:p w14:paraId="6D10A7A2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6"/>
        </w:tabs>
        <w:spacing w:line="312" w:lineRule="auto"/>
        <w:ind w:left="845" w:right="813" w:hanging="708"/>
        <w:jc w:val="both"/>
      </w:pPr>
      <w:r>
        <w:rPr>
          <w:color w:val="585858"/>
        </w:rPr>
        <w:t>Při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odstoupením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jed</w:t>
      </w:r>
      <w:r>
        <w:rPr>
          <w:color w:val="585858"/>
        </w:rPr>
        <w:t>né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účinky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ex</w:t>
      </w:r>
      <w:r>
        <w:rPr>
          <w:color w:val="585858"/>
          <w:spacing w:val="80"/>
        </w:rPr>
        <w:t xml:space="preserve"> </w:t>
      </w:r>
      <w:proofErr w:type="spellStart"/>
      <w:r>
        <w:rPr>
          <w:color w:val="585858"/>
        </w:rPr>
        <w:t>nunc</w:t>
      </w:r>
      <w:proofErr w:type="spellEnd"/>
      <w:r>
        <w:rPr>
          <w:color w:val="585858"/>
        </w:rPr>
        <w:t xml:space="preserve"> 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úplatu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povaze tohoto plnění) poskytnuto před účinností odstoupení. Objednateli v takovém případě náleží poskytnuté plnění.</w:t>
      </w:r>
    </w:p>
    <w:p w14:paraId="32FBEDEF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6"/>
        </w:tabs>
        <w:spacing w:line="312" w:lineRule="auto"/>
        <w:ind w:left="845" w:right="813" w:hanging="708"/>
        <w:jc w:val="both"/>
      </w:pP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</w:t>
      </w:r>
      <w:r>
        <w:rPr>
          <w:color w:val="585858"/>
        </w:rPr>
        <w:t>tá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nebudou vracet,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nebude-li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konkrétním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dohodnuto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jinak.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 sjednání vracení plnění jsou Smluvní strany povinny vzájemnou dohodou písemně vypořádat dosavadní přijaté smluvní plnění nejpozději 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šedesáti (60) kalendářních dnů od zániku této Smlouvy.</w:t>
      </w:r>
    </w:p>
    <w:p w14:paraId="05E3BBE0" w14:textId="77777777" w:rsidR="00392914" w:rsidRDefault="00215414">
      <w:pPr>
        <w:pStyle w:val="Odstavecseseznamem"/>
        <w:numPr>
          <w:ilvl w:val="1"/>
          <w:numId w:val="25"/>
        </w:numPr>
        <w:tabs>
          <w:tab w:val="left" w:pos="846"/>
        </w:tabs>
        <w:spacing w:before="119" w:line="312" w:lineRule="auto"/>
        <w:ind w:left="845" w:right="812" w:hanging="708"/>
        <w:jc w:val="both"/>
      </w:pPr>
      <w:r>
        <w:rPr>
          <w:color w:val="585858"/>
        </w:rPr>
        <w:t>Ukončením účinnosti Smlouvy nebo její části nejsou dotčena</w:t>
      </w:r>
      <w:r>
        <w:rPr>
          <w:color w:val="585858"/>
        </w:rPr>
        <w:t xml:space="preserve"> ustanovení týkající se smluvní pokuty, záruky, náhrady újmy a jiných nároků a jiné přetrvávající závazky.</w:t>
      </w:r>
    </w:p>
    <w:p w14:paraId="0CAB2FE2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1E58AAB9" w14:textId="77777777" w:rsidR="00392914" w:rsidRDefault="00215414">
      <w:pPr>
        <w:pStyle w:val="Nadpis5"/>
        <w:numPr>
          <w:ilvl w:val="1"/>
          <w:numId w:val="43"/>
        </w:numPr>
        <w:tabs>
          <w:tab w:val="left" w:pos="3744"/>
        </w:tabs>
        <w:ind w:left="3743" w:hanging="455"/>
        <w:jc w:val="left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4A9A48D5" w14:textId="77777777" w:rsidR="00392914" w:rsidRDefault="00392914">
      <w:pPr>
        <w:pStyle w:val="Zkladntext"/>
        <w:spacing w:before="1"/>
        <w:jc w:val="left"/>
        <w:rPr>
          <w:b/>
          <w:sz w:val="27"/>
        </w:rPr>
      </w:pPr>
    </w:p>
    <w:p w14:paraId="1BE8F41D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5"/>
        </w:tabs>
        <w:spacing w:before="1" w:line="312" w:lineRule="auto"/>
        <w:ind w:right="813"/>
        <w:jc w:val="both"/>
      </w:pPr>
      <w:r>
        <w:rPr>
          <w:color w:val="585858"/>
        </w:rPr>
        <w:t>Právní vztahy výslovně Smlouvou neupravené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řídí relevantními ustanoveními občanského zákoníku.</w:t>
      </w:r>
    </w:p>
    <w:p w14:paraId="52E9C31E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CEF33C8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5"/>
        </w:tabs>
        <w:spacing w:before="98" w:line="312" w:lineRule="auto"/>
        <w:ind w:right="815"/>
        <w:jc w:val="both"/>
      </w:pPr>
      <w:r>
        <w:rPr>
          <w:color w:val="585858"/>
        </w:rPr>
        <w:t>Smluvní strany prohlašují, že jsou si vědomi skutečnosti, že tato Smlouva bude uveřejněna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 smluv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č. 340/2015 Sb., o registru smluv. Uveřejnění Smlouvy v registru smluv zajistí Objednatel.</w:t>
      </w:r>
    </w:p>
    <w:p w14:paraId="2FA2705A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5"/>
        </w:tabs>
        <w:jc w:val="both"/>
      </w:pPr>
      <w:r>
        <w:rPr>
          <w:color w:val="585858"/>
        </w:rPr>
        <w:t>Dodavatel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přebírá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nebezpečí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45"/>
        </w:rPr>
        <w:t xml:space="preserve"> </w:t>
      </w:r>
      <w:r>
        <w:rPr>
          <w:color w:val="585858"/>
          <w:spacing w:val="-2"/>
        </w:rPr>
        <w:t>okolností</w:t>
      </w:r>
    </w:p>
    <w:p w14:paraId="05BCE75E" w14:textId="77777777" w:rsidR="00392914" w:rsidRDefault="00215414">
      <w:pPr>
        <w:pStyle w:val="Zkladntext"/>
        <w:spacing w:before="76"/>
        <w:ind w:left="844"/>
      </w:pP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zákoníku.</w:t>
      </w:r>
    </w:p>
    <w:p w14:paraId="3B04BD3E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5"/>
        </w:tabs>
        <w:spacing w:before="196" w:line="312" w:lineRule="auto"/>
        <w:ind w:right="812"/>
        <w:jc w:val="both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</w:t>
      </w:r>
      <w:r>
        <w:rPr>
          <w:color w:val="585858"/>
        </w:rPr>
        <w:t>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1794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ujednaly, 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vzdává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1793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občanského zákoníku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souhlasí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cenou tak, jak byla Smluvními stranami sjednána výše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této </w:t>
      </w:r>
      <w:r>
        <w:rPr>
          <w:color w:val="585858"/>
          <w:spacing w:val="-2"/>
        </w:rPr>
        <w:t>Smlouvě.</w:t>
      </w:r>
    </w:p>
    <w:p w14:paraId="3FDCC0ED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6"/>
        </w:tabs>
        <w:spacing w:before="119" w:line="312" w:lineRule="auto"/>
        <w:ind w:left="845" w:right="812"/>
        <w:jc w:val="both"/>
      </w:pPr>
      <w:r>
        <w:rPr>
          <w:color w:val="585858"/>
        </w:rPr>
        <w:t>Všechny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spory, 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vzniknou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 ní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nepodaří</w:t>
      </w:r>
      <w:proofErr w:type="gramEnd"/>
      <w:r>
        <w:rPr>
          <w:color w:val="585858"/>
        </w:rPr>
        <w:t xml:space="preserve"> vyřešit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přednostně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smírnou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cestou,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rozhodovány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obecnými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soudy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 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ustanoveními zákona č. 99/1963 Sb., občanského soudního řádu, ve znění pozdějších předpisů. Místně příslušným soudem pro řešení případných sporů bude soud příslušný dle místa sídla Objednatele.</w:t>
      </w:r>
    </w:p>
    <w:p w14:paraId="12E20FEE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6"/>
        </w:tabs>
        <w:spacing w:line="312" w:lineRule="auto"/>
        <w:ind w:left="845" w:right="813"/>
        <w:jc w:val="both"/>
      </w:pPr>
      <w:r>
        <w:rPr>
          <w:color w:val="585858"/>
        </w:rPr>
        <w:t>Pokud jakákoliv ustanovení nebo jakékoliv části ustanovení Sml</w:t>
      </w:r>
      <w:r>
        <w:rPr>
          <w:color w:val="585858"/>
        </w:rPr>
        <w:t>ouvy budou považovány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neplatné nebo nevymahatelné, nebude mít taková neplatnost nebo nevymahatelnost 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následek neplatnost nebo nevymahatelnost celé Smlouvy, ale celá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vykládat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kdyby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neobsahovala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neplatná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 nevymahatelná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 se budou vykládat přiměřeně. Smluvní strany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dále zavazují, že budou navzájem spolupracovat s cílem nahradit takové neplatné nebo nevymahatelné ustanovení platným a </w:t>
      </w:r>
      <w:r>
        <w:rPr>
          <w:color w:val="585858"/>
        </w:rPr>
        <w:t>vymahatelným ustanovením, jímž bude dosaženo stejného ekonomického výsledku (v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maximálním možném rozsahu v souladu s právními předpisy), jako bylo zamýšleno ustanovením, jež bylo shledáno neplatným či nevymahatelným.</w:t>
      </w:r>
    </w:p>
    <w:p w14:paraId="0589CA0C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7"/>
        </w:tabs>
        <w:spacing w:before="119" w:line="312" w:lineRule="auto"/>
        <w:ind w:left="846" w:right="813"/>
        <w:jc w:val="both"/>
      </w:pPr>
      <w:r>
        <w:rPr>
          <w:color w:val="585858"/>
        </w:rPr>
        <w:t>Dnem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písemností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odeslaných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touto Smlouvou prostřednictvím provozovatele poštovních služeb, pokud není prokázán jiný den doručení, se rozumí poslední den lhůty, ve které byla písemnost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adresáta uložena u provozovatele poštovních služeb, a to i tehdy, jestliže se adresát o jejím uložení nedověděl. Smluvní strany tímto výslovně vylučují ustanovení</w:t>
      </w:r>
    </w:p>
    <w:p w14:paraId="1218E4C3" w14:textId="77777777" w:rsidR="00392914" w:rsidRDefault="00215414">
      <w:pPr>
        <w:pStyle w:val="Zkladntext"/>
        <w:spacing w:before="0" w:line="252" w:lineRule="exact"/>
        <w:ind w:left="846"/>
      </w:pP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573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zákoníku.</w:t>
      </w:r>
    </w:p>
    <w:p w14:paraId="600CBB5E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7"/>
        </w:tabs>
        <w:spacing w:before="196" w:line="312" w:lineRule="auto"/>
        <w:ind w:left="846" w:right="811"/>
        <w:jc w:val="both"/>
      </w:pPr>
      <w:r>
        <w:rPr>
          <w:color w:val="585858"/>
        </w:rPr>
        <w:t>Smlouva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měněna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 písemné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formě,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přičemž změna Smlouvy bude účinná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okamžiku stanovenému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takovéto dohodě. Nebude-li takovýto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okamžik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stanoven,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takovéto dohody.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Podstatná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textu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změna,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připuštěna zákonem č. 134/2016 Sb., o zadávání veřejných zakázek, je vyloučena.</w:t>
      </w:r>
    </w:p>
    <w:p w14:paraId="637CFDA2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7"/>
        </w:tabs>
        <w:spacing w:before="122" w:line="312" w:lineRule="auto"/>
        <w:ind w:left="846" w:right="815"/>
        <w:jc w:val="both"/>
      </w:pPr>
      <w:r>
        <w:rPr>
          <w:color w:val="585858"/>
        </w:rPr>
        <w:t>Tato Smlouva je vyhotovena elektronicky a podepsána oběma zástupci Smluvních stran zaručeným elektronickým podpisem.</w:t>
      </w:r>
    </w:p>
    <w:p w14:paraId="4D1B0CB0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21C297CD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4"/>
        </w:tabs>
        <w:spacing w:before="98"/>
        <w:ind w:left="843"/>
      </w:pPr>
      <w:r>
        <w:rPr>
          <w:color w:val="585858"/>
        </w:rPr>
        <w:t>Nedílnou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</w:t>
      </w:r>
      <w:r>
        <w:rPr>
          <w:color w:val="585858"/>
        </w:rPr>
        <w:t>ledující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přílohy:</w:t>
      </w:r>
    </w:p>
    <w:p w14:paraId="41466179" w14:textId="77777777" w:rsidR="00392914" w:rsidRDefault="00215414">
      <w:pPr>
        <w:pStyle w:val="Zkladntext"/>
        <w:spacing w:before="196" w:line="424" w:lineRule="auto"/>
        <w:ind w:left="1554" w:right="2614"/>
        <w:jc w:val="left"/>
      </w:pPr>
      <w:r>
        <w:rPr>
          <w:color w:val="585858"/>
        </w:rPr>
        <w:t>Příloha č. 1 – Technická specifikace Předmětu plnění 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Položkový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rozpad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 Příloha č. 3 – Vzory Akceptačního protokolu</w:t>
      </w:r>
    </w:p>
    <w:p w14:paraId="44163C2B" w14:textId="77777777" w:rsidR="00392914" w:rsidRDefault="00215414">
      <w:pPr>
        <w:pStyle w:val="Zkladntext"/>
        <w:spacing w:before="3" w:line="424" w:lineRule="auto"/>
        <w:ind w:left="1554" w:right="3264"/>
        <w:jc w:val="left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 Příloha č. 5 – Licenční podmínky</w:t>
      </w:r>
    </w:p>
    <w:p w14:paraId="240F15F7" w14:textId="77777777" w:rsidR="00392914" w:rsidRDefault="00215414">
      <w:pPr>
        <w:pStyle w:val="Zkladntext"/>
        <w:spacing w:before="3"/>
        <w:ind w:left="1553"/>
        <w:jc w:val="left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Rámcová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pravidla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vývoje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ISSI</w:t>
      </w:r>
    </w:p>
    <w:p w14:paraId="71CA5E1F" w14:textId="77777777" w:rsidR="00392914" w:rsidRDefault="00215414">
      <w:pPr>
        <w:pStyle w:val="Odstavecseseznamem"/>
        <w:numPr>
          <w:ilvl w:val="1"/>
          <w:numId w:val="24"/>
        </w:numPr>
        <w:tabs>
          <w:tab w:val="left" w:pos="844"/>
        </w:tabs>
        <w:spacing w:before="75" w:line="312" w:lineRule="auto"/>
        <w:ind w:left="843" w:right="816" w:hanging="708"/>
        <w:jc w:val="both"/>
      </w:pPr>
      <w:r>
        <w:rPr>
          <w:color w:val="585858"/>
        </w:rPr>
        <w:t>Smluvní strany prohlašují, že tato Smlouva je projevem jejich pravé a svobodné vůle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sjednána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tísni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nevýhodných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podmínek.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důkaz toho připojují Smluvní strany své podpisy.</w:t>
      </w:r>
    </w:p>
    <w:p w14:paraId="7B89D0B5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71189CEC" w14:textId="77777777" w:rsidR="00392914" w:rsidRDefault="00392914">
      <w:pPr>
        <w:pStyle w:val="Zkladntext"/>
        <w:spacing w:before="9"/>
        <w:jc w:val="left"/>
        <w:rPr>
          <w:sz w:val="2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3853"/>
        <w:gridCol w:w="3853"/>
      </w:tblGrid>
      <w:tr w:rsidR="00392914" w14:paraId="00A0C9A6" w14:textId="77777777">
        <w:trPr>
          <w:trHeight w:val="246"/>
        </w:trPr>
        <w:tc>
          <w:tcPr>
            <w:tcW w:w="3853" w:type="dxa"/>
          </w:tcPr>
          <w:p w14:paraId="5848FC99" w14:textId="77777777" w:rsidR="00392914" w:rsidRDefault="00215414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  <w:tc>
          <w:tcPr>
            <w:tcW w:w="3853" w:type="dxa"/>
          </w:tcPr>
          <w:p w14:paraId="030F64F5" w14:textId="77777777" w:rsidR="00392914" w:rsidRDefault="00215414">
            <w:pPr>
              <w:pStyle w:val="TableParagraph"/>
              <w:tabs>
                <w:tab w:val="left" w:pos="3803"/>
              </w:tabs>
              <w:spacing w:line="227" w:lineRule="exact"/>
              <w:ind w:left="881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</w:tr>
    </w:tbl>
    <w:p w14:paraId="33649317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346BA328" w14:textId="77777777" w:rsidR="00392914" w:rsidRDefault="00392914">
      <w:pPr>
        <w:pStyle w:val="Zkladntext"/>
        <w:spacing w:before="4"/>
        <w:jc w:val="left"/>
        <w:rPr>
          <w:sz w:val="25"/>
        </w:rPr>
      </w:pPr>
    </w:p>
    <w:p w14:paraId="205EF902" w14:textId="77777777" w:rsidR="00392914" w:rsidRDefault="00392914">
      <w:pPr>
        <w:rPr>
          <w:sz w:val="25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768377C9" w14:textId="75F5B495" w:rsidR="00392914" w:rsidRDefault="00215414">
      <w:pPr>
        <w:pStyle w:val="Nadpis1"/>
        <w:spacing w:before="114" w:line="257" w:lineRule="exact"/>
        <w:jc w:val="right"/>
      </w:pPr>
      <w:r>
        <w:pict w14:anchorId="4975EADE">
          <v:shape id="docshape6" o:spid="_x0000_s2054" style="position:absolute;left:0;text-align:left;margin-left:364.35pt;margin-top:5.85pt;width:51.4pt;height:51.05pt;z-index:-16598016;mso-position-horizontal-relative:page" coordorigin="7287,117" coordsize="1028,1021" o:spt="100" adj="0,,0" path="m7472,921r-90,58l7325,1036r-30,48l7287,1120r6,13l7299,1137r69,l7371,1135r-65,l7315,1097r34,-54l7403,982r69,-61xm7726,117r-21,14l7695,162r-4,36l7690,223r1,24l7693,271r4,27l7701,325r5,27l7712,381r6,28l7726,438r-7,29l7701,520r-28,70l7637,673r-42,89l7547,853r-49,87l7447,1017r-50,62l7349,1120r-43,15l7371,1135r35,-26l7454,1058r55,-76l7572,879r10,-3l7572,876r62,-111l7679,674r31,-72l7731,543r14,-47l7781,496r-23,-61l7766,381r-21,l7733,336r-8,-45l7720,250r-1,-38l7719,196r2,-27l7728,142r13,-19l7766,123r-13,-5l7726,117xm8303,874r-29,l8263,885r,28l8274,923r29,l8309,918r-32,l8268,910r,-22l8277,879r32,l8303,874xm8309,879r-9,l8308,888r,22l8300,918r9,l8314,913r,-28l8309,879xm8295,883r-17,l8278,913r6,l8284,901r13,l8296,900r-3,-1l8299,897r-15,l8284,889r15,l8298,887r-3,-4xm8297,901r-7,l8292,905r1,3l8294,913r5,l8298,908r,-4l8297,901xm8299,889r-8,l8293,890r,6l8290,897r9,l8299,893r,-4xm7781,496r-36,l7790,589r47,70l7883,709r41,33l7959,764r-75,15l7807,797r-79,22l7649,846r-77,30l7582,876r68,-21l7734,834r87,-18l7910,801r88,-10l8077,791r-17,-8l8131,780r162,l8265,765r-39,-8l8014,757r-25,-14l7965,728r-23,-15l7919,696r-51,-52l7823,580r-36,-71l7781,496xm8077,791r-79,l8067,822r67,23l8197,860r52,5l8271,863r16,-4l8298,852r2,-4l8271,848r-41,-5l8178,830r-58,-20l8077,791xm8303,841r-7,3l8285,848r15,l8303,841xm8293,780r-162,l8213,782r68,15l8308,829r3,-7l8314,819r,-8l8301,785r-8,-5xm8139,750r-28,l8081,752r-67,5l8226,757r-16,-3l8139,750xm7776,203r-5,30l7764,273r-8,49l7745,381r21,l7767,375r5,-58l7774,260r2,-57xm7766,123r-25,l7752,130r11,12l7771,159r5,25l7780,145r-9,-20l7766,12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BC0219C">
          <v:shape id="docshape7" o:spid="_x0000_s2053" style="position:absolute;left:0;text-align:left;margin-left:145.5pt;margin-top:20.1pt;width:49.75pt;height:49.4pt;z-index:-16597504;mso-position-horizontal-relative:page" coordorigin="2910,402" coordsize="995,988" o:spt="100" adj="0,,0" path="m3089,1181r-86,56l2948,1291r-29,47l2910,1373r6,13l2922,1389r67,l2992,1387r-63,l2938,1350r33,-52l3022,1239r67,-58xm3335,402r-19,13l3305,446r-3,34l3301,505r1,22l3304,552r3,25l3311,603r5,27l3322,658r6,27l3335,713r-6,28l3312,792r-28,68l3249,940r-41,87l3163,1115r-49,84l3065,1273r-48,60l2971,1373r-42,14l2992,1387r33,-24l3072,1313r53,-74l3187,1140r9,-3l3187,1137r59,-108l3290,942r30,-71l3340,815r14,-47l3389,768r-22,-58l3374,658r-20,l3342,614r-8,-43l3330,530r-2,-36l3329,479r2,-26l3337,426r13,-18l3374,408r-13,-5l3335,402xm3894,1135r-28,l3855,1145r,27l3866,1183r28,l3900,1178r-31,l3860,1169r,-21l3869,1140r31,l3894,1135xm3900,1140r-9,l3898,1148r,21l3891,1178r9,l3905,1172r,-27l3900,1140xm3886,1143r-16,l3870,1172r5,l3875,1161r13,l3887,1160r-3,-1l3890,1157r-15,l3875,1149r15,l3889,1147r-3,-4xm3888,1161r-7,l3883,1164r1,3l3885,1172r5,l3889,1167r,-4l3888,1161xm3890,1149r-8,l3884,1150r,6l3881,1157r9,l3890,1153r,-4xm3389,768r-35,l3408,878r57,75l3518,1000r43,29l3489,1043r-75,17l3337,1082r-76,25l3187,1137r9,l3262,1117r81,-21l3428,1078r86,-14l3599,1054r76,l3658,1047r69,-3l3884,1044r-26,-14l3820,1022r-206,l3590,1008r-23,-14l3545,979r-22,-16l3472,912r-42,-62l3394,782r-5,-14xm3675,1054r-76,l3665,1084r66,23l3791,1121r51,5l3863,1125r15,-5l3889,1113r2,-3l3863,1110r-40,-5l3773,1092r-56,-19l3675,1054xm3894,1103r-7,3l3876,1110r15,l3894,1103xm3884,1044r-157,l3807,1046r66,14l3898,1091r4,-7l3905,1081r,-7l3892,1048r-8,-4xm3735,1015r-27,l3679,1017r-65,5l3820,1022r-16,-4l3735,1015xm3384,485r-5,30l3372,553r-8,48l3354,658r20,l3375,651r5,-55l3382,541r2,-56xm3374,408r-24,l3361,415r10,11l3379,443r5,24l3388,429r-9,-19l3374,40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C0D8C61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2051" type="#_x0000_t202" style="position:absolute;left:0;text-align:left;margin-left:308.15pt;margin-top:29.3pt;width:80.95pt;height:24.35pt;z-index:15730176;mso-position-horizontal-relative:page" filled="f" stroked="f">
            <v:textbox inset="0,0,0,0">
              <w:txbxContent>
                <w:p w14:paraId="03EED4AC" w14:textId="4E40836D" w:rsidR="00392914" w:rsidRDefault="00392914">
                  <w:pPr>
                    <w:spacing w:before="10"/>
                    <w:rPr>
                      <w:rFonts w:ascii="Gill Sans MT" w:hAnsi="Gill Sans MT"/>
                      <w:sz w:val="40"/>
                    </w:rPr>
                  </w:pPr>
                </w:p>
              </w:txbxContent>
            </v:textbox>
            <w10:wrap anchorx="page"/>
          </v:shape>
        </w:pict>
      </w:r>
    </w:p>
    <w:p w14:paraId="2C97491A" w14:textId="5D0E04A2" w:rsidR="00392914" w:rsidRDefault="00215414">
      <w:pPr>
        <w:spacing w:before="135"/>
        <w:ind w:left="518"/>
        <w:rPr>
          <w:rFonts w:ascii="Gill Sans MT" w:hAnsi="Gill Sans MT"/>
          <w:sz w:val="19"/>
        </w:rPr>
      </w:pPr>
      <w:r>
        <w:br w:type="column"/>
      </w:r>
    </w:p>
    <w:p w14:paraId="42DC3C0B" w14:textId="77777777" w:rsidR="00392914" w:rsidRDefault="00392914">
      <w:pPr>
        <w:rPr>
          <w:rFonts w:ascii="Gill Sans MT" w:hAnsi="Gill Sans MT"/>
          <w:sz w:val="19"/>
        </w:rPr>
        <w:sectPr w:rsidR="00392914">
          <w:type w:val="continuous"/>
          <w:pgSz w:w="11910" w:h="16840"/>
          <w:pgMar w:top="2040" w:right="600" w:bottom="820" w:left="1280" w:header="720" w:footer="622" w:gutter="0"/>
          <w:cols w:num="2" w:space="708" w:equalWidth="0">
            <w:col w:w="5990" w:space="40"/>
            <w:col w:w="4000"/>
          </w:cols>
        </w:sectPr>
      </w:pPr>
    </w:p>
    <w:p w14:paraId="15F8446C" w14:textId="77777777" w:rsidR="00392914" w:rsidRDefault="00392914">
      <w:pPr>
        <w:pStyle w:val="Zkladntext"/>
        <w:spacing w:before="3"/>
        <w:jc w:val="left"/>
        <w:rPr>
          <w:rFonts w:ascii="Gill Sans MT"/>
          <w:sz w:val="43"/>
        </w:rPr>
      </w:pPr>
    </w:p>
    <w:p w14:paraId="70658F37" w14:textId="18B640DC" w:rsidR="00392914" w:rsidRDefault="00215414">
      <w:pPr>
        <w:pStyle w:val="Nadpis2"/>
        <w:ind w:left="180"/>
      </w:pPr>
      <w:r>
        <w:pict w14:anchorId="3ECF3915">
          <v:shape id="docshape10" o:spid="_x0000_s2050" type="#_x0000_t202" style="position:absolute;left:0;text-align:left;margin-left:74.4pt;margin-top:16.3pt;width:444.35pt;height:91.8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392914" w14:paraId="09583FEE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45B3BAD0" w14:textId="178ADEB2" w:rsidR="00392914" w:rsidRDefault="00392914" w:rsidP="00215414">
                        <w:pPr>
                          <w:pStyle w:val="TableParagraph"/>
                          <w:spacing w:line="172" w:lineRule="exact"/>
                          <w:rPr>
                            <w:rFonts w:ascii="Gill Sans MT"/>
                            <w:sz w:val="20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1B128C51" w14:textId="77777777" w:rsidR="00392914" w:rsidRDefault="003929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319DAF3B" w14:textId="77777777" w:rsidR="00392914" w:rsidRDefault="0039291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92914" w14:paraId="002B6A73" w14:textId="77777777">
                    <w:trPr>
                      <w:trHeight w:val="440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19994A9B" w14:textId="48AE31FD" w:rsidR="00392914" w:rsidRDefault="00215414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8CFD82E" w14:textId="77777777" w:rsidR="00392914" w:rsidRDefault="0039291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48A51535" w14:textId="51C43573" w:rsidR="00392914" w:rsidRDefault="00215414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392914" w14:paraId="25CFBA20" w14:textId="77777777">
                    <w:trPr>
                      <w:trHeight w:val="1143"/>
                    </w:trPr>
                    <w:tc>
                      <w:tcPr>
                        <w:tcW w:w="4281" w:type="dxa"/>
                      </w:tcPr>
                      <w:p w14:paraId="1C9F693D" w14:textId="463F2197" w:rsidR="00392914" w:rsidRDefault="00215414">
                        <w:pPr>
                          <w:pStyle w:val="TableParagraph"/>
                          <w:spacing w:before="112"/>
                        </w:pPr>
                        <w:r>
                          <w:rPr>
                            <w:color w:val="585858"/>
                            <w:spacing w:val="-2"/>
                          </w:rPr>
                          <w:t>xxx</w:t>
                        </w:r>
                      </w:p>
                      <w:p w14:paraId="2A950A20" w14:textId="77777777" w:rsidR="00392914" w:rsidRDefault="00215414">
                        <w:pPr>
                          <w:pStyle w:val="TableParagraph"/>
                          <w:spacing w:before="99" w:line="33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2B241FF" w14:textId="77777777" w:rsidR="00392914" w:rsidRDefault="0039291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7B9A9B57" w14:textId="0D16CDA6" w:rsidR="00392914" w:rsidRDefault="00215414">
                        <w:pPr>
                          <w:pStyle w:val="TableParagraph"/>
                          <w:spacing w:before="112"/>
                        </w:pPr>
                        <w:r>
                          <w:rPr>
                            <w:color w:val="585858"/>
                            <w:spacing w:val="-2"/>
                          </w:rPr>
                          <w:t>xxx</w:t>
                        </w:r>
                      </w:p>
                      <w:p w14:paraId="75465249" w14:textId="77777777" w:rsidR="00392914" w:rsidRDefault="00215414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SEVITECH</w:t>
                        </w:r>
                        <w:r>
                          <w:rPr>
                            <w:b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</w:t>
                        </w:r>
                        <w:r>
                          <w:rPr>
                            <w:b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>s.r.o.</w:t>
                        </w:r>
                      </w:p>
                    </w:tc>
                  </w:tr>
                </w:tbl>
                <w:p w14:paraId="2D241DFD" w14:textId="77777777" w:rsidR="00392914" w:rsidRDefault="00392914">
                  <w:pPr>
                    <w:pStyle w:val="Zkladntext"/>
                    <w:spacing w:before="0"/>
                    <w:jc w:val="left"/>
                  </w:pPr>
                </w:p>
              </w:txbxContent>
            </v:textbox>
            <w10:wrap anchorx="page"/>
          </v:shape>
        </w:pict>
      </w:r>
    </w:p>
    <w:p w14:paraId="033422BA" w14:textId="22E30879" w:rsidR="00392914" w:rsidRDefault="00215414">
      <w:pPr>
        <w:spacing w:before="14" w:line="259" w:lineRule="auto"/>
        <w:ind w:left="181"/>
        <w:rPr>
          <w:rFonts w:ascii="Gill Sans MT" w:hAnsi="Gill Sans MT"/>
          <w:sz w:val="20"/>
        </w:rPr>
      </w:pPr>
      <w:r>
        <w:br w:type="column"/>
      </w:r>
    </w:p>
    <w:p w14:paraId="5C1FC89F" w14:textId="605EB8EC" w:rsidR="00392914" w:rsidRDefault="00215414" w:rsidP="00215414">
      <w:pPr>
        <w:spacing w:before="9" w:line="266" w:lineRule="auto"/>
        <w:ind w:left="1847" w:right="1937"/>
        <w:rPr>
          <w:rFonts w:ascii="Gill Sans MT"/>
          <w:sz w:val="19"/>
        </w:rPr>
      </w:pPr>
      <w:r>
        <w:br w:type="column"/>
      </w:r>
    </w:p>
    <w:p w14:paraId="4A605D2A" w14:textId="77777777" w:rsidR="00392914" w:rsidRDefault="00392914">
      <w:pPr>
        <w:spacing w:line="212" w:lineRule="exact"/>
        <w:rPr>
          <w:rFonts w:ascii="Gill Sans MT"/>
          <w:sz w:val="19"/>
        </w:rPr>
        <w:sectPr w:rsidR="00392914">
          <w:type w:val="continuous"/>
          <w:pgSz w:w="11910" w:h="16840"/>
          <w:pgMar w:top="2040" w:right="600" w:bottom="820" w:left="1280" w:header="720" w:footer="622" w:gutter="0"/>
          <w:cols w:num="3" w:space="708" w:equalWidth="0">
            <w:col w:w="1387" w:space="594"/>
            <w:col w:w="1997" w:space="723"/>
            <w:col w:w="5329"/>
          </w:cols>
        </w:sectPr>
      </w:pPr>
    </w:p>
    <w:p w14:paraId="6DE2EB8C" w14:textId="77777777" w:rsidR="00392914" w:rsidRDefault="00392914">
      <w:pPr>
        <w:pStyle w:val="Zkladntext"/>
        <w:spacing w:before="4"/>
        <w:jc w:val="left"/>
        <w:rPr>
          <w:rFonts w:ascii="Gill Sans MT"/>
          <w:sz w:val="24"/>
        </w:rPr>
      </w:pPr>
    </w:p>
    <w:p w14:paraId="35734B27" w14:textId="77777777" w:rsidR="00392914" w:rsidRDefault="00215414">
      <w:pPr>
        <w:pStyle w:val="Nadpis4"/>
        <w:spacing w:before="92"/>
      </w:pPr>
      <w:r>
        <w:rPr>
          <w:color w:val="585858"/>
        </w:rPr>
        <w:t>Příloha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Technická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plnění</w:t>
      </w:r>
    </w:p>
    <w:p w14:paraId="2316E339" w14:textId="77777777" w:rsidR="00392914" w:rsidRDefault="00392914">
      <w:pPr>
        <w:pStyle w:val="Zkladntext"/>
        <w:spacing w:before="0"/>
        <w:jc w:val="left"/>
        <w:rPr>
          <w:b/>
          <w:sz w:val="26"/>
        </w:rPr>
      </w:pPr>
    </w:p>
    <w:p w14:paraId="4017C332" w14:textId="77777777" w:rsidR="00392914" w:rsidRDefault="00392914">
      <w:pPr>
        <w:pStyle w:val="Zkladntext"/>
        <w:spacing w:before="0"/>
        <w:jc w:val="left"/>
        <w:rPr>
          <w:b/>
          <w:sz w:val="26"/>
        </w:rPr>
      </w:pPr>
    </w:p>
    <w:p w14:paraId="6AA8258F" w14:textId="77777777" w:rsidR="00392914" w:rsidRDefault="00215414">
      <w:pPr>
        <w:spacing w:before="182"/>
        <w:ind w:left="135"/>
        <w:rPr>
          <w:i/>
          <w:sz w:val="24"/>
        </w:rPr>
      </w:pPr>
      <w:r>
        <w:rPr>
          <w:i/>
          <w:color w:val="585858"/>
          <w:sz w:val="24"/>
        </w:rPr>
        <w:t>samostatný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soubor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-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693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pacing w:val="-4"/>
          <w:sz w:val="24"/>
        </w:rPr>
        <w:t>stran</w:t>
      </w:r>
    </w:p>
    <w:p w14:paraId="4FB5DB54" w14:textId="77777777" w:rsidR="00392914" w:rsidRDefault="00392914">
      <w:pPr>
        <w:rPr>
          <w:sz w:val="24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EAC1370" w14:textId="77777777" w:rsidR="00392914" w:rsidRDefault="00392914">
      <w:pPr>
        <w:pStyle w:val="Zkladntext"/>
        <w:spacing w:before="6"/>
        <w:jc w:val="left"/>
        <w:rPr>
          <w:i/>
          <w:sz w:val="24"/>
        </w:rPr>
      </w:pPr>
    </w:p>
    <w:p w14:paraId="7A727511" w14:textId="77777777" w:rsidR="00392914" w:rsidRDefault="00215414">
      <w:pPr>
        <w:pStyle w:val="Nadpis4"/>
        <w:spacing w:before="93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Položkový rozpad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plnění</w:t>
      </w:r>
    </w:p>
    <w:p w14:paraId="14021506" w14:textId="77777777" w:rsidR="00392914" w:rsidRDefault="00215414">
      <w:pPr>
        <w:pStyle w:val="Zkladntext"/>
        <w:spacing w:before="9"/>
        <w:jc w:val="left"/>
        <w:rPr>
          <w:b/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ECDBE49" wp14:editId="2609C053">
            <wp:simplePos x="0" y="0"/>
            <wp:positionH relativeFrom="page">
              <wp:posOffset>899795</wp:posOffset>
            </wp:positionH>
            <wp:positionV relativeFrom="paragraph">
              <wp:posOffset>174908</wp:posOffset>
            </wp:positionV>
            <wp:extent cx="5717747" cy="3252120"/>
            <wp:effectExtent l="0" t="0" r="0" b="0"/>
            <wp:wrapTopAndBottom/>
            <wp:docPr id="1" name="image3.pn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747" cy="32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5F2406C5" wp14:editId="04248C83">
            <wp:simplePos x="0" y="0"/>
            <wp:positionH relativeFrom="page">
              <wp:posOffset>899795</wp:posOffset>
            </wp:positionH>
            <wp:positionV relativeFrom="paragraph">
              <wp:posOffset>3626768</wp:posOffset>
            </wp:positionV>
            <wp:extent cx="5779611" cy="1103376"/>
            <wp:effectExtent l="0" t="0" r="0" b="0"/>
            <wp:wrapTopAndBottom/>
            <wp:docPr id="3" name="image4.pn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611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D46CC" w14:textId="77777777" w:rsidR="00392914" w:rsidRDefault="00392914">
      <w:pPr>
        <w:pStyle w:val="Zkladntext"/>
        <w:spacing w:before="3"/>
        <w:jc w:val="left"/>
        <w:rPr>
          <w:b/>
          <w:sz w:val="25"/>
        </w:rPr>
      </w:pPr>
    </w:p>
    <w:p w14:paraId="5FC1BBC0" w14:textId="77777777" w:rsidR="00392914" w:rsidRDefault="00392914">
      <w:pPr>
        <w:pStyle w:val="Zkladntext"/>
        <w:spacing w:before="0"/>
        <w:jc w:val="left"/>
        <w:rPr>
          <w:b/>
          <w:sz w:val="20"/>
        </w:rPr>
      </w:pPr>
    </w:p>
    <w:p w14:paraId="264CA512" w14:textId="77777777" w:rsidR="00392914" w:rsidRDefault="00392914">
      <w:pPr>
        <w:pStyle w:val="Zkladntext"/>
        <w:spacing w:before="0"/>
        <w:jc w:val="left"/>
        <w:rPr>
          <w:b/>
          <w:sz w:val="20"/>
        </w:rPr>
      </w:pPr>
    </w:p>
    <w:p w14:paraId="656561BA" w14:textId="77777777" w:rsidR="00392914" w:rsidRDefault="00215414">
      <w:pPr>
        <w:pStyle w:val="Zkladntext"/>
        <w:spacing w:before="6"/>
        <w:jc w:val="left"/>
        <w:rPr>
          <w:b/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92F2202" wp14:editId="703864D7">
            <wp:simplePos x="0" y="0"/>
            <wp:positionH relativeFrom="page">
              <wp:posOffset>899796</wp:posOffset>
            </wp:positionH>
            <wp:positionV relativeFrom="paragraph">
              <wp:posOffset>136360</wp:posOffset>
            </wp:positionV>
            <wp:extent cx="5664005" cy="2532888"/>
            <wp:effectExtent l="0" t="0" r="0" b="0"/>
            <wp:wrapTopAndBottom/>
            <wp:docPr id="5" name="image5.pn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05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313A1" w14:textId="77777777" w:rsidR="00392914" w:rsidRDefault="00392914">
      <w:pPr>
        <w:rPr>
          <w:sz w:val="16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CF4F961" w14:textId="77777777" w:rsidR="00392914" w:rsidRDefault="00392914">
      <w:pPr>
        <w:pStyle w:val="Zkladntext"/>
        <w:spacing w:before="6"/>
        <w:jc w:val="left"/>
        <w:rPr>
          <w:b/>
          <w:sz w:val="8"/>
        </w:rPr>
      </w:pPr>
    </w:p>
    <w:p w14:paraId="3D0FDBAD" w14:textId="77777777" w:rsidR="00392914" w:rsidRDefault="00215414">
      <w:pPr>
        <w:pStyle w:val="Zkladntext"/>
        <w:spacing w:before="0"/>
        <w:ind w:left="14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E817C33" wp14:editId="0886802E">
            <wp:extent cx="5789072" cy="1750218"/>
            <wp:effectExtent l="0" t="0" r="0" b="0"/>
            <wp:docPr id="7" name="image6.pn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072" cy="175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42BB" w14:textId="77777777" w:rsidR="00392914" w:rsidRDefault="00215414">
      <w:pPr>
        <w:pStyle w:val="Zkladntext"/>
        <w:spacing w:before="8"/>
        <w:jc w:val="left"/>
        <w:rPr>
          <w:b/>
          <w:sz w:val="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AF01B69" wp14:editId="5858558C">
            <wp:simplePos x="0" y="0"/>
            <wp:positionH relativeFrom="page">
              <wp:posOffset>904268</wp:posOffset>
            </wp:positionH>
            <wp:positionV relativeFrom="paragraph">
              <wp:posOffset>49738</wp:posOffset>
            </wp:positionV>
            <wp:extent cx="5749157" cy="1799653"/>
            <wp:effectExtent l="0" t="0" r="0" b="0"/>
            <wp:wrapTopAndBottom/>
            <wp:docPr id="9" name="image7.pn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157" cy="1799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4FD6C3DC" wp14:editId="7D24AD41">
            <wp:simplePos x="0" y="0"/>
            <wp:positionH relativeFrom="page">
              <wp:posOffset>899795</wp:posOffset>
            </wp:positionH>
            <wp:positionV relativeFrom="paragraph">
              <wp:posOffset>1895619</wp:posOffset>
            </wp:positionV>
            <wp:extent cx="5735717" cy="1669827"/>
            <wp:effectExtent l="0" t="0" r="0" b="0"/>
            <wp:wrapTopAndBottom/>
            <wp:docPr id="11" name="image8.pn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17" cy="166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03178AC2" wp14:editId="3932D692">
            <wp:simplePos x="0" y="0"/>
            <wp:positionH relativeFrom="page">
              <wp:posOffset>899795</wp:posOffset>
            </wp:positionH>
            <wp:positionV relativeFrom="paragraph">
              <wp:posOffset>3619736</wp:posOffset>
            </wp:positionV>
            <wp:extent cx="5753218" cy="1728216"/>
            <wp:effectExtent l="0" t="0" r="0" b="0"/>
            <wp:wrapTopAndBottom/>
            <wp:docPr id="13" name="image9.pn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218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BD354" w14:textId="77777777" w:rsidR="00392914" w:rsidRDefault="00392914">
      <w:pPr>
        <w:pStyle w:val="Zkladntext"/>
        <w:spacing w:before="2"/>
        <w:jc w:val="left"/>
        <w:rPr>
          <w:b/>
          <w:sz w:val="4"/>
        </w:rPr>
      </w:pPr>
    </w:p>
    <w:p w14:paraId="0F171DBA" w14:textId="77777777" w:rsidR="00392914" w:rsidRDefault="00392914">
      <w:pPr>
        <w:pStyle w:val="Zkladntext"/>
        <w:spacing w:before="4"/>
        <w:jc w:val="left"/>
        <w:rPr>
          <w:b/>
          <w:sz w:val="5"/>
        </w:rPr>
      </w:pPr>
    </w:p>
    <w:p w14:paraId="04DC24BE" w14:textId="77777777" w:rsidR="00392914" w:rsidRDefault="00392914">
      <w:pPr>
        <w:rPr>
          <w:sz w:val="5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C7A3B08" w14:textId="77777777" w:rsidR="00392914" w:rsidRDefault="00392914">
      <w:pPr>
        <w:pStyle w:val="Zkladntext"/>
        <w:spacing w:before="0"/>
        <w:jc w:val="left"/>
        <w:rPr>
          <w:b/>
          <w:sz w:val="20"/>
        </w:rPr>
      </w:pPr>
    </w:p>
    <w:p w14:paraId="4837699D" w14:textId="77777777" w:rsidR="00392914" w:rsidRDefault="00392914">
      <w:pPr>
        <w:pStyle w:val="Zkladntext"/>
        <w:spacing w:before="0"/>
        <w:jc w:val="left"/>
        <w:rPr>
          <w:b/>
          <w:sz w:val="20"/>
        </w:rPr>
      </w:pPr>
    </w:p>
    <w:p w14:paraId="10DB7F5C" w14:textId="77777777" w:rsidR="00392914" w:rsidRDefault="00392914">
      <w:pPr>
        <w:pStyle w:val="Zkladntext"/>
        <w:spacing w:before="2"/>
        <w:jc w:val="left"/>
        <w:rPr>
          <w:b/>
          <w:sz w:val="21"/>
        </w:rPr>
      </w:pPr>
    </w:p>
    <w:p w14:paraId="4FB19F4C" w14:textId="77777777" w:rsidR="00392914" w:rsidRDefault="00215414">
      <w:pPr>
        <w:ind w:left="135"/>
        <w:rPr>
          <w:b/>
          <w:sz w:val="24"/>
        </w:rPr>
      </w:pPr>
      <w:r>
        <w:rPr>
          <w:b/>
          <w:color w:val="585858"/>
          <w:sz w:val="24"/>
        </w:rPr>
        <w:t>Příloha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č.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3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–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Vzor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Akceptačního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pacing w:val="-2"/>
          <w:sz w:val="24"/>
        </w:rPr>
        <w:t>protokolu</w:t>
      </w:r>
    </w:p>
    <w:p w14:paraId="6C390D42" w14:textId="77777777" w:rsidR="00392914" w:rsidRDefault="00392914">
      <w:pPr>
        <w:pStyle w:val="Zkladntext"/>
        <w:spacing w:before="0"/>
        <w:jc w:val="left"/>
        <w:rPr>
          <w:b/>
          <w:sz w:val="26"/>
        </w:rPr>
      </w:pPr>
    </w:p>
    <w:p w14:paraId="63BE9755" w14:textId="77777777" w:rsidR="00392914" w:rsidRDefault="00392914">
      <w:pPr>
        <w:pStyle w:val="Zkladntext"/>
        <w:spacing w:before="2"/>
        <w:jc w:val="left"/>
        <w:rPr>
          <w:b/>
          <w:sz w:val="31"/>
        </w:rPr>
      </w:pPr>
    </w:p>
    <w:p w14:paraId="21C0898C" w14:textId="77777777" w:rsidR="00392914" w:rsidRDefault="00215414">
      <w:pPr>
        <w:ind w:left="2099"/>
        <w:rPr>
          <w:b/>
          <w:sz w:val="36"/>
        </w:rPr>
      </w:pPr>
      <w:r>
        <w:rPr>
          <w:b/>
          <w:color w:val="585858"/>
          <w:sz w:val="36"/>
        </w:rPr>
        <w:t>AKCEPTAČNÍ</w:t>
      </w:r>
      <w:r>
        <w:rPr>
          <w:b/>
          <w:color w:val="585858"/>
          <w:spacing w:val="-6"/>
          <w:sz w:val="36"/>
        </w:rPr>
        <w:t xml:space="preserve"> </w:t>
      </w:r>
      <w:r>
        <w:rPr>
          <w:b/>
          <w:color w:val="585858"/>
          <w:sz w:val="36"/>
        </w:rPr>
        <w:t>PROTOKOL</w:t>
      </w:r>
      <w:r>
        <w:rPr>
          <w:b/>
          <w:color w:val="585858"/>
          <w:spacing w:val="-5"/>
          <w:sz w:val="36"/>
        </w:rPr>
        <w:t xml:space="preserve"> Č.</w:t>
      </w:r>
    </w:p>
    <w:p w14:paraId="72698863" w14:textId="77777777" w:rsidR="00392914" w:rsidRDefault="00392914">
      <w:pPr>
        <w:pStyle w:val="Zkladntext"/>
        <w:spacing w:before="8"/>
        <w:jc w:val="left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442"/>
      </w:tblGrid>
      <w:tr w:rsidR="00392914" w14:paraId="2B009521" w14:textId="77777777">
        <w:trPr>
          <w:trHeight w:val="443"/>
        </w:trPr>
        <w:tc>
          <w:tcPr>
            <w:tcW w:w="236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55A23793" w14:textId="77777777" w:rsidR="00392914" w:rsidRDefault="00215414">
            <w:pPr>
              <w:pStyle w:val="TableParagraph"/>
              <w:spacing w:before="96"/>
              <w:ind w:left="76"/>
            </w:pPr>
            <w:r>
              <w:rPr>
                <w:color w:val="585858"/>
                <w:spacing w:val="-2"/>
              </w:rPr>
              <w:t>Objednatel</w:t>
            </w:r>
          </w:p>
        </w:tc>
        <w:tc>
          <w:tcPr>
            <w:tcW w:w="7442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4B3AD4C0" w14:textId="77777777" w:rsidR="00392914" w:rsidRDefault="00215414">
            <w:pPr>
              <w:pStyle w:val="TableParagraph"/>
              <w:spacing w:before="96"/>
              <w:ind w:left="64"/>
              <w:rPr>
                <w:i/>
              </w:rPr>
            </w:pPr>
            <w:r>
              <w:rPr>
                <w:i/>
                <w:color w:val="585858"/>
              </w:rPr>
              <w:t>Národní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agentura</w:t>
            </w:r>
            <w:r>
              <w:rPr>
                <w:i/>
                <w:color w:val="585858"/>
                <w:spacing w:val="-8"/>
              </w:rPr>
              <w:t xml:space="preserve"> </w:t>
            </w:r>
            <w:r>
              <w:rPr>
                <w:i/>
                <w:color w:val="585858"/>
              </w:rPr>
              <w:t>pro</w:t>
            </w:r>
            <w:r>
              <w:rPr>
                <w:i/>
                <w:color w:val="585858"/>
                <w:spacing w:val="-6"/>
              </w:rPr>
              <w:t xml:space="preserve"> </w:t>
            </w:r>
            <w:r>
              <w:rPr>
                <w:i/>
                <w:color w:val="585858"/>
              </w:rPr>
              <w:t>komunikační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a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informační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technologie,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s.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  <w:spacing w:val="-5"/>
              </w:rPr>
              <w:t>p.</w:t>
            </w:r>
          </w:p>
        </w:tc>
      </w:tr>
      <w:tr w:rsidR="00392914" w14:paraId="19EAEE6B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065E27D" w14:textId="77777777" w:rsidR="00392914" w:rsidRDefault="00215414">
            <w:pPr>
              <w:pStyle w:val="TableParagraph"/>
              <w:spacing w:before="93"/>
              <w:ind w:left="76"/>
            </w:pPr>
            <w:r>
              <w:rPr>
                <w:color w:val="585858"/>
                <w:spacing w:val="-2"/>
              </w:rPr>
              <w:t>Dodavatel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FAEA488" w14:textId="77777777" w:rsidR="00392914" w:rsidRDefault="00215414">
            <w:pPr>
              <w:pStyle w:val="TableParagraph"/>
              <w:spacing w:before="93"/>
              <w:ind w:left="64"/>
              <w:rPr>
                <w:i/>
              </w:rPr>
            </w:pPr>
            <w:r>
              <w:rPr>
                <w:i/>
                <w:color w:val="585858"/>
                <w:shd w:val="clear" w:color="auto" w:fill="D2D2D2"/>
              </w:rPr>
              <w:t>Název</w:t>
            </w:r>
            <w:r>
              <w:rPr>
                <w:i/>
                <w:color w:val="585858"/>
                <w:spacing w:val="-6"/>
                <w:shd w:val="clear" w:color="auto" w:fill="D2D2D2"/>
              </w:rPr>
              <w:t xml:space="preserve"> </w:t>
            </w:r>
            <w:r>
              <w:rPr>
                <w:i/>
                <w:color w:val="585858"/>
                <w:shd w:val="clear" w:color="auto" w:fill="D2D2D2"/>
              </w:rPr>
              <w:t>Dodavatele,</w:t>
            </w:r>
            <w:r>
              <w:rPr>
                <w:i/>
                <w:color w:val="585858"/>
                <w:spacing w:val="-6"/>
                <w:shd w:val="clear" w:color="auto" w:fill="D2D2D2"/>
              </w:rPr>
              <w:t xml:space="preserve"> </w:t>
            </w:r>
            <w:r>
              <w:rPr>
                <w:i/>
                <w:color w:val="585858"/>
                <w:shd w:val="clear" w:color="auto" w:fill="D2D2D2"/>
              </w:rPr>
              <w:t>adresa</w:t>
            </w:r>
            <w:r>
              <w:rPr>
                <w:i/>
                <w:color w:val="585858"/>
                <w:spacing w:val="-6"/>
                <w:shd w:val="clear" w:color="auto" w:fill="D2D2D2"/>
              </w:rPr>
              <w:t xml:space="preserve"> </w:t>
            </w:r>
            <w:r>
              <w:rPr>
                <w:i/>
                <w:color w:val="585858"/>
                <w:shd w:val="clear" w:color="auto" w:fill="D2D2D2"/>
              </w:rPr>
              <w:t>(dle</w:t>
            </w:r>
            <w:r>
              <w:rPr>
                <w:i/>
                <w:color w:val="585858"/>
                <w:spacing w:val="-5"/>
                <w:shd w:val="clear" w:color="auto" w:fill="D2D2D2"/>
              </w:rPr>
              <w:t xml:space="preserve"> </w:t>
            </w:r>
            <w:r>
              <w:rPr>
                <w:i/>
                <w:color w:val="585858"/>
                <w:spacing w:val="-2"/>
                <w:shd w:val="clear" w:color="auto" w:fill="D2D2D2"/>
              </w:rPr>
              <w:t>Smlouvy)</w:t>
            </w:r>
          </w:p>
        </w:tc>
      </w:tr>
      <w:tr w:rsidR="00392914" w14:paraId="58E23E12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4C93FD5" w14:textId="77777777" w:rsidR="00392914" w:rsidRDefault="00215414">
            <w:pPr>
              <w:pStyle w:val="TableParagraph"/>
              <w:spacing w:before="93"/>
              <w:ind w:left="76"/>
            </w:pPr>
            <w:r>
              <w:rPr>
                <w:color w:val="585858"/>
                <w:spacing w:val="-2"/>
              </w:rPr>
              <w:t>Smlouva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7A2BABA" w14:textId="77777777" w:rsidR="00392914" w:rsidRDefault="00215414">
            <w:pPr>
              <w:pStyle w:val="TableParagraph"/>
              <w:spacing w:before="93"/>
              <w:ind w:left="64"/>
              <w:rPr>
                <w:i/>
              </w:rPr>
            </w:pPr>
            <w:r>
              <w:rPr>
                <w:i/>
                <w:color w:val="585858"/>
                <w:shd w:val="clear" w:color="auto" w:fill="D2D2D2"/>
              </w:rPr>
              <w:t>Označení</w:t>
            </w:r>
            <w:r>
              <w:rPr>
                <w:i/>
                <w:color w:val="585858"/>
                <w:spacing w:val="-4"/>
                <w:shd w:val="clear" w:color="auto" w:fill="D2D2D2"/>
              </w:rPr>
              <w:t xml:space="preserve"> </w:t>
            </w:r>
            <w:r>
              <w:rPr>
                <w:i/>
                <w:color w:val="585858"/>
                <w:spacing w:val="-2"/>
                <w:shd w:val="clear" w:color="auto" w:fill="D2D2D2"/>
              </w:rPr>
              <w:t>Smlouvy</w:t>
            </w:r>
          </w:p>
        </w:tc>
      </w:tr>
      <w:tr w:rsidR="00392914" w14:paraId="25FDF8A3" w14:textId="77777777">
        <w:trPr>
          <w:trHeight w:val="441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A7423D5" w14:textId="77777777" w:rsidR="00392914" w:rsidRDefault="00215414">
            <w:pPr>
              <w:pStyle w:val="TableParagraph"/>
              <w:spacing w:before="93"/>
              <w:ind w:left="76"/>
            </w:pPr>
            <w:r>
              <w:rPr>
                <w:color w:val="585858"/>
              </w:rPr>
              <w:t>Název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Projektu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48FA6C7" w14:textId="77777777" w:rsidR="00392914" w:rsidRDefault="00215414">
            <w:pPr>
              <w:pStyle w:val="TableParagraph"/>
              <w:spacing w:before="93"/>
              <w:ind w:left="64"/>
              <w:rPr>
                <w:i/>
              </w:rPr>
            </w:pPr>
            <w:r>
              <w:rPr>
                <w:i/>
                <w:color w:val="585858"/>
                <w:shd w:val="clear" w:color="auto" w:fill="D2D2D2"/>
              </w:rPr>
              <w:t>Označení</w:t>
            </w:r>
            <w:r>
              <w:rPr>
                <w:i/>
                <w:color w:val="585858"/>
                <w:spacing w:val="-4"/>
                <w:shd w:val="clear" w:color="auto" w:fill="D2D2D2"/>
              </w:rPr>
              <w:t xml:space="preserve"> </w:t>
            </w:r>
            <w:r>
              <w:rPr>
                <w:i/>
                <w:color w:val="585858"/>
                <w:spacing w:val="-2"/>
                <w:shd w:val="clear" w:color="auto" w:fill="D2D2D2"/>
              </w:rPr>
              <w:t>Projektu</w:t>
            </w:r>
          </w:p>
        </w:tc>
      </w:tr>
      <w:tr w:rsidR="00392914" w14:paraId="7F9D6A35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1B383E9D" w14:textId="77777777" w:rsidR="00392914" w:rsidRDefault="00215414">
            <w:pPr>
              <w:pStyle w:val="TableParagraph"/>
              <w:spacing w:before="93"/>
              <w:ind w:left="76"/>
            </w:pPr>
            <w:r>
              <w:rPr>
                <w:color w:val="585858"/>
              </w:rPr>
              <w:t>Číslo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Projektu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57C6C5C1" w14:textId="77777777" w:rsidR="00392914" w:rsidRDefault="00215414">
            <w:pPr>
              <w:pStyle w:val="TableParagraph"/>
              <w:spacing w:before="93"/>
              <w:ind w:left="64"/>
              <w:rPr>
                <w:i/>
              </w:rPr>
            </w:pPr>
            <w:r>
              <w:rPr>
                <w:i/>
                <w:color w:val="585858"/>
                <w:shd w:val="clear" w:color="auto" w:fill="D2D2D2"/>
              </w:rPr>
              <w:t>Číslo</w:t>
            </w:r>
            <w:r>
              <w:rPr>
                <w:i/>
                <w:color w:val="585858"/>
                <w:spacing w:val="-6"/>
                <w:shd w:val="clear" w:color="auto" w:fill="D2D2D2"/>
              </w:rPr>
              <w:t xml:space="preserve"> </w:t>
            </w:r>
            <w:r>
              <w:rPr>
                <w:i/>
                <w:color w:val="585858"/>
                <w:spacing w:val="-2"/>
                <w:shd w:val="clear" w:color="auto" w:fill="D2D2D2"/>
              </w:rPr>
              <w:t>Projektu</w:t>
            </w:r>
          </w:p>
        </w:tc>
      </w:tr>
    </w:tbl>
    <w:p w14:paraId="55005F13" w14:textId="77777777" w:rsidR="00392914" w:rsidRDefault="00392914">
      <w:pPr>
        <w:pStyle w:val="Zkladntext"/>
        <w:spacing w:before="0"/>
        <w:jc w:val="left"/>
        <w:rPr>
          <w:b/>
          <w:sz w:val="40"/>
        </w:rPr>
      </w:pPr>
    </w:p>
    <w:p w14:paraId="0A4C446E" w14:textId="77777777" w:rsidR="00392914" w:rsidRDefault="00392914">
      <w:pPr>
        <w:pStyle w:val="Zkladntext"/>
        <w:spacing w:before="2"/>
        <w:jc w:val="left"/>
        <w:rPr>
          <w:b/>
          <w:sz w:val="52"/>
        </w:rPr>
      </w:pPr>
    </w:p>
    <w:p w14:paraId="2AE9F259" w14:textId="77777777" w:rsidR="00392914" w:rsidRDefault="00215414">
      <w:pPr>
        <w:pStyle w:val="Nadpis3"/>
      </w:pPr>
      <w:bookmarkStart w:id="1" w:name="Předmět_akceptace"/>
      <w:bookmarkEnd w:id="1"/>
      <w:r>
        <w:rPr>
          <w:color w:val="585858"/>
        </w:rPr>
        <w:t>Předmět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2"/>
        </w:rPr>
        <w:t>akceptace</w:t>
      </w:r>
    </w:p>
    <w:p w14:paraId="6C03179F" w14:textId="77777777" w:rsidR="00392914" w:rsidRDefault="00215414">
      <w:pPr>
        <w:pStyle w:val="Zkladntext"/>
        <w:spacing w:before="110"/>
        <w:ind w:left="135"/>
        <w:jc w:val="left"/>
      </w:pPr>
      <w:r>
        <w:rPr>
          <w:color w:val="585858"/>
        </w:rPr>
        <w:t>Předmětem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tabulce:</w:t>
      </w:r>
    </w:p>
    <w:p w14:paraId="4DAE200E" w14:textId="77777777" w:rsidR="00392914" w:rsidRDefault="00392914">
      <w:pPr>
        <w:pStyle w:val="Zkladntext"/>
        <w:spacing w:before="10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561"/>
        <w:gridCol w:w="1703"/>
        <w:gridCol w:w="2197"/>
      </w:tblGrid>
      <w:tr w:rsidR="00392914" w14:paraId="552FEFB4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2C108524" w14:textId="77777777" w:rsidR="00392914" w:rsidRDefault="00215414">
            <w:pPr>
              <w:pStyle w:val="TableParagraph"/>
              <w:spacing w:before="122"/>
              <w:ind w:left="79"/>
            </w:pPr>
            <w:r>
              <w:rPr>
                <w:color w:val="585858"/>
                <w:spacing w:val="-4"/>
              </w:rPr>
              <w:t>Číslo</w:t>
            </w:r>
          </w:p>
        </w:tc>
        <w:tc>
          <w:tcPr>
            <w:tcW w:w="3543" w:type="dxa"/>
          </w:tcPr>
          <w:p w14:paraId="10D07792" w14:textId="77777777" w:rsidR="00392914" w:rsidRDefault="00215414">
            <w:pPr>
              <w:pStyle w:val="TableParagraph"/>
              <w:spacing w:before="122"/>
              <w:ind w:left="64"/>
            </w:pPr>
            <w:r>
              <w:rPr>
                <w:color w:val="585858"/>
                <w:spacing w:val="-2"/>
              </w:rPr>
              <w:t>Popis</w:t>
            </w:r>
          </w:p>
        </w:tc>
        <w:tc>
          <w:tcPr>
            <w:tcW w:w="1561" w:type="dxa"/>
          </w:tcPr>
          <w:p w14:paraId="2887C613" w14:textId="77777777" w:rsidR="00392914" w:rsidRDefault="00215414">
            <w:pPr>
              <w:pStyle w:val="TableParagraph"/>
              <w:spacing w:before="122"/>
              <w:ind w:left="130" w:right="130"/>
              <w:jc w:val="center"/>
            </w:pPr>
            <w:r>
              <w:rPr>
                <w:color w:val="585858"/>
                <w:spacing w:val="-2"/>
              </w:rPr>
              <w:t>Akceptováno</w:t>
            </w:r>
          </w:p>
        </w:tc>
        <w:tc>
          <w:tcPr>
            <w:tcW w:w="1703" w:type="dxa"/>
          </w:tcPr>
          <w:p w14:paraId="7BC69CEB" w14:textId="77777777" w:rsidR="00392914" w:rsidRDefault="00215414">
            <w:pPr>
              <w:pStyle w:val="TableParagraph"/>
              <w:spacing w:line="254" w:lineRule="exact"/>
              <w:ind w:left="389" w:right="125" w:hanging="269"/>
            </w:pPr>
            <w:r>
              <w:rPr>
                <w:color w:val="585858"/>
              </w:rPr>
              <w:t>Akceptováno</w:t>
            </w:r>
            <w:r>
              <w:rPr>
                <w:color w:val="585858"/>
                <w:spacing w:val="-16"/>
              </w:rPr>
              <w:t xml:space="preserve"> </w:t>
            </w:r>
            <w:r>
              <w:rPr>
                <w:color w:val="585858"/>
              </w:rPr>
              <w:t xml:space="preserve">s </w:t>
            </w:r>
            <w:r>
              <w:rPr>
                <w:color w:val="585858"/>
                <w:spacing w:val="-2"/>
              </w:rPr>
              <w:t>výhradou</w:t>
            </w:r>
          </w:p>
        </w:tc>
        <w:tc>
          <w:tcPr>
            <w:tcW w:w="2197" w:type="dxa"/>
            <w:tcBorders>
              <w:right w:val="nil"/>
            </w:tcBorders>
          </w:tcPr>
          <w:p w14:paraId="0D7ED14B" w14:textId="77777777" w:rsidR="00392914" w:rsidRDefault="00215414">
            <w:pPr>
              <w:pStyle w:val="TableParagraph"/>
              <w:spacing w:before="122"/>
              <w:ind w:left="318"/>
            </w:pPr>
            <w:r>
              <w:rPr>
                <w:color w:val="585858"/>
                <w:spacing w:val="-2"/>
              </w:rPr>
              <w:t>Neakceptováno</w:t>
            </w:r>
          </w:p>
        </w:tc>
      </w:tr>
      <w:tr w:rsidR="00392914" w14:paraId="62372461" w14:textId="77777777">
        <w:trPr>
          <w:trHeight w:val="496"/>
        </w:trPr>
        <w:tc>
          <w:tcPr>
            <w:tcW w:w="809" w:type="dxa"/>
            <w:tcBorders>
              <w:left w:val="nil"/>
            </w:tcBorders>
          </w:tcPr>
          <w:p w14:paraId="2B0BB4D8" w14:textId="77777777" w:rsidR="00392914" w:rsidRDefault="00215414">
            <w:pPr>
              <w:pStyle w:val="TableParagraph"/>
              <w:spacing w:before="115"/>
              <w:ind w:left="79"/>
            </w:pPr>
            <w:r>
              <w:rPr>
                <w:color w:val="585858"/>
                <w:spacing w:val="-5"/>
              </w:rPr>
              <w:t>01</w:t>
            </w:r>
          </w:p>
        </w:tc>
        <w:tc>
          <w:tcPr>
            <w:tcW w:w="3543" w:type="dxa"/>
          </w:tcPr>
          <w:p w14:paraId="7B257DE2" w14:textId="77777777" w:rsidR="00392914" w:rsidRDefault="00215414">
            <w:pPr>
              <w:pStyle w:val="TableParagraph"/>
              <w:spacing w:before="115"/>
              <w:ind w:left="64"/>
            </w:pPr>
            <w:r>
              <w:rPr>
                <w:color w:val="585858"/>
              </w:rPr>
              <w:t>Popis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předmětu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Akceptace</w:t>
            </w:r>
          </w:p>
        </w:tc>
        <w:tc>
          <w:tcPr>
            <w:tcW w:w="1561" w:type="dxa"/>
          </w:tcPr>
          <w:p w14:paraId="685B48E0" w14:textId="77777777" w:rsidR="00392914" w:rsidRDefault="00215414">
            <w:pPr>
              <w:pStyle w:val="TableParagraph"/>
              <w:spacing w:before="115"/>
              <w:jc w:val="center"/>
            </w:pPr>
            <w:r>
              <w:rPr>
                <w:color w:val="585858"/>
              </w:rPr>
              <w:t>X</w:t>
            </w:r>
          </w:p>
        </w:tc>
        <w:tc>
          <w:tcPr>
            <w:tcW w:w="1703" w:type="dxa"/>
          </w:tcPr>
          <w:p w14:paraId="1107AA4C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  <w:tcBorders>
              <w:right w:val="nil"/>
            </w:tcBorders>
          </w:tcPr>
          <w:p w14:paraId="6E1CCED1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</w:tr>
      <w:tr w:rsidR="00392914" w14:paraId="774E7EA6" w14:textId="77777777">
        <w:trPr>
          <w:trHeight w:val="513"/>
        </w:trPr>
        <w:tc>
          <w:tcPr>
            <w:tcW w:w="809" w:type="dxa"/>
            <w:tcBorders>
              <w:left w:val="nil"/>
            </w:tcBorders>
          </w:tcPr>
          <w:p w14:paraId="787B9233" w14:textId="77777777" w:rsidR="00392914" w:rsidRDefault="00215414">
            <w:pPr>
              <w:pStyle w:val="TableParagraph"/>
              <w:spacing w:before="129"/>
              <w:ind w:left="79"/>
            </w:pPr>
            <w:r>
              <w:rPr>
                <w:color w:val="585858"/>
                <w:spacing w:val="-5"/>
              </w:rPr>
              <w:t>02</w:t>
            </w:r>
          </w:p>
        </w:tc>
        <w:tc>
          <w:tcPr>
            <w:tcW w:w="3543" w:type="dxa"/>
          </w:tcPr>
          <w:p w14:paraId="37A49D1F" w14:textId="77777777" w:rsidR="00392914" w:rsidRDefault="00215414">
            <w:pPr>
              <w:pStyle w:val="TableParagraph"/>
              <w:spacing w:before="129"/>
              <w:ind w:left="64"/>
            </w:pPr>
            <w:r>
              <w:rPr>
                <w:color w:val="585858"/>
              </w:rPr>
              <w:t>Popis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předmětu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Akceptace</w:t>
            </w:r>
          </w:p>
        </w:tc>
        <w:tc>
          <w:tcPr>
            <w:tcW w:w="1561" w:type="dxa"/>
          </w:tcPr>
          <w:p w14:paraId="412C8BFF" w14:textId="77777777" w:rsidR="00392914" w:rsidRDefault="00215414">
            <w:pPr>
              <w:pStyle w:val="TableParagraph"/>
              <w:spacing w:before="129"/>
              <w:jc w:val="center"/>
            </w:pPr>
            <w:r>
              <w:rPr>
                <w:color w:val="585858"/>
              </w:rPr>
              <w:t>X</w:t>
            </w:r>
          </w:p>
        </w:tc>
        <w:tc>
          <w:tcPr>
            <w:tcW w:w="1703" w:type="dxa"/>
          </w:tcPr>
          <w:p w14:paraId="65039864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  <w:tcBorders>
              <w:right w:val="nil"/>
            </w:tcBorders>
          </w:tcPr>
          <w:p w14:paraId="55FA1D9A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</w:tr>
    </w:tbl>
    <w:p w14:paraId="195DA11D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37FAA449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257D5AB0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550CE76E" w14:textId="77777777" w:rsidR="00392914" w:rsidRDefault="00392914">
      <w:pPr>
        <w:pStyle w:val="Zkladntext"/>
        <w:spacing w:before="11"/>
        <w:jc w:val="left"/>
        <w:rPr>
          <w:sz w:val="19"/>
        </w:rPr>
      </w:pPr>
    </w:p>
    <w:p w14:paraId="6B174A77" w14:textId="77777777" w:rsidR="00392914" w:rsidRDefault="00215414">
      <w:pPr>
        <w:pStyle w:val="Nadpis3"/>
      </w:pPr>
      <w:bookmarkStart w:id="2" w:name="Výhrady"/>
      <w:bookmarkEnd w:id="2"/>
      <w:r>
        <w:rPr>
          <w:color w:val="585858"/>
          <w:spacing w:val="-2"/>
        </w:rPr>
        <w:t>Výhrady</w:t>
      </w:r>
    </w:p>
    <w:p w14:paraId="77909975" w14:textId="77777777" w:rsidR="00392914" w:rsidRDefault="00215414">
      <w:pPr>
        <w:pStyle w:val="Zkladntext"/>
        <w:spacing w:before="112"/>
        <w:ind w:left="135"/>
        <w:jc w:val="left"/>
      </w:pPr>
      <w:r>
        <w:rPr>
          <w:color w:val="585858"/>
        </w:rPr>
        <w:t>Seznam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výhrad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tabulce:</w:t>
      </w:r>
    </w:p>
    <w:p w14:paraId="015C22CE" w14:textId="77777777" w:rsidR="00392914" w:rsidRDefault="00392914">
      <w:pPr>
        <w:pStyle w:val="Zkladntext"/>
        <w:spacing w:before="10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175"/>
        <w:gridCol w:w="1558"/>
        <w:gridCol w:w="2268"/>
      </w:tblGrid>
      <w:tr w:rsidR="00392914" w14:paraId="155A47DA" w14:textId="77777777">
        <w:trPr>
          <w:trHeight w:val="506"/>
        </w:trPr>
        <w:tc>
          <w:tcPr>
            <w:tcW w:w="809" w:type="dxa"/>
            <w:tcBorders>
              <w:left w:val="nil"/>
            </w:tcBorders>
          </w:tcPr>
          <w:p w14:paraId="46AFF1B5" w14:textId="77777777" w:rsidR="00392914" w:rsidRDefault="00215414">
            <w:pPr>
              <w:pStyle w:val="TableParagraph"/>
              <w:spacing w:before="127"/>
              <w:ind w:left="79"/>
            </w:pPr>
            <w:r>
              <w:rPr>
                <w:color w:val="585858"/>
                <w:spacing w:val="-4"/>
              </w:rPr>
              <w:t>Číslo</w:t>
            </w:r>
          </w:p>
        </w:tc>
        <w:tc>
          <w:tcPr>
            <w:tcW w:w="5175" w:type="dxa"/>
          </w:tcPr>
          <w:p w14:paraId="66D8816C" w14:textId="77777777" w:rsidR="00392914" w:rsidRDefault="00215414">
            <w:pPr>
              <w:pStyle w:val="TableParagraph"/>
              <w:spacing w:before="127"/>
              <w:ind w:left="64"/>
            </w:pPr>
            <w:r>
              <w:rPr>
                <w:color w:val="585858"/>
              </w:rPr>
              <w:t>Popis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výhrady</w:t>
            </w:r>
          </w:p>
        </w:tc>
        <w:tc>
          <w:tcPr>
            <w:tcW w:w="1558" w:type="dxa"/>
          </w:tcPr>
          <w:p w14:paraId="1AE9FB48" w14:textId="77777777" w:rsidR="00392914" w:rsidRDefault="00215414">
            <w:pPr>
              <w:pStyle w:val="TableParagraph"/>
              <w:spacing w:line="254" w:lineRule="exact"/>
              <w:ind w:left="538" w:hanging="238"/>
            </w:pPr>
            <w:r>
              <w:rPr>
                <w:color w:val="585858"/>
                <w:spacing w:val="-2"/>
              </w:rPr>
              <w:t xml:space="preserve">Kategorie </w:t>
            </w:r>
            <w:r>
              <w:rPr>
                <w:color w:val="585858"/>
                <w:spacing w:val="-4"/>
              </w:rPr>
              <w:t>vady</w:t>
            </w:r>
          </w:p>
        </w:tc>
        <w:tc>
          <w:tcPr>
            <w:tcW w:w="2268" w:type="dxa"/>
            <w:tcBorders>
              <w:right w:val="nil"/>
            </w:tcBorders>
          </w:tcPr>
          <w:p w14:paraId="1D59B3FA" w14:textId="77777777" w:rsidR="00392914" w:rsidRDefault="00215414">
            <w:pPr>
              <w:pStyle w:val="TableParagraph"/>
              <w:spacing w:line="254" w:lineRule="exact"/>
              <w:ind w:left="322" w:firstLine="268"/>
            </w:pPr>
            <w:r>
              <w:rPr>
                <w:color w:val="585858"/>
              </w:rPr>
              <w:t>Termín pro vypořádání</w:t>
            </w:r>
            <w:r>
              <w:rPr>
                <w:color w:val="585858"/>
                <w:spacing w:val="-16"/>
              </w:rPr>
              <w:t xml:space="preserve"> </w:t>
            </w:r>
            <w:r>
              <w:rPr>
                <w:color w:val="585858"/>
              </w:rPr>
              <w:t>vady</w:t>
            </w:r>
          </w:p>
        </w:tc>
      </w:tr>
      <w:tr w:rsidR="00392914" w14:paraId="4BF41334" w14:textId="77777777">
        <w:trPr>
          <w:trHeight w:val="619"/>
        </w:trPr>
        <w:tc>
          <w:tcPr>
            <w:tcW w:w="809" w:type="dxa"/>
            <w:tcBorders>
              <w:left w:val="nil"/>
            </w:tcBorders>
          </w:tcPr>
          <w:p w14:paraId="43833B5B" w14:textId="77777777" w:rsidR="00392914" w:rsidRDefault="00215414">
            <w:pPr>
              <w:pStyle w:val="TableParagraph"/>
              <w:spacing w:before="182"/>
              <w:ind w:left="79"/>
            </w:pPr>
            <w:r>
              <w:rPr>
                <w:color w:val="585858"/>
                <w:spacing w:val="-5"/>
              </w:rPr>
              <w:t>01</w:t>
            </w:r>
          </w:p>
        </w:tc>
        <w:tc>
          <w:tcPr>
            <w:tcW w:w="5175" w:type="dxa"/>
          </w:tcPr>
          <w:p w14:paraId="1C88DEA3" w14:textId="77777777" w:rsidR="00392914" w:rsidRDefault="00215414">
            <w:pPr>
              <w:pStyle w:val="TableParagraph"/>
              <w:spacing w:before="55"/>
              <w:ind w:left="64" w:right="171"/>
            </w:pPr>
            <w:r>
              <w:rPr>
                <w:color w:val="585858"/>
              </w:rPr>
              <w:t>Popis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výhrady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Akceptace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(popis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výhrad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lze nahradit odkazem na přílohu)</w:t>
            </w:r>
          </w:p>
        </w:tc>
        <w:tc>
          <w:tcPr>
            <w:tcW w:w="1558" w:type="dxa"/>
          </w:tcPr>
          <w:p w14:paraId="49D1DF1E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13695BD1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</w:tr>
      <w:tr w:rsidR="00392914" w14:paraId="5A32CED3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6D918728" w14:textId="77777777" w:rsidR="00392914" w:rsidRDefault="00215414">
            <w:pPr>
              <w:pStyle w:val="TableParagraph"/>
              <w:spacing w:before="127"/>
              <w:ind w:left="79"/>
            </w:pPr>
            <w:r>
              <w:rPr>
                <w:color w:val="585858"/>
                <w:spacing w:val="-5"/>
              </w:rPr>
              <w:t>02</w:t>
            </w:r>
          </w:p>
        </w:tc>
        <w:tc>
          <w:tcPr>
            <w:tcW w:w="5175" w:type="dxa"/>
          </w:tcPr>
          <w:p w14:paraId="02FAFE80" w14:textId="77777777" w:rsidR="00392914" w:rsidRDefault="00215414">
            <w:pPr>
              <w:pStyle w:val="TableParagraph"/>
              <w:spacing w:before="127"/>
              <w:ind w:left="64"/>
            </w:pPr>
            <w:r>
              <w:rPr>
                <w:color w:val="585858"/>
              </w:rPr>
              <w:t>Popis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výhrady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Akceptace</w:t>
            </w:r>
          </w:p>
        </w:tc>
        <w:tc>
          <w:tcPr>
            <w:tcW w:w="1558" w:type="dxa"/>
          </w:tcPr>
          <w:p w14:paraId="72021671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523D1C1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</w:tr>
    </w:tbl>
    <w:p w14:paraId="6A355C33" w14:textId="77777777" w:rsidR="00392914" w:rsidRDefault="00392914">
      <w:pPr>
        <w:rPr>
          <w:rFonts w:ascii="Times New Roman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1C1F11C8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6EF9E5CB" w14:textId="77777777" w:rsidR="00392914" w:rsidRDefault="00392914">
      <w:pPr>
        <w:pStyle w:val="Zkladntext"/>
        <w:spacing w:before="4"/>
        <w:jc w:val="left"/>
      </w:pPr>
    </w:p>
    <w:p w14:paraId="03F1892C" w14:textId="77777777" w:rsidR="00392914" w:rsidRDefault="00215414">
      <w:pPr>
        <w:pStyle w:val="Nadpis3"/>
        <w:spacing w:before="89"/>
      </w:pPr>
      <w:bookmarkStart w:id="3" w:name="Seznam_příloh"/>
      <w:bookmarkEnd w:id="3"/>
      <w:r>
        <w:rPr>
          <w:color w:val="585858"/>
        </w:rPr>
        <w:t>Seznam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2"/>
        </w:rPr>
        <w:t>příloh</w:t>
      </w:r>
    </w:p>
    <w:p w14:paraId="64280A2A" w14:textId="77777777" w:rsidR="00392914" w:rsidRDefault="00215414">
      <w:pPr>
        <w:pStyle w:val="Zkladntext"/>
        <w:spacing w:before="109" w:line="355" w:lineRule="auto"/>
        <w:ind w:left="135" w:right="6172"/>
        <w:jc w:val="left"/>
      </w:pPr>
      <w:r>
        <w:rPr>
          <w:color w:val="585858"/>
        </w:rPr>
        <w:t>Předávací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protokoly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částí Seznam předané dokumentace</w:t>
      </w:r>
    </w:p>
    <w:p w14:paraId="6F1ADB66" w14:textId="77777777" w:rsidR="00392914" w:rsidRDefault="00215414">
      <w:pPr>
        <w:pStyle w:val="Zkladntext"/>
        <w:spacing w:before="0" w:line="251" w:lineRule="exact"/>
        <w:ind w:left="135"/>
        <w:jc w:val="left"/>
      </w:pPr>
      <w:r>
        <w:rPr>
          <w:color w:val="585858"/>
        </w:rPr>
        <w:t>Ostatní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Dodavatelem</w:t>
      </w:r>
    </w:p>
    <w:p w14:paraId="745FD8B4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1C096CF3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30A56DFC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55792FDE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252E30E4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8165B1D" w14:textId="77777777" w:rsidR="00392914" w:rsidRDefault="00215414">
      <w:pPr>
        <w:pStyle w:val="Nadpis3"/>
        <w:spacing w:before="174"/>
      </w:pPr>
      <w:bookmarkStart w:id="4" w:name="Závěrečná_ustanovení"/>
      <w:bookmarkEnd w:id="4"/>
      <w:r>
        <w:rPr>
          <w:color w:val="585858"/>
        </w:rPr>
        <w:t>Závěrečná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2"/>
        </w:rPr>
        <w:t>ustanovení</w:t>
      </w:r>
    </w:p>
    <w:p w14:paraId="0CB261E6" w14:textId="77777777" w:rsidR="00392914" w:rsidRDefault="00215414">
      <w:pPr>
        <w:pStyle w:val="Zkladntext"/>
        <w:tabs>
          <w:tab w:val="left" w:leader="dot" w:pos="5494"/>
        </w:tabs>
        <w:spacing w:before="113" w:line="312" w:lineRule="auto"/>
        <w:ind w:left="135" w:right="792"/>
        <w:jc w:val="left"/>
      </w:pPr>
      <w:r>
        <w:rPr>
          <w:color w:val="585858"/>
        </w:rPr>
        <w:t>Národní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podpisem stvrzují akceptaci části Předmětu plnění dle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Smlouvy.</w:t>
      </w:r>
    </w:p>
    <w:p w14:paraId="3262597F" w14:textId="77777777" w:rsidR="00392914" w:rsidRDefault="00392914">
      <w:pPr>
        <w:pStyle w:val="Zkladntext"/>
        <w:spacing w:before="8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403"/>
        <w:gridCol w:w="2124"/>
        <w:gridCol w:w="2268"/>
      </w:tblGrid>
      <w:tr w:rsidR="00392914" w14:paraId="2A3FE8DC" w14:textId="77777777">
        <w:trPr>
          <w:trHeight w:val="443"/>
        </w:trPr>
        <w:tc>
          <w:tcPr>
            <w:tcW w:w="1999" w:type="dxa"/>
            <w:tcBorders>
              <w:left w:val="nil"/>
            </w:tcBorders>
          </w:tcPr>
          <w:p w14:paraId="021025AC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14:paraId="4081E45E" w14:textId="77777777" w:rsidR="00392914" w:rsidRDefault="00215414">
            <w:pPr>
              <w:pStyle w:val="TableParagraph"/>
              <w:spacing w:before="57"/>
              <w:ind w:left="847"/>
            </w:pPr>
            <w:r>
              <w:rPr>
                <w:color w:val="585858"/>
              </w:rPr>
              <w:t>Jméno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-2"/>
              </w:rPr>
              <w:t xml:space="preserve"> příjmení</w:t>
            </w:r>
          </w:p>
        </w:tc>
        <w:tc>
          <w:tcPr>
            <w:tcW w:w="2124" w:type="dxa"/>
          </w:tcPr>
          <w:p w14:paraId="5222BC6C" w14:textId="77777777" w:rsidR="00392914" w:rsidRDefault="00215414">
            <w:pPr>
              <w:pStyle w:val="TableParagraph"/>
              <w:spacing w:before="57"/>
              <w:ind w:left="720" w:right="716"/>
              <w:jc w:val="center"/>
            </w:pPr>
            <w:r>
              <w:rPr>
                <w:color w:val="585858"/>
                <w:spacing w:val="-2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19A356A6" w14:textId="77777777" w:rsidR="00392914" w:rsidRDefault="00215414">
            <w:pPr>
              <w:pStyle w:val="TableParagraph"/>
              <w:spacing w:before="57"/>
              <w:ind w:left="782" w:right="780"/>
              <w:jc w:val="center"/>
            </w:pPr>
            <w:r>
              <w:rPr>
                <w:color w:val="585858"/>
                <w:spacing w:val="-2"/>
              </w:rPr>
              <w:t>Podpis</w:t>
            </w:r>
          </w:p>
        </w:tc>
      </w:tr>
      <w:tr w:rsidR="00392914" w14:paraId="3FBEF43C" w14:textId="77777777">
        <w:trPr>
          <w:trHeight w:val="733"/>
        </w:trPr>
        <w:tc>
          <w:tcPr>
            <w:tcW w:w="1999" w:type="dxa"/>
            <w:tcBorders>
              <w:left w:val="nil"/>
            </w:tcBorders>
          </w:tcPr>
          <w:p w14:paraId="70D50F7E" w14:textId="77777777" w:rsidR="00392914" w:rsidRDefault="00215414">
            <w:pPr>
              <w:pStyle w:val="TableParagraph"/>
              <w:spacing w:before="38" w:line="312" w:lineRule="auto"/>
              <w:ind w:left="81"/>
            </w:pPr>
            <w:r>
              <w:rPr>
                <w:color w:val="585858"/>
              </w:rPr>
              <w:t>Akceptoval</w:t>
            </w:r>
            <w:r>
              <w:rPr>
                <w:color w:val="585858"/>
                <w:spacing w:val="-16"/>
              </w:rPr>
              <w:t xml:space="preserve"> </w:t>
            </w:r>
            <w:r>
              <w:rPr>
                <w:color w:val="585858"/>
              </w:rPr>
              <w:t xml:space="preserve">za </w:t>
            </w:r>
            <w:r>
              <w:rPr>
                <w:color w:val="585858"/>
                <w:spacing w:val="-2"/>
              </w:rPr>
              <w:t>Objednatele</w:t>
            </w:r>
          </w:p>
        </w:tc>
        <w:tc>
          <w:tcPr>
            <w:tcW w:w="3403" w:type="dxa"/>
          </w:tcPr>
          <w:p w14:paraId="38C0513B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4F91309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25C0881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</w:tr>
      <w:tr w:rsidR="00392914" w14:paraId="4087F0AF" w14:textId="77777777">
        <w:trPr>
          <w:trHeight w:val="830"/>
        </w:trPr>
        <w:tc>
          <w:tcPr>
            <w:tcW w:w="1999" w:type="dxa"/>
            <w:tcBorders>
              <w:left w:val="nil"/>
            </w:tcBorders>
          </w:tcPr>
          <w:p w14:paraId="1BAC848E" w14:textId="77777777" w:rsidR="00392914" w:rsidRDefault="00215414">
            <w:pPr>
              <w:pStyle w:val="TableParagraph"/>
              <w:spacing w:before="86" w:line="312" w:lineRule="auto"/>
              <w:ind w:left="81"/>
            </w:pPr>
            <w:r>
              <w:rPr>
                <w:color w:val="585858"/>
              </w:rPr>
              <w:t>Akceptoval</w:t>
            </w:r>
            <w:r>
              <w:rPr>
                <w:color w:val="585858"/>
                <w:spacing w:val="-16"/>
              </w:rPr>
              <w:t xml:space="preserve"> </w:t>
            </w:r>
            <w:r>
              <w:rPr>
                <w:color w:val="585858"/>
              </w:rPr>
              <w:t xml:space="preserve">za </w:t>
            </w:r>
            <w:r>
              <w:rPr>
                <w:color w:val="585858"/>
                <w:spacing w:val="-2"/>
              </w:rPr>
              <w:t>Dodavatele</w:t>
            </w:r>
          </w:p>
        </w:tc>
        <w:tc>
          <w:tcPr>
            <w:tcW w:w="3403" w:type="dxa"/>
          </w:tcPr>
          <w:p w14:paraId="4465FE7F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17E12FD9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4F545EA" w14:textId="77777777" w:rsidR="00392914" w:rsidRDefault="00392914">
            <w:pPr>
              <w:pStyle w:val="TableParagraph"/>
              <w:rPr>
                <w:rFonts w:ascii="Times New Roman"/>
              </w:rPr>
            </w:pPr>
          </w:p>
        </w:tc>
      </w:tr>
    </w:tbl>
    <w:p w14:paraId="3A2938C6" w14:textId="77777777" w:rsidR="00392914" w:rsidRDefault="00392914">
      <w:pPr>
        <w:rPr>
          <w:rFonts w:ascii="Times New Roman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A73DD8B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2A0700A1" w14:textId="77777777" w:rsidR="00392914" w:rsidRDefault="00215414">
      <w:pPr>
        <w:pStyle w:val="Nadpis4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stran</w:t>
      </w:r>
    </w:p>
    <w:p w14:paraId="69AFDFE0" w14:textId="77777777" w:rsidR="00392914" w:rsidRDefault="00392914">
      <w:pPr>
        <w:pStyle w:val="Zkladntext"/>
        <w:spacing w:before="0"/>
        <w:jc w:val="left"/>
        <w:rPr>
          <w:b/>
          <w:sz w:val="26"/>
        </w:rPr>
      </w:pPr>
    </w:p>
    <w:p w14:paraId="1B2C87D8" w14:textId="77777777" w:rsidR="00392914" w:rsidRDefault="00392914">
      <w:pPr>
        <w:pStyle w:val="Zkladntext"/>
        <w:spacing w:before="5"/>
        <w:jc w:val="left"/>
        <w:rPr>
          <w:b/>
          <w:sz w:val="38"/>
        </w:rPr>
      </w:pPr>
    </w:p>
    <w:p w14:paraId="1664196D" w14:textId="77777777" w:rsidR="00392914" w:rsidRDefault="00215414">
      <w:pPr>
        <w:pStyle w:val="Zkladntext"/>
        <w:spacing w:before="0"/>
        <w:ind w:left="844"/>
        <w:jc w:val="left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Objednatele:</w:t>
      </w:r>
    </w:p>
    <w:p w14:paraId="193027AB" w14:textId="77777777" w:rsidR="00392914" w:rsidRDefault="00215414">
      <w:pPr>
        <w:pStyle w:val="Odstavecseseznamem"/>
        <w:numPr>
          <w:ilvl w:val="0"/>
          <w:numId w:val="23"/>
        </w:numPr>
        <w:tabs>
          <w:tab w:val="left" w:pos="1552"/>
          <w:tab w:val="left" w:pos="1553"/>
        </w:tabs>
        <w:spacing w:before="196"/>
        <w:jc w:val="left"/>
      </w:pP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obchodních:</w:t>
      </w:r>
    </w:p>
    <w:p w14:paraId="3F6DC3ED" w14:textId="1550734C" w:rsidR="00392914" w:rsidRDefault="00215414">
      <w:pPr>
        <w:pStyle w:val="Zkladntext"/>
        <w:spacing w:before="196"/>
        <w:ind w:left="1552"/>
        <w:jc w:val="left"/>
      </w:pPr>
      <w:r>
        <w:rPr>
          <w:color w:val="585858"/>
        </w:rPr>
        <w:t>xxx</w:t>
      </w:r>
    </w:p>
    <w:p w14:paraId="71023070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7C09349E" w14:textId="77777777" w:rsidR="00392914" w:rsidRDefault="00392914">
      <w:pPr>
        <w:pStyle w:val="Zkladntext"/>
        <w:spacing w:before="10"/>
        <w:jc w:val="left"/>
        <w:rPr>
          <w:sz w:val="27"/>
        </w:rPr>
      </w:pPr>
    </w:p>
    <w:p w14:paraId="08347C06" w14:textId="77777777" w:rsidR="00392914" w:rsidRDefault="00215414">
      <w:pPr>
        <w:pStyle w:val="Odstavecseseznamem"/>
        <w:numPr>
          <w:ilvl w:val="0"/>
          <w:numId w:val="23"/>
        </w:numPr>
        <w:tabs>
          <w:tab w:val="left" w:pos="1552"/>
          <w:tab w:val="left" w:pos="1553"/>
        </w:tabs>
        <w:spacing w:before="94"/>
        <w:jc w:val="left"/>
      </w:pP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2"/>
        </w:rPr>
        <w:t xml:space="preserve"> technických:</w:t>
      </w:r>
    </w:p>
    <w:p w14:paraId="034E931B" w14:textId="0F875881" w:rsidR="00392914" w:rsidRDefault="00215414">
      <w:pPr>
        <w:pStyle w:val="Zkladntext"/>
        <w:spacing w:before="196"/>
        <w:ind w:left="1552"/>
        <w:jc w:val="left"/>
      </w:pPr>
      <w:r>
        <w:rPr>
          <w:color w:val="585858"/>
        </w:rPr>
        <w:t>xxx</w:t>
      </w:r>
    </w:p>
    <w:p w14:paraId="786E295A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35356AE4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5D528DB5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431353A3" w14:textId="77777777" w:rsidR="00392914" w:rsidRDefault="00392914">
      <w:pPr>
        <w:pStyle w:val="Zkladntext"/>
        <w:spacing w:before="10"/>
        <w:jc w:val="left"/>
        <w:rPr>
          <w:sz w:val="26"/>
        </w:rPr>
      </w:pPr>
    </w:p>
    <w:p w14:paraId="577C69DB" w14:textId="77777777" w:rsidR="00392914" w:rsidRDefault="00215414">
      <w:pPr>
        <w:pStyle w:val="Zkladntext"/>
        <w:spacing w:before="94"/>
        <w:ind w:left="844"/>
        <w:jc w:val="left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Dodavatele:</w:t>
      </w:r>
    </w:p>
    <w:p w14:paraId="26D221FE" w14:textId="1384465A" w:rsidR="00392914" w:rsidRDefault="00215414" w:rsidP="00215414">
      <w:pPr>
        <w:pStyle w:val="Odstavecseseznamem"/>
        <w:numPr>
          <w:ilvl w:val="0"/>
          <w:numId w:val="23"/>
        </w:numPr>
        <w:tabs>
          <w:tab w:val="left" w:pos="1552"/>
          <w:tab w:val="left" w:pos="1553"/>
        </w:tabs>
        <w:spacing w:before="196" w:line="424" w:lineRule="auto"/>
        <w:ind w:right="4985"/>
        <w:jc w:val="left"/>
      </w:pP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obchodních: xxx</w:t>
      </w:r>
    </w:p>
    <w:p w14:paraId="666EC684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42C2AD77" w14:textId="77777777" w:rsidR="00392914" w:rsidRDefault="00392914">
      <w:pPr>
        <w:pStyle w:val="Zkladntext"/>
        <w:spacing w:before="10"/>
        <w:jc w:val="left"/>
        <w:rPr>
          <w:sz w:val="27"/>
        </w:rPr>
      </w:pPr>
    </w:p>
    <w:p w14:paraId="41857D35" w14:textId="77777777" w:rsidR="00392914" w:rsidRDefault="00215414">
      <w:pPr>
        <w:pStyle w:val="Odstavecseseznamem"/>
        <w:numPr>
          <w:ilvl w:val="0"/>
          <w:numId w:val="23"/>
        </w:numPr>
        <w:tabs>
          <w:tab w:val="left" w:pos="1552"/>
          <w:tab w:val="left" w:pos="1553"/>
        </w:tabs>
        <w:spacing w:before="94"/>
        <w:jc w:val="left"/>
      </w:pP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2"/>
        </w:rPr>
        <w:t xml:space="preserve"> technických:</w:t>
      </w:r>
    </w:p>
    <w:p w14:paraId="46ADB2DC" w14:textId="6D497835" w:rsidR="00392914" w:rsidRDefault="00215414">
      <w:pPr>
        <w:pStyle w:val="Zkladntext"/>
        <w:spacing w:before="2"/>
        <w:ind w:left="1552"/>
        <w:jc w:val="left"/>
      </w:pPr>
      <w:r>
        <w:rPr>
          <w:color w:val="585858"/>
        </w:rPr>
        <w:t>xxx</w:t>
      </w:r>
    </w:p>
    <w:p w14:paraId="10B3868E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23DA6E3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2238403D" w14:textId="77777777" w:rsidR="00392914" w:rsidRDefault="00215414">
      <w:pPr>
        <w:pStyle w:val="Nadpis4"/>
        <w:jc w:val="both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Licenční </w:t>
      </w:r>
      <w:r>
        <w:rPr>
          <w:color w:val="585858"/>
          <w:spacing w:val="-2"/>
        </w:rPr>
        <w:t>podmínky</w:t>
      </w:r>
    </w:p>
    <w:p w14:paraId="63051B9B" w14:textId="77777777" w:rsidR="00392914" w:rsidRDefault="00392914">
      <w:pPr>
        <w:pStyle w:val="Zkladntext"/>
        <w:spacing w:before="10"/>
        <w:jc w:val="left"/>
        <w:rPr>
          <w:b/>
          <w:sz w:val="35"/>
        </w:rPr>
      </w:pPr>
    </w:p>
    <w:p w14:paraId="5600F308" w14:textId="77777777" w:rsidR="00392914" w:rsidRDefault="00215414">
      <w:pPr>
        <w:pStyle w:val="Nadpis5"/>
        <w:jc w:val="both"/>
      </w:pPr>
      <w:r>
        <w:rPr>
          <w:color w:val="585858"/>
        </w:rPr>
        <w:t>Přehled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použitého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proprietárního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software</w:t>
      </w:r>
    </w:p>
    <w:p w14:paraId="7D785F0E" w14:textId="77777777" w:rsidR="00392914" w:rsidRDefault="00215414">
      <w:pPr>
        <w:pStyle w:val="Zkladntext"/>
        <w:spacing w:before="76" w:line="312" w:lineRule="auto"/>
        <w:ind w:left="136" w:right="811"/>
      </w:pPr>
      <w:r>
        <w:rPr>
          <w:color w:val="585858"/>
        </w:rPr>
        <w:t xml:space="preserve">Pro vytvoření navrhované platformy bude použit proprietární software </w:t>
      </w:r>
      <w:proofErr w:type="spellStart"/>
      <w:proofErr w:type="gramStart"/>
      <w:r>
        <w:rPr>
          <w:b/>
          <w:color w:val="585858"/>
        </w:rPr>
        <w:t>hale»</w:t>
      </w:r>
      <w:proofErr w:type="gramEnd"/>
      <w:r>
        <w:rPr>
          <w:b/>
          <w:color w:val="585858"/>
        </w:rPr>
        <w:t>connect</w:t>
      </w:r>
      <w:proofErr w:type="spellEnd"/>
      <w:r>
        <w:rPr>
          <w:color w:val="585858"/>
        </w:rPr>
        <w:t xml:space="preserve">. Tím se výrazně </w:t>
      </w:r>
      <w:proofErr w:type="gramStart"/>
      <w:r>
        <w:rPr>
          <w:color w:val="585858"/>
        </w:rPr>
        <w:t>sníží</w:t>
      </w:r>
      <w:proofErr w:type="gramEnd"/>
      <w:r>
        <w:rPr>
          <w:color w:val="585858"/>
        </w:rPr>
        <w:t xml:space="preserve"> celkové náklady oproti vývoji nového řešení a také se zkrátí doba od zahájení projektu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produkce.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Navíc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sníženy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údržbu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oproti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protože úsilí potřebné pro mnohé ze změn, jakými jsou např. změny Technické návody pro INSPIRE („INSPIRE </w:t>
      </w:r>
      <w:proofErr w:type="spellStart"/>
      <w:r>
        <w:rPr>
          <w:color w:val="585858"/>
        </w:rPr>
        <w:t>Technical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Guidance</w:t>
      </w:r>
      <w:proofErr w:type="spellEnd"/>
      <w:r>
        <w:rPr>
          <w:color w:val="585858"/>
        </w:rPr>
        <w:t>“) je „rozmělněno“ mezi velký počet zákazníků.</w:t>
      </w:r>
    </w:p>
    <w:p w14:paraId="0DE3A489" w14:textId="77777777" w:rsidR="00392914" w:rsidRDefault="00392914">
      <w:pPr>
        <w:pStyle w:val="Zkladntext"/>
        <w:spacing w:before="6"/>
        <w:jc w:val="left"/>
        <w:rPr>
          <w:sz w:val="28"/>
        </w:rPr>
      </w:pPr>
    </w:p>
    <w:p w14:paraId="712BC667" w14:textId="77777777" w:rsidR="00392914" w:rsidRDefault="00215414">
      <w:pPr>
        <w:pStyle w:val="Nadpis5"/>
      </w:pPr>
      <w:r>
        <w:rPr>
          <w:color w:val="585858"/>
        </w:rPr>
        <w:t>Licenční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SW</w:t>
      </w:r>
    </w:p>
    <w:p w14:paraId="376744D2" w14:textId="77777777" w:rsidR="00392914" w:rsidRDefault="00215414">
      <w:pPr>
        <w:pStyle w:val="Zkladntext"/>
        <w:spacing w:before="76" w:line="312" w:lineRule="auto"/>
        <w:ind w:left="136" w:right="2710"/>
        <w:jc w:val="left"/>
      </w:pPr>
      <w:proofErr w:type="spellStart"/>
      <w:proofErr w:type="gramStart"/>
      <w:r>
        <w:rPr>
          <w:color w:val="585858"/>
        </w:rPr>
        <w:t>hale»</w:t>
      </w:r>
      <w:proofErr w:type="gramEnd"/>
      <w:r>
        <w:rPr>
          <w:color w:val="585858"/>
        </w:rPr>
        <w:t>studio</w:t>
      </w:r>
      <w:proofErr w:type="spellEnd"/>
      <w:r>
        <w:rPr>
          <w:color w:val="585858"/>
        </w:rPr>
        <w:t xml:space="preserve">: </w:t>
      </w:r>
      <w:proofErr w:type="spellStart"/>
      <w:r>
        <w:rPr>
          <w:color w:val="585858"/>
        </w:rPr>
        <w:t>opensource</w:t>
      </w:r>
      <w:proofErr w:type="spellEnd"/>
      <w:r>
        <w:rPr>
          <w:color w:val="585858"/>
        </w:rPr>
        <w:t xml:space="preserve"> poskytovaný pod </w:t>
      </w:r>
      <w:proofErr w:type="spellStart"/>
      <w:r>
        <w:rPr>
          <w:color w:val="585858"/>
        </w:rPr>
        <w:t>licenciou</w:t>
      </w:r>
      <w:proofErr w:type="spellEnd"/>
      <w:r>
        <w:rPr>
          <w:color w:val="585858"/>
        </w:rPr>
        <w:t xml:space="preserve"> LGPL 3.0 33 INSPIRE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Validator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(ETF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WebApp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2.0.0+):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Source,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EUPL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1.234 </w:t>
      </w:r>
      <w:proofErr w:type="spellStart"/>
      <w:r>
        <w:rPr>
          <w:color w:val="585858"/>
        </w:rPr>
        <w:t>Grafana</w:t>
      </w:r>
      <w:proofErr w:type="spellEnd"/>
      <w:r>
        <w:rPr>
          <w:color w:val="585858"/>
        </w:rPr>
        <w:t>: Open Source, AGPL 3.035</w:t>
      </w:r>
    </w:p>
    <w:p w14:paraId="0FC7F93E" w14:textId="77777777" w:rsidR="00392914" w:rsidRDefault="00215414">
      <w:pPr>
        <w:pStyle w:val="Zkladntext"/>
        <w:spacing w:before="0" w:line="253" w:lineRule="exact"/>
        <w:ind w:left="136"/>
        <w:jc w:val="left"/>
      </w:pPr>
      <w:r>
        <w:rPr>
          <w:color w:val="585858"/>
        </w:rPr>
        <w:t>Prometheus: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Source,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AGPL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3.036</w:t>
      </w:r>
    </w:p>
    <w:p w14:paraId="05B187E8" w14:textId="77777777" w:rsidR="00392914" w:rsidRDefault="00215414">
      <w:pPr>
        <w:pStyle w:val="Zkladntext"/>
        <w:spacing w:before="76" w:line="312" w:lineRule="auto"/>
        <w:ind w:left="135" w:right="3264"/>
        <w:jc w:val="left"/>
      </w:pPr>
      <w:proofErr w:type="spellStart"/>
      <w:r>
        <w:rPr>
          <w:color w:val="585858"/>
        </w:rPr>
        <w:t>PostgreSQL</w:t>
      </w:r>
      <w:proofErr w:type="spellEnd"/>
      <w:r>
        <w:rPr>
          <w:color w:val="585858"/>
          <w:spacing w:val="-6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PostGIS</w:t>
      </w:r>
      <w:proofErr w:type="spellEnd"/>
      <w:r>
        <w:rPr>
          <w:color w:val="585858"/>
        </w:rPr>
        <w:t>: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Source,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GNU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GPL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 xml:space="preserve">2.037 </w:t>
      </w:r>
      <w:proofErr w:type="spellStart"/>
      <w:proofErr w:type="gramStart"/>
      <w:r>
        <w:rPr>
          <w:color w:val="585858"/>
        </w:rPr>
        <w:t>hale»</w:t>
      </w:r>
      <w:proofErr w:type="gramEnd"/>
      <w:r>
        <w:rPr>
          <w:color w:val="585858"/>
        </w:rPr>
        <w:t>connect</w:t>
      </w:r>
      <w:proofErr w:type="spellEnd"/>
      <w:r>
        <w:rPr>
          <w:color w:val="585858"/>
        </w:rPr>
        <w:t>:</w:t>
      </w:r>
      <w:r>
        <w:rPr>
          <w:color w:val="585858"/>
        </w:rPr>
        <w:t xml:space="preserve"> proprietární</w:t>
      </w:r>
    </w:p>
    <w:p w14:paraId="06B79498" w14:textId="77777777" w:rsidR="00392914" w:rsidRDefault="00215414">
      <w:pPr>
        <w:pStyle w:val="Zkladntext"/>
        <w:spacing w:before="0" w:line="253" w:lineRule="exact"/>
        <w:ind w:left="135"/>
        <w:jc w:val="left"/>
      </w:pP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zahrnutá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specifická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licenci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proofErr w:type="spellStart"/>
      <w:proofErr w:type="gramStart"/>
      <w:r>
        <w:rPr>
          <w:color w:val="585858"/>
        </w:rPr>
        <w:t>hale»</w:t>
      </w:r>
      <w:proofErr w:type="gramEnd"/>
      <w:r>
        <w:rPr>
          <w:color w:val="585858"/>
        </w:rPr>
        <w:t>connect</w:t>
      </w:r>
      <w:proofErr w:type="spellEnd"/>
      <w:r>
        <w:rPr>
          <w:color w:val="585858"/>
        </w:rPr>
        <w:t>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použita:</w:t>
      </w:r>
    </w:p>
    <w:p w14:paraId="4BCC3F5E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276"/>
        </w:tabs>
        <w:spacing w:before="76"/>
        <w:ind w:left="275" w:hanging="141"/>
        <w:jc w:val="left"/>
        <w:rPr>
          <w:color w:val="585858"/>
        </w:rPr>
      </w:pPr>
      <w:r>
        <w:rPr>
          <w:color w:val="585858"/>
        </w:rPr>
        <w:t>Počet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organizací: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0"/>
        </w:rPr>
        <w:t>5</w:t>
      </w:r>
    </w:p>
    <w:p w14:paraId="75A7E32B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276"/>
        </w:tabs>
        <w:spacing w:before="75"/>
        <w:ind w:left="275" w:hanging="141"/>
        <w:jc w:val="left"/>
        <w:rPr>
          <w:color w:val="585858"/>
        </w:rPr>
      </w:pPr>
      <w:r>
        <w:rPr>
          <w:color w:val="585858"/>
        </w:rPr>
        <w:t>Počet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jmenovaných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uživatelů: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25</w:t>
      </w:r>
    </w:p>
    <w:p w14:paraId="44C2E9A6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276"/>
        </w:tabs>
        <w:spacing w:before="76"/>
        <w:ind w:left="275" w:hanging="141"/>
        <w:jc w:val="left"/>
        <w:rPr>
          <w:color w:val="585858"/>
        </w:rPr>
      </w:pPr>
      <w:r>
        <w:rPr>
          <w:color w:val="585858"/>
        </w:rPr>
        <w:t>Maximální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testovacích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výv</w:t>
      </w:r>
      <w:proofErr w:type="spellEnd"/>
      <w:r>
        <w:rPr>
          <w:color w:val="585858"/>
        </w:rPr>
        <w:t>.</w:t>
      </w:r>
      <w:r>
        <w:rPr>
          <w:color w:val="585858"/>
          <w:spacing w:val="-7"/>
        </w:rPr>
        <w:t xml:space="preserve"> </w:t>
      </w:r>
      <w:proofErr w:type="spellStart"/>
      <w:r>
        <w:rPr>
          <w:color w:val="585858"/>
        </w:rPr>
        <w:t>deploymentů</w:t>
      </w:r>
      <w:proofErr w:type="spellEnd"/>
      <w:r>
        <w:rPr>
          <w:color w:val="585858"/>
        </w:rPr>
        <w:t>: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10</w:t>
      </w:r>
    </w:p>
    <w:p w14:paraId="048A570E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275"/>
        </w:tabs>
        <w:spacing w:before="76"/>
        <w:ind w:left="274"/>
        <w:jc w:val="left"/>
        <w:rPr>
          <w:color w:val="585858"/>
        </w:rPr>
      </w:pPr>
      <w:r>
        <w:rPr>
          <w:color w:val="585858"/>
        </w:rPr>
        <w:t>Maximální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produkčních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deploymentů</w:t>
      </w:r>
      <w:proofErr w:type="spellEnd"/>
      <w:r>
        <w:rPr>
          <w:color w:val="585858"/>
        </w:rPr>
        <w:t>: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0"/>
        </w:rPr>
        <w:t>3</w:t>
      </w:r>
    </w:p>
    <w:p w14:paraId="4A3A6E15" w14:textId="77777777" w:rsidR="00392914" w:rsidRDefault="00215414">
      <w:pPr>
        <w:pStyle w:val="Zkladntext"/>
        <w:spacing w:before="76" w:line="312" w:lineRule="auto"/>
        <w:ind w:left="135" w:right="814"/>
      </w:pPr>
      <w:proofErr w:type="spellStart"/>
      <w:proofErr w:type="gramStart"/>
      <w:r>
        <w:rPr>
          <w:color w:val="585858"/>
        </w:rPr>
        <w:t>hale»</w:t>
      </w:r>
      <w:proofErr w:type="gramEnd"/>
      <w:r>
        <w:rPr>
          <w:color w:val="585858"/>
        </w:rPr>
        <w:t>connect</w:t>
      </w:r>
      <w:proofErr w:type="spellEnd"/>
      <w:r>
        <w:rPr>
          <w:color w:val="585858"/>
        </w:rPr>
        <w:t xml:space="preserve"> se sice neposkytuje jako </w:t>
      </w:r>
      <w:proofErr w:type="spellStart"/>
      <w:r>
        <w:rPr>
          <w:color w:val="585858"/>
        </w:rPr>
        <w:t>opensource</w:t>
      </w:r>
      <w:proofErr w:type="spellEnd"/>
      <w:r>
        <w:rPr>
          <w:color w:val="585858"/>
        </w:rPr>
        <w:t>, ale licence poskytovaná v rámci tohoto projektu obsahuje tato ustanovení o přístupnosti zdrojového kódu:</w:t>
      </w:r>
    </w:p>
    <w:p w14:paraId="3E9DE5BC" w14:textId="77777777" w:rsidR="00392914" w:rsidRDefault="00215414">
      <w:pPr>
        <w:pStyle w:val="Zkladntext"/>
        <w:spacing w:before="0" w:line="312" w:lineRule="auto"/>
        <w:ind w:left="135" w:right="818"/>
      </w:pPr>
      <w:r>
        <w:rPr>
          <w:color w:val="585858"/>
        </w:rPr>
        <w:t>Klient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kdykoli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požádat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kontrolu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(„</w:t>
      </w:r>
      <w:proofErr w:type="spellStart"/>
      <w:r>
        <w:rPr>
          <w:color w:val="585858"/>
        </w:rPr>
        <w:t>inspect</w:t>
      </w:r>
      <w:proofErr w:type="spellEnd"/>
      <w:r>
        <w:rPr>
          <w:color w:val="585858"/>
        </w:rPr>
        <w:t>“)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zdrojového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kódu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aplikace.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Klient smí také požádat o přístup ke zdrojovému kódu pro účely auditů třetí stranou.</w:t>
      </w:r>
    </w:p>
    <w:p w14:paraId="4A83296C" w14:textId="77777777" w:rsidR="00392914" w:rsidRDefault="00215414">
      <w:pPr>
        <w:pStyle w:val="Zkladntext"/>
        <w:spacing w:before="0" w:line="312" w:lineRule="auto"/>
        <w:ind w:left="135" w:right="817"/>
      </w:pPr>
      <w:r>
        <w:rPr>
          <w:color w:val="585858"/>
        </w:rPr>
        <w:t>Klient dále smí požádat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 kopii zdrojového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kódu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 provedení vlastních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code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base. Tyto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 provedeny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</w:t>
      </w:r>
      <w:r>
        <w:rPr>
          <w:color w:val="585858"/>
        </w:rPr>
        <w:t>erý byla udělena původní licence. V takovém případě dodavatel pak již nenese odpovědnost za žádné problémy způsobené používáním softwaru.</w:t>
      </w:r>
    </w:p>
    <w:p w14:paraId="24D9030E" w14:textId="77777777" w:rsidR="00392914" w:rsidRDefault="00215414">
      <w:pPr>
        <w:pStyle w:val="Zkladntext"/>
        <w:spacing w:before="0" w:line="312" w:lineRule="auto"/>
        <w:ind w:left="135" w:right="813"/>
      </w:pPr>
      <w:r>
        <w:rPr>
          <w:color w:val="585858"/>
        </w:rPr>
        <w:t xml:space="preserve">Pokud by dodavatel kdykoli přestal software nabízet a udržovat, klient </w:t>
      </w:r>
      <w:proofErr w:type="gramStart"/>
      <w:r>
        <w:rPr>
          <w:color w:val="585858"/>
        </w:rPr>
        <w:t>obdrží</w:t>
      </w:r>
      <w:proofErr w:type="gramEnd"/>
      <w:r>
        <w:rPr>
          <w:color w:val="585858"/>
        </w:rPr>
        <w:t xml:space="preserve"> přístup k úplné kopii zdrojového kódu po</w:t>
      </w:r>
      <w:r>
        <w:rPr>
          <w:color w:val="585858"/>
        </w:rPr>
        <w:t>slední verze, na kterou byla klientovi udělena licence (</w:t>
      </w:r>
      <w:proofErr w:type="spellStart"/>
      <w:r>
        <w:rPr>
          <w:color w:val="585858"/>
        </w:rPr>
        <w:t>escrow</w:t>
      </w:r>
      <w:proofErr w:type="spellEnd"/>
      <w:r>
        <w:rPr>
          <w:color w:val="585858"/>
        </w:rPr>
        <w:t xml:space="preserve"> zdrojového kódu). V takovém případě klient získá právo zdrojový kód upravit a nevýhradní právo distribuovat jej v jakékoli formě.</w:t>
      </w:r>
    </w:p>
    <w:p w14:paraId="3456FC5D" w14:textId="77777777" w:rsidR="00392914" w:rsidRDefault="00392914">
      <w:pPr>
        <w:pStyle w:val="Zkladntext"/>
        <w:spacing w:before="8"/>
        <w:jc w:val="left"/>
        <w:rPr>
          <w:sz w:val="28"/>
        </w:rPr>
      </w:pPr>
    </w:p>
    <w:p w14:paraId="081C522E" w14:textId="77777777" w:rsidR="00392914" w:rsidRDefault="00215414">
      <w:pPr>
        <w:pStyle w:val="Zkladntext"/>
        <w:spacing w:before="0" w:line="312" w:lineRule="auto"/>
        <w:ind w:left="136" w:right="4122" w:hanging="1"/>
        <w:jc w:val="left"/>
      </w:pPr>
      <w:hyperlink r:id="rId18">
        <w:r>
          <w:rPr>
            <w:color w:val="0000FF"/>
            <w:spacing w:val="-2"/>
            <w:u w:val="single" w:color="0000FF"/>
          </w:rPr>
          <w:t>https://www.gnu.org/licenses/lgpl-3.0.html</w:t>
        </w:r>
      </w:hyperlink>
      <w:r>
        <w:rPr>
          <w:color w:val="0000FF"/>
          <w:spacing w:val="-2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https://joinup.ec.europa.eu/collection/eupl/eupl-text-eupl-12</w:t>
        </w:r>
      </w:hyperlink>
      <w:r>
        <w:rPr>
          <w:color w:val="0000FF"/>
          <w:spacing w:val="-2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https://www.gnu.org/licenses/agpl-3.0.en.html</w:t>
        </w:r>
      </w:hyperlink>
      <w:r>
        <w:rPr>
          <w:color w:val="0000FF"/>
          <w:spacing w:val="-2"/>
        </w:rPr>
        <w:t xml:space="preserve"> </w:t>
      </w:r>
      <w:hyperlink r:id="rId21">
        <w:r>
          <w:rPr>
            <w:color w:val="0000FF"/>
            <w:spacing w:val="-2"/>
            <w:u w:val="single" w:color="0000FF"/>
          </w:rPr>
          <w:t>https://www.gnu.org/licenses/agpl-3.0.en.html</w:t>
        </w:r>
      </w:hyperlink>
      <w:r>
        <w:rPr>
          <w:color w:val="0000FF"/>
          <w:spacing w:val="-2"/>
        </w:rPr>
        <w:t xml:space="preserve"> </w:t>
      </w:r>
      <w:hyperlink r:id="rId22">
        <w:r>
          <w:rPr>
            <w:color w:val="0000FF"/>
            <w:spacing w:val="-2"/>
            <w:u w:val="single" w:color="0000FF"/>
          </w:rPr>
          <w:t>https://www.gnu.org/licenses/old-licenses/gpl-2.0.html</w:t>
        </w:r>
      </w:hyperlink>
    </w:p>
    <w:p w14:paraId="418972BF" w14:textId="77777777" w:rsidR="00392914" w:rsidRDefault="00392914">
      <w:pPr>
        <w:pStyle w:val="Zkladntext"/>
        <w:spacing w:before="8"/>
        <w:jc w:val="left"/>
        <w:rPr>
          <w:sz w:val="28"/>
        </w:rPr>
      </w:pPr>
    </w:p>
    <w:p w14:paraId="5103E087" w14:textId="77777777" w:rsidR="00392914" w:rsidRDefault="00215414">
      <w:pPr>
        <w:ind w:left="135"/>
        <w:rPr>
          <w:i/>
        </w:rPr>
      </w:pPr>
      <w:r>
        <w:rPr>
          <w:i/>
          <w:color w:val="585858"/>
        </w:rPr>
        <w:t>samostatný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soubor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-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30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  <w:spacing w:val="-2"/>
        </w:rPr>
        <w:t>stran</w:t>
      </w:r>
    </w:p>
    <w:p w14:paraId="1CC97E66" w14:textId="77777777" w:rsidR="00392914" w:rsidRDefault="00392914">
      <w:pPr>
        <w:sectPr w:rsidR="00392914">
          <w:pgSz w:w="11910" w:h="16840"/>
          <w:pgMar w:top="2040" w:right="600" w:bottom="820" w:left="1280" w:header="720" w:footer="622" w:gutter="0"/>
          <w:cols w:space="708"/>
        </w:sectPr>
      </w:pPr>
    </w:p>
    <w:p w14:paraId="7902E359" w14:textId="77777777" w:rsidR="00392914" w:rsidRDefault="00392914">
      <w:pPr>
        <w:pStyle w:val="Zkladntext"/>
        <w:spacing w:before="0"/>
        <w:jc w:val="left"/>
        <w:rPr>
          <w:i/>
          <w:sz w:val="29"/>
        </w:rPr>
      </w:pPr>
    </w:p>
    <w:p w14:paraId="7ED8B46E" w14:textId="77777777" w:rsidR="00392914" w:rsidRDefault="00215414">
      <w:pPr>
        <w:spacing w:before="93"/>
        <w:ind w:left="135"/>
        <w:rPr>
          <w:b/>
        </w:rPr>
      </w:pPr>
      <w:r>
        <w:rPr>
          <w:b/>
        </w:rPr>
        <w:t>Příloha</w:t>
      </w:r>
      <w:r>
        <w:rPr>
          <w:b/>
          <w:spacing w:val="-8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Rámcová</w:t>
      </w:r>
      <w:r>
        <w:rPr>
          <w:b/>
          <w:spacing w:val="-6"/>
        </w:rPr>
        <w:t xml:space="preserve"> </w:t>
      </w:r>
      <w:r>
        <w:rPr>
          <w:b/>
        </w:rPr>
        <w:t>pravidla</w:t>
      </w:r>
      <w:r>
        <w:rPr>
          <w:b/>
          <w:spacing w:val="-6"/>
        </w:rPr>
        <w:t xml:space="preserve"> </w:t>
      </w:r>
      <w:r>
        <w:rPr>
          <w:b/>
        </w:rPr>
        <w:t>vývoje,</w:t>
      </w:r>
      <w:r>
        <w:rPr>
          <w:b/>
          <w:spacing w:val="-2"/>
        </w:rPr>
        <w:t xml:space="preserve"> </w:t>
      </w:r>
      <w:r>
        <w:rPr>
          <w:b/>
        </w:rPr>
        <w:t>dodávek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souvisejících</w:t>
      </w:r>
      <w:r>
        <w:rPr>
          <w:b/>
          <w:spacing w:val="-6"/>
        </w:rPr>
        <w:t xml:space="preserve"> </w:t>
      </w:r>
      <w:r>
        <w:rPr>
          <w:b/>
        </w:rPr>
        <w:t>procesů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postupů</w:t>
      </w:r>
    </w:p>
    <w:p w14:paraId="5A8EDDC4" w14:textId="77777777" w:rsidR="00392914" w:rsidRDefault="00215414">
      <w:pPr>
        <w:spacing w:before="76"/>
        <w:ind w:left="135"/>
        <w:rPr>
          <w:b/>
        </w:rPr>
      </w:pPr>
      <w:r>
        <w:rPr>
          <w:b/>
        </w:rPr>
        <w:t>pro</w:t>
      </w:r>
      <w:r>
        <w:rPr>
          <w:b/>
          <w:spacing w:val="-7"/>
        </w:rPr>
        <w:t xml:space="preserve"> </w:t>
      </w:r>
      <w:r>
        <w:rPr>
          <w:b/>
        </w:rPr>
        <w:t>Informační</w:t>
      </w:r>
      <w:r>
        <w:rPr>
          <w:b/>
          <w:spacing w:val="-5"/>
        </w:rPr>
        <w:t xml:space="preserve"> </w:t>
      </w:r>
      <w:r>
        <w:rPr>
          <w:b/>
        </w:rPr>
        <w:t>systém</w:t>
      </w:r>
      <w:r>
        <w:rPr>
          <w:b/>
          <w:spacing w:val="-5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veřejné</w:t>
      </w:r>
      <w:r>
        <w:rPr>
          <w:b/>
          <w:spacing w:val="-4"/>
        </w:rPr>
        <w:t xml:space="preserve"> </w:t>
      </w:r>
      <w:r>
        <w:rPr>
          <w:b/>
        </w:rPr>
        <w:t>služby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služby</w:t>
      </w:r>
      <w:r>
        <w:rPr>
          <w:b/>
          <w:spacing w:val="-5"/>
        </w:rPr>
        <w:t xml:space="preserve"> </w:t>
      </w:r>
      <w:r>
        <w:rPr>
          <w:b/>
        </w:rPr>
        <w:t>veřejné</w:t>
      </w:r>
      <w:r>
        <w:rPr>
          <w:b/>
          <w:spacing w:val="-4"/>
        </w:rPr>
        <w:t xml:space="preserve"> </w:t>
      </w:r>
      <w:r>
        <w:rPr>
          <w:b/>
        </w:rPr>
        <w:t>správy</w:t>
      </w:r>
      <w:r>
        <w:rPr>
          <w:b/>
          <w:spacing w:val="-6"/>
        </w:rPr>
        <w:t xml:space="preserve"> </w:t>
      </w:r>
      <w:r>
        <w:rPr>
          <w:b/>
        </w:rPr>
        <w:t>INSPIRE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(ISSI)</w:t>
      </w:r>
    </w:p>
    <w:p w14:paraId="35DE8125" w14:textId="77777777" w:rsidR="00392914" w:rsidRDefault="00215414">
      <w:pPr>
        <w:pStyle w:val="Odstavecseseznamem"/>
        <w:numPr>
          <w:ilvl w:val="0"/>
          <w:numId w:val="21"/>
        </w:numPr>
        <w:tabs>
          <w:tab w:val="left" w:pos="384"/>
        </w:tabs>
        <w:spacing w:before="76"/>
        <w:ind w:hanging="249"/>
        <w:jc w:val="left"/>
        <w:rPr>
          <w:b/>
        </w:rPr>
      </w:pPr>
      <w:bookmarkStart w:id="5" w:name="1._Úvod"/>
      <w:bookmarkEnd w:id="5"/>
      <w:r>
        <w:rPr>
          <w:b/>
          <w:color w:val="1F487C"/>
          <w:spacing w:val="-4"/>
        </w:rPr>
        <w:t>Úvod</w:t>
      </w:r>
    </w:p>
    <w:p w14:paraId="340D3339" w14:textId="77777777" w:rsidR="00392914" w:rsidRDefault="00215414">
      <w:pPr>
        <w:pStyle w:val="Zkladntext"/>
        <w:spacing w:before="196" w:line="312" w:lineRule="auto"/>
        <w:ind w:left="136" w:right="813"/>
      </w:pPr>
      <w:r>
        <w:t xml:space="preserve">Dokument nastavuje pravidla pro vývoj aplikací, webových portálů, SW řešení a formu spolupráce v prostředí Azure </w:t>
      </w:r>
      <w:proofErr w:type="spellStart"/>
      <w:r>
        <w:t>DevOps</w:t>
      </w:r>
      <w:proofErr w:type="spellEnd"/>
      <w:r>
        <w:t xml:space="preserve"> a návazné procesy vývoje včetně bezpečného vývoje pro projekt ISSI.</w:t>
      </w:r>
    </w:p>
    <w:p w14:paraId="7972CFD2" w14:textId="77777777" w:rsidR="00392914" w:rsidRDefault="00215414">
      <w:pPr>
        <w:pStyle w:val="Zkladntext"/>
        <w:spacing w:line="312" w:lineRule="auto"/>
        <w:ind w:left="135" w:right="1100"/>
      </w:pPr>
      <w:r>
        <w:rPr>
          <w:color w:val="D13438"/>
          <w:u w:val="single" w:color="D13438"/>
        </w:rPr>
        <w:t>Na</w:t>
      </w:r>
      <w:r>
        <w:rPr>
          <w:color w:val="D13438"/>
          <w:spacing w:val="-4"/>
          <w:u w:val="single" w:color="D13438"/>
        </w:rPr>
        <w:t xml:space="preserve"> </w:t>
      </w:r>
      <w:r>
        <w:rPr>
          <w:color w:val="D13438"/>
          <w:u w:val="single" w:color="D13438"/>
        </w:rPr>
        <w:t>jednot</w:t>
      </w:r>
      <w:r>
        <w:rPr>
          <w:color w:val="D13438"/>
          <w:u w:val="single" w:color="D13438"/>
        </w:rPr>
        <w:t>livé</w:t>
      </w:r>
      <w:r>
        <w:rPr>
          <w:color w:val="D13438"/>
          <w:spacing w:val="-4"/>
          <w:u w:val="single" w:color="D13438"/>
        </w:rPr>
        <w:t xml:space="preserve"> </w:t>
      </w:r>
      <w:r>
        <w:rPr>
          <w:color w:val="D13438"/>
          <w:u w:val="single" w:color="D13438"/>
        </w:rPr>
        <w:t>části</w:t>
      </w:r>
      <w:r>
        <w:rPr>
          <w:color w:val="D13438"/>
          <w:spacing w:val="-7"/>
          <w:u w:val="single" w:color="D13438"/>
        </w:rPr>
        <w:t xml:space="preserve"> </w:t>
      </w:r>
      <w:r>
        <w:rPr>
          <w:color w:val="D13438"/>
          <w:u w:val="single" w:color="D13438"/>
        </w:rPr>
        <w:t>plnění</w:t>
      </w:r>
      <w:r>
        <w:rPr>
          <w:color w:val="D13438"/>
          <w:spacing w:val="-5"/>
          <w:u w:val="single" w:color="D13438"/>
        </w:rPr>
        <w:t xml:space="preserve"> </w:t>
      </w:r>
      <w:r>
        <w:rPr>
          <w:color w:val="D13438"/>
          <w:u w:val="single" w:color="D13438"/>
        </w:rPr>
        <w:t>se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užijí</w:t>
      </w:r>
      <w:r>
        <w:rPr>
          <w:color w:val="D13438"/>
          <w:spacing w:val="-4"/>
          <w:u w:val="single" w:color="D13438"/>
        </w:rPr>
        <w:t xml:space="preserve"> </w:t>
      </w:r>
      <w:r>
        <w:rPr>
          <w:color w:val="D13438"/>
          <w:u w:val="single" w:color="D13438"/>
        </w:rPr>
        <w:t>pouze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ty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číslované</w:t>
      </w:r>
      <w:r>
        <w:rPr>
          <w:color w:val="D13438"/>
          <w:spacing w:val="-4"/>
          <w:u w:val="single" w:color="D13438"/>
        </w:rPr>
        <w:t xml:space="preserve"> </w:t>
      </w:r>
      <w:r>
        <w:rPr>
          <w:color w:val="D13438"/>
          <w:u w:val="single" w:color="D13438"/>
        </w:rPr>
        <w:t>kapitoly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těchto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pravidel,</w:t>
      </w:r>
      <w:r>
        <w:rPr>
          <w:color w:val="D13438"/>
          <w:spacing w:val="-3"/>
          <w:u w:val="single" w:color="D13438"/>
        </w:rPr>
        <w:t xml:space="preserve"> </w:t>
      </w:r>
      <w:r>
        <w:rPr>
          <w:color w:val="D13438"/>
          <w:u w:val="single" w:color="D13438"/>
        </w:rPr>
        <w:t>které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jsou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pro</w:t>
      </w:r>
      <w:r>
        <w:rPr>
          <w:color w:val="D13438"/>
        </w:rPr>
        <w:t xml:space="preserve"> </w:t>
      </w:r>
      <w:r>
        <w:rPr>
          <w:color w:val="D13438"/>
          <w:u w:val="single" w:color="D13438"/>
        </w:rPr>
        <w:t>příslušnou část plnění relevantní.</w:t>
      </w:r>
    </w:p>
    <w:p w14:paraId="449B9B62" w14:textId="77777777" w:rsidR="00392914" w:rsidRDefault="00215414">
      <w:pPr>
        <w:pStyle w:val="Nadpis5"/>
        <w:spacing w:before="120"/>
        <w:jc w:val="both"/>
      </w:pPr>
      <w:r>
        <w:t>Cílem</w:t>
      </w:r>
      <w:r>
        <w:rPr>
          <w:spacing w:val="-2"/>
        </w:rPr>
        <w:t xml:space="preserve"> </w:t>
      </w:r>
      <w:r>
        <w:rPr>
          <w:spacing w:val="-5"/>
        </w:rPr>
        <w:t>je:</w:t>
      </w:r>
    </w:p>
    <w:p w14:paraId="20A4CE41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95" w:line="304" w:lineRule="auto"/>
        <w:ind w:right="816"/>
      </w:pPr>
      <w:r>
        <w:t>Standardizace a</w:t>
      </w:r>
      <w:r>
        <w:rPr>
          <w:spacing w:val="-1"/>
        </w:rPr>
        <w:t xml:space="preserve"> </w:t>
      </w:r>
      <w:r>
        <w:t>popis procesu a nutných</w:t>
      </w:r>
      <w:r>
        <w:rPr>
          <w:spacing w:val="-1"/>
        </w:rPr>
        <w:t xml:space="preserve"> </w:t>
      </w:r>
      <w:r>
        <w:t>předpokladů k předání binárních artefaktů a zdrojových kódů.</w:t>
      </w:r>
    </w:p>
    <w:p w14:paraId="6D894A4F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8" w:line="304" w:lineRule="auto"/>
        <w:ind w:right="812"/>
      </w:pPr>
      <w:r>
        <w:t>Odsouhlasení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jednotlivých</w:t>
      </w:r>
      <w:r>
        <w:rPr>
          <w:spacing w:val="-11"/>
        </w:rPr>
        <w:t xml:space="preserve"> </w:t>
      </w:r>
      <w:r>
        <w:t>kroků.</w:t>
      </w:r>
      <w:r>
        <w:rPr>
          <w:spacing w:val="-12"/>
        </w:rPr>
        <w:t xml:space="preserve"> </w:t>
      </w:r>
      <w:r>
        <w:t>Standardizace</w:t>
      </w:r>
      <w:r>
        <w:rPr>
          <w:spacing w:val="-4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cyklu</w:t>
      </w:r>
      <w:r>
        <w:rPr>
          <w:spacing w:val="-11"/>
        </w:rPr>
        <w:t xml:space="preserve"> </w:t>
      </w:r>
      <w:r>
        <w:t>zdrojového</w:t>
      </w:r>
      <w:r>
        <w:rPr>
          <w:spacing w:val="-11"/>
        </w:rPr>
        <w:t xml:space="preserve"> </w:t>
      </w:r>
      <w:r>
        <w:t>kódu</w:t>
      </w:r>
      <w:r>
        <w:rPr>
          <w:spacing w:val="-11"/>
        </w:rPr>
        <w:t xml:space="preserve"> </w:t>
      </w:r>
      <w:r>
        <w:t>a přiřazení odpovědností.</w:t>
      </w:r>
    </w:p>
    <w:p w14:paraId="46F4A977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9" w:line="307" w:lineRule="auto"/>
        <w:ind w:right="813"/>
      </w:pPr>
      <w:r>
        <w:t>Stanovení</w:t>
      </w:r>
      <w:r>
        <w:rPr>
          <w:spacing w:val="40"/>
        </w:rPr>
        <w:t xml:space="preserve"> </w:t>
      </w:r>
      <w:r>
        <w:t>politiky verzování,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zdrojové</w:t>
      </w:r>
      <w:r>
        <w:rPr>
          <w:spacing w:val="40"/>
        </w:rPr>
        <w:t xml:space="preserve"> </w:t>
      </w:r>
      <w:r>
        <w:t>kódy,</w:t>
      </w:r>
      <w:r>
        <w:rPr>
          <w:spacing w:val="40"/>
        </w:rPr>
        <w:t xml:space="preserve"> </w:t>
      </w:r>
      <w:r>
        <w:t>tak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binární</w:t>
      </w:r>
      <w:r>
        <w:rPr>
          <w:spacing w:val="40"/>
        </w:rPr>
        <w:t xml:space="preserve"> </w:t>
      </w:r>
      <w:r>
        <w:t>artefakty (verzování</w:t>
      </w:r>
      <w:r>
        <w:t xml:space="preserve"> jednotlivých dodávek jako celku).</w:t>
      </w:r>
    </w:p>
    <w:p w14:paraId="3316224F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6" w:line="309" w:lineRule="auto"/>
        <w:ind w:right="814"/>
      </w:pPr>
      <w:r>
        <w:t>Formální</w:t>
      </w:r>
      <w:r>
        <w:rPr>
          <w:spacing w:val="-16"/>
        </w:rPr>
        <w:t xml:space="preserve"> </w:t>
      </w:r>
      <w:r>
        <w:t>(závazný)</w:t>
      </w:r>
      <w:r>
        <w:rPr>
          <w:spacing w:val="-15"/>
        </w:rPr>
        <w:t xml:space="preserve"> </w:t>
      </w:r>
      <w:r>
        <w:t>popis</w:t>
      </w:r>
      <w:r>
        <w:rPr>
          <w:spacing w:val="-15"/>
        </w:rPr>
        <w:t xml:space="preserve"> </w:t>
      </w:r>
      <w:r>
        <w:t>požadavků</w:t>
      </w:r>
      <w:r>
        <w:rPr>
          <w:spacing w:val="-16"/>
        </w:rPr>
        <w:t xml:space="preserve"> </w:t>
      </w:r>
      <w:r>
        <w:t>implementace</w:t>
      </w:r>
      <w:r>
        <w:rPr>
          <w:spacing w:val="-15"/>
        </w:rPr>
        <w:t xml:space="preserve"> </w:t>
      </w:r>
      <w:r>
        <w:t>„automatizace“,</w:t>
      </w:r>
      <w:r>
        <w:rPr>
          <w:spacing w:val="-15"/>
        </w:rPr>
        <w:t xml:space="preserve"> </w:t>
      </w:r>
      <w:r>
        <w:t>tzn.</w:t>
      </w:r>
      <w:r>
        <w:rPr>
          <w:spacing w:val="27"/>
        </w:rPr>
        <w:t xml:space="preserve"> </w:t>
      </w:r>
      <w:r>
        <w:t>politik</w:t>
      </w:r>
      <w:r>
        <w:rPr>
          <w:spacing w:val="-2"/>
        </w:rPr>
        <w:t xml:space="preserve"> </w:t>
      </w:r>
      <w:proofErr w:type="spellStart"/>
      <w:r>
        <w:t>GITu</w:t>
      </w:r>
      <w:proofErr w:type="spellEnd"/>
      <w:r>
        <w:t>, kompilátorů a Cl/CD</w:t>
      </w:r>
      <w:r>
        <w:rPr>
          <w:spacing w:val="-2"/>
        </w:rPr>
        <w:t xml:space="preserve"> </w:t>
      </w:r>
      <w:proofErr w:type="spellStart"/>
      <w:r>
        <w:t>pipeline</w:t>
      </w:r>
      <w:proofErr w:type="spellEnd"/>
      <w:r>
        <w:rPr>
          <w:spacing w:val="-1"/>
        </w:rPr>
        <w:t xml:space="preserve"> </w:t>
      </w:r>
      <w:r>
        <w:t xml:space="preserve">způsobem, že vynucení „bezpečného vývoje“ bude </w:t>
      </w:r>
      <w:r>
        <w:rPr>
          <w:spacing w:val="-2"/>
        </w:rPr>
        <w:t>implicitní.</w:t>
      </w:r>
    </w:p>
    <w:p w14:paraId="732EEFA3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ind w:hanging="287"/>
      </w:pPr>
      <w:r>
        <w:t>Základní</w:t>
      </w:r>
      <w:r>
        <w:rPr>
          <w:spacing w:val="-5"/>
        </w:rPr>
        <w:t xml:space="preserve"> </w:t>
      </w:r>
      <w:r>
        <w:t>identifikace</w:t>
      </w:r>
      <w:r>
        <w:rPr>
          <w:spacing w:val="-9"/>
        </w:rPr>
        <w:t xml:space="preserve"> </w:t>
      </w:r>
      <w:r>
        <w:t>procesu</w:t>
      </w:r>
      <w:r>
        <w:rPr>
          <w:spacing w:val="-8"/>
        </w:rPr>
        <w:t xml:space="preserve"> </w:t>
      </w:r>
      <w:r>
        <w:t>modelování</w:t>
      </w:r>
      <w:r>
        <w:rPr>
          <w:spacing w:val="-5"/>
        </w:rPr>
        <w:t xml:space="preserve"> </w:t>
      </w:r>
      <w:r>
        <w:t>hrozeb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úrovni</w:t>
      </w:r>
      <w:r>
        <w:rPr>
          <w:spacing w:val="-7"/>
        </w:rPr>
        <w:t xml:space="preserve"> </w:t>
      </w:r>
      <w:r>
        <w:t>komponent</w:t>
      </w:r>
      <w:r>
        <w:rPr>
          <w:spacing w:val="-7"/>
        </w:rPr>
        <w:t xml:space="preserve"> </w:t>
      </w:r>
      <w:r>
        <w:rPr>
          <w:spacing w:val="-2"/>
        </w:rPr>
        <w:t>aplikace.</w:t>
      </w:r>
    </w:p>
    <w:p w14:paraId="6AAC303B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94" w:line="304" w:lineRule="auto"/>
        <w:ind w:right="813"/>
      </w:pPr>
      <w:r>
        <w:t>Pravidla pro externí programátory a vymezení základních pravidel, která budou v souladu s metodikou.</w:t>
      </w:r>
    </w:p>
    <w:p w14:paraId="6AC3368D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8" w:line="312" w:lineRule="auto"/>
        <w:ind w:left="989" w:right="809"/>
      </w:pPr>
      <w:r>
        <w:t>Navazuje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systém</w:t>
      </w:r>
      <w:r>
        <w:rPr>
          <w:spacing w:val="-1"/>
        </w:rPr>
        <w:t xml:space="preserve"> </w:t>
      </w:r>
      <w:r>
        <w:t>řízení bezpečnosti</w:t>
      </w:r>
      <w:r>
        <w:rPr>
          <w:spacing w:val="-3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Ministerstva</w:t>
      </w:r>
      <w:r>
        <w:rPr>
          <w:spacing w:val="-3"/>
        </w:rPr>
        <w:t xml:space="preserve"> </w:t>
      </w:r>
      <w:r>
        <w:t>vnitra</w:t>
      </w:r>
      <w:r>
        <w:rPr>
          <w:spacing w:val="-3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</w:t>
      </w:r>
      <w:r>
        <w:rPr>
          <w:b/>
        </w:rPr>
        <w:t>ISMS MV</w:t>
      </w:r>
      <w:r>
        <w:t>“) a detailněji rozpracovává bez</w:t>
      </w:r>
      <w:r>
        <w:t>pečnostní požadavky stanovené bezpečnostními politikami ISMS MV v souvislosti s vývojem aplikací pro projekty. S tím, že tyto aplikace jsou určeny, nebo naplňují určovací kritéria, jako kritická informační infrastruktura nebo významný informační systém dle</w:t>
      </w:r>
      <w:r>
        <w:t xml:space="preserve"> zákona č. 181/2014 Sb., o kybernetické bezpečnosti a o změně souvisejících zákonů, ve znění pozdějších předpisů (dále jen „</w:t>
      </w:r>
      <w:proofErr w:type="spellStart"/>
      <w:r>
        <w:rPr>
          <w:b/>
        </w:rPr>
        <w:t>ZoKB</w:t>
      </w:r>
      <w:proofErr w:type="spellEnd"/>
      <w:r>
        <w:t>“), a musí splňovat bezpečnostní požadavky určené legislativou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oblasti</w:t>
      </w:r>
      <w:r>
        <w:rPr>
          <w:spacing w:val="-11"/>
        </w:rPr>
        <w:t xml:space="preserve"> </w:t>
      </w:r>
      <w:r>
        <w:t>kybernetické</w:t>
      </w:r>
      <w:r>
        <w:rPr>
          <w:spacing w:val="-11"/>
        </w:rPr>
        <w:t xml:space="preserve"> </w:t>
      </w:r>
      <w:r>
        <w:t>bezpečnosti,</w:t>
      </w:r>
      <w:r>
        <w:rPr>
          <w:spacing w:val="-9"/>
        </w:rPr>
        <w:t xml:space="preserve"> </w:t>
      </w:r>
      <w:r>
        <w:t>především</w:t>
      </w:r>
      <w:r>
        <w:rPr>
          <w:spacing w:val="-7"/>
        </w:rPr>
        <w:t xml:space="preserve"> </w:t>
      </w:r>
      <w:r>
        <w:t>vyhlášky</w:t>
      </w:r>
      <w:r>
        <w:rPr>
          <w:spacing w:val="-6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82/2018</w:t>
      </w:r>
      <w:r>
        <w:rPr>
          <w:spacing w:val="-9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 bezpečnostních opatřeních, kybernetických bezpečnostních incidentech, reaktivních opatřeních, náležitostech podání v</w:t>
      </w:r>
      <w:r>
        <w:rPr>
          <w:spacing w:val="-1"/>
        </w:rPr>
        <w:t xml:space="preserve"> </w:t>
      </w:r>
      <w:r>
        <w:t>oblasti kybernetické bezpečnosti a likvidaci dat (vyhláška</w:t>
      </w:r>
      <w:r>
        <w:rPr>
          <w:spacing w:val="67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kybernetické</w:t>
      </w:r>
      <w:r>
        <w:rPr>
          <w:spacing w:val="67"/>
        </w:rPr>
        <w:t xml:space="preserve"> </w:t>
      </w:r>
      <w:r>
        <w:t>bezpečnosti),</w:t>
      </w:r>
      <w:r>
        <w:rPr>
          <w:spacing w:val="66"/>
        </w:rPr>
        <w:t xml:space="preserve"> </w:t>
      </w:r>
      <w:r>
        <w:t>ve</w:t>
      </w:r>
      <w:r>
        <w:rPr>
          <w:spacing w:val="64"/>
        </w:rPr>
        <w:t xml:space="preserve"> </w:t>
      </w:r>
      <w:r>
        <w:t>znění</w:t>
      </w:r>
      <w:r>
        <w:rPr>
          <w:spacing w:val="68"/>
        </w:rPr>
        <w:t xml:space="preserve"> </w:t>
      </w:r>
      <w:r>
        <w:t>pozdějších</w:t>
      </w:r>
      <w:r>
        <w:rPr>
          <w:spacing w:val="67"/>
        </w:rPr>
        <w:t xml:space="preserve"> </w:t>
      </w:r>
      <w:r>
        <w:t>předpisů</w:t>
      </w:r>
      <w:r>
        <w:rPr>
          <w:spacing w:val="64"/>
        </w:rPr>
        <w:t xml:space="preserve"> </w:t>
      </w:r>
      <w:r>
        <w:t>(dále</w:t>
      </w:r>
      <w:r>
        <w:rPr>
          <w:spacing w:val="64"/>
        </w:rPr>
        <w:t xml:space="preserve"> </w:t>
      </w:r>
      <w:r>
        <w:t>j</w:t>
      </w:r>
      <w:r>
        <w:t>en</w:t>
      </w:r>
    </w:p>
    <w:p w14:paraId="5E10A75F" w14:textId="77777777" w:rsidR="00392914" w:rsidRDefault="00215414">
      <w:pPr>
        <w:spacing w:line="248" w:lineRule="exact"/>
        <w:ind w:left="989"/>
      </w:pPr>
      <w:r>
        <w:rPr>
          <w:spacing w:val="-2"/>
        </w:rPr>
        <w:t>„</w:t>
      </w:r>
      <w:proofErr w:type="spellStart"/>
      <w:r>
        <w:rPr>
          <w:b/>
          <w:spacing w:val="-2"/>
        </w:rPr>
        <w:t>VyKB</w:t>
      </w:r>
      <w:proofErr w:type="spellEnd"/>
      <w:r>
        <w:rPr>
          <w:spacing w:val="-2"/>
        </w:rPr>
        <w:t>“).</w:t>
      </w:r>
    </w:p>
    <w:p w14:paraId="3FF1D3C9" w14:textId="77777777" w:rsidR="00392914" w:rsidRDefault="00215414">
      <w:pPr>
        <w:pStyle w:val="Zkladntext"/>
        <w:spacing w:before="196" w:line="312" w:lineRule="auto"/>
        <w:ind w:left="137" w:right="814"/>
      </w:pPr>
      <w:r>
        <w:t>Vývojový tým (DEV tým) je tým vývojářů NAKIT a subdodavatele. Provozní tým (OPS tým) NAKIT, může využít služeb subdodavatelů na konkrétní úkoly na základě smluvního vztahu.</w:t>
      </w:r>
    </w:p>
    <w:p w14:paraId="3B568B8E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2348FA5" w14:textId="77777777" w:rsidR="00392914" w:rsidRDefault="00215414">
      <w:pPr>
        <w:pStyle w:val="Nadpis5"/>
        <w:spacing w:before="98"/>
      </w:pPr>
      <w:r>
        <w:t>Technické</w:t>
      </w:r>
      <w:r>
        <w:rPr>
          <w:spacing w:val="-8"/>
        </w:rPr>
        <w:t xml:space="preserve"> </w:t>
      </w:r>
      <w:r>
        <w:rPr>
          <w:spacing w:val="-2"/>
        </w:rPr>
        <w:t>požadavky</w:t>
      </w:r>
    </w:p>
    <w:p w14:paraId="3577643D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96" w:line="312" w:lineRule="auto"/>
        <w:ind w:left="987" w:right="811"/>
      </w:pPr>
      <w:r>
        <w:t>Vývojové</w:t>
      </w:r>
      <w:r>
        <w:rPr>
          <w:spacing w:val="-4"/>
        </w:rPr>
        <w:t xml:space="preserve"> </w:t>
      </w:r>
      <w:r>
        <w:t xml:space="preserve">prostředí DEV NAKIT </w:t>
      </w:r>
      <w:proofErr w:type="gramStart"/>
      <w:r>
        <w:t>slou</w:t>
      </w:r>
      <w:r>
        <w:t>ží</w:t>
      </w:r>
      <w:proofErr w:type="gramEnd"/>
      <w:r>
        <w:t xml:space="preserve"> pro potřeby vývoje a skládá se z</w:t>
      </w:r>
      <w:r>
        <w:rPr>
          <w:spacing w:val="-3"/>
        </w:rPr>
        <w:t xml:space="preserve"> </w:t>
      </w:r>
      <w:r>
        <w:t xml:space="preserve">AKS (Azure </w:t>
      </w:r>
      <w:proofErr w:type="spellStart"/>
      <w:r>
        <w:t>Kubernetes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) a dalších podpůrných serverů jako SQL servery, </w:t>
      </w:r>
      <w:proofErr w:type="spellStart"/>
      <w:r>
        <w:t>Redis</w:t>
      </w:r>
      <w:proofErr w:type="spellEnd"/>
      <w:r>
        <w:t xml:space="preserve">, Azure </w:t>
      </w:r>
      <w:proofErr w:type="spellStart"/>
      <w:r>
        <w:t>Search</w:t>
      </w:r>
      <w:proofErr w:type="spellEnd"/>
      <w:r>
        <w:t xml:space="preserve">, Azure </w:t>
      </w:r>
      <w:proofErr w:type="spellStart"/>
      <w:r>
        <w:t>Cosmos</w:t>
      </w:r>
      <w:proofErr w:type="spellEnd"/>
      <w:r>
        <w:t xml:space="preserve"> DB, Azure </w:t>
      </w:r>
      <w:proofErr w:type="spellStart"/>
      <w:r>
        <w:t>KeyVault</w:t>
      </w:r>
      <w:proofErr w:type="spellEnd"/>
      <w:r>
        <w:t xml:space="preserve"> apod. Členům OPS týmu budou předávány funkční SW celky. DEV NAKIT je oficiálním prostředí</w:t>
      </w:r>
      <w:r>
        <w:t>m, které je ekvivalentem k TEST NAKIT. Prostředí samotných vývojářů mimo NAKIT je považováno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nedůvěryhodné</w:t>
      </w:r>
      <w:r>
        <w:rPr>
          <w:spacing w:val="-15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jakékoliv</w:t>
      </w:r>
      <w:r>
        <w:rPr>
          <w:spacing w:val="-15"/>
        </w:rPr>
        <w:t xml:space="preserve"> </w:t>
      </w:r>
      <w:r>
        <w:t>reklamace,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srovnávání</w:t>
      </w:r>
      <w:r>
        <w:rPr>
          <w:spacing w:val="-16"/>
        </w:rPr>
        <w:t xml:space="preserve"> </w:t>
      </w:r>
      <w:r>
        <w:t>funkcionalit a provozu systému.</w:t>
      </w:r>
    </w:p>
    <w:p w14:paraId="404D53F3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8"/>
        </w:tabs>
        <w:spacing w:before="112" w:line="309" w:lineRule="auto"/>
        <w:ind w:left="987" w:right="811"/>
      </w:pPr>
      <w:r>
        <w:t>NAKIT</w:t>
      </w:r>
      <w:r>
        <w:rPr>
          <w:spacing w:val="-9"/>
        </w:rPr>
        <w:t xml:space="preserve"> </w:t>
      </w:r>
      <w:r>
        <w:t>GIT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chápáno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primární.</w:t>
      </w:r>
      <w:r>
        <w:rPr>
          <w:spacing w:val="-7"/>
        </w:rPr>
        <w:t xml:space="preserve"> </w:t>
      </w:r>
      <w:r>
        <w:t>NAKIT</w:t>
      </w:r>
      <w:r>
        <w:rPr>
          <w:spacing w:val="-9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t>upravovat</w:t>
      </w:r>
      <w:r>
        <w:rPr>
          <w:spacing w:val="-7"/>
        </w:rPr>
        <w:t xml:space="preserve"> </w:t>
      </w:r>
      <w:r>
        <w:t>zdrojové</w:t>
      </w:r>
      <w:r>
        <w:rPr>
          <w:spacing w:val="-11"/>
        </w:rPr>
        <w:t xml:space="preserve"> </w:t>
      </w:r>
      <w:r>
        <w:t>kódy na základě autorských a</w:t>
      </w:r>
      <w:r>
        <w:rPr>
          <w:spacing w:val="-2"/>
        </w:rPr>
        <w:t xml:space="preserve"> </w:t>
      </w:r>
      <w:r>
        <w:t>licenční práv. Programátoři partnerů jsou zodpovědní za správný</w:t>
      </w:r>
      <w:r>
        <w:rPr>
          <w:spacing w:val="-12"/>
        </w:rPr>
        <w:t xml:space="preserve"> </w:t>
      </w:r>
      <w:r>
        <w:t>kontinuální</w:t>
      </w:r>
      <w:r>
        <w:rPr>
          <w:spacing w:val="-12"/>
        </w:rPr>
        <w:t xml:space="preserve"> </w:t>
      </w:r>
      <w:r>
        <w:t>přenos</w:t>
      </w:r>
      <w:r>
        <w:rPr>
          <w:spacing w:val="-9"/>
        </w:rPr>
        <w:t xml:space="preserve"> </w:t>
      </w:r>
      <w:r>
        <w:t>zdrojových</w:t>
      </w:r>
      <w:r>
        <w:rPr>
          <w:spacing w:val="-12"/>
        </w:rPr>
        <w:t xml:space="preserve"> </w:t>
      </w:r>
      <w:r>
        <w:t>kódů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určených</w:t>
      </w:r>
      <w:r>
        <w:rPr>
          <w:spacing w:val="-12"/>
        </w:rPr>
        <w:t xml:space="preserve"> </w:t>
      </w:r>
      <w:r>
        <w:t>repositářů.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hladký</w:t>
      </w:r>
      <w:r>
        <w:rPr>
          <w:spacing w:val="-10"/>
        </w:rPr>
        <w:t xml:space="preserve"> </w:t>
      </w:r>
      <w:r>
        <w:t>vývoj doporučujeme</w:t>
      </w:r>
      <w:r>
        <w:rPr>
          <w:spacing w:val="-16"/>
        </w:rPr>
        <w:t xml:space="preserve"> </w:t>
      </w:r>
      <w:r>
        <w:t>využívat</w:t>
      </w:r>
      <w:r>
        <w:rPr>
          <w:spacing w:val="-15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NAKIT</w:t>
      </w:r>
      <w:r>
        <w:rPr>
          <w:spacing w:val="-16"/>
        </w:rPr>
        <w:t xml:space="preserve"> </w:t>
      </w:r>
      <w:r>
        <w:t>GIT</w:t>
      </w:r>
      <w:r>
        <w:rPr>
          <w:spacing w:val="-15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Azure</w:t>
      </w:r>
      <w:r>
        <w:rPr>
          <w:spacing w:val="-16"/>
        </w:rPr>
        <w:t xml:space="preserve"> </w:t>
      </w:r>
      <w:proofErr w:type="spellStart"/>
      <w:r>
        <w:t>DevOps</w:t>
      </w:r>
      <w:proofErr w:type="spellEnd"/>
      <w:r>
        <w:rPr>
          <w:spacing w:val="-1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jed</w:t>
      </w:r>
      <w:r>
        <w:t>notným</w:t>
      </w:r>
      <w:r>
        <w:rPr>
          <w:spacing w:val="-15"/>
        </w:rPr>
        <w:t xml:space="preserve"> </w:t>
      </w:r>
      <w:r>
        <w:t xml:space="preserve">GIT </w:t>
      </w:r>
      <w:proofErr w:type="spellStart"/>
      <w:r>
        <w:t>policy</w:t>
      </w:r>
      <w:proofErr w:type="spellEnd"/>
      <w:r>
        <w:t xml:space="preserve"> a GIT </w:t>
      </w:r>
      <w:proofErr w:type="spellStart"/>
      <w:r>
        <w:t>workflow</w:t>
      </w:r>
      <w:proofErr w:type="spellEnd"/>
      <w:r>
        <w:t>.</w:t>
      </w:r>
    </w:p>
    <w:p w14:paraId="719A6F4F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5"/>
        <w:ind w:hanging="287"/>
      </w:pPr>
      <w:r>
        <w:t>Pro</w:t>
      </w:r>
      <w:r>
        <w:rPr>
          <w:spacing w:val="-7"/>
        </w:rPr>
        <w:t xml:space="preserve"> </w:t>
      </w:r>
      <w:r>
        <w:t>dodání</w:t>
      </w:r>
      <w:r>
        <w:rPr>
          <w:spacing w:val="-5"/>
        </w:rPr>
        <w:t xml:space="preserve"> </w:t>
      </w:r>
      <w:r>
        <w:t>binárních</w:t>
      </w:r>
      <w:r>
        <w:rPr>
          <w:spacing w:val="-4"/>
        </w:rPr>
        <w:t xml:space="preserve"> </w:t>
      </w:r>
      <w:r>
        <w:t>artefaktů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určena</w:t>
      </w:r>
      <w:r>
        <w:rPr>
          <w:spacing w:val="-4"/>
        </w:rPr>
        <w:t xml:space="preserve"> </w:t>
      </w:r>
      <w:r>
        <w:t>služba</w:t>
      </w:r>
      <w:r>
        <w:rPr>
          <w:spacing w:val="-8"/>
        </w:rPr>
        <w:t xml:space="preserve"> </w:t>
      </w:r>
      <w:r>
        <w:t>Azure</w:t>
      </w:r>
      <w:r>
        <w:rPr>
          <w:spacing w:val="-4"/>
        </w:rPr>
        <w:t xml:space="preserve"> </w:t>
      </w:r>
      <w:proofErr w:type="spellStart"/>
      <w:r>
        <w:t>DevOps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Artifacts</w:t>
      </w:r>
      <w:proofErr w:type="spellEnd"/>
      <w:r>
        <w:rPr>
          <w:spacing w:val="-2"/>
        </w:rPr>
        <w:t>.</w:t>
      </w:r>
    </w:p>
    <w:p w14:paraId="4CAD2854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96" w:line="304" w:lineRule="auto"/>
        <w:ind w:right="814"/>
      </w:pPr>
      <w:r>
        <w:t xml:space="preserve">Základní běhové prostředí všech SW řešení pro projekt ISSI jsou </w:t>
      </w:r>
      <w:r>
        <w:rPr>
          <w:b/>
        </w:rPr>
        <w:t xml:space="preserve">linuxové </w:t>
      </w:r>
      <w:proofErr w:type="spellStart"/>
      <w:r>
        <w:t>docker</w:t>
      </w:r>
      <w:proofErr w:type="spellEnd"/>
      <w:r>
        <w:t xml:space="preserve"> kontejnery nasazované do </w:t>
      </w:r>
      <w:proofErr w:type="spellStart"/>
      <w:r>
        <w:t>Kubernetes</w:t>
      </w:r>
      <w:proofErr w:type="spellEnd"/>
      <w:r>
        <w:t>.</w:t>
      </w:r>
    </w:p>
    <w:p w14:paraId="29F0F775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9" w:line="309" w:lineRule="auto"/>
        <w:ind w:right="812"/>
      </w:pPr>
      <w:r>
        <w:t>Základní</w:t>
      </w:r>
      <w:r>
        <w:rPr>
          <w:spacing w:val="-5"/>
        </w:rPr>
        <w:t xml:space="preserve"> </w:t>
      </w:r>
      <w:r>
        <w:t>prostředí</w:t>
      </w:r>
      <w:r>
        <w:rPr>
          <w:spacing w:val="-7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dohled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sběr</w:t>
      </w:r>
      <w:r>
        <w:rPr>
          <w:spacing w:val="-8"/>
        </w:rPr>
        <w:t xml:space="preserve"> </w:t>
      </w:r>
      <w:r>
        <w:t>telemetrie</w:t>
      </w:r>
      <w:r>
        <w:rPr>
          <w:spacing w:val="-7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SW</w:t>
      </w:r>
      <w:r>
        <w:rPr>
          <w:spacing w:val="-8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Azure</w:t>
      </w:r>
      <w:r>
        <w:rPr>
          <w:spacing w:val="-11"/>
        </w:rP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>, ke kterým musí mít přístup členové provozu, vývoje a bezpečnosti, aby se tak předešlo případným neshodám ohledně výko</w:t>
      </w:r>
      <w:r>
        <w:t>nu a stability řešení. NAKIT předpokládá,</w:t>
      </w:r>
      <w:r>
        <w:rPr>
          <w:spacing w:val="-16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logování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sběr</w:t>
      </w:r>
      <w:r>
        <w:rPr>
          <w:spacing w:val="-15"/>
        </w:rPr>
        <w:t xml:space="preserve"> </w:t>
      </w:r>
      <w:r>
        <w:t>telemetrie</w:t>
      </w:r>
      <w:r>
        <w:rPr>
          <w:spacing w:val="-15"/>
        </w:rPr>
        <w:t xml:space="preserve"> </w:t>
      </w:r>
      <w:r>
        <w:t>probíhá</w:t>
      </w:r>
      <w:r>
        <w:rPr>
          <w:spacing w:val="-15"/>
        </w:rPr>
        <w:t xml:space="preserve"> </w:t>
      </w:r>
      <w:r>
        <w:t>dle</w:t>
      </w:r>
      <w:r>
        <w:rPr>
          <w:spacing w:val="-16"/>
        </w:rPr>
        <w:t xml:space="preserve"> </w:t>
      </w:r>
      <w:proofErr w:type="spellStart"/>
      <w:r>
        <w:t>best</w:t>
      </w:r>
      <w:proofErr w:type="spellEnd"/>
      <w:r>
        <w:rPr>
          <w:spacing w:val="-15"/>
        </w:rPr>
        <w:t xml:space="preserve"> </w:t>
      </w:r>
      <w:proofErr w:type="spellStart"/>
      <w:r>
        <w:t>practices</w:t>
      </w:r>
      <w:proofErr w:type="spellEnd"/>
      <w:r>
        <w:t>,</w:t>
      </w:r>
      <w:r>
        <w:rPr>
          <w:spacing w:val="-15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jednotlivých SW frameworků použitých pro implementaci.</w:t>
      </w:r>
    </w:p>
    <w:p w14:paraId="1C520E49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5" w:line="304" w:lineRule="auto"/>
        <w:ind w:right="812"/>
      </w:pPr>
      <w:r>
        <w:t>NAKIT před produkční prostředí (</w:t>
      </w:r>
      <w:proofErr w:type="spellStart"/>
      <w:r>
        <w:t>Stage</w:t>
      </w:r>
      <w:proofErr w:type="spellEnd"/>
      <w:r>
        <w:t xml:space="preserve"> NAKIT) bude ve stejné konfiguraci jako produkční prostředí.</w:t>
      </w:r>
    </w:p>
    <w:p w14:paraId="12FAC4A3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8"/>
      </w:pPr>
      <w:proofErr w:type="spellStart"/>
      <w:r>
        <w:t>Docker</w:t>
      </w:r>
      <w:proofErr w:type="spellEnd"/>
      <w:r>
        <w:rPr>
          <w:spacing w:val="-5"/>
        </w:rPr>
        <w:t xml:space="preserve"> </w:t>
      </w:r>
      <w:r>
        <w:t>kontejnery</w:t>
      </w:r>
      <w:r>
        <w:rPr>
          <w:spacing w:val="-7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podporovat</w:t>
      </w:r>
      <w:r>
        <w:rPr>
          <w:spacing w:val="-7"/>
        </w:rPr>
        <w:t xml:space="preserve"> </w:t>
      </w:r>
      <w:r>
        <w:t>non-</w:t>
      </w:r>
      <w:proofErr w:type="spellStart"/>
      <w:r>
        <w:t>root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běh.</w:t>
      </w:r>
    </w:p>
    <w:p w14:paraId="39566AF2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97" w:line="309" w:lineRule="auto"/>
        <w:ind w:left="989" w:right="813"/>
      </w:pPr>
      <w:r>
        <w:t xml:space="preserve">Při vytváření vlastních </w:t>
      </w:r>
      <w:proofErr w:type="spellStart"/>
      <w:r>
        <w:t>docker</w:t>
      </w:r>
      <w:proofErr w:type="spellEnd"/>
      <w:r>
        <w:t xml:space="preserve"> image se musí vycházet z</w:t>
      </w:r>
      <w:r>
        <w:rPr>
          <w:spacing w:val="-4"/>
        </w:rPr>
        <w:t xml:space="preserve"> </w:t>
      </w:r>
      <w:r>
        <w:t xml:space="preserve">oficiálních, digitálně podepsaných </w:t>
      </w:r>
      <w:proofErr w:type="spellStart"/>
      <w:r>
        <w:t>docker</w:t>
      </w:r>
      <w:proofErr w:type="spellEnd"/>
      <w:r>
        <w:t xml:space="preserve"> image ze služby </w:t>
      </w:r>
      <w:proofErr w:type="spellStart"/>
      <w:r>
        <w:t>Docker</w:t>
      </w:r>
      <w:proofErr w:type="spellEnd"/>
      <w:r>
        <w:t xml:space="preserve"> Hub, nebo oficiálního repositáře Microsoft a během procesu </w:t>
      </w:r>
      <w:proofErr w:type="spellStart"/>
      <w:r>
        <w:t>docker</w:t>
      </w:r>
      <w:proofErr w:type="spellEnd"/>
      <w:r>
        <w:t xml:space="preserve"> build je nutné tyto digitální podpisy kontrolovat.</w:t>
      </w:r>
    </w:p>
    <w:p w14:paraId="43519590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90"/>
        </w:tabs>
        <w:ind w:left="989" w:hanging="287"/>
      </w:pPr>
      <w:r>
        <w:t>Používání</w:t>
      </w:r>
      <w:r>
        <w:rPr>
          <w:spacing w:val="-8"/>
        </w:rPr>
        <w:t xml:space="preserve"> </w:t>
      </w:r>
      <w:proofErr w:type="spellStart"/>
      <w:r>
        <w:t>docker</w:t>
      </w:r>
      <w:proofErr w:type="spellEnd"/>
      <w:r>
        <w:rPr>
          <w:spacing w:val="-3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jiné,</w:t>
      </w:r>
      <w:r>
        <w:rPr>
          <w:spacing w:val="-5"/>
        </w:rPr>
        <w:t xml:space="preserve"> </w:t>
      </w:r>
      <w:r>
        <w:t>než</w:t>
      </w:r>
      <w:r>
        <w:rPr>
          <w:spacing w:val="-4"/>
        </w:rPr>
        <w:t xml:space="preserve"> </w:t>
      </w:r>
      <w:r>
        <w:t>oficiální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striktně</w:t>
      </w:r>
      <w:r>
        <w:rPr>
          <w:spacing w:val="-6"/>
        </w:rPr>
        <w:t xml:space="preserve"> </w:t>
      </w:r>
      <w:r>
        <w:rPr>
          <w:spacing w:val="-2"/>
        </w:rPr>
        <w:t>zakázáno.</w:t>
      </w:r>
    </w:p>
    <w:p w14:paraId="2BE39260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90"/>
        </w:tabs>
        <w:spacing w:before="194" w:line="309" w:lineRule="auto"/>
        <w:ind w:left="989" w:right="810"/>
      </w:pPr>
      <w:r>
        <w:t>S</w:t>
      </w:r>
      <w:r>
        <w:rPr>
          <w:spacing w:val="-2"/>
        </w:rPr>
        <w:t xml:space="preserve"> </w:t>
      </w:r>
      <w:r>
        <w:t>ka</w:t>
      </w:r>
      <w:r>
        <w:t xml:space="preserve">ždým </w:t>
      </w:r>
      <w:proofErr w:type="spellStart"/>
      <w:r>
        <w:t>git</w:t>
      </w:r>
      <w:proofErr w:type="spellEnd"/>
      <w:r>
        <w:t xml:space="preserve"> </w:t>
      </w:r>
      <w:proofErr w:type="spellStart"/>
      <w:r>
        <w:t>commitem</w:t>
      </w:r>
      <w:proofErr w:type="spellEnd"/>
      <w:r>
        <w:rPr>
          <w:spacing w:val="-3"/>
        </w:rPr>
        <w:t xml:space="preserve"> </w:t>
      </w:r>
      <w:r>
        <w:t>musí být spojen</w:t>
      </w:r>
      <w:r>
        <w:rPr>
          <w:spacing w:val="-2"/>
        </w:rPr>
        <w:t xml:space="preserve"> </w:t>
      </w:r>
      <w:r>
        <w:t>ticket v</w:t>
      </w:r>
      <w:r>
        <w:rPr>
          <w:spacing w:val="-5"/>
        </w:rPr>
        <w:t xml:space="preserve"> </w:t>
      </w:r>
      <w:r>
        <w:t xml:space="preserve">Azure </w:t>
      </w:r>
      <w:proofErr w:type="spellStart"/>
      <w:r>
        <w:t>DevOps</w:t>
      </w:r>
      <w:proofErr w:type="spellEnd"/>
      <w:r>
        <w:rPr>
          <w:spacing w:val="-1"/>
        </w:rPr>
        <w:t xml:space="preserve"> </w:t>
      </w:r>
      <w:r>
        <w:t>tak, aby</w:t>
      </w:r>
      <w:r>
        <w:rPr>
          <w:spacing w:val="-1"/>
        </w:rPr>
        <w:t xml:space="preserve"> </w:t>
      </w:r>
      <w:r>
        <w:t>bylo možné identifikovat,</w:t>
      </w:r>
      <w:r>
        <w:rPr>
          <w:spacing w:val="-7"/>
        </w:rPr>
        <w:t xml:space="preserve"> </w:t>
      </w:r>
      <w:r>
        <w:t>kdo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proč</w:t>
      </w:r>
      <w:r>
        <w:rPr>
          <w:spacing w:val="-7"/>
        </w:rPr>
        <w:t xml:space="preserve"> </w:t>
      </w:r>
      <w:r>
        <w:t>modifikoval</w:t>
      </w:r>
      <w:r>
        <w:rPr>
          <w:spacing w:val="-7"/>
        </w:rPr>
        <w:t xml:space="preserve"> </w:t>
      </w:r>
      <w:r>
        <w:t>zdrojové</w:t>
      </w:r>
      <w:r>
        <w:rPr>
          <w:spacing w:val="-9"/>
        </w:rPr>
        <w:t xml:space="preserve"> </w:t>
      </w:r>
      <w:r>
        <w:t>kódy</w:t>
      </w:r>
      <w:r>
        <w:rPr>
          <w:spacing w:val="-6"/>
        </w:rPr>
        <w:t xml:space="preserve"> </w:t>
      </w:r>
      <w:r>
        <w:t>SW</w:t>
      </w:r>
      <w:r>
        <w:rPr>
          <w:spacing w:val="-6"/>
        </w:rPr>
        <w:t xml:space="preserve"> </w:t>
      </w:r>
      <w:r>
        <w:t>řešení.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těchto</w:t>
      </w:r>
      <w:r>
        <w:rPr>
          <w:spacing w:val="-9"/>
        </w:rPr>
        <w:t xml:space="preserve"> </w:t>
      </w:r>
      <w:r>
        <w:t>ticketů</w:t>
      </w:r>
      <w:r>
        <w:rPr>
          <w:spacing w:val="-7"/>
        </w:rPr>
        <w:t xml:space="preserve"> </w:t>
      </w:r>
      <w:r>
        <w:t xml:space="preserve">budou automaticky generovány </w:t>
      </w:r>
      <w:proofErr w:type="spellStart"/>
      <w:r>
        <w:t>release</w:t>
      </w:r>
      <w:proofErr w:type="spellEnd"/>
      <w:r>
        <w:t xml:space="preserve"> notes.</w:t>
      </w:r>
    </w:p>
    <w:p w14:paraId="54733747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90"/>
        </w:tabs>
        <w:spacing w:line="309" w:lineRule="auto"/>
        <w:ind w:left="989" w:right="814"/>
      </w:pPr>
      <w:r>
        <w:t xml:space="preserve">Git </w:t>
      </w:r>
      <w:proofErr w:type="spellStart"/>
      <w:r>
        <w:t>push</w:t>
      </w:r>
      <w:proofErr w:type="spellEnd"/>
      <w:r>
        <w:t xml:space="preserve"> do master větve bude zakázán. Společně s</w:t>
      </w:r>
      <w:r>
        <w:rPr>
          <w:spacing w:val="-2"/>
        </w:rPr>
        <w:t xml:space="preserve"> </w:t>
      </w:r>
      <w:r>
        <w:t>partne</w:t>
      </w:r>
      <w:r>
        <w:t xml:space="preserve">ry bude definován Git </w:t>
      </w:r>
      <w:proofErr w:type="spellStart"/>
      <w:r>
        <w:t>workflow</w:t>
      </w:r>
      <w:proofErr w:type="spellEnd"/>
      <w:r>
        <w:t xml:space="preserve"> (např. jako </w:t>
      </w:r>
      <w:hyperlink r:id="rId23" w:anchor="%3A%7E%3Atext%3DGitflow%20Workflow%20is%20a%20Git%2Cdesigned%20around%20the%20project%20release">
        <w:r>
          <w:t xml:space="preserve">Git </w:t>
        </w:r>
        <w:proofErr w:type="spellStart"/>
        <w:r>
          <w:t>Workflow</w:t>
        </w:r>
        <w:proofErr w:type="spellEnd"/>
      </w:hyperlink>
      <w:r>
        <w:t xml:space="preserve">) a </w:t>
      </w:r>
      <w:r>
        <w:t xml:space="preserve">jmenováni správci jednotlivých větví pro řešení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. Správci mohou být zaměstnanci NAKIT i programátoři partnerů.</w:t>
      </w:r>
    </w:p>
    <w:p w14:paraId="631C86CB" w14:textId="77777777" w:rsidR="00392914" w:rsidRDefault="00392914">
      <w:pPr>
        <w:spacing w:line="309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86BF814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98" w:line="309" w:lineRule="auto"/>
        <w:ind w:right="812"/>
      </w:pPr>
      <w:proofErr w:type="spellStart"/>
      <w:r>
        <w:t>Release</w:t>
      </w:r>
      <w:proofErr w:type="spellEnd"/>
      <w:r>
        <w:t xml:space="preserve"> build musí probíhat v</w:t>
      </w:r>
      <w:r>
        <w:rPr>
          <w:spacing w:val="-2"/>
        </w:rPr>
        <w:t xml:space="preserve"> </w:t>
      </w:r>
      <w:r>
        <w:t xml:space="preserve">prostředí NAKIT Azure </w:t>
      </w:r>
      <w:proofErr w:type="spellStart"/>
      <w:r>
        <w:t>DevOps</w:t>
      </w:r>
      <w:proofErr w:type="spellEnd"/>
      <w:r>
        <w:t xml:space="preserve"> a výsledné </w:t>
      </w:r>
      <w:proofErr w:type="spellStart"/>
      <w:r>
        <w:t>docker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musí být podepsány klíči NAKIT a uložené v privátním </w:t>
      </w:r>
      <w:proofErr w:type="spellStart"/>
      <w:r>
        <w:t>docker</w:t>
      </w:r>
      <w:proofErr w:type="spellEnd"/>
      <w:r>
        <w:t xml:space="preserve"> </w:t>
      </w:r>
      <w:proofErr w:type="spellStart"/>
      <w:r>
        <w:t>repository</w:t>
      </w:r>
      <w:proofErr w:type="spellEnd"/>
      <w:r>
        <w:t xml:space="preserve"> odkud jsou nasazovány do prostředí </w:t>
      </w:r>
      <w:proofErr w:type="spellStart"/>
      <w:r>
        <w:t>Kubernetes</w:t>
      </w:r>
      <w:proofErr w:type="spellEnd"/>
      <w:r>
        <w:t>.</w:t>
      </w:r>
    </w:p>
    <w:p w14:paraId="41190B68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line="309" w:lineRule="auto"/>
        <w:ind w:right="813"/>
      </w:pPr>
      <w:r>
        <w:t>V</w:t>
      </w:r>
      <w:r>
        <w:rPr>
          <w:spacing w:val="-8"/>
        </w:rPr>
        <w:t xml:space="preserve"> </w:t>
      </w:r>
      <w:r>
        <w:t>kontextu</w:t>
      </w:r>
      <w:r>
        <w:rPr>
          <w:spacing w:val="-15"/>
        </w:rPr>
        <w:t xml:space="preserve"> </w:t>
      </w:r>
      <w:r>
        <w:t>filozofie</w:t>
      </w:r>
      <w:r>
        <w:rPr>
          <w:spacing w:val="-14"/>
        </w:rPr>
        <w:t xml:space="preserve"> </w:t>
      </w:r>
      <w:r>
        <w:t>kultury</w:t>
      </w:r>
      <w:r>
        <w:rPr>
          <w:spacing w:val="-14"/>
        </w:rPr>
        <w:t xml:space="preserve"> </w:t>
      </w:r>
      <w:proofErr w:type="spellStart"/>
      <w:r>
        <w:t>DevOps</w:t>
      </w:r>
      <w:proofErr w:type="spellEnd"/>
      <w:r>
        <w:rPr>
          <w:spacing w:val="-16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všichni</w:t>
      </w:r>
      <w:r>
        <w:rPr>
          <w:spacing w:val="-15"/>
        </w:rPr>
        <w:t xml:space="preserve"> </w:t>
      </w:r>
      <w:r>
        <w:t>členové</w:t>
      </w:r>
      <w:r>
        <w:rPr>
          <w:spacing w:val="-15"/>
        </w:rPr>
        <w:t xml:space="preserve"> </w:t>
      </w:r>
      <w:r>
        <w:t>vývoje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zodpovědní za</w:t>
      </w:r>
      <w:r>
        <w:rPr>
          <w:spacing w:val="-3"/>
        </w:rPr>
        <w:t xml:space="preserve"> </w:t>
      </w:r>
      <w:r>
        <w:t>plynulou</w:t>
      </w:r>
      <w:r>
        <w:rPr>
          <w:spacing w:val="-5"/>
        </w:rPr>
        <w:t xml:space="preserve"> </w:t>
      </w:r>
      <w:r>
        <w:t>kontinuální</w:t>
      </w:r>
      <w:r>
        <w:rPr>
          <w:spacing w:val="-4"/>
        </w:rPr>
        <w:t xml:space="preserve"> </w:t>
      </w:r>
      <w:r>
        <w:t>integraci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kontinuální</w:t>
      </w:r>
      <w:r>
        <w:rPr>
          <w:spacing w:val="-4"/>
        </w:rPr>
        <w:t xml:space="preserve"> </w:t>
      </w:r>
      <w:r>
        <w:t>nasazování</w:t>
      </w:r>
      <w:r>
        <w:rPr>
          <w:spacing w:val="-4"/>
        </w:rPr>
        <w:t xml:space="preserve"> </w:t>
      </w:r>
      <w:r>
        <w:t>SW</w:t>
      </w:r>
      <w:r>
        <w:rPr>
          <w:spacing w:val="-7"/>
        </w:rPr>
        <w:t xml:space="preserve"> </w:t>
      </w:r>
      <w:r>
        <w:t>řešení.</w:t>
      </w:r>
      <w:r>
        <w:rPr>
          <w:spacing w:val="-4"/>
        </w:rPr>
        <w:t xml:space="preserve"> </w:t>
      </w:r>
      <w:r>
        <w:t>Provoz</w:t>
      </w:r>
      <w:r>
        <w:rPr>
          <w:spacing w:val="-2"/>
        </w:rPr>
        <w:t xml:space="preserve"> </w:t>
      </w:r>
      <w:r>
        <w:t xml:space="preserve">NAKIT připravuje CD/CI </w:t>
      </w:r>
      <w:proofErr w:type="spellStart"/>
      <w:r>
        <w:t>pipelines</w:t>
      </w:r>
      <w:proofErr w:type="spellEnd"/>
      <w:r>
        <w:t xml:space="preserve"> a musí informovat vývojové týmy o procesech automatizace,</w:t>
      </w:r>
      <w:r>
        <w:rPr>
          <w:spacing w:val="-2"/>
        </w:rPr>
        <w:t xml:space="preserve"> </w:t>
      </w:r>
      <w:r>
        <w:t>zprostředkovat logy,</w:t>
      </w:r>
      <w:r>
        <w:rPr>
          <w:spacing w:val="-2"/>
        </w:rPr>
        <w:t xml:space="preserve"> </w:t>
      </w:r>
      <w:r>
        <w:t>spustitelnou</w:t>
      </w:r>
      <w:r>
        <w:rPr>
          <w:spacing w:val="-3"/>
        </w:rPr>
        <w:t xml:space="preserve"> </w:t>
      </w:r>
      <w:r>
        <w:t>dokumentaci</w:t>
      </w:r>
      <w:r>
        <w:rPr>
          <w:spacing w:val="-1"/>
        </w:rPr>
        <w:t xml:space="preserve"> </w:t>
      </w:r>
      <w:r>
        <w:t>neobsahující</w:t>
      </w:r>
      <w:r>
        <w:rPr>
          <w:spacing w:val="-2"/>
        </w:rPr>
        <w:t xml:space="preserve"> </w:t>
      </w:r>
      <w:r>
        <w:t>tajemství (např. H</w:t>
      </w:r>
      <w:r>
        <w:t xml:space="preserve">elm šablony pro </w:t>
      </w:r>
      <w:proofErr w:type="spellStart"/>
      <w:r>
        <w:t>Kubernetes</w:t>
      </w:r>
      <w:proofErr w:type="spellEnd"/>
      <w:r>
        <w:t>, ARM šablony pro Azure infrastrukturu apod.) tak, aby byla možná úzká spolupráce a pochopení potřeb a cílů DEV a OPS týmu.</w:t>
      </w:r>
    </w:p>
    <w:p w14:paraId="78D75D15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before="128" w:line="309" w:lineRule="auto"/>
        <w:ind w:right="810"/>
      </w:pPr>
      <w:r>
        <w:t>Členové DEV týmu kontinuálně během vývoje udržují verze použitých frameworků a SW knihoven třetích stran v</w:t>
      </w:r>
      <w:r>
        <w:t xml:space="preserve"> aktuálních </w:t>
      </w:r>
      <w:proofErr w:type="spellStart"/>
      <w:r>
        <w:t>stable</w:t>
      </w:r>
      <w:proofErr w:type="spellEnd"/>
      <w:r>
        <w:t xml:space="preserve"> verzích, aby výsledná SW řešení neobsahovala známé bezpečností díry.</w:t>
      </w:r>
    </w:p>
    <w:p w14:paraId="791AF9B1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89"/>
        </w:tabs>
        <w:spacing w:line="309" w:lineRule="auto"/>
        <w:ind w:left="989" w:right="811" w:hanging="287"/>
      </w:pPr>
      <w:r>
        <w:t>Všechna prostředí v</w:t>
      </w:r>
      <w:r>
        <w:rPr>
          <w:spacing w:val="-3"/>
        </w:rPr>
        <w:t xml:space="preserve"> </w:t>
      </w:r>
      <w:r>
        <w:t>NAKIT (</w:t>
      </w:r>
      <w:proofErr w:type="spellStart"/>
      <w:r>
        <w:t>Dev</w:t>
      </w:r>
      <w:proofErr w:type="spellEnd"/>
      <w:r>
        <w:t xml:space="preserve">, Test, </w:t>
      </w:r>
      <w:proofErr w:type="spellStart"/>
      <w:r>
        <w:t>Stage</w:t>
      </w:r>
      <w:proofErr w:type="spellEnd"/>
      <w:r>
        <w:t xml:space="preserve">, Produkce) používají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s</w:t>
      </w:r>
      <w:r>
        <w:rPr>
          <w:spacing w:val="-1"/>
        </w:rPr>
        <w:t xml:space="preserve"> </w:t>
      </w:r>
      <w:r>
        <w:t>aktivovanou webovou firewall v</w:t>
      </w:r>
      <w:r>
        <w:rPr>
          <w:spacing w:val="-1"/>
        </w:rPr>
        <w:t xml:space="preserve"> </w:t>
      </w:r>
      <w:r>
        <w:t xml:space="preserve">blokujícím režimu. DEV tým tak musí implementovat </w:t>
      </w:r>
      <w:r>
        <w:t>svá řešení v souladu s požadavky OWASP 3.0.</w:t>
      </w:r>
    </w:p>
    <w:p w14:paraId="1AEA004D" w14:textId="77777777" w:rsidR="00392914" w:rsidRDefault="00215414">
      <w:pPr>
        <w:pStyle w:val="Odstavecseseznamem"/>
        <w:numPr>
          <w:ilvl w:val="1"/>
          <w:numId w:val="21"/>
        </w:numPr>
        <w:tabs>
          <w:tab w:val="left" w:pos="990"/>
        </w:tabs>
        <w:spacing w:before="123" w:line="309" w:lineRule="auto"/>
        <w:ind w:left="989" w:right="810"/>
      </w:pPr>
      <w:r>
        <w:t xml:space="preserve">Členové OPS týmu kontinuálně udržují všechna aktiva prostředí i SW řešení např. </w:t>
      </w:r>
      <w:proofErr w:type="spellStart"/>
      <w:r>
        <w:t>Kubernetes</w:t>
      </w:r>
      <w:proofErr w:type="spellEnd"/>
      <w:r>
        <w:t xml:space="preserve">, </w:t>
      </w:r>
      <w:proofErr w:type="spellStart"/>
      <w:r>
        <w:t>Redis</w:t>
      </w:r>
      <w:proofErr w:type="spellEnd"/>
      <w:r>
        <w:t xml:space="preserve">, </w:t>
      </w:r>
      <w:proofErr w:type="spellStart"/>
      <w:r>
        <w:t>Postgresql</w:t>
      </w:r>
      <w:proofErr w:type="spellEnd"/>
      <w:r>
        <w:t xml:space="preserve">, </w:t>
      </w:r>
      <w:proofErr w:type="spellStart"/>
      <w:proofErr w:type="gramStart"/>
      <w:r>
        <w:t>Drupal</w:t>
      </w:r>
      <w:proofErr w:type="spellEnd"/>
      <w:r>
        <w:t>,</w:t>
      </w:r>
      <w:proofErr w:type="gramEnd"/>
      <w:r>
        <w:t xml:space="preserve"> apod. v</w:t>
      </w:r>
      <w:r>
        <w:rPr>
          <w:spacing w:val="-5"/>
        </w:rPr>
        <w:t xml:space="preserve"> </w:t>
      </w:r>
      <w:r>
        <w:t xml:space="preserve">aktuálních </w:t>
      </w:r>
      <w:proofErr w:type="spellStart"/>
      <w:r>
        <w:t>stable</w:t>
      </w:r>
      <w:proofErr w:type="spellEnd"/>
      <w:r>
        <w:t xml:space="preserve"> verzích, aby celé prostředí</w:t>
      </w:r>
      <w:r>
        <w:rPr>
          <w:spacing w:val="-11"/>
        </w:rPr>
        <w:t xml:space="preserve"> </w:t>
      </w:r>
      <w:r>
        <w:t>neobsahovalo</w:t>
      </w:r>
      <w:r>
        <w:rPr>
          <w:spacing w:val="-12"/>
        </w:rPr>
        <w:t xml:space="preserve"> </w:t>
      </w:r>
      <w:r>
        <w:t>známé</w:t>
      </w:r>
      <w:r>
        <w:rPr>
          <w:spacing w:val="-10"/>
        </w:rPr>
        <w:t xml:space="preserve"> </w:t>
      </w:r>
      <w:r>
        <w:t>bezpečnostní</w:t>
      </w:r>
      <w:r>
        <w:rPr>
          <w:spacing w:val="-9"/>
        </w:rPr>
        <w:t xml:space="preserve"> </w:t>
      </w:r>
      <w:r>
        <w:t>díry,</w:t>
      </w:r>
      <w:r>
        <w:rPr>
          <w:spacing w:val="-9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neporušovalo</w:t>
      </w:r>
      <w:r>
        <w:rPr>
          <w:spacing w:val="-10"/>
        </w:rPr>
        <w:t xml:space="preserve"> </w:t>
      </w:r>
      <w:r>
        <w:t>ISO</w:t>
      </w:r>
      <w:r>
        <w:rPr>
          <w:spacing w:val="-11"/>
        </w:rPr>
        <w:t xml:space="preserve"> </w:t>
      </w:r>
      <w:r>
        <w:t>27001</w:t>
      </w:r>
      <w:r>
        <w:rPr>
          <w:spacing w:val="-10"/>
        </w:rPr>
        <w:t xml:space="preserve"> </w:t>
      </w:r>
      <w:r>
        <w:t xml:space="preserve">dle reportů Azure </w:t>
      </w:r>
      <w:proofErr w:type="spellStart"/>
      <w:r>
        <w:t>security</w:t>
      </w:r>
      <w:proofErr w:type="spellEnd"/>
      <w:r>
        <w:t xml:space="preserve"> center.</w:t>
      </w:r>
    </w:p>
    <w:p w14:paraId="1E1A4D56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2159B08" w14:textId="77777777" w:rsidR="00392914" w:rsidRDefault="00392914">
      <w:pPr>
        <w:pStyle w:val="Zkladntext"/>
        <w:spacing w:before="9"/>
        <w:jc w:val="left"/>
        <w:rPr>
          <w:sz w:val="25"/>
        </w:rPr>
      </w:pPr>
    </w:p>
    <w:p w14:paraId="41E963FD" w14:textId="77777777" w:rsidR="00392914" w:rsidRDefault="00215414">
      <w:pPr>
        <w:pStyle w:val="Nadpis6"/>
        <w:numPr>
          <w:ilvl w:val="1"/>
          <w:numId w:val="20"/>
        </w:numPr>
        <w:tabs>
          <w:tab w:val="left" w:pos="568"/>
        </w:tabs>
        <w:ind w:hanging="431"/>
      </w:pPr>
      <w:bookmarkStart w:id="6" w:name="1.1._Požadavek_na_platformní_služby"/>
      <w:bookmarkEnd w:id="6"/>
      <w:r>
        <w:rPr>
          <w:color w:val="1F487C"/>
        </w:rPr>
        <w:t>Požadavek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na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platformní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služby</w:t>
      </w:r>
    </w:p>
    <w:p w14:paraId="31ADB1E9" w14:textId="77777777" w:rsidR="00392914" w:rsidRDefault="00215414">
      <w:pPr>
        <w:pStyle w:val="Zkladntext"/>
        <w:spacing w:before="196" w:line="312" w:lineRule="auto"/>
        <w:ind w:left="137" w:right="814"/>
      </w:pPr>
      <w:r>
        <w:t>Při</w:t>
      </w:r>
      <w:r>
        <w:rPr>
          <w:spacing w:val="-1"/>
        </w:rPr>
        <w:t xml:space="preserve"> </w:t>
      </w:r>
      <w:r>
        <w:t>návrhu nových komponent a</w:t>
      </w:r>
      <w:r>
        <w:rPr>
          <w:spacing w:val="-3"/>
        </w:rPr>
        <w:t xml:space="preserve"> </w:t>
      </w:r>
      <w:r>
        <w:t>funkcí</w:t>
      </w:r>
      <w:r>
        <w:rPr>
          <w:spacing w:val="-1"/>
        </w:rPr>
        <w:t xml:space="preserve"> </w:t>
      </w:r>
      <w:r>
        <w:t>je nutné vždy upřednostňovat platformní Azure služby (</w:t>
      </w:r>
      <w:proofErr w:type="spellStart"/>
      <w:r>
        <w:t>PaaS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SaaS</w:t>
      </w:r>
      <w:proofErr w:type="spellEnd"/>
      <w:r>
        <w:t>),</w:t>
      </w:r>
      <w:r>
        <w:rPr>
          <w:spacing w:val="-1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datacentrech</w:t>
      </w:r>
      <w:r>
        <w:rPr>
          <w:spacing w:val="-3"/>
        </w:rPr>
        <w:t xml:space="preserve"> </w:t>
      </w:r>
      <w:r>
        <w:t>regionů</w:t>
      </w:r>
      <w:r>
        <w:rPr>
          <w:spacing w:val="-3"/>
        </w:rPr>
        <w:t xml:space="preserve"> </w:t>
      </w:r>
      <w:r>
        <w:t>zápa</w:t>
      </w:r>
      <w:r>
        <w:t>dní,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severní</w:t>
      </w:r>
      <w:r>
        <w:rPr>
          <w:spacing w:val="-1"/>
        </w:rPr>
        <w:t xml:space="preserve"> </w:t>
      </w:r>
      <w:r>
        <w:t>Evropa a jsou pokryty adekvátní úrovní SLA v produkčních prostředích (minimálně 99,9 %).</w:t>
      </w:r>
    </w:p>
    <w:p w14:paraId="6F8EF8AE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5AE71E86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6F8AE97F" w14:textId="77777777" w:rsidR="00392914" w:rsidRDefault="00215414">
      <w:pPr>
        <w:pStyle w:val="Nadpis5"/>
        <w:ind w:left="137"/>
        <w:jc w:val="both"/>
      </w:pPr>
      <w:r>
        <w:t>Přístupy</w:t>
      </w:r>
      <w:r>
        <w:rPr>
          <w:spacing w:val="-9"/>
        </w:rPr>
        <w:t xml:space="preserve"> </w:t>
      </w:r>
      <w:r>
        <w:t>administrátorů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vývojářů</w:t>
      </w:r>
    </w:p>
    <w:p w14:paraId="3F2C9FC7" w14:textId="77777777" w:rsidR="00392914" w:rsidRDefault="00215414">
      <w:pPr>
        <w:pStyle w:val="Zkladntext"/>
        <w:spacing w:before="1" w:line="312" w:lineRule="auto"/>
        <w:ind w:left="137" w:right="814"/>
      </w:pPr>
      <w:r>
        <w:t xml:space="preserve">Přístup do vývojového, testovacího, před produkčního, </w:t>
      </w:r>
      <w:proofErr w:type="spellStart"/>
      <w:r>
        <w:t>stage</w:t>
      </w:r>
      <w:proofErr w:type="spellEnd"/>
      <w:r>
        <w:t xml:space="preserve"> a produkčního prostředí s administrátorským oprávněním za účelem řešení problémů, které se projeví jako důležité pro ladění problémů je určené jen pro provozovatele – NAKIT, s. p.</w:t>
      </w:r>
    </w:p>
    <w:p w14:paraId="2DFA6BD6" w14:textId="77777777" w:rsidR="00392914" w:rsidRDefault="00215414">
      <w:pPr>
        <w:pStyle w:val="Zkladntext"/>
        <w:spacing w:line="312" w:lineRule="auto"/>
        <w:ind w:left="138" w:right="811"/>
      </w:pPr>
      <w:r>
        <w:t>Členové DEV týmu</w:t>
      </w:r>
      <w:r>
        <w:t xml:space="preserve"> budou mít přístupy do prostředí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a databází DEV prostředí. Přístupy na </w:t>
      </w:r>
      <w:proofErr w:type="spellStart"/>
      <w:r>
        <w:t>stage</w:t>
      </w:r>
      <w:proofErr w:type="spellEnd"/>
      <w:r>
        <w:t xml:space="preserve"> a produkční prostředí jsou pro členy DEV týmu implicitně zakázány.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závažných</w:t>
      </w:r>
      <w:r>
        <w:rPr>
          <w:spacing w:val="-7"/>
        </w:rPr>
        <w:t xml:space="preserve"> </w:t>
      </w:r>
      <w:r>
        <w:t>incidentů</w:t>
      </w:r>
      <w:r>
        <w:rPr>
          <w:spacing w:val="-9"/>
        </w:rPr>
        <w:t xml:space="preserve"> </w:t>
      </w:r>
      <w:r>
        <w:t>v SW</w:t>
      </w:r>
      <w:r>
        <w:rPr>
          <w:spacing w:val="-8"/>
        </w:rPr>
        <w:t xml:space="preserve"> </w:t>
      </w:r>
      <w:r>
        <w:t>řešeních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možné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ticketu</w:t>
      </w:r>
      <w:r>
        <w:rPr>
          <w:spacing w:val="-9"/>
        </w:rPr>
        <w:t xml:space="preserve"> </w:t>
      </w:r>
      <w:r>
        <w:t xml:space="preserve">v Azure </w:t>
      </w:r>
      <w:proofErr w:type="spellStart"/>
      <w:r>
        <w:t>DevOps</w:t>
      </w:r>
      <w:proofErr w:type="spellEnd"/>
      <w:r>
        <w:t xml:space="preserve"> tato prostředí dočasně zpřístupnit pro analýzu chyb. Nicméně správné logování do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insigts</w:t>
      </w:r>
      <w:proofErr w:type="spellEnd"/>
      <w:r>
        <w:t>, které umožňuje proaktivní dohled a velmi detailní analýzu chování celého řešení by mělo tyto potřeby eliminovat na minimum.</w:t>
      </w:r>
    </w:p>
    <w:p w14:paraId="7B07C2B6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73C5B561" w14:textId="77777777" w:rsidR="00392914" w:rsidRDefault="00215414">
      <w:pPr>
        <w:pStyle w:val="Nadpis6"/>
        <w:numPr>
          <w:ilvl w:val="1"/>
          <w:numId w:val="20"/>
        </w:numPr>
        <w:tabs>
          <w:tab w:val="left" w:pos="566"/>
        </w:tabs>
        <w:spacing w:before="98"/>
        <w:ind w:left="565" w:hanging="431"/>
        <w:jc w:val="both"/>
      </w:pPr>
      <w:bookmarkStart w:id="7" w:name="1.2._Ochrana_proti_vnějším_útokům"/>
      <w:bookmarkEnd w:id="7"/>
      <w:r>
        <w:rPr>
          <w:color w:val="1F487C"/>
        </w:rPr>
        <w:t>Ochrana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proti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vnějším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2"/>
        </w:rPr>
        <w:t>útokům</w:t>
      </w:r>
    </w:p>
    <w:p w14:paraId="02CC2E6C" w14:textId="77777777" w:rsidR="00392914" w:rsidRDefault="00215414">
      <w:pPr>
        <w:pStyle w:val="Zkladntext"/>
        <w:spacing w:before="196" w:line="312" w:lineRule="auto"/>
        <w:ind w:left="135" w:right="815"/>
      </w:pPr>
      <w:r>
        <w:t>Aplikace musí být chráněny proti nejčastějším útokům, které byly identifikovány nezávislým společenstvím</w:t>
      </w:r>
      <w:r>
        <w:rPr>
          <w:spacing w:val="-16"/>
        </w:rPr>
        <w:t xml:space="preserve"> </w:t>
      </w:r>
      <w:r>
        <w:t>OWASP</w:t>
      </w:r>
      <w:r>
        <w:rPr>
          <w:spacing w:val="-15"/>
        </w:rPr>
        <w:t xml:space="preserve"> </w:t>
      </w:r>
      <w:r>
        <w:t>(</w:t>
      </w:r>
      <w:hyperlink r:id="rId24">
        <w:r>
          <w:rPr>
            <w:color w:val="0000FF"/>
            <w:u w:val="single" w:color="0000FF"/>
          </w:rPr>
          <w:t>http://www.owasp.org</w:t>
        </w:r>
      </w:hyperlink>
      <w:r>
        <w:t>)</w:t>
      </w:r>
      <w:r>
        <w:rPr>
          <w:spacing w:val="-15"/>
        </w:rPr>
        <w:t xml:space="preserve"> </w:t>
      </w:r>
      <w:r>
        <w:t>tím,</w:t>
      </w:r>
      <w:r>
        <w:rPr>
          <w:spacing w:val="-12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vývoji</w:t>
      </w:r>
      <w:r>
        <w:rPr>
          <w:spacing w:val="-14"/>
        </w:rPr>
        <w:t xml:space="preserve"> </w:t>
      </w:r>
      <w:r>
        <w:t>použijí</w:t>
      </w:r>
      <w:r>
        <w:rPr>
          <w:spacing w:val="-15"/>
        </w:rPr>
        <w:t xml:space="preserve"> </w:t>
      </w:r>
      <w:r>
        <w:t>prin</w:t>
      </w:r>
      <w:r>
        <w:t>cipy</w:t>
      </w:r>
      <w:r>
        <w:rPr>
          <w:spacing w:val="-13"/>
        </w:rPr>
        <w:t xml:space="preserve"> </w:t>
      </w:r>
      <w:r>
        <w:t xml:space="preserve">definované dle této metodiky v aktuálním znění. Pozornost musí být věnována především následujícím </w:t>
      </w:r>
      <w:proofErr w:type="gramStart"/>
      <w:r>
        <w:t>zranitelnostem:A</w:t>
      </w:r>
      <w:proofErr w:type="gramEnd"/>
      <w:r>
        <w:t xml:space="preserve">01 </w:t>
      </w:r>
      <w:proofErr w:type="spellStart"/>
      <w:r>
        <w:t>Broken</w:t>
      </w:r>
      <w:proofErr w:type="spellEnd"/>
      <w:r>
        <w:t xml:space="preserve"> Access </w:t>
      </w:r>
      <w:proofErr w:type="spellStart"/>
      <w:r>
        <w:t>Control</w:t>
      </w:r>
      <w:proofErr w:type="spellEnd"/>
    </w:p>
    <w:p w14:paraId="6E1D932A" w14:textId="77777777" w:rsidR="00392914" w:rsidRDefault="00215414">
      <w:pPr>
        <w:pStyle w:val="Zkladntext"/>
        <w:spacing w:line="312" w:lineRule="auto"/>
        <w:ind w:left="136" w:right="815"/>
      </w:pPr>
      <w:r>
        <w:t>Řízení přístupu prosazuje zásady tak, aby uživatelé nemohli jednat v rozporu se svými určenými oprávněními. Sel</w:t>
      </w:r>
      <w:r>
        <w:t>hání obvykle vede k neoprávněnému vyzrazení informací, modifikaci</w:t>
      </w:r>
      <w:r>
        <w:rPr>
          <w:spacing w:val="-16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zničení</w:t>
      </w:r>
      <w:r>
        <w:rPr>
          <w:spacing w:val="-15"/>
        </w:rPr>
        <w:t xml:space="preserve"> </w:t>
      </w:r>
      <w:r>
        <w:t>všech</w:t>
      </w:r>
      <w:r>
        <w:rPr>
          <w:spacing w:val="-16"/>
        </w:rPr>
        <w:t xml:space="preserve"> </w:t>
      </w:r>
      <w:r>
        <w:t>dat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provedení</w:t>
      </w:r>
      <w:r>
        <w:rPr>
          <w:spacing w:val="-14"/>
        </w:rPr>
        <w:t xml:space="preserve"> </w:t>
      </w:r>
      <w:r>
        <w:t>obchodní</w:t>
      </w:r>
      <w:r>
        <w:rPr>
          <w:spacing w:val="-16"/>
        </w:rPr>
        <w:t xml:space="preserve"> </w:t>
      </w:r>
      <w:r>
        <w:t>funkce</w:t>
      </w:r>
      <w:r>
        <w:rPr>
          <w:spacing w:val="-15"/>
        </w:rPr>
        <w:t xml:space="preserve"> </w:t>
      </w:r>
      <w:r>
        <w:t>mimo</w:t>
      </w:r>
      <w:r>
        <w:rPr>
          <w:spacing w:val="-15"/>
        </w:rPr>
        <w:t xml:space="preserve"> </w:t>
      </w:r>
      <w:r>
        <w:t>omezení</w:t>
      </w:r>
      <w:r>
        <w:rPr>
          <w:spacing w:val="-16"/>
        </w:rPr>
        <w:t xml:space="preserve"> </w:t>
      </w:r>
      <w:r>
        <w:t xml:space="preserve">uživatele. Mezi běžné chyby řízení přístupu </w:t>
      </w:r>
      <w:proofErr w:type="gramStart"/>
      <w:r>
        <w:t>patří</w:t>
      </w:r>
      <w:proofErr w:type="gramEnd"/>
      <w:r>
        <w:t xml:space="preserve"> např:</w:t>
      </w:r>
    </w:p>
    <w:p w14:paraId="7FA3995C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19" w:line="312" w:lineRule="auto"/>
        <w:ind w:left="135" w:right="815" w:firstLine="0"/>
      </w:pPr>
      <w:r>
        <w:t>Porušení principu nejmenších oprávnění nebo odepření ve výchozím nastavení, kdy by</w:t>
      </w:r>
      <w:r>
        <w:rPr>
          <w:spacing w:val="-6"/>
        </w:rPr>
        <w:t xml:space="preserve"> </w:t>
      </w:r>
      <w:r>
        <w:t>přístup</w:t>
      </w:r>
      <w:r>
        <w:rPr>
          <w:spacing w:val="-11"/>
        </w:rPr>
        <w:t xml:space="preserve"> </w:t>
      </w:r>
      <w:r>
        <w:t>měl</w:t>
      </w:r>
      <w:r>
        <w:rPr>
          <w:spacing w:val="-7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udělen</w:t>
      </w:r>
      <w:r>
        <w:rPr>
          <w:spacing w:val="-9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>určitým</w:t>
      </w:r>
      <w:r>
        <w:rPr>
          <w:spacing w:val="-8"/>
        </w:rPr>
        <w:t xml:space="preserve"> </w:t>
      </w:r>
      <w:r>
        <w:t>schopnostem,</w:t>
      </w:r>
      <w:r>
        <w:rPr>
          <w:spacing w:val="-7"/>
        </w:rPr>
        <w:t xml:space="preserve"> </w:t>
      </w:r>
      <w:r>
        <w:t>rolím</w:t>
      </w:r>
      <w:r>
        <w:rPr>
          <w:spacing w:val="-5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uživatelům,</w:t>
      </w:r>
      <w:r>
        <w:rPr>
          <w:spacing w:val="-7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 xml:space="preserve">dostupný </w:t>
      </w:r>
      <w:r>
        <w:rPr>
          <w:spacing w:val="-2"/>
        </w:rPr>
        <w:t>komukoli.</w:t>
      </w:r>
    </w:p>
    <w:p w14:paraId="423F4CF1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left="135" w:right="814" w:firstLine="0"/>
      </w:pPr>
      <w:r>
        <w:t>Obcházení</w:t>
      </w:r>
      <w:r>
        <w:rPr>
          <w:spacing w:val="-1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přístupu</w:t>
      </w:r>
      <w:r>
        <w:rPr>
          <w:spacing w:val="-5"/>
        </w:rPr>
        <w:t xml:space="preserve"> </w:t>
      </w:r>
      <w:r>
        <w:t>úpravou</w:t>
      </w:r>
      <w:r>
        <w:rPr>
          <w:spacing w:val="-3"/>
        </w:rPr>
        <w:t xml:space="preserve"> </w:t>
      </w:r>
      <w:r>
        <w:t>adresy</w:t>
      </w:r>
      <w:r>
        <w:rPr>
          <w:spacing w:val="-5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(manipulace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paramet</w:t>
      </w:r>
      <w:r>
        <w:t>ry</w:t>
      </w:r>
      <w:r>
        <w:rPr>
          <w:spacing w:val="-2"/>
        </w:rPr>
        <w:t xml:space="preserve"> </w:t>
      </w:r>
      <w:r>
        <w:t>nebo vynucené procházení), interního stavu aplikace nebo stránky HTML nebo pomocí útočného nástroje upravujícího požadavky API.</w:t>
      </w:r>
    </w:p>
    <w:p w14:paraId="11779065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8" w:hanging="1"/>
      </w:pPr>
      <w:r>
        <w:t>Povolení</w:t>
      </w:r>
      <w:r>
        <w:rPr>
          <w:spacing w:val="-10"/>
        </w:rPr>
        <w:t xml:space="preserve"> </w:t>
      </w:r>
      <w:r>
        <w:t>prohlížení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úprav</w:t>
      </w:r>
      <w:r>
        <w:rPr>
          <w:spacing w:val="-13"/>
        </w:rPr>
        <w:t xml:space="preserve"> </w:t>
      </w:r>
      <w:r>
        <w:t>cizího</w:t>
      </w:r>
      <w:r>
        <w:rPr>
          <w:spacing w:val="-13"/>
        </w:rPr>
        <w:t xml:space="preserve"> </w:t>
      </w:r>
      <w:r>
        <w:t>účtu</w:t>
      </w:r>
      <w:r>
        <w:rPr>
          <w:spacing w:val="-13"/>
        </w:rPr>
        <w:t xml:space="preserve"> </w:t>
      </w:r>
      <w:r>
        <w:t>poskytnutím</w:t>
      </w:r>
      <w:r>
        <w:rPr>
          <w:spacing w:val="-12"/>
        </w:rPr>
        <w:t xml:space="preserve"> </w:t>
      </w:r>
      <w:r>
        <w:t>jeho</w:t>
      </w:r>
      <w:r>
        <w:rPr>
          <w:spacing w:val="-16"/>
        </w:rPr>
        <w:t xml:space="preserve"> </w:t>
      </w:r>
      <w:r>
        <w:t>jedinečného</w:t>
      </w:r>
      <w:r>
        <w:rPr>
          <w:spacing w:val="-13"/>
        </w:rPr>
        <w:t xml:space="preserve"> </w:t>
      </w:r>
      <w:r>
        <w:t>identifikátoru (nezabezpečené přímé odkazy na objekty).</w:t>
      </w:r>
    </w:p>
    <w:p w14:paraId="32EB3A2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ind w:left="844" w:hanging="709"/>
      </w:pPr>
      <w:r>
        <w:t>Přístup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rozhraní</w:t>
      </w:r>
      <w:r>
        <w:rPr>
          <w:spacing w:val="-2"/>
        </w:rPr>
        <w:t xml:space="preserve"> </w:t>
      </w:r>
      <w:r>
        <w:t>API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chybějícími</w:t>
      </w:r>
      <w:r>
        <w:rPr>
          <w:spacing w:val="-4"/>
        </w:rPr>
        <w:t xml:space="preserve"> </w:t>
      </w:r>
      <w:r>
        <w:t>kontrolami</w:t>
      </w:r>
      <w:r>
        <w:rPr>
          <w:spacing w:val="-3"/>
        </w:rPr>
        <w:t xml:space="preserve"> </w:t>
      </w:r>
      <w:r>
        <w:t>přístupu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POST,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DELETE.</w:t>
      </w:r>
    </w:p>
    <w:p w14:paraId="05238EC4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6" w:line="312" w:lineRule="auto"/>
        <w:ind w:right="814" w:hanging="1"/>
      </w:pPr>
      <w:r>
        <w:t>Zvýšení oprávnění. Vystupování jako uživatel bez přihlášení nebo vystupování jako správce při přihlášení jako uživatel.</w:t>
      </w:r>
    </w:p>
    <w:p w14:paraId="4028B471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6" w:firstLine="0"/>
      </w:pPr>
      <w:r>
        <w:t>Manipulace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metadaty,</w:t>
      </w:r>
      <w:r>
        <w:rPr>
          <w:spacing w:val="-13"/>
        </w:rPr>
        <w:t xml:space="preserve"> </w:t>
      </w:r>
      <w:r>
        <w:t>například</w:t>
      </w:r>
      <w:r>
        <w:rPr>
          <w:spacing w:val="-12"/>
        </w:rPr>
        <w:t xml:space="preserve"> </w:t>
      </w:r>
      <w:r>
        <w:t>přehrání</w:t>
      </w:r>
      <w:r>
        <w:rPr>
          <w:spacing w:val="-11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manipulace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tokenem</w:t>
      </w:r>
      <w:r>
        <w:rPr>
          <w:spacing w:val="-13"/>
        </w:rPr>
        <w:t xml:space="preserve"> </w:t>
      </w:r>
      <w:r>
        <w:t>řízení</w:t>
      </w:r>
      <w:r>
        <w:rPr>
          <w:spacing w:val="-11"/>
        </w:rPr>
        <w:t xml:space="preserve"> </w:t>
      </w:r>
      <w:r>
        <w:t xml:space="preserve">přístupu JSON Web Token (JWT) nebo se souborem </w:t>
      </w:r>
      <w:proofErr w:type="spellStart"/>
      <w:r>
        <w:t>cookie</w:t>
      </w:r>
      <w:proofErr w:type="spellEnd"/>
      <w:r>
        <w:t xml:space="preserve"> či skrytým polem manipulovaným za účelem zvýšení oprávnění nebo zneužití zneplatnění JWT.</w:t>
      </w:r>
    </w:p>
    <w:p w14:paraId="749F3893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2" w:firstLine="0"/>
      </w:pPr>
      <w:r>
        <w:t>Chybná konfigurace CORS umožňující p</w:t>
      </w:r>
      <w:r>
        <w:t>řístup k API z neautorizovaného/nedůvěryhodného prostředí.</w:t>
      </w:r>
    </w:p>
    <w:p w14:paraId="1B4A6454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8" w:firstLine="0"/>
      </w:pPr>
      <w:r>
        <w:t>Vynucení</w:t>
      </w:r>
      <w:r>
        <w:rPr>
          <w:spacing w:val="-10"/>
        </w:rPr>
        <w:t xml:space="preserve"> </w:t>
      </w:r>
      <w:r>
        <w:t>procházení</w:t>
      </w:r>
      <w:r>
        <w:rPr>
          <w:spacing w:val="-10"/>
        </w:rPr>
        <w:t xml:space="preserve"> </w:t>
      </w:r>
      <w:r>
        <w:t>ověřených</w:t>
      </w:r>
      <w:r>
        <w:rPr>
          <w:spacing w:val="-12"/>
        </w:rPr>
        <w:t xml:space="preserve"> </w:t>
      </w:r>
      <w:r>
        <w:t>stránek</w:t>
      </w:r>
      <w:r>
        <w:rPr>
          <w:spacing w:val="-14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neověřený</w:t>
      </w:r>
      <w:r>
        <w:rPr>
          <w:spacing w:val="-11"/>
        </w:rPr>
        <w:t xml:space="preserve"> </w:t>
      </w:r>
      <w:r>
        <w:t>uživatel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privilegovaných stránek jako standardní uživatel.</w:t>
      </w:r>
    </w:p>
    <w:p w14:paraId="0FF7A6FC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2ACDDB6E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3667C22F" w14:textId="77777777" w:rsidR="00392914" w:rsidRDefault="00215414">
      <w:pPr>
        <w:pStyle w:val="Zkladntext"/>
        <w:spacing w:before="0"/>
        <w:ind w:left="136"/>
      </w:pPr>
      <w:r>
        <w:t>A02</w:t>
      </w:r>
      <w:r>
        <w:rPr>
          <w:spacing w:val="-7"/>
        </w:rPr>
        <w:t xml:space="preserve"> </w:t>
      </w:r>
      <w:proofErr w:type="spellStart"/>
      <w:r>
        <w:t>Cryptographic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Failures</w:t>
      </w:r>
      <w:proofErr w:type="spellEnd"/>
    </w:p>
    <w:p w14:paraId="459159E5" w14:textId="77777777" w:rsidR="00392914" w:rsidRDefault="00215414">
      <w:pPr>
        <w:pStyle w:val="Zkladntext"/>
        <w:spacing w:before="196" w:line="312" w:lineRule="auto"/>
        <w:ind w:left="136" w:right="814"/>
      </w:pPr>
      <w:r>
        <w:t>Nejdříve je třeba určit potřeby ochrany dat při přenosu a v klidu. Například hesla, čísla kreditních karet, zdravotní záznamy, osobní údaje a obchodní tajemství vyžadují zvýšenou ochranu, zejména pokud se na tyto údaje vztahují zákony o ochraně osobních úd</w:t>
      </w:r>
      <w:r>
        <w:t xml:space="preserve">ajů, např. obecné nařízení EU o ochraně osobních údajů (GDPR), nebo předpisy, např. o ochraně finančních údajů, jako je standard PCI Data </w:t>
      </w:r>
      <w:proofErr w:type="spellStart"/>
      <w:r>
        <w:t>Security</w:t>
      </w:r>
      <w:proofErr w:type="spellEnd"/>
      <w:r>
        <w:t xml:space="preserve"> Standard (PCI DSS). U všech takových </w:t>
      </w:r>
      <w:r>
        <w:rPr>
          <w:spacing w:val="-2"/>
        </w:rPr>
        <w:t>údajů:</w:t>
      </w:r>
    </w:p>
    <w:p w14:paraId="74327157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4E331DE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98" w:line="312" w:lineRule="auto"/>
        <w:ind w:left="135" w:right="812" w:firstLine="0"/>
      </w:pPr>
      <w:r>
        <w:t>Jsou</w:t>
      </w:r>
      <w:r>
        <w:rPr>
          <w:spacing w:val="-15"/>
        </w:rPr>
        <w:t xml:space="preserve"> </w:t>
      </w:r>
      <w:r>
        <w:t>některá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přenášena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otevřeném</w:t>
      </w:r>
      <w:r>
        <w:rPr>
          <w:spacing w:val="-12"/>
        </w:rPr>
        <w:t xml:space="preserve"> </w:t>
      </w:r>
      <w:r>
        <w:t>textu?</w:t>
      </w:r>
      <w:r>
        <w:rPr>
          <w:spacing w:val="-14"/>
        </w:rPr>
        <w:t xml:space="preserve"> </w:t>
      </w:r>
      <w:r>
        <w:t>Týká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protokolů,</w:t>
      </w:r>
      <w:r>
        <w:rPr>
          <w:spacing w:val="-15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 xml:space="preserve">HTTP, SMTP, FTP, které používají také vylepšení TLS, jako je STARTTLS. Externí internetový provoz je nebezpečný. Ověřte veškerý interní provoz, např. mezi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balancery</w:t>
      </w:r>
      <w:proofErr w:type="spellEnd"/>
      <w:r>
        <w:t xml:space="preserve">, webovými servery nebo </w:t>
      </w:r>
      <w:proofErr w:type="spellStart"/>
      <w:r>
        <w:t>back</w:t>
      </w:r>
      <w:proofErr w:type="spellEnd"/>
      <w:r>
        <w:t>-end systé</w:t>
      </w:r>
      <w:r>
        <w:t>my.</w:t>
      </w:r>
    </w:p>
    <w:p w14:paraId="1A0FE8B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left="135" w:right="815" w:firstLine="0"/>
      </w:pPr>
      <w:r>
        <w:t>Používají se nějaké staré nebo slabé kryptografické algoritmy nebo protokoly buď ve výchozím nastavení, nebo ve starším kódu?</w:t>
      </w:r>
    </w:p>
    <w:p w14:paraId="6F6053C1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left="135" w:right="813" w:firstLine="0"/>
      </w:pPr>
      <w:r>
        <w:t>Používají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výchozí</w:t>
      </w:r>
      <w:r>
        <w:rPr>
          <w:spacing w:val="-12"/>
        </w:rPr>
        <w:t xml:space="preserve"> </w:t>
      </w:r>
      <w:r>
        <w:t>kryptografické</w:t>
      </w:r>
      <w:r>
        <w:rPr>
          <w:spacing w:val="-13"/>
        </w:rPr>
        <w:t xml:space="preserve"> </w:t>
      </w:r>
      <w:r>
        <w:t>klíče,</w:t>
      </w:r>
      <w:r>
        <w:rPr>
          <w:spacing w:val="-12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generovány</w:t>
      </w:r>
      <w:r>
        <w:rPr>
          <w:spacing w:val="-13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opakovaně</w:t>
      </w:r>
      <w:r>
        <w:rPr>
          <w:spacing w:val="-11"/>
        </w:rPr>
        <w:t xml:space="preserve"> </w:t>
      </w:r>
      <w:r>
        <w:t>používány slabé kryptografické klíče nebo chybí řádn</w:t>
      </w:r>
      <w:r>
        <w:t>á správa či rotace klíčů? Jsou šifrovací klíče kontrolovány v úložištích zdrojového kódu?</w:t>
      </w:r>
    </w:p>
    <w:p w14:paraId="5D79FCB0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left="135" w:right="815" w:firstLine="0"/>
      </w:pPr>
      <w:r>
        <w:t xml:space="preserve">Není šifrování vynucováno, např. chybí bezpečnostní směrnice nebo hlavičky HTTP </w:t>
      </w:r>
      <w:r>
        <w:rPr>
          <w:spacing w:val="-2"/>
        </w:rPr>
        <w:t>(prohlížeče)?</w:t>
      </w:r>
    </w:p>
    <w:p w14:paraId="2BDFC33B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19"/>
        <w:ind w:left="844" w:hanging="710"/>
      </w:pPr>
      <w:r>
        <w:t>Je</w:t>
      </w:r>
      <w:r>
        <w:rPr>
          <w:spacing w:val="-7"/>
        </w:rPr>
        <w:t xml:space="preserve"> </w:t>
      </w:r>
      <w:r>
        <w:t>přijatý</w:t>
      </w:r>
      <w:r>
        <w:rPr>
          <w:spacing w:val="-6"/>
        </w:rPr>
        <w:t xml:space="preserve"> </w:t>
      </w:r>
      <w:r>
        <w:t>certifikát</w:t>
      </w:r>
      <w:r>
        <w:rPr>
          <w:spacing w:val="-6"/>
        </w:rPr>
        <w:t xml:space="preserve"> </w:t>
      </w:r>
      <w:r>
        <w:t>serveru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řetězec</w:t>
      </w:r>
      <w:r>
        <w:rPr>
          <w:spacing w:val="-7"/>
        </w:rPr>
        <w:t xml:space="preserve"> </w:t>
      </w:r>
      <w:r>
        <w:t>důvěryhodnosti</w:t>
      </w:r>
      <w:r>
        <w:rPr>
          <w:spacing w:val="-4"/>
        </w:rPr>
        <w:t xml:space="preserve"> </w:t>
      </w:r>
      <w:r>
        <w:t>řádně</w:t>
      </w:r>
      <w:r>
        <w:rPr>
          <w:spacing w:val="-6"/>
        </w:rPr>
        <w:t xml:space="preserve"> </w:t>
      </w:r>
      <w:r>
        <w:rPr>
          <w:spacing w:val="-2"/>
        </w:rPr>
        <w:t>ověřen?</w:t>
      </w:r>
    </w:p>
    <w:p w14:paraId="4251795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6" w:line="312" w:lineRule="auto"/>
        <w:ind w:right="816" w:firstLine="0"/>
      </w:pPr>
      <w:r>
        <w:t>Jsou inicializační vektory ignorovány, opakovaně používány nebo nejsou generovány dostatečně</w:t>
      </w:r>
      <w:r>
        <w:rPr>
          <w:spacing w:val="-16"/>
        </w:rPr>
        <w:t xml:space="preserve"> </w:t>
      </w:r>
      <w:r>
        <w:t>bezpečné</w:t>
      </w:r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daný</w:t>
      </w:r>
      <w:r>
        <w:rPr>
          <w:spacing w:val="-16"/>
        </w:rPr>
        <w:t xml:space="preserve"> </w:t>
      </w:r>
      <w:r>
        <w:t>kryptografický</w:t>
      </w:r>
      <w:r>
        <w:rPr>
          <w:spacing w:val="-15"/>
        </w:rPr>
        <w:t xml:space="preserve"> </w:t>
      </w:r>
      <w:r>
        <w:t>režim</w:t>
      </w:r>
      <w:r>
        <w:rPr>
          <w:spacing w:val="-15"/>
        </w:rPr>
        <w:t xml:space="preserve"> </w:t>
      </w:r>
      <w:r>
        <w:t>práce?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používán</w:t>
      </w:r>
      <w:r>
        <w:rPr>
          <w:spacing w:val="-15"/>
        </w:rPr>
        <w:t xml:space="preserve"> </w:t>
      </w:r>
      <w:r>
        <w:t>nezabezpečený</w:t>
      </w:r>
      <w:r>
        <w:rPr>
          <w:spacing w:val="-15"/>
        </w:rPr>
        <w:t xml:space="preserve"> </w:t>
      </w:r>
      <w:r>
        <w:t>režim provozu, například ECB? Používá se šifrování v případech, kdy je vhodnější au</w:t>
      </w:r>
      <w:r>
        <w:t xml:space="preserve">tentizované </w:t>
      </w:r>
      <w:r>
        <w:rPr>
          <w:spacing w:val="-2"/>
        </w:rPr>
        <w:t>šifrování?</w:t>
      </w:r>
    </w:p>
    <w:p w14:paraId="4AA9B0D6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5" w:firstLine="0"/>
      </w:pPr>
      <w:r>
        <w:t>Používají se hesla jako kryptografické klíče, pokud chybí funkce odvození klíče ze základu hesla?</w:t>
      </w:r>
    </w:p>
    <w:p w14:paraId="6AF1E997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4" w:firstLine="0"/>
      </w:pPr>
      <w:r>
        <w:t>Používá se pro kryptografické účely náhodnost, která nebyla navržena tak, aby splňovala</w:t>
      </w:r>
      <w:r>
        <w:rPr>
          <w:spacing w:val="-12"/>
        </w:rPr>
        <w:t xml:space="preserve"> </w:t>
      </w:r>
      <w:r>
        <w:t>kryptografické</w:t>
      </w:r>
      <w:r>
        <w:rPr>
          <w:spacing w:val="-16"/>
        </w:rPr>
        <w:t xml:space="preserve"> </w:t>
      </w:r>
      <w:r>
        <w:t>požadavky?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když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zvolena</w:t>
      </w:r>
      <w:r>
        <w:rPr>
          <w:spacing w:val="-11"/>
        </w:rPr>
        <w:t xml:space="preserve"> </w:t>
      </w:r>
      <w:r>
        <w:t>spr</w:t>
      </w:r>
      <w:r>
        <w:t>ávná</w:t>
      </w:r>
      <w:r>
        <w:rPr>
          <w:spacing w:val="-11"/>
        </w:rPr>
        <w:t xml:space="preserve"> </w:t>
      </w:r>
      <w:r>
        <w:t>funkce,</w:t>
      </w:r>
      <w:r>
        <w:rPr>
          <w:spacing w:val="-12"/>
        </w:rPr>
        <w:t xml:space="preserve"> </w:t>
      </w:r>
      <w:r>
        <w:t>musí</w:t>
      </w:r>
      <w:r>
        <w:rPr>
          <w:spacing w:val="-12"/>
        </w:rPr>
        <w:t xml:space="preserve"> </w:t>
      </w:r>
      <w:r>
        <w:t>ji</w:t>
      </w:r>
      <w:r>
        <w:rPr>
          <w:spacing w:val="-12"/>
        </w:rPr>
        <w:t xml:space="preserve"> </w:t>
      </w:r>
      <w:r>
        <w:t>vývojář</w:t>
      </w:r>
      <w:r>
        <w:rPr>
          <w:spacing w:val="-12"/>
        </w:rPr>
        <w:t xml:space="preserve"> </w:t>
      </w:r>
      <w:r>
        <w:t xml:space="preserve">nasadit, a pokud ne, přepsal vývojář zabudovanou funkci silného nasazení </w:t>
      </w:r>
      <w:proofErr w:type="spellStart"/>
      <w:r>
        <w:t>seedem</w:t>
      </w:r>
      <w:proofErr w:type="spellEnd"/>
      <w:r>
        <w:t>, který nemá dostatečnou entropii/nepředvídatelnost?</w:t>
      </w:r>
    </w:p>
    <w:p w14:paraId="5D9B3C9E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6" w:firstLine="0"/>
      </w:pPr>
      <w:r>
        <w:t xml:space="preserve">Používají se zastaralé hashovací funkce, jako je MD5 nebo SHA1, nebo se v případě potřeby kryptografických hashovacích funkcí používají </w:t>
      </w:r>
      <w:proofErr w:type="spellStart"/>
      <w:r>
        <w:t>nekryptografické</w:t>
      </w:r>
      <w:proofErr w:type="spellEnd"/>
      <w:r>
        <w:t xml:space="preserve"> hashovací funkce?</w:t>
      </w:r>
    </w:p>
    <w:p w14:paraId="27714F7E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ind w:left="844" w:hanging="709"/>
      </w:pPr>
      <w:r>
        <w:t>Používají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zastaralé</w:t>
      </w:r>
      <w:r>
        <w:rPr>
          <w:spacing w:val="-5"/>
        </w:rPr>
        <w:t xml:space="preserve"> </w:t>
      </w:r>
      <w:r>
        <w:t>kryptografické</w:t>
      </w:r>
      <w:r>
        <w:rPr>
          <w:spacing w:val="-6"/>
        </w:rPr>
        <w:t xml:space="preserve"> </w:t>
      </w:r>
      <w:r>
        <w:t>metody</w:t>
      </w:r>
      <w:r>
        <w:rPr>
          <w:spacing w:val="-4"/>
        </w:rPr>
        <w:t xml:space="preserve"> </w:t>
      </w:r>
      <w:r>
        <w:t>vyplňování,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PCKS</w:t>
      </w:r>
      <w:r>
        <w:rPr>
          <w:spacing w:val="-5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v1.5?</w:t>
      </w:r>
    </w:p>
    <w:p w14:paraId="4103634C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6" w:line="312" w:lineRule="auto"/>
        <w:ind w:right="817" w:firstLine="0"/>
      </w:pPr>
      <w:r>
        <w:t xml:space="preserve">Jsou kryptografické chybové zprávy nebo informace postranního kanálu zneužitelné, například formou útoků typu </w:t>
      </w:r>
      <w:proofErr w:type="spellStart"/>
      <w:r>
        <w:t>padding</w:t>
      </w:r>
      <w:proofErr w:type="spellEnd"/>
      <w:r>
        <w:t xml:space="preserve"> </w:t>
      </w:r>
      <w:proofErr w:type="spellStart"/>
      <w:r>
        <w:t>oracle</w:t>
      </w:r>
      <w:proofErr w:type="spellEnd"/>
      <w:r>
        <w:t>?</w:t>
      </w:r>
    </w:p>
    <w:p w14:paraId="3A05423C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6CAD9A6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5F0CBE0C" w14:textId="77777777" w:rsidR="00392914" w:rsidRDefault="00215414">
      <w:pPr>
        <w:pStyle w:val="Zkladntext"/>
        <w:spacing w:before="0"/>
        <w:ind w:left="136"/>
        <w:jc w:val="left"/>
      </w:pPr>
      <w:r>
        <w:t>A03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Injection</w:t>
      </w:r>
      <w:proofErr w:type="spellEnd"/>
    </w:p>
    <w:p w14:paraId="06E3BF3C" w14:textId="77777777" w:rsidR="00392914" w:rsidRDefault="00215414">
      <w:pPr>
        <w:pStyle w:val="Zkladntext"/>
        <w:spacing w:before="196"/>
        <w:ind w:left="136"/>
        <w:jc w:val="left"/>
      </w:pPr>
      <w:r>
        <w:t>Aplikace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zranitelná</w:t>
      </w:r>
      <w:r>
        <w:rPr>
          <w:spacing w:val="-5"/>
        </w:rPr>
        <w:t xml:space="preserve"> </w:t>
      </w:r>
      <w:r>
        <w:t>vůči</w:t>
      </w:r>
      <w:r>
        <w:rPr>
          <w:spacing w:val="-5"/>
        </w:rPr>
        <w:t xml:space="preserve"> </w:t>
      </w:r>
      <w:r>
        <w:t>útoku,</w:t>
      </w:r>
      <w:r>
        <w:rPr>
          <w:spacing w:val="-3"/>
        </w:rPr>
        <w:t xml:space="preserve"> </w:t>
      </w:r>
      <w:r>
        <w:rPr>
          <w:spacing w:val="-2"/>
        </w:rPr>
        <w:t>pokud:</w:t>
      </w:r>
    </w:p>
    <w:p w14:paraId="6A2C1159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6"/>
        <w:ind w:left="844" w:hanging="709"/>
      </w:pPr>
      <w:r>
        <w:t>Uživatelem</w:t>
      </w:r>
      <w:r>
        <w:rPr>
          <w:spacing w:val="-7"/>
        </w:rPr>
        <w:t xml:space="preserve"> </w:t>
      </w:r>
      <w:r>
        <w:t>zadaná</w:t>
      </w:r>
      <w:r>
        <w:rPr>
          <w:spacing w:val="-7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aplikací</w:t>
      </w:r>
      <w:r>
        <w:rPr>
          <w:spacing w:val="-4"/>
        </w:rPr>
        <w:t xml:space="preserve"> </w:t>
      </w:r>
      <w:r>
        <w:t>ověřována,</w:t>
      </w:r>
      <w:r>
        <w:rPr>
          <w:spacing w:val="-7"/>
        </w:rPr>
        <w:t xml:space="preserve"> </w:t>
      </w:r>
      <w:r>
        <w:t>filtrována</w:t>
      </w:r>
      <w:r>
        <w:rPr>
          <w:spacing w:val="-8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rPr>
          <w:spacing w:val="-2"/>
        </w:rPr>
        <w:t>upravována.</w:t>
      </w:r>
    </w:p>
    <w:p w14:paraId="37A27825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8" w:line="312" w:lineRule="auto"/>
        <w:ind w:right="816" w:firstLine="0"/>
      </w:pPr>
      <w:r>
        <w:t>Dynamické</w:t>
      </w:r>
      <w:r>
        <w:rPr>
          <w:spacing w:val="-6"/>
        </w:rPr>
        <w:t xml:space="preserve"> </w:t>
      </w:r>
      <w:r>
        <w:t>dotazy</w:t>
      </w:r>
      <w:r>
        <w:rPr>
          <w:spacing w:val="-6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neparametrizovaná</w:t>
      </w:r>
      <w:r>
        <w:rPr>
          <w:spacing w:val="-9"/>
        </w:rPr>
        <w:t xml:space="preserve"> </w:t>
      </w:r>
      <w:r>
        <w:t>volání</w:t>
      </w:r>
      <w:r>
        <w:rPr>
          <w:spacing w:val="-5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kontextového</w:t>
      </w:r>
      <w:r>
        <w:rPr>
          <w:spacing w:val="-6"/>
        </w:rPr>
        <w:t xml:space="preserve"> </w:t>
      </w:r>
      <w:proofErr w:type="spellStart"/>
      <w:r>
        <w:t>escapování</w:t>
      </w:r>
      <w:proofErr w:type="spellEnd"/>
      <w:r>
        <w:rPr>
          <w:spacing w:val="-7"/>
        </w:rPr>
        <w:t xml:space="preserve"> </w:t>
      </w:r>
      <w:r>
        <w:t>jsou použity přímo v interpretu.</w:t>
      </w:r>
    </w:p>
    <w:p w14:paraId="6EE80419" w14:textId="77777777" w:rsidR="00392914" w:rsidRDefault="00392914">
      <w:pPr>
        <w:spacing w:line="312" w:lineRule="auto"/>
        <w:jc w:val="both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5F2190F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98" w:line="312" w:lineRule="auto"/>
        <w:ind w:right="816" w:hanging="1"/>
      </w:pPr>
      <w:r>
        <w:t>Nepřátelská data jsou použita v rámci parametrů vyhledávání ORM (</w:t>
      </w:r>
      <w:proofErr w:type="spellStart"/>
      <w:r>
        <w:t>object-relational</w:t>
      </w:r>
      <w:proofErr w:type="spellEnd"/>
      <w:r>
        <w:t xml:space="preserve"> </w:t>
      </w:r>
      <w:proofErr w:type="spellStart"/>
      <w:r>
        <w:t>mapping</w:t>
      </w:r>
      <w:proofErr w:type="spellEnd"/>
      <w:r>
        <w:t>) k získání dalších citlivých záznamů.</w:t>
      </w:r>
    </w:p>
    <w:p w14:paraId="43B83688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5" w:firstLine="0"/>
      </w:pPr>
      <w:r>
        <w:t>Nepřátelská data se používají přímo nebo se spojují. SQL nebo příkaz obsahuje strukturu a škodlivá data v dynamických dotazech,</w:t>
      </w:r>
      <w:r>
        <w:t xml:space="preserve"> příkazech nebo uložených procedurách.</w:t>
      </w:r>
    </w:p>
    <w:p w14:paraId="0D10D055" w14:textId="77777777" w:rsidR="00392914" w:rsidRDefault="00215414">
      <w:pPr>
        <w:pStyle w:val="Zkladntext"/>
        <w:spacing w:line="312" w:lineRule="auto"/>
        <w:ind w:left="136" w:right="813"/>
      </w:pPr>
      <w:r>
        <w:t>Mezi</w:t>
      </w:r>
      <w:r>
        <w:rPr>
          <w:spacing w:val="-9"/>
        </w:rPr>
        <w:t xml:space="preserve"> </w:t>
      </w:r>
      <w:r>
        <w:t>nejběžnější</w:t>
      </w:r>
      <w:r>
        <w:rPr>
          <w:spacing w:val="-7"/>
        </w:rPr>
        <w:t xml:space="preserve"> </w:t>
      </w:r>
      <w:r>
        <w:t>injektáže</w:t>
      </w:r>
      <w:r>
        <w:rPr>
          <w:spacing w:val="-9"/>
        </w:rPr>
        <w:t xml:space="preserve"> </w:t>
      </w:r>
      <w:proofErr w:type="gramStart"/>
      <w:r>
        <w:t>patří</w:t>
      </w:r>
      <w:proofErr w:type="gramEnd"/>
      <w:r>
        <w:rPr>
          <w:spacing w:val="-9"/>
        </w:rPr>
        <w:t xml:space="preserve"> </w:t>
      </w:r>
      <w:r>
        <w:t>injektáž</w:t>
      </w:r>
      <w:r>
        <w:rPr>
          <w:spacing w:val="-8"/>
        </w:rPr>
        <w:t xml:space="preserve"> </w:t>
      </w:r>
      <w:r>
        <w:t>SQL,</w:t>
      </w:r>
      <w:r>
        <w:rPr>
          <w:spacing w:val="-7"/>
        </w:rPr>
        <w:t xml:space="preserve"> </w:t>
      </w:r>
      <w:proofErr w:type="spellStart"/>
      <w:r>
        <w:t>NoSQL</w:t>
      </w:r>
      <w:proofErr w:type="spellEnd"/>
      <w:r>
        <w:t>,</w:t>
      </w:r>
      <w:r>
        <w:rPr>
          <w:spacing w:val="-9"/>
        </w:rPr>
        <w:t xml:space="preserve"> </w:t>
      </w:r>
      <w:r>
        <w:t>příkaz</w:t>
      </w:r>
      <w:r>
        <w:rPr>
          <w:spacing w:val="-13"/>
        </w:rPr>
        <w:t xml:space="preserve"> </w:t>
      </w:r>
      <w:r>
        <w:t>OS,</w:t>
      </w:r>
      <w:r>
        <w:rPr>
          <w:spacing w:val="-9"/>
        </w:rPr>
        <w:t xml:space="preserve"> </w:t>
      </w:r>
      <w:r>
        <w:t>objektově</w:t>
      </w:r>
      <w:r>
        <w:rPr>
          <w:spacing w:val="-11"/>
        </w:rPr>
        <w:t xml:space="preserve"> </w:t>
      </w:r>
      <w:r>
        <w:t>relační</w:t>
      </w:r>
      <w:r>
        <w:rPr>
          <w:spacing w:val="-9"/>
        </w:rPr>
        <w:t xml:space="preserve"> </w:t>
      </w:r>
      <w:r>
        <w:t xml:space="preserve">mapování (ORM), LDAP a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(EL) nebo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(OGNL). Koncept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všech</w:t>
      </w:r>
      <w:r>
        <w:rPr>
          <w:spacing w:val="-14"/>
        </w:rPr>
        <w:t xml:space="preserve"> </w:t>
      </w:r>
      <w:r>
        <w:t>interpretů</w:t>
      </w:r>
      <w:r>
        <w:rPr>
          <w:spacing w:val="-14"/>
        </w:rPr>
        <w:t xml:space="preserve"> </w:t>
      </w:r>
      <w:r>
        <w:t>shodný.</w:t>
      </w:r>
      <w:r>
        <w:rPr>
          <w:spacing w:val="-15"/>
        </w:rPr>
        <w:t xml:space="preserve"> </w:t>
      </w:r>
      <w:r>
        <w:t>Kon</w:t>
      </w:r>
      <w:r>
        <w:t>trola</w:t>
      </w:r>
      <w:r>
        <w:rPr>
          <w:spacing w:val="-16"/>
        </w:rPr>
        <w:t xml:space="preserve"> </w:t>
      </w:r>
      <w:r>
        <w:t>zdrojového</w:t>
      </w:r>
      <w:r>
        <w:rPr>
          <w:spacing w:val="-13"/>
        </w:rPr>
        <w:t xml:space="preserve"> </w:t>
      </w:r>
      <w:r>
        <w:t>kódu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nejlepší</w:t>
      </w:r>
      <w:r>
        <w:rPr>
          <w:spacing w:val="-14"/>
        </w:rPr>
        <w:t xml:space="preserve"> </w:t>
      </w:r>
      <w:r>
        <w:t>metodou,</w:t>
      </w:r>
      <w:r>
        <w:rPr>
          <w:spacing w:val="-15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zjistit, zda</w:t>
      </w:r>
      <w:r>
        <w:rPr>
          <w:spacing w:val="-15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aplikace</w:t>
      </w:r>
      <w:r>
        <w:rPr>
          <w:spacing w:val="-15"/>
        </w:rPr>
        <w:t xml:space="preserve"> </w:t>
      </w:r>
      <w:r>
        <w:t>zranitelné</w:t>
      </w:r>
      <w:r>
        <w:rPr>
          <w:spacing w:val="-12"/>
        </w:rPr>
        <w:t xml:space="preserve"> </w:t>
      </w:r>
      <w:r>
        <w:t>vůči</w:t>
      </w:r>
      <w:r>
        <w:rPr>
          <w:spacing w:val="-13"/>
        </w:rPr>
        <w:t xml:space="preserve"> </w:t>
      </w:r>
      <w:r>
        <w:t>injektážím.</w:t>
      </w:r>
      <w:r>
        <w:rPr>
          <w:spacing w:val="-13"/>
        </w:rPr>
        <w:t xml:space="preserve"> </w:t>
      </w:r>
      <w:r>
        <w:t>Důrazně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doporučuje</w:t>
      </w:r>
      <w:r>
        <w:rPr>
          <w:spacing w:val="-15"/>
        </w:rPr>
        <w:t xml:space="preserve"> </w:t>
      </w:r>
      <w:r>
        <w:t>automatizované</w:t>
      </w:r>
      <w:r>
        <w:rPr>
          <w:spacing w:val="-15"/>
        </w:rPr>
        <w:t xml:space="preserve"> </w:t>
      </w:r>
      <w:r>
        <w:t>testování všech</w:t>
      </w:r>
      <w:r>
        <w:rPr>
          <w:spacing w:val="-12"/>
        </w:rPr>
        <w:t xml:space="preserve"> </w:t>
      </w:r>
      <w:r>
        <w:t>parametrů,</w:t>
      </w:r>
      <w:r>
        <w:rPr>
          <w:spacing w:val="-13"/>
        </w:rPr>
        <w:t xml:space="preserve"> </w:t>
      </w:r>
      <w:r>
        <w:t>hlaviček,</w:t>
      </w:r>
      <w:r>
        <w:rPr>
          <w:spacing w:val="-13"/>
        </w:rPr>
        <w:t xml:space="preserve"> </w:t>
      </w:r>
      <w:r>
        <w:t>adres</w:t>
      </w:r>
      <w:r>
        <w:rPr>
          <w:spacing w:val="-14"/>
        </w:rPr>
        <w:t xml:space="preserve"> </w:t>
      </w:r>
      <w:r>
        <w:t>URL,</w:t>
      </w:r>
      <w:r>
        <w:rPr>
          <w:spacing w:val="-13"/>
        </w:rPr>
        <w:t xml:space="preserve"> </w:t>
      </w:r>
      <w:r>
        <w:t>souborů</w:t>
      </w:r>
      <w:r>
        <w:rPr>
          <w:spacing w:val="-15"/>
        </w:rPr>
        <w:t xml:space="preserve"> </w:t>
      </w:r>
      <w:proofErr w:type="spellStart"/>
      <w:r>
        <w:t>cookie</w:t>
      </w:r>
      <w:proofErr w:type="spellEnd"/>
      <w:r>
        <w:t>,</w:t>
      </w:r>
      <w:r>
        <w:rPr>
          <w:spacing w:val="-11"/>
        </w:rPr>
        <w:t xml:space="preserve"> </w:t>
      </w:r>
      <w:r>
        <w:t>datových</w:t>
      </w:r>
      <w:r>
        <w:rPr>
          <w:spacing w:val="-15"/>
        </w:rPr>
        <w:t xml:space="preserve"> </w:t>
      </w:r>
      <w:r>
        <w:t>vstupů</w:t>
      </w:r>
      <w:r>
        <w:rPr>
          <w:spacing w:val="-15"/>
        </w:rPr>
        <w:t xml:space="preserve"> </w:t>
      </w:r>
      <w:r>
        <w:t>JSON,</w:t>
      </w:r>
      <w:r>
        <w:rPr>
          <w:spacing w:val="-13"/>
        </w:rPr>
        <w:t xml:space="preserve"> </w:t>
      </w:r>
      <w:r>
        <w:t>SOAP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XML. Organizace mohou do CI/CD </w:t>
      </w:r>
      <w:proofErr w:type="spellStart"/>
      <w:r>
        <w:t>pipeline</w:t>
      </w:r>
      <w:proofErr w:type="spellEnd"/>
      <w:r>
        <w:t xml:space="preserve"> zahrnout nástroje pro statické (SAST), dynamické (DAST) a interaktivní (IAST) testování zabezpečení aplikací, aby identifikovaly zavedené chyby v oblasti </w:t>
      </w:r>
      <w:proofErr w:type="spellStart"/>
      <w:r>
        <w:t>injection</w:t>
      </w:r>
      <w:proofErr w:type="spellEnd"/>
      <w:r>
        <w:t xml:space="preserve"> ještě před produkčním nasazením.</w:t>
      </w:r>
    </w:p>
    <w:p w14:paraId="591506F2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16B8695A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3BAE69B4" w14:textId="77777777" w:rsidR="00392914" w:rsidRDefault="00215414">
      <w:pPr>
        <w:pStyle w:val="Zkladntext"/>
        <w:spacing w:before="0"/>
        <w:ind w:left="136"/>
      </w:pPr>
      <w:r>
        <w:t>A04</w:t>
      </w:r>
      <w:r>
        <w:rPr>
          <w:spacing w:val="-4"/>
        </w:rPr>
        <w:t xml:space="preserve"> </w:t>
      </w:r>
      <w:proofErr w:type="spellStart"/>
      <w:r>
        <w:t>Insecure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Desi</w:t>
      </w:r>
      <w:r>
        <w:rPr>
          <w:spacing w:val="-2"/>
        </w:rPr>
        <w:t>gn</w:t>
      </w:r>
    </w:p>
    <w:p w14:paraId="2D19E739" w14:textId="77777777" w:rsidR="00392914" w:rsidRDefault="00215414">
      <w:pPr>
        <w:pStyle w:val="Zkladntext"/>
        <w:spacing w:before="196" w:line="312" w:lineRule="auto"/>
        <w:ind w:left="136" w:right="812"/>
      </w:pPr>
      <w:r>
        <w:t>Nezabezpečený design je široká kategorie představující různé nedostatky, vyjádřené jako "chybějící</w:t>
      </w:r>
      <w:r>
        <w:rPr>
          <w:spacing w:val="-6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neúčinný</w:t>
      </w:r>
      <w:r>
        <w:rPr>
          <w:spacing w:val="-9"/>
        </w:rPr>
        <w:t xml:space="preserve"> </w:t>
      </w:r>
      <w:r>
        <w:t>kontrolní</w:t>
      </w:r>
      <w:r>
        <w:rPr>
          <w:spacing w:val="-8"/>
        </w:rPr>
        <w:t xml:space="preserve"> </w:t>
      </w:r>
      <w:r>
        <w:t>design".</w:t>
      </w:r>
      <w:r>
        <w:rPr>
          <w:spacing w:val="-8"/>
        </w:rPr>
        <w:t xml:space="preserve"> </w:t>
      </w:r>
      <w:r>
        <w:t>Nezabezpečený</w:t>
      </w:r>
      <w:r>
        <w:rPr>
          <w:spacing w:val="-7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není</w:t>
      </w:r>
      <w:r>
        <w:rPr>
          <w:spacing w:val="-8"/>
        </w:rPr>
        <w:t xml:space="preserve"> </w:t>
      </w:r>
      <w:r>
        <w:t>zdrojem</w:t>
      </w:r>
      <w:r>
        <w:rPr>
          <w:spacing w:val="-6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všechny ostatní kategorie rizik Top 10. Existuje rozdíl mezi nezabezpečeným návrhem</w:t>
      </w:r>
      <w:r>
        <w:t xml:space="preserve"> a nezabezpečenou implementací. Nedostatky v návrhu a implementaci rozlišujeme z určitého důvodu,</w:t>
      </w:r>
      <w:r>
        <w:rPr>
          <w:spacing w:val="-13"/>
        </w:rPr>
        <w:t xml:space="preserve"> </w:t>
      </w:r>
      <w:r>
        <w:t>mají</w:t>
      </w:r>
      <w:r>
        <w:rPr>
          <w:spacing w:val="-15"/>
        </w:rPr>
        <w:t xml:space="preserve"> </w:t>
      </w:r>
      <w:r>
        <w:t>různé</w:t>
      </w:r>
      <w:r>
        <w:rPr>
          <w:spacing w:val="-15"/>
        </w:rPr>
        <w:t xml:space="preserve"> </w:t>
      </w:r>
      <w:r>
        <w:t>příčiny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způsoby</w:t>
      </w:r>
      <w:r>
        <w:rPr>
          <w:spacing w:val="-12"/>
        </w:rPr>
        <w:t xml:space="preserve"> </w:t>
      </w:r>
      <w:r>
        <w:t>nápravy.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bezpečný</w:t>
      </w:r>
      <w:r>
        <w:rPr>
          <w:spacing w:val="-12"/>
        </w:rPr>
        <w:t xml:space="preserve"> </w:t>
      </w:r>
      <w:r>
        <w:t>návrh</w:t>
      </w:r>
      <w:r>
        <w:rPr>
          <w:spacing w:val="-16"/>
        </w:rPr>
        <w:t xml:space="preserve"> </w:t>
      </w:r>
      <w:r>
        <w:t>může</w:t>
      </w:r>
      <w:r>
        <w:rPr>
          <w:spacing w:val="-14"/>
        </w:rPr>
        <w:t xml:space="preserve"> </w:t>
      </w:r>
      <w:r>
        <w:t>mít</w:t>
      </w:r>
      <w:r>
        <w:rPr>
          <w:spacing w:val="-13"/>
        </w:rPr>
        <w:t xml:space="preserve"> </w:t>
      </w:r>
      <w:r>
        <w:t>vady</w:t>
      </w:r>
      <w:r>
        <w:rPr>
          <w:spacing w:val="-12"/>
        </w:rPr>
        <w:t xml:space="preserve"> </w:t>
      </w:r>
      <w:r>
        <w:t>implementace vedoucí ke zranitelnostem, které mohou být zneužity. Nezabezpečený návrh nel</w:t>
      </w:r>
      <w:r>
        <w:t xml:space="preserve">ze opravit dokonalou implementací, protože potřebné bezpečnostní kontroly nebyly z definice nikdy vytvořeny na obranu proti konkrétním útokům. Jedním z faktorů, které přispívají k nezabezpečenému návrhu, je nedostatečné profilování obchodních rizik, které </w:t>
      </w:r>
      <w:r>
        <w:t>je vlastní vyvíjenému softwaru nebo systému, a tedy neschopnost určit, jaká úroveň návrhu zabezpečení je nutná.</w:t>
      </w:r>
    </w:p>
    <w:p w14:paraId="55C83E76" w14:textId="77777777" w:rsidR="00392914" w:rsidRDefault="00215414">
      <w:pPr>
        <w:pStyle w:val="Zkladntext"/>
        <w:spacing w:before="119" w:line="312" w:lineRule="auto"/>
        <w:ind w:left="136" w:right="814"/>
      </w:pPr>
      <w:r>
        <w:t>Shromážděte a projednejte obchodní požadavky na aplikaci s podnikem, včetně požadavků na ochranu důvěrnosti, integrity, dostupnosti a autenticit</w:t>
      </w:r>
      <w:r>
        <w:t>y všech datových aktiv a očekávané obchodní logiky. Vezměte v úvahu, jak bude aplikace vystavena riziku a zda potřebujete oddělení</w:t>
      </w:r>
      <w:r>
        <w:rPr>
          <w:spacing w:val="-6"/>
        </w:rPr>
        <w:t xml:space="preserve"> </w:t>
      </w:r>
      <w:r>
        <w:t>uživatelů</w:t>
      </w:r>
      <w:r>
        <w:rPr>
          <w:spacing w:val="-9"/>
        </w:rPr>
        <w:t xml:space="preserve"> </w:t>
      </w:r>
      <w:r>
        <w:t>(navíc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přístupu).</w:t>
      </w:r>
      <w:r>
        <w:rPr>
          <w:spacing w:val="-6"/>
        </w:rPr>
        <w:t xml:space="preserve"> </w:t>
      </w:r>
      <w:r>
        <w:t>Sestavte</w:t>
      </w:r>
      <w:r>
        <w:rPr>
          <w:spacing w:val="-9"/>
        </w:rPr>
        <w:t xml:space="preserve"> </w:t>
      </w:r>
      <w:r>
        <w:t>technické</w:t>
      </w:r>
      <w:r>
        <w:rPr>
          <w:spacing w:val="-8"/>
        </w:rPr>
        <w:t xml:space="preserve"> </w:t>
      </w:r>
      <w:r>
        <w:t>požadavky</w:t>
      </w:r>
      <w:r>
        <w:rPr>
          <w:spacing w:val="-11"/>
        </w:rPr>
        <w:t xml:space="preserve"> </w:t>
      </w:r>
      <w:r>
        <w:t>včetně</w:t>
      </w:r>
      <w:r>
        <w:rPr>
          <w:spacing w:val="-9"/>
        </w:rPr>
        <w:t xml:space="preserve"> </w:t>
      </w:r>
      <w:r>
        <w:t>funkčních</w:t>
      </w:r>
      <w:r>
        <w:rPr>
          <w:spacing w:val="-8"/>
        </w:rPr>
        <w:t xml:space="preserve"> </w:t>
      </w:r>
      <w:r>
        <w:t>a nefunkčních požadavků na zabezpečení. Naplánujte a vyjednejte rozpočet pokrývající všechny činnosti spojené s návrhem, sestavením, testováním a provozem, včetně bezpečnostních činností.</w:t>
      </w:r>
    </w:p>
    <w:p w14:paraId="7E111D04" w14:textId="77777777" w:rsidR="00392914" w:rsidRDefault="00215414">
      <w:pPr>
        <w:pStyle w:val="Zkladntext"/>
        <w:spacing w:before="121" w:line="312" w:lineRule="auto"/>
        <w:ind w:left="136" w:right="813"/>
      </w:pPr>
      <w:r>
        <w:t>Bezpečný návrh</w:t>
      </w:r>
      <w:r>
        <w:rPr>
          <w:spacing w:val="-2"/>
        </w:rPr>
        <w:t xml:space="preserve"> </w:t>
      </w:r>
      <w:r>
        <w:t>je kultura a</w:t>
      </w:r>
      <w:r>
        <w:rPr>
          <w:spacing w:val="-2"/>
        </w:rPr>
        <w:t xml:space="preserve"> </w:t>
      </w:r>
      <w:r>
        <w:t>metodika, která neustále vyhodnocuje hro</w:t>
      </w:r>
      <w:r>
        <w:t>zby</w:t>
      </w:r>
      <w:r>
        <w:rPr>
          <w:spacing w:val="-1"/>
        </w:rPr>
        <w:t xml:space="preserve"> </w:t>
      </w:r>
      <w:r>
        <w:t>a zajišťuje, že</w:t>
      </w:r>
      <w:r>
        <w:rPr>
          <w:spacing w:val="-2"/>
        </w:rPr>
        <w:t xml:space="preserve"> </w:t>
      </w:r>
      <w:r>
        <w:t>kód je</w:t>
      </w:r>
      <w:r>
        <w:rPr>
          <w:spacing w:val="-9"/>
        </w:rPr>
        <w:t xml:space="preserve"> </w:t>
      </w:r>
      <w:r>
        <w:t>robustně</w:t>
      </w:r>
      <w:r>
        <w:rPr>
          <w:spacing w:val="-7"/>
        </w:rPr>
        <w:t xml:space="preserve"> </w:t>
      </w:r>
      <w:r>
        <w:t>navržen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testován</w:t>
      </w:r>
      <w:r>
        <w:rPr>
          <w:spacing w:val="-9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zabránil</w:t>
      </w:r>
      <w:r>
        <w:rPr>
          <w:spacing w:val="-7"/>
        </w:rPr>
        <w:t xml:space="preserve"> </w:t>
      </w:r>
      <w:r>
        <w:t>známým</w:t>
      </w:r>
      <w:r>
        <w:rPr>
          <w:spacing w:val="-10"/>
        </w:rPr>
        <w:t xml:space="preserve"> </w:t>
      </w:r>
      <w:r>
        <w:t>metodám</w:t>
      </w:r>
      <w:r>
        <w:rPr>
          <w:spacing w:val="-8"/>
        </w:rPr>
        <w:t xml:space="preserve"> </w:t>
      </w:r>
      <w:r>
        <w:t>útoku.</w:t>
      </w:r>
      <w:r>
        <w:rPr>
          <w:spacing w:val="-10"/>
        </w:rPr>
        <w:t xml:space="preserve"> </w:t>
      </w:r>
      <w:r>
        <w:t>Modelování</w:t>
      </w:r>
      <w:r>
        <w:rPr>
          <w:spacing w:val="-7"/>
        </w:rPr>
        <w:t xml:space="preserve"> </w:t>
      </w:r>
      <w:r>
        <w:t>hrozeb by</w:t>
      </w:r>
      <w:r>
        <w:rPr>
          <w:spacing w:val="-6"/>
        </w:rPr>
        <w:t xml:space="preserve"> </w:t>
      </w:r>
      <w:r>
        <w:t>mělo</w:t>
      </w:r>
      <w:r>
        <w:rPr>
          <w:spacing w:val="-7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začleněno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upřesňovacích</w:t>
      </w:r>
      <w:proofErr w:type="spellEnd"/>
      <w:r>
        <w:rPr>
          <w:spacing w:val="-9"/>
        </w:rPr>
        <w:t xml:space="preserve"> </w:t>
      </w:r>
      <w:r>
        <w:t>sezení</w:t>
      </w:r>
      <w:r>
        <w:rPr>
          <w:spacing w:val="-7"/>
        </w:rPr>
        <w:t xml:space="preserve"> </w:t>
      </w:r>
      <w:r>
        <w:t>(nebo</w:t>
      </w:r>
      <w:r>
        <w:rPr>
          <w:spacing w:val="-7"/>
        </w:rPr>
        <w:t xml:space="preserve"> </w:t>
      </w:r>
      <w:r>
        <w:t>podobných</w:t>
      </w:r>
      <w:r>
        <w:rPr>
          <w:spacing w:val="-7"/>
        </w:rPr>
        <w:t xml:space="preserve"> </w:t>
      </w:r>
      <w:r>
        <w:t>činností);</w:t>
      </w:r>
      <w:r>
        <w:rPr>
          <w:spacing w:val="-5"/>
        </w:rPr>
        <w:t xml:space="preserve"> </w:t>
      </w:r>
      <w:r>
        <w:t>hledejte</w:t>
      </w:r>
      <w:r>
        <w:rPr>
          <w:spacing w:val="-9"/>
        </w:rPr>
        <w:t xml:space="preserve"> </w:t>
      </w:r>
      <w:r>
        <w:t>změny</w:t>
      </w:r>
      <w:r>
        <w:rPr>
          <w:spacing w:val="-11"/>
        </w:rPr>
        <w:t xml:space="preserve"> </w:t>
      </w:r>
      <w:r>
        <w:t>v datových tocích a řízení přístupu nebo jiných bezpečn</w:t>
      </w:r>
      <w:r>
        <w:t>ostních kontrolách. Při vývoji uživatelského scénáře určete správné toky a stavy selhání, zajistěte, aby byly dobře pochopeny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odsouhlaseny</w:t>
      </w:r>
      <w:r>
        <w:rPr>
          <w:spacing w:val="29"/>
        </w:rPr>
        <w:t xml:space="preserve"> </w:t>
      </w:r>
      <w:r>
        <w:t>odpovědnými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dotčenými</w:t>
      </w:r>
      <w:r>
        <w:rPr>
          <w:spacing w:val="28"/>
        </w:rPr>
        <w:t xml:space="preserve"> </w:t>
      </w:r>
      <w:r>
        <w:t>stranami.</w:t>
      </w:r>
      <w:r>
        <w:rPr>
          <w:spacing w:val="30"/>
        </w:rPr>
        <w:t xml:space="preserve"> </w:t>
      </w:r>
      <w:r>
        <w:t>Analyzujte</w:t>
      </w:r>
      <w:r>
        <w:rPr>
          <w:spacing w:val="28"/>
        </w:rPr>
        <w:t xml:space="preserve"> </w:t>
      </w:r>
      <w:r>
        <w:t>předpoklady</w:t>
      </w:r>
      <w:r>
        <w:rPr>
          <w:spacing w:val="29"/>
        </w:rPr>
        <w:t xml:space="preserve"> </w:t>
      </w:r>
      <w:r>
        <w:t>a</w:t>
      </w:r>
    </w:p>
    <w:p w14:paraId="71930EB9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31A8BB2E" w14:textId="77777777" w:rsidR="00392914" w:rsidRDefault="00215414">
      <w:pPr>
        <w:pStyle w:val="Zkladntext"/>
        <w:spacing w:before="98" w:line="312" w:lineRule="auto"/>
        <w:ind w:left="135" w:right="815"/>
      </w:pPr>
      <w:r>
        <w:t>podmínky pro očekávané a chybové toky, ujistěte se, že</w:t>
      </w:r>
      <w:r>
        <w:rPr>
          <w:spacing w:val="-2"/>
        </w:rPr>
        <w:t xml:space="preserve"> </w:t>
      </w:r>
      <w:r>
        <w:t>jsou stále přesné a žádoucí. Určete, jak ověřit předpoklady a prosadit podmínky potřebné pro správné chování. Zajistěte, aby výsledky byly zdokumentovány v příspěvku uživatele (user story). Poučte se z</w:t>
      </w:r>
      <w:r>
        <w:t xml:space="preserve"> chyb a nabídněte pozitivní pobídky na podporu zlepšení. Bezpečný návrh není doplněk ani nástroj, který můžete přidat do softwaru.</w:t>
      </w:r>
    </w:p>
    <w:p w14:paraId="3121A3CF" w14:textId="77777777" w:rsidR="00392914" w:rsidRDefault="00215414">
      <w:pPr>
        <w:pStyle w:val="Zkladntext"/>
        <w:spacing w:line="312" w:lineRule="auto"/>
        <w:ind w:left="136" w:right="812"/>
      </w:pPr>
      <w:r>
        <w:t>Bezpečný software vyžaduje bezpečný životní cyklus vývoje, určitou formu bezpečného návrhového vzoru, metodiku zpevněné cesty, knihovnu zabezpečených komponent, nástroje a modelování hrozeb. Obraťte se na odborníky na bezpečnost na začátku softwarového pro</w:t>
      </w:r>
      <w:r>
        <w:t xml:space="preserve">jektu v průběhu celého projektu a údržby softwaru. Zvažte využití modelu vyspělosti OWASP Software </w:t>
      </w:r>
      <w:proofErr w:type="spellStart"/>
      <w:r>
        <w:t>Assurance</w:t>
      </w:r>
      <w:proofErr w:type="spellEnd"/>
      <w:r>
        <w:t xml:space="preserve"> Maturity Model (SAMM), který vám pomůže strukturovat vaše úsilí o bezpečný vývoj softwaru.</w:t>
      </w:r>
    </w:p>
    <w:p w14:paraId="72961CB4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03D823CC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15E20D12" w14:textId="77777777" w:rsidR="00392914" w:rsidRDefault="00215414">
      <w:pPr>
        <w:pStyle w:val="Zkladntext"/>
        <w:spacing w:before="0" w:line="424" w:lineRule="auto"/>
        <w:ind w:left="136" w:right="6172"/>
        <w:jc w:val="left"/>
      </w:pPr>
      <w:r>
        <w:t xml:space="preserve">A05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Misconfiguration</w:t>
      </w:r>
      <w:proofErr w:type="spellEnd"/>
      <w:r>
        <w:t xml:space="preserve"> Aplikace</w:t>
      </w:r>
      <w:r>
        <w:rPr>
          <w:spacing w:val="-9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zranit</w:t>
      </w:r>
      <w:r>
        <w:t>elná,</w:t>
      </w:r>
      <w:r>
        <w:rPr>
          <w:spacing w:val="-7"/>
        </w:rPr>
        <w:t xml:space="preserve"> </w:t>
      </w:r>
      <w:r>
        <w:t>pokud:</w:t>
      </w:r>
    </w:p>
    <w:p w14:paraId="1C1C3BB7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before="2" w:line="312" w:lineRule="auto"/>
        <w:ind w:right="814" w:firstLine="0"/>
        <w:jc w:val="left"/>
      </w:pPr>
      <w:r>
        <w:t>Chybí</w:t>
      </w:r>
      <w:r>
        <w:rPr>
          <w:spacing w:val="39"/>
        </w:rPr>
        <w:t xml:space="preserve"> </w:t>
      </w:r>
      <w:r>
        <w:t>vhodné</w:t>
      </w:r>
      <w:r>
        <w:rPr>
          <w:spacing w:val="38"/>
        </w:rPr>
        <w:t xml:space="preserve"> </w:t>
      </w:r>
      <w:r>
        <w:t>posílení</w:t>
      </w:r>
      <w:r>
        <w:rPr>
          <w:spacing w:val="37"/>
        </w:rPr>
        <w:t xml:space="preserve"> </w:t>
      </w:r>
      <w:r>
        <w:t>zabezpečení</w:t>
      </w:r>
      <w:r>
        <w:rPr>
          <w:spacing w:val="37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kterékoli</w:t>
      </w:r>
      <w:r>
        <w:rPr>
          <w:spacing w:val="37"/>
        </w:rPr>
        <w:t xml:space="preserve"> </w:t>
      </w:r>
      <w:r>
        <w:t>části</w:t>
      </w:r>
      <w:r>
        <w:rPr>
          <w:spacing w:val="37"/>
        </w:rPr>
        <w:t xml:space="preserve"> </w:t>
      </w:r>
      <w:r>
        <w:t>aplikačního</w:t>
      </w:r>
      <w:r>
        <w:rPr>
          <w:spacing w:val="36"/>
        </w:rPr>
        <w:t xml:space="preserve"> </w:t>
      </w:r>
      <w:proofErr w:type="spellStart"/>
      <w:r>
        <w:t>stacku</w:t>
      </w:r>
      <w:proofErr w:type="spellEnd"/>
      <w:r>
        <w:rPr>
          <w:spacing w:val="38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jsou nesprávně nakonfigurována oprávnění ke cloudovým službám.</w:t>
      </w:r>
    </w:p>
    <w:p w14:paraId="022B9C99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line="312" w:lineRule="auto"/>
        <w:ind w:right="818" w:firstLine="0"/>
        <w:jc w:val="left"/>
      </w:pPr>
      <w:r>
        <w:t>Jsou</w:t>
      </w:r>
      <w:r>
        <w:rPr>
          <w:spacing w:val="-9"/>
        </w:rPr>
        <w:t xml:space="preserve"> </w:t>
      </w:r>
      <w:r>
        <w:t>povoleny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nainstalovány</w:t>
      </w:r>
      <w:r>
        <w:rPr>
          <w:spacing w:val="-10"/>
        </w:rPr>
        <w:t xml:space="preserve"> </w:t>
      </w:r>
      <w:r>
        <w:t>nepotřebné</w:t>
      </w:r>
      <w:r>
        <w:rPr>
          <w:spacing w:val="-11"/>
        </w:rPr>
        <w:t xml:space="preserve"> </w:t>
      </w:r>
      <w:r>
        <w:t>funkce</w:t>
      </w:r>
      <w:r>
        <w:rPr>
          <w:spacing w:val="-11"/>
        </w:rPr>
        <w:t xml:space="preserve"> </w:t>
      </w:r>
      <w:r>
        <w:t>(např.</w:t>
      </w:r>
      <w:r>
        <w:rPr>
          <w:spacing w:val="-9"/>
        </w:rPr>
        <w:t xml:space="preserve"> </w:t>
      </w:r>
      <w:r>
        <w:t>nepotřebné</w:t>
      </w:r>
      <w:r>
        <w:rPr>
          <w:spacing w:val="-11"/>
        </w:rPr>
        <w:t xml:space="preserve"> </w:t>
      </w:r>
      <w:r>
        <w:t>porty,</w:t>
      </w:r>
      <w:r>
        <w:rPr>
          <w:spacing w:val="-9"/>
        </w:rPr>
        <w:t xml:space="preserve"> </w:t>
      </w:r>
      <w:r>
        <w:t>služby, stránky, účty nebo o</w:t>
      </w:r>
      <w:r>
        <w:t>právnění).</w:t>
      </w:r>
    </w:p>
    <w:p w14:paraId="5E234723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ind w:left="844" w:hanging="709"/>
        <w:jc w:val="left"/>
      </w:pPr>
      <w:r>
        <w:t>Výchozí</w:t>
      </w:r>
      <w:r>
        <w:rPr>
          <w:spacing w:val="-2"/>
        </w:rPr>
        <w:t xml:space="preserve"> </w:t>
      </w:r>
      <w:r>
        <w:t>účty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hesla</w:t>
      </w:r>
      <w:r>
        <w:rPr>
          <w:spacing w:val="-3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stále</w:t>
      </w:r>
      <w:r>
        <w:rPr>
          <w:spacing w:val="-3"/>
        </w:rPr>
        <w:t xml:space="preserve"> </w:t>
      </w:r>
      <w:r>
        <w:t>povoleny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nezměněny.</w:t>
      </w:r>
    </w:p>
    <w:p w14:paraId="0A6CF458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6" w:line="312" w:lineRule="auto"/>
        <w:ind w:right="814" w:firstLine="0"/>
      </w:pPr>
      <w:r>
        <w:t>Zpracování</w:t>
      </w:r>
      <w:r>
        <w:rPr>
          <w:spacing w:val="-11"/>
        </w:rPr>
        <w:t xml:space="preserve"> </w:t>
      </w:r>
      <w:r>
        <w:t>chyb</w:t>
      </w:r>
      <w:r>
        <w:rPr>
          <w:spacing w:val="-10"/>
        </w:rPr>
        <w:t xml:space="preserve"> </w:t>
      </w:r>
      <w:r>
        <w:t>odhaluje</w:t>
      </w:r>
      <w:r>
        <w:rPr>
          <w:spacing w:val="-10"/>
        </w:rPr>
        <w:t xml:space="preserve"> </w:t>
      </w:r>
      <w:r>
        <w:t>uživatelům</w:t>
      </w:r>
      <w:r>
        <w:rPr>
          <w:spacing w:val="-9"/>
        </w:rPr>
        <w:t xml:space="preserve"> </w:t>
      </w:r>
      <w:proofErr w:type="spellStart"/>
      <w:r>
        <w:t>stack</w:t>
      </w:r>
      <w:proofErr w:type="spellEnd"/>
      <w:r>
        <w:rPr>
          <w:spacing w:val="-12"/>
        </w:rPr>
        <w:t xml:space="preserve"> </w:t>
      </w:r>
      <w:proofErr w:type="spellStart"/>
      <w:r>
        <w:t>traces</w:t>
      </w:r>
      <w:proofErr w:type="spellEnd"/>
      <w:r>
        <w:rPr>
          <w:spacing w:val="-12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jiná</w:t>
      </w:r>
      <w:r>
        <w:rPr>
          <w:spacing w:val="-10"/>
        </w:rPr>
        <w:t xml:space="preserve"> </w:t>
      </w:r>
      <w:r>
        <w:t>příliš</w:t>
      </w:r>
      <w:r>
        <w:rPr>
          <w:spacing w:val="-9"/>
        </w:rPr>
        <w:t xml:space="preserve"> </w:t>
      </w:r>
      <w:r>
        <w:t>informativní</w:t>
      </w:r>
      <w:r>
        <w:rPr>
          <w:spacing w:val="-8"/>
        </w:rPr>
        <w:t xml:space="preserve"> </w:t>
      </w:r>
      <w:r>
        <w:t xml:space="preserve">chybová </w:t>
      </w:r>
      <w:r>
        <w:rPr>
          <w:spacing w:val="-2"/>
        </w:rPr>
        <w:t>hlášení.</w:t>
      </w:r>
    </w:p>
    <w:p w14:paraId="10E68A4C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5" w:firstLine="0"/>
      </w:pPr>
      <w:r>
        <w:t>U aktualizovaných systémů jsou nejnovější bezpečnostní funkce zakázány nebo nejsou bezpečně nakonfigurovány.</w:t>
      </w:r>
    </w:p>
    <w:p w14:paraId="77542D2B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19" w:line="312" w:lineRule="auto"/>
        <w:ind w:right="816" w:firstLine="0"/>
      </w:pPr>
      <w:r>
        <w:t xml:space="preserve">Nastavení zabezpečení v aplikačních serverech, aplikačních frameworcích (např. </w:t>
      </w:r>
      <w:proofErr w:type="spellStart"/>
      <w:r>
        <w:t>Struts</w:t>
      </w:r>
      <w:proofErr w:type="spellEnd"/>
      <w:r>
        <w:t xml:space="preserve">, </w:t>
      </w:r>
      <w:proofErr w:type="spellStart"/>
      <w:r>
        <w:t>Spring</w:t>
      </w:r>
      <w:proofErr w:type="spellEnd"/>
      <w:r>
        <w:t xml:space="preserve">, ASP.NET), knihovnách, databázích atd. nejsou nastavena na bezpečné </w:t>
      </w:r>
      <w:r>
        <w:rPr>
          <w:spacing w:val="-2"/>
        </w:rPr>
        <w:t>hodnoty.</w:t>
      </w:r>
    </w:p>
    <w:p w14:paraId="7355C739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6" w:hanging="1"/>
      </w:pPr>
      <w:r>
        <w:t>Server neposílá bezpečnostní hlavičky nebo směrnice nebo nejsou nastaveny na bezpečné</w:t>
      </w:r>
      <w:r>
        <w:t xml:space="preserve"> hodnoty.</w:t>
      </w:r>
    </w:p>
    <w:p w14:paraId="3CC8D89B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ind w:left="844" w:hanging="709"/>
      </w:pPr>
      <w:r>
        <w:t>Software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zastaralý</w:t>
      </w:r>
      <w:r>
        <w:rPr>
          <w:spacing w:val="-6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rPr>
          <w:spacing w:val="-2"/>
        </w:rPr>
        <w:t>zranitelný</w:t>
      </w:r>
    </w:p>
    <w:p w14:paraId="002A98BD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D3249BF" w14:textId="77777777" w:rsidR="00392914" w:rsidRDefault="00392914">
      <w:pPr>
        <w:pStyle w:val="Zkladntext"/>
        <w:spacing w:before="1"/>
        <w:jc w:val="left"/>
        <w:rPr>
          <w:sz w:val="32"/>
        </w:rPr>
      </w:pPr>
    </w:p>
    <w:p w14:paraId="0D442259" w14:textId="77777777" w:rsidR="00392914" w:rsidRDefault="00215414">
      <w:pPr>
        <w:pStyle w:val="Zkladntext"/>
        <w:spacing w:before="0" w:line="427" w:lineRule="auto"/>
        <w:ind w:left="136" w:right="4187"/>
        <w:jc w:val="left"/>
      </w:pPr>
      <w:r>
        <w:t>A06</w:t>
      </w:r>
      <w:r>
        <w:rPr>
          <w:spacing w:val="-8"/>
        </w:rPr>
        <w:t xml:space="preserve"> </w:t>
      </w:r>
      <w:proofErr w:type="spellStart"/>
      <w:r>
        <w:t>Vulnerable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Outdated</w:t>
      </w:r>
      <w:proofErr w:type="spellEnd"/>
      <w:r>
        <w:rPr>
          <w:spacing w:val="-8"/>
        </w:rPr>
        <w:t xml:space="preserve"> </w:t>
      </w:r>
      <w:proofErr w:type="spellStart"/>
      <w:r>
        <w:t>Components</w:t>
      </w:r>
      <w:proofErr w:type="spellEnd"/>
      <w:r>
        <w:t xml:space="preserve"> Pravděpodobně jste zranitelní:</w:t>
      </w:r>
    </w:p>
    <w:p w14:paraId="09E658DF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before="0" w:line="312" w:lineRule="auto"/>
        <w:ind w:right="814" w:firstLine="0"/>
        <w:jc w:val="left"/>
      </w:pPr>
      <w:r>
        <w:t xml:space="preserve">Pokud neznáte verze všech používaných komponent (na straně klienta i serveru). To zahrnuje komponenty, které používáte přímo, i vnořené </w:t>
      </w:r>
      <w:r>
        <w:t>závislosti.</w:t>
      </w:r>
    </w:p>
    <w:p w14:paraId="64EC20C0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1B1595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98" w:line="312" w:lineRule="auto"/>
        <w:ind w:left="135" w:right="815" w:firstLine="0"/>
      </w:pPr>
      <w:r>
        <w:t>Pokud je software zranitelný, nepodporovaný nebo zastaralý. To zahrnuje operační systém, webový/aplikační server, systém správy databází (DBMS), aplikace, rozhraní API a všechny komponenty, běhová prostředí a knihovny.</w:t>
      </w:r>
    </w:p>
    <w:p w14:paraId="1BBE290B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20" w:firstLine="0"/>
      </w:pPr>
      <w:r>
        <w:t>Pokud pravidelně nekontrolujete zranitelnosti a neodebíráte bezpečnostní bulletiny týkající se používaných komponent.</w:t>
      </w:r>
    </w:p>
    <w:p w14:paraId="69393FD1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5" w:firstLine="0"/>
      </w:pPr>
      <w:r>
        <w:t>Pokud neopravujete nebo neaktualizujete základní platformu, frameworky a závislosti včas a s ohledem na rizika. To se běžně stává v prostř</w:t>
      </w:r>
      <w:r>
        <w:t>edích, kde je oprava měsíčním nebo čtvrtletním</w:t>
      </w:r>
      <w:r>
        <w:rPr>
          <w:spacing w:val="-8"/>
        </w:rPr>
        <w:t xml:space="preserve"> </w:t>
      </w:r>
      <w:r>
        <w:t>úkolem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změn,</w:t>
      </w:r>
      <w:r>
        <w:rPr>
          <w:spacing w:val="-5"/>
        </w:rPr>
        <w:t xml:space="preserve"> </w:t>
      </w:r>
      <w:r>
        <w:t>čímž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organizace</w:t>
      </w:r>
      <w:r>
        <w:rPr>
          <w:spacing w:val="-7"/>
        </w:rPr>
        <w:t xml:space="preserve"> </w:t>
      </w:r>
      <w:r>
        <w:t>dostávají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situace,</w:t>
      </w:r>
      <w:r>
        <w:rPr>
          <w:spacing w:val="-7"/>
        </w:rPr>
        <w:t xml:space="preserve"> </w:t>
      </w:r>
      <w:r>
        <w:t>kdy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dny nebo měsíce zbytečně vystaveny opraveným zranitelnostem.</w:t>
      </w:r>
    </w:p>
    <w:p w14:paraId="5452374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6" w:firstLine="0"/>
      </w:pPr>
      <w:r>
        <w:t xml:space="preserve">Pokud vývojáři softwaru netestují kompatibilitu aktualizovaných, </w:t>
      </w:r>
      <w:proofErr w:type="spellStart"/>
      <w:r>
        <w:t>upgra</w:t>
      </w:r>
      <w:r>
        <w:t>dovaných</w:t>
      </w:r>
      <w:proofErr w:type="spellEnd"/>
      <w:r>
        <w:t xml:space="preserve"> nebo opravených knihoven.</w:t>
      </w:r>
    </w:p>
    <w:p w14:paraId="712060E8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19"/>
        <w:ind w:left="844" w:hanging="709"/>
      </w:pPr>
      <w:r>
        <w:t>Pokud</w:t>
      </w:r>
      <w:r>
        <w:rPr>
          <w:spacing w:val="-10"/>
        </w:rPr>
        <w:t xml:space="preserve"> </w:t>
      </w:r>
      <w:proofErr w:type="gramStart"/>
      <w:r>
        <w:t>nezabezpečí</w:t>
      </w:r>
      <w:proofErr w:type="gramEnd"/>
      <w:r>
        <w:rPr>
          <w:spacing w:val="-7"/>
        </w:rPr>
        <w:t xml:space="preserve"> </w:t>
      </w:r>
      <w:r>
        <w:t>konfigurace</w:t>
      </w:r>
      <w:r>
        <w:rPr>
          <w:spacing w:val="-9"/>
        </w:rPr>
        <w:t xml:space="preserve"> </w:t>
      </w:r>
      <w:r>
        <w:rPr>
          <w:spacing w:val="-2"/>
        </w:rPr>
        <w:t>komponent.</w:t>
      </w:r>
    </w:p>
    <w:p w14:paraId="02329F9E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6B222346" w14:textId="77777777" w:rsidR="00392914" w:rsidRDefault="00392914">
      <w:pPr>
        <w:pStyle w:val="Zkladntext"/>
        <w:spacing w:before="1"/>
        <w:jc w:val="left"/>
        <w:rPr>
          <w:sz w:val="32"/>
        </w:rPr>
      </w:pPr>
    </w:p>
    <w:p w14:paraId="17B01B16" w14:textId="77777777" w:rsidR="00392914" w:rsidRDefault="00215414">
      <w:pPr>
        <w:pStyle w:val="Zkladntext"/>
        <w:spacing w:before="0"/>
        <w:ind w:left="136"/>
        <w:jc w:val="left"/>
      </w:pPr>
      <w:r>
        <w:t>A07</w:t>
      </w:r>
      <w:r>
        <w:rPr>
          <w:spacing w:val="-7"/>
        </w:rPr>
        <w:t xml:space="preserve"> </w:t>
      </w:r>
      <w:proofErr w:type="spellStart"/>
      <w:r>
        <w:t>Identification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Authentication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Failures</w:t>
      </w:r>
      <w:proofErr w:type="spellEnd"/>
    </w:p>
    <w:p w14:paraId="5A0BDFB3" w14:textId="77777777" w:rsidR="00392914" w:rsidRDefault="00215414">
      <w:pPr>
        <w:pStyle w:val="Zkladntext"/>
        <w:spacing w:before="196" w:line="312" w:lineRule="auto"/>
        <w:ind w:left="136"/>
        <w:jc w:val="left"/>
      </w:pPr>
      <w:r>
        <w:t xml:space="preserve">Potvrzení identity uživatele, ověřování a správa session jsou klíčové pro ochranu před útoky souvisejícími s ověřováním. Slabiny v </w:t>
      </w:r>
      <w:r>
        <w:t>ověřování mohou nastat, pokud aplikace:</w:t>
      </w:r>
    </w:p>
    <w:p w14:paraId="1491C586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line="312" w:lineRule="auto"/>
        <w:ind w:right="816" w:firstLine="0"/>
        <w:jc w:val="left"/>
      </w:pPr>
      <w:r>
        <w:t>Umožňuje</w:t>
      </w:r>
      <w:r>
        <w:rPr>
          <w:spacing w:val="-15"/>
        </w:rPr>
        <w:t xml:space="preserve"> </w:t>
      </w:r>
      <w:r>
        <w:t>automatizované</w:t>
      </w:r>
      <w:r>
        <w:rPr>
          <w:spacing w:val="-12"/>
        </w:rPr>
        <w:t xml:space="preserve"> </w:t>
      </w:r>
      <w:r>
        <w:t>útoky,</w:t>
      </w:r>
      <w:r>
        <w:rPr>
          <w:spacing w:val="-13"/>
        </w:rPr>
        <w:t xml:space="preserve"> </w:t>
      </w:r>
      <w:r>
        <w:t>jako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například</w:t>
      </w:r>
      <w:r>
        <w:rPr>
          <w:spacing w:val="-12"/>
        </w:rPr>
        <w:t xml:space="preserve"> </w:t>
      </w:r>
      <w:r>
        <w:t>"</w:t>
      </w:r>
      <w:proofErr w:type="spellStart"/>
      <w:r>
        <w:t>credential</w:t>
      </w:r>
      <w:proofErr w:type="spellEnd"/>
      <w:r>
        <w:rPr>
          <w:spacing w:val="-13"/>
        </w:rPr>
        <w:t xml:space="preserve"> </w:t>
      </w:r>
      <w:proofErr w:type="spellStart"/>
      <w:r>
        <w:t>stuffing</w:t>
      </w:r>
      <w:proofErr w:type="spellEnd"/>
      <w:r>
        <w:t>",</w:t>
      </w:r>
      <w:r>
        <w:rPr>
          <w:spacing w:val="-13"/>
        </w:rPr>
        <w:t xml:space="preserve"> </w:t>
      </w:r>
      <w:r>
        <w:t>kdy</w:t>
      </w:r>
      <w:r>
        <w:rPr>
          <w:spacing w:val="-12"/>
        </w:rPr>
        <w:t xml:space="preserve"> </w:t>
      </w:r>
      <w:r>
        <w:t>má</w:t>
      </w:r>
      <w:r>
        <w:rPr>
          <w:spacing w:val="-15"/>
        </w:rPr>
        <w:t xml:space="preserve"> </w:t>
      </w:r>
      <w:r>
        <w:t>útočník k dispozici seznam platných uživatelských jmen a hesel.</w:t>
      </w:r>
    </w:p>
    <w:p w14:paraId="375363F2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ind w:left="844" w:hanging="709"/>
        <w:jc w:val="left"/>
      </w:pPr>
      <w:r>
        <w:t>Umožňuje</w:t>
      </w:r>
      <w:r>
        <w:rPr>
          <w:spacing w:val="-10"/>
        </w:rPr>
        <w:t xml:space="preserve"> </w:t>
      </w:r>
      <w:r>
        <w:t>útoky</w:t>
      </w:r>
      <w:r>
        <w:rPr>
          <w:spacing w:val="-5"/>
        </w:rPr>
        <w:t xml:space="preserve"> </w:t>
      </w:r>
      <w:r>
        <w:t>hrubou</w:t>
      </w:r>
      <w:r>
        <w:rPr>
          <w:spacing w:val="-7"/>
        </w:rPr>
        <w:t xml:space="preserve"> </w:t>
      </w:r>
      <w:r>
        <w:t>silou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jiné</w:t>
      </w:r>
      <w:r>
        <w:rPr>
          <w:spacing w:val="-6"/>
        </w:rPr>
        <w:t xml:space="preserve"> </w:t>
      </w:r>
      <w:r>
        <w:t>automatizované</w:t>
      </w:r>
      <w:r>
        <w:rPr>
          <w:spacing w:val="-5"/>
        </w:rPr>
        <w:t xml:space="preserve"> </w:t>
      </w:r>
      <w:r>
        <w:rPr>
          <w:spacing w:val="-2"/>
        </w:rPr>
        <w:t>útoky.</w:t>
      </w:r>
    </w:p>
    <w:p w14:paraId="152E1295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before="196" w:line="312" w:lineRule="auto"/>
        <w:ind w:right="814" w:firstLine="0"/>
        <w:jc w:val="left"/>
      </w:pPr>
      <w:r>
        <w:t>Povoluje</w:t>
      </w:r>
      <w:r>
        <w:rPr>
          <w:spacing w:val="40"/>
        </w:rPr>
        <w:t xml:space="preserve"> </w:t>
      </w:r>
      <w:r>
        <w:t>výchozí,</w:t>
      </w:r>
      <w:r>
        <w:rPr>
          <w:spacing w:val="40"/>
        </w:rPr>
        <w:t xml:space="preserve"> </w:t>
      </w:r>
      <w:r>
        <w:t>slabá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dobře</w:t>
      </w:r>
      <w:r>
        <w:rPr>
          <w:spacing w:val="40"/>
        </w:rPr>
        <w:t xml:space="preserve"> </w:t>
      </w:r>
      <w:r>
        <w:t>známá</w:t>
      </w:r>
      <w:r>
        <w:rPr>
          <w:spacing w:val="40"/>
        </w:rPr>
        <w:t xml:space="preserve"> </w:t>
      </w:r>
      <w:r>
        <w:t>hesla,</w:t>
      </w:r>
      <w:r>
        <w:rPr>
          <w:spacing w:val="74"/>
        </w:rPr>
        <w:t xml:space="preserve"> </w:t>
      </w:r>
      <w:r>
        <w:t>například</w:t>
      </w:r>
      <w:r>
        <w:rPr>
          <w:spacing w:val="40"/>
        </w:rPr>
        <w:t xml:space="preserve"> </w:t>
      </w:r>
      <w:r>
        <w:t>"Password1"</w:t>
      </w:r>
      <w:r>
        <w:rPr>
          <w:spacing w:val="74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rPr>
          <w:spacing w:val="-2"/>
        </w:rPr>
        <w:t>"admin/admin".</w:t>
      </w:r>
    </w:p>
    <w:p w14:paraId="238BA58A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line="312" w:lineRule="auto"/>
        <w:ind w:right="818" w:firstLine="0"/>
        <w:jc w:val="left"/>
      </w:pPr>
      <w:r>
        <w:t>Používá</w:t>
      </w:r>
      <w:r>
        <w:rPr>
          <w:spacing w:val="40"/>
        </w:rPr>
        <w:t xml:space="preserve"> </w:t>
      </w:r>
      <w:r>
        <w:t>slabé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neúčinné</w:t>
      </w:r>
      <w:r>
        <w:rPr>
          <w:spacing w:val="40"/>
        </w:rPr>
        <w:t xml:space="preserve"> </w:t>
      </w:r>
      <w:r>
        <w:t>procesy</w:t>
      </w:r>
      <w:r>
        <w:rPr>
          <w:spacing w:val="40"/>
        </w:rPr>
        <w:t xml:space="preserve"> </w:t>
      </w:r>
      <w:r>
        <w:t>obnovy</w:t>
      </w:r>
      <w:r>
        <w:rPr>
          <w:spacing w:val="40"/>
        </w:rPr>
        <w:t xml:space="preserve"> </w:t>
      </w:r>
      <w:r>
        <w:t>pověření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zapomenutých</w:t>
      </w:r>
      <w:r>
        <w:rPr>
          <w:spacing w:val="40"/>
        </w:rPr>
        <w:t xml:space="preserve"> </w:t>
      </w:r>
      <w:r>
        <w:t>hesel,</w:t>
      </w:r>
      <w:r>
        <w:rPr>
          <w:spacing w:val="40"/>
        </w:rPr>
        <w:t xml:space="preserve"> </w:t>
      </w:r>
      <w:r>
        <w:t>například "odpovědi založené na znalostech", které nelze zabezpečit.</w:t>
      </w:r>
    </w:p>
    <w:p w14:paraId="3F5A5695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ind w:left="844" w:hanging="709"/>
        <w:jc w:val="left"/>
      </w:pPr>
      <w:r>
        <w:t>Používá</w:t>
      </w:r>
      <w:r>
        <w:rPr>
          <w:spacing w:val="-13"/>
        </w:rPr>
        <w:t xml:space="preserve"> </w:t>
      </w:r>
      <w:r>
        <w:t>datová</w:t>
      </w:r>
      <w:r>
        <w:rPr>
          <w:spacing w:val="-12"/>
        </w:rPr>
        <w:t xml:space="preserve"> </w:t>
      </w:r>
      <w:r>
        <w:t>úložiště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prostým</w:t>
      </w:r>
      <w:r>
        <w:rPr>
          <w:spacing w:val="-13"/>
        </w:rPr>
        <w:t xml:space="preserve"> </w:t>
      </w:r>
      <w:r>
        <w:t>textem,</w:t>
      </w:r>
      <w:r>
        <w:rPr>
          <w:spacing w:val="-10"/>
        </w:rPr>
        <w:t xml:space="preserve"> </w:t>
      </w:r>
      <w:r>
        <w:t>šifrovanými</w:t>
      </w:r>
      <w:r>
        <w:rPr>
          <w:spacing w:val="-13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slabě</w:t>
      </w:r>
      <w:r>
        <w:rPr>
          <w:spacing w:val="-12"/>
        </w:rPr>
        <w:t xml:space="preserve"> </w:t>
      </w:r>
      <w:r>
        <w:t>hashovanými</w:t>
      </w:r>
      <w:r>
        <w:rPr>
          <w:spacing w:val="-12"/>
        </w:rPr>
        <w:t xml:space="preserve"> </w:t>
      </w:r>
      <w:r>
        <w:rPr>
          <w:spacing w:val="-2"/>
        </w:rPr>
        <w:t>hesly.</w:t>
      </w:r>
    </w:p>
    <w:p w14:paraId="07B8557E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before="196"/>
        <w:ind w:left="844" w:hanging="709"/>
        <w:jc w:val="left"/>
      </w:pPr>
      <w:r>
        <w:t>Má</w:t>
      </w:r>
      <w:r>
        <w:rPr>
          <w:spacing w:val="-5"/>
        </w:rPr>
        <w:t xml:space="preserve"> </w:t>
      </w:r>
      <w:r>
        <w:t>chybějící</w:t>
      </w:r>
      <w:r>
        <w:rPr>
          <w:spacing w:val="-6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neúčinné</w:t>
      </w:r>
      <w:r>
        <w:rPr>
          <w:spacing w:val="-5"/>
        </w:rPr>
        <w:t xml:space="preserve"> </w:t>
      </w:r>
      <w:proofErr w:type="spellStart"/>
      <w:r>
        <w:t>vícefaktorové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ověřování.</w:t>
      </w:r>
    </w:p>
    <w:p w14:paraId="45B48190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before="196"/>
        <w:ind w:left="844" w:hanging="709"/>
        <w:jc w:val="left"/>
      </w:pPr>
      <w:r>
        <w:t>Vystavuje</w:t>
      </w:r>
      <w:r>
        <w:rPr>
          <w:spacing w:val="-6"/>
        </w:rPr>
        <w:t xml:space="preserve"> </w:t>
      </w:r>
      <w:r>
        <w:t>identifikátor</w:t>
      </w:r>
      <w:r>
        <w:rPr>
          <w:spacing w:val="-7"/>
        </w:rPr>
        <w:t xml:space="preserve"> </w:t>
      </w:r>
      <w:r>
        <w:t>relace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adrese</w:t>
      </w:r>
      <w:r>
        <w:rPr>
          <w:spacing w:val="-7"/>
        </w:rPr>
        <w:t xml:space="preserve"> </w:t>
      </w:r>
      <w:r>
        <w:rPr>
          <w:spacing w:val="-4"/>
        </w:rPr>
        <w:t>URL.</w:t>
      </w:r>
    </w:p>
    <w:p w14:paraId="38DB5365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before="196"/>
        <w:ind w:left="844" w:hanging="709"/>
        <w:jc w:val="left"/>
      </w:pPr>
      <w:r>
        <w:t>Opakovaně</w:t>
      </w:r>
      <w:r>
        <w:rPr>
          <w:spacing w:val="-11"/>
        </w:rPr>
        <w:t xml:space="preserve"> </w:t>
      </w:r>
      <w:r>
        <w:t>používá</w:t>
      </w:r>
      <w:r>
        <w:rPr>
          <w:spacing w:val="-7"/>
        </w:rPr>
        <w:t xml:space="preserve"> </w:t>
      </w:r>
      <w:r>
        <w:t>identifikátor</w:t>
      </w:r>
      <w:r>
        <w:rPr>
          <w:spacing w:val="-7"/>
        </w:rPr>
        <w:t xml:space="preserve"> </w:t>
      </w:r>
      <w:r>
        <w:t>relace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úspěšném</w:t>
      </w:r>
      <w:r>
        <w:rPr>
          <w:spacing w:val="-4"/>
        </w:rPr>
        <w:t xml:space="preserve"> </w:t>
      </w:r>
      <w:r>
        <w:rPr>
          <w:spacing w:val="-2"/>
        </w:rPr>
        <w:t>přihlášení.</w:t>
      </w:r>
    </w:p>
    <w:p w14:paraId="511B1A9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5" w:line="312" w:lineRule="auto"/>
        <w:ind w:right="817" w:firstLine="0"/>
      </w:pPr>
      <w:proofErr w:type="spellStart"/>
      <w:r>
        <w:t>Nezneplatňuje</w:t>
      </w:r>
      <w:proofErr w:type="spellEnd"/>
      <w:r>
        <w:t xml:space="preserve"> správně identifikátory session. Relace uživatele nebo autentizační tokeny (především tokeny jednotného přihlášení (SSO)) nejsou správně zneplatněny během odhlášení nebo období nečinnosti.</w:t>
      </w:r>
    </w:p>
    <w:p w14:paraId="17D8D978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51BA1AA" w14:textId="77777777" w:rsidR="00392914" w:rsidRDefault="00392914">
      <w:pPr>
        <w:pStyle w:val="Zkladntext"/>
        <w:spacing w:before="8"/>
        <w:jc w:val="left"/>
        <w:rPr>
          <w:sz w:val="25"/>
        </w:rPr>
      </w:pPr>
    </w:p>
    <w:p w14:paraId="4015E521" w14:textId="77777777" w:rsidR="00392914" w:rsidRDefault="00215414">
      <w:pPr>
        <w:pStyle w:val="Zkladntext"/>
        <w:spacing w:before="0"/>
        <w:ind w:left="136"/>
        <w:jc w:val="left"/>
      </w:pPr>
      <w:r>
        <w:t>A08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Integrity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Failures</w:t>
      </w:r>
      <w:proofErr w:type="spellEnd"/>
    </w:p>
    <w:p w14:paraId="2303EBE5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87D7FEA" w14:textId="77777777" w:rsidR="00392914" w:rsidRDefault="00215414">
      <w:pPr>
        <w:pStyle w:val="Zkladntext"/>
        <w:spacing w:before="98" w:line="312" w:lineRule="auto"/>
        <w:ind w:left="135" w:right="813"/>
      </w:pPr>
      <w:r>
        <w:t>Selhání integrity softwaru a dat souvisí s kódem a infrastrukturou, které nechrání před porušením</w:t>
      </w:r>
      <w:r>
        <w:rPr>
          <w:spacing w:val="-4"/>
        </w:rPr>
        <w:t xml:space="preserve"> </w:t>
      </w:r>
      <w:r>
        <w:t>integrity.</w:t>
      </w:r>
      <w:r>
        <w:rPr>
          <w:spacing w:val="-5"/>
        </w:rPr>
        <w:t xml:space="preserve"> </w:t>
      </w:r>
      <w:r>
        <w:t>Příkladem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aplikace</w:t>
      </w:r>
      <w:r>
        <w:rPr>
          <w:spacing w:val="-4"/>
        </w:rPr>
        <w:t xml:space="preserve"> </w:t>
      </w:r>
      <w:r>
        <w:t>spoléhá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zásuvné</w:t>
      </w:r>
      <w:r>
        <w:rPr>
          <w:spacing w:val="-4"/>
        </w:rPr>
        <w:t xml:space="preserve"> </w:t>
      </w:r>
      <w:r>
        <w:t>moduly,</w:t>
      </w:r>
      <w:r>
        <w:rPr>
          <w:spacing w:val="-4"/>
        </w:rPr>
        <w:t xml:space="preserve"> </w:t>
      </w:r>
      <w:r>
        <w:t xml:space="preserve">knihovny nebo moduly z nedůvěryhodných zdrojů, úložišť a sítí pro doručování obsahu (CDN). Nezabezpečený CI/CD </w:t>
      </w:r>
      <w:proofErr w:type="spellStart"/>
      <w:r>
        <w:t>pipeline</w:t>
      </w:r>
      <w:proofErr w:type="spellEnd"/>
      <w:r>
        <w:t xml:space="preserve"> může představovat potenciál pro neoprávněný přístup, škodlivý kód nebo kompromitaci systému. A konečně, mnoho aplikací dnes obsahuje fun</w:t>
      </w:r>
      <w:r>
        <w:t>kci automatických</w:t>
      </w:r>
      <w:r>
        <w:rPr>
          <w:spacing w:val="-6"/>
        </w:rPr>
        <w:t xml:space="preserve"> </w:t>
      </w:r>
      <w:r>
        <w:t>aktualizací,</w:t>
      </w:r>
      <w:r>
        <w:rPr>
          <w:spacing w:val="-5"/>
        </w:rPr>
        <w:t xml:space="preserve"> </w:t>
      </w:r>
      <w:r>
        <w:t>kdy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aktualizace</w:t>
      </w:r>
      <w:r>
        <w:rPr>
          <w:spacing w:val="-6"/>
        </w:rPr>
        <w:t xml:space="preserve"> </w:t>
      </w:r>
      <w:r>
        <w:t>stahovány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dostatečného</w:t>
      </w:r>
      <w:r>
        <w:rPr>
          <w:spacing w:val="-6"/>
        </w:rPr>
        <w:t xml:space="preserve"> </w:t>
      </w:r>
      <w:r>
        <w:t>ověření</w:t>
      </w:r>
      <w:r>
        <w:rPr>
          <w:spacing w:val="-7"/>
        </w:rPr>
        <w:t xml:space="preserve"> </w:t>
      </w:r>
      <w:r>
        <w:t>integrity a aplikovány na dříve důvěryhodnou aplikaci. Útočníci by mohli potenciálně nahrát vlastní aktualizace, které</w:t>
      </w:r>
      <w:r>
        <w:rPr>
          <w:spacing w:val="-2"/>
        </w:rPr>
        <w:t xml:space="preserve"> </w:t>
      </w:r>
      <w:r>
        <w:t>by byly distribuovány a</w:t>
      </w:r>
      <w:r>
        <w:rPr>
          <w:spacing w:val="-2"/>
        </w:rPr>
        <w:t xml:space="preserve"> </w:t>
      </w:r>
      <w:r>
        <w:t>spuštěny na</w:t>
      </w:r>
      <w:r>
        <w:rPr>
          <w:spacing w:val="-2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instalac</w:t>
      </w:r>
      <w:r>
        <w:t>ích.</w:t>
      </w:r>
      <w:r>
        <w:rPr>
          <w:spacing w:val="-3"/>
        </w:rPr>
        <w:t xml:space="preserve"> </w:t>
      </w:r>
      <w:r>
        <w:t>Dalším příkladem</w:t>
      </w:r>
      <w:r>
        <w:rPr>
          <w:spacing w:val="-1"/>
        </w:rPr>
        <w:t xml:space="preserve"> </w:t>
      </w:r>
      <w:r>
        <w:t>je situace,</w:t>
      </w:r>
      <w:r>
        <w:rPr>
          <w:spacing w:val="-3"/>
        </w:rPr>
        <w:t xml:space="preserve"> </w:t>
      </w:r>
      <w:r>
        <w:t>kdy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objekty</w:t>
      </w:r>
      <w:r>
        <w:rPr>
          <w:spacing w:val="-6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zakódovány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proofErr w:type="spellStart"/>
      <w:r>
        <w:t>serializovány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struktury,</w:t>
      </w:r>
      <w:r>
        <w:rPr>
          <w:spacing w:val="-3"/>
        </w:rPr>
        <w:t xml:space="preserve"> </w:t>
      </w:r>
      <w:r>
        <w:t>kterou</w:t>
      </w:r>
      <w:r>
        <w:rPr>
          <w:spacing w:val="-6"/>
        </w:rPr>
        <w:t xml:space="preserve"> </w:t>
      </w:r>
      <w:r>
        <w:t xml:space="preserve">může útočník vidět a modifikovat, je zranitelná nezabezpečenou </w:t>
      </w:r>
      <w:proofErr w:type="spellStart"/>
      <w:r>
        <w:t>deserializací</w:t>
      </w:r>
      <w:proofErr w:type="spellEnd"/>
      <w:r>
        <w:t>.</w:t>
      </w:r>
    </w:p>
    <w:p w14:paraId="31A1180A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0C23FDEB" w14:textId="77777777" w:rsidR="00392914" w:rsidRDefault="00392914">
      <w:pPr>
        <w:pStyle w:val="Zkladntext"/>
        <w:spacing w:before="4"/>
        <w:jc w:val="left"/>
        <w:rPr>
          <w:sz w:val="25"/>
        </w:rPr>
      </w:pPr>
    </w:p>
    <w:p w14:paraId="5BD0E262" w14:textId="77777777" w:rsidR="00392914" w:rsidRDefault="00215414">
      <w:pPr>
        <w:pStyle w:val="Zkladntext"/>
        <w:spacing w:before="1"/>
        <w:ind w:left="136"/>
      </w:pPr>
      <w:r>
        <w:t>A09</w:t>
      </w:r>
      <w:r>
        <w:rPr>
          <w:spacing w:val="-6"/>
        </w:rPr>
        <w:t xml:space="preserve"> </w:t>
      </w:r>
      <w:proofErr w:type="spellStart"/>
      <w:r>
        <w:t>Security</w:t>
      </w:r>
      <w:proofErr w:type="spellEnd"/>
      <w:r>
        <w:rPr>
          <w:spacing w:val="-7"/>
        </w:rPr>
        <w:t xml:space="preserve"> </w:t>
      </w:r>
      <w:proofErr w:type="spellStart"/>
      <w:r>
        <w:t>Logging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Failures</w:t>
      </w:r>
      <w:proofErr w:type="spellEnd"/>
    </w:p>
    <w:p w14:paraId="7789A469" w14:textId="77777777" w:rsidR="00392914" w:rsidRDefault="00215414">
      <w:pPr>
        <w:pStyle w:val="Zkladntext"/>
        <w:spacing w:before="196" w:line="312" w:lineRule="auto"/>
        <w:ind w:left="136" w:right="814"/>
      </w:pPr>
      <w:r>
        <w:t>Tato kategorie má pomoci odhalit, eskalovat a reagovat na aktivní narušení. Bez logování a monitorování</w:t>
      </w:r>
      <w:r>
        <w:rPr>
          <w:spacing w:val="-1"/>
        </w:rPr>
        <w:t xml:space="preserve"> </w:t>
      </w:r>
      <w:r>
        <w:t>nelze narušení odhalit.</w:t>
      </w:r>
      <w:r>
        <w:rPr>
          <w:spacing w:val="-1"/>
        </w:rPr>
        <w:t xml:space="preserve"> </w:t>
      </w:r>
      <w:r>
        <w:t>K nedostatečnému</w:t>
      </w:r>
      <w:r>
        <w:rPr>
          <w:spacing w:val="-2"/>
        </w:rPr>
        <w:t xml:space="preserve"> </w:t>
      </w:r>
      <w:r>
        <w:t>protokolování, detekci,</w:t>
      </w:r>
      <w:r>
        <w:rPr>
          <w:spacing w:val="-1"/>
        </w:rPr>
        <w:t xml:space="preserve"> </w:t>
      </w:r>
      <w:r>
        <w:t>monitorování a aktivní reakci dochází kdykoli:</w:t>
      </w:r>
    </w:p>
    <w:p w14:paraId="7675560A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19" w:line="312" w:lineRule="auto"/>
        <w:ind w:right="816" w:firstLine="0"/>
      </w:pPr>
      <w:r>
        <w:t>Události, které lze auditovat, jako jsou</w:t>
      </w:r>
      <w:r>
        <w:t xml:space="preserve"> přihlášení, neúspěšná přihlášení a transakce s vysokým objemem, nejsou zaznamenávány.</w:t>
      </w:r>
    </w:p>
    <w:p w14:paraId="0E72AE41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ind w:left="844" w:hanging="709"/>
      </w:pPr>
      <w:r>
        <w:t>Výstrahy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chyby</w:t>
      </w:r>
      <w:r>
        <w:rPr>
          <w:spacing w:val="-7"/>
        </w:rPr>
        <w:t xml:space="preserve"> </w:t>
      </w:r>
      <w:r>
        <w:t>negenerují</w:t>
      </w:r>
      <w:r>
        <w:rPr>
          <w:spacing w:val="-4"/>
        </w:rPr>
        <w:t xml:space="preserve"> </w:t>
      </w:r>
      <w:r>
        <w:t>žádné,</w:t>
      </w:r>
      <w:r>
        <w:rPr>
          <w:spacing w:val="-4"/>
        </w:rPr>
        <w:t xml:space="preserve"> </w:t>
      </w:r>
      <w:r>
        <w:t>nedostatečné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nejasné</w:t>
      </w:r>
      <w:r>
        <w:rPr>
          <w:spacing w:val="-7"/>
        </w:rPr>
        <w:t xml:space="preserve"> </w:t>
      </w:r>
      <w:r>
        <w:t>zprávy</w:t>
      </w:r>
      <w:r>
        <w:rPr>
          <w:spacing w:val="-4"/>
        </w:rPr>
        <w:t xml:space="preserve"> </w:t>
      </w:r>
      <w:r>
        <w:rPr>
          <w:spacing w:val="-2"/>
        </w:rPr>
        <w:t>logu.</w:t>
      </w:r>
    </w:p>
    <w:p w14:paraId="6093A763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6"/>
        <w:ind w:left="844" w:hanging="709"/>
      </w:pPr>
      <w:r>
        <w:t>Protokoly</w:t>
      </w:r>
      <w:r>
        <w:rPr>
          <w:spacing w:val="-7"/>
        </w:rPr>
        <w:t xml:space="preserve"> </w:t>
      </w:r>
      <w:r>
        <w:t>aplikací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rozhraní</w:t>
      </w:r>
      <w:r>
        <w:rPr>
          <w:spacing w:val="-6"/>
        </w:rPr>
        <w:t xml:space="preserve"> </w:t>
      </w:r>
      <w:r>
        <w:t>API</w:t>
      </w:r>
      <w:r>
        <w:rPr>
          <w:spacing w:val="-4"/>
        </w:rPr>
        <w:t xml:space="preserve"> </w:t>
      </w:r>
      <w:r>
        <w:t>nejsou</w:t>
      </w:r>
      <w:r>
        <w:rPr>
          <w:spacing w:val="-8"/>
        </w:rPr>
        <w:t xml:space="preserve"> </w:t>
      </w:r>
      <w:r>
        <w:t>monitorovány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hlediska</w:t>
      </w:r>
      <w:r>
        <w:rPr>
          <w:spacing w:val="-6"/>
        </w:rPr>
        <w:t xml:space="preserve"> </w:t>
      </w:r>
      <w:r>
        <w:t>podezřelých</w:t>
      </w:r>
      <w:r>
        <w:rPr>
          <w:spacing w:val="-5"/>
        </w:rPr>
        <w:t xml:space="preserve"> </w:t>
      </w:r>
      <w:r>
        <w:rPr>
          <w:spacing w:val="-2"/>
        </w:rPr>
        <w:t>aktivit.</w:t>
      </w:r>
    </w:p>
    <w:p w14:paraId="1B896E83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96"/>
        <w:ind w:left="844" w:hanging="709"/>
      </w:pPr>
      <w:r>
        <w:t>Protokoly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ukládány</w:t>
      </w:r>
      <w:r>
        <w:rPr>
          <w:spacing w:val="-7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rPr>
          <w:spacing w:val="-2"/>
        </w:rPr>
        <w:t>lokálně.</w:t>
      </w:r>
    </w:p>
    <w:p w14:paraId="02616080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before="196" w:line="312" w:lineRule="auto"/>
        <w:ind w:right="816" w:firstLine="0"/>
        <w:jc w:val="left"/>
      </w:pPr>
      <w:r>
        <w:t>Nejsou</w:t>
      </w:r>
      <w:r>
        <w:rPr>
          <w:spacing w:val="-5"/>
        </w:rPr>
        <w:t xml:space="preserve"> </w:t>
      </w:r>
      <w:r>
        <w:t>zavedeny</w:t>
      </w:r>
      <w:r>
        <w:rPr>
          <w:spacing w:val="-7"/>
        </w:rPr>
        <w:t xml:space="preserve"> </w:t>
      </w:r>
      <w:r>
        <w:t>vhodné</w:t>
      </w:r>
      <w:r>
        <w:rPr>
          <w:spacing w:val="-5"/>
        </w:rPr>
        <w:t xml:space="preserve"> </w:t>
      </w:r>
      <w:r>
        <w:t>prahové</w:t>
      </w:r>
      <w:r>
        <w:rPr>
          <w:spacing w:val="-5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upozornění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procesy</w:t>
      </w:r>
      <w:r>
        <w:rPr>
          <w:spacing w:val="-7"/>
        </w:rPr>
        <w:t xml:space="preserve"> </w:t>
      </w:r>
      <w:r>
        <w:t>eskalace</w:t>
      </w:r>
      <w:r>
        <w:rPr>
          <w:spacing w:val="-5"/>
        </w:rPr>
        <w:t xml:space="preserve"> </w:t>
      </w:r>
      <w:r>
        <w:t>reakce nebo nejsou účinné.</w:t>
      </w:r>
    </w:p>
    <w:p w14:paraId="6CBFB7DC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line="312" w:lineRule="auto"/>
        <w:ind w:right="815" w:firstLine="0"/>
        <w:jc w:val="left"/>
      </w:pPr>
      <w:r>
        <w:t>Penetrační testy a skenování pomocí nástrojů pro dynamické testování bezpečnosti aplikací (DAST) (například OWASP ZAP) nevyvolávají výstrahy.</w:t>
      </w:r>
    </w:p>
    <w:p w14:paraId="11FD56F5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4"/>
          <w:tab w:val="left" w:pos="845"/>
        </w:tabs>
        <w:spacing w:line="312" w:lineRule="auto"/>
        <w:ind w:right="816" w:hanging="1"/>
        <w:jc w:val="left"/>
      </w:pPr>
      <w:r>
        <w:t>Aplikace nemůže detekovat, eskalovat nebo upozorňovat na aktivní útoky v reálném čase nebo téměř v reálném čase.</w:t>
      </w:r>
    </w:p>
    <w:p w14:paraId="3EFDABED" w14:textId="77777777" w:rsidR="00392914" w:rsidRDefault="00215414">
      <w:pPr>
        <w:pStyle w:val="Zkladntext"/>
        <w:spacing w:line="312" w:lineRule="auto"/>
        <w:ind w:left="136" w:right="862"/>
        <w:jc w:val="left"/>
      </w:pPr>
      <w:r>
        <w:t>J</w:t>
      </w:r>
      <w:r>
        <w:t>ste zranitelní vůči úniku informací tím, že události protokolování a výstrah jsou viditelné pro uživatele nebo útočníka.</w:t>
      </w:r>
    </w:p>
    <w:p w14:paraId="24B98269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BCCAB6A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75D90754" w14:textId="77777777" w:rsidR="00392914" w:rsidRDefault="00215414">
      <w:pPr>
        <w:pStyle w:val="Zkladntext"/>
        <w:spacing w:before="0"/>
        <w:ind w:left="136"/>
        <w:jc w:val="left"/>
      </w:pPr>
      <w:r>
        <w:t>A10</w:t>
      </w:r>
      <w:r>
        <w:rPr>
          <w:spacing w:val="-5"/>
        </w:rPr>
        <w:t xml:space="preserve"> </w:t>
      </w:r>
      <w:r>
        <w:t>Server</w:t>
      </w:r>
      <w:r>
        <w:rPr>
          <w:spacing w:val="-6"/>
        </w:rPr>
        <w:t xml:space="preserve"> </w:t>
      </w:r>
      <w:proofErr w:type="spellStart"/>
      <w:r>
        <w:t>Side</w:t>
      </w:r>
      <w:proofErr w:type="spellEnd"/>
      <w:r>
        <w:rPr>
          <w:spacing w:val="-5"/>
        </w:rPr>
        <w:t xml:space="preserve"> </w:t>
      </w:r>
      <w:proofErr w:type="spellStart"/>
      <w:r>
        <w:t>Request</w:t>
      </w:r>
      <w:proofErr w:type="spellEnd"/>
      <w:r>
        <w:rPr>
          <w:spacing w:val="-3"/>
        </w:rPr>
        <w:t xml:space="preserve"> </w:t>
      </w:r>
      <w:proofErr w:type="spellStart"/>
      <w:r>
        <w:t>Forgery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(SSRF)</w:t>
      </w:r>
    </w:p>
    <w:p w14:paraId="21FB0B3E" w14:textId="77777777" w:rsidR="00392914" w:rsidRDefault="00215414">
      <w:pPr>
        <w:pStyle w:val="Zkladntext"/>
        <w:spacing w:before="196" w:line="312" w:lineRule="auto"/>
        <w:ind w:left="136" w:right="814"/>
      </w:pPr>
      <w:r>
        <w:t>K</w:t>
      </w:r>
      <w:r>
        <w:rPr>
          <w:spacing w:val="-8"/>
        </w:rPr>
        <w:t xml:space="preserve"> </w:t>
      </w:r>
      <w:r>
        <w:t>chybám</w:t>
      </w:r>
      <w:r>
        <w:rPr>
          <w:spacing w:val="-6"/>
        </w:rPr>
        <w:t xml:space="preserve"> </w:t>
      </w:r>
      <w:r>
        <w:t>SSRF</w:t>
      </w:r>
      <w:r>
        <w:rPr>
          <w:spacing w:val="-7"/>
        </w:rPr>
        <w:t xml:space="preserve"> </w:t>
      </w:r>
      <w:r>
        <w:t>dochází</w:t>
      </w:r>
      <w:r>
        <w:rPr>
          <w:spacing w:val="-8"/>
        </w:rPr>
        <w:t xml:space="preserve"> </w:t>
      </w:r>
      <w:r>
        <w:t>vždy,</w:t>
      </w:r>
      <w:r>
        <w:rPr>
          <w:spacing w:val="-8"/>
        </w:rPr>
        <w:t xml:space="preserve"> </w:t>
      </w:r>
      <w:r>
        <w:t>když</w:t>
      </w:r>
      <w:r>
        <w:rPr>
          <w:spacing w:val="-9"/>
        </w:rPr>
        <w:t xml:space="preserve"> </w:t>
      </w:r>
      <w:r>
        <w:t>webová</w:t>
      </w:r>
      <w:r>
        <w:rPr>
          <w:spacing w:val="-8"/>
        </w:rPr>
        <w:t xml:space="preserve"> </w:t>
      </w:r>
      <w:r>
        <w:t>aplikace</w:t>
      </w:r>
      <w:r>
        <w:rPr>
          <w:spacing w:val="-8"/>
        </w:rPr>
        <w:t xml:space="preserve"> </w:t>
      </w:r>
      <w:r>
        <w:t>načítá</w:t>
      </w:r>
      <w:r>
        <w:rPr>
          <w:spacing w:val="-10"/>
        </w:rPr>
        <w:t xml:space="preserve"> </w:t>
      </w:r>
      <w:r>
        <w:t>vzdálený</w:t>
      </w:r>
      <w:r>
        <w:rPr>
          <w:spacing w:val="-9"/>
        </w:rPr>
        <w:t xml:space="preserve"> </w:t>
      </w:r>
      <w:r>
        <w:t>prostředek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ověření uživat</w:t>
      </w:r>
      <w:r>
        <w:t>elem zadané adresy URL. Útočník tak může aplikaci přimět k odeslání vytvořeného požadavku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neočekávané</w:t>
      </w:r>
      <w:r>
        <w:rPr>
          <w:spacing w:val="-2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určení, 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 že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chráněna</w:t>
      </w:r>
      <w:r>
        <w:rPr>
          <w:spacing w:val="-3"/>
        </w:rPr>
        <w:t xml:space="preserve"> </w:t>
      </w:r>
      <w:r>
        <w:t>bránou</w:t>
      </w:r>
      <w:r>
        <w:rPr>
          <w:spacing w:val="-2"/>
        </w:rPr>
        <w:t xml:space="preserve"> </w:t>
      </w:r>
      <w:r>
        <w:t>firewall, sítí VPN nebo jiným typem řízení přístupu (ACL).</w:t>
      </w:r>
    </w:p>
    <w:p w14:paraId="36EB0864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71ADA703" w14:textId="77777777" w:rsidR="00392914" w:rsidRDefault="00215414">
      <w:pPr>
        <w:pStyle w:val="Zkladntext"/>
        <w:spacing w:before="98" w:line="312" w:lineRule="auto"/>
        <w:ind w:left="135" w:right="813"/>
      </w:pPr>
      <w:r>
        <w:t xml:space="preserve">Vzhledem k tomu, že </w:t>
      </w:r>
      <w:r>
        <w:t xml:space="preserve">moderní webové aplikace poskytují koncovým uživatelům pohodlné funkce, stává se načítání adresy URL běžným scénářem. V důsledku toho se zvyšuje výskyt SSRF. Také závažnost SSRF je stále vyšší v důsledku cloudových služeb a složitosti </w:t>
      </w:r>
      <w:r>
        <w:rPr>
          <w:spacing w:val="-2"/>
        </w:rPr>
        <w:t>architektur.</w:t>
      </w:r>
    </w:p>
    <w:p w14:paraId="2DED1142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7ABBCB7E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117A9BA9" w14:textId="77777777" w:rsidR="00392914" w:rsidRDefault="00215414">
      <w:pPr>
        <w:pStyle w:val="Zkladntext"/>
        <w:spacing w:before="0" w:line="312" w:lineRule="auto"/>
        <w:ind w:left="136" w:right="813"/>
      </w:pPr>
      <w:r>
        <w:t>Kromě</w:t>
      </w:r>
      <w:r>
        <w:rPr>
          <w:spacing w:val="-2"/>
        </w:rPr>
        <w:t xml:space="preserve"> </w:t>
      </w:r>
      <w:r>
        <w:t>aktuálních</w:t>
      </w:r>
      <w:r>
        <w:rPr>
          <w:spacing w:val="-2"/>
        </w:rPr>
        <w:t xml:space="preserve"> </w:t>
      </w:r>
      <w:r>
        <w:t>OWASP TOP10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třeba</w:t>
      </w:r>
      <w:r>
        <w:rPr>
          <w:spacing w:val="-2"/>
        </w:rPr>
        <w:t xml:space="preserve"> </w:t>
      </w:r>
      <w:r>
        <w:t>věnovat pozornost také</w:t>
      </w:r>
      <w:r>
        <w:rPr>
          <w:spacing w:val="-2"/>
        </w:rPr>
        <w:t xml:space="preserve"> </w:t>
      </w:r>
      <w:r>
        <w:t>zranitelnostem, které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 tomto žebříčku umístily v minulých letech.</w:t>
      </w:r>
    </w:p>
    <w:p w14:paraId="27B251AD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3" w:hanging="1"/>
      </w:pPr>
      <w:r>
        <w:t xml:space="preserve">XML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(XXE): Mnoho starších nebo špatně nakonfigurovaných procesorů XML vyhodnocuje odkazy na externí entity v dokumentech XML. Externí entity mohou být použity k odhalení interních souborů pomocí jejich URI, interního sdílení souborů, sken</w:t>
      </w:r>
      <w:r>
        <w:t xml:space="preserve">ování interních portů, vzdálenému spuštění kódu a útokům typu </w:t>
      </w:r>
      <w:proofErr w:type="spellStart"/>
      <w:r>
        <w:t>Denial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14:paraId="7EF424EC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4" w:hanging="1"/>
      </w:pPr>
      <w:proofErr w:type="spellStart"/>
      <w:r>
        <w:t>Cross-Site</w:t>
      </w:r>
      <w:proofErr w:type="spellEnd"/>
      <w:r>
        <w:t xml:space="preserve"> </w:t>
      </w:r>
      <w:proofErr w:type="spellStart"/>
      <w:r>
        <w:t>Scripting</w:t>
      </w:r>
      <w:proofErr w:type="spellEnd"/>
      <w:r>
        <w:t xml:space="preserve"> XSS: K chybám XSS dochází vždy, když aplikace zahrne nedůvěryhodná data do nové webové stránky bez řádné validace nebo </w:t>
      </w:r>
      <w:proofErr w:type="spellStart"/>
      <w:r>
        <w:t>escapování</w:t>
      </w:r>
      <w:proofErr w:type="spellEnd"/>
      <w:r>
        <w:t xml:space="preserve"> nebo aktualizuje existuj</w:t>
      </w:r>
      <w:r>
        <w:t>ící webovou stránku s daty poskytnutými uživatelem pomocí rozhraní API prohlížeče, které může vytvářet HTML nebo JavaScript. XSS umožňuje útočníkům spustit v prohlížeči oběti skripty, které mohou unést uživatelské relace, poškodit webové stránky nebo přesm</w:t>
      </w:r>
      <w:r>
        <w:t>ěrovat uživatele na škodlivé stránky.</w:t>
      </w:r>
    </w:p>
    <w:p w14:paraId="77397215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before="119" w:line="312" w:lineRule="auto"/>
        <w:ind w:right="814" w:hanging="1"/>
      </w:pPr>
      <w:proofErr w:type="spellStart"/>
      <w:r>
        <w:t>Cross</w:t>
      </w:r>
      <w:proofErr w:type="spellEnd"/>
      <w:r>
        <w:rPr>
          <w:spacing w:val="-5"/>
        </w:rPr>
        <w:t xml:space="preserve"> </w:t>
      </w:r>
      <w:proofErr w:type="spellStart"/>
      <w:r>
        <w:t>Site</w:t>
      </w:r>
      <w:proofErr w:type="spellEnd"/>
      <w:r>
        <w:rPr>
          <w:spacing w:val="-7"/>
        </w:rPr>
        <w:t xml:space="preserve"> </w:t>
      </w:r>
      <w:proofErr w:type="spellStart"/>
      <w:r>
        <w:t>Request</w:t>
      </w:r>
      <w:proofErr w:type="spellEnd"/>
      <w:r>
        <w:rPr>
          <w:spacing w:val="-6"/>
        </w:rPr>
        <w:t xml:space="preserve"> </w:t>
      </w:r>
      <w:proofErr w:type="spellStart"/>
      <w:r>
        <w:t>Forgery</w:t>
      </w:r>
      <w:proofErr w:type="spellEnd"/>
      <w:r>
        <w:t>:</w:t>
      </w:r>
      <w:r>
        <w:rPr>
          <w:spacing w:val="-6"/>
        </w:rPr>
        <w:t xml:space="preserve"> </w:t>
      </w:r>
      <w:r>
        <w:t>CSRF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technika,</w:t>
      </w:r>
      <w:r>
        <w:rPr>
          <w:spacing w:val="-6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umožňuje</w:t>
      </w:r>
      <w:r>
        <w:rPr>
          <w:spacing w:val="-5"/>
        </w:rPr>
        <w:t xml:space="preserve"> </w:t>
      </w:r>
      <w:r>
        <w:t>útočníkovi</w:t>
      </w:r>
      <w:r>
        <w:rPr>
          <w:spacing w:val="-8"/>
        </w:rPr>
        <w:t xml:space="preserve"> </w:t>
      </w:r>
      <w:r>
        <w:t>podvrhnout formulář na</w:t>
      </w:r>
      <w:r>
        <w:rPr>
          <w:spacing w:val="-2"/>
        </w:rPr>
        <w:t xml:space="preserve"> </w:t>
      </w:r>
      <w:r>
        <w:t>jiné stránce</w:t>
      </w:r>
      <w:r>
        <w:rPr>
          <w:spacing w:val="-4"/>
        </w:rPr>
        <w:t xml:space="preserve"> </w:t>
      </w:r>
      <w:r>
        <w:t>nebo pomocí některých</w:t>
      </w:r>
      <w:r>
        <w:rPr>
          <w:spacing w:val="-2"/>
        </w:rPr>
        <w:t xml:space="preserve"> </w:t>
      </w:r>
      <w:r>
        <w:t>HTTP metod přesměrovat prohlížeč oběti na skript zpracovávající legitimní formulář aplik</w:t>
      </w:r>
      <w:r>
        <w:t>ace s daty, která můžou oběť poškodit.</w:t>
      </w:r>
    </w:p>
    <w:p w14:paraId="71DA95AC" w14:textId="77777777" w:rsidR="00392914" w:rsidRDefault="00215414">
      <w:pPr>
        <w:pStyle w:val="Odstavecseseznamem"/>
        <w:numPr>
          <w:ilvl w:val="0"/>
          <w:numId w:val="22"/>
        </w:numPr>
        <w:tabs>
          <w:tab w:val="left" w:pos="845"/>
        </w:tabs>
        <w:spacing w:line="312" w:lineRule="auto"/>
        <w:ind w:right="812" w:hanging="1"/>
      </w:pPr>
      <w:r>
        <w:t>Nezabezpečené</w:t>
      </w:r>
      <w:r>
        <w:rPr>
          <w:spacing w:val="-3"/>
        </w:rPr>
        <w:t xml:space="preserve"> </w:t>
      </w:r>
      <w:r>
        <w:t>přesměrování:</w:t>
      </w:r>
      <w:r>
        <w:rPr>
          <w:spacing w:val="-2"/>
        </w:rPr>
        <w:t xml:space="preserve"> </w:t>
      </w:r>
      <w:r>
        <w:t>Využívá</w:t>
      </w:r>
      <w:r>
        <w:rPr>
          <w:spacing w:val="-6"/>
        </w:rPr>
        <w:t xml:space="preserve"> </w:t>
      </w:r>
      <w:r>
        <w:t>nezabezpečených</w:t>
      </w:r>
      <w:r>
        <w:rPr>
          <w:spacing w:val="-3"/>
        </w:rPr>
        <w:t xml:space="preserve"> </w:t>
      </w:r>
      <w:r>
        <w:t>přesměrování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aplikacích (</w:t>
      </w:r>
      <w:proofErr w:type="spellStart"/>
      <w:r>
        <w:t>redirect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froward</w:t>
      </w:r>
      <w:proofErr w:type="spellEnd"/>
      <w:r>
        <w:t>) k</w:t>
      </w:r>
      <w:r>
        <w:rPr>
          <w:spacing w:val="-6"/>
        </w:rPr>
        <w:t xml:space="preserve"> </w:t>
      </w:r>
      <w:r>
        <w:t>tomu,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důvěryhodné</w:t>
      </w:r>
      <w:r>
        <w:rPr>
          <w:spacing w:val="-6"/>
        </w:rPr>
        <w:t xml:space="preserve"> </w:t>
      </w:r>
      <w:r>
        <w:t>stránky</w:t>
      </w:r>
      <w:r>
        <w:rPr>
          <w:spacing w:val="-1"/>
        </w:rPr>
        <w:t xml:space="preserve"> </w:t>
      </w:r>
      <w:r>
        <w:t>přesměrovala</w:t>
      </w:r>
      <w:r>
        <w:rPr>
          <w:spacing w:val="-2"/>
        </w:rPr>
        <w:t xml:space="preserve"> </w:t>
      </w:r>
      <w:r>
        <w:t>nic</w:t>
      </w:r>
      <w:r>
        <w:rPr>
          <w:spacing w:val="-4"/>
        </w:rPr>
        <w:t xml:space="preserve"> </w:t>
      </w:r>
      <w:r>
        <w:t>netušícího</w:t>
      </w:r>
      <w:r>
        <w:rPr>
          <w:spacing w:val="-2"/>
        </w:rPr>
        <w:t xml:space="preserve"> </w:t>
      </w:r>
      <w:r>
        <w:t>uživatele na stránku škodlivou.</w:t>
      </w:r>
    </w:p>
    <w:p w14:paraId="69ACE609" w14:textId="77777777" w:rsidR="00392914" w:rsidRDefault="00215414">
      <w:pPr>
        <w:pStyle w:val="Zkladntext"/>
        <w:spacing w:line="312" w:lineRule="auto"/>
        <w:ind w:left="136" w:right="815"/>
      </w:pPr>
      <w:r>
        <w:t>Aplikace nesmí obsahovat žádné</w:t>
      </w:r>
      <w:r>
        <w:rPr>
          <w:spacing w:val="-3"/>
        </w:rPr>
        <w:t xml:space="preserve"> </w:t>
      </w:r>
      <w:r>
        <w:t>zranitelnosti,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klasifikované</w:t>
      </w:r>
      <w:r>
        <w:rPr>
          <w:spacing w:val="-3"/>
        </w:rPr>
        <w:t xml:space="preserve"> </w:t>
      </w:r>
      <w:r>
        <w:t>jako střední,</w:t>
      </w:r>
      <w:r>
        <w:rPr>
          <w:spacing w:val="-1"/>
        </w:rPr>
        <w:t xml:space="preserve"> </w:t>
      </w:r>
      <w:r>
        <w:t>vysoké</w:t>
      </w:r>
      <w:r>
        <w:rPr>
          <w:spacing w:val="-3"/>
        </w:rPr>
        <w:t xml:space="preserve"> </w:t>
      </w:r>
      <w:r>
        <w:t>a kritické. O závažnosti jednotlivých zranitelností rozhoduje bezpečnostní manažer NAKIT.</w:t>
      </w:r>
    </w:p>
    <w:p w14:paraId="2901DF88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47E92C56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5756C777" w14:textId="77777777" w:rsidR="00392914" w:rsidRDefault="00215414">
      <w:pPr>
        <w:pStyle w:val="Nadpis6"/>
        <w:numPr>
          <w:ilvl w:val="1"/>
          <w:numId w:val="20"/>
        </w:numPr>
        <w:tabs>
          <w:tab w:val="left" w:pos="430"/>
        </w:tabs>
        <w:ind w:left="429" w:right="6743"/>
        <w:jc w:val="right"/>
      </w:pPr>
      <w:bookmarkStart w:id="8" w:name="1.3._Pravidla_XML_komunikace"/>
      <w:bookmarkEnd w:id="8"/>
      <w:r>
        <w:rPr>
          <w:color w:val="1F487C"/>
        </w:rPr>
        <w:t>Pravidla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XML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komunikace</w:t>
      </w:r>
    </w:p>
    <w:p w14:paraId="372F1379" w14:textId="77777777" w:rsidR="00392914" w:rsidRDefault="00215414">
      <w:pPr>
        <w:pStyle w:val="Zkladntext"/>
        <w:spacing w:before="196"/>
        <w:ind w:left="137"/>
      </w:pPr>
      <w:r>
        <w:t>Při</w:t>
      </w:r>
      <w:r>
        <w:rPr>
          <w:spacing w:val="-7"/>
        </w:rPr>
        <w:t xml:space="preserve"> </w:t>
      </w:r>
      <w:r>
        <w:t>použití</w:t>
      </w:r>
      <w:r>
        <w:rPr>
          <w:spacing w:val="-4"/>
        </w:rPr>
        <w:t xml:space="preserve"> </w:t>
      </w:r>
      <w:r>
        <w:t>XML</w:t>
      </w:r>
      <w:r>
        <w:rPr>
          <w:spacing w:val="-6"/>
        </w:rPr>
        <w:t xml:space="preserve"> </w:t>
      </w:r>
      <w:r>
        <w:t>komunikace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měly</w:t>
      </w:r>
      <w:r>
        <w:rPr>
          <w:spacing w:val="-3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prováděné</w:t>
      </w:r>
      <w:r>
        <w:rPr>
          <w:spacing w:val="-4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rPr>
          <w:spacing w:val="-2"/>
        </w:rPr>
        <w:t>kontroly:</w:t>
      </w:r>
    </w:p>
    <w:p w14:paraId="240ACA5F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286"/>
        </w:tabs>
        <w:spacing w:before="196"/>
        <w:ind w:left="285" w:right="6663"/>
        <w:jc w:val="right"/>
      </w:pPr>
      <w:r>
        <w:t>Početní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délkové</w:t>
      </w:r>
      <w:r>
        <w:rPr>
          <w:spacing w:val="-5"/>
        </w:rPr>
        <w:t xml:space="preserve"> </w:t>
      </w:r>
      <w:r>
        <w:rPr>
          <w:spacing w:val="-2"/>
        </w:rPr>
        <w:t>limity:</w:t>
      </w:r>
    </w:p>
    <w:p w14:paraId="4D0267F1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1"/>
        </w:tabs>
        <w:spacing w:before="196"/>
        <w:ind w:hanging="285"/>
        <w:jc w:val="left"/>
      </w:pPr>
      <w:r>
        <w:t>maximální</w:t>
      </w:r>
      <w:r>
        <w:rPr>
          <w:spacing w:val="-6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atributů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elementu</w:t>
      </w:r>
    </w:p>
    <w:p w14:paraId="705A62B0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1"/>
        </w:tabs>
        <w:spacing w:before="193" w:line="309" w:lineRule="auto"/>
        <w:ind w:right="815"/>
        <w:jc w:val="left"/>
      </w:pPr>
      <w:r>
        <w:t>maximální</w:t>
      </w:r>
      <w:r>
        <w:rPr>
          <w:spacing w:val="-7"/>
        </w:rPr>
        <w:t xml:space="preserve"> </w:t>
      </w:r>
      <w:r>
        <w:t>počet</w:t>
      </w:r>
      <w:r>
        <w:rPr>
          <w:spacing w:val="-5"/>
        </w:rPr>
        <w:t xml:space="preserve"> </w:t>
      </w:r>
      <w:proofErr w:type="spellStart"/>
      <w:r>
        <w:t>namespaces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namespace</w:t>
      </w:r>
      <w:proofErr w:type="spellEnd"/>
      <w:r>
        <w:rPr>
          <w:spacing w:val="-6"/>
        </w:rPr>
        <w:t xml:space="preserve"> </w:t>
      </w:r>
      <w:r>
        <w:t>prefixů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obecně</w:t>
      </w:r>
      <w:r>
        <w:rPr>
          <w:spacing w:val="-8"/>
        </w:rPr>
        <w:t xml:space="preserve"> </w:t>
      </w:r>
      <w:r>
        <w:t>všech</w:t>
      </w:r>
      <w:r>
        <w:rPr>
          <w:spacing w:val="-6"/>
        </w:rPr>
        <w:t xml:space="preserve"> </w:t>
      </w:r>
      <w:r>
        <w:t>lokálních</w:t>
      </w:r>
      <w:r>
        <w:rPr>
          <w:spacing w:val="-6"/>
        </w:rPr>
        <w:t xml:space="preserve"> </w:t>
      </w:r>
      <w:r>
        <w:t>jmen v XML dokumentu</w:t>
      </w:r>
    </w:p>
    <w:p w14:paraId="5688E77B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1"/>
        </w:tabs>
        <w:spacing w:before="121"/>
        <w:ind w:hanging="285"/>
        <w:jc w:val="left"/>
      </w:pPr>
      <w:r>
        <w:t>maximální</w:t>
      </w:r>
      <w:r>
        <w:rPr>
          <w:spacing w:val="-6"/>
        </w:rPr>
        <w:t xml:space="preserve"> </w:t>
      </w:r>
      <w:r>
        <w:t>délka</w:t>
      </w:r>
      <w:r>
        <w:rPr>
          <w:spacing w:val="-6"/>
        </w:rPr>
        <w:t xml:space="preserve"> </w:t>
      </w:r>
      <w:r>
        <w:t>jména</w:t>
      </w:r>
      <w:r>
        <w:rPr>
          <w:spacing w:val="-6"/>
        </w:rPr>
        <w:t xml:space="preserve"> </w:t>
      </w:r>
      <w:r>
        <w:rPr>
          <w:spacing w:val="-2"/>
        </w:rPr>
        <w:t>elementu</w:t>
      </w:r>
    </w:p>
    <w:p w14:paraId="5D25491A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1"/>
        </w:tabs>
        <w:spacing w:before="193"/>
        <w:jc w:val="left"/>
      </w:pPr>
      <w:r>
        <w:t>maximální</w:t>
      </w:r>
      <w:r>
        <w:rPr>
          <w:spacing w:val="-6"/>
        </w:rPr>
        <w:t xml:space="preserve"> </w:t>
      </w:r>
      <w:r>
        <w:t>délka</w:t>
      </w:r>
      <w:r>
        <w:rPr>
          <w:spacing w:val="-6"/>
        </w:rPr>
        <w:t xml:space="preserve"> </w:t>
      </w:r>
      <w:r>
        <w:t>jména</w:t>
      </w:r>
      <w:r>
        <w:rPr>
          <w:spacing w:val="-6"/>
        </w:rPr>
        <w:t xml:space="preserve"> </w:t>
      </w:r>
      <w:r>
        <w:rPr>
          <w:spacing w:val="-2"/>
        </w:rPr>
        <w:t>atributu</w:t>
      </w:r>
    </w:p>
    <w:p w14:paraId="7A72481A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D450F99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69"/>
        </w:tabs>
        <w:spacing w:before="98"/>
        <w:ind w:left="1268"/>
        <w:jc w:val="left"/>
      </w:pPr>
      <w:r>
        <w:t>maximální</w:t>
      </w:r>
      <w:r>
        <w:rPr>
          <w:spacing w:val="-10"/>
        </w:rPr>
        <w:t xml:space="preserve"> </w:t>
      </w:r>
      <w:r>
        <w:t>délka</w:t>
      </w:r>
      <w:r>
        <w:rPr>
          <w:spacing w:val="-8"/>
        </w:rPr>
        <w:t xml:space="preserve"> </w:t>
      </w:r>
      <w:r>
        <w:t>identifikátoru</w:t>
      </w:r>
      <w:r>
        <w:rPr>
          <w:spacing w:val="-10"/>
        </w:rPr>
        <w:t xml:space="preserve"> </w:t>
      </w:r>
      <w:proofErr w:type="spellStart"/>
      <w:r>
        <w:t>namespace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(URI)</w:t>
      </w:r>
    </w:p>
    <w:p w14:paraId="2D7427B1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89"/>
        </w:tabs>
        <w:spacing w:before="193"/>
        <w:ind w:left="988" w:hanging="287"/>
        <w:jc w:val="left"/>
      </w:pPr>
      <w:r>
        <w:t>Znakové</w:t>
      </w:r>
      <w:r>
        <w:rPr>
          <w:spacing w:val="-5"/>
        </w:rPr>
        <w:t xml:space="preserve"> </w:t>
      </w:r>
      <w:r>
        <w:rPr>
          <w:spacing w:val="-4"/>
        </w:rPr>
        <w:t>sady:</w:t>
      </w:r>
    </w:p>
    <w:p w14:paraId="5C23733C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0"/>
        </w:tabs>
        <w:spacing w:before="194" w:line="309" w:lineRule="auto"/>
        <w:ind w:left="1269" w:right="817"/>
        <w:jc w:val="left"/>
      </w:pPr>
      <w:r>
        <w:t>konzistence deklarací (atribut „</w:t>
      </w:r>
      <w:proofErr w:type="spellStart"/>
      <w:r>
        <w:t>charset</w:t>
      </w:r>
      <w:proofErr w:type="spellEnd"/>
      <w:r>
        <w:t xml:space="preserve">“ v HTTP </w:t>
      </w:r>
      <w:proofErr w:type="spellStart"/>
      <w:r>
        <w:t>request</w:t>
      </w:r>
      <w:proofErr w:type="spellEnd"/>
      <w:r>
        <w:t xml:space="preserve"> hlavičce „</w:t>
      </w:r>
      <w:proofErr w:type="spellStart"/>
      <w:r>
        <w:t>Content</w:t>
      </w:r>
      <w:proofErr w:type="spellEnd"/>
      <w:r>
        <w:t>-Type“, BOM na začátku dat a atribut „</w:t>
      </w:r>
      <w:proofErr w:type="spellStart"/>
      <w:r>
        <w:t>encoding</w:t>
      </w:r>
      <w:proofErr w:type="spellEnd"/>
      <w:r>
        <w:t>“ v hlavičce XML)</w:t>
      </w:r>
    </w:p>
    <w:p w14:paraId="5708BF01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0"/>
        </w:tabs>
        <w:spacing w:before="121"/>
        <w:ind w:left="1269" w:hanging="285"/>
        <w:jc w:val="left"/>
      </w:pPr>
      <w:r>
        <w:t>přítomnost</w:t>
      </w:r>
      <w:r>
        <w:rPr>
          <w:spacing w:val="-9"/>
        </w:rPr>
        <w:t xml:space="preserve"> </w:t>
      </w:r>
      <w:r>
        <w:t>netisknutelnýc</w:t>
      </w:r>
      <w:r>
        <w:t>h</w:t>
      </w:r>
      <w:r>
        <w:rPr>
          <w:spacing w:val="-10"/>
        </w:rPr>
        <w:t xml:space="preserve"> </w:t>
      </w:r>
      <w:r>
        <w:rPr>
          <w:spacing w:val="-4"/>
        </w:rPr>
        <w:t>znaků</w:t>
      </w:r>
    </w:p>
    <w:p w14:paraId="05946D06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89"/>
        </w:tabs>
        <w:spacing w:before="193"/>
        <w:ind w:left="988" w:hanging="287"/>
        <w:jc w:val="left"/>
      </w:pPr>
      <w:proofErr w:type="spellStart"/>
      <w:r>
        <w:rPr>
          <w:spacing w:val="-2"/>
        </w:rPr>
        <w:t>Escaping</w:t>
      </w:r>
      <w:proofErr w:type="spellEnd"/>
      <w:r>
        <w:rPr>
          <w:spacing w:val="-2"/>
        </w:rPr>
        <w:t>:</w:t>
      </w:r>
    </w:p>
    <w:p w14:paraId="2A27229F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0"/>
        </w:tabs>
        <w:spacing w:before="193" w:line="309" w:lineRule="auto"/>
        <w:ind w:left="1269" w:right="816"/>
        <w:jc w:val="left"/>
      </w:pPr>
      <w:proofErr w:type="spellStart"/>
      <w:r>
        <w:t>escaping</w:t>
      </w:r>
      <w:proofErr w:type="spellEnd"/>
      <w:r>
        <w:t xml:space="preserve"> validních znaků (např. „&amp;#x41;“</w:t>
      </w:r>
      <w:r>
        <w:rPr>
          <w:spacing w:val="-1"/>
        </w:rPr>
        <w:t xml:space="preserve"> </w:t>
      </w:r>
      <w:r>
        <w:t>místo</w:t>
      </w:r>
      <w:r>
        <w:rPr>
          <w:spacing w:val="-3"/>
        </w:rPr>
        <w:t xml:space="preserve"> </w:t>
      </w:r>
      <w:r>
        <w:t>„A“, též např. „&amp;#x42f;“ místo</w:t>
      </w:r>
      <w:r>
        <w:rPr>
          <w:spacing w:val="-2"/>
        </w:rPr>
        <w:t xml:space="preserve"> </w:t>
      </w:r>
      <w:r>
        <w:t xml:space="preserve">„Я“, pokud je použitý </w:t>
      </w:r>
      <w:proofErr w:type="spellStart"/>
      <w:r>
        <w:t>encoding</w:t>
      </w:r>
      <w:proofErr w:type="spellEnd"/>
      <w:r>
        <w:t xml:space="preserve"> některý z UTF apod.)</w:t>
      </w:r>
    </w:p>
    <w:p w14:paraId="3A680461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0"/>
        </w:tabs>
        <w:spacing w:before="124"/>
        <w:ind w:left="1269"/>
        <w:jc w:val="left"/>
      </w:pPr>
      <w:r>
        <w:t>použití</w:t>
      </w:r>
      <w:r>
        <w:rPr>
          <w:spacing w:val="-5"/>
        </w:rPr>
        <w:t xml:space="preserve"> </w:t>
      </w:r>
      <w:r>
        <w:t>znaku</w:t>
      </w:r>
      <w:r>
        <w:rPr>
          <w:spacing w:val="-6"/>
        </w:rPr>
        <w:t xml:space="preserve"> </w:t>
      </w:r>
      <w:r>
        <w:t>„&amp;“</w:t>
      </w:r>
      <w:r>
        <w:rPr>
          <w:spacing w:val="-4"/>
        </w:rPr>
        <w:t xml:space="preserve"> </w:t>
      </w:r>
      <w:r>
        <w:t>mimo</w:t>
      </w:r>
      <w:r>
        <w:rPr>
          <w:spacing w:val="-4"/>
        </w:rPr>
        <w:t xml:space="preserve"> </w:t>
      </w:r>
      <w:proofErr w:type="spellStart"/>
      <w:r>
        <w:t>escape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sekvenci</w:t>
      </w:r>
    </w:p>
    <w:p w14:paraId="437CD62E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0"/>
        </w:tabs>
        <w:spacing w:before="193" w:line="309" w:lineRule="auto"/>
        <w:ind w:left="1269" w:right="814"/>
        <w:jc w:val="left"/>
      </w:pPr>
      <w:r>
        <w:t>použití znaků „““ (uvozovky – ASCII 34), „’“ (apostrof – 39), „&lt;“ a „&gt;“ mimo místa, kde mají syntaktický význam</w:t>
      </w:r>
    </w:p>
    <w:p w14:paraId="27316D7E" w14:textId="77777777" w:rsidR="00392914" w:rsidRDefault="00215414">
      <w:pPr>
        <w:pStyle w:val="Odstavecseseznamem"/>
        <w:numPr>
          <w:ilvl w:val="3"/>
          <w:numId w:val="20"/>
        </w:numPr>
        <w:tabs>
          <w:tab w:val="left" w:pos="1270"/>
        </w:tabs>
        <w:spacing w:before="121" w:line="309" w:lineRule="auto"/>
        <w:ind w:left="1269" w:right="816"/>
        <w:jc w:val="left"/>
      </w:pPr>
      <w:r>
        <w:t>kontrola</w:t>
      </w:r>
      <w:r>
        <w:rPr>
          <w:spacing w:val="-1"/>
        </w:rPr>
        <w:t xml:space="preserve"> </w:t>
      </w:r>
      <w:r>
        <w:t>správného</w:t>
      </w:r>
      <w:r>
        <w:rPr>
          <w:spacing w:val="-1"/>
        </w:rPr>
        <w:t xml:space="preserve"> </w:t>
      </w:r>
      <w:r>
        <w:t>ohraničení CDATA sekcí (pokud se</w:t>
      </w:r>
      <w:r>
        <w:rPr>
          <w:spacing w:val="-1"/>
        </w:rPr>
        <w:t xml:space="preserve"> </w:t>
      </w:r>
      <w:r>
        <w:t>vůbec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vyskytovat, pokud ne, tak rovnou odmítat XML zprávy, které CDATA obsahují)</w:t>
      </w:r>
    </w:p>
    <w:p w14:paraId="2E4238E4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89"/>
        </w:tabs>
        <w:ind w:left="988"/>
        <w:jc w:val="left"/>
      </w:pPr>
      <w:r>
        <w:t>Příto</w:t>
      </w:r>
      <w:r>
        <w:t>mnost</w:t>
      </w:r>
      <w:r>
        <w:rPr>
          <w:spacing w:val="-2"/>
        </w:rPr>
        <w:t xml:space="preserve"> </w:t>
      </w:r>
      <w:r>
        <w:t>XML</w:t>
      </w:r>
      <w:r>
        <w:rPr>
          <w:spacing w:val="-4"/>
        </w:rPr>
        <w:t xml:space="preserve"> </w:t>
      </w:r>
      <w:proofErr w:type="spellStart"/>
      <w:r>
        <w:t>External</w:t>
      </w:r>
      <w:proofErr w:type="spellEnd"/>
      <w:r>
        <w:rPr>
          <w:spacing w:val="-6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5"/>
        </w:rPr>
        <w:t>DTD</w:t>
      </w:r>
    </w:p>
    <w:p w14:paraId="3D8D4C8F" w14:textId="77777777" w:rsidR="00392914" w:rsidRDefault="00392914">
      <w:pPr>
        <w:pStyle w:val="Zkladntext"/>
        <w:spacing w:before="0"/>
        <w:jc w:val="left"/>
        <w:rPr>
          <w:sz w:val="26"/>
        </w:rPr>
      </w:pPr>
    </w:p>
    <w:p w14:paraId="70BED998" w14:textId="77777777" w:rsidR="00392914" w:rsidRDefault="00392914">
      <w:pPr>
        <w:pStyle w:val="Zkladntext"/>
        <w:spacing w:before="11"/>
        <w:jc w:val="left"/>
        <w:rPr>
          <w:sz w:val="29"/>
        </w:rPr>
      </w:pPr>
    </w:p>
    <w:p w14:paraId="64AE9FA4" w14:textId="77777777" w:rsidR="00392914" w:rsidRDefault="00215414">
      <w:pPr>
        <w:pStyle w:val="Nadpis6"/>
        <w:numPr>
          <w:ilvl w:val="1"/>
          <w:numId w:val="20"/>
        </w:numPr>
        <w:tabs>
          <w:tab w:val="left" w:pos="567"/>
        </w:tabs>
        <w:ind w:left="566" w:hanging="431"/>
      </w:pPr>
      <w:bookmarkStart w:id="9" w:name="1.4._JSON_formát"/>
      <w:bookmarkEnd w:id="9"/>
      <w:r>
        <w:rPr>
          <w:color w:val="1F487C"/>
        </w:rPr>
        <w:t>JSON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formát</w:t>
      </w:r>
    </w:p>
    <w:p w14:paraId="1A2F477F" w14:textId="77777777" w:rsidR="00392914" w:rsidRDefault="00215414">
      <w:pPr>
        <w:pStyle w:val="Zkladntext"/>
        <w:spacing w:before="196" w:line="312" w:lineRule="auto"/>
        <w:ind w:left="136" w:right="506"/>
        <w:jc w:val="left"/>
      </w:pPr>
      <w:r>
        <w:t>Při použití JSON formátu pro výměnu externích dat (neplatí pro API v</w:t>
      </w:r>
      <w:r>
        <w:rPr>
          <w:spacing w:val="-1"/>
        </w:rPr>
        <w:t xml:space="preserve"> </w:t>
      </w:r>
      <w:r>
        <w:t>aplikaci) by měly být</w:t>
      </w:r>
      <w:r>
        <w:rPr>
          <w:spacing w:val="40"/>
        </w:rPr>
        <w:t xml:space="preserve"> </w:t>
      </w:r>
      <w:r>
        <w:t>prováděné minimálně tyto kontroly:</w:t>
      </w:r>
    </w:p>
    <w:p w14:paraId="22D6A2B6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19"/>
        <w:ind w:hanging="287"/>
        <w:jc w:val="left"/>
      </w:pPr>
      <w:r>
        <w:t>maximální</w:t>
      </w:r>
      <w:r>
        <w:rPr>
          <w:spacing w:val="-9"/>
        </w:rPr>
        <w:t xml:space="preserve"> </w:t>
      </w:r>
      <w:r>
        <w:t>velikost</w:t>
      </w:r>
      <w:r>
        <w:rPr>
          <w:spacing w:val="-8"/>
        </w:rPr>
        <w:t xml:space="preserve"> </w:t>
      </w:r>
      <w:r>
        <w:rPr>
          <w:spacing w:val="-2"/>
        </w:rPr>
        <w:t>zprávy</w:t>
      </w:r>
    </w:p>
    <w:p w14:paraId="1F2CF636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97"/>
        <w:ind w:hanging="287"/>
        <w:jc w:val="left"/>
      </w:pPr>
      <w:r>
        <w:t>maximální</w:t>
      </w:r>
      <w:r>
        <w:rPr>
          <w:spacing w:val="-7"/>
        </w:rPr>
        <w:t xml:space="preserve"> </w:t>
      </w:r>
      <w:r>
        <w:t>délka</w:t>
      </w:r>
      <w:r>
        <w:rPr>
          <w:spacing w:val="-6"/>
        </w:rPr>
        <w:t xml:space="preserve"> </w:t>
      </w:r>
      <w:r>
        <w:t>názvu</w:t>
      </w:r>
      <w:r>
        <w:rPr>
          <w:spacing w:val="-6"/>
        </w:rPr>
        <w:t xml:space="preserve"> </w:t>
      </w:r>
      <w:r>
        <w:rPr>
          <w:spacing w:val="-4"/>
        </w:rPr>
        <w:t>klíče</w:t>
      </w:r>
    </w:p>
    <w:p w14:paraId="1AEE4425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93"/>
        <w:ind w:hanging="287"/>
        <w:jc w:val="left"/>
      </w:pPr>
      <w:r>
        <w:t>neunikátní</w:t>
      </w:r>
      <w:r>
        <w:rPr>
          <w:spacing w:val="-9"/>
        </w:rPr>
        <w:t xml:space="preserve"> </w:t>
      </w:r>
      <w:r>
        <w:rPr>
          <w:spacing w:val="-2"/>
        </w:rPr>
        <w:t>klíče</w:t>
      </w:r>
    </w:p>
    <w:p w14:paraId="41B900B4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94"/>
        <w:ind w:hanging="287"/>
        <w:jc w:val="left"/>
      </w:pPr>
      <w:r>
        <w:t>maximální</w:t>
      </w:r>
      <w:r>
        <w:rPr>
          <w:spacing w:val="-8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rPr>
          <w:spacing w:val="-2"/>
        </w:rPr>
        <w:t>elementů</w:t>
      </w:r>
    </w:p>
    <w:p w14:paraId="715CDB3F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94"/>
        <w:ind w:hanging="287"/>
        <w:jc w:val="left"/>
      </w:pPr>
      <w:r>
        <w:t>maximální</w:t>
      </w:r>
      <w:r>
        <w:rPr>
          <w:spacing w:val="-8"/>
        </w:rPr>
        <w:t xml:space="preserve"> </w:t>
      </w:r>
      <w:r>
        <w:t>úroveň</w:t>
      </w:r>
      <w:r>
        <w:rPr>
          <w:spacing w:val="-7"/>
        </w:rPr>
        <w:t xml:space="preserve"> </w:t>
      </w:r>
      <w:r>
        <w:rPr>
          <w:spacing w:val="-2"/>
        </w:rPr>
        <w:t>vnoření</w:t>
      </w:r>
    </w:p>
    <w:p w14:paraId="1253E245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96"/>
        <w:ind w:hanging="287"/>
        <w:jc w:val="left"/>
      </w:pPr>
      <w:r>
        <w:t>maximální</w:t>
      </w:r>
      <w:r>
        <w:rPr>
          <w:spacing w:val="-8"/>
        </w:rPr>
        <w:t xml:space="preserve"> </w:t>
      </w:r>
      <w:r>
        <w:t>velikost</w:t>
      </w:r>
      <w:r>
        <w:rPr>
          <w:spacing w:val="-7"/>
        </w:rPr>
        <w:t xml:space="preserve"> </w:t>
      </w:r>
      <w:r>
        <w:t>pole</w:t>
      </w:r>
      <w:r>
        <w:rPr>
          <w:spacing w:val="-6"/>
        </w:rPr>
        <w:t xml:space="preserve"> </w:t>
      </w:r>
      <w:r>
        <w:t>(myšleno</w:t>
      </w:r>
      <w:r>
        <w:rPr>
          <w:spacing w:val="-7"/>
        </w:rPr>
        <w:t xml:space="preserve"> </w:t>
      </w:r>
      <w:proofErr w:type="spellStart"/>
      <w:r>
        <w:t>array</w:t>
      </w:r>
      <w:proofErr w:type="spellEnd"/>
      <w:r>
        <w:t>,</w:t>
      </w:r>
      <w:r>
        <w:rPr>
          <w:spacing w:val="-4"/>
        </w:rPr>
        <w:t xml:space="preserve"> </w:t>
      </w:r>
      <w:r>
        <w:t>nikoli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field</w:t>
      </w:r>
      <w:proofErr w:type="spellEnd"/>
      <w:r>
        <w:rPr>
          <w:spacing w:val="-2"/>
        </w:rPr>
        <w:t>)</w:t>
      </w:r>
    </w:p>
    <w:p w14:paraId="371C3793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94"/>
        <w:ind w:hanging="287"/>
        <w:jc w:val="left"/>
      </w:pPr>
      <w:r>
        <w:t>komentáře,</w:t>
      </w:r>
      <w:r>
        <w:rPr>
          <w:spacing w:val="-7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zakázané</w:t>
      </w:r>
      <w:r>
        <w:rPr>
          <w:spacing w:val="-6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limitované</w:t>
      </w:r>
      <w:r>
        <w:rPr>
          <w:spacing w:val="-7"/>
        </w:rPr>
        <w:t xml:space="preserve"> </w:t>
      </w:r>
      <w:r>
        <w:rPr>
          <w:spacing w:val="-2"/>
        </w:rPr>
        <w:t>velikostí</w:t>
      </w:r>
    </w:p>
    <w:p w14:paraId="508CD952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0"/>
        </w:tabs>
        <w:spacing w:before="193"/>
        <w:jc w:val="left"/>
      </w:pPr>
      <w:r>
        <w:t>limit</w:t>
      </w:r>
      <w:r>
        <w:rPr>
          <w:spacing w:val="-6"/>
        </w:rPr>
        <w:t xml:space="preserve"> </w:t>
      </w:r>
      <w:r>
        <w:t>objemu</w:t>
      </w:r>
      <w:r>
        <w:rPr>
          <w:spacing w:val="-7"/>
        </w:rPr>
        <w:t xml:space="preserve"> </w:t>
      </w:r>
      <w:proofErr w:type="spellStart"/>
      <w:r>
        <w:t>whitespace</w:t>
      </w:r>
      <w:proofErr w:type="spellEnd"/>
      <w:r>
        <w:rPr>
          <w:spacing w:val="-9"/>
        </w:rPr>
        <w:t xml:space="preserve"> </w:t>
      </w:r>
      <w:r>
        <w:t>(tabulátory,</w:t>
      </w:r>
      <w:r>
        <w:rPr>
          <w:spacing w:val="-9"/>
        </w:rPr>
        <w:t xml:space="preserve"> </w:t>
      </w:r>
      <w:r>
        <w:t>mezery,</w:t>
      </w:r>
      <w:r>
        <w:rPr>
          <w:spacing w:val="-5"/>
        </w:rPr>
        <w:t xml:space="preserve"> </w:t>
      </w:r>
      <w:r>
        <w:rPr>
          <w:spacing w:val="-2"/>
        </w:rPr>
        <w:t>odřádkování)</w:t>
      </w:r>
    </w:p>
    <w:p w14:paraId="4679ED3D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1"/>
        </w:tabs>
        <w:spacing w:before="194"/>
        <w:ind w:left="990" w:hanging="287"/>
        <w:jc w:val="left"/>
      </w:pPr>
      <w:r>
        <w:t>kontrola</w:t>
      </w:r>
      <w:r>
        <w:rPr>
          <w:spacing w:val="8"/>
        </w:rPr>
        <w:t xml:space="preserve"> </w:t>
      </w:r>
      <w:r>
        <w:t>striktní</w:t>
      </w:r>
      <w:r>
        <w:rPr>
          <w:spacing w:val="10"/>
        </w:rPr>
        <w:t xml:space="preserve"> </w:t>
      </w:r>
      <w:r>
        <w:t>syntaxe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struktury</w:t>
      </w:r>
      <w:r>
        <w:rPr>
          <w:spacing w:val="11"/>
        </w:rPr>
        <w:t xml:space="preserve"> </w:t>
      </w:r>
      <w:r>
        <w:t>JSON</w:t>
      </w:r>
      <w:r>
        <w:rPr>
          <w:spacing w:val="10"/>
        </w:rPr>
        <w:t xml:space="preserve"> </w:t>
      </w:r>
      <w:r>
        <w:t>dokumentu</w:t>
      </w:r>
      <w:r>
        <w:rPr>
          <w:spacing w:val="10"/>
        </w:rPr>
        <w:t xml:space="preserve"> </w:t>
      </w:r>
      <w:r>
        <w:t>(některé</w:t>
      </w:r>
      <w:r>
        <w:rPr>
          <w:spacing w:val="11"/>
        </w:rPr>
        <w:t xml:space="preserve"> </w:t>
      </w:r>
      <w:proofErr w:type="spellStart"/>
      <w:r>
        <w:t>parsery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2"/>
        </w:rPr>
        <w:t>aplikacích</w:t>
      </w:r>
    </w:p>
    <w:p w14:paraId="4E8F1DD1" w14:textId="77777777" w:rsidR="00392914" w:rsidRDefault="00215414">
      <w:pPr>
        <w:pStyle w:val="Zkladntext"/>
        <w:spacing w:before="74"/>
        <w:ind w:left="990"/>
        <w:jc w:val="left"/>
      </w:pPr>
      <w:r>
        <w:t>ledacos</w:t>
      </w:r>
      <w:r>
        <w:rPr>
          <w:spacing w:val="-6"/>
        </w:rPr>
        <w:t xml:space="preserve"> </w:t>
      </w:r>
      <w:r>
        <w:rPr>
          <w:spacing w:val="-2"/>
        </w:rPr>
        <w:t>tolerují)</w:t>
      </w:r>
    </w:p>
    <w:p w14:paraId="6377C0E7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91"/>
        </w:tabs>
        <w:spacing w:before="196"/>
        <w:ind w:left="990" w:hanging="287"/>
        <w:jc w:val="left"/>
      </w:pPr>
      <w:r>
        <w:t>kontrola</w:t>
      </w:r>
      <w:r>
        <w:rPr>
          <w:spacing w:val="-7"/>
        </w:rPr>
        <w:t xml:space="preserve"> </w:t>
      </w:r>
      <w:r>
        <w:t>kanonické</w:t>
      </w:r>
      <w:r>
        <w:rPr>
          <w:spacing w:val="-7"/>
        </w:rPr>
        <w:t xml:space="preserve"> </w:t>
      </w:r>
      <w:r>
        <w:t>formy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provedení</w:t>
      </w:r>
      <w:r>
        <w:rPr>
          <w:spacing w:val="-6"/>
        </w:rPr>
        <w:t xml:space="preserve"> </w:t>
      </w:r>
      <w:r>
        <w:t>kanonizace</w:t>
      </w:r>
      <w:r>
        <w:rPr>
          <w:spacing w:val="-5"/>
        </w:rPr>
        <w:t xml:space="preserve"> </w:t>
      </w:r>
      <w:r>
        <w:t>(pokud</w:t>
      </w:r>
      <w:r>
        <w:rPr>
          <w:spacing w:val="-9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požadována)</w:t>
      </w:r>
    </w:p>
    <w:p w14:paraId="04303FEE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4A11310D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89"/>
        </w:tabs>
        <w:spacing w:before="98" w:line="309" w:lineRule="auto"/>
        <w:ind w:left="988" w:right="815"/>
      </w:pPr>
      <w:r>
        <w:t>kontrola</w:t>
      </w:r>
      <w:r>
        <w:rPr>
          <w:spacing w:val="-16"/>
        </w:rPr>
        <w:t xml:space="preserve"> </w:t>
      </w:r>
      <w:r>
        <w:t>obsahu</w:t>
      </w:r>
      <w:r>
        <w:rPr>
          <w:spacing w:val="-15"/>
        </w:rPr>
        <w:t xml:space="preserve"> </w:t>
      </w:r>
      <w:r>
        <w:t>(jména</w:t>
      </w:r>
      <w:r>
        <w:rPr>
          <w:spacing w:val="-15"/>
        </w:rPr>
        <w:t xml:space="preserve"> </w:t>
      </w:r>
      <w:r>
        <w:t>klíčů,</w:t>
      </w:r>
      <w:r>
        <w:rPr>
          <w:spacing w:val="-16"/>
        </w:rPr>
        <w:t xml:space="preserve"> </w:t>
      </w:r>
      <w:r>
        <w:t>hodnoty)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sekvence</w:t>
      </w:r>
      <w:r>
        <w:rPr>
          <w:spacing w:val="-15"/>
        </w:rPr>
        <w:t xml:space="preserve"> </w:t>
      </w:r>
      <w:r>
        <w:t>XSS</w:t>
      </w:r>
      <w:r>
        <w:rPr>
          <w:spacing w:val="-16"/>
        </w:rPr>
        <w:t xml:space="preserve"> </w:t>
      </w:r>
      <w:r>
        <w:t>či</w:t>
      </w:r>
      <w:r>
        <w:rPr>
          <w:spacing w:val="-15"/>
        </w:rPr>
        <w:t xml:space="preserve"> </w:t>
      </w:r>
      <w:proofErr w:type="spellStart"/>
      <w:r>
        <w:t>SQLi</w:t>
      </w:r>
      <w:proofErr w:type="spellEnd"/>
      <w:r>
        <w:rPr>
          <w:spacing w:val="-15"/>
        </w:rPr>
        <w:t xml:space="preserve"> </w:t>
      </w:r>
      <w:r>
        <w:t>(s</w:t>
      </w:r>
      <w:r>
        <w:rPr>
          <w:spacing w:val="-16"/>
        </w:rPr>
        <w:t xml:space="preserve"> </w:t>
      </w:r>
      <w:r>
        <w:t>možností</w:t>
      </w:r>
      <w:r>
        <w:rPr>
          <w:spacing w:val="-15"/>
        </w:rPr>
        <w:t xml:space="preserve"> </w:t>
      </w:r>
      <w:r>
        <w:t xml:space="preserve">vypnout per element – nemusí být datově transparentní a někdy může hodnota naopak záměrně obsahovat </w:t>
      </w:r>
      <w:proofErr w:type="spellStart"/>
      <w:r>
        <w:t>renderované</w:t>
      </w:r>
      <w:proofErr w:type="spellEnd"/>
      <w:r>
        <w:t xml:space="preserve"> HTML)</w:t>
      </w:r>
    </w:p>
    <w:p w14:paraId="1093A448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89"/>
        </w:tabs>
        <w:ind w:left="988" w:hanging="287"/>
      </w:pPr>
      <w:r>
        <w:t>provádí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kontrola</w:t>
      </w:r>
      <w:r>
        <w:rPr>
          <w:spacing w:val="-3"/>
        </w:rPr>
        <w:t xml:space="preserve"> </w:t>
      </w:r>
      <w:r>
        <w:t>syntaxe</w:t>
      </w:r>
      <w:r>
        <w:rPr>
          <w:spacing w:val="-4"/>
        </w:rPr>
        <w:t xml:space="preserve"> </w:t>
      </w:r>
      <w:r>
        <w:t>kódu</w:t>
      </w:r>
      <w:r>
        <w:rPr>
          <w:spacing w:val="-4"/>
        </w:rPr>
        <w:t xml:space="preserve"> </w:t>
      </w:r>
      <w:r>
        <w:t>JSON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parser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2"/>
        </w:rPr>
        <w:t>RFC4627</w:t>
      </w:r>
    </w:p>
    <w:p w14:paraId="0B12087F" w14:textId="77777777" w:rsidR="00392914" w:rsidRDefault="00215414">
      <w:pPr>
        <w:pStyle w:val="Odstavecseseznamem"/>
        <w:numPr>
          <w:ilvl w:val="2"/>
          <w:numId w:val="20"/>
        </w:numPr>
        <w:tabs>
          <w:tab w:val="left" w:pos="989"/>
        </w:tabs>
        <w:spacing w:before="194" w:line="304" w:lineRule="auto"/>
        <w:ind w:left="988" w:right="816"/>
      </w:pPr>
      <w:r>
        <w:t>validace</w:t>
      </w:r>
      <w:r>
        <w:rPr>
          <w:spacing w:val="-3"/>
        </w:rPr>
        <w:t xml:space="preserve"> </w:t>
      </w:r>
      <w:proofErr w:type="spellStart"/>
      <w:r>
        <w:t>key</w:t>
      </w:r>
      <w:proofErr w:type="spellEnd"/>
      <w:r>
        <w:rPr>
          <w:spacing w:val="-2"/>
        </w:rPr>
        <w:t xml:space="preserve"> </w:t>
      </w:r>
      <w:proofErr w:type="spellStart"/>
      <w:r>
        <w:t>value</w:t>
      </w:r>
      <w:proofErr w:type="spellEnd"/>
      <w:r>
        <w:t>,</w:t>
      </w:r>
      <w:r>
        <w:rPr>
          <w:spacing w:val="-4"/>
        </w:rPr>
        <w:t xml:space="preserve"> </w:t>
      </w:r>
      <w:r>
        <w:t>metoda</w:t>
      </w:r>
      <w:r>
        <w:rPr>
          <w:spacing w:val="-3"/>
        </w:rPr>
        <w:t xml:space="preserve"> </w:t>
      </w:r>
      <w:r>
        <w:t>zjišťuje,</w:t>
      </w:r>
      <w:r>
        <w:rPr>
          <w:spacing w:val="-1"/>
        </w:rPr>
        <w:t xml:space="preserve"> </w:t>
      </w:r>
      <w:r>
        <w:t>zda</w:t>
      </w:r>
      <w:r>
        <w:rPr>
          <w:spacing w:val="-5"/>
        </w:rPr>
        <w:t xml:space="preserve"> </w:t>
      </w:r>
      <w:r>
        <w:t>hodnoty</w:t>
      </w:r>
      <w:r>
        <w:rPr>
          <w:spacing w:val="-7"/>
        </w:rPr>
        <w:t xml:space="preserve"> </w:t>
      </w:r>
      <w:r>
        <w:t>použité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key</w:t>
      </w:r>
      <w:proofErr w:type="spellEnd"/>
      <w:r>
        <w:rPr>
          <w:spacing w:val="-2"/>
        </w:rPr>
        <w:t xml:space="preserve"> </w:t>
      </w:r>
      <w:proofErr w:type="spellStart"/>
      <w:r>
        <w:t>value</w:t>
      </w:r>
      <w:proofErr w:type="spellEnd"/>
      <w:r>
        <w:rPr>
          <w:spacing w:val="-3"/>
        </w:rPr>
        <w:t xml:space="preserve"> </w:t>
      </w:r>
      <w:r>
        <w:t>odpovídají</w:t>
      </w:r>
      <w:r>
        <w:rPr>
          <w:spacing w:val="-4"/>
        </w:rPr>
        <w:t xml:space="preserve"> </w:t>
      </w:r>
      <w:r>
        <w:t>typu definované hodnoty (</w:t>
      </w:r>
      <w:proofErr w:type="spellStart"/>
      <w:proofErr w:type="gramStart"/>
      <w:r>
        <w:t>numeric,boolean</w:t>
      </w:r>
      <w:proofErr w:type="spellEnd"/>
      <w:proofErr w:type="gramEnd"/>
      <w:r>
        <w:t xml:space="preserve"> apod.)</w:t>
      </w:r>
    </w:p>
    <w:p w14:paraId="4DDC954D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22588869" w14:textId="77777777" w:rsidR="00392914" w:rsidRDefault="00392914">
      <w:pPr>
        <w:pStyle w:val="Zkladntext"/>
        <w:spacing w:before="3"/>
        <w:jc w:val="left"/>
        <w:rPr>
          <w:sz w:val="26"/>
        </w:rPr>
      </w:pPr>
    </w:p>
    <w:p w14:paraId="3975EB07" w14:textId="77777777" w:rsidR="00392914" w:rsidRDefault="00215414">
      <w:pPr>
        <w:pStyle w:val="Nadpis5"/>
        <w:numPr>
          <w:ilvl w:val="0"/>
          <w:numId w:val="21"/>
        </w:numPr>
        <w:tabs>
          <w:tab w:val="left" w:pos="420"/>
        </w:tabs>
        <w:ind w:left="419" w:hanging="284"/>
        <w:jc w:val="left"/>
      </w:pPr>
      <w:bookmarkStart w:id="10" w:name="2._Pravidla_logování"/>
      <w:bookmarkEnd w:id="10"/>
      <w:r>
        <w:rPr>
          <w:color w:val="1F487C"/>
        </w:rPr>
        <w:t>Pravidla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logování</w:t>
      </w:r>
    </w:p>
    <w:p w14:paraId="7BC63EEF" w14:textId="77777777" w:rsidR="00392914" w:rsidRDefault="00215414">
      <w:pPr>
        <w:pStyle w:val="Zkladntext"/>
        <w:spacing w:before="196" w:line="312" w:lineRule="auto"/>
        <w:ind w:left="136" w:right="816"/>
      </w:pPr>
      <w:r>
        <w:t xml:space="preserve">Základní prostředí pro dohled a sběr telemetrie všech SW řešení jsou Azure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>, ke kterým musí mít přístup členové provozu, vývoje a bezpečnosti, aby se tak pře</w:t>
      </w:r>
      <w:r>
        <w:t>dešlo případným neshodám ohledně výkonu a stability řešení.</w:t>
      </w:r>
    </w:p>
    <w:p w14:paraId="7F695D64" w14:textId="77777777" w:rsidR="00392914" w:rsidRDefault="00215414">
      <w:pPr>
        <w:pStyle w:val="Zkladntext"/>
        <w:spacing w:before="119" w:line="312" w:lineRule="auto"/>
        <w:ind w:left="136" w:right="815"/>
      </w:pPr>
      <w:r>
        <w:t xml:space="preserve">Projekty mohou využívat např. Google </w:t>
      </w:r>
      <w:proofErr w:type="spellStart"/>
      <w:r>
        <w:t>analytics</w:t>
      </w:r>
      <w:proofErr w:type="spellEnd"/>
      <w:r>
        <w:t xml:space="preserve"> pro vyhodnocování chování uživatelů na webových portálech.</w:t>
      </w:r>
      <w:r>
        <w:rPr>
          <w:spacing w:val="-1"/>
        </w:rPr>
        <w:t xml:space="preserve"> </w:t>
      </w:r>
      <w:r>
        <w:t xml:space="preserve">Google </w:t>
      </w:r>
      <w:proofErr w:type="spellStart"/>
      <w:r>
        <w:t>analytics</w:t>
      </w:r>
      <w:proofErr w:type="spellEnd"/>
      <w:r>
        <w:t xml:space="preserve"> se nesmí</w:t>
      </w:r>
      <w:r>
        <w:rPr>
          <w:spacing w:val="-1"/>
        </w:rPr>
        <w:t xml:space="preserve"> </w:t>
      </w:r>
      <w:r>
        <w:t>používat v privátní transakční části</w:t>
      </w:r>
      <w:r>
        <w:rPr>
          <w:spacing w:val="-1"/>
        </w:rPr>
        <w:t xml:space="preserve"> </w:t>
      </w:r>
      <w:r>
        <w:t>systému.</w:t>
      </w:r>
    </w:p>
    <w:p w14:paraId="0830CE3A" w14:textId="77777777" w:rsidR="00392914" w:rsidRDefault="00215414">
      <w:pPr>
        <w:pStyle w:val="Zkladntext"/>
        <w:spacing w:before="123" w:line="312" w:lineRule="auto"/>
        <w:ind w:left="136" w:right="816"/>
      </w:pPr>
      <w:r>
        <w:t>NAKIT předpokládá,</w:t>
      </w:r>
      <w:r>
        <w:t xml:space="preserve"> že logování a sběr telemetrie probíhá dle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dle jednotlivých SW frameworků použitých pro implementaci SW řešení.</w:t>
      </w:r>
    </w:p>
    <w:p w14:paraId="53643526" w14:textId="77777777" w:rsidR="00392914" w:rsidRDefault="00215414">
      <w:pPr>
        <w:pStyle w:val="Zkladntext"/>
        <w:spacing w:before="119" w:line="312" w:lineRule="auto"/>
        <w:ind w:left="136" w:right="811" w:hanging="1"/>
      </w:pPr>
      <w:r>
        <w:t>Logování SW řešení dodávaných partnery by se mělo nést v duchu, že logy jsou psány pro potřeby</w:t>
      </w:r>
      <w:r>
        <w:rPr>
          <w:spacing w:val="-16"/>
        </w:rPr>
        <w:t xml:space="preserve"> </w:t>
      </w:r>
      <w:r>
        <w:t>oddělení</w:t>
      </w:r>
      <w:r>
        <w:rPr>
          <w:spacing w:val="-15"/>
        </w:rPr>
        <w:t xml:space="preserve"> </w:t>
      </w:r>
      <w:r>
        <w:t>provozu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bezpečnosti</w:t>
      </w:r>
      <w:r>
        <w:rPr>
          <w:spacing w:val="-15"/>
        </w:rPr>
        <w:t xml:space="preserve"> </w:t>
      </w:r>
      <w:r>
        <w:t>(nikoli</w:t>
      </w:r>
      <w:r>
        <w:rPr>
          <w:spacing w:val="-15"/>
        </w:rPr>
        <w:t xml:space="preserve"> </w:t>
      </w:r>
      <w:r>
        <w:t>pouze</w:t>
      </w:r>
      <w:r>
        <w:rPr>
          <w:spacing w:val="-15"/>
        </w:rPr>
        <w:t xml:space="preserve"> </w:t>
      </w:r>
      <w:r>
        <w:t>pro</w:t>
      </w:r>
      <w:r>
        <w:rPr>
          <w:spacing w:val="-16"/>
        </w:rPr>
        <w:t xml:space="preserve"> </w:t>
      </w:r>
      <w:proofErr w:type="spellStart"/>
      <w:r>
        <w:t>debuggovací</w:t>
      </w:r>
      <w:proofErr w:type="spellEnd"/>
      <w:r>
        <w:rPr>
          <w:spacing w:val="-15"/>
        </w:rPr>
        <w:t xml:space="preserve"> </w:t>
      </w:r>
      <w:r>
        <w:t>potřeby</w:t>
      </w:r>
      <w:r>
        <w:rPr>
          <w:spacing w:val="-15"/>
        </w:rPr>
        <w:t xml:space="preserve"> </w:t>
      </w:r>
      <w:r>
        <w:t xml:space="preserve">programátorů). Všichni členové týmu vývoje, provozu i bezpečnosti musí na základě informace </w:t>
      </w:r>
      <w:r>
        <w:t>z</w:t>
      </w:r>
      <w:r>
        <w:rPr>
          <w:spacing w:val="-1"/>
        </w:rPr>
        <w:t xml:space="preserve"> </w:t>
      </w:r>
      <w:r>
        <w:t>logu identifikovat a vyřešit problém.</w:t>
      </w:r>
    </w:p>
    <w:p w14:paraId="4657E7D8" w14:textId="77777777" w:rsidR="00392914" w:rsidRDefault="00215414">
      <w:pPr>
        <w:pStyle w:val="Zkladntext"/>
        <w:spacing w:line="312" w:lineRule="auto"/>
        <w:ind w:left="136" w:right="813"/>
      </w:pPr>
      <w:r>
        <w:t>Neošetřené výjimky, nebo informace v</w:t>
      </w:r>
      <w:r>
        <w:rPr>
          <w:spacing w:val="-2"/>
        </w:rPr>
        <w:t xml:space="preserve"> </w:t>
      </w:r>
      <w:r>
        <w:t>logu typu „došlo k</w:t>
      </w:r>
      <w:r>
        <w:rPr>
          <w:spacing w:val="-3"/>
        </w:rPr>
        <w:t xml:space="preserve"> </w:t>
      </w:r>
      <w:r>
        <w:t xml:space="preserve">neočekávané chybě“, ačkoli programátor mohl a měl specifikovat konkrétní chybu např. nedostupnosti prostředí třetích stran, vypršení certifikátu, nevalidní vstupní data apod, je projevem nekvalitního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handlingu</w:t>
      </w:r>
      <w:proofErr w:type="spellEnd"/>
      <w:r>
        <w:t xml:space="preserve"> a NAKIT může vyzvat subdodavatele k </w:t>
      </w:r>
      <w:r>
        <w:t>nápravě.</w:t>
      </w:r>
    </w:p>
    <w:p w14:paraId="356618AB" w14:textId="77777777" w:rsidR="00392914" w:rsidRDefault="00215414">
      <w:pPr>
        <w:pStyle w:val="Zkladntext"/>
        <w:ind w:left="136"/>
      </w:pPr>
      <w:r>
        <w:t>Umožnit</w:t>
      </w:r>
      <w:r>
        <w:rPr>
          <w:spacing w:val="-5"/>
        </w:rPr>
        <w:t xml:space="preserve"> </w:t>
      </w:r>
      <w:r>
        <w:t>nastavení</w:t>
      </w:r>
      <w:r>
        <w:rPr>
          <w:spacing w:val="-4"/>
        </w:rPr>
        <w:t xml:space="preserve"> </w:t>
      </w:r>
      <w:r>
        <w:t>úrovně</w:t>
      </w:r>
      <w:r>
        <w:rPr>
          <w:spacing w:val="-7"/>
        </w:rPr>
        <w:t xml:space="preserve"> </w:t>
      </w:r>
      <w:r>
        <w:t>logování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například:</w:t>
      </w:r>
    </w:p>
    <w:p w14:paraId="28CD31BD" w14:textId="77777777" w:rsidR="00392914" w:rsidRDefault="00215414">
      <w:pPr>
        <w:pStyle w:val="Odstavecseseznamem"/>
        <w:numPr>
          <w:ilvl w:val="0"/>
          <w:numId w:val="19"/>
        </w:numPr>
        <w:tabs>
          <w:tab w:val="left" w:pos="989"/>
        </w:tabs>
        <w:spacing w:before="195"/>
      </w:pPr>
      <w:proofErr w:type="spellStart"/>
      <w:r>
        <w:t>Verbose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Debug</w:t>
      </w:r>
      <w:proofErr w:type="spellEnd"/>
      <w:r>
        <w:t>,</w:t>
      </w:r>
      <w:r>
        <w:rPr>
          <w:spacing w:val="-5"/>
        </w:rPr>
        <w:t xml:space="preserve"> </w:t>
      </w:r>
      <w:r>
        <w:t>Info,</w:t>
      </w:r>
      <w:r>
        <w:rPr>
          <w:spacing w:val="-6"/>
        </w:rPr>
        <w:t xml:space="preserve"> </w:t>
      </w:r>
      <w:proofErr w:type="spellStart"/>
      <w:r>
        <w:t>Warn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Error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Fatal</w:t>
      </w:r>
      <w:proofErr w:type="spellEnd"/>
    </w:p>
    <w:p w14:paraId="62F9DC6D" w14:textId="77777777" w:rsidR="00392914" w:rsidRDefault="00215414">
      <w:pPr>
        <w:pStyle w:val="Zkladntext"/>
        <w:spacing w:before="194" w:line="312" w:lineRule="auto"/>
        <w:ind w:left="136" w:right="815"/>
      </w:pPr>
      <w:r>
        <w:t>Součástí</w:t>
      </w:r>
      <w:r>
        <w:rPr>
          <w:spacing w:val="-1"/>
        </w:rPr>
        <w:t xml:space="preserve"> </w:t>
      </w:r>
      <w:r>
        <w:t>logování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 partnery</w:t>
      </w:r>
      <w:r>
        <w:rPr>
          <w:spacing w:val="-2"/>
        </w:rPr>
        <w:t xml:space="preserve"> </w:t>
      </w:r>
      <w:r>
        <w:t>definovaná</w:t>
      </w:r>
      <w:r>
        <w:rPr>
          <w:spacing w:val="-5"/>
        </w:rPr>
        <w:t xml:space="preserve"> </w:t>
      </w:r>
      <w:r>
        <w:t>a NAKIT předaná</w:t>
      </w:r>
      <w:r>
        <w:rPr>
          <w:spacing w:val="-3"/>
        </w:rPr>
        <w:t xml:space="preserve"> </w:t>
      </w:r>
      <w:r>
        <w:t xml:space="preserve">politika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hlavně</w:t>
      </w:r>
      <w:r>
        <w:rPr>
          <w:spacing w:val="-1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důvodu,</w:t>
      </w:r>
      <w:r>
        <w:rPr>
          <w:spacing w:val="-13"/>
        </w:rPr>
        <w:t xml:space="preserve"> </w:t>
      </w:r>
      <w:r>
        <w:t>aby</w:t>
      </w:r>
      <w:r>
        <w:rPr>
          <w:spacing w:val="-14"/>
        </w:rPr>
        <w:t xml:space="preserve"> </w:t>
      </w:r>
      <w:r>
        <w:t>obsahem</w:t>
      </w:r>
      <w:r>
        <w:rPr>
          <w:spacing w:val="-13"/>
        </w:rPr>
        <w:t xml:space="preserve"> </w:t>
      </w:r>
      <w:r>
        <w:t>logů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produkci</w:t>
      </w:r>
      <w:r>
        <w:rPr>
          <w:spacing w:val="-16"/>
        </w:rPr>
        <w:t xml:space="preserve"> </w:t>
      </w:r>
      <w:r>
        <w:t>nebyla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obsahující</w:t>
      </w:r>
      <w:r>
        <w:rPr>
          <w:spacing w:val="-16"/>
        </w:rPr>
        <w:t xml:space="preserve"> </w:t>
      </w:r>
      <w:r>
        <w:t>tajemství</w:t>
      </w:r>
      <w:r>
        <w:rPr>
          <w:spacing w:val="-12"/>
        </w:rPr>
        <w:t xml:space="preserve"> </w:t>
      </w:r>
      <w:r>
        <w:t>(např.</w:t>
      </w:r>
      <w:r>
        <w:rPr>
          <w:spacing w:val="-16"/>
        </w:rPr>
        <w:t xml:space="preserve"> </w:t>
      </w:r>
      <w:r>
        <w:t>hesla, šifrovací klíče, emailové adresy, a další atributy citlivé dle GDPR).</w:t>
      </w:r>
    </w:p>
    <w:p w14:paraId="268A275A" w14:textId="77777777" w:rsidR="00392914" w:rsidRDefault="00215414">
      <w:pPr>
        <w:pStyle w:val="Zkladntext"/>
        <w:spacing w:line="312" w:lineRule="auto"/>
        <w:ind w:left="136" w:right="814"/>
      </w:pPr>
      <w:r>
        <w:t>Pokud existují záznamy, které je nutné logovat a zároveň podléhají GDPR je nutné tyto aspekty</w:t>
      </w:r>
      <w:r>
        <w:rPr>
          <w:spacing w:val="-11"/>
        </w:rPr>
        <w:t xml:space="preserve"> </w:t>
      </w:r>
      <w:r>
        <w:t>definovat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politice</w:t>
      </w:r>
      <w:r>
        <w:rPr>
          <w:spacing w:val="-9"/>
        </w:rPr>
        <w:t xml:space="preserve"> </w:t>
      </w:r>
      <w:r>
        <w:t>logování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exception</w:t>
      </w:r>
      <w:proofErr w:type="spellEnd"/>
      <w:r>
        <w:rPr>
          <w:spacing w:val="-11"/>
        </w:rPr>
        <w:t xml:space="preserve"> </w:t>
      </w:r>
      <w:proofErr w:type="spellStart"/>
      <w:r>
        <w:t>handling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poskytnout</w:t>
      </w:r>
      <w:r>
        <w:rPr>
          <w:spacing w:val="-10"/>
        </w:rPr>
        <w:t xml:space="preserve"> </w:t>
      </w:r>
      <w:r>
        <w:t>členům</w:t>
      </w:r>
      <w:r>
        <w:rPr>
          <w:spacing w:val="-10"/>
        </w:rPr>
        <w:t xml:space="preserve"> </w:t>
      </w:r>
      <w:r>
        <w:t>OPS</w:t>
      </w:r>
      <w:r>
        <w:rPr>
          <w:spacing w:val="-12"/>
        </w:rPr>
        <w:t xml:space="preserve"> </w:t>
      </w:r>
      <w:r>
        <w:t>týmu</w:t>
      </w:r>
      <w:r>
        <w:rPr>
          <w:spacing w:val="-11"/>
        </w:rPr>
        <w:t xml:space="preserve"> </w:t>
      </w:r>
      <w:r>
        <w:t>tak, aby proces NAKIT popsal způsoby bezpečného ukládání a zpracování takovýchto informací.</w:t>
      </w:r>
    </w:p>
    <w:p w14:paraId="1D1474CD" w14:textId="77777777" w:rsidR="00392914" w:rsidRDefault="00215414">
      <w:pPr>
        <w:pStyle w:val="Zkladntext"/>
        <w:spacing w:line="312" w:lineRule="auto"/>
        <w:ind w:left="136" w:right="811" w:hanging="1"/>
      </w:pPr>
      <w:r>
        <w:t>Soupis specifických ID možných chyb s</w:t>
      </w:r>
      <w:r>
        <w:rPr>
          <w:spacing w:val="-3"/>
        </w:rPr>
        <w:t xml:space="preserve"> </w:t>
      </w:r>
      <w:r>
        <w:t>popisem musí být součástí programátorské dokumentace kontinuálně předávané členům OPS týmu.</w:t>
      </w:r>
    </w:p>
    <w:p w14:paraId="34D18C6E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6051507" w14:textId="77777777" w:rsidR="00392914" w:rsidRDefault="00215414">
      <w:pPr>
        <w:pStyle w:val="Nadpis5"/>
        <w:numPr>
          <w:ilvl w:val="0"/>
          <w:numId w:val="21"/>
        </w:numPr>
        <w:tabs>
          <w:tab w:val="left" w:pos="872"/>
          <w:tab w:val="left" w:pos="873"/>
        </w:tabs>
        <w:spacing w:before="98"/>
        <w:ind w:left="872" w:hanging="454"/>
        <w:jc w:val="left"/>
      </w:pPr>
      <w:bookmarkStart w:id="11" w:name="3._Požadavky_na_zaznamenávání_událostí,_"/>
      <w:bookmarkEnd w:id="11"/>
      <w:r>
        <w:rPr>
          <w:color w:val="1F487C"/>
        </w:rPr>
        <w:t>Požadavky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na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zaznamenávání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událostí,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jeho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uživatelů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administrátorů</w:t>
      </w:r>
    </w:p>
    <w:p w14:paraId="6C0488CE" w14:textId="77777777" w:rsidR="00392914" w:rsidRDefault="00215414">
      <w:pPr>
        <w:pStyle w:val="Odstavecseseznamem"/>
        <w:numPr>
          <w:ilvl w:val="0"/>
          <w:numId w:val="18"/>
        </w:numPr>
        <w:tabs>
          <w:tab w:val="left" w:pos="419"/>
        </w:tabs>
        <w:spacing w:before="196" w:line="312" w:lineRule="auto"/>
        <w:ind w:right="818"/>
      </w:pPr>
      <w:r>
        <w:t>Jednoznačnou síťovou identifikaci</w:t>
      </w:r>
      <w:r>
        <w:rPr>
          <w:spacing w:val="-1"/>
        </w:rPr>
        <w:t xml:space="preserve"> </w:t>
      </w:r>
      <w:r>
        <w:t>zařízení původce, je-li</w:t>
      </w:r>
      <w:r>
        <w:rPr>
          <w:spacing w:val="-1"/>
        </w:rPr>
        <w:t xml:space="preserve"> </w:t>
      </w:r>
      <w:r>
        <w:t>v komunikační</w:t>
      </w:r>
      <w:r>
        <w:rPr>
          <w:spacing w:val="-1"/>
        </w:rPr>
        <w:t xml:space="preserve"> </w:t>
      </w:r>
      <w:r>
        <w:t>síti</w:t>
      </w:r>
      <w:r>
        <w:rPr>
          <w:spacing w:val="-1"/>
        </w:rPr>
        <w:t xml:space="preserve"> </w:t>
      </w:r>
      <w:r>
        <w:t>použit nástroj, který mění jeho síťovou identifikaci.</w:t>
      </w:r>
    </w:p>
    <w:p w14:paraId="050129D2" w14:textId="77777777" w:rsidR="00392914" w:rsidRDefault="00215414">
      <w:pPr>
        <w:pStyle w:val="Odstavecseseznamem"/>
        <w:numPr>
          <w:ilvl w:val="0"/>
          <w:numId w:val="18"/>
        </w:numPr>
        <w:tabs>
          <w:tab w:val="left" w:pos="420"/>
        </w:tabs>
      </w:pPr>
      <w:r>
        <w:t>Sběr</w:t>
      </w:r>
      <w:r>
        <w:rPr>
          <w:spacing w:val="-7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bezpečnostních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prov</w:t>
      </w:r>
      <w:r>
        <w:t>ozních</w:t>
      </w:r>
      <w:r>
        <w:rPr>
          <w:spacing w:val="-8"/>
        </w:rPr>
        <w:t xml:space="preserve"> </w:t>
      </w:r>
      <w:r>
        <w:t>událostech;</w:t>
      </w:r>
      <w:r>
        <w:rPr>
          <w:spacing w:val="-7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rPr>
          <w:spacing w:val="-2"/>
        </w:rPr>
        <w:t>zaznamenává:</w:t>
      </w:r>
    </w:p>
    <w:p w14:paraId="18AE0ED2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8"/>
        </w:tabs>
        <w:spacing w:before="195"/>
        <w:jc w:val="left"/>
      </w:pPr>
      <w:r>
        <w:t>datum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čas</w:t>
      </w:r>
      <w:r>
        <w:rPr>
          <w:spacing w:val="-3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specifikace</w:t>
      </w:r>
      <w:r>
        <w:rPr>
          <w:spacing w:val="-4"/>
        </w:rPr>
        <w:t xml:space="preserve"> </w:t>
      </w:r>
      <w:r>
        <w:t>časového</w:t>
      </w:r>
      <w:r>
        <w:rPr>
          <w:spacing w:val="-6"/>
        </w:rPr>
        <w:t xml:space="preserve"> </w:t>
      </w:r>
      <w:r>
        <w:rPr>
          <w:spacing w:val="-4"/>
        </w:rPr>
        <w:t>pásma</w:t>
      </w:r>
    </w:p>
    <w:p w14:paraId="687B443C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8"/>
        </w:tabs>
        <w:spacing w:before="194"/>
        <w:jc w:val="left"/>
      </w:pPr>
      <w:r>
        <w:t>typ</w:t>
      </w:r>
      <w:r>
        <w:rPr>
          <w:spacing w:val="1"/>
        </w:rPr>
        <w:t xml:space="preserve"> </w:t>
      </w:r>
      <w:r>
        <w:rPr>
          <w:spacing w:val="-2"/>
        </w:rPr>
        <w:t>činnosti</w:t>
      </w:r>
    </w:p>
    <w:p w14:paraId="5BF5A99B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8"/>
        </w:tabs>
        <w:spacing w:before="194"/>
        <w:jc w:val="left"/>
      </w:pPr>
      <w:r>
        <w:t>identifikaci</w:t>
      </w:r>
      <w:r>
        <w:rPr>
          <w:spacing w:val="-9"/>
        </w:rPr>
        <w:t xml:space="preserve"> </w:t>
      </w:r>
      <w:r>
        <w:t>technického</w:t>
      </w:r>
      <w:r>
        <w:rPr>
          <w:spacing w:val="-8"/>
        </w:rPr>
        <w:t xml:space="preserve"> </w:t>
      </w:r>
      <w:r>
        <w:t>aktiva,</w:t>
      </w:r>
      <w:r>
        <w:rPr>
          <w:spacing w:val="-8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činnost</w:t>
      </w:r>
      <w:r>
        <w:rPr>
          <w:spacing w:val="-7"/>
        </w:rPr>
        <w:t xml:space="preserve"> </w:t>
      </w:r>
      <w:r>
        <w:rPr>
          <w:spacing w:val="-2"/>
        </w:rPr>
        <w:t>zaznamenalo</w:t>
      </w:r>
    </w:p>
    <w:p w14:paraId="7A788A27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9"/>
        </w:tabs>
        <w:spacing w:before="194"/>
        <w:ind w:left="988" w:hanging="287"/>
        <w:jc w:val="left"/>
      </w:pPr>
      <w:r>
        <w:t>jednoznačnou</w:t>
      </w:r>
      <w:r>
        <w:rPr>
          <w:spacing w:val="-8"/>
        </w:rPr>
        <w:t xml:space="preserve"> </w:t>
      </w:r>
      <w:r>
        <w:t>identifikaci</w:t>
      </w:r>
      <w:r>
        <w:rPr>
          <w:spacing w:val="-6"/>
        </w:rPr>
        <w:t xml:space="preserve"> </w:t>
      </w:r>
      <w:r>
        <w:t>účtu,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byla</w:t>
      </w:r>
      <w:r>
        <w:rPr>
          <w:spacing w:val="-8"/>
        </w:rPr>
        <w:t xml:space="preserve"> </w:t>
      </w:r>
      <w:r>
        <w:t>činnost</w:t>
      </w:r>
      <w:r>
        <w:rPr>
          <w:spacing w:val="-3"/>
        </w:rPr>
        <w:t xml:space="preserve"> </w:t>
      </w:r>
      <w:r>
        <w:rPr>
          <w:spacing w:val="-2"/>
        </w:rPr>
        <w:t>provedena</w:t>
      </w:r>
    </w:p>
    <w:p w14:paraId="7D58FB1E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9"/>
        </w:tabs>
        <w:spacing w:before="196"/>
        <w:ind w:left="988" w:hanging="287"/>
        <w:jc w:val="left"/>
      </w:pPr>
      <w:r>
        <w:t>jednoznačnou</w:t>
      </w:r>
      <w:r>
        <w:rPr>
          <w:spacing w:val="-10"/>
        </w:rPr>
        <w:t xml:space="preserve"> </w:t>
      </w:r>
      <w:r>
        <w:t>síťovou</w:t>
      </w:r>
      <w:r>
        <w:rPr>
          <w:spacing w:val="-9"/>
        </w:rPr>
        <w:t xml:space="preserve"> </w:t>
      </w:r>
      <w:r>
        <w:t>identifikaci</w:t>
      </w:r>
      <w:r>
        <w:rPr>
          <w:spacing w:val="-8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původce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59A69EF7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9"/>
        </w:tabs>
        <w:spacing w:before="193"/>
        <w:ind w:left="988" w:hanging="287"/>
        <w:jc w:val="left"/>
      </w:pPr>
      <w:r>
        <w:t>úspěšnost</w:t>
      </w:r>
      <w:r>
        <w:rPr>
          <w:spacing w:val="-10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neúspěšnost</w:t>
      </w:r>
      <w:r>
        <w:rPr>
          <w:spacing w:val="-6"/>
        </w:rPr>
        <w:t xml:space="preserve"> </w:t>
      </w:r>
      <w:r>
        <w:rPr>
          <w:spacing w:val="-2"/>
        </w:rPr>
        <w:t>činnosti</w:t>
      </w:r>
    </w:p>
    <w:p w14:paraId="682D4750" w14:textId="77777777" w:rsidR="00392914" w:rsidRDefault="00215414">
      <w:pPr>
        <w:pStyle w:val="Odstavecseseznamem"/>
        <w:numPr>
          <w:ilvl w:val="0"/>
          <w:numId w:val="18"/>
        </w:numPr>
        <w:tabs>
          <w:tab w:val="left" w:pos="420"/>
        </w:tabs>
        <w:spacing w:before="195" w:line="312" w:lineRule="auto"/>
        <w:ind w:right="815"/>
      </w:pPr>
      <w:r>
        <w:t>Ochranu</w:t>
      </w:r>
      <w:r>
        <w:rPr>
          <w:spacing w:val="-3"/>
        </w:rPr>
        <w:t xml:space="preserve"> </w:t>
      </w:r>
      <w:r>
        <w:t>informací</w:t>
      </w:r>
      <w:r>
        <w:rPr>
          <w:spacing w:val="-1"/>
        </w:rPr>
        <w:t xml:space="preserve"> </w:t>
      </w:r>
      <w:r>
        <w:t>získaných podle</w:t>
      </w:r>
      <w:r>
        <w:rPr>
          <w:spacing w:val="-3"/>
        </w:rPr>
        <w:t xml:space="preserve"> </w:t>
      </w:r>
      <w:r>
        <w:t>písmen</w:t>
      </w:r>
      <w:r>
        <w:rPr>
          <w:spacing w:val="-3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b) před</w:t>
      </w:r>
      <w:r>
        <w:rPr>
          <w:spacing w:val="-3"/>
        </w:rPr>
        <w:t xml:space="preserve"> </w:t>
      </w:r>
      <w:r>
        <w:t>neoprávněným</w:t>
      </w:r>
      <w:r>
        <w:rPr>
          <w:spacing w:val="-1"/>
        </w:rPr>
        <w:t xml:space="preserve"> </w:t>
      </w:r>
      <w:r>
        <w:t>čtením</w:t>
      </w:r>
      <w:r>
        <w:rPr>
          <w:spacing w:val="-1"/>
        </w:rPr>
        <w:t xml:space="preserve"> </w:t>
      </w:r>
      <w:r>
        <w:t xml:space="preserve">a jakoukoli </w:t>
      </w:r>
      <w:r>
        <w:rPr>
          <w:spacing w:val="-2"/>
        </w:rPr>
        <w:t>změnou.</w:t>
      </w:r>
    </w:p>
    <w:p w14:paraId="2C15C33F" w14:textId="77777777" w:rsidR="00392914" w:rsidRDefault="00215414">
      <w:pPr>
        <w:pStyle w:val="Odstavecseseznamem"/>
        <w:numPr>
          <w:ilvl w:val="0"/>
          <w:numId w:val="18"/>
        </w:numPr>
        <w:tabs>
          <w:tab w:val="left" w:pos="420"/>
        </w:tabs>
      </w:pPr>
      <w:r>
        <w:rPr>
          <w:spacing w:val="-2"/>
        </w:rPr>
        <w:t>Zaznamenávání:</w:t>
      </w:r>
    </w:p>
    <w:p w14:paraId="59F0130A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9"/>
        </w:tabs>
        <w:spacing w:before="195"/>
        <w:ind w:left="988" w:hanging="287"/>
        <w:jc w:val="left"/>
      </w:pPr>
      <w:r>
        <w:t>přihlašování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odhlašování</w:t>
      </w:r>
      <w:r>
        <w:rPr>
          <w:spacing w:val="-3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všem</w:t>
      </w:r>
      <w:r>
        <w:rPr>
          <w:spacing w:val="-3"/>
        </w:rPr>
        <w:t xml:space="preserve"> </w:t>
      </w:r>
      <w:r>
        <w:t>účtům,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neúspěšných</w:t>
      </w:r>
      <w:r>
        <w:rPr>
          <w:spacing w:val="-6"/>
        </w:rPr>
        <w:t xml:space="preserve"> </w:t>
      </w:r>
      <w:r>
        <w:rPr>
          <w:spacing w:val="-2"/>
        </w:rPr>
        <w:t>pokusů</w:t>
      </w:r>
    </w:p>
    <w:p w14:paraId="6A174796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9"/>
        </w:tabs>
        <w:spacing w:before="194"/>
        <w:ind w:left="988" w:hanging="287"/>
        <w:jc w:val="left"/>
      </w:pPr>
      <w:r>
        <w:t>činností</w:t>
      </w:r>
      <w:r>
        <w:rPr>
          <w:spacing w:val="-9"/>
        </w:rPr>
        <w:t xml:space="preserve"> </w:t>
      </w:r>
      <w:r>
        <w:t>provedených</w:t>
      </w:r>
      <w:r>
        <w:rPr>
          <w:spacing w:val="-7"/>
        </w:rPr>
        <w:t xml:space="preserve"> </w:t>
      </w:r>
      <w:r>
        <w:rPr>
          <w:spacing w:val="-2"/>
        </w:rPr>
        <w:t>administrátory</w:t>
      </w:r>
    </w:p>
    <w:p w14:paraId="1A224758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89"/>
        </w:tabs>
        <w:spacing w:before="193"/>
        <w:ind w:left="988"/>
        <w:jc w:val="left"/>
      </w:pPr>
      <w:r>
        <w:t>úspěšné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neúspěšné</w:t>
      </w:r>
      <w:r>
        <w:rPr>
          <w:spacing w:val="-7"/>
        </w:rPr>
        <w:t xml:space="preserve"> </w:t>
      </w:r>
      <w:r>
        <w:t>manipulace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účty,</w:t>
      </w:r>
      <w:r>
        <w:rPr>
          <w:spacing w:val="-6"/>
        </w:rPr>
        <w:t xml:space="preserve"> </w:t>
      </w:r>
      <w:r>
        <w:t>oprávněními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práv</w:t>
      </w:r>
    </w:p>
    <w:p w14:paraId="3017CC7E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90"/>
        </w:tabs>
        <w:spacing w:before="197"/>
        <w:ind w:left="989" w:hanging="287"/>
        <w:jc w:val="left"/>
      </w:pPr>
      <w:r>
        <w:t>neprovedení</w:t>
      </w:r>
      <w:r>
        <w:rPr>
          <w:spacing w:val="-9"/>
        </w:rPr>
        <w:t xml:space="preserve"> </w:t>
      </w:r>
      <w:r>
        <w:t>činností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důsledku</w:t>
      </w:r>
      <w:r>
        <w:rPr>
          <w:spacing w:val="-6"/>
        </w:rPr>
        <w:t xml:space="preserve"> </w:t>
      </w:r>
      <w:r>
        <w:t>nedostatku</w:t>
      </w:r>
      <w:r>
        <w:rPr>
          <w:spacing w:val="-7"/>
        </w:rPr>
        <w:t xml:space="preserve"> </w:t>
      </w:r>
      <w:r>
        <w:t>přístupových</w:t>
      </w:r>
      <w:r>
        <w:rPr>
          <w:spacing w:val="-4"/>
        </w:rPr>
        <w:t xml:space="preserve"> </w:t>
      </w:r>
      <w:r>
        <w:t>práv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oprávnění</w:t>
      </w:r>
    </w:p>
    <w:p w14:paraId="1C0CC93B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90"/>
        </w:tabs>
        <w:spacing w:before="193" w:line="304" w:lineRule="auto"/>
        <w:ind w:left="989" w:right="815"/>
        <w:jc w:val="left"/>
      </w:pPr>
      <w:r>
        <w:t>činností</w:t>
      </w:r>
      <w:r>
        <w:rPr>
          <w:spacing w:val="-15"/>
        </w:rPr>
        <w:t xml:space="preserve"> </w:t>
      </w:r>
      <w:r>
        <w:t>uživatelů,</w:t>
      </w:r>
      <w:r>
        <w:rPr>
          <w:spacing w:val="-13"/>
        </w:rPr>
        <w:t xml:space="preserve"> </w:t>
      </w:r>
      <w:r>
        <w:t>které</w:t>
      </w:r>
      <w:r>
        <w:rPr>
          <w:spacing w:val="-16"/>
        </w:rPr>
        <w:t xml:space="preserve"> </w:t>
      </w:r>
      <w:r>
        <w:t>mohou</w:t>
      </w:r>
      <w:r>
        <w:rPr>
          <w:spacing w:val="-15"/>
        </w:rPr>
        <w:t xml:space="preserve"> </w:t>
      </w:r>
      <w:r>
        <w:t>mít</w:t>
      </w:r>
      <w:r>
        <w:rPr>
          <w:spacing w:val="-15"/>
        </w:rPr>
        <w:t xml:space="preserve"> </w:t>
      </w:r>
      <w:r>
        <w:t>vliv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bezpečnost</w:t>
      </w:r>
      <w:r>
        <w:rPr>
          <w:spacing w:val="-13"/>
        </w:rPr>
        <w:t xml:space="preserve"> </w:t>
      </w:r>
      <w:r>
        <w:t>informačního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komunikačního </w:t>
      </w:r>
      <w:r>
        <w:rPr>
          <w:spacing w:val="-2"/>
        </w:rPr>
        <w:t>systému</w:t>
      </w:r>
    </w:p>
    <w:p w14:paraId="31908C8A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90"/>
        </w:tabs>
        <w:spacing w:before="129"/>
        <w:ind w:left="989" w:hanging="287"/>
        <w:jc w:val="left"/>
      </w:pPr>
      <w:r>
        <w:t>zahájení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t>činností</w:t>
      </w:r>
      <w:r>
        <w:rPr>
          <w:spacing w:val="-6"/>
        </w:rPr>
        <w:t xml:space="preserve"> </w:t>
      </w:r>
      <w:r>
        <w:t>technických</w:t>
      </w:r>
      <w:r>
        <w:rPr>
          <w:spacing w:val="-5"/>
        </w:rPr>
        <w:t xml:space="preserve"> </w:t>
      </w:r>
      <w:r>
        <w:rPr>
          <w:spacing w:val="-4"/>
        </w:rPr>
        <w:t>aktiv</w:t>
      </w:r>
    </w:p>
    <w:p w14:paraId="116C5524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90"/>
        </w:tabs>
        <w:spacing w:before="193"/>
        <w:ind w:left="989"/>
        <w:jc w:val="left"/>
      </w:pPr>
      <w:r>
        <w:t>kritických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chybových</w:t>
      </w:r>
      <w:r>
        <w:rPr>
          <w:spacing w:val="-4"/>
        </w:rPr>
        <w:t xml:space="preserve"> </w:t>
      </w:r>
      <w:r>
        <w:t>hlášení</w:t>
      </w:r>
      <w:r>
        <w:rPr>
          <w:spacing w:val="-5"/>
        </w:rPr>
        <w:t xml:space="preserve"> </w:t>
      </w:r>
      <w:r>
        <w:t>technických</w:t>
      </w:r>
      <w:r>
        <w:rPr>
          <w:spacing w:val="-6"/>
        </w:rPr>
        <w:t xml:space="preserve"> </w:t>
      </w:r>
      <w:r>
        <w:rPr>
          <w:spacing w:val="-4"/>
        </w:rPr>
        <w:t>aktiv</w:t>
      </w:r>
    </w:p>
    <w:p w14:paraId="040AF2BD" w14:textId="77777777" w:rsidR="00392914" w:rsidRDefault="00215414">
      <w:pPr>
        <w:pStyle w:val="Odstavecseseznamem"/>
        <w:numPr>
          <w:ilvl w:val="1"/>
          <w:numId w:val="18"/>
        </w:numPr>
        <w:tabs>
          <w:tab w:val="left" w:pos="990"/>
        </w:tabs>
        <w:spacing w:before="197"/>
        <w:ind w:left="989"/>
        <w:jc w:val="left"/>
      </w:pPr>
      <w:r>
        <w:t>přístupů</w:t>
      </w:r>
      <w:r>
        <w:rPr>
          <w:spacing w:val="6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záznamům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událostech,</w:t>
      </w:r>
      <w:r>
        <w:rPr>
          <w:spacing w:val="10"/>
        </w:rPr>
        <w:t xml:space="preserve"> </w:t>
      </w:r>
      <w:r>
        <w:t>pokusy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manipulaci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záznamy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událostech</w:t>
      </w:r>
    </w:p>
    <w:p w14:paraId="330EFA07" w14:textId="77777777" w:rsidR="00392914" w:rsidRDefault="00215414">
      <w:pPr>
        <w:pStyle w:val="Zkladntext"/>
        <w:spacing w:before="74"/>
        <w:ind w:left="989"/>
        <w:jc w:val="left"/>
      </w:pPr>
      <w:r>
        <w:t>a</w:t>
      </w:r>
      <w:r>
        <w:rPr>
          <w:spacing w:val="-8"/>
        </w:rPr>
        <w:t xml:space="preserve"> </w:t>
      </w:r>
      <w:r>
        <w:t>změny</w:t>
      </w:r>
      <w:r>
        <w:rPr>
          <w:spacing w:val="-6"/>
        </w:rPr>
        <w:t xml:space="preserve"> </w:t>
      </w:r>
      <w:r>
        <w:t>nastavení</w:t>
      </w:r>
      <w:r>
        <w:rPr>
          <w:spacing w:val="-4"/>
        </w:rPr>
        <w:t xml:space="preserve"> </w:t>
      </w:r>
      <w:r>
        <w:t>nástrojů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zaznamenávání</w:t>
      </w:r>
      <w:r>
        <w:rPr>
          <w:spacing w:val="-8"/>
        </w:rPr>
        <w:t xml:space="preserve"> </w:t>
      </w:r>
      <w:r>
        <w:rPr>
          <w:spacing w:val="-2"/>
        </w:rPr>
        <w:t>událostí</w:t>
      </w:r>
    </w:p>
    <w:p w14:paraId="609AAF50" w14:textId="77777777" w:rsidR="00392914" w:rsidRDefault="00215414">
      <w:pPr>
        <w:pStyle w:val="Zkladntext"/>
        <w:spacing w:before="196" w:line="312" w:lineRule="auto"/>
        <w:ind w:left="137" w:right="862"/>
        <w:jc w:val="left"/>
      </w:pPr>
      <w:r>
        <w:t xml:space="preserve">Logy se ukládají v prostředí Azure Log </w:t>
      </w:r>
      <w:proofErr w:type="spellStart"/>
      <w:r>
        <w:t>analytics</w:t>
      </w:r>
      <w:proofErr w:type="spellEnd"/>
      <w:r>
        <w:t xml:space="preserve"> po dobu 18 měsíců a jsou zároveň zasílány do </w:t>
      </w:r>
      <w:proofErr w:type="spellStart"/>
      <w:r>
        <w:t>DCeGOV</w:t>
      </w:r>
      <w:proofErr w:type="spellEnd"/>
      <w:r>
        <w:t xml:space="preserve"> (Dohledové centrum eGovernmentu).</w:t>
      </w:r>
    </w:p>
    <w:p w14:paraId="294488EC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45459F0D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1AF37CFB" w14:textId="77777777" w:rsidR="00392914" w:rsidRDefault="00215414">
      <w:pPr>
        <w:pStyle w:val="Nadpis5"/>
        <w:numPr>
          <w:ilvl w:val="0"/>
          <w:numId w:val="21"/>
        </w:numPr>
        <w:tabs>
          <w:tab w:val="left" w:pos="874"/>
          <w:tab w:val="left" w:pos="875"/>
        </w:tabs>
        <w:ind w:left="874" w:hanging="454"/>
        <w:jc w:val="left"/>
      </w:pPr>
      <w:bookmarkStart w:id="12" w:name="4._Dokumentace"/>
      <w:bookmarkEnd w:id="12"/>
      <w:r>
        <w:rPr>
          <w:color w:val="1F487C"/>
          <w:spacing w:val="-2"/>
        </w:rPr>
        <w:t>Dokumentace</w:t>
      </w:r>
    </w:p>
    <w:p w14:paraId="0A0E7910" w14:textId="77777777" w:rsidR="00392914" w:rsidRDefault="00215414">
      <w:pPr>
        <w:pStyle w:val="Odstavecseseznamem"/>
        <w:numPr>
          <w:ilvl w:val="1"/>
          <w:numId w:val="17"/>
        </w:numPr>
        <w:tabs>
          <w:tab w:val="left" w:pos="568"/>
        </w:tabs>
        <w:spacing w:before="196"/>
        <w:ind w:hanging="431"/>
        <w:rPr>
          <w:b/>
          <w:i/>
          <w:color w:val="1F487C"/>
        </w:rPr>
      </w:pPr>
      <w:bookmarkStart w:id="13" w:name="4.1._Dokumentace_při_vytvoření_díla"/>
      <w:bookmarkEnd w:id="13"/>
      <w:r>
        <w:rPr>
          <w:b/>
          <w:i/>
          <w:color w:val="1F487C"/>
        </w:rPr>
        <w:t>Dokumentace</w:t>
      </w:r>
      <w:r>
        <w:rPr>
          <w:b/>
          <w:i/>
          <w:color w:val="1F487C"/>
          <w:spacing w:val="-9"/>
        </w:rPr>
        <w:t xml:space="preserve"> </w:t>
      </w:r>
      <w:r>
        <w:rPr>
          <w:b/>
          <w:i/>
          <w:color w:val="1F487C"/>
        </w:rPr>
        <w:t>při</w:t>
      </w:r>
      <w:r>
        <w:rPr>
          <w:b/>
          <w:i/>
          <w:color w:val="1F487C"/>
          <w:spacing w:val="-5"/>
        </w:rPr>
        <w:t xml:space="preserve"> </w:t>
      </w:r>
      <w:r>
        <w:rPr>
          <w:b/>
          <w:i/>
          <w:color w:val="1F487C"/>
        </w:rPr>
        <w:t>vytvoření</w:t>
      </w:r>
      <w:r>
        <w:rPr>
          <w:b/>
          <w:i/>
          <w:color w:val="1F487C"/>
          <w:spacing w:val="-7"/>
        </w:rPr>
        <w:t xml:space="preserve"> </w:t>
      </w:r>
      <w:r>
        <w:rPr>
          <w:b/>
          <w:i/>
          <w:color w:val="1F487C"/>
          <w:spacing w:val="-4"/>
        </w:rPr>
        <w:t>díla</w:t>
      </w:r>
    </w:p>
    <w:p w14:paraId="6847000D" w14:textId="77777777" w:rsidR="00392914" w:rsidRDefault="00215414">
      <w:pPr>
        <w:pStyle w:val="Nadpis5"/>
        <w:numPr>
          <w:ilvl w:val="2"/>
          <w:numId w:val="17"/>
        </w:numPr>
        <w:tabs>
          <w:tab w:val="left" w:pos="858"/>
        </w:tabs>
        <w:spacing w:before="196"/>
      </w:pPr>
      <w:bookmarkStart w:id="14" w:name="4.1.1._Bezpečnostní_politika"/>
      <w:bookmarkEnd w:id="14"/>
      <w:r>
        <w:rPr>
          <w:color w:val="1F487C"/>
        </w:rPr>
        <w:t>Bezpečnostní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2"/>
        </w:rPr>
        <w:t>politika</w:t>
      </w:r>
    </w:p>
    <w:p w14:paraId="06D9D721" w14:textId="77777777" w:rsidR="00392914" w:rsidRDefault="00215414">
      <w:pPr>
        <w:pStyle w:val="Odstavecseseznamem"/>
        <w:numPr>
          <w:ilvl w:val="3"/>
          <w:numId w:val="17"/>
        </w:numPr>
        <w:tabs>
          <w:tab w:val="left" w:pos="990"/>
        </w:tabs>
        <w:spacing w:before="195"/>
        <w:jc w:val="left"/>
      </w:pPr>
      <w:r>
        <w:t>musí</w:t>
      </w:r>
      <w:r>
        <w:rPr>
          <w:spacing w:val="-4"/>
        </w:rPr>
        <w:t xml:space="preserve"> </w:t>
      </w:r>
      <w:r>
        <w:t>být 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VyKB</w:t>
      </w:r>
      <w:proofErr w:type="spellEnd"/>
    </w:p>
    <w:p w14:paraId="6E1ECFBF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2F14CC85" w14:textId="77777777" w:rsidR="00392914" w:rsidRDefault="00215414">
      <w:pPr>
        <w:pStyle w:val="Odstavecseseznamem"/>
        <w:numPr>
          <w:ilvl w:val="3"/>
          <w:numId w:val="17"/>
        </w:numPr>
        <w:tabs>
          <w:tab w:val="left" w:pos="989"/>
        </w:tabs>
        <w:spacing w:before="98"/>
        <w:ind w:left="988" w:hanging="287"/>
        <w:jc w:val="left"/>
      </w:pP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požadavky</w:t>
      </w:r>
      <w:r>
        <w:rPr>
          <w:spacing w:val="-5"/>
        </w:rPr>
        <w:t xml:space="preserve"> </w:t>
      </w:r>
      <w:r>
        <w:t>ISMS</w:t>
      </w:r>
      <w:r>
        <w:rPr>
          <w:spacing w:val="-4"/>
        </w:rPr>
        <w:t xml:space="preserve"> </w:t>
      </w:r>
      <w:r>
        <w:rPr>
          <w:spacing w:val="-5"/>
        </w:rPr>
        <w:t>MV</w:t>
      </w:r>
    </w:p>
    <w:p w14:paraId="4BF6E727" w14:textId="77777777" w:rsidR="00392914" w:rsidRDefault="00392914">
      <w:pPr>
        <w:pStyle w:val="Zkladntext"/>
        <w:spacing w:before="0"/>
        <w:jc w:val="left"/>
        <w:rPr>
          <w:sz w:val="26"/>
        </w:rPr>
      </w:pPr>
    </w:p>
    <w:p w14:paraId="5A0E9F07" w14:textId="77777777" w:rsidR="00392914" w:rsidRDefault="00392914">
      <w:pPr>
        <w:pStyle w:val="Zkladntext"/>
        <w:spacing w:before="10"/>
        <w:jc w:val="left"/>
        <w:rPr>
          <w:sz w:val="29"/>
        </w:rPr>
      </w:pPr>
    </w:p>
    <w:p w14:paraId="7DF7C3E7" w14:textId="77777777" w:rsidR="00392914" w:rsidRDefault="00215414">
      <w:pPr>
        <w:pStyle w:val="Nadpis6"/>
        <w:numPr>
          <w:ilvl w:val="1"/>
          <w:numId w:val="17"/>
        </w:numPr>
        <w:tabs>
          <w:tab w:val="left" w:pos="856"/>
          <w:tab w:val="left" w:pos="857"/>
        </w:tabs>
        <w:ind w:left="856" w:hanging="721"/>
        <w:rPr>
          <w:color w:val="1F487C"/>
        </w:rPr>
      </w:pPr>
      <w:bookmarkStart w:id="15" w:name="4.2._Dokumentace_k_integraci_řešení"/>
      <w:bookmarkEnd w:id="15"/>
      <w:r>
        <w:rPr>
          <w:color w:val="1F487C"/>
        </w:rPr>
        <w:t>Dokumentace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k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integraci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řešení</w:t>
      </w:r>
    </w:p>
    <w:p w14:paraId="2523787E" w14:textId="77777777" w:rsidR="00392914" w:rsidRDefault="00215414">
      <w:pPr>
        <w:pStyle w:val="Odstavecseseznamem"/>
        <w:numPr>
          <w:ilvl w:val="0"/>
          <w:numId w:val="16"/>
        </w:numPr>
        <w:tabs>
          <w:tab w:val="left" w:pos="989"/>
        </w:tabs>
        <w:spacing w:before="196"/>
        <w:ind w:hanging="287"/>
        <w:jc w:val="left"/>
      </w:pPr>
      <w:r>
        <w:t>datové</w:t>
      </w:r>
      <w:r>
        <w:rPr>
          <w:spacing w:val="-8"/>
        </w:rPr>
        <w:t xml:space="preserve"> </w:t>
      </w:r>
      <w:r>
        <w:rPr>
          <w:spacing w:val="-4"/>
        </w:rPr>
        <w:t>toky</w:t>
      </w:r>
    </w:p>
    <w:p w14:paraId="5CD2521D" w14:textId="77777777" w:rsidR="00392914" w:rsidRDefault="00215414">
      <w:pPr>
        <w:pStyle w:val="Odstavecseseznamem"/>
        <w:numPr>
          <w:ilvl w:val="0"/>
          <w:numId w:val="16"/>
        </w:numPr>
        <w:tabs>
          <w:tab w:val="left" w:pos="989"/>
        </w:tabs>
        <w:spacing w:before="194"/>
        <w:jc w:val="left"/>
      </w:pPr>
      <w:r>
        <w:t>použité</w:t>
      </w:r>
      <w:r>
        <w:rPr>
          <w:spacing w:val="-5"/>
        </w:rPr>
        <w:t xml:space="preserve"> </w:t>
      </w:r>
      <w:r>
        <w:rPr>
          <w:spacing w:val="-2"/>
        </w:rPr>
        <w:t>protokoly</w:t>
      </w:r>
    </w:p>
    <w:p w14:paraId="0BA5024C" w14:textId="77777777" w:rsidR="00392914" w:rsidRDefault="00215414">
      <w:pPr>
        <w:pStyle w:val="Odstavecseseznamem"/>
        <w:numPr>
          <w:ilvl w:val="0"/>
          <w:numId w:val="16"/>
        </w:numPr>
        <w:tabs>
          <w:tab w:val="left" w:pos="989"/>
        </w:tabs>
        <w:spacing w:before="193"/>
        <w:ind w:left="989"/>
        <w:jc w:val="left"/>
      </w:pPr>
      <w:r>
        <w:t>architektonický</w:t>
      </w:r>
      <w:r>
        <w:rPr>
          <w:spacing w:val="-5"/>
        </w:rPr>
        <w:t xml:space="preserve"> </w:t>
      </w:r>
      <w:r>
        <w:t>nákres</w:t>
      </w:r>
      <w:r>
        <w:rPr>
          <w:spacing w:val="-8"/>
        </w:rPr>
        <w:t xml:space="preserve"> </w:t>
      </w:r>
      <w:r>
        <w:t>komponent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rPr>
          <w:spacing w:val="-2"/>
        </w:rPr>
        <w:t>spolupráce</w:t>
      </w:r>
    </w:p>
    <w:p w14:paraId="5455D654" w14:textId="77777777" w:rsidR="00392914" w:rsidRDefault="00215414">
      <w:pPr>
        <w:pStyle w:val="Odstavecseseznamem"/>
        <w:numPr>
          <w:ilvl w:val="0"/>
          <w:numId w:val="16"/>
        </w:numPr>
        <w:tabs>
          <w:tab w:val="left" w:pos="990"/>
        </w:tabs>
        <w:spacing w:before="194"/>
        <w:ind w:left="989" w:hanging="287"/>
        <w:jc w:val="left"/>
      </w:pPr>
      <w:r>
        <w:t>diagram</w:t>
      </w:r>
      <w:r>
        <w:rPr>
          <w:spacing w:val="-3"/>
        </w:rPr>
        <w:t xml:space="preserve"> </w:t>
      </w:r>
      <w:r>
        <w:t>logického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fyzického</w:t>
      </w:r>
      <w:r>
        <w:rPr>
          <w:spacing w:val="-3"/>
        </w:rPr>
        <w:t xml:space="preserve"> </w:t>
      </w:r>
      <w:r>
        <w:rPr>
          <w:spacing w:val="-2"/>
        </w:rPr>
        <w:t>zapojení</w:t>
      </w:r>
    </w:p>
    <w:p w14:paraId="7C0C419C" w14:textId="77777777" w:rsidR="00392914" w:rsidRDefault="00392914">
      <w:pPr>
        <w:pStyle w:val="Zkladntext"/>
        <w:spacing w:before="0"/>
        <w:jc w:val="left"/>
        <w:rPr>
          <w:sz w:val="26"/>
        </w:rPr>
      </w:pPr>
    </w:p>
    <w:p w14:paraId="7D3DE97E" w14:textId="77777777" w:rsidR="00392914" w:rsidRDefault="00392914">
      <w:pPr>
        <w:pStyle w:val="Zkladntext"/>
        <w:spacing w:before="1"/>
        <w:jc w:val="left"/>
        <w:rPr>
          <w:sz w:val="30"/>
        </w:rPr>
      </w:pPr>
    </w:p>
    <w:p w14:paraId="4B336F4C" w14:textId="77777777" w:rsidR="00392914" w:rsidRDefault="00215414">
      <w:pPr>
        <w:pStyle w:val="Nadpis6"/>
        <w:numPr>
          <w:ilvl w:val="1"/>
          <w:numId w:val="17"/>
        </w:numPr>
        <w:tabs>
          <w:tab w:val="left" w:pos="857"/>
          <w:tab w:val="left" w:pos="858"/>
        </w:tabs>
        <w:ind w:left="857" w:hanging="721"/>
        <w:rPr>
          <w:color w:val="1F487C"/>
        </w:rPr>
      </w:pPr>
      <w:bookmarkStart w:id="16" w:name="4.3._Systémová_příručka"/>
      <w:bookmarkEnd w:id="16"/>
      <w:r>
        <w:rPr>
          <w:color w:val="1F487C"/>
        </w:rPr>
        <w:t>Systémová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příručka</w:t>
      </w:r>
    </w:p>
    <w:p w14:paraId="0F419F70" w14:textId="77777777" w:rsidR="00392914" w:rsidRDefault="00215414">
      <w:pPr>
        <w:pStyle w:val="Odstavecseseznamem"/>
        <w:numPr>
          <w:ilvl w:val="0"/>
          <w:numId w:val="15"/>
        </w:numPr>
        <w:tabs>
          <w:tab w:val="left" w:pos="988"/>
        </w:tabs>
        <w:spacing w:before="196" w:line="312" w:lineRule="auto"/>
        <w:ind w:right="814"/>
      </w:pPr>
      <w:r>
        <w:t>Popis funkcí, včetně bezpečnostních, které používá správce systému pro provádění určených</w:t>
      </w:r>
      <w:r>
        <w:rPr>
          <w:spacing w:val="-16"/>
        </w:rPr>
        <w:t xml:space="preserve"> </w:t>
      </w:r>
      <w:r>
        <w:t>činností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informačním</w:t>
      </w:r>
      <w:r>
        <w:rPr>
          <w:spacing w:val="-15"/>
        </w:rPr>
        <w:t xml:space="preserve"> </w:t>
      </w:r>
      <w:r>
        <w:t>systému</w:t>
      </w:r>
      <w:r>
        <w:rPr>
          <w:spacing w:val="-16"/>
        </w:rPr>
        <w:t xml:space="preserve"> </w:t>
      </w:r>
      <w:r>
        <w:t>veřejné</w:t>
      </w:r>
      <w:r>
        <w:rPr>
          <w:spacing w:val="-15"/>
        </w:rPr>
        <w:t xml:space="preserve"> </w:t>
      </w:r>
      <w:r>
        <w:t>správy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návod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používání</w:t>
      </w:r>
      <w:r>
        <w:rPr>
          <w:spacing w:val="-15"/>
        </w:rPr>
        <w:t xml:space="preserve"> </w:t>
      </w:r>
      <w:r>
        <w:t xml:space="preserve">těchto </w:t>
      </w:r>
      <w:r>
        <w:rPr>
          <w:spacing w:val="-2"/>
        </w:rPr>
        <w:t>funkcí.</w:t>
      </w:r>
    </w:p>
    <w:p w14:paraId="638E4395" w14:textId="77777777" w:rsidR="00392914" w:rsidRDefault="00215414">
      <w:pPr>
        <w:pStyle w:val="Odstavecseseznamem"/>
        <w:numPr>
          <w:ilvl w:val="0"/>
          <w:numId w:val="15"/>
        </w:numPr>
        <w:tabs>
          <w:tab w:val="left" w:pos="988"/>
        </w:tabs>
      </w:pPr>
      <w:r>
        <w:t>Parametry</w:t>
      </w:r>
      <w:r>
        <w:rPr>
          <w:spacing w:val="-6"/>
        </w:rPr>
        <w:t xml:space="preserve"> </w:t>
      </w:r>
      <w:r>
        <w:t>kvality</w:t>
      </w:r>
      <w:r>
        <w:rPr>
          <w:spacing w:val="-6"/>
        </w:rPr>
        <w:t xml:space="preserve"> </w:t>
      </w:r>
      <w:r>
        <w:t>vycházejí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požadavků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kvalitu.</w:t>
      </w:r>
    </w:p>
    <w:p w14:paraId="63C3984C" w14:textId="77777777" w:rsidR="00392914" w:rsidRDefault="00215414">
      <w:pPr>
        <w:pStyle w:val="Odstavecseseznamem"/>
        <w:numPr>
          <w:ilvl w:val="0"/>
          <w:numId w:val="15"/>
        </w:numPr>
        <w:tabs>
          <w:tab w:val="left" w:pos="988"/>
        </w:tabs>
        <w:spacing w:before="195"/>
      </w:pPr>
      <w:r>
        <w:t>Podrobný</w:t>
      </w:r>
      <w:r>
        <w:rPr>
          <w:spacing w:val="-5"/>
        </w:rPr>
        <w:t xml:space="preserve"> </w:t>
      </w:r>
      <w:r>
        <w:t>popis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odkaz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dokument,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kterém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popis</w:t>
      </w:r>
      <w:r>
        <w:rPr>
          <w:spacing w:val="-5"/>
        </w:rPr>
        <w:t xml:space="preserve"> </w:t>
      </w:r>
      <w:r>
        <w:rPr>
          <w:spacing w:val="-2"/>
        </w:rPr>
        <w:t>uveden.</w:t>
      </w:r>
    </w:p>
    <w:p w14:paraId="61B68E66" w14:textId="77777777" w:rsidR="00392914" w:rsidRDefault="00215414">
      <w:pPr>
        <w:pStyle w:val="Odstavecseseznamem"/>
        <w:numPr>
          <w:ilvl w:val="0"/>
          <w:numId w:val="15"/>
        </w:numPr>
        <w:tabs>
          <w:tab w:val="left" w:pos="988"/>
        </w:tabs>
        <w:spacing w:before="196" w:line="312" w:lineRule="auto"/>
        <w:ind w:right="813"/>
      </w:pPr>
      <w:r>
        <w:t>Popis</w:t>
      </w:r>
      <w:r>
        <w:rPr>
          <w:spacing w:val="-10"/>
        </w:rPr>
        <w:t xml:space="preserve"> </w:t>
      </w:r>
      <w:r>
        <w:t>jednotlivých</w:t>
      </w:r>
      <w:r>
        <w:rPr>
          <w:spacing w:val="-11"/>
        </w:rPr>
        <w:t xml:space="preserve"> </w:t>
      </w:r>
      <w:r>
        <w:t>činností</w:t>
      </w:r>
      <w:r>
        <w:rPr>
          <w:spacing w:val="-9"/>
        </w:rPr>
        <w:t xml:space="preserve"> </w:t>
      </w:r>
      <w:r>
        <w:t>vykonávaných</w:t>
      </w:r>
      <w:r>
        <w:rPr>
          <w:spacing w:val="-12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správě</w:t>
      </w:r>
      <w:r>
        <w:rPr>
          <w:spacing w:val="-11"/>
        </w:rPr>
        <w:t xml:space="preserve"> </w:t>
      </w:r>
      <w:r>
        <w:t>IS,</w:t>
      </w:r>
      <w:r>
        <w:rPr>
          <w:spacing w:val="-11"/>
        </w:rPr>
        <w:t xml:space="preserve"> </w:t>
      </w:r>
      <w:r>
        <w:t>včetně</w:t>
      </w:r>
      <w:r>
        <w:rPr>
          <w:spacing w:val="-12"/>
        </w:rPr>
        <w:t xml:space="preserve"> </w:t>
      </w:r>
      <w:r>
        <w:t>činností</w:t>
      </w:r>
      <w:r>
        <w:rPr>
          <w:spacing w:val="-9"/>
        </w:rPr>
        <w:t xml:space="preserve"> </w:t>
      </w:r>
      <w:r>
        <w:t>definovaných pro</w:t>
      </w:r>
      <w:r>
        <w:rPr>
          <w:spacing w:val="-11"/>
        </w:rPr>
        <w:t xml:space="preserve"> </w:t>
      </w:r>
      <w:r>
        <w:t>role,</w:t>
      </w:r>
      <w:r>
        <w:rPr>
          <w:spacing w:val="-8"/>
        </w:rPr>
        <w:t xml:space="preserve"> </w:t>
      </w:r>
      <w:r>
        <w:t>určení</w:t>
      </w:r>
      <w:r>
        <w:rPr>
          <w:spacing w:val="-11"/>
        </w:rPr>
        <w:t xml:space="preserve"> </w:t>
      </w:r>
      <w:r>
        <w:t>fyzických</w:t>
      </w:r>
      <w:r>
        <w:rPr>
          <w:spacing w:val="-11"/>
        </w:rPr>
        <w:t xml:space="preserve"> </w:t>
      </w:r>
      <w:r>
        <w:t>osob,</w:t>
      </w:r>
      <w:r>
        <w:rPr>
          <w:spacing w:val="-11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činnosti</w:t>
      </w:r>
      <w:r>
        <w:rPr>
          <w:spacing w:val="-14"/>
        </w:rPr>
        <w:t xml:space="preserve"> </w:t>
      </w:r>
      <w:r>
        <w:t>vykonávají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oprávnění</w:t>
      </w:r>
      <w:r>
        <w:rPr>
          <w:spacing w:val="-11"/>
        </w:rPr>
        <w:t xml:space="preserve"> </w:t>
      </w:r>
      <w:r>
        <w:t>nezbytných pro výkon těchto činností.</w:t>
      </w:r>
    </w:p>
    <w:p w14:paraId="3381C362" w14:textId="77777777" w:rsidR="00392914" w:rsidRDefault="00215414">
      <w:pPr>
        <w:pStyle w:val="Odstavecseseznamem"/>
        <w:numPr>
          <w:ilvl w:val="0"/>
          <w:numId w:val="15"/>
        </w:numPr>
        <w:tabs>
          <w:tab w:val="left" w:pos="988"/>
        </w:tabs>
        <w:spacing w:line="312" w:lineRule="auto"/>
        <w:ind w:right="818"/>
      </w:pPr>
      <w:r>
        <w:t>Definování uživatelů nebo skupin uživatelů a jejich oprávnění a povinnosti při využívání aplikace.</w:t>
      </w:r>
    </w:p>
    <w:p w14:paraId="143168C3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468CB25E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1EA39C76" w14:textId="77777777" w:rsidR="00392914" w:rsidRDefault="00215414">
      <w:pPr>
        <w:pStyle w:val="Nadpis6"/>
        <w:numPr>
          <w:ilvl w:val="1"/>
          <w:numId w:val="17"/>
        </w:numPr>
        <w:tabs>
          <w:tab w:val="left" w:pos="855"/>
          <w:tab w:val="left" w:pos="856"/>
        </w:tabs>
        <w:ind w:left="855" w:hanging="721"/>
        <w:rPr>
          <w:color w:val="1F487C"/>
        </w:rPr>
      </w:pPr>
      <w:bookmarkStart w:id="17" w:name="4.4._Uživatelské_příručky"/>
      <w:bookmarkEnd w:id="17"/>
      <w:r>
        <w:rPr>
          <w:color w:val="1F487C"/>
        </w:rPr>
        <w:t>Uživatelské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2"/>
        </w:rPr>
        <w:t>příručky</w:t>
      </w:r>
    </w:p>
    <w:p w14:paraId="05B62C51" w14:textId="77777777" w:rsidR="00392914" w:rsidRDefault="00215414">
      <w:pPr>
        <w:pStyle w:val="Odstavecseseznamem"/>
        <w:numPr>
          <w:ilvl w:val="0"/>
          <w:numId w:val="14"/>
        </w:numPr>
        <w:tabs>
          <w:tab w:val="left" w:pos="988"/>
        </w:tabs>
        <w:spacing w:before="196"/>
      </w:pPr>
      <w:r>
        <w:t>Uživatelská</w:t>
      </w:r>
      <w:r>
        <w:rPr>
          <w:spacing w:val="-8"/>
        </w:rPr>
        <w:t xml:space="preserve"> </w:t>
      </w:r>
      <w:r>
        <w:rPr>
          <w:spacing w:val="-2"/>
        </w:rPr>
        <w:t>příručka</w:t>
      </w:r>
    </w:p>
    <w:p w14:paraId="38CEE3E9" w14:textId="77777777" w:rsidR="00392914" w:rsidRDefault="00392914">
      <w:pPr>
        <w:pStyle w:val="Zkladntext"/>
        <w:spacing w:before="0"/>
        <w:jc w:val="left"/>
        <w:rPr>
          <w:sz w:val="26"/>
        </w:rPr>
      </w:pPr>
    </w:p>
    <w:p w14:paraId="740A3C3B" w14:textId="77777777" w:rsidR="00392914" w:rsidRDefault="00392914">
      <w:pPr>
        <w:pStyle w:val="Zkladntext"/>
        <w:spacing w:before="9"/>
        <w:jc w:val="left"/>
        <w:rPr>
          <w:sz w:val="29"/>
        </w:rPr>
      </w:pPr>
    </w:p>
    <w:p w14:paraId="47B5946D" w14:textId="77777777" w:rsidR="00392914" w:rsidRDefault="00215414">
      <w:pPr>
        <w:pStyle w:val="Nadpis6"/>
        <w:numPr>
          <w:ilvl w:val="1"/>
          <w:numId w:val="17"/>
        </w:numPr>
        <w:tabs>
          <w:tab w:val="left" w:pos="855"/>
          <w:tab w:val="left" w:pos="856"/>
        </w:tabs>
        <w:ind w:left="856" w:hanging="721"/>
        <w:rPr>
          <w:color w:val="1F487C"/>
          <w:sz w:val="28"/>
        </w:rPr>
      </w:pPr>
      <w:bookmarkStart w:id="18" w:name="4.5._Provozní_deník"/>
      <w:bookmarkEnd w:id="18"/>
      <w:r>
        <w:rPr>
          <w:color w:val="1F487C"/>
        </w:rPr>
        <w:t>Provozní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4"/>
        </w:rPr>
        <w:t>deník</w:t>
      </w:r>
    </w:p>
    <w:p w14:paraId="1C0BF024" w14:textId="77777777" w:rsidR="00392914" w:rsidRDefault="00215414">
      <w:pPr>
        <w:pStyle w:val="Zkladntext"/>
        <w:spacing w:before="185"/>
        <w:ind w:left="135"/>
        <w:jc w:val="left"/>
      </w:pPr>
      <w:r>
        <w:t>Provozní</w:t>
      </w:r>
      <w:r>
        <w:rPr>
          <w:spacing w:val="-8"/>
        </w:rPr>
        <w:t xml:space="preserve"> </w:t>
      </w:r>
      <w:r>
        <w:t>deník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vedený</w:t>
      </w:r>
      <w:r>
        <w:rPr>
          <w:spacing w:val="-2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Azure</w:t>
      </w:r>
      <w:r>
        <w:rPr>
          <w:spacing w:val="-5"/>
        </w:rPr>
        <w:t xml:space="preserve"> </w:t>
      </w:r>
      <w:proofErr w:type="spellStart"/>
      <w:r>
        <w:t>DevOps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podobě</w:t>
      </w:r>
      <w:r>
        <w:rPr>
          <w:spacing w:val="-1"/>
        </w:rPr>
        <w:t xml:space="preserve"> </w:t>
      </w:r>
      <w:r>
        <w:t>ticketu</w:t>
      </w:r>
      <w:r>
        <w:rPr>
          <w:spacing w:val="-5"/>
        </w:rPr>
        <w:t xml:space="preserve"> </w:t>
      </w:r>
      <w:r>
        <w:t>typu</w:t>
      </w:r>
      <w:r>
        <w:rPr>
          <w:spacing w:val="-5"/>
        </w:rPr>
        <w:t xml:space="preserve"> </w:t>
      </w:r>
      <w:proofErr w:type="spellStart"/>
      <w:r>
        <w:t>service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book.</w:t>
      </w:r>
    </w:p>
    <w:p w14:paraId="1108670E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0A662CA0" w14:textId="77777777" w:rsidR="00392914" w:rsidRDefault="00392914">
      <w:pPr>
        <w:pStyle w:val="Zkladntext"/>
        <w:spacing w:before="1"/>
        <w:jc w:val="left"/>
        <w:rPr>
          <w:sz w:val="32"/>
        </w:rPr>
      </w:pPr>
    </w:p>
    <w:p w14:paraId="0CCAB3DF" w14:textId="77777777" w:rsidR="00392914" w:rsidRDefault="00215414">
      <w:pPr>
        <w:pStyle w:val="Nadpis6"/>
        <w:numPr>
          <w:ilvl w:val="1"/>
          <w:numId w:val="17"/>
        </w:numPr>
        <w:tabs>
          <w:tab w:val="left" w:pos="855"/>
          <w:tab w:val="left" w:pos="856"/>
        </w:tabs>
        <w:ind w:left="855" w:hanging="721"/>
        <w:rPr>
          <w:color w:val="1F487C"/>
        </w:rPr>
      </w:pPr>
      <w:bookmarkStart w:id="19" w:name="4.6._Systém_řízení_dokumentů_a_záznamů"/>
      <w:bookmarkEnd w:id="19"/>
      <w:r>
        <w:rPr>
          <w:color w:val="1F487C"/>
        </w:rPr>
        <w:t>Systém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řízení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dokumentů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záznamů</w:t>
      </w:r>
    </w:p>
    <w:p w14:paraId="576318E6" w14:textId="77777777" w:rsidR="00392914" w:rsidRDefault="00215414">
      <w:pPr>
        <w:spacing w:before="196"/>
        <w:ind w:left="135"/>
        <w:rPr>
          <w:b/>
        </w:rPr>
      </w:pPr>
      <w:r>
        <w:t>Provádí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rPr>
          <w:b/>
        </w:rPr>
        <w:t>ISMS</w:t>
      </w:r>
      <w:r>
        <w:rPr>
          <w:b/>
          <w:spacing w:val="-4"/>
        </w:rPr>
        <w:t xml:space="preserve"> </w:t>
      </w:r>
      <w:r>
        <w:rPr>
          <w:b/>
        </w:rPr>
        <w:t>02.03.01</w:t>
      </w:r>
      <w:r>
        <w:rPr>
          <w:b/>
          <w:spacing w:val="-4"/>
        </w:rPr>
        <w:t xml:space="preserve"> </w:t>
      </w:r>
      <w:r>
        <w:rPr>
          <w:b/>
        </w:rPr>
        <w:t>Řízení</w:t>
      </w:r>
      <w:r>
        <w:rPr>
          <w:b/>
          <w:spacing w:val="-6"/>
        </w:rPr>
        <w:t xml:space="preserve"> </w:t>
      </w:r>
      <w:r>
        <w:rPr>
          <w:b/>
        </w:rPr>
        <w:t>dokumentů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záznamů</w:t>
      </w:r>
    </w:p>
    <w:p w14:paraId="0FBF13D0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3067C763" w14:textId="77777777" w:rsidR="00392914" w:rsidRDefault="00215414">
      <w:pPr>
        <w:pStyle w:val="Nadpis5"/>
        <w:numPr>
          <w:ilvl w:val="0"/>
          <w:numId w:val="21"/>
        </w:numPr>
        <w:tabs>
          <w:tab w:val="left" w:pos="1092"/>
        </w:tabs>
        <w:spacing w:before="98"/>
        <w:ind w:left="1091"/>
        <w:jc w:val="left"/>
      </w:pPr>
      <w:bookmarkStart w:id="20" w:name="5._Zdrojový_kód"/>
      <w:bookmarkEnd w:id="20"/>
      <w:r>
        <w:rPr>
          <w:color w:val="1F487C"/>
        </w:rPr>
        <w:t>Zdrojový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5"/>
        </w:rPr>
        <w:t>kód</w:t>
      </w:r>
    </w:p>
    <w:p w14:paraId="1858FCFB" w14:textId="77777777" w:rsidR="00392914" w:rsidRDefault="00215414">
      <w:pPr>
        <w:pStyle w:val="Zkladntext"/>
        <w:spacing w:before="196" w:line="312" w:lineRule="auto"/>
        <w:ind w:left="136" w:right="814" w:hanging="1"/>
      </w:pPr>
      <w:r>
        <w:t>Součástí dokumentace SW řešení je i vývojářská dokumentace v</w:t>
      </w:r>
      <w:r>
        <w:rPr>
          <w:spacing w:val="-1"/>
        </w:rPr>
        <w:t xml:space="preserve"> </w:t>
      </w:r>
      <w:r>
        <w:t>podobě doplňujících komentářů uvnitř funkcí, metod a popisů tříd.</w:t>
      </w:r>
    </w:p>
    <w:p w14:paraId="28EDDEC2" w14:textId="77777777" w:rsidR="00392914" w:rsidRDefault="00215414">
      <w:pPr>
        <w:pStyle w:val="Zkladntext"/>
        <w:spacing w:line="312" w:lineRule="auto"/>
        <w:ind w:left="136" w:right="813"/>
      </w:pPr>
      <w:r>
        <w:t>Každý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programátorských</w:t>
      </w:r>
      <w:r>
        <w:rPr>
          <w:spacing w:val="-3"/>
        </w:rPr>
        <w:t xml:space="preserve"> </w:t>
      </w:r>
      <w:r>
        <w:t>jazyků</w:t>
      </w:r>
      <w:r>
        <w:rPr>
          <w:spacing w:val="-5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své</w:t>
      </w:r>
      <w:r>
        <w:rPr>
          <w:spacing w:val="-3"/>
        </w:rPr>
        <w:t xml:space="preserve"> </w:t>
      </w:r>
      <w:proofErr w:type="spellStart"/>
      <w:r>
        <w:t>best</w:t>
      </w:r>
      <w:proofErr w:type="spellEnd"/>
      <w:r>
        <w:rPr>
          <w:spacing w:val="-1"/>
        </w:rPr>
        <w:t xml:space="preserve"> </w:t>
      </w:r>
      <w:proofErr w:type="spellStart"/>
      <w:r>
        <w:t>practice</w:t>
      </w:r>
      <w:proofErr w:type="spellEnd"/>
      <w:r>
        <w:rPr>
          <w:spacing w:val="-3"/>
        </w:rPr>
        <w:t xml:space="preserve"> </w:t>
      </w:r>
      <w:r>
        <w:t>ohledně</w:t>
      </w:r>
      <w:r>
        <w:rPr>
          <w:spacing w:val="-3"/>
        </w:rPr>
        <w:t xml:space="preserve"> </w:t>
      </w:r>
      <w:r>
        <w:t>pojmenovávání</w:t>
      </w:r>
      <w:r>
        <w:rPr>
          <w:spacing w:val="-1"/>
        </w:rPr>
        <w:t xml:space="preserve"> </w:t>
      </w:r>
      <w:r>
        <w:t>tříd,</w:t>
      </w:r>
      <w:r>
        <w:rPr>
          <w:spacing w:val="-1"/>
        </w:rPr>
        <w:t xml:space="preserve"> </w:t>
      </w:r>
      <w:r>
        <w:t xml:space="preserve">atributů, názvu tříd a proměnných i postupů při </w:t>
      </w:r>
      <w:r>
        <w:t xml:space="preserve">programátorské dokumentaci. Společně s partnery budou tyto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kodifikovány jakožto závazné postupy dokumentace a tvorby SW.</w:t>
      </w:r>
    </w:p>
    <w:p w14:paraId="48878D72" w14:textId="77777777" w:rsidR="00392914" w:rsidRDefault="00215414">
      <w:pPr>
        <w:pStyle w:val="Zkladntext"/>
        <w:spacing w:line="312" w:lineRule="auto"/>
        <w:ind w:left="135" w:right="811"/>
      </w:pPr>
      <w:r>
        <w:t>Komentáře</w:t>
      </w:r>
      <w:r>
        <w:rPr>
          <w:spacing w:val="-16"/>
        </w:rPr>
        <w:t xml:space="preserve"> </w:t>
      </w:r>
      <w:r>
        <w:t>jsou</w:t>
      </w:r>
      <w:r>
        <w:rPr>
          <w:spacing w:val="36"/>
        </w:rPr>
        <w:t xml:space="preserve"> </w:t>
      </w:r>
      <w:r>
        <w:t>součásti</w:t>
      </w:r>
      <w:r>
        <w:rPr>
          <w:spacing w:val="-16"/>
        </w:rPr>
        <w:t xml:space="preserve"> </w:t>
      </w:r>
      <w:hyperlink r:id="rId25">
        <w:r>
          <w:t>syntaktických</w:t>
        </w:r>
        <w:r>
          <w:rPr>
            <w:spacing w:val="-15"/>
          </w:rPr>
          <w:t xml:space="preserve"> </w:t>
        </w:r>
      </w:hyperlink>
      <w:r>
        <w:t>prav</w:t>
      </w:r>
      <w:r>
        <w:t>idel</w:t>
      </w:r>
      <w:r>
        <w:rPr>
          <w:spacing w:val="40"/>
        </w:rPr>
        <w:t xml:space="preserve"> </w:t>
      </w:r>
      <w:r>
        <w:t>zápisu</w:t>
      </w:r>
      <w:r>
        <w:rPr>
          <w:spacing w:val="40"/>
        </w:rPr>
        <w:t xml:space="preserve"> </w:t>
      </w:r>
      <w:r>
        <w:t>programu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mnoha</w:t>
      </w:r>
      <w:r>
        <w:rPr>
          <w:spacing w:val="-16"/>
        </w:rPr>
        <w:t xml:space="preserve"> </w:t>
      </w:r>
      <w:hyperlink r:id="rId26">
        <w:r>
          <w:t>programovacích</w:t>
        </w:r>
      </w:hyperlink>
      <w:r>
        <w:t xml:space="preserve"> </w:t>
      </w:r>
      <w:hyperlink r:id="rId27">
        <w:r>
          <w:t>jazycích</w:t>
        </w:r>
      </w:hyperlink>
      <w:r>
        <w:t>.</w:t>
      </w:r>
      <w:r>
        <w:rPr>
          <w:spacing w:val="-16"/>
        </w:rPr>
        <w:t xml:space="preserve"> </w:t>
      </w:r>
      <w:r>
        <w:t>Komentář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vkládá</w:t>
      </w:r>
      <w:r>
        <w:rPr>
          <w:spacing w:val="-9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část</w:t>
      </w:r>
      <w:r>
        <w:rPr>
          <w:spacing w:val="-16"/>
        </w:rPr>
        <w:t xml:space="preserve"> </w:t>
      </w:r>
      <w:hyperlink r:id="rId28">
        <w:r>
          <w:t>zdrojového</w:t>
        </w:r>
        <w:r>
          <w:rPr>
            <w:spacing w:val="-11"/>
          </w:rPr>
          <w:t xml:space="preserve"> </w:t>
        </w:r>
        <w:r>
          <w:t>kódu</w:t>
        </w:r>
        <w:r>
          <w:rPr>
            <w:spacing w:val="-16"/>
          </w:rPr>
          <w:t xml:space="preserve"> </w:t>
        </w:r>
      </w:hyperlink>
      <w:r>
        <w:t>(např.</w:t>
      </w:r>
      <w:r>
        <w:rPr>
          <w:spacing w:val="-10"/>
        </w:rPr>
        <w:t xml:space="preserve"> </w:t>
      </w:r>
      <w:r>
        <w:t>příkaz,</w:t>
      </w:r>
      <w:r>
        <w:rPr>
          <w:spacing w:val="-10"/>
        </w:rPr>
        <w:t xml:space="preserve"> </w:t>
      </w:r>
      <w:r>
        <w:t>metodu,</w:t>
      </w:r>
      <w:r>
        <w:rPr>
          <w:spacing w:val="-10"/>
        </w:rPr>
        <w:t xml:space="preserve"> </w:t>
      </w:r>
      <w:r>
        <w:t>třídu), jehož funkci nebo význam je potřeba vysvětlit. Používání komentáře není povinné, umožňuje však napomoci k pochopení činnosti</w:t>
      </w:r>
      <w:r>
        <w:rPr>
          <w:spacing w:val="-16"/>
        </w:rPr>
        <w:t xml:space="preserve"> </w:t>
      </w:r>
      <w:hyperlink r:id="rId29">
        <w:r>
          <w:t>programu</w:t>
        </w:r>
      </w:hyperlink>
      <w:r>
        <w:t>. Komentář nemá popisovat, co program dělá (protože to vyplývá ze zápisu programu), ale proč to dělá. Komentáře obecně mohou velmi usnadnit pochopení činnosti programu, mohou</w:t>
      </w:r>
      <w:r>
        <w:t xml:space="preserve"> mít samo-dokumentující funkci.</w:t>
      </w:r>
      <w:r>
        <w:rPr>
          <w:spacing w:val="-2"/>
        </w:rPr>
        <w:t xml:space="preserve"> </w:t>
      </w:r>
      <w:r>
        <w:t>Syntaxe a pravidla pro přidávání komentářů budou dle konkrétního programovacího jazyka.</w:t>
      </w:r>
    </w:p>
    <w:p w14:paraId="134A2782" w14:textId="77777777" w:rsidR="00392914" w:rsidRDefault="00215414">
      <w:pPr>
        <w:pStyle w:val="Zkladntext"/>
        <w:spacing w:before="119" w:line="312" w:lineRule="auto"/>
        <w:ind w:left="135" w:right="815"/>
      </w:pPr>
      <w:r>
        <w:t>Kromě komentářů ve zdrojových kódech je zdrojový kód rovněž navázán na vývojářskou dokumentaci, obsahující popis konceptu a fungování ka</w:t>
      </w:r>
      <w:r>
        <w:t>ždého bloku, tj. zdrojový kód každé komponenty je identifikován v příslušném schématu a popisu ve shodné jmenné konvenci.</w:t>
      </w:r>
    </w:p>
    <w:p w14:paraId="1EDA5895" w14:textId="77777777" w:rsidR="00392914" w:rsidRDefault="00215414">
      <w:pPr>
        <w:pStyle w:val="Zkladntext"/>
        <w:ind w:left="135"/>
      </w:pPr>
      <w:r>
        <w:t>Dokumentace</w:t>
      </w:r>
      <w:r>
        <w:rPr>
          <w:spacing w:val="-9"/>
        </w:rPr>
        <w:t xml:space="preserve"> </w:t>
      </w:r>
      <w:r>
        <w:t>rovněž</w:t>
      </w:r>
      <w:r>
        <w:rPr>
          <w:spacing w:val="-6"/>
        </w:rPr>
        <w:t xml:space="preserve"> </w:t>
      </w:r>
      <w:r>
        <w:rPr>
          <w:spacing w:val="-2"/>
        </w:rPr>
        <w:t>obsahuje:</w:t>
      </w:r>
    </w:p>
    <w:p w14:paraId="39850201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8"/>
        </w:tabs>
        <w:spacing w:before="195"/>
        <w:ind w:left="987"/>
        <w:jc w:val="left"/>
      </w:pPr>
      <w:r>
        <w:t>podrobný</w:t>
      </w:r>
      <w:r>
        <w:rPr>
          <w:spacing w:val="-8"/>
        </w:rPr>
        <w:t xml:space="preserve"> </w:t>
      </w:r>
      <w:r>
        <w:t>popis</w:t>
      </w:r>
      <w:r>
        <w:rPr>
          <w:spacing w:val="-8"/>
        </w:rPr>
        <w:t xml:space="preserve"> </w:t>
      </w:r>
      <w:r>
        <w:t>konfiguračních</w:t>
      </w:r>
      <w:r>
        <w:rPr>
          <w:spacing w:val="-6"/>
        </w:rPr>
        <w:t xml:space="preserve"> </w:t>
      </w:r>
      <w:r>
        <w:t>parametrů</w:t>
      </w:r>
      <w:r>
        <w:rPr>
          <w:spacing w:val="-7"/>
        </w:rPr>
        <w:t xml:space="preserve"> </w:t>
      </w:r>
      <w:r>
        <w:t>vč.</w:t>
      </w:r>
      <w:r>
        <w:rPr>
          <w:spacing w:val="-7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rPr>
          <w:spacing w:val="-2"/>
        </w:rPr>
        <w:t>formátu</w:t>
      </w:r>
    </w:p>
    <w:p w14:paraId="3EAAAAD8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8"/>
        </w:tabs>
        <w:spacing w:before="194"/>
        <w:ind w:left="987"/>
        <w:jc w:val="left"/>
      </w:pPr>
      <w:r>
        <w:t>popis</w:t>
      </w:r>
      <w:r>
        <w:rPr>
          <w:spacing w:val="-5"/>
        </w:rPr>
        <w:t xml:space="preserve"> </w:t>
      </w:r>
      <w:r>
        <w:t>použitých</w:t>
      </w:r>
      <w:r>
        <w:rPr>
          <w:spacing w:val="-6"/>
        </w:rPr>
        <w:t xml:space="preserve"> </w:t>
      </w:r>
      <w:r>
        <w:rPr>
          <w:spacing w:val="-5"/>
        </w:rPr>
        <w:t>API</w:t>
      </w:r>
    </w:p>
    <w:p w14:paraId="3468E913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96"/>
        <w:ind w:left="988" w:hanging="287"/>
        <w:jc w:val="left"/>
      </w:pPr>
      <w:r>
        <w:t>popis</w:t>
      </w:r>
      <w:r>
        <w:rPr>
          <w:spacing w:val="-4"/>
        </w:rPr>
        <w:t xml:space="preserve"> </w:t>
      </w:r>
      <w:r>
        <w:t>vazeb</w:t>
      </w:r>
      <w:r>
        <w:rPr>
          <w:spacing w:val="-7"/>
        </w:rPr>
        <w:t xml:space="preserve"> </w:t>
      </w:r>
      <w:r>
        <w:t>mezi</w:t>
      </w:r>
      <w:r>
        <w:rPr>
          <w:spacing w:val="-8"/>
        </w:rPr>
        <w:t xml:space="preserve"> </w:t>
      </w:r>
      <w:r>
        <w:t>jednotliv</w:t>
      </w:r>
      <w:r>
        <w:t>ými</w:t>
      </w:r>
      <w:r>
        <w:rPr>
          <w:spacing w:val="-4"/>
        </w:rPr>
        <w:t xml:space="preserve"> </w:t>
      </w:r>
      <w:r>
        <w:rPr>
          <w:spacing w:val="-2"/>
        </w:rPr>
        <w:t>komponentami</w:t>
      </w:r>
    </w:p>
    <w:p w14:paraId="37C2581E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94"/>
        <w:ind w:left="988" w:hanging="287"/>
        <w:jc w:val="left"/>
      </w:pPr>
      <w:r>
        <w:t>seznam</w:t>
      </w:r>
      <w:r>
        <w:rPr>
          <w:spacing w:val="-3"/>
        </w:rPr>
        <w:t xml:space="preserve"> </w:t>
      </w:r>
      <w:r>
        <w:t>chybových</w:t>
      </w:r>
      <w:r>
        <w:rPr>
          <w:spacing w:val="-4"/>
        </w:rPr>
        <w:t xml:space="preserve"> </w:t>
      </w:r>
      <w:r>
        <w:t>kódů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rPr>
          <w:spacing w:val="-2"/>
        </w:rPr>
        <w:t>význam</w:t>
      </w:r>
    </w:p>
    <w:p w14:paraId="35BB450D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94" w:line="412" w:lineRule="auto"/>
        <w:ind w:right="1880" w:firstLine="566"/>
        <w:jc w:val="left"/>
      </w:pPr>
      <w:r>
        <w:t>další</w:t>
      </w:r>
      <w:r>
        <w:rPr>
          <w:spacing w:val="-3"/>
        </w:rPr>
        <w:t xml:space="preserve"> </w:t>
      </w:r>
      <w:r>
        <w:t>nezbytné</w:t>
      </w:r>
      <w:r>
        <w:rPr>
          <w:spacing w:val="-5"/>
        </w:rPr>
        <w:t xml:space="preserve"> </w:t>
      </w:r>
      <w:r>
        <w:t>prvky,</w:t>
      </w:r>
      <w:r>
        <w:rPr>
          <w:spacing w:val="-6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např.</w:t>
      </w:r>
      <w:r>
        <w:rPr>
          <w:spacing w:val="-3"/>
        </w:rPr>
        <w:t xml:space="preserve"> </w:t>
      </w:r>
      <w:r>
        <w:t>certifikáty,</w:t>
      </w:r>
      <w:r>
        <w:rPr>
          <w:spacing w:val="-3"/>
        </w:rPr>
        <w:t xml:space="preserve"> </w:t>
      </w:r>
      <w:r>
        <w:t>šifrovací</w:t>
      </w:r>
      <w:r>
        <w:rPr>
          <w:spacing w:val="-3"/>
        </w:rPr>
        <w:t xml:space="preserve"> </w:t>
      </w:r>
      <w:r>
        <w:t>klíče,</w:t>
      </w:r>
      <w:r>
        <w:rPr>
          <w:spacing w:val="-6"/>
        </w:rPr>
        <w:t xml:space="preserve"> </w:t>
      </w:r>
      <w:r>
        <w:t>logované</w:t>
      </w:r>
      <w:r>
        <w:rPr>
          <w:spacing w:val="-5"/>
        </w:rPr>
        <w:t xml:space="preserve"> </w:t>
      </w:r>
      <w:r>
        <w:t>údaje Požadavky na vývoj:</w:t>
      </w:r>
    </w:p>
    <w:p w14:paraId="6C54C881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3"/>
        <w:ind w:left="988" w:hanging="287"/>
        <w:jc w:val="left"/>
      </w:pPr>
      <w:r>
        <w:t>Vyvíjená</w:t>
      </w:r>
      <w:r>
        <w:rPr>
          <w:spacing w:val="-10"/>
        </w:rPr>
        <w:t xml:space="preserve"> </w:t>
      </w:r>
      <w:r>
        <w:t>komponenta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aplikace</w:t>
      </w:r>
      <w:r>
        <w:rPr>
          <w:spacing w:val="-6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splňovat</w:t>
      </w:r>
      <w:r>
        <w:rPr>
          <w:spacing w:val="-4"/>
        </w:rPr>
        <w:t xml:space="preserve"> </w:t>
      </w:r>
      <w:r>
        <w:t>požadavky</w:t>
      </w:r>
      <w:r>
        <w:rPr>
          <w:spacing w:val="-5"/>
        </w:rPr>
        <w:t xml:space="preserve"> </w:t>
      </w:r>
      <w:r>
        <w:t>Cloud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native</w:t>
      </w:r>
      <w:proofErr w:type="spellEnd"/>
      <w:r>
        <w:rPr>
          <w:spacing w:val="-2"/>
        </w:rPr>
        <w:t>.</w:t>
      </w:r>
    </w:p>
    <w:p w14:paraId="0B9CF354" w14:textId="77777777" w:rsidR="00392914" w:rsidRDefault="00215414">
      <w:pPr>
        <w:pStyle w:val="Odstavecseseznamem"/>
        <w:numPr>
          <w:ilvl w:val="1"/>
          <w:numId w:val="13"/>
        </w:numPr>
        <w:tabs>
          <w:tab w:val="left" w:pos="1555"/>
        </w:tabs>
        <w:spacing w:before="194"/>
        <w:jc w:val="left"/>
      </w:pPr>
      <w:r>
        <w:t>Definice</w:t>
      </w:r>
      <w:r>
        <w:rPr>
          <w:spacing w:val="-7"/>
        </w:rPr>
        <w:t xml:space="preserve"> </w:t>
      </w:r>
      <w:r>
        <w:t>cloud</w:t>
      </w:r>
      <w:r>
        <w:rPr>
          <w:spacing w:val="-6"/>
        </w:rPr>
        <w:t xml:space="preserve"> </w:t>
      </w:r>
      <w:proofErr w:type="spellStart"/>
      <w:r>
        <w:t>native</w:t>
      </w:r>
      <w:proofErr w:type="spellEnd"/>
      <w:r>
        <w:t>:</w:t>
      </w:r>
      <w:r>
        <w:rPr>
          <w:spacing w:val="-4"/>
        </w:rPr>
        <w:t xml:space="preserve"> </w:t>
      </w:r>
      <w:hyperlink r:id="rId30">
        <w:proofErr w:type="spellStart"/>
        <w:r>
          <w:t>Defining</w:t>
        </w:r>
        <w:proofErr w:type="spellEnd"/>
        <w:r>
          <w:rPr>
            <w:spacing w:val="-6"/>
          </w:rPr>
          <w:t xml:space="preserve"> </w:t>
        </w:r>
        <w:r>
          <w:t>Cloud</w:t>
        </w:r>
        <w:r>
          <w:rPr>
            <w:spacing w:val="-6"/>
          </w:rPr>
          <w:t xml:space="preserve"> </w:t>
        </w:r>
        <w:proofErr w:type="spellStart"/>
        <w:r>
          <w:t>Native</w:t>
        </w:r>
        <w:proofErr w:type="spellEnd"/>
        <w:r>
          <w:rPr>
            <w:spacing w:val="-6"/>
          </w:rPr>
          <w:t xml:space="preserve"> </w:t>
        </w:r>
        <w:r>
          <w:t>|</w:t>
        </w:r>
        <w:r>
          <w:rPr>
            <w:spacing w:val="-7"/>
          </w:rPr>
          <w:t xml:space="preserve"> </w:t>
        </w:r>
        <w:r>
          <w:t>Microsoft</w:t>
        </w:r>
        <w:r>
          <w:rPr>
            <w:spacing w:val="-7"/>
          </w:rPr>
          <w:t xml:space="preserve"> </w:t>
        </w:r>
        <w:proofErr w:type="spellStart"/>
        <w:r>
          <w:rPr>
            <w:spacing w:val="-4"/>
          </w:rPr>
          <w:t>Docs</w:t>
        </w:r>
        <w:proofErr w:type="spellEnd"/>
      </w:hyperlink>
    </w:p>
    <w:p w14:paraId="1F2F97BD" w14:textId="77777777" w:rsidR="00392914" w:rsidRDefault="00215414">
      <w:pPr>
        <w:pStyle w:val="Odstavecseseznamem"/>
        <w:numPr>
          <w:ilvl w:val="1"/>
          <w:numId w:val="13"/>
        </w:numPr>
        <w:tabs>
          <w:tab w:val="left" w:pos="1556"/>
        </w:tabs>
        <w:spacing w:before="177"/>
        <w:ind w:left="1555" w:hanging="287"/>
        <w:jc w:val="left"/>
      </w:pPr>
      <w:r>
        <w:t>Oficiální</w:t>
      </w:r>
      <w:r>
        <w:rPr>
          <w:spacing w:val="-7"/>
        </w:rPr>
        <w:t xml:space="preserve"> </w:t>
      </w:r>
      <w:r>
        <w:t>popis</w:t>
      </w:r>
      <w:r>
        <w:rPr>
          <w:spacing w:val="-8"/>
        </w:rPr>
        <w:t xml:space="preserve"> </w:t>
      </w:r>
      <w:r>
        <w:t>Cloud</w:t>
      </w:r>
      <w:r>
        <w:rPr>
          <w:spacing w:val="-6"/>
        </w:rPr>
        <w:t xml:space="preserve"> </w:t>
      </w:r>
      <w:proofErr w:type="spellStart"/>
      <w:r>
        <w:t>native</w:t>
      </w:r>
      <w:proofErr w:type="spellEnd"/>
      <w:r>
        <w:rPr>
          <w:spacing w:val="-6"/>
        </w:rPr>
        <w:t xml:space="preserve"> </w:t>
      </w:r>
      <w:r>
        <w:t>nadace</w:t>
      </w:r>
      <w:r>
        <w:rPr>
          <w:spacing w:val="-6"/>
        </w:rPr>
        <w:t xml:space="preserve"> </w:t>
      </w:r>
      <w:r>
        <w:t>Cloud</w:t>
      </w:r>
      <w:r>
        <w:rPr>
          <w:spacing w:val="-6"/>
        </w:rPr>
        <w:t xml:space="preserve"> </w:t>
      </w:r>
      <w:proofErr w:type="spellStart"/>
      <w:r>
        <w:t>native</w:t>
      </w:r>
      <w:proofErr w:type="spellEnd"/>
      <w:r>
        <w:rPr>
          <w:spacing w:val="-8"/>
        </w:rPr>
        <w:t xml:space="preserve"> </w:t>
      </w:r>
      <w:proofErr w:type="spellStart"/>
      <w:r>
        <w:t>computing</w:t>
      </w:r>
      <w:proofErr w:type="spellEnd"/>
      <w:r>
        <w:rPr>
          <w:spacing w:val="-8"/>
        </w:rPr>
        <w:t xml:space="preserve"> </w:t>
      </w:r>
      <w:proofErr w:type="spellStart"/>
      <w:r>
        <w:t>foundation</w:t>
      </w:r>
      <w:proofErr w:type="spellEnd"/>
      <w:r>
        <w:t>:</w:t>
      </w:r>
      <w:r>
        <w:rPr>
          <w:spacing w:val="-1"/>
        </w:rPr>
        <w:t xml:space="preserve"> </w:t>
      </w:r>
      <w:hyperlink r:id="rId31">
        <w:r>
          <w:rPr>
            <w:spacing w:val="-4"/>
          </w:rPr>
          <w:t>CNCF</w:t>
        </w:r>
      </w:hyperlink>
    </w:p>
    <w:p w14:paraId="7FDCE64D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76" w:line="307" w:lineRule="auto"/>
        <w:ind w:left="988" w:right="815"/>
        <w:jc w:val="left"/>
      </w:pPr>
      <w:r>
        <w:t>Konfigurační</w:t>
      </w:r>
      <w:r>
        <w:rPr>
          <w:spacing w:val="37"/>
        </w:rPr>
        <w:t xml:space="preserve"> </w:t>
      </w:r>
      <w:r>
        <w:t>soubory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tajemství</w:t>
      </w:r>
      <w:r>
        <w:rPr>
          <w:spacing w:val="37"/>
        </w:rPr>
        <w:t xml:space="preserve"> </w:t>
      </w:r>
      <w:r>
        <w:t>nejsou</w:t>
      </w:r>
      <w:r>
        <w:rPr>
          <w:spacing w:val="36"/>
        </w:rPr>
        <w:t xml:space="preserve"> </w:t>
      </w:r>
      <w:r>
        <w:t>součástí</w:t>
      </w:r>
      <w:r>
        <w:rPr>
          <w:spacing w:val="37"/>
        </w:rPr>
        <w:t xml:space="preserve"> </w:t>
      </w:r>
      <w:r>
        <w:t>zdrojového</w:t>
      </w:r>
      <w:r>
        <w:rPr>
          <w:spacing w:val="36"/>
        </w:rPr>
        <w:t xml:space="preserve"> </w:t>
      </w:r>
      <w:r>
        <w:t>kódu</w:t>
      </w:r>
      <w:r>
        <w:rPr>
          <w:spacing w:val="38"/>
        </w:rPr>
        <w:t xml:space="preserve"> </w:t>
      </w:r>
      <w:r>
        <w:t>ani</w:t>
      </w:r>
      <w:r>
        <w:rPr>
          <w:spacing w:val="35"/>
        </w:rPr>
        <w:t xml:space="preserve"> </w:t>
      </w:r>
      <w:r>
        <w:t xml:space="preserve">databáze. Předávají se do běhového prostředí přes environment </w:t>
      </w:r>
      <w:proofErr w:type="spellStart"/>
      <w:r>
        <w:t>variables</w:t>
      </w:r>
      <w:proofErr w:type="spellEnd"/>
    </w:p>
    <w:p w14:paraId="587C2476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90"/>
        </w:tabs>
        <w:spacing w:before="125" w:line="304" w:lineRule="auto"/>
        <w:ind w:left="989" w:right="815"/>
        <w:jc w:val="left"/>
      </w:pPr>
      <w:r>
        <w:t>Certifikáty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hesla</w:t>
      </w:r>
      <w:r>
        <w:rPr>
          <w:spacing w:val="40"/>
        </w:rPr>
        <w:t xml:space="preserve"> </w:t>
      </w:r>
      <w:r>
        <w:t>jsou</w:t>
      </w:r>
      <w:r>
        <w:rPr>
          <w:spacing w:val="40"/>
        </w:rPr>
        <w:t xml:space="preserve"> </w:t>
      </w:r>
      <w:r>
        <w:t>uloženy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chráněném</w:t>
      </w:r>
      <w:r>
        <w:rPr>
          <w:spacing w:val="40"/>
        </w:rPr>
        <w:t xml:space="preserve"> </w:t>
      </w:r>
      <w:r>
        <w:t>úložišti</w:t>
      </w:r>
      <w:r>
        <w:rPr>
          <w:spacing w:val="40"/>
        </w:rPr>
        <w:t xml:space="preserve"> </w:t>
      </w:r>
      <w:r>
        <w:t>(např.</w:t>
      </w:r>
      <w:r>
        <w:rPr>
          <w:spacing w:val="40"/>
        </w:rPr>
        <w:t xml:space="preserve"> </w:t>
      </w:r>
      <w:proofErr w:type="spellStart"/>
      <w:r>
        <w:t>Kubernetes</w:t>
      </w:r>
      <w:proofErr w:type="spellEnd"/>
      <w:r>
        <w:rPr>
          <w:spacing w:val="40"/>
        </w:rPr>
        <w:t xml:space="preserve"> </w:t>
      </w:r>
      <w:proofErr w:type="spellStart"/>
      <w:r>
        <w:t>secrets</w:t>
      </w:r>
      <w:proofErr w:type="spellEnd"/>
      <w:r>
        <w:t xml:space="preserve">, Azure </w:t>
      </w:r>
      <w:proofErr w:type="spellStart"/>
      <w:r>
        <w:t>key</w:t>
      </w:r>
      <w:proofErr w:type="spellEnd"/>
      <w:r>
        <w:t xml:space="preserve"> </w:t>
      </w:r>
      <w:proofErr w:type="spellStart"/>
      <w:proofErr w:type="gramStart"/>
      <w:r>
        <w:t>vault</w:t>
      </w:r>
      <w:proofErr w:type="spellEnd"/>
      <w:r>
        <w:t>,</w:t>
      </w:r>
      <w:proofErr w:type="gramEnd"/>
      <w:r>
        <w:t xml:space="preserve"> apod.).</w:t>
      </w:r>
    </w:p>
    <w:p w14:paraId="2D8FB2E3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90"/>
        </w:tabs>
        <w:spacing w:before="129"/>
        <w:ind w:left="989" w:hanging="287"/>
        <w:jc w:val="left"/>
      </w:pPr>
      <w:r>
        <w:t>Soubory</w:t>
      </w:r>
      <w:r>
        <w:rPr>
          <w:spacing w:val="-10"/>
        </w:rPr>
        <w:t xml:space="preserve"> </w:t>
      </w:r>
      <w:r>
        <w:t>(dokumenty,</w:t>
      </w:r>
      <w:r>
        <w:rPr>
          <w:spacing w:val="-5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apod.)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neukládají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transakční</w:t>
      </w:r>
      <w:r>
        <w:rPr>
          <w:spacing w:val="-6"/>
        </w:rPr>
        <w:t xml:space="preserve"> </w:t>
      </w:r>
      <w:r>
        <w:rPr>
          <w:spacing w:val="-2"/>
        </w:rPr>
        <w:t>databáze.</w:t>
      </w:r>
    </w:p>
    <w:p w14:paraId="7CCE7724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90"/>
        </w:tabs>
        <w:spacing w:before="194"/>
        <w:ind w:left="989" w:hanging="287"/>
        <w:jc w:val="left"/>
      </w:pPr>
      <w:r>
        <w:t>U</w:t>
      </w:r>
      <w:r>
        <w:rPr>
          <w:spacing w:val="-6"/>
        </w:rPr>
        <w:t xml:space="preserve"> </w:t>
      </w:r>
      <w:r>
        <w:t>nových</w:t>
      </w:r>
      <w:r>
        <w:rPr>
          <w:spacing w:val="-7"/>
        </w:rPr>
        <w:t xml:space="preserve"> </w:t>
      </w:r>
      <w:r>
        <w:t>komponent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aplikace</w:t>
      </w:r>
      <w:r>
        <w:rPr>
          <w:spacing w:val="-6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zdokumentovány</w:t>
      </w:r>
      <w:r>
        <w:rPr>
          <w:spacing w:val="-9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rPr>
          <w:spacing w:val="-2"/>
        </w:rPr>
        <w:t>testy.</w:t>
      </w:r>
    </w:p>
    <w:p w14:paraId="17BDA7A0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90"/>
        </w:tabs>
        <w:spacing w:before="193"/>
        <w:ind w:left="989"/>
        <w:jc w:val="left"/>
      </w:pPr>
      <w:r>
        <w:t>Součástí</w:t>
      </w:r>
      <w:r>
        <w:rPr>
          <w:spacing w:val="-4"/>
        </w:rPr>
        <w:t xml:space="preserve"> </w:t>
      </w:r>
      <w:r>
        <w:t>dodávky</w:t>
      </w:r>
      <w:r>
        <w:rPr>
          <w:spacing w:val="-7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FAT</w:t>
      </w:r>
      <w:r>
        <w:rPr>
          <w:spacing w:val="-3"/>
        </w:rPr>
        <w:t xml:space="preserve"> </w:t>
      </w:r>
      <w:r>
        <w:t>testy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rPr>
          <w:spacing w:val="-2"/>
        </w:rPr>
        <w:t>výsledky.</w:t>
      </w:r>
    </w:p>
    <w:p w14:paraId="61D46F3A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2DBBF690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98" w:line="304" w:lineRule="auto"/>
        <w:ind w:left="988" w:right="812"/>
        <w:jc w:val="left"/>
      </w:pPr>
      <w:r>
        <w:t>Každý</w:t>
      </w:r>
      <w:r>
        <w:rPr>
          <w:spacing w:val="40"/>
        </w:rPr>
        <w:t xml:space="preserve"> </w:t>
      </w:r>
      <w:r>
        <w:t>kontejner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proofErr w:type="spellStart"/>
      <w:r>
        <w:t>mikroslužba</w:t>
      </w:r>
      <w:proofErr w:type="spellEnd"/>
      <w:r>
        <w:rPr>
          <w:spacing w:val="40"/>
        </w:rPr>
        <w:t xml:space="preserve"> </w:t>
      </w:r>
      <w:r>
        <w:t>musí</w:t>
      </w:r>
      <w:r>
        <w:rPr>
          <w:spacing w:val="40"/>
        </w:rPr>
        <w:t xml:space="preserve"> </w:t>
      </w:r>
      <w:r>
        <w:t>obsahovat</w:t>
      </w:r>
      <w:r>
        <w:rPr>
          <w:spacing w:val="40"/>
        </w:rPr>
        <w:t xml:space="preserve"> </w:t>
      </w:r>
      <w:r>
        <w:t>API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proofErr w:type="spellStart"/>
      <w:r>
        <w:t>Kubernetes</w:t>
      </w:r>
      <w:proofErr w:type="spellEnd"/>
      <w:r>
        <w:rPr>
          <w:spacing w:val="40"/>
        </w:rPr>
        <w:t xml:space="preserve"> </w:t>
      </w:r>
      <w:proofErr w:type="spellStart"/>
      <w:r>
        <w:t>readiness</w:t>
      </w:r>
      <w:proofErr w:type="spellEnd"/>
      <w:r>
        <w:rPr>
          <w:spacing w:val="40"/>
        </w:rPr>
        <w:t xml:space="preserve"> </w:t>
      </w:r>
      <w:r>
        <w:t xml:space="preserve">a </w:t>
      </w:r>
      <w:proofErr w:type="spellStart"/>
      <w:r>
        <w:t>liveness</w:t>
      </w:r>
      <w:proofErr w:type="spellEnd"/>
      <w:r>
        <w:t xml:space="preserve"> </w:t>
      </w:r>
      <w:proofErr w:type="spellStart"/>
      <w:r>
        <w:t>probes</w:t>
      </w:r>
      <w:proofErr w:type="spellEnd"/>
      <w:r>
        <w:t>.</w:t>
      </w:r>
    </w:p>
    <w:p w14:paraId="1EEEBAC5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28"/>
        <w:ind w:left="988" w:hanging="287"/>
        <w:jc w:val="left"/>
      </w:pPr>
      <w:r>
        <w:t>Sběr</w:t>
      </w:r>
      <w:r>
        <w:rPr>
          <w:spacing w:val="-4"/>
        </w:rPr>
        <w:t xml:space="preserve"> </w:t>
      </w:r>
      <w:r>
        <w:t>telemetrie</w:t>
      </w:r>
      <w:r>
        <w:rPr>
          <w:spacing w:val="-5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Azure</w:t>
      </w:r>
      <w:r>
        <w:rPr>
          <w:spacing w:val="-5"/>
        </w:rPr>
        <w:t xml:space="preserve"> </w:t>
      </w:r>
      <w:proofErr w:type="spellStart"/>
      <w:r>
        <w:t>application</w:t>
      </w:r>
      <w:proofErr w:type="spellEnd"/>
      <w:r>
        <w:rPr>
          <w:spacing w:val="-6"/>
        </w:rPr>
        <w:t xml:space="preserve"> </w:t>
      </w:r>
      <w:proofErr w:type="spellStart"/>
      <w:r>
        <w:t>Insights</w:t>
      </w:r>
      <w:proofErr w:type="spellEnd"/>
      <w:r>
        <w:rPr>
          <w:spacing w:val="-7"/>
        </w:rPr>
        <w:t xml:space="preserve"> </w:t>
      </w:r>
      <w:r>
        <w:t>probíhá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prvních</w:t>
      </w:r>
      <w:r>
        <w:rPr>
          <w:spacing w:val="-7"/>
        </w:rPr>
        <w:t xml:space="preserve"> </w:t>
      </w:r>
      <w:r>
        <w:t>řádek</w:t>
      </w:r>
      <w:r>
        <w:rPr>
          <w:spacing w:val="-6"/>
        </w:rPr>
        <w:t xml:space="preserve"> </w:t>
      </w:r>
      <w:r>
        <w:rPr>
          <w:spacing w:val="-2"/>
        </w:rPr>
        <w:t>kódu.</w:t>
      </w:r>
    </w:p>
    <w:p w14:paraId="477FE3D8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94" w:line="304" w:lineRule="auto"/>
        <w:ind w:left="988" w:right="812"/>
        <w:jc w:val="left"/>
      </w:pPr>
      <w:r>
        <w:t>Vyvíjené</w:t>
      </w:r>
      <w:r>
        <w:rPr>
          <w:spacing w:val="-3"/>
        </w:rPr>
        <w:t xml:space="preserve"> </w:t>
      </w:r>
      <w:r>
        <w:t>komponenty</w:t>
      </w:r>
      <w:r>
        <w:rPr>
          <w:spacing w:val="-2"/>
        </w:rPr>
        <w:t xml:space="preserve"> </w:t>
      </w:r>
      <w:r>
        <w:t xml:space="preserve">jsou </w:t>
      </w:r>
      <w:proofErr w:type="spellStart"/>
      <w:r>
        <w:t>multilplatforní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docker</w:t>
      </w:r>
      <w:proofErr w:type="spellEnd"/>
      <w:r>
        <w:rPr>
          <w:spacing w:val="-1"/>
        </w:rPr>
        <w:t xml:space="preserve"> </w:t>
      </w:r>
      <w:proofErr w:type="spellStart"/>
      <w:r>
        <w:t>images</w:t>
      </w:r>
      <w:proofErr w:type="spellEnd"/>
      <w:r>
        <w:rPr>
          <w:spacing w:val="-2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podporovat non-</w:t>
      </w:r>
      <w:proofErr w:type="spellStart"/>
      <w:r>
        <w:t>root</w:t>
      </w:r>
      <w:proofErr w:type="spellEnd"/>
      <w:r>
        <w:t xml:space="preserve"> </w:t>
      </w:r>
      <w:r>
        <w:rPr>
          <w:spacing w:val="-4"/>
        </w:rPr>
        <w:t>běh.</w:t>
      </w:r>
    </w:p>
    <w:p w14:paraId="1054ABDD" w14:textId="77777777" w:rsidR="00392914" w:rsidRDefault="00215414">
      <w:pPr>
        <w:pStyle w:val="Odstavecseseznamem"/>
        <w:numPr>
          <w:ilvl w:val="0"/>
          <w:numId w:val="13"/>
        </w:numPr>
        <w:tabs>
          <w:tab w:val="left" w:pos="989"/>
        </w:tabs>
        <w:spacing w:before="128" w:line="304" w:lineRule="auto"/>
        <w:ind w:left="988" w:right="816"/>
        <w:jc w:val="left"/>
      </w:pPr>
      <w:r>
        <w:t xml:space="preserve">Každá komponenta má </w:t>
      </w:r>
      <w:proofErr w:type="spellStart"/>
      <w:r>
        <w:t>healt-check</w:t>
      </w:r>
      <w:proofErr w:type="spellEnd"/>
      <w:r>
        <w:t xml:space="preserve"> pro její dohled a je implementován jako REST </w:t>
      </w:r>
      <w:r>
        <w:rPr>
          <w:spacing w:val="-2"/>
        </w:rPr>
        <w:t>volání.</w:t>
      </w:r>
    </w:p>
    <w:p w14:paraId="1B520153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34097DEF" w14:textId="77777777" w:rsidR="00392914" w:rsidRDefault="00392914">
      <w:pPr>
        <w:pStyle w:val="Zkladntext"/>
        <w:spacing w:before="5"/>
        <w:jc w:val="left"/>
        <w:rPr>
          <w:sz w:val="26"/>
        </w:rPr>
      </w:pPr>
    </w:p>
    <w:p w14:paraId="6B30F6D0" w14:textId="77777777" w:rsidR="00392914" w:rsidRDefault="00215414">
      <w:pPr>
        <w:pStyle w:val="Nadpis5"/>
        <w:numPr>
          <w:ilvl w:val="0"/>
          <w:numId w:val="21"/>
        </w:numPr>
        <w:tabs>
          <w:tab w:val="left" w:pos="1093"/>
        </w:tabs>
        <w:ind w:left="1092"/>
        <w:jc w:val="left"/>
      </w:pPr>
      <w:bookmarkStart w:id="21" w:name="6._Pravidla_a_chování_Git,_obecný_flow_v"/>
      <w:bookmarkEnd w:id="21"/>
      <w:r>
        <w:rPr>
          <w:color w:val="1F487C"/>
        </w:rPr>
        <w:t>Pravidla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chování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Git,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obecný</w:t>
      </w:r>
      <w:r>
        <w:rPr>
          <w:color w:val="1F487C"/>
          <w:spacing w:val="-6"/>
        </w:rPr>
        <w:t xml:space="preserve"> </w:t>
      </w:r>
      <w:proofErr w:type="spellStart"/>
      <w:r>
        <w:rPr>
          <w:color w:val="1F487C"/>
        </w:rPr>
        <w:t>flow</w:t>
      </w:r>
      <w:proofErr w:type="spellEnd"/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vývoje</w:t>
      </w:r>
    </w:p>
    <w:p w14:paraId="50798438" w14:textId="77777777" w:rsidR="00392914" w:rsidRDefault="00215414">
      <w:pPr>
        <w:pStyle w:val="Zkladntext"/>
        <w:spacing w:before="196"/>
        <w:ind w:left="137"/>
        <w:jc w:val="left"/>
      </w:pPr>
      <w:r>
        <w:t>Projekt</w:t>
      </w:r>
      <w:r>
        <w:rPr>
          <w:spacing w:val="-10"/>
        </w:rPr>
        <w:t xml:space="preserve"> </w:t>
      </w:r>
      <w:r>
        <w:t>manažer</w:t>
      </w:r>
      <w:r>
        <w:rPr>
          <w:spacing w:val="-5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produkt</w:t>
      </w:r>
      <w:r>
        <w:rPr>
          <w:spacing w:val="-7"/>
        </w:rPr>
        <w:t xml:space="preserve"> </w:t>
      </w:r>
      <w:r>
        <w:t>manažer</w:t>
      </w:r>
      <w:r>
        <w:rPr>
          <w:spacing w:val="-5"/>
        </w:rPr>
        <w:t xml:space="preserve"> </w:t>
      </w:r>
      <w:r>
        <w:t>pravidelně</w:t>
      </w:r>
      <w:r>
        <w:rPr>
          <w:spacing w:val="-7"/>
        </w:rPr>
        <w:t xml:space="preserve"> </w:t>
      </w:r>
      <w:r>
        <w:t>aktualizuje</w:t>
      </w:r>
      <w:r>
        <w:rPr>
          <w:spacing w:val="-8"/>
        </w:rPr>
        <w:t xml:space="preserve"> </w:t>
      </w:r>
      <w:r>
        <w:t>plán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release</w:t>
      </w:r>
      <w:proofErr w:type="spellEnd"/>
      <w:r>
        <w:rPr>
          <w:spacing w:val="-2"/>
        </w:rPr>
        <w:t>.</w:t>
      </w:r>
    </w:p>
    <w:p w14:paraId="60D23F85" w14:textId="77777777" w:rsidR="00392914" w:rsidRDefault="00215414">
      <w:pPr>
        <w:pStyle w:val="Zkladntext"/>
        <w:spacing w:before="196" w:line="424" w:lineRule="auto"/>
        <w:ind w:left="137" w:right="1240" w:hanging="1"/>
        <w:jc w:val="left"/>
      </w:pPr>
      <w:r>
        <w:t>Ke</w:t>
      </w:r>
      <w:r>
        <w:rPr>
          <w:spacing w:val="-3"/>
        </w:rPr>
        <w:t xml:space="preserve"> </w:t>
      </w:r>
      <w:r>
        <w:t>každé</w:t>
      </w:r>
      <w:r>
        <w:rPr>
          <w:spacing w:val="-5"/>
        </w:rPr>
        <w:t xml:space="preserve"> </w:t>
      </w:r>
      <w:proofErr w:type="spellStart"/>
      <w:r>
        <w:t>release</w:t>
      </w:r>
      <w:proofErr w:type="spellEnd"/>
      <w:r>
        <w:rPr>
          <w:spacing w:val="-2"/>
        </w:rPr>
        <w:t xml:space="preserve"> </w:t>
      </w:r>
      <w:r>
        <w:t>oddělení</w:t>
      </w:r>
      <w:r>
        <w:rPr>
          <w:spacing w:val="-4"/>
        </w:rPr>
        <w:t xml:space="preserve"> </w:t>
      </w:r>
      <w:r>
        <w:t>testování</w:t>
      </w:r>
      <w:r>
        <w:rPr>
          <w:spacing w:val="-4"/>
        </w:rPr>
        <w:t xml:space="preserve"> </w:t>
      </w:r>
      <w:proofErr w:type="gramStart"/>
      <w:r>
        <w:t>vytváří</w:t>
      </w:r>
      <w:proofErr w:type="gramEnd"/>
      <w:r>
        <w:rPr>
          <w:spacing w:val="-4"/>
        </w:rPr>
        <w:t xml:space="preserve"> </w:t>
      </w:r>
      <w:r>
        <w:t>testovací</w:t>
      </w:r>
      <w:r>
        <w:rPr>
          <w:spacing w:val="-1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uloží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SHP</w:t>
      </w:r>
      <w:r>
        <w:rPr>
          <w:spacing w:val="-3"/>
        </w:rPr>
        <w:t xml:space="preserve"> </w:t>
      </w:r>
      <w:r>
        <w:t xml:space="preserve">NAKIT. Požadavky na zřízení přístupu do Azure </w:t>
      </w:r>
      <w:proofErr w:type="spellStart"/>
      <w:r>
        <w:t>DevOps</w:t>
      </w:r>
      <w:proofErr w:type="spellEnd"/>
      <w:r>
        <w:t xml:space="preserve"> se zasílají na PM.</w:t>
      </w:r>
    </w:p>
    <w:p w14:paraId="7CDBAFB9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12F14751" w14:textId="77777777" w:rsidR="00392914" w:rsidRDefault="00215414">
      <w:pPr>
        <w:pStyle w:val="Nadpis6"/>
        <w:numPr>
          <w:ilvl w:val="1"/>
          <w:numId w:val="12"/>
        </w:numPr>
        <w:tabs>
          <w:tab w:val="left" w:pos="845"/>
          <w:tab w:val="left" w:pos="846"/>
        </w:tabs>
        <w:spacing w:before="175"/>
        <w:ind w:hanging="709"/>
      </w:pPr>
      <w:bookmarkStart w:id="22" w:name="6.1_Nové_požadavky"/>
      <w:bookmarkStart w:id="23" w:name="_bookmark0"/>
      <w:bookmarkEnd w:id="22"/>
      <w:bookmarkEnd w:id="23"/>
      <w:r>
        <w:rPr>
          <w:color w:val="1F487C"/>
        </w:rPr>
        <w:t>Nové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požadavky</w:t>
      </w:r>
    </w:p>
    <w:p w14:paraId="4D49B2AF" w14:textId="77777777" w:rsidR="00392914" w:rsidRDefault="00215414">
      <w:pPr>
        <w:pStyle w:val="Zkladntext"/>
        <w:spacing w:before="196" w:line="312" w:lineRule="auto"/>
        <w:ind w:left="137" w:right="815"/>
        <w:rPr>
          <w:b/>
        </w:rPr>
      </w:pPr>
      <w:r>
        <w:t>Na základě požadavků MV projektový, nebo produktový manažer zřizuje v</w:t>
      </w:r>
      <w:r>
        <w:rPr>
          <w:spacing w:val="-16"/>
        </w:rPr>
        <w:t xml:space="preserve"> </w:t>
      </w:r>
      <w:r>
        <w:t xml:space="preserve">Azure </w:t>
      </w:r>
      <w:proofErr w:type="spellStart"/>
      <w:r>
        <w:t>DevOps</w:t>
      </w:r>
      <w:proofErr w:type="spellEnd"/>
      <w:r>
        <w:t xml:space="preserve"> tickety typu </w:t>
      </w:r>
      <w:proofErr w:type="spellStart"/>
      <w:r>
        <w:rPr>
          <w:b/>
        </w:rPr>
        <w:t>Epic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Feature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Enhacement</w:t>
      </w:r>
      <w:proofErr w:type="spellEnd"/>
      <w:r>
        <w:t xml:space="preserve">. </w:t>
      </w:r>
      <w:proofErr w:type="spellStart"/>
      <w:r>
        <w:t>Epic</w:t>
      </w:r>
      <w:proofErr w:type="spellEnd"/>
      <w:r>
        <w:t xml:space="preserve"> </w:t>
      </w:r>
      <w:proofErr w:type="gramStart"/>
      <w:r>
        <w:t>slouží</w:t>
      </w:r>
      <w:proofErr w:type="gramEnd"/>
      <w:r>
        <w:t xml:space="preserve"> pro velké požadavky, který je dále rozdělen na jednotlivé </w:t>
      </w:r>
      <w:proofErr w:type="spellStart"/>
      <w:r>
        <w:rPr>
          <w:b/>
        </w:rPr>
        <w:t>Feature</w:t>
      </w:r>
      <w:proofErr w:type="spellEnd"/>
      <w:r>
        <w:rPr>
          <w:b/>
        </w:rPr>
        <w:t>.</w:t>
      </w:r>
    </w:p>
    <w:p w14:paraId="1F58CFA0" w14:textId="77777777" w:rsidR="00392914" w:rsidRDefault="00215414">
      <w:pPr>
        <w:pStyle w:val="Zkladntext"/>
        <w:spacing w:line="312" w:lineRule="auto"/>
        <w:ind w:left="137" w:right="811" w:hanging="1"/>
      </w:pPr>
      <w:r>
        <w:t>Jednotlivé</w:t>
      </w:r>
      <w:r>
        <w:rPr>
          <w:spacing w:val="-6"/>
        </w:rPr>
        <w:t xml:space="preserve"> </w:t>
      </w:r>
      <w:r>
        <w:t>požadavky</w:t>
      </w:r>
      <w:r>
        <w:rPr>
          <w:spacing w:val="-4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předány</w:t>
      </w:r>
      <w:r>
        <w:rPr>
          <w:spacing w:val="-4"/>
        </w:rPr>
        <w:t xml:space="preserve"> </w:t>
      </w:r>
      <w:r>
        <w:t>k</w:t>
      </w:r>
      <w:r>
        <w:rPr>
          <w:spacing w:val="-16"/>
        </w:rPr>
        <w:t xml:space="preserve"> </w:t>
      </w:r>
      <w:r>
        <w:t>vytvoření</w:t>
      </w:r>
      <w:r>
        <w:rPr>
          <w:spacing w:val="-2"/>
        </w:rPr>
        <w:t xml:space="preserve"> </w:t>
      </w:r>
      <w:r>
        <w:t>zadání a</w:t>
      </w:r>
      <w:r>
        <w:rPr>
          <w:spacing w:val="-2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stavu</w:t>
      </w:r>
      <w:r>
        <w:rPr>
          <w:spacing w:val="-4"/>
        </w:rPr>
        <w:t xml:space="preserve"> </w:t>
      </w:r>
      <w:proofErr w:type="gramStart"/>
      <w:r>
        <w:rPr>
          <w:b/>
        </w:rPr>
        <w:t>Analyse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vyjasnění zadání a provedení připomínkovacího řízení, PM požadavek předá k</w:t>
      </w:r>
      <w:r>
        <w:rPr>
          <w:spacing w:val="-16"/>
        </w:rPr>
        <w:t xml:space="preserve"> </w:t>
      </w:r>
      <w:r>
        <w:t>provedení odhadů pracnosti</w:t>
      </w:r>
      <w:r>
        <w:rPr>
          <w:spacing w:val="-8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leaderům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leaderu</w:t>
      </w:r>
      <w:r>
        <w:rPr>
          <w:spacing w:val="-5"/>
        </w:rPr>
        <w:t xml:space="preserve"> </w:t>
      </w:r>
      <w:r>
        <w:t>subdodavatele.</w:t>
      </w:r>
      <w:r>
        <w:rPr>
          <w:spacing w:val="-4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schválení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MV,</w:t>
      </w:r>
      <w:r>
        <w:rPr>
          <w:spacing w:val="-4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 xml:space="preserve">požadavek zařadí do </w:t>
      </w:r>
      <w:proofErr w:type="spellStart"/>
      <w:r>
        <w:t>release</w:t>
      </w:r>
      <w:proofErr w:type="spellEnd"/>
      <w:r>
        <w:t xml:space="preserve"> plánu (plánované iterace) a předán subdodavateli. Subdodavatel potvrdí převzetí v</w:t>
      </w:r>
      <w:r>
        <w:rPr>
          <w:spacing w:val="-3"/>
        </w:rPr>
        <w:t xml:space="preserve"> </w:t>
      </w:r>
      <w:proofErr w:type="spellStart"/>
      <w:r>
        <w:t>release</w:t>
      </w:r>
      <w:proofErr w:type="spellEnd"/>
      <w:r>
        <w:t xml:space="preserve"> a nastaví jeho stav na </w:t>
      </w:r>
      <w:proofErr w:type="spellStart"/>
      <w:r>
        <w:rPr>
          <w:b/>
        </w:rPr>
        <w:t>Active</w:t>
      </w:r>
      <w:proofErr w:type="spellEnd"/>
      <w:r>
        <w:rPr>
          <w:b/>
        </w:rPr>
        <w:t xml:space="preserve">. </w:t>
      </w:r>
      <w:r>
        <w:t xml:space="preserve">Po vyřešení a vložení zdrojového kódu do </w:t>
      </w:r>
      <w:proofErr w:type="spellStart"/>
      <w:r>
        <w:t>GITu</w:t>
      </w:r>
      <w:proofErr w:type="spellEnd"/>
      <w:r>
        <w:t>,</w:t>
      </w:r>
      <w:r>
        <w:rPr>
          <w:spacing w:val="-3"/>
        </w:rPr>
        <w:t xml:space="preserve"> </w:t>
      </w:r>
      <w:r>
        <w:t>nastaví</w:t>
      </w:r>
      <w:r>
        <w:rPr>
          <w:spacing w:val="-5"/>
        </w:rPr>
        <w:t xml:space="preserve"> </w:t>
      </w:r>
      <w:r>
        <w:t>subdodavatel</w:t>
      </w:r>
      <w:r>
        <w:rPr>
          <w:spacing w:val="-5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stav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rPr>
          <w:b/>
        </w:rPr>
        <w:t>Resolved</w:t>
      </w:r>
      <w:proofErr w:type="spellEnd"/>
      <w:r>
        <w:t>.</w:t>
      </w:r>
      <w:r>
        <w:rPr>
          <w:spacing w:val="-3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podpora</w:t>
      </w:r>
      <w:r>
        <w:rPr>
          <w:spacing w:val="-6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schválení</w:t>
      </w:r>
      <w:r>
        <w:rPr>
          <w:spacing w:val="-3"/>
        </w:rPr>
        <w:t xml:space="preserve"> </w:t>
      </w:r>
      <w:r>
        <w:t>nasazení nasadí do prostředí</w:t>
      </w:r>
      <w:r>
        <w:rPr>
          <w:spacing w:val="-2"/>
        </w:rPr>
        <w:t xml:space="preserve"> </w:t>
      </w:r>
      <w:r>
        <w:t xml:space="preserve">DEV, nastaví stav na </w:t>
      </w:r>
      <w:proofErr w:type="spellStart"/>
      <w:r>
        <w:rPr>
          <w:b/>
        </w:rPr>
        <w:t>ToTest</w:t>
      </w:r>
      <w:proofErr w:type="spellEnd"/>
      <w:r>
        <w:rPr>
          <w:b/>
        </w:rPr>
        <w:t xml:space="preserve"> </w:t>
      </w:r>
      <w:r>
        <w:t>a přiřadí na vedoucího oddělení testování NAKIT, který přiřadí na konkrétního testera.</w:t>
      </w:r>
    </w:p>
    <w:p w14:paraId="2D21DDC1" w14:textId="77777777" w:rsidR="00392914" w:rsidRDefault="00215414">
      <w:pPr>
        <w:pStyle w:val="Zkladntext"/>
        <w:spacing w:before="119" w:line="312" w:lineRule="auto"/>
        <w:ind w:left="137" w:right="810"/>
      </w:pPr>
      <w:r>
        <w:t>Po</w:t>
      </w:r>
      <w:r>
        <w:rPr>
          <w:spacing w:val="-16"/>
        </w:rPr>
        <w:t xml:space="preserve"> </w:t>
      </w:r>
      <w:r>
        <w:t>úspěšném</w:t>
      </w:r>
      <w:r>
        <w:rPr>
          <w:spacing w:val="-15"/>
        </w:rPr>
        <w:t xml:space="preserve"> </w:t>
      </w:r>
      <w:r>
        <w:t>otestování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rPr>
          <w:b/>
        </w:rPr>
        <w:t>DEV</w:t>
      </w:r>
      <w:r>
        <w:t>,</w:t>
      </w:r>
      <w:r>
        <w:rPr>
          <w:spacing w:val="-15"/>
        </w:rPr>
        <w:t xml:space="preserve"> </w:t>
      </w:r>
      <w:r>
        <w:t>tester</w:t>
      </w:r>
      <w:r>
        <w:rPr>
          <w:spacing w:val="-12"/>
        </w:rPr>
        <w:t xml:space="preserve"> </w:t>
      </w:r>
      <w:r>
        <w:t>nastaví</w:t>
      </w:r>
      <w:r>
        <w:rPr>
          <w:spacing w:val="-16"/>
        </w:rPr>
        <w:t xml:space="preserve"> </w:t>
      </w:r>
      <w:r>
        <w:t>stav</w:t>
      </w:r>
      <w:r>
        <w:rPr>
          <w:spacing w:val="-15"/>
        </w:rPr>
        <w:t xml:space="preserve"> </w:t>
      </w:r>
      <w:r>
        <w:t>chyby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proofErr w:type="spellStart"/>
      <w:r>
        <w:rPr>
          <w:b/>
        </w:rPr>
        <w:t>Tested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DEV.</w:t>
      </w:r>
      <w:r>
        <w:rPr>
          <w:b/>
          <w:spacing w:val="-14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případě chyby t</w:t>
      </w:r>
      <w:r>
        <w:t xml:space="preserve">ester vrátí řešiteli a nastaví stav na </w:t>
      </w:r>
      <w:proofErr w:type="spellStart"/>
      <w:r>
        <w:t>Active</w:t>
      </w:r>
      <w:proofErr w:type="spellEnd"/>
      <w:r>
        <w:t>.</w:t>
      </w:r>
    </w:p>
    <w:p w14:paraId="07450A89" w14:textId="77777777" w:rsidR="00392914" w:rsidRDefault="00215414">
      <w:pPr>
        <w:pStyle w:val="Zkladntext"/>
        <w:spacing w:line="312" w:lineRule="auto"/>
        <w:ind w:left="137" w:right="814"/>
        <w:rPr>
          <w:b/>
        </w:rPr>
      </w:pPr>
      <w:r>
        <w:t>PM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rozhodne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nasazení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proofErr w:type="spellStart"/>
      <w:r>
        <w:t>Stage</w:t>
      </w:r>
      <w:proofErr w:type="spellEnd"/>
      <w:r>
        <w:t>,</w:t>
      </w:r>
      <w:r>
        <w:rPr>
          <w:spacing w:val="-7"/>
        </w:rPr>
        <w:t xml:space="preserve"> </w:t>
      </w:r>
      <w:r>
        <w:t>provozní</w:t>
      </w:r>
      <w:r>
        <w:rPr>
          <w:spacing w:val="-10"/>
        </w:rPr>
        <w:t xml:space="preserve"> </w:t>
      </w:r>
      <w:r>
        <w:t>podpora</w:t>
      </w:r>
      <w:r>
        <w:rPr>
          <w:spacing w:val="-9"/>
        </w:rPr>
        <w:t xml:space="preserve"> </w:t>
      </w:r>
      <w:r>
        <w:t>nasadí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proofErr w:type="spellStart"/>
      <w:r>
        <w:t>Stage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rozešle</w:t>
      </w:r>
      <w:r>
        <w:rPr>
          <w:spacing w:val="-9"/>
        </w:rPr>
        <w:t xml:space="preserve"> </w:t>
      </w:r>
      <w:r>
        <w:t xml:space="preserve">informaci, že je nová verze na </w:t>
      </w:r>
      <w:proofErr w:type="spellStart"/>
      <w:r>
        <w:t>Stage</w:t>
      </w:r>
      <w:proofErr w:type="spellEnd"/>
      <w:r>
        <w:t xml:space="preserve"> nasazena k testování Po úspěšném otestování v prostředí </w:t>
      </w:r>
      <w:proofErr w:type="spellStart"/>
      <w:r>
        <w:t>Stage</w:t>
      </w:r>
      <w:proofErr w:type="spellEnd"/>
      <w:r>
        <w:t>, tester</w:t>
      </w:r>
      <w:r>
        <w:rPr>
          <w:spacing w:val="40"/>
        </w:rPr>
        <w:t xml:space="preserve"> </w:t>
      </w:r>
      <w:r>
        <w:t>nastaví</w:t>
      </w:r>
      <w:r>
        <w:rPr>
          <w:spacing w:val="40"/>
        </w:rPr>
        <w:t xml:space="preserve"> </w:t>
      </w:r>
      <w:r>
        <w:t>stav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proofErr w:type="spellStart"/>
      <w:r>
        <w:rPr>
          <w:b/>
        </w:rPr>
        <w:t>Tested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Stage</w:t>
      </w:r>
      <w:proofErr w:type="spellEnd"/>
      <w:r>
        <w:t>.</w:t>
      </w:r>
      <w:r>
        <w:rPr>
          <w:spacing w:val="40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chyby</w:t>
      </w:r>
      <w:r>
        <w:rPr>
          <w:spacing w:val="40"/>
        </w:rPr>
        <w:t xml:space="preserve"> </w:t>
      </w:r>
      <w:r>
        <w:t>tester</w:t>
      </w:r>
      <w:r>
        <w:rPr>
          <w:spacing w:val="40"/>
        </w:rPr>
        <w:t xml:space="preserve"> </w:t>
      </w:r>
      <w:r>
        <w:t>vrátí</w:t>
      </w:r>
      <w:r>
        <w:rPr>
          <w:spacing w:val="40"/>
        </w:rPr>
        <w:t xml:space="preserve"> </w:t>
      </w:r>
      <w:r>
        <w:t>řešiteli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nastaví</w:t>
      </w:r>
      <w:r>
        <w:rPr>
          <w:spacing w:val="40"/>
        </w:rPr>
        <w:t xml:space="preserve"> </w:t>
      </w:r>
      <w:r>
        <w:t xml:space="preserve">stav na </w:t>
      </w:r>
      <w:proofErr w:type="spellStart"/>
      <w:r>
        <w:rPr>
          <w:b/>
        </w:rPr>
        <w:t>Active</w:t>
      </w:r>
      <w:proofErr w:type="spellEnd"/>
      <w:r>
        <w:rPr>
          <w:b/>
        </w:rPr>
        <w:t>.</w:t>
      </w:r>
    </w:p>
    <w:p w14:paraId="7EB1DFF0" w14:textId="77777777" w:rsidR="00392914" w:rsidRDefault="00215414">
      <w:pPr>
        <w:pStyle w:val="Zkladntext"/>
        <w:spacing w:line="312" w:lineRule="auto"/>
        <w:ind w:left="137" w:right="811"/>
        <w:rPr>
          <w:b/>
        </w:rPr>
      </w:pPr>
      <w:r>
        <w:t>Po nasazení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produkce a úspěšném</w:t>
      </w:r>
      <w:r>
        <w:rPr>
          <w:spacing w:val="-1"/>
        </w:rPr>
        <w:t xml:space="preserve"> </w:t>
      </w:r>
      <w:r>
        <w:t>otestování v</w:t>
      </w:r>
      <w:r>
        <w:rPr>
          <w:spacing w:val="-3"/>
        </w:rPr>
        <w:t xml:space="preserve"> </w:t>
      </w:r>
      <w:r>
        <w:t>produkč</w:t>
      </w:r>
      <w:r>
        <w:t>ním</w:t>
      </w:r>
      <w:r>
        <w:rPr>
          <w:spacing w:val="-1"/>
        </w:rPr>
        <w:t xml:space="preserve"> </w:t>
      </w:r>
      <w:r>
        <w:t>prostředí,</w:t>
      </w:r>
      <w:r>
        <w:rPr>
          <w:spacing w:val="-1"/>
        </w:rPr>
        <w:t xml:space="preserve"> </w:t>
      </w:r>
      <w:r>
        <w:t>tester</w:t>
      </w:r>
      <w:r>
        <w:rPr>
          <w:spacing w:val="-1"/>
        </w:rPr>
        <w:t xml:space="preserve"> </w:t>
      </w:r>
      <w:r>
        <w:t>nastaví stav na</w:t>
      </w:r>
      <w:r>
        <w:rPr>
          <w:spacing w:val="-11"/>
        </w:rPr>
        <w:t xml:space="preserve"> </w:t>
      </w:r>
      <w:proofErr w:type="spellStart"/>
      <w:r>
        <w:rPr>
          <w:b/>
        </w:rPr>
        <w:t>TestedProd</w:t>
      </w:r>
      <w:proofErr w:type="spellEnd"/>
      <w:r>
        <w:t>.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chyby</w:t>
      </w:r>
      <w:r>
        <w:rPr>
          <w:spacing w:val="-11"/>
        </w:rPr>
        <w:t xml:space="preserve"> </w:t>
      </w:r>
      <w:r>
        <w:t>tester</w:t>
      </w:r>
      <w:r>
        <w:rPr>
          <w:spacing w:val="-12"/>
        </w:rPr>
        <w:t xml:space="preserve"> </w:t>
      </w:r>
      <w:r>
        <w:t>vrátí</w:t>
      </w:r>
      <w:r>
        <w:rPr>
          <w:spacing w:val="-12"/>
        </w:rPr>
        <w:t xml:space="preserve"> </w:t>
      </w:r>
      <w:r>
        <w:t>řešiteli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nastaví</w:t>
      </w:r>
      <w:r>
        <w:rPr>
          <w:spacing w:val="-10"/>
        </w:rPr>
        <w:t xml:space="preserve"> </w:t>
      </w:r>
      <w:r>
        <w:t>stav</w:t>
      </w:r>
      <w:r>
        <w:rPr>
          <w:spacing w:val="-11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rPr>
          <w:b/>
        </w:rPr>
        <w:t>Active</w:t>
      </w:r>
      <w:proofErr w:type="spellEnd"/>
      <w:r>
        <w:rPr>
          <w:b/>
        </w:rPr>
        <w:t>.</w:t>
      </w:r>
      <w:r>
        <w:rPr>
          <w:b/>
          <w:spacing w:val="-9"/>
        </w:rPr>
        <w:t xml:space="preserve"> </w:t>
      </w:r>
      <w:r>
        <w:t>PM</w:t>
      </w:r>
      <w:r>
        <w:rPr>
          <w:spacing w:val="-10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 xml:space="preserve">nasazení do produkce zkontroluje obsah </w:t>
      </w:r>
      <w:proofErr w:type="spellStart"/>
      <w:r>
        <w:t>release</w:t>
      </w:r>
      <w:proofErr w:type="spellEnd"/>
      <w:r>
        <w:t xml:space="preserve"> na nastaví na stav </w:t>
      </w:r>
      <w:proofErr w:type="spellStart"/>
      <w:r>
        <w:rPr>
          <w:b/>
        </w:rPr>
        <w:t>Close</w:t>
      </w:r>
      <w:proofErr w:type="spellEnd"/>
      <w:r>
        <w:rPr>
          <w:b/>
        </w:rPr>
        <w:t>.</w:t>
      </w:r>
    </w:p>
    <w:p w14:paraId="08E906E8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EBAAA8D" w14:textId="77777777" w:rsidR="00392914" w:rsidRDefault="00392914">
      <w:pPr>
        <w:pStyle w:val="Zkladntext"/>
        <w:spacing w:before="0"/>
        <w:jc w:val="left"/>
        <w:rPr>
          <w:b/>
          <w:sz w:val="20"/>
        </w:rPr>
      </w:pPr>
    </w:p>
    <w:p w14:paraId="0A2DCCE0" w14:textId="77777777" w:rsidR="00392914" w:rsidRDefault="00392914">
      <w:pPr>
        <w:pStyle w:val="Zkladntext"/>
        <w:spacing w:before="5"/>
        <w:jc w:val="left"/>
        <w:rPr>
          <w:b/>
          <w:sz w:val="19"/>
        </w:rPr>
      </w:pPr>
    </w:p>
    <w:p w14:paraId="1A196559" w14:textId="77777777" w:rsidR="00392914" w:rsidRDefault="00215414">
      <w:pPr>
        <w:pStyle w:val="Odstavecseseznamem"/>
        <w:numPr>
          <w:ilvl w:val="1"/>
          <w:numId w:val="12"/>
        </w:numPr>
        <w:tabs>
          <w:tab w:val="left" w:pos="843"/>
          <w:tab w:val="left" w:pos="844"/>
        </w:tabs>
        <w:spacing w:before="94"/>
        <w:ind w:left="843" w:hanging="709"/>
        <w:rPr>
          <w:b/>
          <w:i/>
        </w:rPr>
      </w:pPr>
      <w:bookmarkStart w:id="24" w:name="6.2_Řešení_nahlášených_incidentů"/>
      <w:bookmarkEnd w:id="24"/>
      <w:r>
        <w:rPr>
          <w:b/>
          <w:i/>
          <w:color w:val="1F487C"/>
        </w:rPr>
        <w:t>Řešení</w:t>
      </w:r>
      <w:r>
        <w:rPr>
          <w:b/>
          <w:i/>
          <w:color w:val="1F487C"/>
          <w:spacing w:val="-7"/>
        </w:rPr>
        <w:t xml:space="preserve"> </w:t>
      </w:r>
      <w:r>
        <w:rPr>
          <w:b/>
          <w:i/>
          <w:color w:val="1F487C"/>
        </w:rPr>
        <w:t>nahlášených</w:t>
      </w:r>
      <w:r>
        <w:rPr>
          <w:b/>
          <w:i/>
          <w:color w:val="1F487C"/>
          <w:spacing w:val="-9"/>
        </w:rPr>
        <w:t xml:space="preserve"> </w:t>
      </w:r>
      <w:r>
        <w:rPr>
          <w:b/>
          <w:i/>
          <w:color w:val="1F487C"/>
          <w:spacing w:val="-2"/>
        </w:rPr>
        <w:t>incidentů</w:t>
      </w:r>
    </w:p>
    <w:p w14:paraId="5B51D51B" w14:textId="77777777" w:rsidR="00392914" w:rsidRDefault="00392914">
      <w:pPr>
        <w:pStyle w:val="Zkladntext"/>
        <w:spacing w:before="0"/>
        <w:jc w:val="left"/>
        <w:rPr>
          <w:b/>
          <w:i/>
          <w:sz w:val="24"/>
        </w:rPr>
      </w:pPr>
    </w:p>
    <w:p w14:paraId="6D695B7A" w14:textId="77777777" w:rsidR="00392914" w:rsidRDefault="00215414">
      <w:pPr>
        <w:pStyle w:val="Nadpis5"/>
        <w:numPr>
          <w:ilvl w:val="2"/>
          <w:numId w:val="12"/>
        </w:numPr>
        <w:tabs>
          <w:tab w:val="left" w:pos="843"/>
          <w:tab w:val="left" w:pos="844"/>
        </w:tabs>
        <w:spacing w:before="188"/>
        <w:ind w:hanging="709"/>
      </w:pPr>
      <w:bookmarkStart w:id="25" w:name="6.2.1_Zaevidování_chyby"/>
      <w:bookmarkEnd w:id="25"/>
      <w:r>
        <w:rPr>
          <w:color w:val="1F487C"/>
        </w:rPr>
        <w:t>Zaev</w:t>
      </w:r>
      <w:r>
        <w:rPr>
          <w:color w:val="1F487C"/>
        </w:rPr>
        <w:t>idování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2"/>
        </w:rPr>
        <w:t>chyby</w:t>
      </w:r>
    </w:p>
    <w:p w14:paraId="7DE73C05" w14:textId="77777777" w:rsidR="00392914" w:rsidRDefault="00215414">
      <w:pPr>
        <w:pStyle w:val="Zkladntext"/>
        <w:spacing w:before="196" w:line="312" w:lineRule="auto"/>
        <w:ind w:left="136" w:right="812" w:hanging="1"/>
      </w:pPr>
      <w:r>
        <w:t>Chyby</w:t>
      </w:r>
      <w:r>
        <w:rPr>
          <w:spacing w:val="-16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b/>
        </w:rPr>
        <w:t>produkci</w:t>
      </w:r>
      <w:r>
        <w:rPr>
          <w:b/>
          <w:spacing w:val="-15"/>
        </w:rPr>
        <w:t xml:space="preserve"> </w:t>
      </w:r>
      <w:r>
        <w:t>zaslané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email</w:t>
      </w:r>
      <w:r>
        <w:rPr>
          <w:spacing w:val="-15"/>
        </w:rPr>
        <w:t xml:space="preserve"> </w:t>
      </w:r>
      <w:r>
        <w:t>zaeviduje</w:t>
      </w:r>
      <w:r>
        <w:rPr>
          <w:spacing w:val="-15"/>
        </w:rPr>
        <w:t xml:space="preserve"> </w:t>
      </w:r>
      <w:r>
        <w:t>služba</w:t>
      </w:r>
      <w:r>
        <w:rPr>
          <w:spacing w:val="-16"/>
        </w:rPr>
        <w:t xml:space="preserve"> </w:t>
      </w:r>
      <w:r>
        <w:t>podpory</w:t>
      </w:r>
      <w:r>
        <w:rPr>
          <w:spacing w:val="-15"/>
        </w:rPr>
        <w:t xml:space="preserve"> </w:t>
      </w:r>
      <w:r>
        <w:t>provozu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Azure</w:t>
      </w:r>
      <w:r>
        <w:rPr>
          <w:spacing w:val="-15"/>
        </w:rPr>
        <w:t xml:space="preserve"> </w:t>
      </w:r>
      <w:proofErr w:type="spellStart"/>
      <w:r>
        <w:t>DevOps</w:t>
      </w:r>
      <w:proofErr w:type="spellEnd"/>
      <w:r>
        <w:rPr>
          <w:spacing w:val="-15"/>
        </w:rPr>
        <w:t xml:space="preserve"> </w:t>
      </w:r>
      <w:proofErr w:type="gramStart"/>
      <w:r>
        <w:t>označí</w:t>
      </w:r>
      <w:proofErr w:type="gramEnd"/>
      <w:r>
        <w:t xml:space="preserve"> štítkem </w:t>
      </w:r>
      <w:r>
        <w:rPr>
          <w:b/>
        </w:rPr>
        <w:t>PROD</w:t>
      </w:r>
      <w:r>
        <w:t>,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názvu</w:t>
      </w:r>
      <w:r>
        <w:rPr>
          <w:spacing w:val="40"/>
        </w:rPr>
        <w:t xml:space="preserve"> </w:t>
      </w:r>
      <w:r>
        <w:t>tiketu</w:t>
      </w:r>
      <w:r>
        <w:rPr>
          <w:spacing w:val="40"/>
        </w:rPr>
        <w:t xml:space="preserve"> </w:t>
      </w:r>
      <w:r>
        <w:t>uvede:</w:t>
      </w:r>
      <w:r>
        <w:rPr>
          <w:spacing w:val="40"/>
        </w:rPr>
        <w:t xml:space="preserve"> </w:t>
      </w:r>
      <w:r>
        <w:t>„Zkratku</w:t>
      </w:r>
      <w:r>
        <w:rPr>
          <w:spacing w:val="40"/>
        </w:rPr>
        <w:t xml:space="preserve"> </w:t>
      </w:r>
      <w:r>
        <w:t>názvu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“_“Zkratku</w:t>
      </w:r>
      <w:r>
        <w:rPr>
          <w:spacing w:val="40"/>
        </w:rPr>
        <w:t xml:space="preserve"> </w:t>
      </w:r>
      <w:r>
        <w:t>prostředí“</w:t>
      </w:r>
      <w:r>
        <w:rPr>
          <w:b/>
        </w:rPr>
        <w:t xml:space="preserve">: </w:t>
      </w:r>
      <w:r>
        <w:t>Vyplní</w:t>
      </w:r>
      <w:r>
        <w:rPr>
          <w:spacing w:val="-1"/>
        </w:rPr>
        <w:t xml:space="preserve"> </w:t>
      </w:r>
      <w:r>
        <w:t>vždy kategorii (A, B, C, D),</w:t>
      </w:r>
      <w:r>
        <w:rPr>
          <w:spacing w:val="-1"/>
        </w:rPr>
        <w:t xml:space="preserve"> </w:t>
      </w:r>
      <w:proofErr w:type="spellStart"/>
      <w:r>
        <w:t>Device</w:t>
      </w:r>
      <w:proofErr w:type="spellEnd"/>
      <w:r>
        <w:rPr>
          <w:spacing w:val="-2"/>
        </w:rPr>
        <w:t xml:space="preserve"> </w:t>
      </w:r>
      <w:proofErr w:type="spellStart"/>
      <w:r>
        <w:t>description</w:t>
      </w:r>
      <w:proofErr w:type="spellEnd"/>
      <w:r>
        <w:rPr>
          <w:spacing w:val="-2"/>
        </w:rPr>
        <w:t xml:space="preserve"> </w:t>
      </w:r>
      <w:r>
        <w:t>(jeli známo) a číslo</w:t>
      </w:r>
      <w:r>
        <w:rPr>
          <w:spacing w:val="-4"/>
        </w:rPr>
        <w:t xml:space="preserve"> </w:t>
      </w:r>
      <w:proofErr w:type="spellStart"/>
      <w:r>
        <w:t>release</w:t>
      </w:r>
      <w:proofErr w:type="spellEnd"/>
      <w:r>
        <w:t xml:space="preserve">. Dle povahy chyby předá na </w:t>
      </w:r>
      <w:proofErr w:type="spellStart"/>
      <w:r>
        <w:t>teamleadera</w:t>
      </w:r>
      <w:proofErr w:type="spellEnd"/>
      <w:r>
        <w:t xml:space="preserve"> řešitelů.</w:t>
      </w:r>
    </w:p>
    <w:p w14:paraId="2AF690D1" w14:textId="77777777" w:rsidR="00392914" w:rsidRDefault="00215414">
      <w:pPr>
        <w:pStyle w:val="Zkladntext"/>
        <w:spacing w:line="312" w:lineRule="auto"/>
        <w:ind w:left="135" w:right="812"/>
      </w:pPr>
      <w:r>
        <w:t xml:space="preserve">Chyby z </w:t>
      </w:r>
      <w:r>
        <w:rPr>
          <w:b/>
        </w:rPr>
        <w:t>vývoje</w:t>
      </w:r>
      <w:r>
        <w:rPr>
          <w:b/>
          <w:spacing w:val="-16"/>
        </w:rPr>
        <w:t xml:space="preserve"> </w:t>
      </w:r>
      <w:r>
        <w:t>zaslané na email, například z</w:t>
      </w:r>
      <w:r>
        <w:rPr>
          <w:spacing w:val="-4"/>
        </w:rPr>
        <w:t xml:space="preserve"> </w:t>
      </w:r>
      <w:r>
        <w:t xml:space="preserve">MV ČR, zaeviduje podpora provozu v Azure </w:t>
      </w:r>
      <w:proofErr w:type="spellStart"/>
      <w:r>
        <w:t>DevOps</w:t>
      </w:r>
      <w:proofErr w:type="spellEnd"/>
      <w:r>
        <w:rPr>
          <w:spacing w:val="-9"/>
        </w:rPr>
        <w:t xml:space="preserve"> </w:t>
      </w:r>
      <w:proofErr w:type="gramStart"/>
      <w:r>
        <w:t>označí</w:t>
      </w:r>
      <w:proofErr w:type="gramEnd"/>
      <w:r>
        <w:rPr>
          <w:spacing w:val="-11"/>
        </w:rPr>
        <w:t xml:space="preserve"> </w:t>
      </w:r>
      <w:r>
        <w:t>štítkem</w:t>
      </w:r>
      <w:r>
        <w:rPr>
          <w:spacing w:val="-9"/>
        </w:rPr>
        <w:t xml:space="preserve"> </w:t>
      </w:r>
      <w:r>
        <w:t>prostředí</w:t>
      </w:r>
      <w:r>
        <w:rPr>
          <w:spacing w:val="-11"/>
        </w:rPr>
        <w:t xml:space="preserve"> </w:t>
      </w:r>
      <w:r>
        <w:t>(DEV/</w:t>
      </w:r>
      <w:r>
        <w:rPr>
          <w:spacing w:val="-8"/>
        </w:rPr>
        <w:t xml:space="preserve"> </w:t>
      </w:r>
      <w:proofErr w:type="spellStart"/>
      <w:r>
        <w:t>Stage</w:t>
      </w:r>
      <w:proofErr w:type="spellEnd"/>
      <w:r>
        <w:t>),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názvu</w:t>
      </w:r>
      <w:r>
        <w:rPr>
          <w:spacing w:val="-12"/>
        </w:rPr>
        <w:t xml:space="preserve"> </w:t>
      </w:r>
      <w:r>
        <w:t>tiketu</w:t>
      </w:r>
      <w:r>
        <w:rPr>
          <w:spacing w:val="-10"/>
        </w:rPr>
        <w:t xml:space="preserve"> </w:t>
      </w:r>
      <w:r>
        <w:t>uvede</w:t>
      </w:r>
      <w:r>
        <w:rPr>
          <w:spacing w:val="-9"/>
        </w:rPr>
        <w:t xml:space="preserve"> </w:t>
      </w:r>
      <w:r>
        <w:rPr>
          <w:b/>
        </w:rPr>
        <w:t>ISSI_DEV</w:t>
      </w:r>
      <w:r>
        <w:rPr>
          <w:b/>
          <w:spacing w:val="-3"/>
        </w:rPr>
        <w:t xml:space="preserve"> </w:t>
      </w:r>
      <w:r>
        <w:t>nebo</w:t>
      </w:r>
      <w:r>
        <w:rPr>
          <w:spacing w:val="-10"/>
        </w:rPr>
        <w:t xml:space="preserve"> </w:t>
      </w:r>
      <w:proofErr w:type="spellStart"/>
      <w:r>
        <w:rPr>
          <w:b/>
        </w:rPr>
        <w:t>Stage</w:t>
      </w:r>
      <w:proofErr w:type="spellEnd"/>
      <w:r>
        <w:t>. Dál</w:t>
      </w:r>
      <w:r>
        <w:t>e vyplní</w:t>
      </w:r>
      <w:r>
        <w:rPr>
          <w:spacing w:val="-1"/>
        </w:rPr>
        <w:t xml:space="preserve"> </w:t>
      </w:r>
      <w:proofErr w:type="spellStart"/>
      <w:r>
        <w:t>device</w:t>
      </w:r>
      <w:proofErr w:type="spellEnd"/>
      <w:r>
        <w:rPr>
          <w:spacing w:val="-2"/>
        </w:rPr>
        <w:t xml:space="preserve"> </w:t>
      </w:r>
      <w:proofErr w:type="spellStart"/>
      <w:r>
        <w:t>description</w:t>
      </w:r>
      <w:proofErr w:type="spellEnd"/>
      <w:r>
        <w:rPr>
          <w:spacing w:val="-2"/>
        </w:rPr>
        <w:t xml:space="preserve"> </w:t>
      </w:r>
      <w:r>
        <w:t xml:space="preserve">a kategorii chyby. </w:t>
      </w:r>
      <w:r>
        <w:rPr>
          <w:b/>
        </w:rPr>
        <w:t>Dále bude uvedeno,</w:t>
      </w:r>
      <w:r>
        <w:rPr>
          <w:b/>
          <w:spacing w:val="-4"/>
        </w:rPr>
        <w:t xml:space="preserve"> </w:t>
      </w:r>
      <w:r>
        <w:rPr>
          <w:b/>
        </w:rPr>
        <w:t xml:space="preserve">jestli chyba vznikla neotestováním u partnerů při vývoji. </w:t>
      </w:r>
      <w:r>
        <w:t xml:space="preserve">Dále musí být vyplněno </w:t>
      </w:r>
      <w:proofErr w:type="spellStart"/>
      <w:r>
        <w:t>Related</w:t>
      </w:r>
      <w:proofErr w:type="spellEnd"/>
      <w:r>
        <w:t xml:space="preserve">, určení </w:t>
      </w:r>
      <w:proofErr w:type="spellStart"/>
      <w:r>
        <w:t>tasku</w:t>
      </w:r>
      <w:proofErr w:type="spellEnd"/>
      <w:r>
        <w:t>, se kterým souvisí. Chyby zjištěné oddělením testování NAKIT testeři zaevidují v</w:t>
      </w:r>
      <w:r>
        <w:rPr>
          <w:spacing w:val="-16"/>
        </w:rPr>
        <w:t xml:space="preserve"> </w:t>
      </w:r>
      <w:r>
        <w:t xml:space="preserve">Azure </w:t>
      </w:r>
      <w:proofErr w:type="spellStart"/>
      <w:r>
        <w:t>DevOps</w:t>
      </w:r>
      <w:proofErr w:type="spellEnd"/>
      <w:r>
        <w:rPr>
          <w:spacing w:val="40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vyplněním</w:t>
      </w:r>
      <w:r>
        <w:rPr>
          <w:spacing w:val="-12"/>
        </w:rPr>
        <w:t xml:space="preserve"> </w:t>
      </w:r>
      <w:r>
        <w:t>všech</w:t>
      </w:r>
      <w:r>
        <w:rPr>
          <w:spacing w:val="-11"/>
        </w:rPr>
        <w:t xml:space="preserve"> </w:t>
      </w:r>
      <w:r>
        <w:t>atributů.</w:t>
      </w:r>
      <w:r>
        <w:rPr>
          <w:spacing w:val="-8"/>
        </w:rPr>
        <w:t xml:space="preserve"> </w:t>
      </w:r>
      <w:r>
        <w:t>Všechny</w:t>
      </w:r>
      <w:r>
        <w:rPr>
          <w:spacing w:val="-11"/>
        </w:rPr>
        <w:t xml:space="preserve"> </w:t>
      </w:r>
      <w:r>
        <w:t>chyby</w:t>
      </w:r>
      <w:r>
        <w:rPr>
          <w:spacing w:val="-11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nejdříve</w:t>
      </w:r>
      <w:r>
        <w:rPr>
          <w:spacing w:val="-11"/>
        </w:rPr>
        <w:t xml:space="preserve"> </w:t>
      </w:r>
      <w:r>
        <w:t>přiděleny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PM.</w:t>
      </w:r>
      <w:r>
        <w:rPr>
          <w:spacing w:val="-12"/>
        </w:rPr>
        <w:t xml:space="preserve"> </w:t>
      </w:r>
      <w:r>
        <w:t>PM</w:t>
      </w:r>
      <w:r>
        <w:rPr>
          <w:spacing w:val="-9"/>
        </w:rPr>
        <w:t xml:space="preserve"> </w:t>
      </w:r>
      <w:r>
        <w:t>přidělí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řešení.</w:t>
      </w:r>
    </w:p>
    <w:p w14:paraId="501E6549" w14:textId="77777777" w:rsidR="00392914" w:rsidRDefault="00215414">
      <w:pPr>
        <w:pStyle w:val="Zkladntext"/>
        <w:spacing w:before="119"/>
        <w:ind w:left="136"/>
      </w:pPr>
      <w:r>
        <w:t>Chyba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stavu</w:t>
      </w:r>
      <w:r>
        <w:rPr>
          <w:spacing w:val="-2"/>
        </w:rPr>
        <w:t xml:space="preserve"> </w:t>
      </w:r>
      <w:r>
        <w:rPr>
          <w:b/>
          <w:spacing w:val="-4"/>
        </w:rPr>
        <w:t>New</w:t>
      </w:r>
      <w:r>
        <w:rPr>
          <w:spacing w:val="-4"/>
        </w:rPr>
        <w:t>.</w:t>
      </w:r>
    </w:p>
    <w:p w14:paraId="392086AC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2FDB5691" w14:textId="77777777" w:rsidR="00392914" w:rsidRDefault="00215414">
      <w:pPr>
        <w:pStyle w:val="Nadpis5"/>
        <w:numPr>
          <w:ilvl w:val="2"/>
          <w:numId w:val="12"/>
        </w:numPr>
        <w:tabs>
          <w:tab w:val="left" w:pos="843"/>
          <w:tab w:val="left" w:pos="844"/>
        </w:tabs>
        <w:spacing w:before="191"/>
        <w:ind w:hanging="709"/>
      </w:pPr>
      <w:bookmarkStart w:id="26" w:name="6.2.2_Proces_odstraňování_chyby"/>
      <w:bookmarkEnd w:id="26"/>
      <w:r>
        <w:rPr>
          <w:color w:val="1F487C"/>
        </w:rPr>
        <w:t>Proces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odstraňování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2"/>
        </w:rPr>
        <w:t>chyby</w:t>
      </w:r>
    </w:p>
    <w:p w14:paraId="0C94C99A" w14:textId="77777777" w:rsidR="00392914" w:rsidRDefault="00215414">
      <w:pPr>
        <w:pStyle w:val="Zkladntext"/>
        <w:spacing w:before="196"/>
        <w:ind w:left="135"/>
      </w:pPr>
      <w:r>
        <w:t>Řešitel</w:t>
      </w:r>
      <w:r>
        <w:rPr>
          <w:spacing w:val="-4"/>
        </w:rPr>
        <w:t xml:space="preserve"> </w:t>
      </w:r>
      <w:r>
        <w:t>převezme</w:t>
      </w:r>
      <w:r>
        <w:rPr>
          <w:spacing w:val="-5"/>
        </w:rPr>
        <w:t xml:space="preserve"> </w:t>
      </w:r>
      <w:r>
        <w:t>chybu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nastaví</w:t>
      </w:r>
      <w:r>
        <w:rPr>
          <w:spacing w:val="-4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t>stav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proofErr w:type="gramStart"/>
      <w:r>
        <w:rPr>
          <w:b/>
          <w:spacing w:val="-2"/>
        </w:rPr>
        <w:t>Analyse</w:t>
      </w:r>
      <w:proofErr w:type="gramEnd"/>
      <w:r>
        <w:rPr>
          <w:spacing w:val="-2"/>
        </w:rPr>
        <w:t>.</w:t>
      </w:r>
    </w:p>
    <w:p w14:paraId="4306D304" w14:textId="77777777" w:rsidR="00392914" w:rsidRDefault="00215414">
      <w:pPr>
        <w:pStyle w:val="Zkladntext"/>
        <w:spacing w:before="196" w:line="312" w:lineRule="auto"/>
        <w:ind w:left="136" w:right="813" w:hanging="1"/>
      </w:pPr>
      <w:r>
        <w:t>Po vyřešení chyby,</w:t>
      </w:r>
      <w:r>
        <w:rPr>
          <w:spacing w:val="-2"/>
        </w:rPr>
        <w:t xml:space="preserve"> </w:t>
      </w:r>
      <w:r>
        <w:t>kdy dojde k</w:t>
      </w:r>
      <w:r>
        <w:rPr>
          <w:spacing w:val="-16"/>
        </w:rPr>
        <w:t xml:space="preserve"> </w:t>
      </w:r>
      <w:r>
        <w:t>nastavení parametrů nebo</w:t>
      </w:r>
      <w:r>
        <w:rPr>
          <w:spacing w:val="-2"/>
        </w:rPr>
        <w:t xml:space="preserve"> </w:t>
      </w:r>
      <w:proofErr w:type="spellStart"/>
      <w:r>
        <w:t>release</w:t>
      </w:r>
      <w:proofErr w:type="spellEnd"/>
      <w:r>
        <w:rPr>
          <w:spacing w:val="-4"/>
        </w:rPr>
        <w:t xml:space="preserve"> </w:t>
      </w:r>
      <w:r>
        <w:t>nastaví stav na</w:t>
      </w:r>
      <w:r>
        <w:rPr>
          <w:spacing w:val="-3"/>
        </w:rPr>
        <w:t xml:space="preserve"> </w:t>
      </w:r>
      <w:proofErr w:type="spellStart"/>
      <w:r>
        <w:rPr>
          <w:b/>
        </w:rPr>
        <w:t>Resolve</w:t>
      </w:r>
      <w:proofErr w:type="spellEnd"/>
      <w:r>
        <w:t>. V</w:t>
      </w:r>
      <w:r>
        <w:rPr>
          <w:spacing w:val="-16"/>
        </w:rPr>
        <w:t xml:space="preserve"> </w:t>
      </w:r>
      <w:r>
        <w:t xml:space="preserve">případě, že je nutné nasadit opravu je nutné zaslat informaci na OPS tým </w:t>
      </w:r>
      <w:proofErr w:type="spellStart"/>
      <w:r>
        <w:t>Nakit</w:t>
      </w:r>
      <w:proofErr w:type="spellEnd"/>
      <w:r>
        <w:t xml:space="preserve">. Provoz nasadí na DEV a po nasazení nastaví chybu do stavu </w:t>
      </w:r>
      <w:r>
        <w:rPr>
          <w:b/>
        </w:rPr>
        <w:t xml:space="preserve">To Test </w:t>
      </w:r>
      <w:r>
        <w:t>a přiřadí na testera.</w:t>
      </w:r>
    </w:p>
    <w:p w14:paraId="77DA1186" w14:textId="77777777" w:rsidR="00392914" w:rsidRDefault="00215414">
      <w:pPr>
        <w:pStyle w:val="Zkladntext"/>
        <w:spacing w:line="312" w:lineRule="auto"/>
        <w:ind w:left="136" w:right="813"/>
        <w:rPr>
          <w:b/>
        </w:rPr>
      </w:pPr>
      <w:r>
        <w:t>Po</w:t>
      </w:r>
      <w:r>
        <w:rPr>
          <w:spacing w:val="-16"/>
        </w:rPr>
        <w:t xml:space="preserve"> </w:t>
      </w:r>
      <w:r>
        <w:t>úspěšném</w:t>
      </w:r>
      <w:r>
        <w:rPr>
          <w:spacing w:val="-15"/>
        </w:rPr>
        <w:t xml:space="preserve"> </w:t>
      </w:r>
      <w:r>
        <w:t>otestování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prostředí</w:t>
      </w:r>
      <w:r>
        <w:rPr>
          <w:spacing w:val="-15"/>
        </w:rPr>
        <w:t xml:space="preserve"> </w:t>
      </w:r>
      <w:r>
        <w:t>DEV,</w:t>
      </w:r>
      <w:r>
        <w:rPr>
          <w:spacing w:val="-15"/>
        </w:rPr>
        <w:t xml:space="preserve"> </w:t>
      </w:r>
      <w:r>
        <w:t>tester</w:t>
      </w:r>
      <w:r>
        <w:rPr>
          <w:spacing w:val="-15"/>
        </w:rPr>
        <w:t xml:space="preserve"> </w:t>
      </w:r>
      <w:r>
        <w:t>nastaví</w:t>
      </w:r>
      <w:r>
        <w:rPr>
          <w:spacing w:val="-16"/>
        </w:rPr>
        <w:t xml:space="preserve"> </w:t>
      </w:r>
      <w:r>
        <w:t>stav</w:t>
      </w:r>
      <w:r>
        <w:rPr>
          <w:spacing w:val="-15"/>
        </w:rPr>
        <w:t xml:space="preserve"> </w:t>
      </w:r>
      <w:r>
        <w:t>chyby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proofErr w:type="spellStart"/>
      <w:r>
        <w:rPr>
          <w:b/>
        </w:rPr>
        <w:t>Tested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DEV</w:t>
      </w:r>
      <w:r>
        <w:t>.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přípa</w:t>
      </w:r>
      <w:r>
        <w:t xml:space="preserve">dě chyby tester vrátí řešiteli a nastaví stav na </w:t>
      </w:r>
      <w:proofErr w:type="spellStart"/>
      <w:r>
        <w:rPr>
          <w:b/>
        </w:rPr>
        <w:t>Active</w:t>
      </w:r>
      <w:proofErr w:type="spellEnd"/>
      <w:r>
        <w:rPr>
          <w:b/>
        </w:rPr>
        <w:t>.</w:t>
      </w:r>
    </w:p>
    <w:p w14:paraId="03DF300E" w14:textId="77777777" w:rsidR="00392914" w:rsidRDefault="00215414">
      <w:pPr>
        <w:pStyle w:val="Zkladntext"/>
        <w:ind w:left="136"/>
        <w:rPr>
          <w:b/>
        </w:rPr>
      </w:pPr>
      <w:r>
        <w:t>Po</w:t>
      </w:r>
      <w:r>
        <w:rPr>
          <w:spacing w:val="60"/>
        </w:rPr>
        <w:t xml:space="preserve"> </w:t>
      </w:r>
      <w:r>
        <w:t>úspěšném</w:t>
      </w:r>
      <w:r>
        <w:rPr>
          <w:spacing w:val="59"/>
        </w:rPr>
        <w:t xml:space="preserve"> </w:t>
      </w:r>
      <w:r>
        <w:t>otestování</w:t>
      </w:r>
      <w:r>
        <w:rPr>
          <w:spacing w:val="59"/>
        </w:rPr>
        <w:t xml:space="preserve"> </w:t>
      </w:r>
      <w:r>
        <w:t>v</w:t>
      </w:r>
      <w:r>
        <w:rPr>
          <w:spacing w:val="58"/>
        </w:rPr>
        <w:t xml:space="preserve"> </w:t>
      </w:r>
      <w:r>
        <w:t>prostředí</w:t>
      </w:r>
      <w:r>
        <w:rPr>
          <w:spacing w:val="1"/>
        </w:rPr>
        <w:t xml:space="preserve"> </w:t>
      </w:r>
      <w:proofErr w:type="spellStart"/>
      <w:r>
        <w:t>Stage</w:t>
      </w:r>
      <w:proofErr w:type="spellEnd"/>
      <w:r>
        <w:t>,</w:t>
      </w:r>
      <w:r>
        <w:rPr>
          <w:spacing w:val="57"/>
        </w:rPr>
        <w:t xml:space="preserve"> </w:t>
      </w:r>
      <w:r>
        <w:t>tester</w:t>
      </w:r>
      <w:r>
        <w:rPr>
          <w:spacing w:val="59"/>
        </w:rPr>
        <w:t xml:space="preserve"> </w:t>
      </w:r>
      <w:r>
        <w:t>nastaví</w:t>
      </w:r>
      <w:r>
        <w:rPr>
          <w:spacing w:val="59"/>
        </w:rPr>
        <w:t xml:space="preserve"> </w:t>
      </w:r>
      <w:r>
        <w:t>stav</w:t>
      </w:r>
      <w:r>
        <w:rPr>
          <w:spacing w:val="57"/>
        </w:rPr>
        <w:t xml:space="preserve"> </w:t>
      </w:r>
      <w:r>
        <w:t>chyby</w:t>
      </w:r>
      <w:r>
        <w:rPr>
          <w:spacing w:val="58"/>
        </w:rPr>
        <w:t xml:space="preserve"> </w:t>
      </w:r>
      <w:r>
        <w:t>na</w:t>
      </w:r>
      <w:r>
        <w:rPr>
          <w:spacing w:val="-5"/>
        </w:rPr>
        <w:t xml:space="preserve"> </w:t>
      </w:r>
      <w:proofErr w:type="spellStart"/>
      <w:r>
        <w:rPr>
          <w:b/>
        </w:rPr>
        <w:t>Tested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2"/>
        </w:rPr>
        <w:t>Stage</w:t>
      </w:r>
      <w:proofErr w:type="spellEnd"/>
      <w:r>
        <w:rPr>
          <w:b/>
          <w:spacing w:val="-2"/>
        </w:rPr>
        <w:t>.</w:t>
      </w:r>
    </w:p>
    <w:p w14:paraId="24432BA1" w14:textId="77777777" w:rsidR="00392914" w:rsidRDefault="00215414">
      <w:pPr>
        <w:pStyle w:val="Zkladntext"/>
        <w:spacing w:before="76"/>
        <w:ind w:left="136"/>
        <w:rPr>
          <w:b/>
        </w:rPr>
      </w:pPr>
      <w:r>
        <w:t>V</w:t>
      </w:r>
      <w:r>
        <w:rPr>
          <w:spacing w:val="-21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chyby</w:t>
      </w:r>
      <w:r>
        <w:rPr>
          <w:spacing w:val="-5"/>
        </w:rPr>
        <w:t xml:space="preserve"> </w:t>
      </w:r>
      <w:r>
        <w:t>tester</w:t>
      </w:r>
      <w:r>
        <w:rPr>
          <w:spacing w:val="-4"/>
        </w:rPr>
        <w:t xml:space="preserve"> </w:t>
      </w:r>
      <w:r>
        <w:t>vrátí</w:t>
      </w:r>
      <w:r>
        <w:rPr>
          <w:spacing w:val="-4"/>
        </w:rPr>
        <w:t xml:space="preserve"> </w:t>
      </w:r>
      <w:r>
        <w:t>řešiteli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nastaví</w:t>
      </w:r>
      <w:r>
        <w:rPr>
          <w:spacing w:val="-4"/>
        </w:rPr>
        <w:t xml:space="preserve"> </w:t>
      </w:r>
      <w:r>
        <w:t>stav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b/>
          <w:spacing w:val="-2"/>
        </w:rPr>
        <w:t>Active</w:t>
      </w:r>
      <w:proofErr w:type="spellEnd"/>
      <w:r>
        <w:rPr>
          <w:b/>
          <w:spacing w:val="-2"/>
        </w:rPr>
        <w:t>.</w:t>
      </w:r>
    </w:p>
    <w:p w14:paraId="3FED8F36" w14:textId="77777777" w:rsidR="00392914" w:rsidRDefault="00215414">
      <w:pPr>
        <w:pStyle w:val="Zkladntext"/>
        <w:spacing w:before="196"/>
        <w:ind w:left="137"/>
      </w:pPr>
      <w:r>
        <w:t>Po</w:t>
      </w:r>
      <w:r>
        <w:rPr>
          <w:spacing w:val="-5"/>
        </w:rPr>
        <w:t xml:space="preserve"> </w:t>
      </w:r>
      <w:r>
        <w:t>nasazení</w:t>
      </w:r>
      <w:r>
        <w:rPr>
          <w:spacing w:val="54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produkce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úspěšném</w:t>
      </w:r>
      <w:r>
        <w:rPr>
          <w:spacing w:val="54"/>
        </w:rPr>
        <w:t xml:space="preserve"> </w:t>
      </w:r>
      <w:r>
        <w:t>otestování</w:t>
      </w:r>
      <w:r>
        <w:rPr>
          <w:spacing w:val="57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prostředí,</w:t>
      </w:r>
      <w:r>
        <w:rPr>
          <w:spacing w:val="54"/>
        </w:rPr>
        <w:t xml:space="preserve"> </w:t>
      </w:r>
      <w:r>
        <w:t>tester</w:t>
      </w:r>
      <w:r>
        <w:rPr>
          <w:spacing w:val="52"/>
        </w:rPr>
        <w:t xml:space="preserve"> </w:t>
      </w:r>
      <w:r>
        <w:t>nastaví</w:t>
      </w:r>
      <w:r>
        <w:rPr>
          <w:spacing w:val="54"/>
        </w:rPr>
        <w:t xml:space="preserve"> </w:t>
      </w:r>
      <w:r>
        <w:t>stav</w:t>
      </w:r>
      <w:r>
        <w:rPr>
          <w:spacing w:val="54"/>
        </w:rPr>
        <w:t xml:space="preserve"> </w:t>
      </w:r>
      <w:r>
        <w:rPr>
          <w:spacing w:val="-2"/>
        </w:rPr>
        <w:t>chyby</w:t>
      </w:r>
    </w:p>
    <w:p w14:paraId="179BEEA6" w14:textId="77777777" w:rsidR="00392914" w:rsidRDefault="00215414">
      <w:pPr>
        <w:pStyle w:val="Zkladntext"/>
        <w:spacing w:before="75"/>
        <w:ind w:left="137"/>
        <w:rPr>
          <w:b/>
        </w:rPr>
      </w:pPr>
      <w:r>
        <w:t>na</w:t>
      </w:r>
      <w:r>
        <w:rPr>
          <w:spacing w:val="-6"/>
        </w:rPr>
        <w:t xml:space="preserve"> </w:t>
      </w:r>
      <w:proofErr w:type="spellStart"/>
      <w:r>
        <w:rPr>
          <w:b/>
        </w:rPr>
        <w:t>Close</w:t>
      </w:r>
      <w:proofErr w:type="spellEnd"/>
      <w:r>
        <w:t>.</w:t>
      </w:r>
      <w:r>
        <w:rPr>
          <w:spacing w:val="-5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chyby</w:t>
      </w:r>
      <w:r>
        <w:rPr>
          <w:spacing w:val="-3"/>
        </w:rPr>
        <w:t xml:space="preserve"> </w:t>
      </w:r>
      <w:r>
        <w:t>tester</w:t>
      </w:r>
      <w:r>
        <w:rPr>
          <w:spacing w:val="-5"/>
        </w:rPr>
        <w:t xml:space="preserve"> </w:t>
      </w:r>
      <w:r>
        <w:t>vrátí</w:t>
      </w:r>
      <w:r>
        <w:rPr>
          <w:spacing w:val="-4"/>
        </w:rPr>
        <w:t xml:space="preserve"> </w:t>
      </w:r>
      <w:r>
        <w:t>řešiteli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nastaví</w:t>
      </w:r>
      <w:r>
        <w:rPr>
          <w:spacing w:val="-5"/>
        </w:rPr>
        <w:t xml:space="preserve"> </w:t>
      </w:r>
      <w:r>
        <w:t>stav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proofErr w:type="spellStart"/>
      <w:r>
        <w:rPr>
          <w:b/>
          <w:spacing w:val="-2"/>
        </w:rPr>
        <w:t>Active</w:t>
      </w:r>
      <w:proofErr w:type="spellEnd"/>
      <w:r>
        <w:rPr>
          <w:b/>
          <w:spacing w:val="-2"/>
        </w:rPr>
        <w:t>.</w:t>
      </w:r>
    </w:p>
    <w:p w14:paraId="541F1C96" w14:textId="77777777" w:rsidR="00392914" w:rsidRDefault="00392914">
      <w:p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48988EDE" w14:textId="77777777" w:rsidR="00392914" w:rsidRDefault="00215414">
      <w:pPr>
        <w:pStyle w:val="Nadpis5"/>
        <w:numPr>
          <w:ilvl w:val="2"/>
          <w:numId w:val="12"/>
        </w:numPr>
        <w:tabs>
          <w:tab w:val="left" w:pos="843"/>
          <w:tab w:val="left" w:pos="844"/>
        </w:tabs>
        <w:spacing w:before="98"/>
        <w:ind w:hanging="709"/>
      </w:pPr>
      <w:bookmarkStart w:id="27" w:name="6.2.3_Workflow_odstranění_chyby"/>
      <w:bookmarkEnd w:id="27"/>
      <w:proofErr w:type="spellStart"/>
      <w:r>
        <w:rPr>
          <w:color w:val="1F487C"/>
        </w:rPr>
        <w:t>Workflow</w:t>
      </w:r>
      <w:proofErr w:type="spellEnd"/>
      <w:r>
        <w:rPr>
          <w:color w:val="1F487C"/>
          <w:spacing w:val="-6"/>
        </w:rPr>
        <w:t xml:space="preserve"> </w:t>
      </w:r>
      <w:r>
        <w:rPr>
          <w:color w:val="1F487C"/>
        </w:rPr>
        <w:t>odstranění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2"/>
        </w:rPr>
        <w:t>chyby</w:t>
      </w:r>
    </w:p>
    <w:p w14:paraId="1FADB577" w14:textId="77777777" w:rsidR="00392914" w:rsidRDefault="00215414">
      <w:pPr>
        <w:pStyle w:val="Zkladntext"/>
        <w:spacing w:before="11"/>
        <w:jc w:val="left"/>
        <w:rPr>
          <w:b/>
          <w:sz w:val="14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E5E6B51" wp14:editId="3747EFD2">
            <wp:simplePos x="0" y="0"/>
            <wp:positionH relativeFrom="page">
              <wp:posOffset>899795</wp:posOffset>
            </wp:positionH>
            <wp:positionV relativeFrom="paragraph">
              <wp:posOffset>124600</wp:posOffset>
            </wp:positionV>
            <wp:extent cx="4569897" cy="344805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97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74F66" w14:textId="77777777" w:rsidR="00392914" w:rsidRDefault="00392914">
      <w:pPr>
        <w:pStyle w:val="Zkladntext"/>
        <w:spacing w:before="0"/>
        <w:jc w:val="left"/>
        <w:rPr>
          <w:b/>
          <w:sz w:val="24"/>
        </w:rPr>
      </w:pPr>
    </w:p>
    <w:p w14:paraId="274DEC99" w14:textId="77777777" w:rsidR="00392914" w:rsidRDefault="00392914">
      <w:pPr>
        <w:pStyle w:val="Zkladntext"/>
        <w:spacing w:before="10"/>
        <w:jc w:val="left"/>
        <w:rPr>
          <w:b/>
          <w:sz w:val="32"/>
        </w:rPr>
      </w:pPr>
    </w:p>
    <w:p w14:paraId="737A7CAD" w14:textId="77777777" w:rsidR="00392914" w:rsidRDefault="00215414">
      <w:pPr>
        <w:pStyle w:val="Nadpis6"/>
        <w:numPr>
          <w:ilvl w:val="1"/>
          <w:numId w:val="12"/>
        </w:numPr>
        <w:tabs>
          <w:tab w:val="left" w:pos="843"/>
          <w:tab w:val="left" w:pos="844"/>
        </w:tabs>
        <w:ind w:left="843" w:hanging="709"/>
      </w:pPr>
      <w:bookmarkStart w:id="28" w:name="6.3_Změnové_požadavky"/>
      <w:bookmarkEnd w:id="28"/>
      <w:r>
        <w:rPr>
          <w:color w:val="1F487C"/>
        </w:rPr>
        <w:t>Změnové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požadavky</w:t>
      </w:r>
    </w:p>
    <w:p w14:paraId="3D0DE38C" w14:textId="77777777" w:rsidR="00392914" w:rsidRDefault="00215414">
      <w:pPr>
        <w:pStyle w:val="Zkladntext"/>
        <w:spacing w:before="196" w:line="312" w:lineRule="auto"/>
        <w:ind w:left="135" w:right="817"/>
      </w:pPr>
      <w:r>
        <w:t xml:space="preserve">Zadávat vlastní nápady na vylepšení, které neprošli nějakým všeobecným odsouhlasením, jsou zadané jako </w:t>
      </w:r>
      <w:proofErr w:type="spellStart"/>
      <w:r>
        <w:rPr>
          <w:b/>
        </w:rPr>
        <w:t>Issue</w:t>
      </w:r>
      <w:proofErr w:type="spellEnd"/>
      <w:r>
        <w:rPr>
          <w:b/>
        </w:rPr>
        <w:t xml:space="preserve"> </w:t>
      </w:r>
      <w:r>
        <w:t xml:space="preserve">do Azure </w:t>
      </w:r>
      <w:proofErr w:type="spellStart"/>
      <w:r>
        <w:t>DevOps</w:t>
      </w:r>
      <w:proofErr w:type="spellEnd"/>
      <w:r>
        <w:t xml:space="preserve"> a jsou přiřazené na Projektového/Produktového </w:t>
      </w:r>
      <w:r>
        <w:rPr>
          <w:spacing w:val="-2"/>
        </w:rPr>
        <w:t>manažera.</w:t>
      </w:r>
    </w:p>
    <w:p w14:paraId="58DF3E83" w14:textId="77777777" w:rsidR="00392914" w:rsidRDefault="00215414">
      <w:pPr>
        <w:pStyle w:val="Zkladntext"/>
        <w:ind w:left="135"/>
        <w:jc w:val="left"/>
      </w:pPr>
      <w:r>
        <w:rPr>
          <w:spacing w:val="-2"/>
        </w:rPr>
        <w:t>Postup:</w:t>
      </w:r>
    </w:p>
    <w:p w14:paraId="076DFA77" w14:textId="77777777" w:rsidR="00392914" w:rsidRDefault="00215414">
      <w:pPr>
        <w:pStyle w:val="Odstavecseseznamem"/>
        <w:numPr>
          <w:ilvl w:val="0"/>
          <w:numId w:val="11"/>
        </w:numPr>
        <w:tabs>
          <w:tab w:val="left" w:pos="419"/>
        </w:tabs>
        <w:spacing w:before="195"/>
        <w:rPr>
          <w:b/>
        </w:rPr>
      </w:pPr>
      <w:r>
        <w:t>Pokud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nápad</w:t>
      </w:r>
      <w:r>
        <w:rPr>
          <w:spacing w:val="-7"/>
        </w:rPr>
        <w:t xml:space="preserve"> </w:t>
      </w:r>
      <w:r>
        <w:rPr>
          <w:b/>
        </w:rPr>
        <w:t>neodsouhlasí</w:t>
      </w:r>
      <w:r>
        <w:t>,</w:t>
      </w:r>
      <w:r>
        <w:rPr>
          <w:spacing w:val="-5"/>
        </w:rPr>
        <w:t xml:space="preserve"> </w:t>
      </w:r>
      <w:r>
        <w:t>Projektový/Produktový</w:t>
      </w:r>
      <w:r>
        <w:rPr>
          <w:spacing w:val="-8"/>
        </w:rPr>
        <w:t xml:space="preserve"> </w:t>
      </w:r>
      <w:r>
        <w:t>manažer</w:t>
      </w:r>
      <w:r>
        <w:rPr>
          <w:spacing w:val="-8"/>
        </w:rPr>
        <w:t xml:space="preserve"> </w:t>
      </w:r>
      <w:r>
        <w:t>napíše</w:t>
      </w:r>
      <w:r>
        <w:rPr>
          <w:spacing w:val="-6"/>
        </w:rPr>
        <w:t xml:space="preserve"> </w:t>
      </w:r>
      <w:r>
        <w:t>k</w:t>
      </w:r>
      <w:r>
        <w:t>omentář</w:t>
      </w:r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proofErr w:type="spellStart"/>
      <w:r>
        <w:rPr>
          <w:b/>
          <w:spacing w:val="-2"/>
        </w:rPr>
        <w:t>Issue</w:t>
      </w:r>
      <w:proofErr w:type="spellEnd"/>
    </w:p>
    <w:p w14:paraId="212E56AA" w14:textId="77777777" w:rsidR="00392914" w:rsidRDefault="00215414">
      <w:pPr>
        <w:pStyle w:val="Zkladntext"/>
        <w:spacing w:before="76"/>
        <w:ind w:left="418"/>
        <w:jc w:val="left"/>
      </w:pPr>
      <w:r>
        <w:t>proč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zavře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stav</w:t>
      </w:r>
      <w:r>
        <w:rPr>
          <w:spacing w:val="-2"/>
        </w:rPr>
        <w:t xml:space="preserve"> </w:t>
      </w:r>
      <w:r>
        <w:rPr>
          <w:b/>
          <w:spacing w:val="-2"/>
        </w:rPr>
        <w:t>CLOSED</w:t>
      </w:r>
      <w:r>
        <w:rPr>
          <w:spacing w:val="-2"/>
        </w:rPr>
        <w:t>.</w:t>
      </w:r>
    </w:p>
    <w:p w14:paraId="09BF6A6A" w14:textId="77777777" w:rsidR="00392914" w:rsidRDefault="00215414">
      <w:pPr>
        <w:pStyle w:val="Odstavecseseznamem"/>
        <w:numPr>
          <w:ilvl w:val="0"/>
          <w:numId w:val="11"/>
        </w:numPr>
        <w:tabs>
          <w:tab w:val="left" w:pos="419"/>
        </w:tabs>
        <w:spacing w:before="198"/>
        <w:rPr>
          <w:b/>
        </w:rPr>
      </w:pPr>
      <w:r>
        <w:t>Pokud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nápad</w:t>
      </w:r>
      <w:r>
        <w:rPr>
          <w:spacing w:val="-3"/>
        </w:rPr>
        <w:t xml:space="preserve"> </w:t>
      </w:r>
      <w:r>
        <w:rPr>
          <w:b/>
          <w:spacing w:val="-2"/>
        </w:rPr>
        <w:t>odsouhlasí:</w:t>
      </w:r>
    </w:p>
    <w:p w14:paraId="0F620FE5" w14:textId="77777777" w:rsidR="00392914" w:rsidRDefault="00215414">
      <w:pPr>
        <w:pStyle w:val="Odstavecseseznamem"/>
        <w:numPr>
          <w:ilvl w:val="1"/>
          <w:numId w:val="11"/>
        </w:numPr>
        <w:tabs>
          <w:tab w:val="left" w:pos="986"/>
          <w:tab w:val="left" w:pos="987"/>
        </w:tabs>
        <w:spacing w:before="196"/>
        <w:jc w:val="left"/>
      </w:pPr>
      <w:r>
        <w:t>Projektový/produktový</w:t>
      </w:r>
      <w:r>
        <w:rPr>
          <w:spacing w:val="-17"/>
        </w:rPr>
        <w:t xml:space="preserve"> </w:t>
      </w:r>
      <w:r>
        <w:t>manažer</w:t>
      </w:r>
      <w:r>
        <w:rPr>
          <w:spacing w:val="-14"/>
        </w:rPr>
        <w:t xml:space="preserve"> </w:t>
      </w:r>
      <w:proofErr w:type="spellStart"/>
      <w:r>
        <w:t>Issue</w:t>
      </w:r>
      <w:proofErr w:type="spellEnd"/>
      <w:r>
        <w:rPr>
          <w:spacing w:val="-14"/>
        </w:rPr>
        <w:t xml:space="preserve"> </w:t>
      </w:r>
      <w:r>
        <w:t>přenastaví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typ</w:t>
      </w:r>
      <w:r>
        <w:rPr>
          <w:spacing w:val="-13"/>
        </w:rPr>
        <w:t xml:space="preserve"> </w:t>
      </w:r>
      <w:proofErr w:type="spellStart"/>
      <w:r>
        <w:rPr>
          <w:b/>
        </w:rPr>
        <w:t>Enhacement</w:t>
      </w:r>
      <w:proofErr w:type="spellEnd"/>
      <w:r>
        <w:t>,</w:t>
      </w:r>
      <w:r>
        <w:rPr>
          <w:spacing w:val="-6"/>
        </w:rPr>
        <w:t xml:space="preserve"> </w:t>
      </w:r>
      <w:r>
        <w:t>změní</w:t>
      </w:r>
      <w:r>
        <w:rPr>
          <w:spacing w:val="-12"/>
        </w:rPr>
        <w:t xml:space="preserve"> </w:t>
      </w:r>
      <w:r>
        <w:t>stav</w:t>
      </w:r>
      <w:r>
        <w:rPr>
          <w:spacing w:val="-11"/>
        </w:rPr>
        <w:t xml:space="preserve"> </w:t>
      </w:r>
      <w:r>
        <w:rPr>
          <w:spacing w:val="-5"/>
        </w:rPr>
        <w:t>na</w:t>
      </w:r>
    </w:p>
    <w:p w14:paraId="40087E30" w14:textId="77777777" w:rsidR="00392914" w:rsidRDefault="00215414">
      <w:pPr>
        <w:spacing w:before="76"/>
        <w:ind w:left="986"/>
      </w:pPr>
      <w:proofErr w:type="gramStart"/>
      <w:r>
        <w:rPr>
          <w:b/>
        </w:rPr>
        <w:t>ANALYSE</w:t>
      </w:r>
      <w:proofErr w:type="gramEnd"/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přiřadí</w:t>
      </w:r>
      <w:r>
        <w:rPr>
          <w:spacing w:val="-4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analytika.</w:t>
      </w:r>
    </w:p>
    <w:p w14:paraId="20DDC18B" w14:textId="77777777" w:rsidR="00392914" w:rsidRDefault="00215414">
      <w:pPr>
        <w:pStyle w:val="Odstavecseseznamem"/>
        <w:numPr>
          <w:ilvl w:val="1"/>
          <w:numId w:val="11"/>
        </w:numPr>
        <w:tabs>
          <w:tab w:val="left" w:pos="986"/>
          <w:tab w:val="left" w:pos="987"/>
        </w:tabs>
        <w:spacing w:before="196" w:line="312" w:lineRule="auto"/>
        <w:ind w:left="987" w:right="815" w:hanging="469"/>
        <w:jc w:val="left"/>
      </w:pPr>
      <w:r>
        <w:t>Analytik projde případné další souvislosti a bude-li třeba, dopíše analýzu. Provede připomínkové řízení a po vypořádání připomínek předá na PM.</w:t>
      </w:r>
    </w:p>
    <w:p w14:paraId="7656BD9F" w14:textId="77777777" w:rsidR="00392914" w:rsidRDefault="00215414">
      <w:pPr>
        <w:pStyle w:val="Odstavecseseznamem"/>
        <w:numPr>
          <w:ilvl w:val="1"/>
          <w:numId w:val="11"/>
        </w:numPr>
        <w:tabs>
          <w:tab w:val="left" w:pos="987"/>
          <w:tab w:val="left" w:pos="988"/>
        </w:tabs>
        <w:spacing w:line="312" w:lineRule="auto"/>
        <w:ind w:left="987" w:right="816" w:hanging="531"/>
        <w:jc w:val="left"/>
      </w:pPr>
      <w:r>
        <w:t xml:space="preserve">PM provede nacenění, odsouhlasení vlastníka systému a zařazení do verze. Další postup dle kapitoly </w:t>
      </w:r>
      <w:hyperlink w:anchor="_bookmark0" w:history="1">
        <w:r>
          <w:t xml:space="preserve">6.1 </w:t>
        </w:r>
      </w:hyperlink>
      <w:r>
        <w:t>této přílohy - „Nové požadavky“.</w:t>
      </w:r>
    </w:p>
    <w:p w14:paraId="78B56B94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62ECFF7B" w14:textId="77777777" w:rsidR="00392914" w:rsidRDefault="00215414">
      <w:pPr>
        <w:pStyle w:val="Nadpis6"/>
        <w:numPr>
          <w:ilvl w:val="1"/>
          <w:numId w:val="12"/>
        </w:numPr>
        <w:tabs>
          <w:tab w:val="left" w:pos="843"/>
          <w:tab w:val="left" w:pos="844"/>
        </w:tabs>
        <w:spacing w:before="98"/>
        <w:ind w:left="843" w:hanging="709"/>
      </w:pPr>
      <w:bookmarkStart w:id="29" w:name="6.4_Dodržování_jmenné_konvence_v_Azure_D"/>
      <w:bookmarkEnd w:id="29"/>
      <w:r>
        <w:rPr>
          <w:color w:val="1F487C"/>
        </w:rPr>
        <w:t>Dodržování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jmenné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konvence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v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Azure</w:t>
      </w:r>
      <w:r>
        <w:rPr>
          <w:color w:val="1F487C"/>
          <w:spacing w:val="-6"/>
        </w:rPr>
        <w:t xml:space="preserve"> </w:t>
      </w:r>
      <w:proofErr w:type="spellStart"/>
      <w:r>
        <w:rPr>
          <w:color w:val="1F487C"/>
          <w:spacing w:val="-2"/>
        </w:rPr>
        <w:t>DevOps</w:t>
      </w:r>
      <w:proofErr w:type="spellEnd"/>
    </w:p>
    <w:p w14:paraId="3911EF1F" w14:textId="77777777" w:rsidR="00392914" w:rsidRDefault="00215414">
      <w:pPr>
        <w:pStyle w:val="Zkladntext"/>
        <w:spacing w:before="196" w:line="312" w:lineRule="auto"/>
        <w:ind w:left="135" w:right="506"/>
        <w:jc w:val="left"/>
      </w:pPr>
      <w:r>
        <w:t>TITLE=název – Chceme mít možnost je filtrovat podle</w:t>
      </w:r>
      <w:r>
        <w:rPr>
          <w:spacing w:val="-1"/>
        </w:rPr>
        <w:t xml:space="preserve"> </w:t>
      </w:r>
      <w:r>
        <w:t>kategorií. První slovo dle jednotlivých bodů rozdělení. Druhé slovo bude oblast v projektu, abychom to dobře roztřídili /důležité je</w:t>
      </w:r>
      <w:r>
        <w:rPr>
          <w:spacing w:val="40"/>
        </w:rPr>
        <w:t xml:space="preserve"> </w:t>
      </w:r>
      <w:r>
        <w:t>nedělat</w:t>
      </w:r>
      <w:r>
        <w:rPr>
          <w:spacing w:val="80"/>
        </w:rPr>
        <w:t xml:space="preserve"> </w:t>
      </w:r>
      <w:r>
        <w:t>překlepy/.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důležité</w:t>
      </w:r>
      <w:r>
        <w:rPr>
          <w:spacing w:val="80"/>
        </w:rPr>
        <w:t xml:space="preserve"> </w:t>
      </w:r>
      <w:r>
        <w:t>hlavně</w:t>
      </w:r>
      <w:r>
        <w:rPr>
          <w:spacing w:val="80"/>
        </w:rPr>
        <w:t xml:space="preserve"> </w:t>
      </w:r>
      <w:r>
        <w:t>u</w:t>
      </w:r>
      <w:r>
        <w:rPr>
          <w:spacing w:val="80"/>
        </w:rPr>
        <w:t xml:space="preserve"> </w:t>
      </w:r>
      <w:r>
        <w:t>požadavků,</w:t>
      </w:r>
      <w:r>
        <w:rPr>
          <w:spacing w:val="80"/>
        </w:rPr>
        <w:t xml:space="preserve"> </w:t>
      </w:r>
      <w:r>
        <w:t>které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nebudou</w:t>
      </w:r>
      <w:r>
        <w:rPr>
          <w:spacing w:val="80"/>
        </w:rPr>
        <w:t xml:space="preserve"> </w:t>
      </w:r>
      <w:r>
        <w:t>řešit</w:t>
      </w:r>
      <w:r>
        <w:rPr>
          <w:spacing w:val="80"/>
        </w:rPr>
        <w:t xml:space="preserve"> </w:t>
      </w:r>
      <w:r>
        <w:t>hned. Prostředí bude v názvu požadavku specifi</w:t>
      </w:r>
      <w:r>
        <w:t>kováno pouze pokud se bude jednat o</w:t>
      </w:r>
    </w:p>
    <w:p w14:paraId="000F3F26" w14:textId="77777777" w:rsidR="00392914" w:rsidRDefault="00215414">
      <w:pPr>
        <w:pStyle w:val="Zkladntext"/>
        <w:spacing w:before="0" w:line="253" w:lineRule="exact"/>
        <w:ind w:left="136"/>
        <w:jc w:val="left"/>
      </w:pPr>
      <w:r>
        <w:t>TEST</w:t>
      </w:r>
      <w:r>
        <w:rPr>
          <w:spacing w:val="-8"/>
        </w:rPr>
        <w:t xml:space="preserve"> </w:t>
      </w:r>
      <w:r>
        <w:t>prostředí</w:t>
      </w:r>
      <w:r>
        <w:rPr>
          <w:spacing w:val="-5"/>
        </w:rPr>
        <w:t xml:space="preserve"> </w:t>
      </w:r>
      <w:r>
        <w:t>nové</w:t>
      </w:r>
      <w:r>
        <w:rPr>
          <w:spacing w:val="-7"/>
        </w:rPr>
        <w:t xml:space="preserve"> </w:t>
      </w:r>
      <w:r>
        <w:t>ISSI</w:t>
      </w:r>
      <w:r>
        <w:rPr>
          <w:spacing w:val="-5"/>
        </w:rPr>
        <w:t xml:space="preserve"> </w:t>
      </w:r>
      <w:r>
        <w:t>(např.</w:t>
      </w:r>
      <w:r>
        <w:rPr>
          <w:spacing w:val="-6"/>
        </w:rPr>
        <w:t xml:space="preserve"> </w:t>
      </w:r>
      <w:r>
        <w:t>testování</w:t>
      </w:r>
      <w:r>
        <w:rPr>
          <w:spacing w:val="-5"/>
        </w:rPr>
        <w:t xml:space="preserve"> </w:t>
      </w:r>
      <w:r>
        <w:t>formuláře</w:t>
      </w:r>
      <w:r>
        <w:rPr>
          <w:spacing w:val="-6"/>
        </w:rPr>
        <w:t xml:space="preserve"> </w:t>
      </w:r>
      <w:r>
        <w:rPr>
          <w:spacing w:val="-2"/>
        </w:rPr>
        <w:t>metodiky).</w:t>
      </w:r>
    </w:p>
    <w:p w14:paraId="63F641D6" w14:textId="77777777" w:rsidR="00392914" w:rsidRDefault="00215414">
      <w:pPr>
        <w:pStyle w:val="Zkladntext"/>
        <w:spacing w:before="196"/>
        <w:ind w:left="136"/>
        <w:jc w:val="left"/>
      </w:pPr>
      <w:r>
        <w:rPr>
          <w:b/>
        </w:rPr>
        <w:t>Např.</w:t>
      </w:r>
      <w:r>
        <w:rPr>
          <w:b/>
          <w:spacing w:val="-19"/>
        </w:rPr>
        <w:t xml:space="preserve"> </w:t>
      </w:r>
      <w:r>
        <w:t>nový</w:t>
      </w:r>
      <w:r>
        <w:rPr>
          <w:spacing w:val="-16"/>
        </w:rPr>
        <w:t xml:space="preserve"> </w:t>
      </w:r>
      <w:r>
        <w:t>ISSI:</w:t>
      </w:r>
      <w:r>
        <w:rPr>
          <w:spacing w:val="-6"/>
        </w:rPr>
        <w:t xml:space="preserve"> </w:t>
      </w:r>
      <w:r>
        <w:t>TEST-Formuláře-metodika</w:t>
      </w:r>
      <w:r>
        <w:rPr>
          <w:spacing w:val="-8"/>
        </w:rPr>
        <w:t xml:space="preserve"> </w:t>
      </w:r>
      <w:r>
        <w:t>chybný</w:t>
      </w:r>
      <w:r>
        <w:rPr>
          <w:spacing w:val="-6"/>
        </w:rPr>
        <w:t xml:space="preserve"> </w:t>
      </w:r>
      <w:r>
        <w:rPr>
          <w:spacing w:val="-2"/>
        </w:rPr>
        <w:t>odkaz</w:t>
      </w:r>
    </w:p>
    <w:p w14:paraId="79488EF3" w14:textId="77777777" w:rsidR="00392914" w:rsidRDefault="00215414">
      <w:pPr>
        <w:pStyle w:val="Zkladntext"/>
        <w:spacing w:before="196" w:line="312" w:lineRule="auto"/>
        <w:ind w:left="136"/>
        <w:jc w:val="left"/>
      </w:pPr>
      <w:r>
        <w:t>V</w:t>
      </w:r>
      <w:r>
        <w:rPr>
          <w:spacing w:val="80"/>
        </w:rPr>
        <w:t xml:space="preserve"> </w:t>
      </w:r>
      <w:r>
        <w:t>detailu</w:t>
      </w:r>
      <w:r>
        <w:rPr>
          <w:spacing w:val="80"/>
        </w:rPr>
        <w:t xml:space="preserve"> </w:t>
      </w:r>
      <w:r>
        <w:t>popisku</w:t>
      </w:r>
      <w:r>
        <w:rPr>
          <w:spacing w:val="80"/>
        </w:rPr>
        <w:t xml:space="preserve"> </w:t>
      </w:r>
      <w:r>
        <w:t>požadavku</w:t>
      </w:r>
      <w:r>
        <w:rPr>
          <w:spacing w:val="80"/>
        </w:rPr>
        <w:t xml:space="preserve"> </w:t>
      </w:r>
      <w:r>
        <w:t>bude</w:t>
      </w:r>
      <w:r>
        <w:rPr>
          <w:spacing w:val="80"/>
        </w:rPr>
        <w:t xml:space="preserve"> </w:t>
      </w:r>
      <w:r>
        <w:t>vložena</w:t>
      </w:r>
      <w:r>
        <w:rPr>
          <w:spacing w:val="80"/>
        </w:rPr>
        <w:t xml:space="preserve"> </w:t>
      </w:r>
      <w:r>
        <w:t>vždy</w:t>
      </w:r>
      <w:r>
        <w:rPr>
          <w:spacing w:val="80"/>
        </w:rPr>
        <w:t xml:space="preserve"> </w:t>
      </w:r>
      <w:r>
        <w:t>URL</w:t>
      </w:r>
      <w:r>
        <w:rPr>
          <w:spacing w:val="80"/>
        </w:rPr>
        <w:t xml:space="preserve"> </w:t>
      </w:r>
      <w:r>
        <w:t>adresa</w:t>
      </w:r>
      <w:r>
        <w:rPr>
          <w:spacing w:val="80"/>
        </w:rPr>
        <w:t xml:space="preserve"> </w:t>
      </w:r>
      <w:r>
        <w:t>stránky,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které</w:t>
      </w:r>
      <w:r>
        <w:rPr>
          <w:spacing w:val="80"/>
        </w:rPr>
        <w:t xml:space="preserve"> </w:t>
      </w:r>
      <w:r>
        <w:t>se bug/</w:t>
      </w:r>
      <w:proofErr w:type="spellStart"/>
      <w:r>
        <w:t>enhancement</w:t>
      </w:r>
      <w:proofErr w:type="spellEnd"/>
      <w:r>
        <w:t xml:space="preserve"> vyskytl.</w:t>
      </w:r>
    </w:p>
    <w:p w14:paraId="6FA0F071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0C351C1C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6C8417CA" w14:textId="77777777" w:rsidR="00392914" w:rsidRDefault="00215414">
      <w:pPr>
        <w:pStyle w:val="Nadpis5"/>
        <w:numPr>
          <w:ilvl w:val="0"/>
          <w:numId w:val="21"/>
        </w:numPr>
        <w:tabs>
          <w:tab w:val="left" w:pos="1093"/>
        </w:tabs>
        <w:ind w:left="1092" w:hanging="249"/>
        <w:jc w:val="left"/>
      </w:pPr>
      <w:bookmarkStart w:id="30" w:name="7._Unit_testování_a_pravidla_přístupnost"/>
      <w:bookmarkEnd w:id="30"/>
      <w:r>
        <w:rPr>
          <w:color w:val="1F487C"/>
        </w:rPr>
        <w:t>Unit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testování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pravidla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přístupnosti</w:t>
      </w:r>
    </w:p>
    <w:p w14:paraId="22919460" w14:textId="77777777" w:rsidR="00392914" w:rsidRDefault="00215414">
      <w:pPr>
        <w:pStyle w:val="Zkladntext"/>
        <w:spacing w:before="196" w:line="312" w:lineRule="auto"/>
        <w:ind w:left="137" w:right="814" w:hanging="1"/>
      </w:pPr>
      <w:r>
        <w:t xml:space="preserve">V souladu s normou WCAG 2.1, a zákonem č. 99/2019 Sb., o přístupnosti internetových stránek a mobilních aplikací a o změně zákona č. 365/2000 Sb., o informačních systémech veřejné správy </w:t>
      </w:r>
      <w:r>
        <w:t>a o změně některých dalších zákonů, ve znění pozdějších předpisů.</w:t>
      </w:r>
    </w:p>
    <w:p w14:paraId="45F5E13E" w14:textId="77777777" w:rsidR="00392914" w:rsidRDefault="00215414">
      <w:pPr>
        <w:pStyle w:val="Zkladntext"/>
        <w:spacing w:line="312" w:lineRule="auto"/>
        <w:ind w:left="137" w:right="815"/>
      </w:pPr>
      <w:r>
        <w:t>Kontroluje</w:t>
      </w:r>
      <w:r>
        <w:rPr>
          <w:spacing w:val="74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front</w:t>
      </w:r>
      <w:r>
        <w:rPr>
          <w:spacing w:val="80"/>
        </w:rPr>
        <w:t xml:space="preserve"> </w:t>
      </w:r>
      <w:r>
        <w:t>endu</w:t>
      </w:r>
      <w:r>
        <w:rPr>
          <w:spacing w:val="-4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vždy</w:t>
      </w:r>
      <w:r>
        <w:rPr>
          <w:spacing w:val="80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každou</w:t>
      </w:r>
      <w:r>
        <w:rPr>
          <w:spacing w:val="-1"/>
        </w:rPr>
        <w:t xml:space="preserve"> </w:t>
      </w:r>
      <w:proofErr w:type="spellStart"/>
      <w:r>
        <w:t>release</w:t>
      </w:r>
      <w:proofErr w:type="spellEnd"/>
      <w:r>
        <w:rPr>
          <w:spacing w:val="-1"/>
        </w:rPr>
        <w:t xml:space="preserve"> </w:t>
      </w:r>
      <w:r>
        <w:t>potvrdí,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release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souladu s</w:t>
      </w:r>
      <w:r>
        <w:rPr>
          <w:spacing w:val="-16"/>
        </w:rPr>
        <w:t xml:space="preserve"> </w:t>
      </w:r>
      <w:r>
        <w:t>pravidly.</w:t>
      </w:r>
    </w:p>
    <w:p w14:paraId="04CEF479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12857D7B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262BA204" w14:textId="77777777" w:rsidR="00392914" w:rsidRDefault="00392914">
      <w:pPr>
        <w:pStyle w:val="Zkladntext"/>
        <w:spacing w:before="3"/>
        <w:jc w:val="left"/>
      </w:pPr>
    </w:p>
    <w:p w14:paraId="72F32E1F" w14:textId="77777777" w:rsidR="00392914" w:rsidRDefault="00215414">
      <w:pPr>
        <w:pStyle w:val="Nadpis5"/>
        <w:numPr>
          <w:ilvl w:val="0"/>
          <w:numId w:val="21"/>
        </w:numPr>
        <w:tabs>
          <w:tab w:val="left" w:pos="1093"/>
        </w:tabs>
        <w:spacing w:before="1"/>
        <w:ind w:left="1092"/>
        <w:jc w:val="left"/>
      </w:pPr>
      <w:bookmarkStart w:id="31" w:name="8._Bezpečnost"/>
      <w:bookmarkEnd w:id="31"/>
      <w:r>
        <w:rPr>
          <w:color w:val="1F487C"/>
          <w:spacing w:val="-2"/>
        </w:rPr>
        <w:t>Bezpečnost</w:t>
      </w:r>
    </w:p>
    <w:p w14:paraId="763D3DB7" w14:textId="77777777" w:rsidR="00392914" w:rsidRDefault="00392914">
      <w:pPr>
        <w:pStyle w:val="Zkladntext"/>
        <w:spacing w:before="5"/>
        <w:jc w:val="left"/>
        <w:rPr>
          <w:b/>
          <w:sz w:val="27"/>
        </w:rPr>
      </w:pPr>
    </w:p>
    <w:p w14:paraId="26758965" w14:textId="77777777" w:rsidR="00392914" w:rsidRDefault="00215414">
      <w:pPr>
        <w:pStyle w:val="Odstavecseseznamem"/>
        <w:numPr>
          <w:ilvl w:val="1"/>
          <w:numId w:val="10"/>
        </w:numPr>
        <w:tabs>
          <w:tab w:val="left" w:pos="498"/>
        </w:tabs>
        <w:spacing w:before="0"/>
        <w:ind w:hanging="361"/>
        <w:rPr>
          <w:b/>
          <w:i/>
        </w:rPr>
      </w:pPr>
      <w:bookmarkStart w:id="32" w:name="8.1_Bezpečný_vývoj"/>
      <w:bookmarkEnd w:id="32"/>
      <w:r>
        <w:rPr>
          <w:b/>
          <w:i/>
        </w:rPr>
        <w:t>Bezpečný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vývoj</w:t>
      </w:r>
    </w:p>
    <w:p w14:paraId="0624C189" w14:textId="77777777" w:rsidR="00392914" w:rsidRDefault="00392914">
      <w:pPr>
        <w:pStyle w:val="Zkladntext"/>
        <w:spacing w:before="5"/>
        <w:jc w:val="left"/>
        <w:rPr>
          <w:b/>
          <w:i/>
          <w:sz w:val="27"/>
        </w:rPr>
      </w:pPr>
    </w:p>
    <w:p w14:paraId="4B215014" w14:textId="77777777" w:rsidR="00392914" w:rsidRDefault="00215414">
      <w:pPr>
        <w:pStyle w:val="Odstavecseseznamem"/>
        <w:numPr>
          <w:ilvl w:val="2"/>
          <w:numId w:val="10"/>
        </w:numPr>
        <w:tabs>
          <w:tab w:val="left" w:pos="690"/>
        </w:tabs>
        <w:spacing w:before="0"/>
        <w:ind w:left="135" w:firstLine="1"/>
        <w:rPr>
          <w:b/>
        </w:rPr>
      </w:pPr>
      <w:bookmarkStart w:id="33" w:name="8.1.1_Minimální_bezpečnostní_požadavky_n"/>
      <w:bookmarkEnd w:id="33"/>
      <w:r>
        <w:rPr>
          <w:b/>
        </w:rPr>
        <w:t>Minimální</w:t>
      </w:r>
      <w:r>
        <w:rPr>
          <w:b/>
          <w:spacing w:val="-6"/>
        </w:rPr>
        <w:t xml:space="preserve"> </w:t>
      </w:r>
      <w:r>
        <w:rPr>
          <w:b/>
        </w:rPr>
        <w:t>bezpečnostní</w:t>
      </w:r>
      <w:r>
        <w:rPr>
          <w:b/>
          <w:spacing w:val="-7"/>
        </w:rPr>
        <w:t xml:space="preserve"> </w:t>
      </w:r>
      <w:r>
        <w:rPr>
          <w:b/>
        </w:rPr>
        <w:t>požadavky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vývoj</w:t>
      </w:r>
      <w:r>
        <w:rPr>
          <w:b/>
          <w:spacing w:val="-4"/>
        </w:rPr>
        <w:t xml:space="preserve"> </w:t>
      </w:r>
      <w:r>
        <w:rPr>
          <w:b/>
        </w:rPr>
        <w:t>aplikací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7"/>
        </w:rPr>
        <w:t xml:space="preserve"> </w:t>
      </w:r>
      <w:r>
        <w:rPr>
          <w:b/>
        </w:rPr>
        <w:t>hlediska</w:t>
      </w:r>
      <w:r>
        <w:rPr>
          <w:b/>
          <w:spacing w:val="-7"/>
        </w:rPr>
        <w:t xml:space="preserve"> </w:t>
      </w:r>
      <w:r>
        <w:rPr>
          <w:b/>
        </w:rPr>
        <w:t>jejich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kritičnosti</w:t>
      </w:r>
    </w:p>
    <w:p w14:paraId="5809E8A7" w14:textId="77777777" w:rsidR="00392914" w:rsidRDefault="00392914">
      <w:pPr>
        <w:pStyle w:val="Zkladntext"/>
        <w:spacing w:before="6"/>
        <w:jc w:val="left"/>
        <w:rPr>
          <w:b/>
          <w:sz w:val="27"/>
        </w:rPr>
      </w:pPr>
    </w:p>
    <w:p w14:paraId="0F2F4342" w14:textId="77777777" w:rsidR="00392914" w:rsidRDefault="00215414">
      <w:pPr>
        <w:spacing w:line="312" w:lineRule="auto"/>
        <w:ind w:left="135" w:right="817"/>
        <w:rPr>
          <w:sz w:val="24"/>
        </w:rPr>
      </w:pPr>
      <w:r>
        <w:rPr>
          <w:sz w:val="24"/>
        </w:rPr>
        <w:t>Při vývoji softwarové aplikace musí být splněna řada bezpečnostních opatření, která mají</w:t>
      </w:r>
      <w:r>
        <w:rPr>
          <w:spacing w:val="-2"/>
          <w:sz w:val="24"/>
        </w:rPr>
        <w:t xml:space="preserve"> </w:t>
      </w:r>
      <w:r>
        <w:rPr>
          <w:sz w:val="24"/>
        </w:rPr>
        <w:t>vliv</w:t>
      </w:r>
      <w:r>
        <w:rPr>
          <w:spacing w:val="-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vysokého</w:t>
      </w:r>
      <w:r>
        <w:rPr>
          <w:spacing w:val="-2"/>
          <w:sz w:val="24"/>
        </w:rPr>
        <w:t xml:space="preserve"> </w:t>
      </w:r>
      <w:r>
        <w:rPr>
          <w:sz w:val="24"/>
        </w:rPr>
        <w:t>stupně</w:t>
      </w:r>
      <w:r>
        <w:rPr>
          <w:spacing w:val="-4"/>
          <w:sz w:val="24"/>
        </w:rPr>
        <w:t xml:space="preserve"> </w:t>
      </w:r>
      <w:r>
        <w:rPr>
          <w:sz w:val="24"/>
        </w:rPr>
        <w:t>důvěrnosti,</w:t>
      </w:r>
      <w:r>
        <w:rPr>
          <w:spacing w:val="-2"/>
          <w:sz w:val="24"/>
        </w:rPr>
        <w:t xml:space="preserve"> </w:t>
      </w:r>
      <w:r>
        <w:rPr>
          <w:sz w:val="24"/>
        </w:rPr>
        <w:t>dostupnosti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nich obsažených. Externí dodavatelé i interní vývoj musí sp</w:t>
      </w:r>
      <w:r>
        <w:rPr>
          <w:sz w:val="24"/>
        </w:rPr>
        <w:t xml:space="preserve">lnit sadu opatření obsažených ve standardu </w:t>
      </w:r>
      <w:hyperlink r:id="rId33">
        <w:r>
          <w:rPr>
            <w:color w:val="0000FF"/>
            <w:sz w:val="24"/>
            <w:u w:val="single" w:color="0000FF"/>
          </w:rPr>
          <w:t xml:space="preserve">OWASP </w:t>
        </w:r>
        <w:proofErr w:type="spellStart"/>
        <w:r>
          <w:rPr>
            <w:color w:val="0000FF"/>
            <w:sz w:val="24"/>
            <w:u w:val="single" w:color="0000FF"/>
          </w:rPr>
          <w:t>Application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Security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Verification</w:t>
        </w:r>
        <w:proofErr w:type="spellEnd"/>
        <w:r>
          <w:rPr>
            <w:color w:val="0000FF"/>
            <w:sz w:val="24"/>
            <w:u w:val="single" w:color="0000FF"/>
          </w:rPr>
          <w:t xml:space="preserve"> Standard</w:t>
        </w:r>
      </w:hyperlink>
      <w:r>
        <w:rPr>
          <w:sz w:val="24"/>
        </w:rPr>
        <w:t>. Představuje seznam požadavků či testů z oblasti aplikační bezpečnosti,</w:t>
      </w:r>
      <w:r>
        <w:rPr>
          <w:sz w:val="24"/>
        </w:rPr>
        <w:t xml:space="preserve"> který je využitelný architekty, vývojáři, testery, bezpečnostními specialisty, výrobci nástrojů a uživatele (konzumenty) aplikací pro definování, vývoj a testování bezpečných aplikací.</w:t>
      </w:r>
    </w:p>
    <w:p w14:paraId="233406BB" w14:textId="77777777" w:rsidR="00392914" w:rsidRDefault="00392914">
      <w:pPr>
        <w:pStyle w:val="Zkladntext"/>
        <w:spacing w:before="11"/>
        <w:jc w:val="left"/>
        <w:rPr>
          <w:sz w:val="20"/>
        </w:rPr>
      </w:pPr>
    </w:p>
    <w:p w14:paraId="1DF2FFEA" w14:textId="77777777" w:rsidR="00392914" w:rsidRDefault="00215414">
      <w:pPr>
        <w:spacing w:line="312" w:lineRule="auto"/>
        <w:ind w:left="136" w:right="862"/>
        <w:rPr>
          <w:sz w:val="24"/>
        </w:rPr>
      </w:pPr>
      <w:r>
        <w:rPr>
          <w:sz w:val="24"/>
        </w:rPr>
        <w:t>Požadavky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členěny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sekcí,</w:t>
      </w:r>
      <w:r>
        <w:rPr>
          <w:spacing w:val="-2"/>
          <w:sz w:val="24"/>
        </w:rPr>
        <w:t xml:space="preserve"> </w:t>
      </w:r>
      <w:r>
        <w:rPr>
          <w:sz w:val="24"/>
        </w:rPr>
        <w:t>kdy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2"/>
          <w:sz w:val="24"/>
        </w:rPr>
        <w:t xml:space="preserve"> </w:t>
      </w:r>
      <w:r>
        <w:rPr>
          <w:sz w:val="24"/>
        </w:rPr>
        <w:t>požadavky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7"/>
          <w:sz w:val="24"/>
        </w:rPr>
        <w:t xml:space="preserve"> </w:t>
      </w:r>
      <w:r>
        <w:rPr>
          <w:sz w:val="24"/>
        </w:rPr>
        <w:t>doporučeny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 aplikace s nízkým (L1), středním (L2) a vysokým dopadem či hodnotou (L3) pro </w:t>
      </w:r>
      <w:r>
        <w:rPr>
          <w:spacing w:val="-2"/>
          <w:sz w:val="24"/>
        </w:rPr>
        <w:t>zákazníka.</w:t>
      </w:r>
    </w:p>
    <w:p w14:paraId="0E506E88" w14:textId="77777777" w:rsidR="00392914" w:rsidRDefault="00392914">
      <w:pPr>
        <w:pStyle w:val="Zkladntext"/>
        <w:spacing w:before="9"/>
        <w:jc w:val="left"/>
        <w:rPr>
          <w:sz w:val="20"/>
        </w:rPr>
      </w:pPr>
    </w:p>
    <w:p w14:paraId="3EAD0590" w14:textId="77777777" w:rsidR="00392914" w:rsidRDefault="00215414">
      <w:pPr>
        <w:ind w:left="136"/>
        <w:jc w:val="both"/>
        <w:rPr>
          <w:sz w:val="24"/>
        </w:rPr>
      </w:pPr>
      <w:r>
        <w:rPr>
          <w:sz w:val="24"/>
        </w:rPr>
        <w:t>Zmíněné</w:t>
      </w:r>
      <w:r>
        <w:rPr>
          <w:spacing w:val="-4"/>
          <w:sz w:val="24"/>
        </w:rPr>
        <w:t xml:space="preserve"> </w:t>
      </w:r>
      <w:r>
        <w:rPr>
          <w:sz w:val="24"/>
        </w:rPr>
        <w:t>oblasti</w:t>
      </w:r>
      <w:r>
        <w:rPr>
          <w:spacing w:val="-3"/>
          <w:sz w:val="24"/>
        </w:rPr>
        <w:t xml:space="preserve"> </w:t>
      </w:r>
      <w:r>
        <w:rPr>
          <w:sz w:val="24"/>
        </w:rPr>
        <w:t>požadavků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standardu:</w:t>
      </w:r>
    </w:p>
    <w:p w14:paraId="0EBB3AF5" w14:textId="77777777" w:rsidR="00392914" w:rsidRDefault="00392914">
      <w:pPr>
        <w:jc w:val="both"/>
        <w:rPr>
          <w:sz w:val="24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3FD19415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99" w:line="312" w:lineRule="auto"/>
        <w:ind w:right="1189"/>
        <w:rPr>
          <w:sz w:val="24"/>
        </w:rPr>
      </w:pPr>
      <w:r>
        <w:rPr>
          <w:sz w:val="24"/>
        </w:rPr>
        <w:t>Ověřovací</w:t>
      </w:r>
      <w:r>
        <w:rPr>
          <w:spacing w:val="-7"/>
          <w:sz w:val="24"/>
        </w:rPr>
        <w:t xml:space="preserve"> </w:t>
      </w:r>
      <w:r>
        <w:rPr>
          <w:sz w:val="24"/>
        </w:rPr>
        <w:t>požadavky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architekturu,</w:t>
      </w:r>
      <w:r>
        <w:rPr>
          <w:spacing w:val="-5"/>
          <w:sz w:val="24"/>
        </w:rPr>
        <w:t xml:space="preserve"> </w:t>
      </w:r>
      <w:r>
        <w:rPr>
          <w:sz w:val="24"/>
        </w:rPr>
        <w:t>návrh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modelování </w:t>
      </w:r>
      <w:r>
        <w:rPr>
          <w:spacing w:val="-2"/>
          <w:sz w:val="24"/>
        </w:rPr>
        <w:t>hrozeb</w:t>
      </w:r>
    </w:p>
    <w:p w14:paraId="662AC39E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0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autentiz</w:t>
      </w:r>
      <w:r>
        <w:rPr>
          <w:spacing w:val="-2"/>
          <w:sz w:val="24"/>
        </w:rPr>
        <w:t>aci</w:t>
      </w:r>
    </w:p>
    <w:p w14:paraId="119F6403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1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správu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relací</w:t>
      </w:r>
    </w:p>
    <w:p w14:paraId="2ACC71E0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4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řízení</w:t>
      </w:r>
      <w:r>
        <w:rPr>
          <w:spacing w:val="-2"/>
          <w:sz w:val="24"/>
        </w:rPr>
        <w:t xml:space="preserve"> přístupu</w:t>
      </w:r>
    </w:p>
    <w:p w14:paraId="00396D5B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2"/>
        <w:rPr>
          <w:sz w:val="24"/>
        </w:rPr>
      </w:pPr>
      <w:r>
        <w:rPr>
          <w:sz w:val="24"/>
        </w:rPr>
        <w:t>Ověřovací</w:t>
      </w:r>
      <w:r>
        <w:rPr>
          <w:spacing w:val="-8"/>
          <w:sz w:val="24"/>
        </w:rPr>
        <w:t xml:space="preserve"> </w:t>
      </w:r>
      <w:r>
        <w:rPr>
          <w:sz w:val="24"/>
        </w:rPr>
        <w:t>požadavky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validaci,</w:t>
      </w:r>
      <w:r>
        <w:rPr>
          <w:spacing w:val="-3"/>
          <w:sz w:val="24"/>
        </w:rPr>
        <w:t xml:space="preserve"> </w:t>
      </w:r>
      <w:r>
        <w:rPr>
          <w:sz w:val="24"/>
        </w:rPr>
        <w:t>ošetřování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kódování</w:t>
      </w:r>
    </w:p>
    <w:p w14:paraId="3624DA68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1"/>
          <w:tab w:val="left" w:pos="2632"/>
        </w:tabs>
        <w:spacing w:before="84"/>
        <w:rPr>
          <w:sz w:val="24"/>
        </w:rPr>
      </w:pPr>
      <w:r>
        <w:rPr>
          <w:sz w:val="24"/>
        </w:rPr>
        <w:t>Ověřovací</w:t>
      </w:r>
      <w:r>
        <w:rPr>
          <w:spacing w:val="-6"/>
          <w:sz w:val="24"/>
        </w:rPr>
        <w:t xml:space="preserve"> </w:t>
      </w:r>
      <w:r>
        <w:rPr>
          <w:sz w:val="24"/>
        </w:rPr>
        <w:t>požadavky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uloženou</w:t>
      </w:r>
      <w:r>
        <w:rPr>
          <w:spacing w:val="-2"/>
          <w:sz w:val="24"/>
        </w:rPr>
        <w:t xml:space="preserve"> kryptografii</w:t>
      </w:r>
    </w:p>
    <w:p w14:paraId="3EDB90EA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2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řízení</w:t>
      </w:r>
      <w:r>
        <w:rPr>
          <w:spacing w:val="-2"/>
          <w:sz w:val="24"/>
        </w:rPr>
        <w:t xml:space="preserve"> </w:t>
      </w:r>
      <w:r>
        <w:rPr>
          <w:sz w:val="24"/>
        </w:rPr>
        <w:t>chyb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logování</w:t>
      </w:r>
    </w:p>
    <w:p w14:paraId="08532DAA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1"/>
        <w:rPr>
          <w:sz w:val="24"/>
        </w:rPr>
      </w:pPr>
      <w:r>
        <w:rPr>
          <w:sz w:val="24"/>
        </w:rPr>
        <w:t>Ověřovací</w:t>
      </w:r>
      <w:r>
        <w:rPr>
          <w:spacing w:val="-6"/>
          <w:sz w:val="24"/>
        </w:rPr>
        <w:t xml:space="preserve"> </w:t>
      </w:r>
      <w:r>
        <w:rPr>
          <w:sz w:val="24"/>
        </w:rPr>
        <w:t>požadavky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ochranu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dat</w:t>
      </w:r>
    </w:p>
    <w:p w14:paraId="7A0B7F43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1"/>
          <w:tab w:val="left" w:pos="2632"/>
        </w:tabs>
        <w:spacing w:before="84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komunikace</w:t>
      </w:r>
    </w:p>
    <w:p w14:paraId="261E297F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1"/>
          <w:tab w:val="left" w:pos="2632"/>
        </w:tabs>
        <w:spacing w:before="82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škodlivý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kód</w:t>
      </w:r>
    </w:p>
    <w:p w14:paraId="6E2AC639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4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logiku</w:t>
      </w:r>
    </w:p>
    <w:p w14:paraId="7A0377C8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1"/>
          <w:tab w:val="left" w:pos="2632"/>
        </w:tabs>
        <w:spacing w:before="81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7"/>
          <w:sz w:val="24"/>
        </w:rPr>
        <w:t xml:space="preserve"> </w:t>
      </w:r>
      <w:r>
        <w:rPr>
          <w:sz w:val="24"/>
        </w:rPr>
        <w:t>soubory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zdroje</w:t>
      </w:r>
    </w:p>
    <w:p w14:paraId="72173641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5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API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webové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služby</w:t>
      </w:r>
    </w:p>
    <w:p w14:paraId="7F894C87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2632"/>
        </w:tabs>
        <w:spacing w:before="81"/>
        <w:rPr>
          <w:sz w:val="24"/>
        </w:rPr>
      </w:pPr>
      <w:r>
        <w:rPr>
          <w:sz w:val="24"/>
        </w:rPr>
        <w:t>Ověřovací</w:t>
      </w:r>
      <w:r>
        <w:rPr>
          <w:spacing w:val="-5"/>
          <w:sz w:val="24"/>
        </w:rPr>
        <w:t xml:space="preserve"> </w:t>
      </w:r>
      <w:r>
        <w:rPr>
          <w:sz w:val="24"/>
        </w:rPr>
        <w:t>požadavky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konfigurace</w:t>
      </w:r>
    </w:p>
    <w:p w14:paraId="5149CD0E" w14:textId="77777777" w:rsidR="00392914" w:rsidRDefault="00392914">
      <w:pPr>
        <w:pStyle w:val="Zkladntext"/>
        <w:spacing w:before="2"/>
        <w:jc w:val="left"/>
        <w:rPr>
          <w:sz w:val="28"/>
        </w:rPr>
      </w:pPr>
    </w:p>
    <w:p w14:paraId="174C6F3A" w14:textId="77777777" w:rsidR="00392914" w:rsidRDefault="00215414">
      <w:pPr>
        <w:spacing w:line="312" w:lineRule="auto"/>
        <w:ind w:left="135" w:right="1240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vývoji,</w:t>
      </w:r>
      <w:r>
        <w:rPr>
          <w:spacing w:val="-3"/>
          <w:sz w:val="24"/>
        </w:rPr>
        <w:t xml:space="preserve"> </w:t>
      </w:r>
      <w:r>
        <w:rPr>
          <w:sz w:val="24"/>
        </w:rPr>
        <w:t>testování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nasazení</w:t>
      </w:r>
      <w:r>
        <w:rPr>
          <w:spacing w:val="-4"/>
          <w:sz w:val="24"/>
        </w:rPr>
        <w:t xml:space="preserve"> </w:t>
      </w:r>
      <w:r>
        <w:rPr>
          <w:sz w:val="24"/>
        </w:rPr>
        <w:t>aplikace</w:t>
      </w:r>
      <w:r>
        <w:rPr>
          <w:spacing w:val="-3"/>
          <w:sz w:val="24"/>
        </w:rPr>
        <w:t xml:space="preserve"> </w:t>
      </w:r>
      <w:r>
        <w:rPr>
          <w:sz w:val="24"/>
        </w:rPr>
        <w:t>naplňovat</w:t>
      </w:r>
      <w:r>
        <w:rPr>
          <w:spacing w:val="-6"/>
          <w:sz w:val="24"/>
        </w:rPr>
        <w:t xml:space="preserve"> </w:t>
      </w:r>
      <w:r>
        <w:rPr>
          <w:sz w:val="24"/>
        </w:rPr>
        <w:t>doporučené požadavky dle definované kritičnosti vyvíjené aplikace (L1, L2 nebo L3).</w:t>
      </w:r>
    </w:p>
    <w:p w14:paraId="6A53AF14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27707626" w14:textId="77777777" w:rsidR="00392914" w:rsidRDefault="00215414">
      <w:pPr>
        <w:spacing w:line="312" w:lineRule="auto"/>
        <w:ind w:left="135" w:right="862"/>
        <w:rPr>
          <w:sz w:val="24"/>
        </w:rPr>
      </w:pPr>
      <w:r>
        <w:rPr>
          <w:sz w:val="24"/>
        </w:rPr>
        <w:t>Každá vyvíjená softwarová aplikace musí splňovat specifické náležitosti a postupy během</w:t>
      </w:r>
      <w:r>
        <w:rPr>
          <w:spacing w:val="-1"/>
          <w:sz w:val="24"/>
        </w:rPr>
        <w:t xml:space="preserve"> </w:t>
      </w:r>
      <w:r>
        <w:rPr>
          <w:sz w:val="24"/>
        </w:rPr>
        <w:t>jejího</w:t>
      </w:r>
      <w:r>
        <w:rPr>
          <w:spacing w:val="-4"/>
          <w:sz w:val="24"/>
        </w:rPr>
        <w:t xml:space="preserve"> </w:t>
      </w:r>
      <w:r>
        <w:rPr>
          <w:sz w:val="24"/>
        </w:rPr>
        <w:t>vývoje.</w:t>
      </w:r>
      <w:r>
        <w:rPr>
          <w:spacing w:val="-5"/>
          <w:sz w:val="24"/>
        </w:rPr>
        <w:t xml:space="preserve"> </w:t>
      </w: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záběr</w:t>
      </w:r>
      <w:r>
        <w:rPr>
          <w:spacing w:val="-6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ezpečnostních</w:t>
      </w:r>
      <w:r>
        <w:rPr>
          <w:spacing w:val="-4"/>
          <w:sz w:val="24"/>
        </w:rPr>
        <w:t xml:space="preserve"> </w:t>
      </w:r>
      <w:r>
        <w:rPr>
          <w:sz w:val="24"/>
        </w:rPr>
        <w:t>požadavků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každé</w:t>
      </w:r>
      <w:r>
        <w:rPr>
          <w:spacing w:val="-2"/>
          <w:sz w:val="24"/>
        </w:rPr>
        <w:t xml:space="preserve"> </w:t>
      </w:r>
      <w:r>
        <w:rPr>
          <w:sz w:val="24"/>
        </w:rPr>
        <w:t>fázi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odvíjí od míry citlivosti či kritičnosti dané aplikace.</w:t>
      </w:r>
    </w:p>
    <w:p w14:paraId="20714827" w14:textId="77777777" w:rsidR="00392914" w:rsidRDefault="00392914">
      <w:pPr>
        <w:pStyle w:val="Zkladntext"/>
        <w:spacing w:before="9"/>
        <w:jc w:val="left"/>
        <w:rPr>
          <w:sz w:val="20"/>
        </w:rPr>
      </w:pPr>
    </w:p>
    <w:p w14:paraId="34E9CA6C" w14:textId="77777777" w:rsidR="00392914" w:rsidRDefault="00215414">
      <w:pPr>
        <w:spacing w:line="312" w:lineRule="auto"/>
        <w:ind w:left="135" w:right="862"/>
        <w:rPr>
          <w:sz w:val="24"/>
        </w:rPr>
      </w:pPr>
      <w:r>
        <w:rPr>
          <w:sz w:val="24"/>
        </w:rPr>
        <w:t>Aplikace</w:t>
      </w:r>
      <w:r>
        <w:rPr>
          <w:spacing w:val="-2"/>
          <w:sz w:val="24"/>
        </w:rPr>
        <w:t xml:space="preserve"> </w:t>
      </w:r>
      <w:r>
        <w:rPr>
          <w:sz w:val="24"/>
        </w:rPr>
        <w:t>lze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pohledu</w:t>
      </w:r>
      <w:r>
        <w:rPr>
          <w:spacing w:val="-5"/>
          <w:sz w:val="24"/>
        </w:rPr>
        <w:t xml:space="preserve"> </w:t>
      </w:r>
      <w:r>
        <w:rPr>
          <w:sz w:val="24"/>
        </w:rPr>
        <w:t>potenciálního</w:t>
      </w:r>
      <w:r>
        <w:rPr>
          <w:spacing w:val="-4"/>
          <w:sz w:val="24"/>
        </w:rPr>
        <w:t xml:space="preserve"> </w:t>
      </w:r>
      <w:r>
        <w:rPr>
          <w:sz w:val="24"/>
        </w:rPr>
        <w:t>negativního</w:t>
      </w:r>
      <w:r>
        <w:rPr>
          <w:spacing w:val="-4"/>
          <w:sz w:val="24"/>
        </w:rPr>
        <w:t xml:space="preserve"> </w:t>
      </w:r>
      <w:r>
        <w:rPr>
          <w:sz w:val="24"/>
        </w:rPr>
        <w:t>dopadu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narušení</w:t>
      </w:r>
      <w:r>
        <w:rPr>
          <w:spacing w:val="-3"/>
          <w:sz w:val="24"/>
        </w:rPr>
        <w:t xml:space="preserve"> </w:t>
      </w:r>
      <w:r>
        <w:rPr>
          <w:sz w:val="24"/>
        </w:rPr>
        <w:t>bezpečnosti klasifikovat do 3 kategorií.</w:t>
      </w:r>
    </w:p>
    <w:p w14:paraId="08076B4D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1FAC2930" w14:textId="77777777" w:rsidR="00392914" w:rsidRDefault="00215414">
      <w:pPr>
        <w:pStyle w:val="Odstavecseseznamem"/>
        <w:numPr>
          <w:ilvl w:val="0"/>
          <w:numId w:val="9"/>
        </w:numPr>
        <w:tabs>
          <w:tab w:val="left" w:pos="843"/>
          <w:tab w:val="left" w:pos="844"/>
        </w:tabs>
        <w:spacing w:before="0" w:line="312" w:lineRule="auto"/>
        <w:ind w:left="135" w:right="830" w:firstLine="0"/>
        <w:rPr>
          <w:sz w:val="24"/>
        </w:rPr>
      </w:pPr>
      <w:r>
        <w:rPr>
          <w:sz w:val="24"/>
        </w:rPr>
        <w:t>Kritická (L3) – významná aplikace, jejíž nedostupnost, narušení integrity nebo důvěrnosti by ohrozilo reputaci organizace nebo by plynuly významné finanční postihy. Aplikace nakládá s citlivými, osobními či jinak strategickými údaji a jejich ohrožení (zciz</w:t>
      </w:r>
      <w:r>
        <w:rPr>
          <w:sz w:val="24"/>
        </w:rPr>
        <w:t>ení, zveřejnění) může narušit chod (většiny) klíčových business procesů</w:t>
      </w:r>
      <w:r>
        <w:rPr>
          <w:spacing w:val="-4"/>
          <w:sz w:val="24"/>
        </w:rPr>
        <w:t xml:space="preserve"> </w:t>
      </w:r>
      <w:r>
        <w:rPr>
          <w:sz w:val="24"/>
        </w:rPr>
        <w:t>organizace.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třeba</w:t>
      </w:r>
      <w:r>
        <w:rPr>
          <w:spacing w:val="-3"/>
          <w:sz w:val="24"/>
        </w:rPr>
        <w:t xml:space="preserve"> </w:t>
      </w:r>
      <w:r>
        <w:rPr>
          <w:sz w:val="24"/>
        </w:rPr>
        <w:t>klást</w:t>
      </w:r>
      <w:r>
        <w:rPr>
          <w:spacing w:val="-5"/>
          <w:sz w:val="24"/>
        </w:rPr>
        <w:t xml:space="preserve"> </w:t>
      </w:r>
      <w:r>
        <w:rPr>
          <w:sz w:val="24"/>
        </w:rPr>
        <w:t>nejvyšší</w:t>
      </w:r>
      <w:r>
        <w:rPr>
          <w:spacing w:val="-5"/>
          <w:sz w:val="24"/>
        </w:rPr>
        <w:t xml:space="preserve"> </w:t>
      </w:r>
      <w:r>
        <w:rPr>
          <w:sz w:val="24"/>
        </w:rPr>
        <w:t>možná</w:t>
      </w:r>
      <w:r>
        <w:rPr>
          <w:spacing w:val="-3"/>
          <w:sz w:val="24"/>
        </w:rPr>
        <w:t xml:space="preserve"> </w:t>
      </w:r>
      <w:r>
        <w:rPr>
          <w:sz w:val="24"/>
        </w:rPr>
        <w:t>bezpečnostní</w:t>
      </w:r>
      <w:r>
        <w:rPr>
          <w:spacing w:val="-5"/>
          <w:sz w:val="24"/>
        </w:rPr>
        <w:t xml:space="preserve"> </w:t>
      </w:r>
      <w:r>
        <w:rPr>
          <w:sz w:val="24"/>
        </w:rPr>
        <w:t>opatření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takovou aplikaci v oblasti důvěrnosti, integrity a dostupnosti.</w:t>
      </w:r>
    </w:p>
    <w:p w14:paraId="2AB4E377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78871B94" w14:textId="77777777" w:rsidR="00392914" w:rsidRDefault="00215414">
      <w:pPr>
        <w:pStyle w:val="Odstavecseseznamem"/>
        <w:numPr>
          <w:ilvl w:val="0"/>
          <w:numId w:val="9"/>
        </w:numPr>
        <w:tabs>
          <w:tab w:val="left" w:pos="843"/>
          <w:tab w:val="left" w:pos="844"/>
        </w:tabs>
        <w:spacing w:before="0" w:line="312" w:lineRule="auto"/>
        <w:ind w:right="920" w:firstLine="0"/>
        <w:rPr>
          <w:sz w:val="24"/>
        </w:rPr>
      </w:pPr>
      <w:r>
        <w:rPr>
          <w:sz w:val="24"/>
        </w:rPr>
        <w:t>Střední (L2) – aplikace, která nakládá s částečně ci</w:t>
      </w:r>
      <w:r>
        <w:rPr>
          <w:sz w:val="24"/>
        </w:rPr>
        <w:t>tlivými či strategickými informacemi, jejichž zveřejnění bych vzhledem k povaze či kvantitě neohrozilo významným</w:t>
      </w:r>
      <w:r>
        <w:rPr>
          <w:spacing w:val="-1"/>
          <w:sz w:val="24"/>
        </w:rPr>
        <w:t xml:space="preserve"> </w:t>
      </w:r>
      <w:r>
        <w:rPr>
          <w:sz w:val="24"/>
        </w:rPr>
        <w:t>dopadem</w:t>
      </w:r>
      <w:r>
        <w:rPr>
          <w:spacing w:val="-4"/>
          <w:sz w:val="24"/>
        </w:rPr>
        <w:t xml:space="preserve"> </w:t>
      </w:r>
      <w:r>
        <w:rPr>
          <w:sz w:val="24"/>
        </w:rPr>
        <w:t>chod</w:t>
      </w:r>
      <w:r>
        <w:rPr>
          <w:spacing w:val="-4"/>
          <w:sz w:val="24"/>
        </w:rPr>
        <w:t xml:space="preserve"> </w:t>
      </w:r>
      <w:r>
        <w:rPr>
          <w:sz w:val="24"/>
        </w:rPr>
        <w:t>organizace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6"/>
          <w:sz w:val="24"/>
        </w:rPr>
        <w:t xml:space="preserve"> </w:t>
      </w:r>
      <w:r>
        <w:rPr>
          <w:sz w:val="24"/>
        </w:rPr>
        <w:t>některého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procesu.</w:t>
      </w:r>
      <w:r>
        <w:rPr>
          <w:spacing w:val="-3"/>
          <w:sz w:val="24"/>
        </w:rPr>
        <w:t xml:space="preserve"> </w:t>
      </w:r>
      <w:r>
        <w:rPr>
          <w:sz w:val="24"/>
        </w:rPr>
        <w:t>Narušení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její důvěrnosti, integrity nebo dostupnosti bude mít dopad na některé klíčové p</w:t>
      </w:r>
      <w:r>
        <w:rPr>
          <w:sz w:val="24"/>
        </w:rPr>
        <w:t>rocesy,</w:t>
      </w:r>
    </w:p>
    <w:p w14:paraId="7239E450" w14:textId="77777777" w:rsidR="00392914" w:rsidRDefault="00392914">
      <w:pPr>
        <w:spacing w:line="312" w:lineRule="auto"/>
        <w:rPr>
          <w:sz w:val="24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31F8D277" w14:textId="77777777" w:rsidR="00392914" w:rsidRDefault="00215414">
      <w:pPr>
        <w:spacing w:before="99" w:line="312" w:lineRule="auto"/>
        <w:ind w:left="135" w:right="1240"/>
        <w:rPr>
          <w:sz w:val="24"/>
        </w:rPr>
      </w:pP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kritického</w:t>
      </w:r>
      <w:r>
        <w:rPr>
          <w:spacing w:val="-5"/>
          <w:sz w:val="24"/>
        </w:rPr>
        <w:t xml:space="preserve"> </w:t>
      </w:r>
      <w:r>
        <w:rPr>
          <w:sz w:val="24"/>
        </w:rPr>
        <w:t>dopadu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chod</w:t>
      </w:r>
      <w:r>
        <w:rPr>
          <w:spacing w:val="-3"/>
          <w:sz w:val="24"/>
        </w:rPr>
        <w:t xml:space="preserve"> </w:t>
      </w:r>
      <w:r>
        <w:rPr>
          <w:sz w:val="24"/>
        </w:rPr>
        <w:t>celé</w:t>
      </w:r>
      <w:r>
        <w:rPr>
          <w:spacing w:val="-3"/>
          <w:sz w:val="24"/>
        </w:rPr>
        <w:t xml:space="preserve"> </w:t>
      </w:r>
      <w:r>
        <w:rPr>
          <w:sz w:val="24"/>
        </w:rPr>
        <w:t>organizace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ohrožení</w:t>
      </w:r>
      <w:r>
        <w:rPr>
          <w:spacing w:val="-4"/>
          <w:sz w:val="24"/>
        </w:rPr>
        <w:t xml:space="preserve"> </w:t>
      </w:r>
      <w:r>
        <w:rPr>
          <w:sz w:val="24"/>
        </w:rPr>
        <w:t>reputační</w:t>
      </w:r>
      <w:r>
        <w:rPr>
          <w:spacing w:val="-6"/>
          <w:sz w:val="24"/>
        </w:rPr>
        <w:t xml:space="preserve"> </w:t>
      </w:r>
      <w:r>
        <w:rPr>
          <w:sz w:val="24"/>
        </w:rPr>
        <w:t>nebo finanční stability.</w:t>
      </w:r>
    </w:p>
    <w:p w14:paraId="31AEED62" w14:textId="77777777" w:rsidR="00392914" w:rsidRDefault="00392914">
      <w:pPr>
        <w:pStyle w:val="Zkladntext"/>
        <w:spacing w:before="9"/>
        <w:jc w:val="left"/>
        <w:rPr>
          <w:sz w:val="20"/>
        </w:rPr>
      </w:pPr>
    </w:p>
    <w:p w14:paraId="1ED58D63" w14:textId="77777777" w:rsidR="00392914" w:rsidRDefault="00215414">
      <w:pPr>
        <w:pStyle w:val="Odstavecseseznamem"/>
        <w:numPr>
          <w:ilvl w:val="0"/>
          <w:numId w:val="9"/>
        </w:numPr>
        <w:tabs>
          <w:tab w:val="left" w:pos="843"/>
          <w:tab w:val="left" w:pos="844"/>
        </w:tabs>
        <w:spacing w:before="1" w:line="312" w:lineRule="auto"/>
        <w:ind w:right="870" w:firstLine="0"/>
        <w:rPr>
          <w:sz w:val="24"/>
        </w:rPr>
      </w:pPr>
      <w:r>
        <w:rPr>
          <w:sz w:val="24"/>
        </w:rPr>
        <w:t>Základní (L1) – aplikace, která nenakládá s citlivými ani strategickými informacemi a nemá dopad na chod organizace. V případě naruš</w:t>
      </w:r>
      <w:r>
        <w:rPr>
          <w:sz w:val="24"/>
        </w:rPr>
        <w:t>ení její důvěrnosti, integrity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dostupnosti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nijak</w:t>
      </w:r>
      <w:r>
        <w:rPr>
          <w:spacing w:val="-6"/>
          <w:sz w:val="24"/>
        </w:rPr>
        <w:t xml:space="preserve"> </w:t>
      </w:r>
      <w:r>
        <w:rPr>
          <w:sz w:val="24"/>
        </w:rPr>
        <w:t>nedotkne</w:t>
      </w:r>
      <w:r>
        <w:rPr>
          <w:spacing w:val="-3"/>
          <w:sz w:val="24"/>
        </w:rPr>
        <w:t xml:space="preserve"> </w:t>
      </w:r>
      <w:r>
        <w:rPr>
          <w:sz w:val="24"/>
        </w:rPr>
        <w:t>klíčových</w:t>
      </w:r>
      <w:r>
        <w:rPr>
          <w:spacing w:val="-5"/>
          <w:sz w:val="24"/>
        </w:rPr>
        <w:t xml:space="preserve"> </w:t>
      </w:r>
      <w:r>
        <w:rPr>
          <w:sz w:val="24"/>
        </w:rPr>
        <w:t>procesů,</w:t>
      </w:r>
      <w:r>
        <w:rPr>
          <w:spacing w:val="-6"/>
          <w:sz w:val="24"/>
        </w:rPr>
        <w:t xml:space="preserve"> </w:t>
      </w:r>
      <w:r>
        <w:rPr>
          <w:sz w:val="24"/>
        </w:rPr>
        <w:t>pouze</w:t>
      </w:r>
      <w:r>
        <w:rPr>
          <w:spacing w:val="-5"/>
          <w:sz w:val="24"/>
        </w:rPr>
        <w:t xml:space="preserve"> </w:t>
      </w:r>
      <w:r>
        <w:rPr>
          <w:sz w:val="24"/>
        </w:rPr>
        <w:t>podpůrných s méně zřejmým přímým vlivem na hlavní procesy.</w:t>
      </w:r>
    </w:p>
    <w:p w14:paraId="019DDF11" w14:textId="77777777" w:rsidR="00392914" w:rsidRDefault="00392914">
      <w:pPr>
        <w:pStyle w:val="Zkladntext"/>
        <w:spacing w:before="9"/>
        <w:jc w:val="left"/>
        <w:rPr>
          <w:sz w:val="20"/>
        </w:rPr>
      </w:pPr>
    </w:p>
    <w:p w14:paraId="20834953" w14:textId="77777777" w:rsidR="00392914" w:rsidRDefault="00215414">
      <w:pPr>
        <w:pStyle w:val="Odstavecseseznamem"/>
        <w:numPr>
          <w:ilvl w:val="2"/>
          <w:numId w:val="10"/>
        </w:numPr>
        <w:tabs>
          <w:tab w:val="left" w:pos="688"/>
        </w:tabs>
        <w:spacing w:before="0"/>
        <w:ind w:left="688" w:hanging="553"/>
        <w:rPr>
          <w:b/>
        </w:rPr>
      </w:pPr>
      <w:bookmarkStart w:id="34" w:name="8.1.2_Praktiky_a_zásady_bezpečného_vývoj"/>
      <w:bookmarkEnd w:id="34"/>
      <w:r>
        <w:rPr>
          <w:b/>
        </w:rPr>
        <w:t>Praktiky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zásady</w:t>
      </w:r>
      <w:r>
        <w:rPr>
          <w:b/>
          <w:spacing w:val="-8"/>
        </w:rPr>
        <w:t xml:space="preserve"> </w:t>
      </w:r>
      <w:r>
        <w:rPr>
          <w:b/>
        </w:rPr>
        <w:t>bezpečného</w:t>
      </w:r>
      <w:r>
        <w:rPr>
          <w:b/>
          <w:spacing w:val="-3"/>
        </w:rPr>
        <w:t xml:space="preserve"> </w:t>
      </w:r>
      <w:r>
        <w:rPr>
          <w:b/>
        </w:rPr>
        <w:t>vývoje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standardy</w:t>
      </w:r>
      <w:r>
        <w:rPr>
          <w:b/>
          <w:spacing w:val="-3"/>
        </w:rPr>
        <w:t xml:space="preserve"> </w:t>
      </w:r>
      <w:r>
        <w:rPr>
          <w:b/>
        </w:rPr>
        <w:t>při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programování</w:t>
      </w:r>
    </w:p>
    <w:p w14:paraId="67A0A6D4" w14:textId="77777777" w:rsidR="00392914" w:rsidRDefault="00392914">
      <w:pPr>
        <w:pStyle w:val="Zkladntext"/>
        <w:spacing w:before="7"/>
        <w:jc w:val="left"/>
        <w:rPr>
          <w:b/>
          <w:sz w:val="27"/>
        </w:rPr>
      </w:pPr>
    </w:p>
    <w:p w14:paraId="192D08C5" w14:textId="77777777" w:rsidR="00392914" w:rsidRDefault="00215414">
      <w:pPr>
        <w:pStyle w:val="Odstavecseseznamem"/>
        <w:numPr>
          <w:ilvl w:val="0"/>
          <w:numId w:val="8"/>
        </w:numPr>
        <w:tabs>
          <w:tab w:val="left" w:pos="1196"/>
          <w:tab w:val="left" w:pos="1197"/>
        </w:tabs>
        <w:spacing w:before="0" w:line="309" w:lineRule="auto"/>
        <w:ind w:right="821"/>
        <w:jc w:val="left"/>
        <w:rPr>
          <w:sz w:val="24"/>
        </w:rPr>
      </w:pPr>
      <w:r>
        <w:rPr>
          <w:sz w:val="24"/>
        </w:rPr>
        <w:t>Aplikace standardů a konvencí – Jakmile budou přijata rozhodnutí o použitých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technologiích,</w:t>
      </w:r>
      <w:r>
        <w:rPr>
          <w:spacing w:val="-6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vytvořeny,</w:t>
      </w:r>
      <w:r>
        <w:rPr>
          <w:spacing w:val="-8"/>
          <w:sz w:val="24"/>
        </w:rPr>
        <w:t xml:space="preserve"> </w:t>
      </w:r>
      <w:r>
        <w:rPr>
          <w:sz w:val="24"/>
        </w:rPr>
        <w:t>udržovány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sděleny</w:t>
      </w:r>
      <w:r>
        <w:rPr>
          <w:spacing w:val="-4"/>
          <w:sz w:val="24"/>
        </w:rPr>
        <w:t xml:space="preserve"> </w:t>
      </w:r>
      <w:r>
        <w:rPr>
          <w:sz w:val="24"/>
        </w:rPr>
        <w:t>příslušné vývojové standardy a konvence, které podporují jak psaní bezpečného kódu, tak opětovné použití vestavěných bezpečn</w:t>
      </w:r>
      <w:r>
        <w:rPr>
          <w:sz w:val="24"/>
        </w:rPr>
        <w:t xml:space="preserve">ostních funkcí a </w:t>
      </w:r>
      <w:r>
        <w:rPr>
          <w:spacing w:val="-2"/>
          <w:sz w:val="24"/>
        </w:rPr>
        <w:t>schopností.</w:t>
      </w:r>
    </w:p>
    <w:p w14:paraId="6FB61F04" w14:textId="77777777" w:rsidR="00392914" w:rsidRDefault="00215414">
      <w:pPr>
        <w:pStyle w:val="Odstavecseseznamem"/>
        <w:numPr>
          <w:ilvl w:val="0"/>
          <w:numId w:val="8"/>
        </w:numPr>
        <w:tabs>
          <w:tab w:val="left" w:pos="1196"/>
          <w:tab w:val="left" w:pos="1197"/>
        </w:tabs>
        <w:spacing w:before="6" w:line="309" w:lineRule="auto"/>
        <w:ind w:right="1278"/>
        <w:jc w:val="left"/>
        <w:rPr>
          <w:sz w:val="24"/>
        </w:rPr>
      </w:pPr>
      <w:r>
        <w:rPr>
          <w:sz w:val="24"/>
        </w:rPr>
        <w:t>Používejte opakovaně vestavěné funkce zabezpečení ve vybraných vývojových</w:t>
      </w:r>
      <w:r>
        <w:rPr>
          <w:spacing w:val="-3"/>
          <w:sz w:val="24"/>
        </w:rPr>
        <w:t xml:space="preserve"> </w:t>
      </w:r>
      <w:r>
        <w:rPr>
          <w:sz w:val="24"/>
        </w:rPr>
        <w:t>frameworcích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nástrojích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zajistěte,</w:t>
      </w:r>
      <w:r>
        <w:rPr>
          <w:spacing w:val="-6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z w:val="24"/>
        </w:rPr>
        <w:t>byly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výchozím nastavení zapnuté. To pomůže všem vývojářům řešit známé třídy problémů, a to systémově nikoli dle individuálního uvážení.</w:t>
      </w:r>
    </w:p>
    <w:p w14:paraId="38D0D829" w14:textId="77777777" w:rsidR="00392914" w:rsidRDefault="00215414">
      <w:pPr>
        <w:pStyle w:val="Odstavecseseznamem"/>
        <w:numPr>
          <w:ilvl w:val="0"/>
          <w:numId w:val="8"/>
        </w:numPr>
        <w:tabs>
          <w:tab w:val="left" w:pos="1197"/>
        </w:tabs>
        <w:spacing w:before="2" w:line="309" w:lineRule="auto"/>
        <w:ind w:right="1516"/>
        <w:rPr>
          <w:sz w:val="24"/>
        </w:rPr>
      </w:pPr>
      <w:r>
        <w:rPr>
          <w:sz w:val="24"/>
        </w:rPr>
        <w:t>Jakékoli</w:t>
      </w:r>
      <w:r>
        <w:rPr>
          <w:spacing w:val="-3"/>
          <w:sz w:val="24"/>
        </w:rPr>
        <w:t xml:space="preserve"> </w:t>
      </w:r>
      <w:r>
        <w:rPr>
          <w:sz w:val="24"/>
        </w:rPr>
        <w:t>použití</w:t>
      </w:r>
      <w:r>
        <w:rPr>
          <w:spacing w:val="-5"/>
          <w:sz w:val="24"/>
        </w:rPr>
        <w:t xml:space="preserve"> </w:t>
      </w:r>
      <w:r>
        <w:rPr>
          <w:sz w:val="24"/>
        </w:rPr>
        <w:t>frameworků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knihoven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komponent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mělo</w:t>
      </w:r>
      <w:r>
        <w:rPr>
          <w:spacing w:val="-4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co nejmenší</w:t>
      </w:r>
      <w:r>
        <w:rPr>
          <w:spacing w:val="-3"/>
          <w:sz w:val="24"/>
        </w:rPr>
        <w:t xml:space="preserve"> </w:t>
      </w:r>
      <w:r>
        <w:rPr>
          <w:sz w:val="24"/>
        </w:rPr>
        <w:t>míře</w:t>
      </w:r>
      <w:r>
        <w:rPr>
          <w:spacing w:val="-2"/>
          <w:sz w:val="24"/>
        </w:rPr>
        <w:t xml:space="preserve"> </w:t>
      </w:r>
      <w:r>
        <w:rPr>
          <w:sz w:val="24"/>
        </w:rPr>
        <w:t>spojeno, aby</w:t>
      </w:r>
      <w:r>
        <w:rPr>
          <w:spacing w:val="-1"/>
          <w:sz w:val="24"/>
        </w:rPr>
        <w:t xml:space="preserve"> </w:t>
      </w:r>
      <w:r>
        <w:rPr>
          <w:sz w:val="24"/>
        </w:rPr>
        <w:t>je bylo</w:t>
      </w:r>
      <w:r>
        <w:rPr>
          <w:spacing w:val="-2"/>
          <w:sz w:val="24"/>
        </w:rPr>
        <w:t xml:space="preserve"> </w:t>
      </w:r>
      <w:r>
        <w:rPr>
          <w:sz w:val="24"/>
        </w:rPr>
        <w:t>možné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potřeb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snadno vyměnit / upgradovat.</w:t>
      </w:r>
    </w:p>
    <w:p w14:paraId="3F01728A" w14:textId="77777777" w:rsidR="00392914" w:rsidRDefault="00215414">
      <w:pPr>
        <w:pStyle w:val="Odstavecseseznamem"/>
        <w:numPr>
          <w:ilvl w:val="0"/>
          <w:numId w:val="8"/>
        </w:numPr>
        <w:tabs>
          <w:tab w:val="left" w:pos="1197"/>
        </w:tabs>
        <w:spacing w:before="3"/>
        <w:ind w:hanging="361"/>
        <w:rPr>
          <w:sz w:val="24"/>
        </w:rPr>
      </w:pPr>
      <w:r>
        <w:rPr>
          <w:sz w:val="24"/>
        </w:rPr>
        <w:t>Standardy</w:t>
      </w:r>
      <w:r>
        <w:rPr>
          <w:spacing w:val="-5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4"/>
          <w:sz w:val="24"/>
        </w:rPr>
        <w:t xml:space="preserve"> </w:t>
      </w:r>
      <w:r>
        <w:rPr>
          <w:sz w:val="24"/>
        </w:rPr>
        <w:t>vynutitelné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realizovatelné</w:t>
      </w:r>
    </w:p>
    <w:p w14:paraId="3593E336" w14:textId="77777777" w:rsidR="00392914" w:rsidRDefault="00215414">
      <w:pPr>
        <w:pStyle w:val="Odstavecseseznamem"/>
        <w:numPr>
          <w:ilvl w:val="0"/>
          <w:numId w:val="8"/>
        </w:numPr>
        <w:tabs>
          <w:tab w:val="left" w:pos="1197"/>
        </w:tabs>
        <w:spacing w:before="81" w:line="304" w:lineRule="auto"/>
        <w:ind w:right="1235"/>
        <w:rPr>
          <w:sz w:val="24"/>
        </w:rPr>
      </w:pPr>
      <w:r>
        <w:rPr>
          <w:sz w:val="24"/>
        </w:rPr>
        <w:t>Maximálně</w:t>
      </w:r>
      <w:r>
        <w:rPr>
          <w:spacing w:val="-5"/>
          <w:sz w:val="24"/>
        </w:rPr>
        <w:t xml:space="preserve"> </w:t>
      </w:r>
      <w:r>
        <w:rPr>
          <w:sz w:val="24"/>
        </w:rPr>
        <w:t>automatizujte</w:t>
      </w:r>
      <w:r>
        <w:rPr>
          <w:spacing w:val="-3"/>
          <w:sz w:val="24"/>
        </w:rPr>
        <w:t xml:space="preserve"> </w:t>
      </w:r>
      <w:r>
        <w:rPr>
          <w:sz w:val="24"/>
        </w:rPr>
        <w:t>revize</w:t>
      </w:r>
      <w:r>
        <w:rPr>
          <w:spacing w:val="-3"/>
          <w:sz w:val="24"/>
        </w:rPr>
        <w:t xml:space="preserve"> </w:t>
      </w:r>
      <w:r>
        <w:rPr>
          <w:sz w:val="24"/>
        </w:rPr>
        <w:t>kódu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zranitelnosti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zefektivnění</w:t>
      </w:r>
      <w:r>
        <w:rPr>
          <w:spacing w:val="-3"/>
          <w:sz w:val="24"/>
        </w:rPr>
        <w:t xml:space="preserve"> </w:t>
      </w:r>
      <w:r>
        <w:rPr>
          <w:sz w:val="24"/>
        </w:rPr>
        <w:t>a zrychlení kontroly (minimálně v rozsahu OWASP Top 10)</w:t>
      </w:r>
    </w:p>
    <w:p w14:paraId="0580689C" w14:textId="77777777" w:rsidR="00392914" w:rsidRDefault="00392914">
      <w:pPr>
        <w:pStyle w:val="Zkladntext"/>
        <w:spacing w:before="8"/>
        <w:jc w:val="left"/>
        <w:rPr>
          <w:sz w:val="21"/>
        </w:rPr>
      </w:pPr>
    </w:p>
    <w:p w14:paraId="2A39E1EB" w14:textId="77777777" w:rsidR="00392914" w:rsidRDefault="00215414">
      <w:pPr>
        <w:pStyle w:val="Odstavecseseznamem"/>
        <w:numPr>
          <w:ilvl w:val="2"/>
          <w:numId w:val="10"/>
        </w:numPr>
        <w:tabs>
          <w:tab w:val="left" w:pos="688"/>
        </w:tabs>
        <w:spacing w:before="0"/>
        <w:ind w:left="688" w:hanging="553"/>
        <w:rPr>
          <w:b/>
        </w:rPr>
      </w:pPr>
      <w:bookmarkStart w:id="35" w:name="8.1.3_Bezpečné_funkce"/>
      <w:bookmarkEnd w:id="35"/>
      <w:r>
        <w:rPr>
          <w:b/>
        </w:rPr>
        <w:t>Bezpečné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funkce</w:t>
      </w:r>
    </w:p>
    <w:p w14:paraId="099CC586" w14:textId="77777777" w:rsidR="00392914" w:rsidRDefault="00392914">
      <w:pPr>
        <w:pStyle w:val="Zkladntext"/>
        <w:spacing w:before="5"/>
        <w:jc w:val="left"/>
        <w:rPr>
          <w:b/>
          <w:sz w:val="27"/>
        </w:rPr>
      </w:pPr>
    </w:p>
    <w:p w14:paraId="5E524E4A" w14:textId="77777777" w:rsidR="00392914" w:rsidRDefault="00215414">
      <w:pPr>
        <w:pStyle w:val="Odstavecseseznamem"/>
        <w:numPr>
          <w:ilvl w:val="0"/>
          <w:numId w:val="7"/>
        </w:numPr>
        <w:tabs>
          <w:tab w:val="left" w:pos="1197"/>
        </w:tabs>
        <w:spacing w:before="1" w:line="312" w:lineRule="auto"/>
        <w:ind w:right="953"/>
        <w:rPr>
          <w:sz w:val="24"/>
        </w:rPr>
      </w:pPr>
      <w:r>
        <w:rPr>
          <w:sz w:val="24"/>
        </w:rPr>
        <w:t>Zajistěte</w:t>
      </w:r>
      <w:r>
        <w:rPr>
          <w:spacing w:val="-5"/>
          <w:sz w:val="24"/>
        </w:rPr>
        <w:t xml:space="preserve"> </w:t>
      </w:r>
      <w:r>
        <w:rPr>
          <w:sz w:val="24"/>
        </w:rPr>
        <w:t>předpis</w:t>
      </w:r>
      <w:r>
        <w:rPr>
          <w:spacing w:val="-4"/>
          <w:sz w:val="24"/>
        </w:rPr>
        <w:t xml:space="preserve"> </w:t>
      </w:r>
      <w:r>
        <w:rPr>
          <w:sz w:val="24"/>
        </w:rPr>
        <w:t>(ne)povolených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kontrolu</w:t>
      </w:r>
      <w:r>
        <w:rPr>
          <w:spacing w:val="-3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5"/>
          <w:sz w:val="24"/>
        </w:rPr>
        <w:t xml:space="preserve"> </w:t>
      </w:r>
      <w:r>
        <w:rPr>
          <w:sz w:val="24"/>
        </w:rPr>
        <w:t>funkcí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5"/>
          <w:sz w:val="24"/>
        </w:rPr>
        <w:t xml:space="preserve"> </w:t>
      </w:r>
      <w:r>
        <w:rPr>
          <w:sz w:val="24"/>
        </w:rPr>
        <w:t>použitého jazyka (Java, PHP, .NET) včetně doporučených ekvivalentů k těmto funkcím. Některé dynamické jazyky používají nebezpečné funkce generované v rámci běhové prostředí a jsou zdrojem zranitelností (</w:t>
      </w:r>
      <w:hyperlink r:id="rId34">
        <w:r>
          <w:rPr>
            <w:color w:val="0000FF"/>
            <w:sz w:val="24"/>
            <w:u w:val="single" w:color="0000FF"/>
          </w:rPr>
          <w:t>referenční seznam CWE Top 25</w:t>
        </w:r>
      </w:hyperlink>
      <w:r>
        <w:rPr>
          <w:sz w:val="24"/>
        </w:rPr>
        <w:t>)</w:t>
      </w:r>
    </w:p>
    <w:p w14:paraId="169257F5" w14:textId="77777777" w:rsidR="00392914" w:rsidRDefault="00215414">
      <w:pPr>
        <w:pStyle w:val="Odstavecseseznamem"/>
        <w:numPr>
          <w:ilvl w:val="0"/>
          <w:numId w:val="7"/>
        </w:numPr>
        <w:tabs>
          <w:tab w:val="left" w:pos="1197"/>
        </w:tabs>
        <w:spacing w:before="0" w:line="312" w:lineRule="auto"/>
        <w:ind w:right="902"/>
        <w:rPr>
          <w:sz w:val="24"/>
        </w:rPr>
      </w:pPr>
      <w:r>
        <w:rPr>
          <w:sz w:val="24"/>
        </w:rPr>
        <w:t>Využívejte statické analyzátory kódu, případně nástroje typu RASP (Runtime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application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self-protection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mají</w:t>
      </w:r>
      <w:r>
        <w:rPr>
          <w:spacing w:val="-3"/>
          <w:sz w:val="24"/>
        </w:rPr>
        <w:t xml:space="preserve"> </w:t>
      </w:r>
      <w:r>
        <w:rPr>
          <w:sz w:val="24"/>
        </w:rPr>
        <w:t>kontextový</w:t>
      </w:r>
      <w:r>
        <w:rPr>
          <w:spacing w:val="-4"/>
          <w:sz w:val="24"/>
        </w:rPr>
        <w:t xml:space="preserve"> </w:t>
      </w:r>
      <w:r>
        <w:rPr>
          <w:sz w:val="24"/>
        </w:rPr>
        <w:t>vhled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volání funkcí uvnitř běžící aplikace. RASP zvyšuj</w:t>
      </w:r>
      <w:r>
        <w:rPr>
          <w:sz w:val="24"/>
        </w:rPr>
        <w:t>e bezpečnost softwaru sledováním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vstupů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blokováním</w:t>
      </w:r>
      <w:r>
        <w:rPr>
          <w:spacing w:val="-2"/>
          <w:sz w:val="24"/>
        </w:rPr>
        <w:t xml:space="preserve"> </w:t>
      </w:r>
      <w:r>
        <w:rPr>
          <w:sz w:val="24"/>
        </w:rPr>
        <w:t>těch,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mohly</w:t>
      </w:r>
      <w:r>
        <w:rPr>
          <w:spacing w:val="-3"/>
          <w:sz w:val="24"/>
        </w:rPr>
        <w:t xml:space="preserve"> </w:t>
      </w:r>
      <w:r>
        <w:rPr>
          <w:sz w:val="24"/>
        </w:rPr>
        <w:t>umožnit</w:t>
      </w:r>
      <w:r>
        <w:rPr>
          <w:spacing w:val="-5"/>
          <w:sz w:val="24"/>
        </w:rPr>
        <w:t xml:space="preserve"> </w:t>
      </w:r>
      <w:r>
        <w:rPr>
          <w:sz w:val="24"/>
        </w:rPr>
        <w:t>útok,</w:t>
      </w:r>
      <w:r>
        <w:rPr>
          <w:spacing w:val="-5"/>
          <w:sz w:val="24"/>
        </w:rPr>
        <w:t xml:space="preserve"> </w:t>
      </w:r>
      <w:r>
        <w:rPr>
          <w:sz w:val="24"/>
        </w:rPr>
        <w:t>a zároveň chrání runtime prostředí před nežádoucími změnami a</w:t>
      </w:r>
    </w:p>
    <w:p w14:paraId="07451B23" w14:textId="77777777" w:rsidR="00392914" w:rsidRDefault="00392914">
      <w:pPr>
        <w:spacing w:line="312" w:lineRule="auto"/>
        <w:rPr>
          <w:sz w:val="24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012ECBFC" w14:textId="77777777" w:rsidR="00392914" w:rsidRDefault="00215414">
      <w:pPr>
        <w:spacing w:before="99" w:line="312" w:lineRule="auto"/>
        <w:ind w:left="1196" w:right="1240"/>
        <w:rPr>
          <w:sz w:val="24"/>
        </w:rPr>
      </w:pPr>
      <w:r>
        <w:rPr>
          <w:sz w:val="24"/>
        </w:rPr>
        <w:t>neoprávněnými</w:t>
      </w:r>
      <w:r>
        <w:rPr>
          <w:spacing w:val="-5"/>
          <w:sz w:val="24"/>
        </w:rPr>
        <w:t xml:space="preserve"> </w:t>
      </w:r>
      <w:r>
        <w:rPr>
          <w:sz w:val="24"/>
        </w:rPr>
        <w:t>zásahy.</w:t>
      </w:r>
      <w:r>
        <w:rPr>
          <w:spacing w:val="-4"/>
          <w:sz w:val="24"/>
        </w:rPr>
        <w:t xml:space="preserve"> </w:t>
      </w:r>
      <w:r>
        <w:rPr>
          <w:sz w:val="24"/>
        </w:rPr>
        <w:t>Chráněné</w:t>
      </w:r>
      <w:r>
        <w:rPr>
          <w:spacing w:val="-6"/>
          <w:sz w:val="24"/>
        </w:rPr>
        <w:t xml:space="preserve"> </w:t>
      </w:r>
      <w:r>
        <w:rPr>
          <w:sz w:val="24"/>
        </w:rPr>
        <w:t>aplikace</w:t>
      </w:r>
      <w:r>
        <w:rPr>
          <w:spacing w:val="-6"/>
          <w:sz w:val="24"/>
        </w:rPr>
        <w:t xml:space="preserve"> </w:t>
      </w:r>
      <w:r>
        <w:rPr>
          <w:sz w:val="24"/>
        </w:rPr>
        <w:t>spoléhají</w:t>
      </w:r>
      <w:r>
        <w:rPr>
          <w:spacing w:val="-7"/>
          <w:sz w:val="24"/>
        </w:rPr>
        <w:t xml:space="preserve"> </w:t>
      </w:r>
      <w:r>
        <w:rPr>
          <w:sz w:val="24"/>
        </w:rPr>
        <w:t>méně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externí zařízení, jako jsou firewally, aby poskytovaly ochranu zabezpečení v běhovém prostředí. RASP může být integrován jako framework nebo modul běžící ve spojení s programovým kódem, knihovnami a systémovými voláními.</w:t>
      </w:r>
    </w:p>
    <w:p w14:paraId="7B5433D9" w14:textId="77777777" w:rsidR="00392914" w:rsidRDefault="00215414">
      <w:pPr>
        <w:pStyle w:val="Odstavecseseznamem"/>
        <w:numPr>
          <w:ilvl w:val="0"/>
          <w:numId w:val="7"/>
        </w:numPr>
        <w:tabs>
          <w:tab w:val="left" w:pos="1197"/>
        </w:tabs>
        <w:spacing w:before="0" w:line="312" w:lineRule="auto"/>
        <w:ind w:right="1370"/>
        <w:rPr>
          <w:sz w:val="24"/>
        </w:rPr>
      </w:pPr>
      <w:r>
        <w:rPr>
          <w:sz w:val="24"/>
        </w:rPr>
        <w:t>Další</w:t>
      </w:r>
      <w:r>
        <w:rPr>
          <w:spacing w:val="-4"/>
          <w:sz w:val="24"/>
        </w:rPr>
        <w:t xml:space="preserve"> </w:t>
      </w:r>
      <w:r>
        <w:rPr>
          <w:sz w:val="24"/>
        </w:rPr>
        <w:t>metodou</w:t>
      </w:r>
      <w:r>
        <w:rPr>
          <w:spacing w:val="-6"/>
          <w:sz w:val="24"/>
        </w:rPr>
        <w:t xml:space="preserve"> </w:t>
      </w:r>
      <w:r>
        <w:rPr>
          <w:sz w:val="24"/>
        </w:rPr>
        <w:t>ochrany</w:t>
      </w:r>
      <w:r>
        <w:rPr>
          <w:spacing w:val="-5"/>
          <w:sz w:val="24"/>
        </w:rPr>
        <w:t xml:space="preserve"> </w:t>
      </w:r>
      <w:r>
        <w:rPr>
          <w:sz w:val="24"/>
        </w:rPr>
        <w:t>před</w:t>
      </w:r>
      <w:r>
        <w:rPr>
          <w:spacing w:val="-4"/>
          <w:sz w:val="24"/>
        </w:rPr>
        <w:t xml:space="preserve"> </w:t>
      </w:r>
      <w:r>
        <w:rPr>
          <w:sz w:val="24"/>
        </w:rPr>
        <w:t>zanesení</w:t>
      </w:r>
      <w:r>
        <w:rPr>
          <w:sz w:val="24"/>
        </w:rPr>
        <w:t>m</w:t>
      </w:r>
      <w:r>
        <w:rPr>
          <w:spacing w:val="-4"/>
          <w:sz w:val="24"/>
        </w:rPr>
        <w:t xml:space="preserve"> </w:t>
      </w:r>
      <w:r>
        <w:rPr>
          <w:sz w:val="24"/>
        </w:rPr>
        <w:t>kódu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integrace</w:t>
      </w:r>
      <w:r>
        <w:rPr>
          <w:spacing w:val="-4"/>
          <w:sz w:val="24"/>
        </w:rPr>
        <w:t xml:space="preserve"> </w:t>
      </w:r>
      <w:r>
        <w:rPr>
          <w:sz w:val="24"/>
        </w:rPr>
        <w:t>analyzátoru přímo do IDE nebo kontroly v rámci CI/CD při sestavování aplikace.</w:t>
      </w:r>
    </w:p>
    <w:p w14:paraId="6855F99A" w14:textId="77777777" w:rsidR="00392914" w:rsidRDefault="00215414">
      <w:pPr>
        <w:pStyle w:val="Odstavecseseznamem"/>
        <w:numPr>
          <w:ilvl w:val="0"/>
          <w:numId w:val="7"/>
        </w:numPr>
        <w:tabs>
          <w:tab w:val="left" w:pos="1197"/>
        </w:tabs>
        <w:spacing w:before="0" w:line="312" w:lineRule="auto"/>
        <w:ind w:right="861"/>
        <w:rPr>
          <w:sz w:val="24"/>
        </w:rPr>
      </w:pPr>
      <w:r>
        <w:rPr>
          <w:sz w:val="24"/>
        </w:rPr>
        <w:t>Používejte</w:t>
      </w:r>
      <w:r>
        <w:rPr>
          <w:spacing w:val="-5"/>
          <w:sz w:val="24"/>
        </w:rPr>
        <w:t xml:space="preserve"> </w:t>
      </w:r>
      <w:r>
        <w:rPr>
          <w:sz w:val="24"/>
        </w:rPr>
        <w:t>aktuální</w:t>
      </w:r>
      <w:r>
        <w:rPr>
          <w:spacing w:val="-4"/>
          <w:sz w:val="24"/>
        </w:rPr>
        <w:t xml:space="preserve"> </w:t>
      </w:r>
      <w:r>
        <w:rPr>
          <w:sz w:val="24"/>
        </w:rPr>
        <w:t>verze</w:t>
      </w:r>
      <w:r>
        <w:rPr>
          <w:spacing w:val="-3"/>
          <w:sz w:val="24"/>
        </w:rPr>
        <w:t xml:space="preserve"> </w:t>
      </w:r>
      <w:r>
        <w:rPr>
          <w:sz w:val="24"/>
        </w:rPr>
        <w:t>kompilátoru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nástrojů</w:t>
      </w:r>
      <w:r>
        <w:rPr>
          <w:spacing w:val="-3"/>
          <w:sz w:val="24"/>
        </w:rPr>
        <w:t xml:space="preserve"> </w:t>
      </w:r>
      <w:r>
        <w:rPr>
          <w:sz w:val="24"/>
        </w:rPr>
        <w:t>vývojové</w:t>
      </w:r>
      <w:r>
        <w:rPr>
          <w:spacing w:val="-3"/>
          <w:sz w:val="24"/>
        </w:rPr>
        <w:t xml:space="preserve"> </w:t>
      </w:r>
      <w:r>
        <w:rPr>
          <w:sz w:val="24"/>
        </w:rPr>
        <w:t>linky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bezpečné předvolby kompilátoru (např. ochrana před buffer </w:t>
      </w:r>
      <w:proofErr w:type="spellStart"/>
      <w:r>
        <w:rPr>
          <w:sz w:val="24"/>
        </w:rPr>
        <w:t>overruns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underruns</w:t>
      </w:r>
      <w:proofErr w:type="spellEnd"/>
      <w:r>
        <w:rPr>
          <w:sz w:val="24"/>
        </w:rPr>
        <w:t xml:space="preserve"> v podobě och</w:t>
      </w:r>
      <w:r>
        <w:rPr>
          <w:sz w:val="24"/>
        </w:rPr>
        <w:t>rany při kompilaci a v běhovém prostředí proti chybám poškození paměti)</w:t>
      </w:r>
    </w:p>
    <w:p w14:paraId="4555725F" w14:textId="77777777" w:rsidR="00392914" w:rsidRDefault="00392914">
      <w:pPr>
        <w:pStyle w:val="Zkladntext"/>
        <w:spacing w:before="8"/>
        <w:jc w:val="left"/>
        <w:rPr>
          <w:sz w:val="20"/>
        </w:rPr>
      </w:pPr>
    </w:p>
    <w:p w14:paraId="7A116FCA" w14:textId="77777777" w:rsidR="00392914" w:rsidRDefault="00215414">
      <w:pPr>
        <w:pStyle w:val="Odstavecseseznamem"/>
        <w:numPr>
          <w:ilvl w:val="2"/>
          <w:numId w:val="10"/>
        </w:numPr>
        <w:tabs>
          <w:tab w:val="left" w:pos="688"/>
        </w:tabs>
        <w:spacing w:before="0"/>
        <w:ind w:left="688" w:hanging="553"/>
        <w:rPr>
          <w:b/>
        </w:rPr>
      </w:pPr>
      <w:bookmarkStart w:id="36" w:name="8.1.4_Bezpečné_nakládání_s_daty"/>
      <w:bookmarkEnd w:id="36"/>
      <w:r>
        <w:rPr>
          <w:b/>
        </w:rPr>
        <w:t>Bezpečné</w:t>
      </w:r>
      <w:r>
        <w:rPr>
          <w:b/>
          <w:spacing w:val="-8"/>
        </w:rPr>
        <w:t xml:space="preserve"> </w:t>
      </w:r>
      <w:r>
        <w:rPr>
          <w:b/>
        </w:rPr>
        <w:t>nakládání</w:t>
      </w:r>
      <w:r>
        <w:rPr>
          <w:b/>
          <w:spacing w:val="-4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daty</w:t>
      </w:r>
    </w:p>
    <w:p w14:paraId="09FA8AF4" w14:textId="77777777" w:rsidR="00392914" w:rsidRDefault="00392914">
      <w:pPr>
        <w:pStyle w:val="Zkladntext"/>
        <w:spacing w:before="7"/>
        <w:jc w:val="left"/>
        <w:rPr>
          <w:b/>
          <w:sz w:val="27"/>
        </w:rPr>
      </w:pPr>
    </w:p>
    <w:p w14:paraId="6BB15BC6" w14:textId="77777777" w:rsidR="00392914" w:rsidRDefault="00215414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spacing w:before="0" w:line="309" w:lineRule="auto"/>
        <w:ind w:right="849"/>
        <w:jc w:val="left"/>
        <w:rPr>
          <w:sz w:val="24"/>
        </w:rPr>
      </w:pPr>
      <w:r>
        <w:rPr>
          <w:sz w:val="24"/>
        </w:rPr>
        <w:t>Všechny</w:t>
      </w:r>
      <w:r>
        <w:rPr>
          <w:spacing w:val="-6"/>
          <w:sz w:val="24"/>
        </w:rPr>
        <w:t xml:space="preserve"> </w:t>
      </w:r>
      <w:r>
        <w:rPr>
          <w:sz w:val="24"/>
        </w:rPr>
        <w:t>uživatelské</w:t>
      </w:r>
      <w:r>
        <w:rPr>
          <w:spacing w:val="-3"/>
          <w:sz w:val="24"/>
        </w:rPr>
        <w:t xml:space="preserve"> </w:t>
      </w:r>
      <w:r>
        <w:rPr>
          <w:sz w:val="24"/>
        </w:rPr>
        <w:t>vstupy</w:t>
      </w:r>
      <w:r>
        <w:rPr>
          <w:spacing w:val="-6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být</w:t>
      </w:r>
      <w:r>
        <w:rPr>
          <w:spacing w:val="-6"/>
          <w:sz w:val="24"/>
        </w:rPr>
        <w:t xml:space="preserve"> </w:t>
      </w:r>
      <w:r>
        <w:rPr>
          <w:sz w:val="24"/>
        </w:rPr>
        <w:t>považovány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nedůvěryhodné,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proto využívejte striktní validaci vstupů od klienta, parametrizujte dotazy do databáze. Každá vrstva aplikační architektura by měla mít svou vlastní </w:t>
      </w:r>
      <w:r>
        <w:rPr>
          <w:spacing w:val="-2"/>
          <w:sz w:val="24"/>
        </w:rPr>
        <w:t>ochranu</w:t>
      </w:r>
    </w:p>
    <w:p w14:paraId="0E1AB06C" w14:textId="77777777" w:rsidR="00392914" w:rsidRDefault="00215414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spacing w:before="4" w:line="304" w:lineRule="auto"/>
        <w:ind w:right="1023"/>
        <w:jc w:val="left"/>
        <w:rPr>
          <w:sz w:val="24"/>
        </w:rPr>
      </w:pPr>
      <w:r>
        <w:rPr>
          <w:sz w:val="24"/>
        </w:rPr>
        <w:t>Kromě validace vstupů zvažte dle využitého kontextu vynutitelnost segregace</w:t>
      </w:r>
      <w:r>
        <w:rPr>
          <w:spacing w:val="-4"/>
          <w:sz w:val="24"/>
        </w:rPr>
        <w:t xml:space="preserve"> </w:t>
      </w:r>
      <w:r>
        <w:rPr>
          <w:sz w:val="24"/>
        </w:rPr>
        <w:t>dat,</w:t>
      </w:r>
      <w:r>
        <w:rPr>
          <w:spacing w:val="-5"/>
          <w:sz w:val="24"/>
        </w:rPr>
        <w:t xml:space="preserve"> </w:t>
      </w:r>
      <w:r>
        <w:rPr>
          <w:sz w:val="24"/>
        </w:rPr>
        <w:t>čímž</w:t>
      </w:r>
      <w:r>
        <w:rPr>
          <w:spacing w:val="-5"/>
          <w:sz w:val="24"/>
        </w:rPr>
        <w:t xml:space="preserve"> </w:t>
      </w:r>
      <w:r>
        <w:rPr>
          <w:sz w:val="24"/>
        </w:rPr>
        <w:t>zamezíte,</w:t>
      </w:r>
      <w:r>
        <w:rPr>
          <w:spacing w:val="-5"/>
          <w:sz w:val="24"/>
        </w:rPr>
        <w:t xml:space="preserve"> </w:t>
      </w:r>
      <w:r>
        <w:rPr>
          <w:sz w:val="24"/>
        </w:rPr>
        <w:t>ab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stala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2"/>
          <w:sz w:val="24"/>
        </w:rPr>
        <w:t xml:space="preserve"> </w:t>
      </w:r>
      <w:r>
        <w:rPr>
          <w:sz w:val="24"/>
        </w:rPr>
        <w:t>aplikační</w:t>
      </w:r>
      <w:r>
        <w:rPr>
          <w:spacing w:val="-5"/>
          <w:sz w:val="24"/>
        </w:rPr>
        <w:t xml:space="preserve"> </w:t>
      </w:r>
      <w:r>
        <w:rPr>
          <w:sz w:val="24"/>
        </w:rPr>
        <w:t>logiky</w:t>
      </w:r>
    </w:p>
    <w:p w14:paraId="30EECB85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1917"/>
        </w:tabs>
        <w:spacing w:before="8" w:line="312" w:lineRule="auto"/>
        <w:ind w:left="1916" w:right="894"/>
        <w:rPr>
          <w:sz w:val="24"/>
        </w:rPr>
      </w:pPr>
      <w:r>
        <w:rPr>
          <w:sz w:val="24"/>
        </w:rPr>
        <w:t>Kódování,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zajišťuje,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5"/>
          <w:sz w:val="24"/>
        </w:rPr>
        <w:t xml:space="preserve"> </w:t>
      </w:r>
      <w:r>
        <w:rPr>
          <w:sz w:val="24"/>
        </w:rPr>
        <w:t>transformována</w:t>
      </w:r>
      <w:r>
        <w:rPr>
          <w:spacing w:val="-3"/>
          <w:sz w:val="24"/>
        </w:rPr>
        <w:t xml:space="preserve"> </w:t>
      </w:r>
      <w:r>
        <w:rPr>
          <w:sz w:val="24"/>
        </w:rPr>
        <w:t>tak,</w:t>
      </w:r>
      <w:r>
        <w:rPr>
          <w:spacing w:val="-6"/>
          <w:sz w:val="24"/>
        </w:rPr>
        <w:t xml:space="preserve"> </w:t>
      </w:r>
      <w:r>
        <w:rPr>
          <w:sz w:val="24"/>
        </w:rPr>
        <w:t>aby</w:t>
      </w:r>
      <w:r>
        <w:rPr>
          <w:spacing w:val="-4"/>
          <w:sz w:val="24"/>
        </w:rPr>
        <w:t xml:space="preserve"> </w:t>
      </w:r>
      <w:r>
        <w:rPr>
          <w:sz w:val="24"/>
        </w:rPr>
        <w:t>byla interpretována čistě jako data v kontextu, kde se používají</w:t>
      </w:r>
    </w:p>
    <w:p w14:paraId="54026E34" w14:textId="77777777" w:rsidR="00392914" w:rsidRDefault="00215414">
      <w:pPr>
        <w:pStyle w:val="Odstavecseseznamem"/>
        <w:numPr>
          <w:ilvl w:val="3"/>
          <w:numId w:val="10"/>
        </w:numPr>
        <w:tabs>
          <w:tab w:val="left" w:pos="1917"/>
        </w:tabs>
        <w:spacing w:before="0" w:line="312" w:lineRule="auto"/>
        <w:ind w:left="1916" w:right="1263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binding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zabraňuje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interpretaci</w:t>
      </w:r>
      <w:r>
        <w:rPr>
          <w:spacing w:val="-5"/>
          <w:sz w:val="24"/>
        </w:rPr>
        <w:t xml:space="preserve"> </w:t>
      </w:r>
      <w:r>
        <w:rPr>
          <w:sz w:val="24"/>
        </w:rPr>
        <w:t>dat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podobě</w:t>
      </w:r>
      <w:r>
        <w:rPr>
          <w:spacing w:val="-4"/>
          <w:sz w:val="24"/>
        </w:rPr>
        <w:t xml:space="preserve"> </w:t>
      </w:r>
      <w:r>
        <w:rPr>
          <w:sz w:val="24"/>
        </w:rPr>
        <w:t>kontrolní</w:t>
      </w:r>
      <w:r>
        <w:rPr>
          <w:spacing w:val="-5"/>
          <w:sz w:val="24"/>
        </w:rPr>
        <w:t xml:space="preserve"> </w:t>
      </w:r>
      <w:r>
        <w:rPr>
          <w:sz w:val="24"/>
        </w:rPr>
        <w:t>logiky svázáním se specifickým datovým typem</w:t>
      </w:r>
    </w:p>
    <w:p w14:paraId="7C4AA644" w14:textId="77777777" w:rsidR="00392914" w:rsidRDefault="00215414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spacing w:before="1" w:line="312" w:lineRule="auto"/>
        <w:ind w:right="980"/>
        <w:jc w:val="left"/>
        <w:rPr>
          <w:sz w:val="24"/>
        </w:rPr>
      </w:pP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prevenci</w:t>
      </w:r>
      <w:r>
        <w:rPr>
          <w:spacing w:val="-7"/>
          <w:sz w:val="24"/>
        </w:rPr>
        <w:t xml:space="preserve"> </w:t>
      </w:r>
      <w:r>
        <w:rPr>
          <w:sz w:val="24"/>
        </w:rPr>
        <w:t>před</w:t>
      </w:r>
      <w:r>
        <w:rPr>
          <w:spacing w:val="-5"/>
          <w:sz w:val="24"/>
        </w:rPr>
        <w:t xml:space="preserve"> </w:t>
      </w:r>
      <w:r>
        <w:rPr>
          <w:sz w:val="24"/>
        </w:rPr>
        <w:t>obejitím</w:t>
      </w:r>
      <w:r>
        <w:rPr>
          <w:spacing w:val="-5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3"/>
          <w:sz w:val="24"/>
        </w:rPr>
        <w:t xml:space="preserve"> </w:t>
      </w:r>
      <w:r>
        <w:rPr>
          <w:sz w:val="24"/>
        </w:rPr>
        <w:t>bezpečnostních</w:t>
      </w:r>
      <w:r>
        <w:rPr>
          <w:spacing w:val="-3"/>
          <w:sz w:val="24"/>
        </w:rPr>
        <w:t xml:space="preserve"> </w:t>
      </w:r>
      <w:r>
        <w:rPr>
          <w:sz w:val="24"/>
        </w:rPr>
        <w:t>filtrů</w:t>
      </w:r>
      <w:r>
        <w:rPr>
          <w:spacing w:val="-3"/>
          <w:sz w:val="24"/>
        </w:rPr>
        <w:t xml:space="preserve"> </w:t>
      </w:r>
      <w:r>
        <w:rPr>
          <w:sz w:val="24"/>
        </w:rPr>
        <w:t>zvažte</w:t>
      </w:r>
      <w:r>
        <w:rPr>
          <w:spacing w:val="-7"/>
          <w:sz w:val="24"/>
        </w:rPr>
        <w:t xml:space="preserve"> </w:t>
      </w:r>
      <w:r>
        <w:rPr>
          <w:sz w:val="24"/>
        </w:rPr>
        <w:t>použití kanonizace. Při rozhodování o bezpečnosti uživatelských vstupů by mělo být veškeré dekódování (</w:t>
      </w:r>
      <w:proofErr w:type="spellStart"/>
      <w:r>
        <w:rPr>
          <w:sz w:val="24"/>
        </w:rPr>
        <w:t>decode</w:t>
      </w:r>
      <w:proofErr w:type="spellEnd"/>
      <w:r>
        <w:rPr>
          <w:sz w:val="24"/>
        </w:rPr>
        <w:t>) provedeno nejprve pomocí příslušných API, dokud nebude vyřešeno veškeré kódování (</w:t>
      </w:r>
      <w:proofErr w:type="spellStart"/>
      <w:r>
        <w:rPr>
          <w:sz w:val="24"/>
        </w:rPr>
        <w:t>encode</w:t>
      </w:r>
      <w:proofErr w:type="spellEnd"/>
      <w:r>
        <w:rPr>
          <w:sz w:val="24"/>
        </w:rPr>
        <w:t>). Dále musí být vstup kanonizován a poté validován. Vstu</w:t>
      </w:r>
      <w:r>
        <w:rPr>
          <w:sz w:val="24"/>
        </w:rPr>
        <w:t>p po kanonizaci by měl být ověřen a buď přijat, nebo odmítnut. Teprve po kanonizaci může být učiněno rozhodnutí.</w:t>
      </w:r>
    </w:p>
    <w:p w14:paraId="56D975B0" w14:textId="77777777" w:rsidR="00392914" w:rsidRDefault="00215414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spacing w:before="0" w:line="309" w:lineRule="auto"/>
        <w:ind w:right="1076"/>
        <w:jc w:val="left"/>
        <w:rPr>
          <w:sz w:val="24"/>
        </w:rPr>
      </w:pPr>
      <w:r>
        <w:rPr>
          <w:sz w:val="24"/>
        </w:rPr>
        <w:t>Vstup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nedůvěryhodných</w:t>
      </w:r>
      <w:r>
        <w:rPr>
          <w:spacing w:val="-2"/>
          <w:sz w:val="24"/>
        </w:rPr>
        <w:t xml:space="preserve"> </w:t>
      </w:r>
      <w:r>
        <w:rPr>
          <w:sz w:val="24"/>
        </w:rPr>
        <w:t>zdrojů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měl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vždy</w:t>
      </w:r>
      <w:r>
        <w:rPr>
          <w:spacing w:val="-3"/>
          <w:sz w:val="24"/>
        </w:rPr>
        <w:t xml:space="preserve"> </w:t>
      </w:r>
      <w:r>
        <w:rPr>
          <w:sz w:val="24"/>
        </w:rPr>
        <w:t>ošetřen,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pokud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k dispozici, měly by být použity metody ošetření a validace poskytované ko</w:t>
      </w:r>
      <w:r>
        <w:rPr>
          <w:sz w:val="24"/>
        </w:rPr>
        <w:t>mponentami, protože ošetření vytvořená na míru mohou často přehlédnout skryté složitosti.</w:t>
      </w:r>
    </w:p>
    <w:p w14:paraId="6F84CBDC" w14:textId="77777777" w:rsidR="00392914" w:rsidRDefault="00392914">
      <w:pPr>
        <w:spacing w:line="309" w:lineRule="auto"/>
        <w:rPr>
          <w:sz w:val="24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48D987A" w14:textId="77777777" w:rsidR="00392914" w:rsidRDefault="00215414">
      <w:pPr>
        <w:pStyle w:val="Odstavecseseznamem"/>
        <w:numPr>
          <w:ilvl w:val="2"/>
          <w:numId w:val="10"/>
        </w:numPr>
        <w:tabs>
          <w:tab w:val="left" w:pos="688"/>
        </w:tabs>
        <w:spacing w:before="98"/>
        <w:ind w:left="688" w:hanging="553"/>
        <w:rPr>
          <w:b/>
        </w:rPr>
      </w:pPr>
      <w:bookmarkStart w:id="37" w:name="8.1.5_Řízení_bezpečnostních_rizik_souvis"/>
      <w:bookmarkEnd w:id="37"/>
      <w:r>
        <w:rPr>
          <w:b/>
        </w:rPr>
        <w:t>Řízení</w:t>
      </w:r>
      <w:r>
        <w:rPr>
          <w:b/>
          <w:spacing w:val="-5"/>
        </w:rPr>
        <w:t xml:space="preserve"> </w:t>
      </w:r>
      <w:r>
        <w:rPr>
          <w:b/>
        </w:rPr>
        <w:t>bezpečnostních</w:t>
      </w:r>
      <w:r>
        <w:rPr>
          <w:b/>
          <w:spacing w:val="-9"/>
        </w:rPr>
        <w:t xml:space="preserve"> </w:t>
      </w:r>
      <w:r>
        <w:rPr>
          <w:b/>
        </w:rPr>
        <w:t>rizik</w:t>
      </w:r>
      <w:r>
        <w:rPr>
          <w:b/>
          <w:spacing w:val="-8"/>
        </w:rPr>
        <w:t xml:space="preserve"> </w:t>
      </w:r>
      <w:r>
        <w:rPr>
          <w:b/>
        </w:rPr>
        <w:t>souvisejících</w:t>
      </w:r>
      <w:r>
        <w:rPr>
          <w:b/>
          <w:spacing w:val="-7"/>
        </w:rPr>
        <w:t xml:space="preserve"> </w:t>
      </w:r>
      <w:r>
        <w:rPr>
          <w:b/>
        </w:rPr>
        <w:t>s</w:t>
      </w:r>
      <w:r>
        <w:rPr>
          <w:b/>
          <w:spacing w:val="-6"/>
        </w:rPr>
        <w:t xml:space="preserve"> </w:t>
      </w:r>
      <w:r>
        <w:rPr>
          <w:b/>
        </w:rPr>
        <w:t>komponentami</w:t>
      </w:r>
      <w:r>
        <w:rPr>
          <w:b/>
          <w:spacing w:val="-8"/>
        </w:rPr>
        <w:t xml:space="preserve"> </w:t>
      </w:r>
      <w:r>
        <w:rPr>
          <w:b/>
        </w:rPr>
        <w:t>třetích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</w:t>
      </w:r>
    </w:p>
    <w:p w14:paraId="571F6D57" w14:textId="77777777" w:rsidR="00392914" w:rsidRDefault="00392914">
      <w:pPr>
        <w:pStyle w:val="Zkladntext"/>
        <w:spacing w:before="6"/>
        <w:jc w:val="left"/>
        <w:rPr>
          <w:b/>
          <w:sz w:val="27"/>
        </w:rPr>
      </w:pPr>
    </w:p>
    <w:p w14:paraId="6BB28775" w14:textId="77777777" w:rsidR="00392914" w:rsidRDefault="00215414">
      <w:pPr>
        <w:spacing w:line="312" w:lineRule="auto"/>
        <w:ind w:left="135" w:right="506"/>
        <w:rPr>
          <w:sz w:val="24"/>
        </w:rPr>
      </w:pPr>
      <w:r>
        <w:rPr>
          <w:sz w:val="24"/>
        </w:rPr>
        <w:t>Použité</w:t>
      </w:r>
      <w:r>
        <w:rPr>
          <w:spacing w:val="-4"/>
          <w:sz w:val="24"/>
        </w:rPr>
        <w:t xml:space="preserve"> </w:t>
      </w:r>
      <w:r>
        <w:rPr>
          <w:sz w:val="24"/>
        </w:rPr>
        <w:t>komponenty</w:t>
      </w:r>
      <w:r>
        <w:rPr>
          <w:spacing w:val="-3"/>
          <w:sz w:val="24"/>
        </w:rPr>
        <w:t xml:space="preserve"> </w:t>
      </w:r>
      <w:r>
        <w:rPr>
          <w:sz w:val="24"/>
        </w:rPr>
        <w:t>třetích</w:t>
      </w:r>
      <w:r>
        <w:rPr>
          <w:spacing w:val="-2"/>
          <w:sz w:val="24"/>
        </w:rPr>
        <w:t xml:space="preserve"> </w:t>
      </w:r>
      <w:r>
        <w:rPr>
          <w:sz w:val="24"/>
        </w:rPr>
        <w:t>stran</w:t>
      </w:r>
      <w:r>
        <w:rPr>
          <w:spacing w:val="-4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projít</w:t>
      </w:r>
      <w:r>
        <w:rPr>
          <w:spacing w:val="-7"/>
          <w:sz w:val="24"/>
        </w:rPr>
        <w:t xml:space="preserve"> </w:t>
      </w:r>
      <w:r>
        <w:rPr>
          <w:sz w:val="24"/>
        </w:rPr>
        <w:t>evidencí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kontrolou</w:t>
      </w:r>
      <w:r>
        <w:rPr>
          <w:spacing w:val="-4"/>
          <w:sz w:val="24"/>
        </w:rPr>
        <w:t xml:space="preserve"> </w:t>
      </w:r>
      <w:r>
        <w:rPr>
          <w:sz w:val="24"/>
        </w:rPr>
        <w:t>minimálně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tomto </w:t>
      </w:r>
      <w:r>
        <w:rPr>
          <w:spacing w:val="-2"/>
          <w:sz w:val="24"/>
        </w:rPr>
        <w:t>rozsahu:</w:t>
      </w:r>
    </w:p>
    <w:p w14:paraId="3B038013" w14:textId="77777777" w:rsidR="00392914" w:rsidRDefault="00392914">
      <w:pPr>
        <w:pStyle w:val="Zkladntext"/>
        <w:spacing w:before="10"/>
        <w:jc w:val="left"/>
        <w:rPr>
          <w:sz w:val="20"/>
        </w:rPr>
      </w:pPr>
    </w:p>
    <w:p w14:paraId="10553A63" w14:textId="77777777" w:rsidR="00392914" w:rsidRDefault="00215414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1" w:line="304" w:lineRule="auto"/>
        <w:ind w:right="1824"/>
        <w:jc w:val="left"/>
        <w:rPr>
          <w:sz w:val="24"/>
        </w:rPr>
      </w:pPr>
      <w:r>
        <w:rPr>
          <w:sz w:val="24"/>
        </w:rPr>
        <w:t>Vést</w:t>
      </w:r>
      <w:r>
        <w:rPr>
          <w:spacing w:val="-4"/>
          <w:sz w:val="24"/>
        </w:rPr>
        <w:t xml:space="preserve"> </w:t>
      </w:r>
      <w:r>
        <w:rPr>
          <w:sz w:val="24"/>
        </w:rPr>
        <w:t>seznam</w:t>
      </w:r>
      <w:r>
        <w:rPr>
          <w:spacing w:val="-6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4"/>
          <w:sz w:val="24"/>
        </w:rPr>
        <w:t xml:space="preserve"> </w:t>
      </w:r>
      <w:r>
        <w:rPr>
          <w:sz w:val="24"/>
        </w:rPr>
        <w:t>komponent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unikátně</w:t>
      </w:r>
      <w:r>
        <w:rPr>
          <w:spacing w:val="-4"/>
          <w:sz w:val="24"/>
        </w:rPr>
        <w:t xml:space="preserve"> </w:t>
      </w:r>
      <w:r>
        <w:rPr>
          <w:sz w:val="24"/>
        </w:rPr>
        <w:t>identifikovaným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číslem </w:t>
      </w:r>
      <w:r>
        <w:rPr>
          <w:spacing w:val="-2"/>
          <w:sz w:val="24"/>
        </w:rPr>
        <w:t>komponenty</w:t>
      </w:r>
    </w:p>
    <w:p w14:paraId="30ADA781" w14:textId="77777777" w:rsidR="00392914" w:rsidRDefault="00215414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Vyhodnotit</w:t>
      </w:r>
      <w:r>
        <w:rPr>
          <w:spacing w:val="-8"/>
          <w:sz w:val="24"/>
        </w:rPr>
        <w:t xml:space="preserve"> </w:t>
      </w:r>
      <w:r>
        <w:rPr>
          <w:sz w:val="24"/>
        </w:rPr>
        <w:t>bezpečnostní</w:t>
      </w:r>
      <w:r>
        <w:rPr>
          <w:spacing w:val="-4"/>
          <w:sz w:val="24"/>
        </w:rPr>
        <w:t xml:space="preserve"> </w:t>
      </w:r>
      <w:r>
        <w:rPr>
          <w:sz w:val="24"/>
        </w:rPr>
        <w:t>rizika</w:t>
      </w:r>
      <w:r>
        <w:rPr>
          <w:spacing w:val="-4"/>
          <w:sz w:val="24"/>
        </w:rPr>
        <w:t xml:space="preserve"> </w:t>
      </w:r>
      <w:r>
        <w:rPr>
          <w:sz w:val="24"/>
        </w:rPr>
        <w:t>vůči</w:t>
      </w:r>
      <w:r>
        <w:rPr>
          <w:spacing w:val="-4"/>
          <w:sz w:val="24"/>
        </w:rPr>
        <w:t xml:space="preserve"> </w:t>
      </w:r>
      <w:r>
        <w:rPr>
          <w:sz w:val="24"/>
        </w:rPr>
        <w:t>známým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zranitelnostem</w:t>
      </w:r>
    </w:p>
    <w:p w14:paraId="10FFDAE8" w14:textId="77777777" w:rsidR="00392914" w:rsidRDefault="00215414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83" w:line="304" w:lineRule="auto"/>
        <w:ind w:right="1796"/>
        <w:jc w:val="left"/>
        <w:rPr>
          <w:sz w:val="24"/>
        </w:rPr>
      </w:pPr>
      <w:r>
        <w:rPr>
          <w:sz w:val="24"/>
        </w:rPr>
        <w:t>Zmírněte</w:t>
      </w:r>
      <w:r>
        <w:rPr>
          <w:spacing w:val="-5"/>
          <w:sz w:val="24"/>
        </w:rPr>
        <w:t xml:space="preserve"> </w:t>
      </w:r>
      <w:r>
        <w:rPr>
          <w:sz w:val="24"/>
        </w:rPr>
        <w:t>riziko</w:t>
      </w:r>
      <w:r>
        <w:rPr>
          <w:spacing w:val="-5"/>
          <w:sz w:val="24"/>
        </w:rPr>
        <w:t xml:space="preserve"> </w:t>
      </w:r>
      <w:r>
        <w:rPr>
          <w:sz w:val="24"/>
        </w:rPr>
        <w:t>aktualizacemi,</w:t>
      </w:r>
      <w:r>
        <w:rPr>
          <w:spacing w:val="-8"/>
          <w:sz w:val="24"/>
        </w:rPr>
        <w:t xml:space="preserve"> </w:t>
      </w:r>
      <w:r>
        <w:rPr>
          <w:sz w:val="24"/>
        </w:rPr>
        <w:t>záplatami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náhradou</w:t>
      </w:r>
      <w:r>
        <w:rPr>
          <w:spacing w:val="-5"/>
          <w:sz w:val="24"/>
        </w:rPr>
        <w:t xml:space="preserve"> </w:t>
      </w:r>
      <w:r>
        <w:rPr>
          <w:sz w:val="24"/>
        </w:rPr>
        <w:t>komponenty, popřípadě přijměte riziko</w:t>
      </w:r>
    </w:p>
    <w:p w14:paraId="427D9DFE" w14:textId="77777777" w:rsidR="00392914" w:rsidRDefault="00215414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8" w:line="304" w:lineRule="auto"/>
        <w:ind w:right="2019"/>
        <w:jc w:val="left"/>
        <w:rPr>
          <w:sz w:val="24"/>
        </w:rPr>
      </w:pPr>
      <w:r>
        <w:rPr>
          <w:sz w:val="24"/>
        </w:rPr>
        <w:t>Monitorujte</w:t>
      </w:r>
      <w:r>
        <w:rPr>
          <w:spacing w:val="-3"/>
          <w:sz w:val="24"/>
        </w:rPr>
        <w:t xml:space="preserve"> </w:t>
      </w:r>
      <w:r>
        <w:rPr>
          <w:sz w:val="24"/>
        </w:rPr>
        <w:t>změny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nové</w:t>
      </w:r>
      <w:r>
        <w:rPr>
          <w:spacing w:val="-3"/>
          <w:sz w:val="24"/>
        </w:rPr>
        <w:t xml:space="preserve"> </w:t>
      </w:r>
      <w:r>
        <w:rPr>
          <w:sz w:val="24"/>
        </w:rPr>
        <w:t>zranitelnosti,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mohou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použitých komponent vyskytovat</w:t>
      </w:r>
    </w:p>
    <w:p w14:paraId="6822FD73" w14:textId="77777777" w:rsidR="00392914" w:rsidRDefault="00392914">
      <w:pPr>
        <w:pStyle w:val="Zkladntext"/>
        <w:spacing w:before="7"/>
        <w:jc w:val="left"/>
        <w:rPr>
          <w:sz w:val="21"/>
        </w:rPr>
      </w:pPr>
    </w:p>
    <w:p w14:paraId="21621F5D" w14:textId="77777777" w:rsidR="00392914" w:rsidRDefault="00215414">
      <w:pPr>
        <w:pStyle w:val="Odstavecseseznamem"/>
        <w:numPr>
          <w:ilvl w:val="2"/>
          <w:numId w:val="10"/>
        </w:numPr>
        <w:tabs>
          <w:tab w:val="left" w:pos="686"/>
        </w:tabs>
        <w:spacing w:before="1"/>
        <w:ind w:left="685" w:hanging="551"/>
        <w:rPr>
          <w:b/>
        </w:rPr>
      </w:pPr>
      <w:bookmarkStart w:id="38" w:name="8.1.6_Testování_a_validace_kódu"/>
      <w:bookmarkEnd w:id="38"/>
      <w:r>
        <w:rPr>
          <w:b/>
        </w:rPr>
        <w:t>Testování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validace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kódu</w:t>
      </w:r>
    </w:p>
    <w:p w14:paraId="4C59EC8E" w14:textId="77777777" w:rsidR="00392914" w:rsidRDefault="00392914">
      <w:pPr>
        <w:pStyle w:val="Zkladntext"/>
        <w:spacing w:before="5"/>
        <w:jc w:val="left"/>
        <w:rPr>
          <w:b/>
          <w:sz w:val="27"/>
        </w:rPr>
      </w:pPr>
    </w:p>
    <w:p w14:paraId="30D4DF26" w14:textId="77777777" w:rsidR="00392914" w:rsidRDefault="00215414">
      <w:pPr>
        <w:spacing w:line="312" w:lineRule="auto"/>
        <w:ind w:left="495" w:right="862"/>
        <w:rPr>
          <w:sz w:val="24"/>
        </w:rPr>
      </w:pPr>
      <w:r>
        <w:rPr>
          <w:sz w:val="24"/>
        </w:rPr>
        <w:t>Využívejte</w:t>
      </w:r>
      <w:r>
        <w:rPr>
          <w:spacing w:val="-6"/>
          <w:sz w:val="24"/>
        </w:rPr>
        <w:t xml:space="preserve"> </w:t>
      </w:r>
      <w:r>
        <w:rPr>
          <w:sz w:val="24"/>
        </w:rPr>
        <w:t>maximálně</w:t>
      </w:r>
      <w:r>
        <w:rPr>
          <w:spacing w:val="-8"/>
          <w:sz w:val="24"/>
        </w:rPr>
        <w:t xml:space="preserve"> </w:t>
      </w:r>
      <w:r>
        <w:rPr>
          <w:sz w:val="24"/>
        </w:rPr>
        <w:t>automatizované</w:t>
      </w:r>
      <w:r>
        <w:rPr>
          <w:spacing w:val="-4"/>
          <w:sz w:val="24"/>
        </w:rPr>
        <w:t xml:space="preserve"> </w:t>
      </w:r>
      <w:r>
        <w:rPr>
          <w:sz w:val="24"/>
        </w:rPr>
        <w:t>testování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podpory</w:t>
      </w:r>
      <w:r>
        <w:rPr>
          <w:spacing w:val="-5"/>
          <w:sz w:val="24"/>
        </w:rPr>
        <w:t xml:space="preserve"> </w:t>
      </w:r>
      <w:r>
        <w:rPr>
          <w:sz w:val="24"/>
        </w:rPr>
        <w:t>kombinace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nástrojů </w:t>
      </w:r>
      <w:r>
        <w:rPr>
          <w:spacing w:val="-2"/>
          <w:sz w:val="24"/>
        </w:rPr>
        <w:t>typu:</w:t>
      </w:r>
    </w:p>
    <w:p w14:paraId="71818D4B" w14:textId="77777777" w:rsidR="00392914" w:rsidRDefault="00392914">
      <w:pPr>
        <w:pStyle w:val="Zkladntext"/>
        <w:spacing w:before="11"/>
        <w:jc w:val="left"/>
        <w:rPr>
          <w:sz w:val="20"/>
        </w:rPr>
      </w:pPr>
    </w:p>
    <w:p w14:paraId="121663F2" w14:textId="77777777" w:rsidR="00392914" w:rsidRDefault="00215414">
      <w:pPr>
        <w:pStyle w:val="Odstavecseseznamem"/>
        <w:numPr>
          <w:ilvl w:val="0"/>
          <w:numId w:val="4"/>
        </w:numPr>
        <w:tabs>
          <w:tab w:val="left" w:pos="1196"/>
          <w:tab w:val="left" w:pos="1197"/>
        </w:tabs>
        <w:spacing w:before="0" w:line="309" w:lineRule="auto"/>
        <w:ind w:right="1075"/>
        <w:jc w:val="left"/>
        <w:rPr>
          <w:sz w:val="24"/>
        </w:rPr>
      </w:pPr>
      <w:r>
        <w:rPr>
          <w:sz w:val="24"/>
        </w:rPr>
        <w:t>Static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(SAST)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kontrola</w:t>
      </w:r>
      <w:r>
        <w:rPr>
          <w:spacing w:val="-3"/>
          <w:sz w:val="24"/>
        </w:rPr>
        <w:t xml:space="preserve"> </w:t>
      </w:r>
      <w:r>
        <w:rPr>
          <w:sz w:val="24"/>
        </w:rPr>
        <w:t>nedostatků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zdrojového kódu nebo kompilovaného </w:t>
      </w:r>
      <w:proofErr w:type="spellStart"/>
      <w:r>
        <w:rPr>
          <w:sz w:val="24"/>
        </w:rPr>
        <w:t>mezijazyka</w:t>
      </w:r>
      <w:proofErr w:type="spellEnd"/>
      <w:r>
        <w:rPr>
          <w:sz w:val="24"/>
        </w:rPr>
        <w:t xml:space="preserve"> nebo binární komponenty. Hledá známé problematické vzory v kódu založené pouze na aplikační logice, nikoli na chování aplikace při jejím spuštění</w:t>
      </w:r>
    </w:p>
    <w:p w14:paraId="0004EB66" w14:textId="77777777" w:rsidR="00392914" w:rsidRDefault="00215414">
      <w:pPr>
        <w:pStyle w:val="Odstavecseseznamem"/>
        <w:numPr>
          <w:ilvl w:val="1"/>
          <w:numId w:val="4"/>
        </w:numPr>
        <w:tabs>
          <w:tab w:val="left" w:pos="1917"/>
        </w:tabs>
        <w:spacing w:before="4" w:line="288" w:lineRule="auto"/>
        <w:ind w:right="1085"/>
        <w:jc w:val="left"/>
        <w:rPr>
          <w:sz w:val="24"/>
        </w:rPr>
      </w:pPr>
      <w:r>
        <w:rPr>
          <w:sz w:val="24"/>
        </w:rPr>
        <w:t>Kontrola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výskyt</w:t>
      </w:r>
      <w:r>
        <w:rPr>
          <w:spacing w:val="-4"/>
          <w:sz w:val="24"/>
        </w:rPr>
        <w:t xml:space="preserve"> </w:t>
      </w:r>
      <w:r>
        <w:rPr>
          <w:sz w:val="24"/>
        </w:rPr>
        <w:t>zranitelností</w:t>
      </w:r>
      <w:r>
        <w:rPr>
          <w:spacing w:val="-4"/>
          <w:sz w:val="24"/>
        </w:rPr>
        <w:t xml:space="preserve"> </w:t>
      </w:r>
      <w:r>
        <w:rPr>
          <w:sz w:val="24"/>
        </w:rPr>
        <w:t>během</w:t>
      </w:r>
      <w:r>
        <w:rPr>
          <w:spacing w:val="-3"/>
          <w:sz w:val="24"/>
        </w:rPr>
        <w:t xml:space="preserve"> </w:t>
      </w:r>
      <w:r>
        <w:rPr>
          <w:sz w:val="24"/>
        </w:rPr>
        <w:t>sestavování</w:t>
      </w:r>
      <w:r>
        <w:rPr>
          <w:spacing w:val="-7"/>
          <w:sz w:val="24"/>
        </w:rPr>
        <w:t xml:space="preserve"> </w:t>
      </w:r>
      <w:r>
        <w:rPr>
          <w:sz w:val="24"/>
        </w:rPr>
        <w:t>aplikace</w:t>
      </w:r>
      <w:r>
        <w:rPr>
          <w:spacing w:val="-4"/>
          <w:sz w:val="24"/>
        </w:rPr>
        <w:t xml:space="preserve"> </w:t>
      </w:r>
      <w:r>
        <w:rPr>
          <w:sz w:val="24"/>
        </w:rPr>
        <w:t>nebo rovnou během psaní kódu</w:t>
      </w:r>
    </w:p>
    <w:p w14:paraId="57C7492C" w14:textId="77777777" w:rsidR="00392914" w:rsidRDefault="00215414">
      <w:pPr>
        <w:pStyle w:val="Odstavecseseznamem"/>
        <w:numPr>
          <w:ilvl w:val="1"/>
          <w:numId w:val="4"/>
        </w:numPr>
        <w:tabs>
          <w:tab w:val="left" w:pos="1917"/>
        </w:tabs>
        <w:spacing w:before="34" w:line="300" w:lineRule="auto"/>
        <w:ind w:right="982"/>
        <w:jc w:val="left"/>
        <w:rPr>
          <w:sz w:val="24"/>
        </w:rPr>
      </w:pPr>
      <w:r>
        <w:rPr>
          <w:sz w:val="24"/>
        </w:rPr>
        <w:t>SAST nepokrývá detekci zranitelností v business logice, problémy zavedené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více</w:t>
      </w:r>
      <w:r>
        <w:rPr>
          <w:spacing w:val="-5"/>
          <w:sz w:val="24"/>
        </w:rPr>
        <w:t xml:space="preserve"> </w:t>
      </w:r>
      <w:r>
        <w:rPr>
          <w:sz w:val="24"/>
        </w:rPr>
        <w:t>úrovních</w:t>
      </w:r>
      <w:r>
        <w:rPr>
          <w:spacing w:val="-5"/>
          <w:sz w:val="24"/>
        </w:rPr>
        <w:t xml:space="preserve"> </w:t>
      </w:r>
      <w:r>
        <w:rPr>
          <w:sz w:val="24"/>
        </w:rPr>
        <w:t>aplikace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třídy</w:t>
      </w:r>
      <w:r>
        <w:rPr>
          <w:spacing w:val="-4"/>
          <w:sz w:val="24"/>
        </w:rPr>
        <w:t xml:space="preserve"> </w:t>
      </w:r>
      <w:r>
        <w:rPr>
          <w:sz w:val="24"/>
        </w:rPr>
        <w:t>problémů</w:t>
      </w:r>
      <w:r>
        <w:rPr>
          <w:spacing w:val="-3"/>
          <w:sz w:val="24"/>
        </w:rPr>
        <w:t xml:space="preserve"> </w:t>
      </w:r>
      <w:r>
        <w:rPr>
          <w:sz w:val="24"/>
        </w:rPr>
        <w:t>vytvořené za běhu.</w:t>
      </w:r>
    </w:p>
    <w:p w14:paraId="134F01C4" w14:textId="77777777" w:rsidR="00392914" w:rsidRDefault="00215414">
      <w:pPr>
        <w:pStyle w:val="Odstavecseseznamem"/>
        <w:numPr>
          <w:ilvl w:val="0"/>
          <w:numId w:val="4"/>
        </w:numPr>
        <w:tabs>
          <w:tab w:val="left" w:pos="1196"/>
          <w:tab w:val="left" w:pos="1197"/>
        </w:tabs>
        <w:spacing w:before="20" w:line="309" w:lineRule="auto"/>
        <w:ind w:right="954"/>
        <w:jc w:val="left"/>
        <w:rPr>
          <w:sz w:val="24"/>
        </w:rPr>
      </w:pPr>
      <w:proofErr w:type="spellStart"/>
      <w:r>
        <w:rPr>
          <w:sz w:val="24"/>
        </w:rPr>
        <w:t>Dynamic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Testing (DAST) - testování předpřipravených útoků vůči plně běžící (kompilované) aplikaci s veškerou integrací potřebných komponent (podpora testování aplikace napsané i v jazyce nepodporovaném</w:t>
      </w:r>
      <w:r>
        <w:rPr>
          <w:spacing w:val="-3"/>
          <w:sz w:val="24"/>
        </w:rPr>
        <w:t xml:space="preserve"> </w:t>
      </w:r>
      <w:r>
        <w:rPr>
          <w:sz w:val="24"/>
        </w:rPr>
        <w:t>SAST</w:t>
      </w:r>
      <w:r>
        <w:rPr>
          <w:spacing w:val="-4"/>
          <w:sz w:val="24"/>
        </w:rPr>
        <w:t xml:space="preserve"> </w:t>
      </w:r>
      <w:r>
        <w:rPr>
          <w:sz w:val="24"/>
        </w:rPr>
        <w:t>nástrojem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případech</w:t>
      </w:r>
      <w:r>
        <w:rPr>
          <w:spacing w:val="-3"/>
          <w:sz w:val="24"/>
        </w:rPr>
        <w:t xml:space="preserve"> </w:t>
      </w:r>
      <w:r>
        <w:rPr>
          <w:sz w:val="24"/>
        </w:rPr>
        <w:t>kdy</w:t>
      </w:r>
      <w:r>
        <w:rPr>
          <w:spacing w:val="-6"/>
          <w:sz w:val="24"/>
        </w:rPr>
        <w:t xml:space="preserve"> </w:t>
      </w:r>
      <w:r>
        <w:rPr>
          <w:sz w:val="24"/>
        </w:rPr>
        <w:t>aplikace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využívá externích volání webových služeb nebo Javascript knihoven uložených mimo </w:t>
      </w:r>
      <w:proofErr w:type="spellStart"/>
      <w:r>
        <w:rPr>
          <w:sz w:val="24"/>
        </w:rPr>
        <w:t>repozitář</w:t>
      </w:r>
      <w:proofErr w:type="spellEnd"/>
      <w:r>
        <w:rPr>
          <w:sz w:val="24"/>
        </w:rPr>
        <w:t xml:space="preserve"> kódu)</w:t>
      </w:r>
    </w:p>
    <w:p w14:paraId="5903894E" w14:textId="77777777" w:rsidR="00392914" w:rsidRDefault="00215414">
      <w:pPr>
        <w:pStyle w:val="Odstavecseseznamem"/>
        <w:numPr>
          <w:ilvl w:val="0"/>
          <w:numId w:val="4"/>
        </w:numPr>
        <w:tabs>
          <w:tab w:val="left" w:pos="1196"/>
          <w:tab w:val="left" w:pos="1197"/>
        </w:tabs>
        <w:spacing w:before="10" w:line="307" w:lineRule="auto"/>
        <w:ind w:right="1156"/>
        <w:jc w:val="left"/>
        <w:rPr>
          <w:sz w:val="24"/>
        </w:rPr>
      </w:pPr>
      <w:proofErr w:type="spellStart"/>
      <w:proofErr w:type="gramStart"/>
      <w:r>
        <w:rPr>
          <w:sz w:val="24"/>
        </w:rPr>
        <w:t>Fuzzing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mnohonásobné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variabilní</w:t>
      </w:r>
      <w:r>
        <w:rPr>
          <w:spacing w:val="-4"/>
          <w:sz w:val="24"/>
        </w:rPr>
        <w:t xml:space="preserve"> </w:t>
      </w:r>
      <w:r>
        <w:rPr>
          <w:sz w:val="24"/>
        </w:rPr>
        <w:t>generování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mutace</w:t>
      </w:r>
      <w:r>
        <w:rPr>
          <w:spacing w:val="-3"/>
          <w:sz w:val="24"/>
        </w:rPr>
        <w:t xml:space="preserve"> </w:t>
      </w:r>
      <w:r>
        <w:rPr>
          <w:sz w:val="24"/>
        </w:rPr>
        <w:t>dat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jejich předání aplikačním data </w:t>
      </w:r>
      <w:proofErr w:type="spellStart"/>
      <w:r>
        <w:rPr>
          <w:sz w:val="24"/>
        </w:rPr>
        <w:t>parserům</w:t>
      </w:r>
      <w:proofErr w:type="spellEnd"/>
      <w:r>
        <w:rPr>
          <w:sz w:val="24"/>
        </w:rPr>
        <w:t xml:space="preserve"> (síťové protokoly, souborové, IPC). Dobré pokry</w:t>
      </w:r>
      <w:r>
        <w:rPr>
          <w:sz w:val="24"/>
        </w:rPr>
        <w:t>tí kontroly kódu, zejména pro C, C++</w:t>
      </w:r>
    </w:p>
    <w:p w14:paraId="77B74BA6" w14:textId="77777777" w:rsidR="00392914" w:rsidRDefault="00215414">
      <w:pPr>
        <w:pStyle w:val="Odstavecseseznamem"/>
        <w:numPr>
          <w:ilvl w:val="0"/>
          <w:numId w:val="4"/>
        </w:numPr>
        <w:tabs>
          <w:tab w:val="left" w:pos="1196"/>
          <w:tab w:val="left" w:pos="1197"/>
        </w:tabs>
        <w:spacing w:before="9" w:line="304" w:lineRule="auto"/>
        <w:ind w:right="1558"/>
        <w:jc w:val="left"/>
        <w:rPr>
          <w:sz w:val="24"/>
        </w:rPr>
      </w:pP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composition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(SCA)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zabývá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správou</w:t>
      </w:r>
      <w:r>
        <w:rPr>
          <w:spacing w:val="-5"/>
          <w:sz w:val="24"/>
        </w:rPr>
        <w:t xml:space="preserve"> </w:t>
      </w:r>
      <w:r>
        <w:rPr>
          <w:sz w:val="24"/>
        </w:rPr>
        <w:t>používání komponent s otevřeným zdrojovým kódem. Nástroje SCA provádějí</w:t>
      </w:r>
    </w:p>
    <w:p w14:paraId="4DDE2919" w14:textId="77777777" w:rsidR="00392914" w:rsidRDefault="00392914">
      <w:pPr>
        <w:spacing w:line="304" w:lineRule="auto"/>
        <w:rPr>
          <w:sz w:val="24"/>
        </w:rPr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EDB7F6B" w14:textId="77777777" w:rsidR="00392914" w:rsidRDefault="00215414">
      <w:pPr>
        <w:spacing w:before="99" w:line="312" w:lineRule="auto"/>
        <w:ind w:left="1196" w:right="1240"/>
        <w:rPr>
          <w:sz w:val="24"/>
        </w:rPr>
      </w:pPr>
      <w:r>
        <w:rPr>
          <w:sz w:val="24"/>
        </w:rPr>
        <w:t>automatické</w:t>
      </w:r>
      <w:r>
        <w:rPr>
          <w:spacing w:val="-5"/>
          <w:sz w:val="24"/>
        </w:rPr>
        <w:t xml:space="preserve"> </w:t>
      </w:r>
      <w:r>
        <w:rPr>
          <w:sz w:val="24"/>
        </w:rPr>
        <w:t>skenování</w:t>
      </w:r>
      <w:r>
        <w:rPr>
          <w:spacing w:val="-8"/>
          <w:sz w:val="24"/>
        </w:rPr>
        <w:t xml:space="preserve"> </w:t>
      </w:r>
      <w:r>
        <w:rPr>
          <w:sz w:val="24"/>
        </w:rPr>
        <w:t>kódové</w:t>
      </w:r>
      <w:r>
        <w:rPr>
          <w:spacing w:val="-5"/>
          <w:sz w:val="24"/>
        </w:rPr>
        <w:t xml:space="preserve"> </w:t>
      </w:r>
      <w:r>
        <w:rPr>
          <w:sz w:val="24"/>
        </w:rPr>
        <w:t>základny</w:t>
      </w:r>
      <w:r>
        <w:rPr>
          <w:spacing w:val="-8"/>
          <w:sz w:val="24"/>
        </w:rPr>
        <w:t xml:space="preserve"> </w:t>
      </w:r>
      <w:r>
        <w:rPr>
          <w:sz w:val="24"/>
        </w:rPr>
        <w:t>aplikace</w:t>
      </w:r>
      <w:r>
        <w:rPr>
          <w:spacing w:val="-5"/>
          <w:sz w:val="24"/>
        </w:rPr>
        <w:t xml:space="preserve"> </w:t>
      </w:r>
      <w:r>
        <w:rPr>
          <w:sz w:val="24"/>
        </w:rPr>
        <w:t>včetně</w:t>
      </w:r>
      <w:r>
        <w:rPr>
          <w:spacing w:val="-7"/>
          <w:sz w:val="24"/>
        </w:rPr>
        <w:t xml:space="preserve"> </w:t>
      </w:r>
      <w:r>
        <w:rPr>
          <w:sz w:val="24"/>
        </w:rPr>
        <w:t>souvisejících artef</w:t>
      </w:r>
      <w:r>
        <w:rPr>
          <w:sz w:val="24"/>
        </w:rPr>
        <w:t>aktů, jako jsou kontejnery a registry,</w:t>
      </w:r>
      <w:r>
        <w:rPr>
          <w:spacing w:val="-1"/>
          <w:sz w:val="24"/>
        </w:rPr>
        <w:t xml:space="preserve"> </w:t>
      </w:r>
      <w:r>
        <w:rPr>
          <w:sz w:val="24"/>
        </w:rPr>
        <w:t>s cílem identifikovat všechny komponenty s otevřeným zdrojovým kódem, údaje o jejich souladu s licencemi a případné bezpečnostní zranitelnosti.</w:t>
      </w:r>
    </w:p>
    <w:p w14:paraId="25B415D2" w14:textId="77777777" w:rsidR="00392914" w:rsidRDefault="00215414">
      <w:pPr>
        <w:pStyle w:val="Odstavecseseznamem"/>
        <w:numPr>
          <w:ilvl w:val="0"/>
          <w:numId w:val="4"/>
        </w:numPr>
        <w:tabs>
          <w:tab w:val="left" w:pos="1196"/>
          <w:tab w:val="left" w:pos="1197"/>
        </w:tabs>
        <w:spacing w:before="0" w:line="304" w:lineRule="auto"/>
        <w:ind w:right="966"/>
        <w:jc w:val="left"/>
        <w:rPr>
          <w:sz w:val="24"/>
        </w:rPr>
      </w:pP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ověřování</w:t>
      </w:r>
      <w:r>
        <w:rPr>
          <w:spacing w:val="-6"/>
          <w:sz w:val="24"/>
        </w:rPr>
        <w:t xml:space="preserve"> </w:t>
      </w:r>
      <w:r>
        <w:rPr>
          <w:sz w:val="24"/>
        </w:rPr>
        <w:t>konfigurací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zmírnění</w:t>
      </w:r>
      <w:r>
        <w:rPr>
          <w:spacing w:val="-4"/>
          <w:sz w:val="24"/>
        </w:rPr>
        <w:t xml:space="preserve"> </w:t>
      </w:r>
      <w:r>
        <w:rPr>
          <w:sz w:val="24"/>
        </w:rPr>
        <w:t>rizik</w:t>
      </w:r>
      <w:r>
        <w:rPr>
          <w:spacing w:val="-4"/>
          <w:sz w:val="24"/>
        </w:rPr>
        <w:t xml:space="preserve"> </w:t>
      </w:r>
      <w:r>
        <w:rPr>
          <w:sz w:val="24"/>
        </w:rPr>
        <w:t>provozních</w:t>
      </w:r>
      <w:r>
        <w:rPr>
          <w:spacing w:val="-5"/>
          <w:sz w:val="24"/>
        </w:rPr>
        <w:t xml:space="preserve"> </w:t>
      </w:r>
      <w:r>
        <w:rPr>
          <w:sz w:val="24"/>
        </w:rPr>
        <w:t>platforem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využívejte ochranu před útoky na bázi </w:t>
      </w:r>
      <w:proofErr w:type="spellStart"/>
      <w:r>
        <w:rPr>
          <w:sz w:val="24"/>
        </w:rPr>
        <w:t>mitigací</w:t>
      </w:r>
      <w:proofErr w:type="spellEnd"/>
      <w:r>
        <w:rPr>
          <w:sz w:val="24"/>
        </w:rPr>
        <w:t xml:space="preserve"> OS:</w:t>
      </w:r>
    </w:p>
    <w:p w14:paraId="08B5ECFD" w14:textId="77777777" w:rsidR="00392914" w:rsidRDefault="00215414">
      <w:pPr>
        <w:pStyle w:val="Odstavecseseznamem"/>
        <w:numPr>
          <w:ilvl w:val="1"/>
          <w:numId w:val="4"/>
        </w:numPr>
        <w:tabs>
          <w:tab w:val="left" w:pos="1917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ASLR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Address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Layout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Randomization</w:t>
      </w:r>
      <w:proofErr w:type="spellEnd"/>
      <w:r>
        <w:rPr>
          <w:spacing w:val="-2"/>
          <w:sz w:val="24"/>
        </w:rPr>
        <w:t>)</w:t>
      </w:r>
    </w:p>
    <w:p w14:paraId="46515544" w14:textId="77777777" w:rsidR="00392914" w:rsidRDefault="00215414">
      <w:pPr>
        <w:pStyle w:val="Odstavecseseznamem"/>
        <w:numPr>
          <w:ilvl w:val="1"/>
          <w:numId w:val="4"/>
        </w:numPr>
        <w:tabs>
          <w:tab w:val="left" w:pos="1917"/>
        </w:tabs>
        <w:spacing w:before="63"/>
        <w:ind w:hanging="361"/>
        <w:jc w:val="left"/>
        <w:rPr>
          <w:sz w:val="24"/>
        </w:rPr>
      </w:pPr>
      <w:r>
        <w:rPr>
          <w:sz w:val="24"/>
        </w:rPr>
        <w:t>DEP</w:t>
      </w:r>
      <w:r>
        <w:rPr>
          <w:spacing w:val="-2"/>
          <w:sz w:val="24"/>
        </w:rPr>
        <w:t xml:space="preserve"> </w:t>
      </w:r>
      <w:r>
        <w:rPr>
          <w:sz w:val="24"/>
        </w:rPr>
        <w:t>(Data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Execution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Prevention</w:t>
      </w:r>
      <w:proofErr w:type="spellEnd"/>
      <w:r>
        <w:rPr>
          <w:spacing w:val="-2"/>
          <w:sz w:val="24"/>
        </w:rPr>
        <w:t>)</w:t>
      </w:r>
    </w:p>
    <w:p w14:paraId="3940E3C0" w14:textId="77777777" w:rsidR="00392914" w:rsidRDefault="00215414">
      <w:pPr>
        <w:pStyle w:val="Odstavecseseznamem"/>
        <w:numPr>
          <w:ilvl w:val="1"/>
          <w:numId w:val="4"/>
        </w:numPr>
        <w:tabs>
          <w:tab w:val="left" w:pos="1917"/>
        </w:tabs>
        <w:spacing w:before="60"/>
        <w:ind w:hanging="361"/>
        <w:jc w:val="left"/>
        <w:rPr>
          <w:sz w:val="24"/>
        </w:rPr>
      </w:pPr>
      <w:r>
        <w:rPr>
          <w:sz w:val="24"/>
        </w:rPr>
        <w:t>CFG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Control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Flow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Guard</w:t>
      </w:r>
      <w:proofErr w:type="spellEnd"/>
      <w:r>
        <w:rPr>
          <w:spacing w:val="-2"/>
          <w:sz w:val="24"/>
        </w:rPr>
        <w:t>)</w:t>
      </w:r>
    </w:p>
    <w:p w14:paraId="096E129F" w14:textId="77777777" w:rsidR="00392914" w:rsidRDefault="00215414">
      <w:pPr>
        <w:pStyle w:val="Odstavecseseznamem"/>
        <w:numPr>
          <w:ilvl w:val="1"/>
          <w:numId w:val="4"/>
        </w:numPr>
        <w:tabs>
          <w:tab w:val="left" w:pos="1917"/>
        </w:tabs>
        <w:spacing w:before="63" w:line="307" w:lineRule="auto"/>
        <w:ind w:right="925"/>
        <w:jc w:val="left"/>
        <w:rPr>
          <w:sz w:val="24"/>
        </w:rPr>
      </w:pPr>
      <w:r>
        <w:rPr>
          <w:sz w:val="24"/>
        </w:rPr>
        <w:t>Služby a nástroje ověřující že webová stránka podporuje záhlaví HTTP související s bezpečností, jako jsou x-</w:t>
      </w:r>
      <w:proofErr w:type="spellStart"/>
      <w:r>
        <w:rPr>
          <w:sz w:val="24"/>
        </w:rPr>
        <w:t>frame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options</w:t>
      </w:r>
      <w:proofErr w:type="spellEnd"/>
      <w:r>
        <w:rPr>
          <w:sz w:val="24"/>
        </w:rPr>
        <w:t>, politika zabezpečení</w:t>
      </w:r>
      <w:r>
        <w:rPr>
          <w:spacing w:val="-4"/>
          <w:sz w:val="24"/>
        </w:rPr>
        <w:t xml:space="preserve"> </w:t>
      </w:r>
      <w:r>
        <w:rPr>
          <w:sz w:val="24"/>
        </w:rPr>
        <w:t>obsahu,</w:t>
      </w:r>
      <w:r>
        <w:rPr>
          <w:spacing w:val="-6"/>
          <w:sz w:val="24"/>
        </w:rPr>
        <w:t xml:space="preserve"> </w:t>
      </w:r>
      <w:r>
        <w:rPr>
          <w:sz w:val="24"/>
        </w:rPr>
        <w:t>HSTS,</w:t>
      </w:r>
      <w:r>
        <w:rPr>
          <w:spacing w:val="-3"/>
          <w:sz w:val="24"/>
        </w:rPr>
        <w:t xml:space="preserve"> </w:t>
      </w:r>
      <w:r>
        <w:rPr>
          <w:sz w:val="24"/>
        </w:rPr>
        <w:t>zabezpečené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http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Only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flagy, a že konfigurace SSL / TLS na serveru je bez nepodporovaných</w:t>
      </w:r>
      <w:r>
        <w:rPr>
          <w:sz w:val="24"/>
        </w:rPr>
        <w:t xml:space="preserve"> a zranitelných / nepodporovaných verzí protokolu a šifrovacích sad.</w:t>
      </w:r>
    </w:p>
    <w:p w14:paraId="5ECD1761" w14:textId="77777777" w:rsidR="00392914" w:rsidRDefault="00215414">
      <w:pPr>
        <w:pStyle w:val="Odstavecseseznamem"/>
        <w:numPr>
          <w:ilvl w:val="0"/>
          <w:numId w:val="4"/>
        </w:numPr>
        <w:tabs>
          <w:tab w:val="left" w:pos="1196"/>
          <w:tab w:val="left" w:pos="1197"/>
        </w:tabs>
        <w:spacing w:before="6" w:line="304" w:lineRule="auto"/>
        <w:ind w:right="1369"/>
        <w:jc w:val="left"/>
        <w:rPr>
          <w:sz w:val="24"/>
        </w:rPr>
      </w:pPr>
      <w:r>
        <w:rPr>
          <w:sz w:val="24"/>
        </w:rPr>
        <w:t>Automatické</w:t>
      </w:r>
      <w:r>
        <w:rPr>
          <w:spacing w:val="-5"/>
          <w:sz w:val="24"/>
        </w:rPr>
        <w:t xml:space="preserve"> </w:t>
      </w:r>
      <w:r>
        <w:rPr>
          <w:sz w:val="24"/>
        </w:rPr>
        <w:t>funkční</w:t>
      </w:r>
      <w:r>
        <w:rPr>
          <w:spacing w:val="-8"/>
          <w:sz w:val="24"/>
        </w:rPr>
        <w:t xml:space="preserve"> </w:t>
      </w:r>
      <w:r>
        <w:rPr>
          <w:sz w:val="24"/>
        </w:rPr>
        <w:t>testování</w:t>
      </w:r>
      <w:r>
        <w:rPr>
          <w:spacing w:val="-5"/>
          <w:sz w:val="24"/>
        </w:rPr>
        <w:t xml:space="preserve"> </w:t>
      </w:r>
      <w:r>
        <w:rPr>
          <w:sz w:val="24"/>
        </w:rPr>
        <w:t>bezpečnostních</w:t>
      </w:r>
      <w:r>
        <w:rPr>
          <w:spacing w:val="-5"/>
          <w:sz w:val="24"/>
        </w:rPr>
        <w:t xml:space="preserve"> </w:t>
      </w:r>
      <w:r>
        <w:rPr>
          <w:sz w:val="24"/>
        </w:rPr>
        <w:t>požadavků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vlastností </w:t>
      </w:r>
      <w:r>
        <w:rPr>
          <w:spacing w:val="-2"/>
          <w:sz w:val="24"/>
        </w:rPr>
        <w:t>aplikace</w:t>
      </w:r>
    </w:p>
    <w:p w14:paraId="7D06D839" w14:textId="77777777" w:rsidR="00392914" w:rsidRDefault="00215414">
      <w:pPr>
        <w:pStyle w:val="Odstavecseseznamem"/>
        <w:numPr>
          <w:ilvl w:val="1"/>
          <w:numId w:val="4"/>
        </w:numPr>
        <w:tabs>
          <w:tab w:val="left" w:pos="1917"/>
        </w:tabs>
        <w:spacing w:before="10" w:line="288" w:lineRule="auto"/>
        <w:ind w:right="927"/>
        <w:jc w:val="left"/>
        <w:rPr>
          <w:sz w:val="24"/>
        </w:rPr>
      </w:pPr>
      <w:r>
        <w:rPr>
          <w:sz w:val="24"/>
        </w:rPr>
        <w:t>Rozšiřte</w:t>
      </w:r>
      <w:r>
        <w:rPr>
          <w:spacing w:val="-4"/>
          <w:sz w:val="24"/>
        </w:rPr>
        <w:t xml:space="preserve"> </w:t>
      </w:r>
      <w:r>
        <w:rPr>
          <w:sz w:val="24"/>
        </w:rPr>
        <w:t>standardní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testy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testování</w:t>
      </w:r>
      <w:r>
        <w:rPr>
          <w:spacing w:val="-7"/>
          <w:sz w:val="24"/>
        </w:rPr>
        <w:t xml:space="preserve"> </w:t>
      </w:r>
      <w:r>
        <w:rPr>
          <w:sz w:val="24"/>
        </w:rPr>
        <w:t>bezpečnostních</w:t>
      </w:r>
      <w:r>
        <w:rPr>
          <w:spacing w:val="-4"/>
          <w:sz w:val="24"/>
        </w:rPr>
        <w:t xml:space="preserve"> </w:t>
      </w:r>
      <w:r>
        <w:rPr>
          <w:sz w:val="24"/>
        </w:rPr>
        <w:t>vlastností stejně jako testujete standardní funkční vlastnosti aplikace.</w:t>
      </w:r>
    </w:p>
    <w:p w14:paraId="0AA209CE" w14:textId="77777777" w:rsidR="00392914" w:rsidRDefault="00392914">
      <w:pPr>
        <w:pStyle w:val="Zkladntext"/>
        <w:spacing w:before="0"/>
        <w:jc w:val="left"/>
        <w:rPr>
          <w:sz w:val="26"/>
        </w:rPr>
      </w:pPr>
    </w:p>
    <w:p w14:paraId="055EEA7F" w14:textId="77777777" w:rsidR="00392914" w:rsidRDefault="00215414">
      <w:pPr>
        <w:pStyle w:val="Nadpis6"/>
        <w:numPr>
          <w:ilvl w:val="1"/>
          <w:numId w:val="10"/>
        </w:numPr>
        <w:tabs>
          <w:tab w:val="left" w:pos="506"/>
        </w:tabs>
        <w:spacing w:before="188"/>
        <w:ind w:left="505" w:hanging="371"/>
        <w:rPr>
          <w:color w:val="1F487C"/>
        </w:rPr>
      </w:pPr>
      <w:bookmarkStart w:id="39" w:name="8.2_Penetrační_testy"/>
      <w:bookmarkEnd w:id="39"/>
      <w:r>
        <w:rPr>
          <w:color w:val="1F487C"/>
        </w:rPr>
        <w:t>Penetrační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2"/>
        </w:rPr>
        <w:t>testy</w:t>
      </w:r>
    </w:p>
    <w:p w14:paraId="2556C8A1" w14:textId="77777777" w:rsidR="00392914" w:rsidRDefault="00215414">
      <w:pPr>
        <w:pStyle w:val="Zkladntext"/>
        <w:spacing w:before="196"/>
        <w:ind w:left="135"/>
      </w:pPr>
      <w:r>
        <w:t>(provádění</w:t>
      </w:r>
      <w:r>
        <w:rPr>
          <w:spacing w:val="-5"/>
        </w:rPr>
        <w:t xml:space="preserve"> </w:t>
      </w:r>
      <w:r>
        <w:t>penetračních</w:t>
      </w:r>
      <w:r>
        <w:rPr>
          <w:spacing w:val="-8"/>
        </w:rPr>
        <w:t xml:space="preserve"> </w:t>
      </w:r>
      <w:r>
        <w:t>testů</w:t>
      </w:r>
      <w:r>
        <w:rPr>
          <w:spacing w:val="-7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předmětem</w:t>
      </w:r>
      <w:r>
        <w:rPr>
          <w:spacing w:val="-4"/>
        </w:rPr>
        <w:t xml:space="preserve"> </w:t>
      </w:r>
      <w:r>
        <w:t>plnění,</w:t>
      </w:r>
      <w:r>
        <w:rPr>
          <w:spacing w:val="-5"/>
        </w:rPr>
        <w:t xml:space="preserve"> </w:t>
      </w:r>
      <w:r>
        <w:t>ledaže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tak</w:t>
      </w:r>
      <w:r>
        <w:rPr>
          <w:spacing w:val="-6"/>
        </w:rPr>
        <w:t xml:space="preserve"> </w:t>
      </w:r>
      <w:r>
        <w:t>výslovně</w:t>
      </w:r>
      <w:r>
        <w:rPr>
          <w:spacing w:val="-4"/>
        </w:rPr>
        <w:t xml:space="preserve"> </w:t>
      </w:r>
      <w:r>
        <w:rPr>
          <w:spacing w:val="-2"/>
        </w:rPr>
        <w:t>stanoveno)</w:t>
      </w:r>
    </w:p>
    <w:p w14:paraId="0D5B8EB3" w14:textId="77777777" w:rsidR="00392914" w:rsidRDefault="00215414">
      <w:pPr>
        <w:pStyle w:val="Zkladntext"/>
        <w:spacing w:before="196" w:line="312" w:lineRule="auto"/>
        <w:ind w:left="136" w:right="813" w:hanging="1"/>
      </w:pPr>
      <w:r>
        <w:t xml:space="preserve">Provádění bezpečnostních testů se řídí § 25 </w:t>
      </w:r>
      <w:proofErr w:type="spellStart"/>
      <w:r>
        <w:t>VyKB</w:t>
      </w:r>
      <w:proofErr w:type="spellEnd"/>
      <w:r>
        <w:t>. Bezpečnostní testy (vulnerab</w:t>
      </w:r>
      <w:r>
        <w:t>ility) testy</w:t>
      </w:r>
      <w:r>
        <w:rPr>
          <w:spacing w:val="-1"/>
        </w:rPr>
        <w:t xml:space="preserve"> </w:t>
      </w:r>
      <w:r>
        <w:t>je pak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výše</w:t>
      </w:r>
      <w:r>
        <w:rPr>
          <w:spacing w:val="-9"/>
        </w:rPr>
        <w:t xml:space="preserve"> </w:t>
      </w:r>
      <w:r>
        <w:t>uvedeným</w:t>
      </w:r>
      <w:r>
        <w:rPr>
          <w:spacing w:val="-9"/>
        </w:rPr>
        <w:t xml:space="preserve"> </w:t>
      </w:r>
      <w:r>
        <w:t>paragrafem</w:t>
      </w:r>
      <w:r>
        <w:rPr>
          <w:spacing w:val="-10"/>
        </w:rPr>
        <w:t xml:space="preserve"> </w:t>
      </w:r>
      <w:r>
        <w:t>nutné</w:t>
      </w:r>
      <w:r>
        <w:rPr>
          <w:spacing w:val="-11"/>
        </w:rPr>
        <w:t xml:space="preserve"> </w:t>
      </w:r>
      <w:r>
        <w:t>provést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souvislosti</w:t>
      </w:r>
      <w:r>
        <w:rPr>
          <w:spacing w:val="-9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významnou</w:t>
      </w:r>
      <w:r>
        <w:rPr>
          <w:spacing w:val="-9"/>
        </w:rPr>
        <w:t xml:space="preserve"> </w:t>
      </w:r>
      <w:r>
        <w:t xml:space="preserve">změnou podle § 11 odst. 3 </w:t>
      </w:r>
      <w:proofErr w:type="spellStart"/>
      <w:r>
        <w:t>VyKB</w:t>
      </w:r>
      <w:proofErr w:type="spellEnd"/>
      <w:r>
        <w:t>. Při změně bude kompetentní osobou nebo garantem expertně posouzeno, jestli změna má dopad do aktiv nebo nepředstavují pro systé</w:t>
      </w:r>
      <w:r>
        <w:t>m riziko.</w:t>
      </w:r>
    </w:p>
    <w:p w14:paraId="0C7E2413" w14:textId="77777777" w:rsidR="00392914" w:rsidRDefault="00215414">
      <w:pPr>
        <w:pStyle w:val="Zkladntext"/>
        <w:spacing w:before="119"/>
        <w:ind w:left="136"/>
      </w:pPr>
      <w:r>
        <w:t>Požadavky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Penetrační</w:t>
      </w:r>
      <w:r>
        <w:rPr>
          <w:spacing w:val="-7"/>
        </w:rPr>
        <w:t xml:space="preserve"> </w:t>
      </w:r>
      <w:r>
        <w:t>testování</w:t>
      </w:r>
      <w:r>
        <w:rPr>
          <w:spacing w:val="-7"/>
        </w:rPr>
        <w:t xml:space="preserve"> </w:t>
      </w:r>
      <w:r>
        <w:t>webové</w:t>
      </w:r>
      <w:r>
        <w:rPr>
          <w:spacing w:val="-6"/>
        </w:rPr>
        <w:t xml:space="preserve"> </w:t>
      </w:r>
      <w:r>
        <w:rPr>
          <w:spacing w:val="-2"/>
        </w:rPr>
        <w:t>aplikace:</w:t>
      </w:r>
    </w:p>
    <w:p w14:paraId="5E3AA579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</w:tabs>
        <w:spacing w:before="196"/>
        <w:jc w:val="left"/>
      </w:pPr>
      <w:r>
        <w:rPr>
          <w:spacing w:val="-2"/>
        </w:rPr>
        <w:t>Manuální</w:t>
      </w:r>
      <w:r>
        <w:rPr>
          <w:spacing w:val="-10"/>
        </w:rPr>
        <w:t xml:space="preserve"> </w:t>
      </w:r>
      <w:r>
        <w:rPr>
          <w:spacing w:val="-2"/>
        </w:rPr>
        <w:t>testování</w:t>
      </w:r>
      <w:r>
        <w:rPr>
          <w:spacing w:val="-8"/>
        </w:rPr>
        <w:t xml:space="preserve"> </w:t>
      </w:r>
      <w:r>
        <w:rPr>
          <w:spacing w:val="-2"/>
        </w:rPr>
        <w:t>všech</w:t>
      </w:r>
      <w:r>
        <w:rPr>
          <w:spacing w:val="-6"/>
        </w:rPr>
        <w:t xml:space="preserve"> </w:t>
      </w:r>
      <w:r>
        <w:rPr>
          <w:spacing w:val="-2"/>
        </w:rPr>
        <w:t>požadavků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odpovědí</w:t>
      </w:r>
      <w:r>
        <w:rPr>
          <w:spacing w:val="-7"/>
        </w:rPr>
        <w:t xml:space="preserve"> </w:t>
      </w:r>
      <w:r>
        <w:rPr>
          <w:spacing w:val="-2"/>
        </w:rPr>
        <w:t>mezi</w:t>
      </w:r>
      <w:r>
        <w:rPr>
          <w:spacing w:val="-8"/>
        </w:rPr>
        <w:t xml:space="preserve"> </w:t>
      </w:r>
      <w:r>
        <w:rPr>
          <w:spacing w:val="-2"/>
        </w:rPr>
        <w:t>prohlížečem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cílovou</w:t>
      </w:r>
      <w:r>
        <w:rPr>
          <w:spacing w:val="-6"/>
        </w:rPr>
        <w:t xml:space="preserve"> </w:t>
      </w:r>
      <w:r>
        <w:rPr>
          <w:spacing w:val="-2"/>
        </w:rPr>
        <w:t>aplikací.</w:t>
      </w:r>
    </w:p>
    <w:p w14:paraId="0AEAF21F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</w:tabs>
        <w:spacing w:before="196"/>
        <w:jc w:val="left"/>
      </w:pPr>
      <w:r>
        <w:t>Manipulace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server-</w:t>
      </w:r>
      <w:proofErr w:type="spellStart"/>
      <w:r>
        <w:t>side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client-side</w:t>
      </w:r>
      <w:proofErr w:type="spellEnd"/>
      <w:r>
        <w:rPr>
          <w:spacing w:val="-6"/>
        </w:rPr>
        <w:t xml:space="preserve"> </w:t>
      </w:r>
      <w:r>
        <w:t>komponenty</w:t>
      </w:r>
      <w:r>
        <w:rPr>
          <w:spacing w:val="-5"/>
        </w:rPr>
        <w:t xml:space="preserve"> </w:t>
      </w:r>
      <w:r>
        <w:rPr>
          <w:spacing w:val="-2"/>
        </w:rPr>
        <w:t>aplikace.</w:t>
      </w:r>
    </w:p>
    <w:p w14:paraId="72573699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</w:tabs>
        <w:spacing w:before="196" w:line="312" w:lineRule="auto"/>
        <w:ind w:right="815" w:hanging="287"/>
        <w:jc w:val="left"/>
      </w:pPr>
      <w:r>
        <w:t>Manipulace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parametry</w:t>
      </w:r>
      <w:r>
        <w:rPr>
          <w:spacing w:val="40"/>
        </w:rPr>
        <w:t xml:space="preserve"> </w:t>
      </w:r>
      <w:r>
        <w:t>dotazů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cílem</w:t>
      </w:r>
      <w:r>
        <w:rPr>
          <w:spacing w:val="40"/>
        </w:rPr>
        <w:t xml:space="preserve"> </w:t>
      </w:r>
      <w:r>
        <w:t>přečíst</w:t>
      </w:r>
      <w:r>
        <w:rPr>
          <w:spacing w:val="40"/>
        </w:rPr>
        <w:t xml:space="preserve"> </w:t>
      </w:r>
      <w:r>
        <w:t>chráněná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z databází</w:t>
      </w:r>
      <w:r>
        <w:rPr>
          <w:spacing w:val="40"/>
        </w:rPr>
        <w:t xml:space="preserve"> </w:t>
      </w:r>
      <w:r>
        <w:t xml:space="preserve">(využití </w:t>
      </w:r>
      <w:proofErr w:type="spellStart"/>
      <w:r>
        <w:rPr>
          <w:spacing w:val="-2"/>
        </w:rPr>
        <w:t>SQLi</w:t>
      </w:r>
      <w:proofErr w:type="spellEnd"/>
      <w:r>
        <w:rPr>
          <w:spacing w:val="-2"/>
        </w:rPr>
        <w:t>).</w:t>
      </w:r>
    </w:p>
    <w:p w14:paraId="16D67349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</w:tabs>
        <w:jc w:val="left"/>
      </w:pPr>
      <w:r>
        <w:t>Útoky</w:t>
      </w:r>
      <w:r>
        <w:rPr>
          <w:spacing w:val="-6"/>
        </w:rPr>
        <w:t xml:space="preserve"> </w:t>
      </w:r>
      <w:r>
        <w:t>pomocí</w:t>
      </w:r>
      <w:r>
        <w:rPr>
          <w:spacing w:val="-5"/>
        </w:rPr>
        <w:t xml:space="preserve"> </w:t>
      </w:r>
      <w:proofErr w:type="spellStart"/>
      <w:r>
        <w:t>Cross-site</w:t>
      </w:r>
      <w:proofErr w:type="spellEnd"/>
      <w:r>
        <w:rPr>
          <w:spacing w:val="-8"/>
        </w:rPr>
        <w:t xml:space="preserve"> </w:t>
      </w:r>
      <w:proofErr w:type="spellStart"/>
      <w:r>
        <w:t>Request</w:t>
      </w:r>
      <w:proofErr w:type="spellEnd"/>
      <w:r>
        <w:rPr>
          <w:spacing w:val="-7"/>
        </w:rPr>
        <w:t xml:space="preserve"> </w:t>
      </w:r>
      <w:proofErr w:type="spellStart"/>
      <w:r>
        <w:t>Forgery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(CSRF).</w:t>
      </w:r>
    </w:p>
    <w:p w14:paraId="3C1179FB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</w:tabs>
        <w:spacing w:before="195"/>
        <w:jc w:val="left"/>
      </w:pPr>
      <w:r>
        <w:t>Využití</w:t>
      </w:r>
      <w:r>
        <w:rPr>
          <w:spacing w:val="-6"/>
        </w:rPr>
        <w:t xml:space="preserve"> </w:t>
      </w:r>
      <w:proofErr w:type="spellStart"/>
      <w:r>
        <w:t>Cross-site</w:t>
      </w:r>
      <w:proofErr w:type="spellEnd"/>
      <w:r>
        <w:rPr>
          <w:spacing w:val="-5"/>
        </w:rPr>
        <w:t xml:space="preserve"> </w:t>
      </w:r>
      <w:proofErr w:type="spellStart"/>
      <w:r>
        <w:t>Scriptingu</w:t>
      </w:r>
      <w:proofErr w:type="spellEnd"/>
      <w:r>
        <w:rPr>
          <w:spacing w:val="-6"/>
        </w:rPr>
        <w:t xml:space="preserve"> </w:t>
      </w:r>
      <w:r>
        <w:t>(XSS)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převzetí</w:t>
      </w:r>
      <w:r>
        <w:rPr>
          <w:spacing w:val="-7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klientskou</w:t>
      </w:r>
      <w:r>
        <w:rPr>
          <w:spacing w:val="-7"/>
        </w:rPr>
        <w:t xml:space="preserve"> </w:t>
      </w:r>
      <w:r>
        <w:t>částí</w:t>
      </w:r>
      <w:r>
        <w:rPr>
          <w:spacing w:val="-6"/>
        </w:rPr>
        <w:t xml:space="preserve"> </w:t>
      </w:r>
      <w:r>
        <w:rPr>
          <w:spacing w:val="-2"/>
        </w:rPr>
        <w:t>aplikace.</w:t>
      </w:r>
    </w:p>
    <w:p w14:paraId="05817073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</w:tabs>
        <w:spacing w:before="196" w:line="312" w:lineRule="auto"/>
        <w:ind w:right="819"/>
        <w:jc w:val="left"/>
      </w:pPr>
      <w:r>
        <w:t>Obejití</w:t>
      </w:r>
      <w:r>
        <w:rPr>
          <w:spacing w:val="-8"/>
        </w:rPr>
        <w:t xml:space="preserve"> </w:t>
      </w:r>
      <w:r>
        <w:t>sanitace</w:t>
      </w:r>
      <w:r>
        <w:rPr>
          <w:spacing w:val="-10"/>
        </w:rPr>
        <w:t xml:space="preserve"> </w:t>
      </w:r>
      <w:r>
        <w:t>souborů</w:t>
      </w:r>
      <w:r>
        <w:rPr>
          <w:spacing w:val="-12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uploadu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distribuci</w:t>
      </w:r>
      <w:r>
        <w:rPr>
          <w:spacing w:val="-10"/>
        </w:rPr>
        <w:t xml:space="preserve"> </w:t>
      </w:r>
      <w:r>
        <w:t>malwaru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server,</w:t>
      </w:r>
      <w:r>
        <w:rPr>
          <w:spacing w:val="-8"/>
        </w:rPr>
        <w:t xml:space="preserve"> </w:t>
      </w:r>
      <w:r>
        <w:t>například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cílem získat neoprávněný přístup k adresářům a souborům.</w:t>
      </w:r>
    </w:p>
    <w:p w14:paraId="51C38C38" w14:textId="77777777" w:rsidR="00392914" w:rsidRDefault="00392914">
      <w:pPr>
        <w:spacing w:line="312" w:lineRule="auto"/>
        <w:sectPr w:rsidR="00392914">
          <w:pgSz w:w="11910" w:h="16840"/>
          <w:pgMar w:top="2040" w:right="600" w:bottom="900" w:left="1280" w:header="720" w:footer="622" w:gutter="0"/>
          <w:cols w:space="708"/>
        </w:sectPr>
      </w:pPr>
    </w:p>
    <w:p w14:paraId="55E73322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</w:tabs>
        <w:spacing w:before="98"/>
        <w:jc w:val="left"/>
      </w:pPr>
      <w:r>
        <w:t>Zneužití</w:t>
      </w:r>
      <w:r>
        <w:rPr>
          <w:spacing w:val="-6"/>
        </w:rPr>
        <w:t xml:space="preserve"> </w:t>
      </w:r>
      <w:r>
        <w:t>slabých</w:t>
      </w:r>
      <w:r>
        <w:rPr>
          <w:spacing w:val="-5"/>
        </w:rPr>
        <w:t xml:space="preserve"> </w:t>
      </w:r>
      <w:r>
        <w:t>procesů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obnovu</w:t>
      </w:r>
      <w:r>
        <w:rPr>
          <w:spacing w:val="-5"/>
        </w:rPr>
        <w:t xml:space="preserve"> </w:t>
      </w:r>
      <w:r>
        <w:t>hesel,</w:t>
      </w:r>
      <w:r>
        <w:rPr>
          <w:spacing w:val="-3"/>
        </w:rPr>
        <w:t xml:space="preserve"> </w:t>
      </w:r>
      <w:r>
        <w:t>stále</w:t>
      </w:r>
      <w:r>
        <w:rPr>
          <w:spacing w:val="-6"/>
        </w:rPr>
        <w:t xml:space="preserve"> </w:t>
      </w:r>
      <w:r>
        <w:t>aktivní</w:t>
      </w:r>
      <w:r>
        <w:rPr>
          <w:spacing w:val="-6"/>
        </w:rPr>
        <w:t xml:space="preserve"> </w:t>
      </w:r>
      <w:r>
        <w:t>výchozí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testovací</w:t>
      </w:r>
      <w:r>
        <w:rPr>
          <w:spacing w:val="-2"/>
        </w:rPr>
        <w:t xml:space="preserve"> účty.</w:t>
      </w:r>
    </w:p>
    <w:p w14:paraId="21A183AF" w14:textId="77777777" w:rsidR="00392914" w:rsidRDefault="00215414">
      <w:pPr>
        <w:pStyle w:val="Odstavecseseznamem"/>
        <w:numPr>
          <w:ilvl w:val="0"/>
          <w:numId w:val="3"/>
        </w:numPr>
        <w:tabs>
          <w:tab w:val="left" w:pos="988"/>
          <w:tab w:val="left" w:pos="2338"/>
          <w:tab w:val="left" w:pos="4185"/>
          <w:tab w:val="left" w:pos="5656"/>
          <w:tab w:val="left" w:pos="6686"/>
          <w:tab w:val="left" w:pos="8036"/>
        </w:tabs>
        <w:spacing w:before="196" w:line="312" w:lineRule="auto"/>
        <w:ind w:right="816"/>
        <w:jc w:val="left"/>
      </w:pPr>
      <w:r>
        <w:rPr>
          <w:spacing w:val="-2"/>
        </w:rPr>
        <w:t>Odposlech</w:t>
      </w:r>
      <w:r>
        <w:tab/>
      </w:r>
      <w:r>
        <w:rPr>
          <w:spacing w:val="-2"/>
        </w:rPr>
        <w:t>nezabezpečené</w:t>
      </w:r>
      <w:r>
        <w:tab/>
      </w:r>
      <w:r>
        <w:rPr>
          <w:spacing w:val="-2"/>
        </w:rPr>
        <w:t>komunikace</w:t>
      </w:r>
      <w:r>
        <w:tab/>
      </w:r>
      <w:r>
        <w:rPr>
          <w:spacing w:val="-2"/>
        </w:rPr>
        <w:t>serveru</w:t>
      </w:r>
      <w:r>
        <w:tab/>
        <w:t>s klientem,</w:t>
      </w:r>
      <w:r>
        <w:tab/>
      </w:r>
      <w:r>
        <w:rPr>
          <w:spacing w:val="-2"/>
        </w:rPr>
        <w:t xml:space="preserve">vyhledávání </w:t>
      </w:r>
      <w:r>
        <w:t>nechráněných souborů, nešifrovaných záloh.</w:t>
      </w:r>
    </w:p>
    <w:p w14:paraId="4C458C5E" w14:textId="77777777" w:rsidR="00392914" w:rsidRDefault="00392914">
      <w:pPr>
        <w:pStyle w:val="Zkladntext"/>
        <w:spacing w:before="0"/>
        <w:jc w:val="left"/>
        <w:rPr>
          <w:sz w:val="24"/>
        </w:rPr>
      </w:pPr>
    </w:p>
    <w:p w14:paraId="2326CA0B" w14:textId="77777777" w:rsidR="00392914" w:rsidRDefault="00392914">
      <w:pPr>
        <w:pStyle w:val="Zkladntext"/>
        <w:spacing w:before="5"/>
        <w:jc w:val="left"/>
        <w:rPr>
          <w:sz w:val="25"/>
        </w:rPr>
      </w:pPr>
    </w:p>
    <w:p w14:paraId="2221BDF2" w14:textId="77777777" w:rsidR="00392914" w:rsidRDefault="00215414">
      <w:pPr>
        <w:pStyle w:val="Nadpis5"/>
        <w:ind w:left="844"/>
      </w:pPr>
      <w:bookmarkStart w:id="40" w:name="9.__Zkratky,_pojmy,_definice"/>
      <w:bookmarkEnd w:id="40"/>
      <w:r>
        <w:rPr>
          <w:color w:val="1F487C"/>
        </w:rPr>
        <w:t>9.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Zkratky,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pojmy,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definice</w:t>
      </w:r>
    </w:p>
    <w:p w14:paraId="0380BE5D" w14:textId="77777777" w:rsidR="00392914" w:rsidRDefault="00215414">
      <w:pPr>
        <w:pStyle w:val="Zkladntext"/>
        <w:spacing w:before="196"/>
        <w:ind w:left="136"/>
        <w:jc w:val="left"/>
      </w:pPr>
      <w:r>
        <w:rPr>
          <w:color w:val="1F487C"/>
        </w:rPr>
        <w:t>Tabulka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1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–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Seznam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zkratek</w:t>
      </w:r>
    </w:p>
    <w:p w14:paraId="7D13BA44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78DDC3A7" w14:textId="77777777" w:rsidR="00392914" w:rsidRDefault="00392914">
      <w:pPr>
        <w:pStyle w:val="Zkladntext"/>
        <w:spacing w:before="0"/>
        <w:jc w:val="left"/>
        <w:rPr>
          <w:sz w:val="20"/>
        </w:rPr>
      </w:pPr>
    </w:p>
    <w:p w14:paraId="6EA7CEBB" w14:textId="77777777" w:rsidR="00392914" w:rsidRDefault="00392914">
      <w:pPr>
        <w:pStyle w:val="Zkladntext"/>
        <w:spacing w:before="0" w:after="1"/>
        <w:jc w:val="left"/>
        <w:rPr>
          <w:sz w:val="16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061"/>
        <w:gridCol w:w="7580"/>
      </w:tblGrid>
      <w:tr w:rsidR="00392914" w14:paraId="4BA9C9C2" w14:textId="77777777">
        <w:trPr>
          <w:trHeight w:val="448"/>
        </w:trPr>
        <w:tc>
          <w:tcPr>
            <w:tcW w:w="2061" w:type="dxa"/>
            <w:tcBorders>
              <w:top w:val="single" w:sz="4" w:space="0" w:color="94B3D6"/>
            </w:tcBorders>
            <w:shd w:val="clear" w:color="auto" w:fill="DBE4F0"/>
          </w:tcPr>
          <w:p w14:paraId="36B2DFE2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4"/>
              </w:rPr>
              <w:t>Azure</w:t>
            </w:r>
          </w:p>
        </w:tc>
        <w:tc>
          <w:tcPr>
            <w:tcW w:w="7580" w:type="dxa"/>
            <w:tcBorders>
              <w:top w:val="single" w:sz="4" w:space="0" w:color="94B3D6"/>
            </w:tcBorders>
            <w:shd w:val="clear" w:color="auto" w:fill="DBE4F0"/>
          </w:tcPr>
          <w:p w14:paraId="0743B600" w14:textId="77777777" w:rsidR="00392914" w:rsidRDefault="00215414">
            <w:pPr>
              <w:pStyle w:val="TableParagraph"/>
              <w:ind w:left="459"/>
            </w:pPr>
            <w:r>
              <w:t>Cloudová</w:t>
            </w:r>
            <w:r>
              <w:rPr>
                <w:spacing w:val="-6"/>
              </w:rPr>
              <w:t xml:space="preserve"> </w:t>
            </w:r>
            <w:r>
              <w:t>platforma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datových</w:t>
            </w:r>
            <w:r>
              <w:rPr>
                <w:spacing w:val="-6"/>
              </w:rPr>
              <w:t xml:space="preserve"> </w:t>
            </w:r>
            <w:r>
              <w:t>centrech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Microsoftu</w:t>
            </w:r>
          </w:p>
        </w:tc>
      </w:tr>
      <w:tr w:rsidR="00392914" w14:paraId="07FF5E1A" w14:textId="77777777">
        <w:trPr>
          <w:trHeight w:val="777"/>
        </w:trPr>
        <w:tc>
          <w:tcPr>
            <w:tcW w:w="2061" w:type="dxa"/>
          </w:tcPr>
          <w:p w14:paraId="4BADF450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Cl/CD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pipeline</w:t>
            </w:r>
            <w:proofErr w:type="spellEnd"/>
          </w:p>
        </w:tc>
        <w:tc>
          <w:tcPr>
            <w:tcW w:w="7580" w:type="dxa"/>
          </w:tcPr>
          <w:p w14:paraId="6B827CEC" w14:textId="77777777" w:rsidR="00392914" w:rsidRDefault="00215414">
            <w:pPr>
              <w:pStyle w:val="TableParagraph"/>
              <w:spacing w:line="312" w:lineRule="auto"/>
              <w:ind w:left="459"/>
            </w:pPr>
            <w:r>
              <w:t>Představuje</w:t>
            </w:r>
            <w:r>
              <w:rPr>
                <w:spacing w:val="-6"/>
              </w:rPr>
              <w:t xml:space="preserve"> </w:t>
            </w:r>
            <w:r>
              <w:t>sérii</w:t>
            </w:r>
            <w:r>
              <w:rPr>
                <w:spacing w:val="-6"/>
              </w:rPr>
              <w:t xml:space="preserve"> </w:t>
            </w:r>
            <w:r>
              <w:t>kroků,</w:t>
            </w:r>
            <w:r>
              <w:rPr>
                <w:spacing w:val="-5"/>
              </w:rPr>
              <w:t xml:space="preserve"> </w:t>
            </w:r>
            <w:r>
              <w:t>které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nutné</w:t>
            </w:r>
            <w:r>
              <w:rPr>
                <w:spacing w:val="-6"/>
              </w:rPr>
              <w:t xml:space="preserve"> </w:t>
            </w:r>
            <w:r>
              <w:t>provést,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správné</w:t>
            </w:r>
            <w:r>
              <w:rPr>
                <w:spacing w:val="-2"/>
              </w:rPr>
              <w:t xml:space="preserve"> </w:t>
            </w:r>
            <w:r>
              <w:t>dodání</w:t>
            </w:r>
            <w:r>
              <w:rPr>
                <w:spacing w:val="-5"/>
              </w:rPr>
              <w:t xml:space="preserve"> </w:t>
            </w:r>
            <w:r>
              <w:t>nové verze softwaru</w:t>
            </w:r>
          </w:p>
        </w:tc>
      </w:tr>
      <w:tr w:rsidR="00392914" w14:paraId="7EEAB723" w14:textId="77777777">
        <w:trPr>
          <w:trHeight w:val="777"/>
        </w:trPr>
        <w:tc>
          <w:tcPr>
            <w:tcW w:w="2061" w:type="dxa"/>
            <w:shd w:val="clear" w:color="auto" w:fill="DBE4F0"/>
          </w:tcPr>
          <w:p w14:paraId="6AC9C25E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5"/>
              </w:rPr>
              <w:t>Git</w:t>
            </w:r>
          </w:p>
        </w:tc>
        <w:tc>
          <w:tcPr>
            <w:tcW w:w="7580" w:type="dxa"/>
            <w:shd w:val="clear" w:color="auto" w:fill="DBE4F0"/>
          </w:tcPr>
          <w:p w14:paraId="59326F75" w14:textId="77777777" w:rsidR="00392914" w:rsidRDefault="00215414">
            <w:pPr>
              <w:pStyle w:val="TableParagraph"/>
              <w:spacing w:line="312" w:lineRule="auto"/>
              <w:ind w:left="459"/>
            </w:pPr>
            <w:r>
              <w:t>je</w:t>
            </w:r>
            <w:r>
              <w:rPr>
                <w:spacing w:val="29"/>
              </w:rPr>
              <w:t xml:space="preserve"> </w:t>
            </w:r>
            <w:r>
              <w:t>v</w:t>
            </w:r>
            <w:r>
              <w:rPr>
                <w:spacing w:val="29"/>
              </w:rPr>
              <w:t xml:space="preserve"> </w:t>
            </w:r>
            <w:r>
              <w:t>informatice</w:t>
            </w:r>
            <w:r>
              <w:rPr>
                <w:spacing w:val="29"/>
              </w:rPr>
              <w:t xml:space="preserve"> </w:t>
            </w:r>
            <w:r>
              <w:t>distribuovaný</w:t>
            </w:r>
            <w:r>
              <w:rPr>
                <w:spacing w:val="29"/>
              </w:rPr>
              <w:t xml:space="preserve"> </w:t>
            </w:r>
            <w:r>
              <w:t>systém</w:t>
            </w:r>
            <w:r>
              <w:rPr>
                <w:spacing w:val="30"/>
              </w:rPr>
              <w:t xml:space="preserve"> </w:t>
            </w:r>
            <w:r>
              <w:t>správy verzí</w:t>
            </w:r>
            <w:r>
              <w:rPr>
                <w:spacing w:val="30"/>
              </w:rPr>
              <w:t xml:space="preserve"> </w:t>
            </w:r>
            <w:r>
              <w:t>vytvořený</w:t>
            </w:r>
            <w:r>
              <w:rPr>
                <w:spacing w:val="29"/>
              </w:rPr>
              <w:t xml:space="preserve"> </w:t>
            </w:r>
            <w:proofErr w:type="spellStart"/>
            <w:r>
              <w:t>Linusem</w:t>
            </w:r>
            <w:proofErr w:type="spellEnd"/>
            <w:r>
              <w:t xml:space="preserve"> </w:t>
            </w:r>
            <w:proofErr w:type="spellStart"/>
            <w:r>
              <w:t>Torvaldsem</w:t>
            </w:r>
            <w:proofErr w:type="spellEnd"/>
            <w:r>
              <w:t xml:space="preserve"> pro vývoj jádra Linuxu</w:t>
            </w:r>
          </w:p>
        </w:tc>
      </w:tr>
      <w:tr w:rsidR="00392914" w14:paraId="1524CAEE" w14:textId="77777777">
        <w:trPr>
          <w:trHeight w:val="448"/>
        </w:trPr>
        <w:tc>
          <w:tcPr>
            <w:tcW w:w="2061" w:type="dxa"/>
          </w:tcPr>
          <w:p w14:paraId="0D80BF8A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INSPIRE</w:t>
            </w:r>
          </w:p>
        </w:tc>
        <w:tc>
          <w:tcPr>
            <w:tcW w:w="7580" w:type="dxa"/>
          </w:tcPr>
          <w:p w14:paraId="1F40D47F" w14:textId="77777777" w:rsidR="00392914" w:rsidRDefault="00215414">
            <w:pPr>
              <w:pStyle w:val="TableParagraph"/>
              <w:ind w:left="459"/>
            </w:pPr>
            <w:r>
              <w:t>Národní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geoportál</w:t>
            </w:r>
            <w:proofErr w:type="spellEnd"/>
          </w:p>
        </w:tc>
      </w:tr>
      <w:tr w:rsidR="00392914" w14:paraId="3201F049" w14:textId="77777777">
        <w:trPr>
          <w:trHeight w:val="777"/>
        </w:trPr>
        <w:tc>
          <w:tcPr>
            <w:tcW w:w="2061" w:type="dxa"/>
            <w:shd w:val="clear" w:color="auto" w:fill="DBE4F0"/>
          </w:tcPr>
          <w:p w14:paraId="3F89C82E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4"/>
              </w:rPr>
              <w:t>ISMS</w:t>
            </w:r>
          </w:p>
        </w:tc>
        <w:tc>
          <w:tcPr>
            <w:tcW w:w="7580" w:type="dxa"/>
            <w:shd w:val="clear" w:color="auto" w:fill="DBE4F0"/>
          </w:tcPr>
          <w:p w14:paraId="23D15DA3" w14:textId="77777777" w:rsidR="00392914" w:rsidRDefault="00215414">
            <w:pPr>
              <w:pStyle w:val="TableParagraph"/>
              <w:spacing w:line="312" w:lineRule="auto"/>
              <w:ind w:left="459"/>
            </w:pPr>
            <w:r>
              <w:t>Systém</w:t>
            </w:r>
            <w:r>
              <w:rPr>
                <w:spacing w:val="-1"/>
              </w:rPr>
              <w:t xml:space="preserve"> </w:t>
            </w:r>
            <w:r>
              <w:t>řízení</w:t>
            </w:r>
            <w:r>
              <w:rPr>
                <w:spacing w:val="-1"/>
              </w:rPr>
              <w:t xml:space="preserve"> </w:t>
            </w:r>
            <w:r>
              <w:t>bezpečnosti informací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Information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Security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Management </w:t>
            </w:r>
            <w:r>
              <w:rPr>
                <w:spacing w:val="-2"/>
              </w:rPr>
              <w:t>Systém)</w:t>
            </w:r>
          </w:p>
        </w:tc>
      </w:tr>
      <w:tr w:rsidR="00392914" w14:paraId="59E7A5E6" w14:textId="77777777">
        <w:trPr>
          <w:trHeight w:val="448"/>
        </w:trPr>
        <w:tc>
          <w:tcPr>
            <w:tcW w:w="2061" w:type="dxa"/>
          </w:tcPr>
          <w:p w14:paraId="0F6BF198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4"/>
              </w:rPr>
              <w:t>ISSI</w:t>
            </w:r>
          </w:p>
        </w:tc>
        <w:tc>
          <w:tcPr>
            <w:tcW w:w="7580" w:type="dxa"/>
          </w:tcPr>
          <w:p w14:paraId="3B201C3A" w14:textId="77777777" w:rsidR="00392914" w:rsidRDefault="00215414">
            <w:pPr>
              <w:pStyle w:val="TableParagraph"/>
              <w:ind w:left="459"/>
            </w:pPr>
            <w:r>
              <w:t>Informační</w:t>
            </w:r>
            <w:r>
              <w:rPr>
                <w:spacing w:val="-7"/>
              </w:rPr>
              <w:t xml:space="preserve"> </w:t>
            </w:r>
            <w:r>
              <w:t>systém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veřejné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6"/>
              </w:rPr>
              <w:t xml:space="preserve"> </w:t>
            </w:r>
            <w:r>
              <w:t>veřejné</w:t>
            </w:r>
            <w:r>
              <w:rPr>
                <w:spacing w:val="-6"/>
              </w:rPr>
              <w:t xml:space="preserve"> </w:t>
            </w:r>
            <w:r>
              <w:t>správy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INSPIRE</w:t>
            </w:r>
          </w:p>
        </w:tc>
      </w:tr>
      <w:tr w:rsidR="00392914" w14:paraId="5FF9B81F" w14:textId="77777777">
        <w:trPr>
          <w:trHeight w:val="448"/>
        </w:trPr>
        <w:tc>
          <w:tcPr>
            <w:tcW w:w="2061" w:type="dxa"/>
            <w:shd w:val="clear" w:color="auto" w:fill="DBE4F0"/>
          </w:tcPr>
          <w:p w14:paraId="26D457AD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NAKIT</w:t>
            </w:r>
          </w:p>
        </w:tc>
        <w:tc>
          <w:tcPr>
            <w:tcW w:w="7580" w:type="dxa"/>
            <w:shd w:val="clear" w:color="auto" w:fill="DBE4F0"/>
          </w:tcPr>
          <w:p w14:paraId="3B3449A3" w14:textId="77777777" w:rsidR="00392914" w:rsidRDefault="00215414">
            <w:pPr>
              <w:pStyle w:val="TableParagraph"/>
              <w:ind w:left="459"/>
            </w:pPr>
            <w:r>
              <w:t>Národní</w:t>
            </w:r>
            <w:r>
              <w:rPr>
                <w:spacing w:val="-7"/>
              </w:rPr>
              <w:t xml:space="preserve"> </w:t>
            </w:r>
            <w:r>
              <w:t>agentura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komunikační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informační</w:t>
            </w:r>
            <w:r>
              <w:rPr>
                <w:spacing w:val="-7"/>
              </w:rPr>
              <w:t xml:space="preserve"> </w:t>
            </w:r>
            <w:r>
              <w:t>technologie,</w:t>
            </w:r>
            <w:r>
              <w:rPr>
                <w:spacing w:val="-4"/>
              </w:rPr>
              <w:t xml:space="preserve"> </w:t>
            </w:r>
            <w:r>
              <w:t>s.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p.</w:t>
            </w:r>
          </w:p>
        </w:tc>
      </w:tr>
      <w:tr w:rsidR="00392914" w14:paraId="47B7D1F0" w14:textId="77777777">
        <w:trPr>
          <w:trHeight w:val="448"/>
        </w:trPr>
        <w:tc>
          <w:tcPr>
            <w:tcW w:w="2061" w:type="dxa"/>
          </w:tcPr>
          <w:p w14:paraId="0A196929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5"/>
              </w:rPr>
              <w:t>MV</w:t>
            </w:r>
          </w:p>
        </w:tc>
        <w:tc>
          <w:tcPr>
            <w:tcW w:w="7580" w:type="dxa"/>
          </w:tcPr>
          <w:p w14:paraId="0BE412F4" w14:textId="77777777" w:rsidR="00392914" w:rsidRDefault="00215414">
            <w:pPr>
              <w:pStyle w:val="TableParagraph"/>
              <w:ind w:left="459"/>
            </w:pPr>
            <w:r>
              <w:t>Ministerstvo</w:t>
            </w:r>
            <w:r>
              <w:rPr>
                <w:spacing w:val="-8"/>
              </w:rPr>
              <w:t xml:space="preserve"> </w:t>
            </w:r>
            <w:r>
              <w:t>vnitra</w:t>
            </w:r>
            <w:r>
              <w:rPr>
                <w:spacing w:val="-7"/>
              </w:rPr>
              <w:t xml:space="preserve"> </w:t>
            </w:r>
            <w:r>
              <w:t>České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republiky</w:t>
            </w:r>
          </w:p>
        </w:tc>
      </w:tr>
      <w:tr w:rsidR="00392914" w14:paraId="48B9AC87" w14:textId="77777777">
        <w:trPr>
          <w:trHeight w:val="448"/>
        </w:trPr>
        <w:tc>
          <w:tcPr>
            <w:tcW w:w="2061" w:type="dxa"/>
            <w:shd w:val="clear" w:color="auto" w:fill="DBE4F0"/>
          </w:tcPr>
          <w:p w14:paraId="71FDBFF9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OWASP</w:t>
            </w:r>
          </w:p>
        </w:tc>
        <w:tc>
          <w:tcPr>
            <w:tcW w:w="7580" w:type="dxa"/>
            <w:shd w:val="clear" w:color="auto" w:fill="DBE4F0"/>
          </w:tcPr>
          <w:p w14:paraId="2EBAA0DB" w14:textId="77777777" w:rsidR="00392914" w:rsidRDefault="00215414">
            <w:pPr>
              <w:pStyle w:val="TableParagraph"/>
              <w:ind w:left="459"/>
            </w:pPr>
            <w:r>
              <w:t>Open</w:t>
            </w:r>
            <w:r>
              <w:rPr>
                <w:spacing w:val="-8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Application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Security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</w:tr>
      <w:tr w:rsidR="00392914" w14:paraId="06F6D10E" w14:textId="77777777">
        <w:trPr>
          <w:trHeight w:val="448"/>
        </w:trPr>
        <w:tc>
          <w:tcPr>
            <w:tcW w:w="2061" w:type="dxa"/>
          </w:tcPr>
          <w:p w14:paraId="161C8F03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5"/>
              </w:rPr>
              <w:t>PM</w:t>
            </w:r>
          </w:p>
        </w:tc>
        <w:tc>
          <w:tcPr>
            <w:tcW w:w="7580" w:type="dxa"/>
          </w:tcPr>
          <w:p w14:paraId="60A72301" w14:textId="77777777" w:rsidR="00392914" w:rsidRDefault="00215414">
            <w:pPr>
              <w:pStyle w:val="TableParagraph"/>
              <w:ind w:left="459"/>
            </w:pPr>
            <w:r>
              <w:t>Projektový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manažer</w:t>
            </w:r>
          </w:p>
        </w:tc>
      </w:tr>
      <w:tr w:rsidR="00392914" w14:paraId="19D38593" w14:textId="77777777">
        <w:trPr>
          <w:trHeight w:val="448"/>
        </w:trPr>
        <w:tc>
          <w:tcPr>
            <w:tcW w:w="2061" w:type="dxa"/>
            <w:shd w:val="clear" w:color="auto" w:fill="DBE4F0"/>
          </w:tcPr>
          <w:p w14:paraId="45BECAF2" w14:textId="77777777" w:rsidR="00392914" w:rsidRDefault="0021541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5"/>
              </w:rPr>
              <w:t>SW</w:t>
            </w:r>
          </w:p>
        </w:tc>
        <w:tc>
          <w:tcPr>
            <w:tcW w:w="7580" w:type="dxa"/>
            <w:shd w:val="clear" w:color="auto" w:fill="DBE4F0"/>
          </w:tcPr>
          <w:p w14:paraId="437C7CFB" w14:textId="77777777" w:rsidR="00392914" w:rsidRDefault="00215414">
            <w:pPr>
              <w:pStyle w:val="TableParagraph"/>
              <w:ind w:left="459"/>
            </w:pPr>
            <w:r>
              <w:rPr>
                <w:spacing w:val="-2"/>
              </w:rPr>
              <w:t>Software</w:t>
            </w:r>
          </w:p>
        </w:tc>
      </w:tr>
    </w:tbl>
    <w:p w14:paraId="62B80A74" w14:textId="77777777" w:rsidR="00000000" w:rsidRDefault="00215414"/>
    <w:sectPr w:rsidR="00000000">
      <w:pgSz w:w="11910" w:h="16840"/>
      <w:pgMar w:top="2040" w:right="600" w:bottom="900" w:left="1280" w:header="720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068B" w14:textId="77777777" w:rsidR="00000000" w:rsidRDefault="00215414">
      <w:r>
        <w:separator/>
      </w:r>
    </w:p>
  </w:endnote>
  <w:endnote w:type="continuationSeparator" w:id="0">
    <w:p w14:paraId="1CCC67C9" w14:textId="77777777" w:rsidR="00000000" w:rsidRDefault="0021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DFE5" w14:textId="77777777" w:rsidR="00392914" w:rsidRDefault="00215414">
    <w:pPr>
      <w:pStyle w:val="Zkladntext"/>
      <w:spacing w:before="0" w:line="14" w:lineRule="auto"/>
      <w:jc w:val="left"/>
      <w:rPr>
        <w:sz w:val="11"/>
      </w:rPr>
    </w:pPr>
    <w:r>
      <w:pict w14:anchorId="7DA2C4B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243.3pt;margin-top:795.45pt;width:90.7pt;height:12.1pt;z-index:-16596992;mso-position-horizontal-relative:page;mso-position-vertical-relative:page" filled="f" stroked="f">
          <v:textbox inset="0,0,0,0">
            <w:txbxContent>
              <w:p w14:paraId="2EB3CE39" w14:textId="77777777" w:rsidR="00392914" w:rsidRDefault="0021541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49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(celkem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74</w:t>
                </w:r>
                <w:r>
                  <w:rPr>
                    <w:spacing w:val="-5"/>
                    <w:sz w:val="18"/>
                  </w:rPr>
                  <w:fldChar w:fldCharType="end"/>
                </w:r>
                <w:r>
                  <w:rPr>
                    <w:spacing w:val="-5"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2C9F" w14:textId="77777777" w:rsidR="00000000" w:rsidRDefault="00215414">
      <w:r>
        <w:separator/>
      </w:r>
    </w:p>
  </w:footnote>
  <w:footnote w:type="continuationSeparator" w:id="0">
    <w:p w14:paraId="27836DDA" w14:textId="77777777" w:rsidR="00000000" w:rsidRDefault="0021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0A2A" w14:textId="77777777" w:rsidR="00392914" w:rsidRDefault="00215414">
    <w:pPr>
      <w:pStyle w:val="Zkladntext"/>
      <w:spacing w:before="0" w:line="14" w:lineRule="auto"/>
      <w:jc w:val="left"/>
      <w:rPr>
        <w:sz w:val="20"/>
      </w:rPr>
    </w:pPr>
    <w:r>
      <w:pict w14:anchorId="3411FD4D">
        <v:group id="docshapegroup1" o:spid="_x0000_s1027" style="position:absolute;margin-left:53pt;margin-top:36pt;width:141.95pt;height:66pt;z-index:-16598016;mso-position-horizontal-relative:page;mso-position-vertical-relative:page" coordorigin="1060,720" coordsize="2839,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29" type="#_x0000_t75" style="position:absolute;left:1065;top:725;width:2834;height:839">
            <v:imagedata r:id="rId1" o:title=""/>
          </v:shape>
          <v:shape id="docshape3" o:spid="_x0000_s1028" type="#_x0000_t75" style="position:absolute;left:1060;top:720;width:2835;height:1320">
            <v:imagedata r:id="rId2" o:title=""/>
          </v:shape>
          <w10:wrap anchorx="page" anchory="page"/>
        </v:group>
      </w:pict>
    </w:r>
    <w:r>
      <w:pict w14:anchorId="312F462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203pt;margin-top:48.55pt;width:299.25pt;height:30.8pt;z-index:-16597504;mso-position-horizontal-relative:page;mso-position-vertical-relative:page" filled="f" stroked="f">
          <v:textbox inset="0,0,0,0">
            <w:txbxContent>
              <w:p w14:paraId="6CF1C3FB" w14:textId="77777777" w:rsidR="00392914" w:rsidRDefault="002154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Smlouva</w:t>
                </w:r>
                <w:r>
                  <w:rPr>
                    <w:b/>
                    <w:color w:val="00AFEF"/>
                    <w:spacing w:val="-6"/>
                  </w:rPr>
                  <w:t xml:space="preserve"> </w:t>
                </w:r>
                <w:r>
                  <w:rPr>
                    <w:b/>
                    <w:color w:val="00AFEF"/>
                  </w:rPr>
                  <w:t>na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</w:rPr>
                  <w:t>dodávku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</w:rPr>
                  <w:t>GIS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SW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systému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pro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data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</w:rPr>
                  <w:t>INSPIRE,</w:t>
                </w:r>
              </w:p>
              <w:p w14:paraId="11F86E65" w14:textId="77777777" w:rsidR="00392914" w:rsidRDefault="00215414">
                <w:pPr>
                  <w:spacing w:before="76"/>
                  <w:ind w:left="20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licencí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SW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</w:rPr>
                  <w:t>souvisejících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24"/>
    <w:multiLevelType w:val="hybridMultilevel"/>
    <w:tmpl w:val="1BC23F10"/>
    <w:lvl w:ilvl="0" w:tplc="ACA48F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830894C">
      <w:numFmt w:val="bullet"/>
      <w:lvlText w:val="•"/>
      <w:lvlJc w:val="left"/>
      <w:pPr>
        <w:ind w:left="1758" w:hanging="360"/>
      </w:pPr>
      <w:rPr>
        <w:rFonts w:hint="default"/>
        <w:lang w:val="cs-CZ" w:eastAsia="en-US" w:bidi="ar-SA"/>
      </w:rPr>
    </w:lvl>
    <w:lvl w:ilvl="2" w:tplc="94F26E68">
      <w:numFmt w:val="bullet"/>
      <w:lvlText w:val="•"/>
      <w:lvlJc w:val="left"/>
      <w:pPr>
        <w:ind w:left="2677" w:hanging="360"/>
      </w:pPr>
      <w:rPr>
        <w:rFonts w:hint="default"/>
        <w:lang w:val="cs-CZ" w:eastAsia="en-US" w:bidi="ar-SA"/>
      </w:rPr>
    </w:lvl>
    <w:lvl w:ilvl="3" w:tplc="F4E0CD56">
      <w:numFmt w:val="bullet"/>
      <w:lvlText w:val="•"/>
      <w:lvlJc w:val="left"/>
      <w:pPr>
        <w:ind w:left="3595" w:hanging="360"/>
      </w:pPr>
      <w:rPr>
        <w:rFonts w:hint="default"/>
        <w:lang w:val="cs-CZ" w:eastAsia="en-US" w:bidi="ar-SA"/>
      </w:rPr>
    </w:lvl>
    <w:lvl w:ilvl="4" w:tplc="0C52FC9C">
      <w:numFmt w:val="bullet"/>
      <w:lvlText w:val="•"/>
      <w:lvlJc w:val="left"/>
      <w:pPr>
        <w:ind w:left="4514" w:hanging="360"/>
      </w:pPr>
      <w:rPr>
        <w:rFonts w:hint="default"/>
        <w:lang w:val="cs-CZ" w:eastAsia="en-US" w:bidi="ar-SA"/>
      </w:rPr>
    </w:lvl>
    <w:lvl w:ilvl="5" w:tplc="8F16B4FC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BBC28898">
      <w:numFmt w:val="bullet"/>
      <w:lvlText w:val="•"/>
      <w:lvlJc w:val="left"/>
      <w:pPr>
        <w:ind w:left="6351" w:hanging="360"/>
      </w:pPr>
      <w:rPr>
        <w:rFonts w:hint="default"/>
        <w:lang w:val="cs-CZ" w:eastAsia="en-US" w:bidi="ar-SA"/>
      </w:rPr>
    </w:lvl>
    <w:lvl w:ilvl="7" w:tplc="A4AA9980">
      <w:numFmt w:val="bullet"/>
      <w:lvlText w:val="•"/>
      <w:lvlJc w:val="left"/>
      <w:pPr>
        <w:ind w:left="7270" w:hanging="360"/>
      </w:pPr>
      <w:rPr>
        <w:rFonts w:hint="default"/>
        <w:lang w:val="cs-CZ" w:eastAsia="en-US" w:bidi="ar-SA"/>
      </w:rPr>
    </w:lvl>
    <w:lvl w:ilvl="8" w:tplc="682A9738">
      <w:numFmt w:val="bullet"/>
      <w:lvlText w:val="•"/>
      <w:lvlJc w:val="left"/>
      <w:pPr>
        <w:ind w:left="818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61C01B7"/>
    <w:multiLevelType w:val="multilevel"/>
    <w:tmpl w:val="E6167818"/>
    <w:lvl w:ilvl="0">
      <w:start w:val="2"/>
      <w:numFmt w:val="decimal"/>
      <w:lvlText w:val="%1"/>
      <w:lvlJc w:val="left"/>
      <w:pPr>
        <w:ind w:left="843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3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Roman"/>
      <w:lvlText w:val="(%4)"/>
      <w:lvlJc w:val="left"/>
      <w:pPr>
        <w:ind w:left="197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99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0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4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076A16DB"/>
    <w:multiLevelType w:val="hybridMultilevel"/>
    <w:tmpl w:val="0E542A5E"/>
    <w:lvl w:ilvl="0" w:tplc="A8F2CC86">
      <w:start w:val="1"/>
      <w:numFmt w:val="decimal"/>
      <w:lvlText w:val="%1."/>
      <w:lvlJc w:val="left"/>
      <w:pPr>
        <w:ind w:left="13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D3E7F26">
      <w:numFmt w:val="bullet"/>
      <w:lvlText w:val="•"/>
      <w:lvlJc w:val="left"/>
      <w:pPr>
        <w:ind w:left="1128" w:hanging="708"/>
      </w:pPr>
      <w:rPr>
        <w:rFonts w:hint="default"/>
        <w:lang w:val="cs-CZ" w:eastAsia="en-US" w:bidi="ar-SA"/>
      </w:rPr>
    </w:lvl>
    <w:lvl w:ilvl="2" w:tplc="5BE260FA">
      <w:numFmt w:val="bullet"/>
      <w:lvlText w:val="•"/>
      <w:lvlJc w:val="left"/>
      <w:pPr>
        <w:ind w:left="2117" w:hanging="708"/>
      </w:pPr>
      <w:rPr>
        <w:rFonts w:hint="default"/>
        <w:lang w:val="cs-CZ" w:eastAsia="en-US" w:bidi="ar-SA"/>
      </w:rPr>
    </w:lvl>
    <w:lvl w:ilvl="3" w:tplc="D27A303A">
      <w:numFmt w:val="bullet"/>
      <w:lvlText w:val="•"/>
      <w:lvlJc w:val="left"/>
      <w:pPr>
        <w:ind w:left="3105" w:hanging="708"/>
      </w:pPr>
      <w:rPr>
        <w:rFonts w:hint="default"/>
        <w:lang w:val="cs-CZ" w:eastAsia="en-US" w:bidi="ar-SA"/>
      </w:rPr>
    </w:lvl>
    <w:lvl w:ilvl="4" w:tplc="ACD021AC">
      <w:numFmt w:val="bullet"/>
      <w:lvlText w:val="•"/>
      <w:lvlJc w:val="left"/>
      <w:pPr>
        <w:ind w:left="4094" w:hanging="708"/>
      </w:pPr>
      <w:rPr>
        <w:rFonts w:hint="default"/>
        <w:lang w:val="cs-CZ" w:eastAsia="en-US" w:bidi="ar-SA"/>
      </w:rPr>
    </w:lvl>
    <w:lvl w:ilvl="5" w:tplc="3A96F17E">
      <w:numFmt w:val="bullet"/>
      <w:lvlText w:val="•"/>
      <w:lvlJc w:val="left"/>
      <w:pPr>
        <w:ind w:left="5083" w:hanging="708"/>
      </w:pPr>
      <w:rPr>
        <w:rFonts w:hint="default"/>
        <w:lang w:val="cs-CZ" w:eastAsia="en-US" w:bidi="ar-SA"/>
      </w:rPr>
    </w:lvl>
    <w:lvl w:ilvl="6" w:tplc="FD3A415C">
      <w:numFmt w:val="bullet"/>
      <w:lvlText w:val="•"/>
      <w:lvlJc w:val="left"/>
      <w:pPr>
        <w:ind w:left="6071" w:hanging="708"/>
      </w:pPr>
      <w:rPr>
        <w:rFonts w:hint="default"/>
        <w:lang w:val="cs-CZ" w:eastAsia="en-US" w:bidi="ar-SA"/>
      </w:rPr>
    </w:lvl>
    <w:lvl w:ilvl="7" w:tplc="BC1042B4">
      <w:numFmt w:val="bullet"/>
      <w:lvlText w:val="•"/>
      <w:lvlJc w:val="left"/>
      <w:pPr>
        <w:ind w:left="7060" w:hanging="708"/>
      </w:pPr>
      <w:rPr>
        <w:rFonts w:hint="default"/>
        <w:lang w:val="cs-CZ" w:eastAsia="en-US" w:bidi="ar-SA"/>
      </w:rPr>
    </w:lvl>
    <w:lvl w:ilvl="8" w:tplc="614AE55A">
      <w:numFmt w:val="bullet"/>
      <w:lvlText w:val="•"/>
      <w:lvlJc w:val="left"/>
      <w:pPr>
        <w:ind w:left="8049" w:hanging="708"/>
      </w:pPr>
      <w:rPr>
        <w:rFonts w:hint="default"/>
        <w:lang w:val="cs-CZ" w:eastAsia="en-US" w:bidi="ar-SA"/>
      </w:rPr>
    </w:lvl>
  </w:abstractNum>
  <w:abstractNum w:abstractNumId="3" w15:restartNumberingAfterBreak="0">
    <w:nsid w:val="0A631785"/>
    <w:multiLevelType w:val="multilevel"/>
    <w:tmpl w:val="1A024836"/>
    <w:lvl w:ilvl="0">
      <w:start w:val="13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4" w15:restartNumberingAfterBreak="0">
    <w:nsid w:val="0BC77691"/>
    <w:multiLevelType w:val="hybridMultilevel"/>
    <w:tmpl w:val="CE16A4C0"/>
    <w:lvl w:ilvl="0" w:tplc="EED61E82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A20E876">
      <w:numFmt w:val="bullet"/>
      <w:lvlText w:val="•"/>
      <w:lvlJc w:val="left"/>
      <w:pPr>
        <w:ind w:left="1884" w:hanging="286"/>
      </w:pPr>
      <w:rPr>
        <w:rFonts w:hint="default"/>
        <w:lang w:val="cs-CZ" w:eastAsia="en-US" w:bidi="ar-SA"/>
      </w:rPr>
    </w:lvl>
    <w:lvl w:ilvl="2" w:tplc="AFCA6584">
      <w:numFmt w:val="bullet"/>
      <w:lvlText w:val="•"/>
      <w:lvlJc w:val="left"/>
      <w:pPr>
        <w:ind w:left="2789" w:hanging="286"/>
      </w:pPr>
      <w:rPr>
        <w:rFonts w:hint="default"/>
        <w:lang w:val="cs-CZ" w:eastAsia="en-US" w:bidi="ar-SA"/>
      </w:rPr>
    </w:lvl>
    <w:lvl w:ilvl="3" w:tplc="047ECD50">
      <w:numFmt w:val="bullet"/>
      <w:lvlText w:val="•"/>
      <w:lvlJc w:val="left"/>
      <w:pPr>
        <w:ind w:left="3693" w:hanging="286"/>
      </w:pPr>
      <w:rPr>
        <w:rFonts w:hint="default"/>
        <w:lang w:val="cs-CZ" w:eastAsia="en-US" w:bidi="ar-SA"/>
      </w:rPr>
    </w:lvl>
    <w:lvl w:ilvl="4" w:tplc="FB406784">
      <w:numFmt w:val="bullet"/>
      <w:lvlText w:val="•"/>
      <w:lvlJc w:val="left"/>
      <w:pPr>
        <w:ind w:left="4598" w:hanging="286"/>
      </w:pPr>
      <w:rPr>
        <w:rFonts w:hint="default"/>
        <w:lang w:val="cs-CZ" w:eastAsia="en-US" w:bidi="ar-SA"/>
      </w:rPr>
    </w:lvl>
    <w:lvl w:ilvl="5" w:tplc="C2885E02">
      <w:numFmt w:val="bullet"/>
      <w:lvlText w:val="•"/>
      <w:lvlJc w:val="left"/>
      <w:pPr>
        <w:ind w:left="5503" w:hanging="286"/>
      </w:pPr>
      <w:rPr>
        <w:rFonts w:hint="default"/>
        <w:lang w:val="cs-CZ" w:eastAsia="en-US" w:bidi="ar-SA"/>
      </w:rPr>
    </w:lvl>
    <w:lvl w:ilvl="6" w:tplc="FAB80A24">
      <w:numFmt w:val="bullet"/>
      <w:lvlText w:val="•"/>
      <w:lvlJc w:val="left"/>
      <w:pPr>
        <w:ind w:left="6407" w:hanging="286"/>
      </w:pPr>
      <w:rPr>
        <w:rFonts w:hint="default"/>
        <w:lang w:val="cs-CZ" w:eastAsia="en-US" w:bidi="ar-SA"/>
      </w:rPr>
    </w:lvl>
    <w:lvl w:ilvl="7" w:tplc="883E454A">
      <w:numFmt w:val="bullet"/>
      <w:lvlText w:val="•"/>
      <w:lvlJc w:val="left"/>
      <w:pPr>
        <w:ind w:left="7312" w:hanging="286"/>
      </w:pPr>
      <w:rPr>
        <w:rFonts w:hint="default"/>
        <w:lang w:val="cs-CZ" w:eastAsia="en-US" w:bidi="ar-SA"/>
      </w:rPr>
    </w:lvl>
    <w:lvl w:ilvl="8" w:tplc="9104F42E">
      <w:numFmt w:val="bullet"/>
      <w:lvlText w:val="•"/>
      <w:lvlJc w:val="left"/>
      <w:pPr>
        <w:ind w:left="8217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139C0330"/>
    <w:multiLevelType w:val="multilevel"/>
    <w:tmpl w:val="0180E224"/>
    <w:lvl w:ilvl="0">
      <w:start w:val="6"/>
      <w:numFmt w:val="decimal"/>
      <w:lvlText w:val="%1"/>
      <w:lvlJc w:val="left"/>
      <w:pPr>
        <w:ind w:left="84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5" w:hanging="708"/>
        <w:jc w:val="left"/>
      </w:pPr>
      <w:rPr>
        <w:rFonts w:ascii="Arial" w:eastAsia="Arial" w:hAnsi="Arial" w:cs="Arial" w:hint="default"/>
        <w:b/>
        <w:bCs/>
        <w:i/>
        <w:iCs/>
        <w:color w:val="1F487C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43" w:hanging="708"/>
        <w:jc w:val="left"/>
      </w:pPr>
      <w:rPr>
        <w:rFonts w:ascii="Arial" w:eastAsia="Arial" w:hAnsi="Arial" w:cs="Arial" w:hint="default"/>
        <w:b/>
        <w:bCs/>
        <w:i w:val="0"/>
        <w:iCs w:val="0"/>
        <w:color w:val="1F487C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9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8"/>
      </w:pPr>
      <w:rPr>
        <w:rFonts w:hint="default"/>
        <w:lang w:val="cs-CZ" w:eastAsia="en-US" w:bidi="ar-SA"/>
      </w:rPr>
    </w:lvl>
  </w:abstractNum>
  <w:abstractNum w:abstractNumId="6" w15:restartNumberingAfterBreak="0">
    <w:nsid w:val="13F00512"/>
    <w:multiLevelType w:val="multilevel"/>
    <w:tmpl w:val="5D62DC9E"/>
    <w:lvl w:ilvl="0">
      <w:start w:val="4"/>
      <w:numFmt w:val="decimal"/>
      <w:lvlText w:val="%1"/>
      <w:lvlJc w:val="left"/>
      <w:pPr>
        <w:ind w:left="567" w:hanging="43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7" w:hanging="430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857" w:hanging="721"/>
        <w:jc w:val="left"/>
      </w:pPr>
      <w:rPr>
        <w:rFonts w:ascii="Arial" w:eastAsia="Arial" w:hAnsi="Arial" w:cs="Arial" w:hint="default"/>
        <w:b/>
        <w:bCs/>
        <w:i w:val="0"/>
        <w:iCs w:val="0"/>
        <w:color w:val="1F487C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98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241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72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03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4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64" w:hanging="286"/>
      </w:pPr>
      <w:rPr>
        <w:rFonts w:hint="default"/>
        <w:lang w:val="cs-CZ" w:eastAsia="en-US" w:bidi="ar-SA"/>
      </w:rPr>
    </w:lvl>
  </w:abstractNum>
  <w:abstractNum w:abstractNumId="7" w15:restartNumberingAfterBreak="0">
    <w:nsid w:val="1C1E6BD7"/>
    <w:multiLevelType w:val="multilevel"/>
    <w:tmpl w:val="DEECB2AA"/>
    <w:lvl w:ilvl="0">
      <w:start w:val="15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8" w15:restartNumberingAfterBreak="0">
    <w:nsid w:val="1CD6733D"/>
    <w:multiLevelType w:val="hybridMultilevel"/>
    <w:tmpl w:val="8FBA58E6"/>
    <w:lvl w:ilvl="0" w:tplc="CC660DE0">
      <w:start w:val="1"/>
      <w:numFmt w:val="lowerLetter"/>
      <w:lvlText w:val="%1)"/>
      <w:lvlJc w:val="left"/>
      <w:pPr>
        <w:ind w:left="41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2B8F596">
      <w:numFmt w:val="bullet"/>
      <w:lvlText w:val=""/>
      <w:lvlJc w:val="left"/>
      <w:pPr>
        <w:ind w:left="98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0550361C">
      <w:numFmt w:val="bullet"/>
      <w:lvlText w:val="•"/>
      <w:lvlJc w:val="left"/>
      <w:pPr>
        <w:ind w:left="1985" w:hanging="286"/>
      </w:pPr>
      <w:rPr>
        <w:rFonts w:hint="default"/>
        <w:lang w:val="cs-CZ" w:eastAsia="en-US" w:bidi="ar-SA"/>
      </w:rPr>
    </w:lvl>
    <w:lvl w:ilvl="3" w:tplc="4768D8D2">
      <w:numFmt w:val="bullet"/>
      <w:lvlText w:val="•"/>
      <w:lvlJc w:val="left"/>
      <w:pPr>
        <w:ind w:left="2990" w:hanging="286"/>
      </w:pPr>
      <w:rPr>
        <w:rFonts w:hint="default"/>
        <w:lang w:val="cs-CZ" w:eastAsia="en-US" w:bidi="ar-SA"/>
      </w:rPr>
    </w:lvl>
    <w:lvl w:ilvl="4" w:tplc="8416E798">
      <w:numFmt w:val="bullet"/>
      <w:lvlText w:val="•"/>
      <w:lvlJc w:val="left"/>
      <w:pPr>
        <w:ind w:left="3995" w:hanging="286"/>
      </w:pPr>
      <w:rPr>
        <w:rFonts w:hint="default"/>
        <w:lang w:val="cs-CZ" w:eastAsia="en-US" w:bidi="ar-SA"/>
      </w:rPr>
    </w:lvl>
    <w:lvl w:ilvl="5" w:tplc="6A965300">
      <w:numFmt w:val="bullet"/>
      <w:lvlText w:val="•"/>
      <w:lvlJc w:val="left"/>
      <w:pPr>
        <w:ind w:left="5000" w:hanging="286"/>
      </w:pPr>
      <w:rPr>
        <w:rFonts w:hint="default"/>
        <w:lang w:val="cs-CZ" w:eastAsia="en-US" w:bidi="ar-SA"/>
      </w:rPr>
    </w:lvl>
    <w:lvl w:ilvl="6" w:tplc="BE0695A6">
      <w:numFmt w:val="bullet"/>
      <w:lvlText w:val="•"/>
      <w:lvlJc w:val="left"/>
      <w:pPr>
        <w:ind w:left="6005" w:hanging="286"/>
      </w:pPr>
      <w:rPr>
        <w:rFonts w:hint="default"/>
        <w:lang w:val="cs-CZ" w:eastAsia="en-US" w:bidi="ar-SA"/>
      </w:rPr>
    </w:lvl>
    <w:lvl w:ilvl="7" w:tplc="A63AAFAE">
      <w:numFmt w:val="bullet"/>
      <w:lvlText w:val="•"/>
      <w:lvlJc w:val="left"/>
      <w:pPr>
        <w:ind w:left="7010" w:hanging="286"/>
      </w:pPr>
      <w:rPr>
        <w:rFonts w:hint="default"/>
        <w:lang w:val="cs-CZ" w:eastAsia="en-US" w:bidi="ar-SA"/>
      </w:rPr>
    </w:lvl>
    <w:lvl w:ilvl="8" w:tplc="4E7EA478">
      <w:numFmt w:val="bullet"/>
      <w:lvlText w:val="•"/>
      <w:lvlJc w:val="left"/>
      <w:pPr>
        <w:ind w:left="8016" w:hanging="286"/>
      </w:pPr>
      <w:rPr>
        <w:rFonts w:hint="default"/>
        <w:lang w:val="cs-CZ" w:eastAsia="en-US" w:bidi="ar-SA"/>
      </w:rPr>
    </w:lvl>
  </w:abstractNum>
  <w:abstractNum w:abstractNumId="9" w15:restartNumberingAfterBreak="0">
    <w:nsid w:val="1E2231C6"/>
    <w:multiLevelType w:val="multilevel"/>
    <w:tmpl w:val="860C1AD4"/>
    <w:lvl w:ilvl="0">
      <w:start w:val="10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412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3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5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3" w:hanging="425"/>
      </w:pPr>
      <w:rPr>
        <w:rFonts w:hint="default"/>
        <w:lang w:val="cs-CZ" w:eastAsia="en-US" w:bidi="ar-SA"/>
      </w:rPr>
    </w:lvl>
  </w:abstractNum>
  <w:abstractNum w:abstractNumId="10" w15:restartNumberingAfterBreak="0">
    <w:nsid w:val="1FD55D31"/>
    <w:multiLevelType w:val="multilevel"/>
    <w:tmpl w:val="BB8C81DE"/>
    <w:lvl w:ilvl="0">
      <w:start w:val="3"/>
      <w:numFmt w:val="decimal"/>
      <w:lvlText w:val="%1"/>
      <w:lvlJc w:val="left"/>
      <w:pPr>
        <w:ind w:left="843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3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8"/>
      </w:pPr>
      <w:rPr>
        <w:rFonts w:hint="default"/>
        <w:lang w:val="cs-CZ" w:eastAsia="en-US" w:bidi="ar-SA"/>
      </w:rPr>
    </w:lvl>
  </w:abstractNum>
  <w:abstractNum w:abstractNumId="11" w15:restartNumberingAfterBreak="0">
    <w:nsid w:val="20FE61D3"/>
    <w:multiLevelType w:val="hybridMultilevel"/>
    <w:tmpl w:val="675A882A"/>
    <w:lvl w:ilvl="0" w:tplc="38B25998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C89F82">
      <w:numFmt w:val="bullet"/>
      <w:lvlText w:val="•"/>
      <w:lvlJc w:val="left"/>
      <w:pPr>
        <w:ind w:left="1884" w:hanging="286"/>
      </w:pPr>
      <w:rPr>
        <w:rFonts w:hint="default"/>
        <w:lang w:val="cs-CZ" w:eastAsia="en-US" w:bidi="ar-SA"/>
      </w:rPr>
    </w:lvl>
    <w:lvl w:ilvl="2" w:tplc="ACC0DA84">
      <w:numFmt w:val="bullet"/>
      <w:lvlText w:val="•"/>
      <w:lvlJc w:val="left"/>
      <w:pPr>
        <w:ind w:left="2789" w:hanging="286"/>
      </w:pPr>
      <w:rPr>
        <w:rFonts w:hint="default"/>
        <w:lang w:val="cs-CZ" w:eastAsia="en-US" w:bidi="ar-SA"/>
      </w:rPr>
    </w:lvl>
    <w:lvl w:ilvl="3" w:tplc="99EEB98C">
      <w:numFmt w:val="bullet"/>
      <w:lvlText w:val="•"/>
      <w:lvlJc w:val="left"/>
      <w:pPr>
        <w:ind w:left="3693" w:hanging="286"/>
      </w:pPr>
      <w:rPr>
        <w:rFonts w:hint="default"/>
        <w:lang w:val="cs-CZ" w:eastAsia="en-US" w:bidi="ar-SA"/>
      </w:rPr>
    </w:lvl>
    <w:lvl w:ilvl="4" w:tplc="C7626ED8">
      <w:numFmt w:val="bullet"/>
      <w:lvlText w:val="•"/>
      <w:lvlJc w:val="left"/>
      <w:pPr>
        <w:ind w:left="4598" w:hanging="286"/>
      </w:pPr>
      <w:rPr>
        <w:rFonts w:hint="default"/>
        <w:lang w:val="cs-CZ" w:eastAsia="en-US" w:bidi="ar-SA"/>
      </w:rPr>
    </w:lvl>
    <w:lvl w:ilvl="5" w:tplc="BE9ACCC0">
      <w:numFmt w:val="bullet"/>
      <w:lvlText w:val="•"/>
      <w:lvlJc w:val="left"/>
      <w:pPr>
        <w:ind w:left="5503" w:hanging="286"/>
      </w:pPr>
      <w:rPr>
        <w:rFonts w:hint="default"/>
        <w:lang w:val="cs-CZ" w:eastAsia="en-US" w:bidi="ar-SA"/>
      </w:rPr>
    </w:lvl>
    <w:lvl w:ilvl="6" w:tplc="68B0A776">
      <w:numFmt w:val="bullet"/>
      <w:lvlText w:val="•"/>
      <w:lvlJc w:val="left"/>
      <w:pPr>
        <w:ind w:left="6407" w:hanging="286"/>
      </w:pPr>
      <w:rPr>
        <w:rFonts w:hint="default"/>
        <w:lang w:val="cs-CZ" w:eastAsia="en-US" w:bidi="ar-SA"/>
      </w:rPr>
    </w:lvl>
    <w:lvl w:ilvl="7" w:tplc="ECFC44D4">
      <w:numFmt w:val="bullet"/>
      <w:lvlText w:val="•"/>
      <w:lvlJc w:val="left"/>
      <w:pPr>
        <w:ind w:left="7312" w:hanging="286"/>
      </w:pPr>
      <w:rPr>
        <w:rFonts w:hint="default"/>
        <w:lang w:val="cs-CZ" w:eastAsia="en-US" w:bidi="ar-SA"/>
      </w:rPr>
    </w:lvl>
    <w:lvl w:ilvl="8" w:tplc="DA9647CA">
      <w:numFmt w:val="bullet"/>
      <w:lvlText w:val="•"/>
      <w:lvlJc w:val="left"/>
      <w:pPr>
        <w:ind w:left="8217" w:hanging="286"/>
      </w:pPr>
      <w:rPr>
        <w:rFonts w:hint="default"/>
        <w:lang w:val="cs-CZ" w:eastAsia="en-US" w:bidi="ar-SA"/>
      </w:rPr>
    </w:lvl>
  </w:abstractNum>
  <w:abstractNum w:abstractNumId="12" w15:restartNumberingAfterBreak="0">
    <w:nsid w:val="21A57D37"/>
    <w:multiLevelType w:val="hybridMultilevel"/>
    <w:tmpl w:val="19E85A78"/>
    <w:lvl w:ilvl="0" w:tplc="4A0412FE">
      <w:numFmt w:val="bullet"/>
      <w:lvlText w:val=""/>
      <w:lvlJc w:val="left"/>
      <w:pPr>
        <w:ind w:left="1268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DE969DE6">
      <w:numFmt w:val="bullet"/>
      <w:lvlText w:val="•"/>
      <w:lvlJc w:val="left"/>
      <w:pPr>
        <w:ind w:left="2136" w:hanging="425"/>
      </w:pPr>
      <w:rPr>
        <w:rFonts w:hint="default"/>
        <w:lang w:val="cs-CZ" w:eastAsia="en-US" w:bidi="ar-SA"/>
      </w:rPr>
    </w:lvl>
    <w:lvl w:ilvl="2" w:tplc="1A429C70">
      <w:numFmt w:val="bullet"/>
      <w:lvlText w:val="•"/>
      <w:lvlJc w:val="left"/>
      <w:pPr>
        <w:ind w:left="3013" w:hanging="425"/>
      </w:pPr>
      <w:rPr>
        <w:rFonts w:hint="default"/>
        <w:lang w:val="cs-CZ" w:eastAsia="en-US" w:bidi="ar-SA"/>
      </w:rPr>
    </w:lvl>
    <w:lvl w:ilvl="3" w:tplc="F9D64136">
      <w:numFmt w:val="bullet"/>
      <w:lvlText w:val="•"/>
      <w:lvlJc w:val="left"/>
      <w:pPr>
        <w:ind w:left="3889" w:hanging="425"/>
      </w:pPr>
      <w:rPr>
        <w:rFonts w:hint="default"/>
        <w:lang w:val="cs-CZ" w:eastAsia="en-US" w:bidi="ar-SA"/>
      </w:rPr>
    </w:lvl>
    <w:lvl w:ilvl="4" w:tplc="FF029858">
      <w:numFmt w:val="bullet"/>
      <w:lvlText w:val="•"/>
      <w:lvlJc w:val="left"/>
      <w:pPr>
        <w:ind w:left="4766" w:hanging="425"/>
      </w:pPr>
      <w:rPr>
        <w:rFonts w:hint="default"/>
        <w:lang w:val="cs-CZ" w:eastAsia="en-US" w:bidi="ar-SA"/>
      </w:rPr>
    </w:lvl>
    <w:lvl w:ilvl="5" w:tplc="CE287F08">
      <w:numFmt w:val="bullet"/>
      <w:lvlText w:val="•"/>
      <w:lvlJc w:val="left"/>
      <w:pPr>
        <w:ind w:left="5643" w:hanging="425"/>
      </w:pPr>
      <w:rPr>
        <w:rFonts w:hint="default"/>
        <w:lang w:val="cs-CZ" w:eastAsia="en-US" w:bidi="ar-SA"/>
      </w:rPr>
    </w:lvl>
    <w:lvl w:ilvl="6" w:tplc="D832992C">
      <w:numFmt w:val="bullet"/>
      <w:lvlText w:val="•"/>
      <w:lvlJc w:val="left"/>
      <w:pPr>
        <w:ind w:left="6519" w:hanging="425"/>
      </w:pPr>
      <w:rPr>
        <w:rFonts w:hint="default"/>
        <w:lang w:val="cs-CZ" w:eastAsia="en-US" w:bidi="ar-SA"/>
      </w:rPr>
    </w:lvl>
    <w:lvl w:ilvl="7" w:tplc="D6A89538">
      <w:numFmt w:val="bullet"/>
      <w:lvlText w:val="•"/>
      <w:lvlJc w:val="left"/>
      <w:pPr>
        <w:ind w:left="7396" w:hanging="425"/>
      </w:pPr>
      <w:rPr>
        <w:rFonts w:hint="default"/>
        <w:lang w:val="cs-CZ" w:eastAsia="en-US" w:bidi="ar-SA"/>
      </w:rPr>
    </w:lvl>
    <w:lvl w:ilvl="8" w:tplc="23386B7E">
      <w:numFmt w:val="bullet"/>
      <w:lvlText w:val="•"/>
      <w:lvlJc w:val="left"/>
      <w:pPr>
        <w:ind w:left="8273" w:hanging="425"/>
      </w:pPr>
      <w:rPr>
        <w:rFonts w:hint="default"/>
        <w:lang w:val="cs-CZ" w:eastAsia="en-US" w:bidi="ar-SA"/>
      </w:rPr>
    </w:lvl>
  </w:abstractNum>
  <w:abstractNum w:abstractNumId="13" w15:restartNumberingAfterBreak="0">
    <w:nsid w:val="270E7722"/>
    <w:multiLevelType w:val="hybridMultilevel"/>
    <w:tmpl w:val="56FA5096"/>
    <w:lvl w:ilvl="0" w:tplc="13EA49D6">
      <w:start w:val="1"/>
      <w:numFmt w:val="lowerLetter"/>
      <w:lvlText w:val="%1)"/>
      <w:lvlJc w:val="left"/>
      <w:pPr>
        <w:ind w:left="1343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0FE63772">
      <w:numFmt w:val="bullet"/>
      <w:lvlText w:val="•"/>
      <w:lvlJc w:val="left"/>
      <w:pPr>
        <w:ind w:left="2208" w:hanging="356"/>
      </w:pPr>
      <w:rPr>
        <w:rFonts w:hint="default"/>
        <w:lang w:val="cs-CZ" w:eastAsia="en-US" w:bidi="ar-SA"/>
      </w:rPr>
    </w:lvl>
    <w:lvl w:ilvl="2" w:tplc="5A421438">
      <w:numFmt w:val="bullet"/>
      <w:lvlText w:val="•"/>
      <w:lvlJc w:val="left"/>
      <w:pPr>
        <w:ind w:left="3077" w:hanging="356"/>
      </w:pPr>
      <w:rPr>
        <w:rFonts w:hint="default"/>
        <w:lang w:val="cs-CZ" w:eastAsia="en-US" w:bidi="ar-SA"/>
      </w:rPr>
    </w:lvl>
    <w:lvl w:ilvl="3" w:tplc="06B6B322">
      <w:numFmt w:val="bullet"/>
      <w:lvlText w:val="•"/>
      <w:lvlJc w:val="left"/>
      <w:pPr>
        <w:ind w:left="3945" w:hanging="356"/>
      </w:pPr>
      <w:rPr>
        <w:rFonts w:hint="default"/>
        <w:lang w:val="cs-CZ" w:eastAsia="en-US" w:bidi="ar-SA"/>
      </w:rPr>
    </w:lvl>
    <w:lvl w:ilvl="4" w:tplc="C91605BE">
      <w:numFmt w:val="bullet"/>
      <w:lvlText w:val="•"/>
      <w:lvlJc w:val="left"/>
      <w:pPr>
        <w:ind w:left="4814" w:hanging="356"/>
      </w:pPr>
      <w:rPr>
        <w:rFonts w:hint="default"/>
        <w:lang w:val="cs-CZ" w:eastAsia="en-US" w:bidi="ar-SA"/>
      </w:rPr>
    </w:lvl>
    <w:lvl w:ilvl="5" w:tplc="C7A0F95C">
      <w:numFmt w:val="bullet"/>
      <w:lvlText w:val="•"/>
      <w:lvlJc w:val="left"/>
      <w:pPr>
        <w:ind w:left="5683" w:hanging="356"/>
      </w:pPr>
      <w:rPr>
        <w:rFonts w:hint="default"/>
        <w:lang w:val="cs-CZ" w:eastAsia="en-US" w:bidi="ar-SA"/>
      </w:rPr>
    </w:lvl>
    <w:lvl w:ilvl="6" w:tplc="01C67EC4">
      <w:numFmt w:val="bullet"/>
      <w:lvlText w:val="•"/>
      <w:lvlJc w:val="left"/>
      <w:pPr>
        <w:ind w:left="6551" w:hanging="356"/>
      </w:pPr>
      <w:rPr>
        <w:rFonts w:hint="default"/>
        <w:lang w:val="cs-CZ" w:eastAsia="en-US" w:bidi="ar-SA"/>
      </w:rPr>
    </w:lvl>
    <w:lvl w:ilvl="7" w:tplc="A2F41A0C">
      <w:numFmt w:val="bullet"/>
      <w:lvlText w:val="•"/>
      <w:lvlJc w:val="left"/>
      <w:pPr>
        <w:ind w:left="7420" w:hanging="356"/>
      </w:pPr>
      <w:rPr>
        <w:rFonts w:hint="default"/>
        <w:lang w:val="cs-CZ" w:eastAsia="en-US" w:bidi="ar-SA"/>
      </w:rPr>
    </w:lvl>
    <w:lvl w:ilvl="8" w:tplc="AA3895EC">
      <w:numFmt w:val="bullet"/>
      <w:lvlText w:val="•"/>
      <w:lvlJc w:val="left"/>
      <w:pPr>
        <w:ind w:left="8289" w:hanging="356"/>
      </w:pPr>
      <w:rPr>
        <w:rFonts w:hint="default"/>
        <w:lang w:val="cs-CZ" w:eastAsia="en-US" w:bidi="ar-SA"/>
      </w:rPr>
    </w:lvl>
  </w:abstractNum>
  <w:abstractNum w:abstractNumId="14" w15:restartNumberingAfterBreak="0">
    <w:nsid w:val="29542405"/>
    <w:multiLevelType w:val="multilevel"/>
    <w:tmpl w:val="F9B42D1A"/>
    <w:lvl w:ilvl="0">
      <w:start w:val="1"/>
      <w:numFmt w:val="decimal"/>
      <w:lvlText w:val="%1"/>
      <w:lvlJc w:val="left"/>
      <w:pPr>
        <w:ind w:left="567" w:hanging="43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7" w:hanging="430"/>
        <w:jc w:val="left"/>
      </w:pPr>
      <w:rPr>
        <w:rFonts w:ascii="Arial" w:eastAsia="Arial" w:hAnsi="Arial" w:cs="Arial" w:hint="default"/>
        <w:b/>
        <w:bCs/>
        <w:i/>
        <w:iCs/>
        <w:color w:val="1F487C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98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o"/>
      <w:lvlJc w:val="left"/>
      <w:pPr>
        <w:ind w:left="1270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2529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778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028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77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7" w:hanging="284"/>
      </w:pPr>
      <w:rPr>
        <w:rFonts w:hint="default"/>
        <w:lang w:val="cs-CZ" w:eastAsia="en-US" w:bidi="ar-SA"/>
      </w:rPr>
    </w:lvl>
  </w:abstractNum>
  <w:abstractNum w:abstractNumId="15" w15:restartNumberingAfterBreak="0">
    <w:nsid w:val="2BBD2766"/>
    <w:multiLevelType w:val="hybridMultilevel"/>
    <w:tmpl w:val="5AC6CD98"/>
    <w:lvl w:ilvl="0" w:tplc="EB7A315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2688C0E">
      <w:numFmt w:val="bullet"/>
      <w:lvlText w:val="o"/>
      <w:lvlJc w:val="left"/>
      <w:pPr>
        <w:ind w:left="19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8D6C0F9A"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3" w:tplc="EEE21AF0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4" w:tplc="B1268542">
      <w:numFmt w:val="bullet"/>
      <w:lvlText w:val="•"/>
      <w:lvlJc w:val="left"/>
      <w:pPr>
        <w:ind w:left="4622" w:hanging="360"/>
      </w:pPr>
      <w:rPr>
        <w:rFonts w:hint="default"/>
        <w:lang w:val="cs-CZ" w:eastAsia="en-US" w:bidi="ar-SA"/>
      </w:rPr>
    </w:lvl>
    <w:lvl w:ilvl="5" w:tplc="9F3E7984">
      <w:numFmt w:val="bullet"/>
      <w:lvlText w:val="•"/>
      <w:lvlJc w:val="left"/>
      <w:pPr>
        <w:ind w:left="5522" w:hanging="360"/>
      </w:pPr>
      <w:rPr>
        <w:rFonts w:hint="default"/>
        <w:lang w:val="cs-CZ" w:eastAsia="en-US" w:bidi="ar-SA"/>
      </w:rPr>
    </w:lvl>
    <w:lvl w:ilvl="6" w:tplc="4D90EC8A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7" w:tplc="EF6490E0">
      <w:numFmt w:val="bullet"/>
      <w:lvlText w:val="•"/>
      <w:lvlJc w:val="left"/>
      <w:pPr>
        <w:ind w:left="7324" w:hanging="360"/>
      </w:pPr>
      <w:rPr>
        <w:rFonts w:hint="default"/>
        <w:lang w:val="cs-CZ" w:eastAsia="en-US" w:bidi="ar-SA"/>
      </w:rPr>
    </w:lvl>
    <w:lvl w:ilvl="8" w:tplc="8612E9DC">
      <w:numFmt w:val="bullet"/>
      <w:lvlText w:val="•"/>
      <w:lvlJc w:val="left"/>
      <w:pPr>
        <w:ind w:left="8224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2BDB3B59"/>
    <w:multiLevelType w:val="hybridMultilevel"/>
    <w:tmpl w:val="2D625DD2"/>
    <w:lvl w:ilvl="0" w:tplc="CF9AE5B0">
      <w:start w:val="1"/>
      <w:numFmt w:val="lowerLetter"/>
      <w:lvlText w:val="%1)"/>
      <w:lvlJc w:val="left"/>
      <w:pPr>
        <w:ind w:left="41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D9E600C">
      <w:start w:val="1"/>
      <w:numFmt w:val="upperRoman"/>
      <w:lvlText w:val="%2."/>
      <w:lvlJc w:val="left"/>
      <w:pPr>
        <w:ind w:left="986" w:hanging="4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21E468D2">
      <w:numFmt w:val="bullet"/>
      <w:lvlText w:val="•"/>
      <w:lvlJc w:val="left"/>
      <w:pPr>
        <w:ind w:left="1985" w:hanging="408"/>
      </w:pPr>
      <w:rPr>
        <w:rFonts w:hint="default"/>
        <w:lang w:val="cs-CZ" w:eastAsia="en-US" w:bidi="ar-SA"/>
      </w:rPr>
    </w:lvl>
    <w:lvl w:ilvl="3" w:tplc="E0C6C314">
      <w:numFmt w:val="bullet"/>
      <w:lvlText w:val="•"/>
      <w:lvlJc w:val="left"/>
      <w:pPr>
        <w:ind w:left="2990" w:hanging="408"/>
      </w:pPr>
      <w:rPr>
        <w:rFonts w:hint="default"/>
        <w:lang w:val="cs-CZ" w:eastAsia="en-US" w:bidi="ar-SA"/>
      </w:rPr>
    </w:lvl>
    <w:lvl w:ilvl="4" w:tplc="55C03A92">
      <w:numFmt w:val="bullet"/>
      <w:lvlText w:val="•"/>
      <w:lvlJc w:val="left"/>
      <w:pPr>
        <w:ind w:left="3995" w:hanging="408"/>
      </w:pPr>
      <w:rPr>
        <w:rFonts w:hint="default"/>
        <w:lang w:val="cs-CZ" w:eastAsia="en-US" w:bidi="ar-SA"/>
      </w:rPr>
    </w:lvl>
    <w:lvl w:ilvl="5" w:tplc="745C83DE">
      <w:numFmt w:val="bullet"/>
      <w:lvlText w:val="•"/>
      <w:lvlJc w:val="left"/>
      <w:pPr>
        <w:ind w:left="5000" w:hanging="408"/>
      </w:pPr>
      <w:rPr>
        <w:rFonts w:hint="default"/>
        <w:lang w:val="cs-CZ" w:eastAsia="en-US" w:bidi="ar-SA"/>
      </w:rPr>
    </w:lvl>
    <w:lvl w:ilvl="6" w:tplc="6344A522">
      <w:numFmt w:val="bullet"/>
      <w:lvlText w:val="•"/>
      <w:lvlJc w:val="left"/>
      <w:pPr>
        <w:ind w:left="6005" w:hanging="408"/>
      </w:pPr>
      <w:rPr>
        <w:rFonts w:hint="default"/>
        <w:lang w:val="cs-CZ" w:eastAsia="en-US" w:bidi="ar-SA"/>
      </w:rPr>
    </w:lvl>
    <w:lvl w:ilvl="7" w:tplc="9D485908">
      <w:numFmt w:val="bullet"/>
      <w:lvlText w:val="•"/>
      <w:lvlJc w:val="left"/>
      <w:pPr>
        <w:ind w:left="7010" w:hanging="408"/>
      </w:pPr>
      <w:rPr>
        <w:rFonts w:hint="default"/>
        <w:lang w:val="cs-CZ" w:eastAsia="en-US" w:bidi="ar-SA"/>
      </w:rPr>
    </w:lvl>
    <w:lvl w:ilvl="8" w:tplc="ED2650A0">
      <w:numFmt w:val="bullet"/>
      <w:lvlText w:val="•"/>
      <w:lvlJc w:val="left"/>
      <w:pPr>
        <w:ind w:left="8016" w:hanging="408"/>
      </w:pPr>
      <w:rPr>
        <w:rFonts w:hint="default"/>
        <w:lang w:val="cs-CZ" w:eastAsia="en-US" w:bidi="ar-SA"/>
      </w:rPr>
    </w:lvl>
  </w:abstractNum>
  <w:abstractNum w:abstractNumId="17" w15:restartNumberingAfterBreak="0">
    <w:nsid w:val="2D5D7F02"/>
    <w:multiLevelType w:val="hybridMultilevel"/>
    <w:tmpl w:val="71EE1E62"/>
    <w:lvl w:ilvl="0" w:tplc="F970EDB4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9D24E36">
      <w:numFmt w:val="bullet"/>
      <w:lvlText w:val="•"/>
      <w:lvlJc w:val="left"/>
      <w:pPr>
        <w:ind w:left="2082" w:hanging="360"/>
      </w:pPr>
      <w:rPr>
        <w:rFonts w:hint="default"/>
        <w:lang w:val="cs-CZ" w:eastAsia="en-US" w:bidi="ar-SA"/>
      </w:rPr>
    </w:lvl>
    <w:lvl w:ilvl="2" w:tplc="E42C203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3" w:tplc="5C20B39E">
      <w:numFmt w:val="bullet"/>
      <w:lvlText w:val="•"/>
      <w:lvlJc w:val="left"/>
      <w:pPr>
        <w:ind w:left="3847" w:hanging="360"/>
      </w:pPr>
      <w:rPr>
        <w:rFonts w:hint="default"/>
        <w:lang w:val="cs-CZ" w:eastAsia="en-US" w:bidi="ar-SA"/>
      </w:rPr>
    </w:lvl>
    <w:lvl w:ilvl="4" w:tplc="391E8DB0">
      <w:numFmt w:val="bullet"/>
      <w:lvlText w:val="•"/>
      <w:lvlJc w:val="left"/>
      <w:pPr>
        <w:ind w:left="4730" w:hanging="360"/>
      </w:pPr>
      <w:rPr>
        <w:rFonts w:hint="default"/>
        <w:lang w:val="cs-CZ" w:eastAsia="en-US" w:bidi="ar-SA"/>
      </w:rPr>
    </w:lvl>
    <w:lvl w:ilvl="5" w:tplc="FE8842FC">
      <w:numFmt w:val="bullet"/>
      <w:lvlText w:val="•"/>
      <w:lvlJc w:val="left"/>
      <w:pPr>
        <w:ind w:left="5613" w:hanging="360"/>
      </w:pPr>
      <w:rPr>
        <w:rFonts w:hint="default"/>
        <w:lang w:val="cs-CZ" w:eastAsia="en-US" w:bidi="ar-SA"/>
      </w:rPr>
    </w:lvl>
    <w:lvl w:ilvl="6" w:tplc="53E4A448">
      <w:numFmt w:val="bullet"/>
      <w:lvlText w:val="•"/>
      <w:lvlJc w:val="left"/>
      <w:pPr>
        <w:ind w:left="6495" w:hanging="360"/>
      </w:pPr>
      <w:rPr>
        <w:rFonts w:hint="default"/>
        <w:lang w:val="cs-CZ" w:eastAsia="en-US" w:bidi="ar-SA"/>
      </w:rPr>
    </w:lvl>
    <w:lvl w:ilvl="7" w:tplc="02A24000">
      <w:numFmt w:val="bullet"/>
      <w:lvlText w:val="•"/>
      <w:lvlJc w:val="left"/>
      <w:pPr>
        <w:ind w:left="7378" w:hanging="360"/>
      </w:pPr>
      <w:rPr>
        <w:rFonts w:hint="default"/>
        <w:lang w:val="cs-CZ" w:eastAsia="en-US" w:bidi="ar-SA"/>
      </w:rPr>
    </w:lvl>
    <w:lvl w:ilvl="8" w:tplc="8CECAB0C">
      <w:numFmt w:val="bullet"/>
      <w:lvlText w:val="•"/>
      <w:lvlJc w:val="left"/>
      <w:pPr>
        <w:ind w:left="8261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3052087A"/>
    <w:multiLevelType w:val="multilevel"/>
    <w:tmpl w:val="DCAE8A44"/>
    <w:lvl w:ilvl="0">
      <w:start w:val="14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19" w15:restartNumberingAfterBreak="0">
    <w:nsid w:val="33587D3E"/>
    <w:multiLevelType w:val="multilevel"/>
    <w:tmpl w:val="3286A3EA"/>
    <w:lvl w:ilvl="0">
      <w:start w:val="11"/>
      <w:numFmt w:val="decimal"/>
      <w:lvlText w:val="%1"/>
      <w:lvlJc w:val="left"/>
      <w:pPr>
        <w:ind w:left="87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9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396"/>
      </w:pPr>
      <w:rPr>
        <w:rFonts w:hint="default"/>
        <w:lang w:val="cs-CZ" w:eastAsia="en-US" w:bidi="ar-SA"/>
      </w:rPr>
    </w:lvl>
  </w:abstractNum>
  <w:abstractNum w:abstractNumId="20" w15:restartNumberingAfterBreak="0">
    <w:nsid w:val="34A61455"/>
    <w:multiLevelType w:val="multilevel"/>
    <w:tmpl w:val="833C1538"/>
    <w:lvl w:ilvl="0">
      <w:start w:val="7"/>
      <w:numFmt w:val="decimal"/>
      <w:lvlText w:val="%1"/>
      <w:lvlJc w:val="left"/>
      <w:pPr>
        <w:ind w:left="87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396"/>
      </w:pPr>
      <w:rPr>
        <w:rFonts w:hint="default"/>
        <w:lang w:val="cs-CZ" w:eastAsia="en-US" w:bidi="ar-SA"/>
      </w:rPr>
    </w:lvl>
  </w:abstractNum>
  <w:abstractNum w:abstractNumId="21" w15:restartNumberingAfterBreak="0">
    <w:nsid w:val="3A8E11B3"/>
    <w:multiLevelType w:val="hybridMultilevel"/>
    <w:tmpl w:val="747E79A8"/>
    <w:lvl w:ilvl="0" w:tplc="AEEC28EC">
      <w:numFmt w:val="bullet"/>
      <w:lvlText w:val="-"/>
      <w:lvlJc w:val="left"/>
      <w:pPr>
        <w:ind w:left="1552" w:hanging="709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56AA2398">
      <w:numFmt w:val="bullet"/>
      <w:lvlText w:val="•"/>
      <w:lvlJc w:val="left"/>
      <w:pPr>
        <w:ind w:left="2406" w:hanging="709"/>
      </w:pPr>
      <w:rPr>
        <w:rFonts w:hint="default"/>
        <w:lang w:val="cs-CZ" w:eastAsia="en-US" w:bidi="ar-SA"/>
      </w:rPr>
    </w:lvl>
    <w:lvl w:ilvl="2" w:tplc="F07C5094">
      <w:numFmt w:val="bullet"/>
      <w:lvlText w:val="•"/>
      <w:lvlJc w:val="left"/>
      <w:pPr>
        <w:ind w:left="3253" w:hanging="709"/>
      </w:pPr>
      <w:rPr>
        <w:rFonts w:hint="default"/>
        <w:lang w:val="cs-CZ" w:eastAsia="en-US" w:bidi="ar-SA"/>
      </w:rPr>
    </w:lvl>
    <w:lvl w:ilvl="3" w:tplc="A7BC4224">
      <w:numFmt w:val="bullet"/>
      <w:lvlText w:val="•"/>
      <w:lvlJc w:val="left"/>
      <w:pPr>
        <w:ind w:left="4099" w:hanging="709"/>
      </w:pPr>
      <w:rPr>
        <w:rFonts w:hint="default"/>
        <w:lang w:val="cs-CZ" w:eastAsia="en-US" w:bidi="ar-SA"/>
      </w:rPr>
    </w:lvl>
    <w:lvl w:ilvl="4" w:tplc="E5385126">
      <w:numFmt w:val="bullet"/>
      <w:lvlText w:val="•"/>
      <w:lvlJc w:val="left"/>
      <w:pPr>
        <w:ind w:left="4946" w:hanging="709"/>
      </w:pPr>
      <w:rPr>
        <w:rFonts w:hint="default"/>
        <w:lang w:val="cs-CZ" w:eastAsia="en-US" w:bidi="ar-SA"/>
      </w:rPr>
    </w:lvl>
    <w:lvl w:ilvl="5" w:tplc="A42816FA">
      <w:numFmt w:val="bullet"/>
      <w:lvlText w:val="•"/>
      <w:lvlJc w:val="left"/>
      <w:pPr>
        <w:ind w:left="5793" w:hanging="709"/>
      </w:pPr>
      <w:rPr>
        <w:rFonts w:hint="default"/>
        <w:lang w:val="cs-CZ" w:eastAsia="en-US" w:bidi="ar-SA"/>
      </w:rPr>
    </w:lvl>
    <w:lvl w:ilvl="6" w:tplc="C6123DE6">
      <w:numFmt w:val="bullet"/>
      <w:lvlText w:val="•"/>
      <w:lvlJc w:val="left"/>
      <w:pPr>
        <w:ind w:left="6639" w:hanging="709"/>
      </w:pPr>
      <w:rPr>
        <w:rFonts w:hint="default"/>
        <w:lang w:val="cs-CZ" w:eastAsia="en-US" w:bidi="ar-SA"/>
      </w:rPr>
    </w:lvl>
    <w:lvl w:ilvl="7" w:tplc="33325BF2">
      <w:numFmt w:val="bullet"/>
      <w:lvlText w:val="•"/>
      <w:lvlJc w:val="left"/>
      <w:pPr>
        <w:ind w:left="7486" w:hanging="709"/>
      </w:pPr>
      <w:rPr>
        <w:rFonts w:hint="default"/>
        <w:lang w:val="cs-CZ" w:eastAsia="en-US" w:bidi="ar-SA"/>
      </w:rPr>
    </w:lvl>
    <w:lvl w:ilvl="8" w:tplc="D2E65694">
      <w:numFmt w:val="bullet"/>
      <w:lvlText w:val="•"/>
      <w:lvlJc w:val="left"/>
      <w:pPr>
        <w:ind w:left="8333" w:hanging="709"/>
      </w:pPr>
      <w:rPr>
        <w:rFonts w:hint="default"/>
        <w:lang w:val="cs-CZ" w:eastAsia="en-US" w:bidi="ar-SA"/>
      </w:rPr>
    </w:lvl>
  </w:abstractNum>
  <w:abstractNum w:abstractNumId="22" w15:restartNumberingAfterBreak="0">
    <w:nsid w:val="3A90673A"/>
    <w:multiLevelType w:val="multilevel"/>
    <w:tmpl w:val="B47202D4"/>
    <w:lvl w:ilvl="0">
      <w:start w:val="9"/>
      <w:numFmt w:val="decimal"/>
      <w:lvlText w:val="%1"/>
      <w:lvlJc w:val="left"/>
      <w:pPr>
        <w:ind w:left="843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3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68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cs-CZ" w:eastAsia="en-US" w:bidi="ar-SA"/>
      </w:rPr>
    </w:lvl>
  </w:abstractNum>
  <w:abstractNum w:abstractNumId="23" w15:restartNumberingAfterBreak="0">
    <w:nsid w:val="3B625002"/>
    <w:multiLevelType w:val="hybridMultilevel"/>
    <w:tmpl w:val="6B984210"/>
    <w:lvl w:ilvl="0" w:tplc="F1B2BF40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3561780">
      <w:numFmt w:val="bullet"/>
      <w:lvlText w:val="•"/>
      <w:lvlJc w:val="left"/>
      <w:pPr>
        <w:ind w:left="1884" w:hanging="286"/>
      </w:pPr>
      <w:rPr>
        <w:rFonts w:hint="default"/>
        <w:lang w:val="cs-CZ" w:eastAsia="en-US" w:bidi="ar-SA"/>
      </w:rPr>
    </w:lvl>
    <w:lvl w:ilvl="2" w:tplc="FAAA1116">
      <w:numFmt w:val="bullet"/>
      <w:lvlText w:val="•"/>
      <w:lvlJc w:val="left"/>
      <w:pPr>
        <w:ind w:left="2789" w:hanging="286"/>
      </w:pPr>
      <w:rPr>
        <w:rFonts w:hint="default"/>
        <w:lang w:val="cs-CZ" w:eastAsia="en-US" w:bidi="ar-SA"/>
      </w:rPr>
    </w:lvl>
    <w:lvl w:ilvl="3" w:tplc="DE5E5250">
      <w:numFmt w:val="bullet"/>
      <w:lvlText w:val="•"/>
      <w:lvlJc w:val="left"/>
      <w:pPr>
        <w:ind w:left="3693" w:hanging="286"/>
      </w:pPr>
      <w:rPr>
        <w:rFonts w:hint="default"/>
        <w:lang w:val="cs-CZ" w:eastAsia="en-US" w:bidi="ar-SA"/>
      </w:rPr>
    </w:lvl>
    <w:lvl w:ilvl="4" w:tplc="465CCDAC">
      <w:numFmt w:val="bullet"/>
      <w:lvlText w:val="•"/>
      <w:lvlJc w:val="left"/>
      <w:pPr>
        <w:ind w:left="4598" w:hanging="286"/>
      </w:pPr>
      <w:rPr>
        <w:rFonts w:hint="default"/>
        <w:lang w:val="cs-CZ" w:eastAsia="en-US" w:bidi="ar-SA"/>
      </w:rPr>
    </w:lvl>
    <w:lvl w:ilvl="5" w:tplc="F04E953A">
      <w:numFmt w:val="bullet"/>
      <w:lvlText w:val="•"/>
      <w:lvlJc w:val="left"/>
      <w:pPr>
        <w:ind w:left="5503" w:hanging="286"/>
      </w:pPr>
      <w:rPr>
        <w:rFonts w:hint="default"/>
        <w:lang w:val="cs-CZ" w:eastAsia="en-US" w:bidi="ar-SA"/>
      </w:rPr>
    </w:lvl>
    <w:lvl w:ilvl="6" w:tplc="8116B2B2">
      <w:numFmt w:val="bullet"/>
      <w:lvlText w:val="•"/>
      <w:lvlJc w:val="left"/>
      <w:pPr>
        <w:ind w:left="6407" w:hanging="286"/>
      </w:pPr>
      <w:rPr>
        <w:rFonts w:hint="default"/>
        <w:lang w:val="cs-CZ" w:eastAsia="en-US" w:bidi="ar-SA"/>
      </w:rPr>
    </w:lvl>
    <w:lvl w:ilvl="7" w:tplc="D9AE7522">
      <w:numFmt w:val="bullet"/>
      <w:lvlText w:val="•"/>
      <w:lvlJc w:val="left"/>
      <w:pPr>
        <w:ind w:left="7312" w:hanging="286"/>
      </w:pPr>
      <w:rPr>
        <w:rFonts w:hint="default"/>
        <w:lang w:val="cs-CZ" w:eastAsia="en-US" w:bidi="ar-SA"/>
      </w:rPr>
    </w:lvl>
    <w:lvl w:ilvl="8" w:tplc="F4B8EC8E">
      <w:numFmt w:val="bullet"/>
      <w:lvlText w:val="•"/>
      <w:lvlJc w:val="left"/>
      <w:pPr>
        <w:ind w:left="8217" w:hanging="286"/>
      </w:pPr>
      <w:rPr>
        <w:rFonts w:hint="default"/>
        <w:lang w:val="cs-CZ" w:eastAsia="en-US" w:bidi="ar-SA"/>
      </w:rPr>
    </w:lvl>
  </w:abstractNum>
  <w:abstractNum w:abstractNumId="24" w15:restartNumberingAfterBreak="0">
    <w:nsid w:val="3C832404"/>
    <w:multiLevelType w:val="multilevel"/>
    <w:tmpl w:val="ABAA2DD4"/>
    <w:lvl w:ilvl="0">
      <w:start w:val="12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25" w15:restartNumberingAfterBreak="0">
    <w:nsid w:val="3D1F0338"/>
    <w:multiLevelType w:val="hybridMultilevel"/>
    <w:tmpl w:val="62A48826"/>
    <w:lvl w:ilvl="0" w:tplc="C37E2AD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9B6C0E0">
      <w:numFmt w:val="bullet"/>
      <w:lvlText w:val="•"/>
      <w:lvlJc w:val="left"/>
      <w:pPr>
        <w:ind w:left="2082" w:hanging="360"/>
      </w:pPr>
      <w:rPr>
        <w:rFonts w:hint="default"/>
        <w:lang w:val="cs-CZ" w:eastAsia="en-US" w:bidi="ar-SA"/>
      </w:rPr>
    </w:lvl>
    <w:lvl w:ilvl="2" w:tplc="CAB666B0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3" w:tplc="CA907DBC">
      <w:numFmt w:val="bullet"/>
      <w:lvlText w:val="•"/>
      <w:lvlJc w:val="left"/>
      <w:pPr>
        <w:ind w:left="3847" w:hanging="360"/>
      </w:pPr>
      <w:rPr>
        <w:rFonts w:hint="default"/>
        <w:lang w:val="cs-CZ" w:eastAsia="en-US" w:bidi="ar-SA"/>
      </w:rPr>
    </w:lvl>
    <w:lvl w:ilvl="4" w:tplc="F3B63BB6">
      <w:numFmt w:val="bullet"/>
      <w:lvlText w:val="•"/>
      <w:lvlJc w:val="left"/>
      <w:pPr>
        <w:ind w:left="4730" w:hanging="360"/>
      </w:pPr>
      <w:rPr>
        <w:rFonts w:hint="default"/>
        <w:lang w:val="cs-CZ" w:eastAsia="en-US" w:bidi="ar-SA"/>
      </w:rPr>
    </w:lvl>
    <w:lvl w:ilvl="5" w:tplc="42C87E7E">
      <w:numFmt w:val="bullet"/>
      <w:lvlText w:val="•"/>
      <w:lvlJc w:val="left"/>
      <w:pPr>
        <w:ind w:left="5613" w:hanging="360"/>
      </w:pPr>
      <w:rPr>
        <w:rFonts w:hint="default"/>
        <w:lang w:val="cs-CZ" w:eastAsia="en-US" w:bidi="ar-SA"/>
      </w:rPr>
    </w:lvl>
    <w:lvl w:ilvl="6" w:tplc="15C6C8AA">
      <w:numFmt w:val="bullet"/>
      <w:lvlText w:val="•"/>
      <w:lvlJc w:val="left"/>
      <w:pPr>
        <w:ind w:left="6495" w:hanging="360"/>
      </w:pPr>
      <w:rPr>
        <w:rFonts w:hint="default"/>
        <w:lang w:val="cs-CZ" w:eastAsia="en-US" w:bidi="ar-SA"/>
      </w:rPr>
    </w:lvl>
    <w:lvl w:ilvl="7" w:tplc="BB949B9E">
      <w:numFmt w:val="bullet"/>
      <w:lvlText w:val="•"/>
      <w:lvlJc w:val="left"/>
      <w:pPr>
        <w:ind w:left="7378" w:hanging="360"/>
      </w:pPr>
      <w:rPr>
        <w:rFonts w:hint="default"/>
        <w:lang w:val="cs-CZ" w:eastAsia="en-US" w:bidi="ar-SA"/>
      </w:rPr>
    </w:lvl>
    <w:lvl w:ilvl="8" w:tplc="75663ACE">
      <w:numFmt w:val="bullet"/>
      <w:lvlText w:val="•"/>
      <w:lvlJc w:val="left"/>
      <w:pPr>
        <w:ind w:left="8261" w:hanging="360"/>
      </w:pPr>
      <w:rPr>
        <w:rFonts w:hint="default"/>
        <w:lang w:val="cs-CZ" w:eastAsia="en-US" w:bidi="ar-SA"/>
      </w:rPr>
    </w:lvl>
  </w:abstractNum>
  <w:abstractNum w:abstractNumId="26" w15:restartNumberingAfterBreak="0">
    <w:nsid w:val="49463997"/>
    <w:multiLevelType w:val="multilevel"/>
    <w:tmpl w:val="443ACC02"/>
    <w:lvl w:ilvl="0">
      <w:start w:val="5"/>
      <w:numFmt w:val="decimal"/>
      <w:lvlText w:val="%1"/>
      <w:lvlJc w:val="left"/>
      <w:pPr>
        <w:ind w:left="843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3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396"/>
      </w:pPr>
      <w:rPr>
        <w:rFonts w:hint="default"/>
        <w:lang w:val="cs-CZ" w:eastAsia="en-US" w:bidi="ar-SA"/>
      </w:rPr>
    </w:lvl>
  </w:abstractNum>
  <w:abstractNum w:abstractNumId="27" w15:restartNumberingAfterBreak="0">
    <w:nsid w:val="4F0364BD"/>
    <w:multiLevelType w:val="hybridMultilevel"/>
    <w:tmpl w:val="C03E96E0"/>
    <w:lvl w:ilvl="0" w:tplc="82C65ED2">
      <w:numFmt w:val="bullet"/>
      <w:lvlText w:val=""/>
      <w:lvlJc w:val="left"/>
      <w:pPr>
        <w:ind w:left="13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A2ECF84">
      <w:numFmt w:val="bullet"/>
      <w:lvlText w:val="o"/>
      <w:lvlJc w:val="left"/>
      <w:pPr>
        <w:ind w:left="1554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8E361278">
      <w:numFmt w:val="bullet"/>
      <w:lvlText w:val="•"/>
      <w:lvlJc w:val="left"/>
      <w:pPr>
        <w:ind w:left="2500" w:hanging="286"/>
      </w:pPr>
      <w:rPr>
        <w:rFonts w:hint="default"/>
        <w:lang w:val="cs-CZ" w:eastAsia="en-US" w:bidi="ar-SA"/>
      </w:rPr>
    </w:lvl>
    <w:lvl w:ilvl="3" w:tplc="0BB694AC">
      <w:numFmt w:val="bullet"/>
      <w:lvlText w:val="•"/>
      <w:lvlJc w:val="left"/>
      <w:pPr>
        <w:ind w:left="3441" w:hanging="286"/>
      </w:pPr>
      <w:rPr>
        <w:rFonts w:hint="default"/>
        <w:lang w:val="cs-CZ" w:eastAsia="en-US" w:bidi="ar-SA"/>
      </w:rPr>
    </w:lvl>
    <w:lvl w:ilvl="4" w:tplc="2BB2AADA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5" w:tplc="F34AEE6C">
      <w:numFmt w:val="bullet"/>
      <w:lvlText w:val="•"/>
      <w:lvlJc w:val="left"/>
      <w:pPr>
        <w:ind w:left="5322" w:hanging="286"/>
      </w:pPr>
      <w:rPr>
        <w:rFonts w:hint="default"/>
        <w:lang w:val="cs-CZ" w:eastAsia="en-US" w:bidi="ar-SA"/>
      </w:rPr>
    </w:lvl>
    <w:lvl w:ilvl="6" w:tplc="5706F746">
      <w:numFmt w:val="bullet"/>
      <w:lvlText w:val="•"/>
      <w:lvlJc w:val="left"/>
      <w:pPr>
        <w:ind w:left="6263" w:hanging="286"/>
      </w:pPr>
      <w:rPr>
        <w:rFonts w:hint="default"/>
        <w:lang w:val="cs-CZ" w:eastAsia="en-US" w:bidi="ar-SA"/>
      </w:rPr>
    </w:lvl>
    <w:lvl w:ilvl="7" w:tplc="CBCAA4E8">
      <w:numFmt w:val="bullet"/>
      <w:lvlText w:val="•"/>
      <w:lvlJc w:val="left"/>
      <w:pPr>
        <w:ind w:left="7204" w:hanging="286"/>
      </w:pPr>
      <w:rPr>
        <w:rFonts w:hint="default"/>
        <w:lang w:val="cs-CZ" w:eastAsia="en-US" w:bidi="ar-SA"/>
      </w:rPr>
    </w:lvl>
    <w:lvl w:ilvl="8" w:tplc="E5B4B7F8">
      <w:numFmt w:val="bullet"/>
      <w:lvlText w:val="•"/>
      <w:lvlJc w:val="left"/>
      <w:pPr>
        <w:ind w:left="8144" w:hanging="286"/>
      </w:pPr>
      <w:rPr>
        <w:rFonts w:hint="default"/>
        <w:lang w:val="cs-CZ" w:eastAsia="en-US" w:bidi="ar-SA"/>
      </w:rPr>
    </w:lvl>
  </w:abstractNum>
  <w:abstractNum w:abstractNumId="28" w15:restartNumberingAfterBreak="0">
    <w:nsid w:val="4FE66DF2"/>
    <w:multiLevelType w:val="hybridMultilevel"/>
    <w:tmpl w:val="581A3372"/>
    <w:lvl w:ilvl="0" w:tplc="007E31EE">
      <w:start w:val="1"/>
      <w:numFmt w:val="lowerLetter"/>
      <w:lvlText w:val="%1)"/>
      <w:lvlJc w:val="left"/>
      <w:pPr>
        <w:ind w:left="1269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0744FD58">
      <w:numFmt w:val="bullet"/>
      <w:lvlText w:val="•"/>
      <w:lvlJc w:val="left"/>
      <w:pPr>
        <w:ind w:left="2136" w:hanging="396"/>
      </w:pPr>
      <w:rPr>
        <w:rFonts w:hint="default"/>
        <w:lang w:val="cs-CZ" w:eastAsia="en-US" w:bidi="ar-SA"/>
      </w:rPr>
    </w:lvl>
    <w:lvl w:ilvl="2" w:tplc="E14A94D0">
      <w:numFmt w:val="bullet"/>
      <w:lvlText w:val="•"/>
      <w:lvlJc w:val="left"/>
      <w:pPr>
        <w:ind w:left="3013" w:hanging="396"/>
      </w:pPr>
      <w:rPr>
        <w:rFonts w:hint="default"/>
        <w:lang w:val="cs-CZ" w:eastAsia="en-US" w:bidi="ar-SA"/>
      </w:rPr>
    </w:lvl>
    <w:lvl w:ilvl="3" w:tplc="75A84DC2">
      <w:numFmt w:val="bullet"/>
      <w:lvlText w:val="•"/>
      <w:lvlJc w:val="left"/>
      <w:pPr>
        <w:ind w:left="3889" w:hanging="396"/>
      </w:pPr>
      <w:rPr>
        <w:rFonts w:hint="default"/>
        <w:lang w:val="cs-CZ" w:eastAsia="en-US" w:bidi="ar-SA"/>
      </w:rPr>
    </w:lvl>
    <w:lvl w:ilvl="4" w:tplc="7CB25E18">
      <w:numFmt w:val="bullet"/>
      <w:lvlText w:val="•"/>
      <w:lvlJc w:val="left"/>
      <w:pPr>
        <w:ind w:left="4766" w:hanging="396"/>
      </w:pPr>
      <w:rPr>
        <w:rFonts w:hint="default"/>
        <w:lang w:val="cs-CZ" w:eastAsia="en-US" w:bidi="ar-SA"/>
      </w:rPr>
    </w:lvl>
    <w:lvl w:ilvl="5" w:tplc="54DCD040">
      <w:numFmt w:val="bullet"/>
      <w:lvlText w:val="•"/>
      <w:lvlJc w:val="left"/>
      <w:pPr>
        <w:ind w:left="5643" w:hanging="396"/>
      </w:pPr>
      <w:rPr>
        <w:rFonts w:hint="default"/>
        <w:lang w:val="cs-CZ" w:eastAsia="en-US" w:bidi="ar-SA"/>
      </w:rPr>
    </w:lvl>
    <w:lvl w:ilvl="6" w:tplc="E550EE82">
      <w:numFmt w:val="bullet"/>
      <w:lvlText w:val="•"/>
      <w:lvlJc w:val="left"/>
      <w:pPr>
        <w:ind w:left="6519" w:hanging="396"/>
      </w:pPr>
      <w:rPr>
        <w:rFonts w:hint="default"/>
        <w:lang w:val="cs-CZ" w:eastAsia="en-US" w:bidi="ar-SA"/>
      </w:rPr>
    </w:lvl>
    <w:lvl w:ilvl="7" w:tplc="878A5A84">
      <w:numFmt w:val="bullet"/>
      <w:lvlText w:val="•"/>
      <w:lvlJc w:val="left"/>
      <w:pPr>
        <w:ind w:left="7396" w:hanging="396"/>
      </w:pPr>
      <w:rPr>
        <w:rFonts w:hint="default"/>
        <w:lang w:val="cs-CZ" w:eastAsia="en-US" w:bidi="ar-SA"/>
      </w:rPr>
    </w:lvl>
    <w:lvl w:ilvl="8" w:tplc="DB947A58">
      <w:numFmt w:val="bullet"/>
      <w:lvlText w:val="•"/>
      <w:lvlJc w:val="left"/>
      <w:pPr>
        <w:ind w:left="8273" w:hanging="396"/>
      </w:pPr>
      <w:rPr>
        <w:rFonts w:hint="default"/>
        <w:lang w:val="cs-CZ" w:eastAsia="en-US" w:bidi="ar-SA"/>
      </w:rPr>
    </w:lvl>
  </w:abstractNum>
  <w:abstractNum w:abstractNumId="29" w15:restartNumberingAfterBreak="0">
    <w:nsid w:val="513D46EF"/>
    <w:multiLevelType w:val="multilevel"/>
    <w:tmpl w:val="188C1D9E"/>
    <w:lvl w:ilvl="0">
      <w:start w:val="4"/>
      <w:numFmt w:val="decimal"/>
      <w:lvlText w:val="%1"/>
      <w:lvlJc w:val="left"/>
      <w:pPr>
        <w:ind w:left="843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3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4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cs-CZ" w:eastAsia="en-US" w:bidi="ar-SA"/>
      </w:rPr>
    </w:lvl>
  </w:abstractNum>
  <w:abstractNum w:abstractNumId="30" w15:restartNumberingAfterBreak="0">
    <w:nsid w:val="51AE4C05"/>
    <w:multiLevelType w:val="hybridMultilevel"/>
    <w:tmpl w:val="3F5C3AFC"/>
    <w:lvl w:ilvl="0" w:tplc="2292A32C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06604A">
      <w:numFmt w:val="bullet"/>
      <w:lvlText w:val="•"/>
      <w:lvlJc w:val="left"/>
      <w:pPr>
        <w:ind w:left="1884" w:hanging="286"/>
      </w:pPr>
      <w:rPr>
        <w:rFonts w:hint="default"/>
        <w:lang w:val="cs-CZ" w:eastAsia="en-US" w:bidi="ar-SA"/>
      </w:rPr>
    </w:lvl>
    <w:lvl w:ilvl="2" w:tplc="49DE46AA">
      <w:numFmt w:val="bullet"/>
      <w:lvlText w:val="•"/>
      <w:lvlJc w:val="left"/>
      <w:pPr>
        <w:ind w:left="2789" w:hanging="286"/>
      </w:pPr>
      <w:rPr>
        <w:rFonts w:hint="default"/>
        <w:lang w:val="cs-CZ" w:eastAsia="en-US" w:bidi="ar-SA"/>
      </w:rPr>
    </w:lvl>
    <w:lvl w:ilvl="3" w:tplc="7526B8AA">
      <w:numFmt w:val="bullet"/>
      <w:lvlText w:val="•"/>
      <w:lvlJc w:val="left"/>
      <w:pPr>
        <w:ind w:left="3693" w:hanging="286"/>
      </w:pPr>
      <w:rPr>
        <w:rFonts w:hint="default"/>
        <w:lang w:val="cs-CZ" w:eastAsia="en-US" w:bidi="ar-SA"/>
      </w:rPr>
    </w:lvl>
    <w:lvl w:ilvl="4" w:tplc="DFECDF60">
      <w:numFmt w:val="bullet"/>
      <w:lvlText w:val="•"/>
      <w:lvlJc w:val="left"/>
      <w:pPr>
        <w:ind w:left="4598" w:hanging="286"/>
      </w:pPr>
      <w:rPr>
        <w:rFonts w:hint="default"/>
        <w:lang w:val="cs-CZ" w:eastAsia="en-US" w:bidi="ar-SA"/>
      </w:rPr>
    </w:lvl>
    <w:lvl w:ilvl="5" w:tplc="F704F9AE">
      <w:numFmt w:val="bullet"/>
      <w:lvlText w:val="•"/>
      <w:lvlJc w:val="left"/>
      <w:pPr>
        <w:ind w:left="5503" w:hanging="286"/>
      </w:pPr>
      <w:rPr>
        <w:rFonts w:hint="default"/>
        <w:lang w:val="cs-CZ" w:eastAsia="en-US" w:bidi="ar-SA"/>
      </w:rPr>
    </w:lvl>
    <w:lvl w:ilvl="6" w:tplc="251AB266">
      <w:numFmt w:val="bullet"/>
      <w:lvlText w:val="•"/>
      <w:lvlJc w:val="left"/>
      <w:pPr>
        <w:ind w:left="6407" w:hanging="286"/>
      </w:pPr>
      <w:rPr>
        <w:rFonts w:hint="default"/>
        <w:lang w:val="cs-CZ" w:eastAsia="en-US" w:bidi="ar-SA"/>
      </w:rPr>
    </w:lvl>
    <w:lvl w:ilvl="7" w:tplc="7CDED5F2">
      <w:numFmt w:val="bullet"/>
      <w:lvlText w:val="•"/>
      <w:lvlJc w:val="left"/>
      <w:pPr>
        <w:ind w:left="7312" w:hanging="286"/>
      </w:pPr>
      <w:rPr>
        <w:rFonts w:hint="default"/>
        <w:lang w:val="cs-CZ" w:eastAsia="en-US" w:bidi="ar-SA"/>
      </w:rPr>
    </w:lvl>
    <w:lvl w:ilvl="8" w:tplc="34807D2C">
      <w:numFmt w:val="bullet"/>
      <w:lvlText w:val="•"/>
      <w:lvlJc w:val="left"/>
      <w:pPr>
        <w:ind w:left="8217" w:hanging="286"/>
      </w:pPr>
      <w:rPr>
        <w:rFonts w:hint="default"/>
        <w:lang w:val="cs-CZ" w:eastAsia="en-US" w:bidi="ar-SA"/>
      </w:rPr>
    </w:lvl>
  </w:abstractNum>
  <w:abstractNum w:abstractNumId="31" w15:restartNumberingAfterBreak="0">
    <w:nsid w:val="541039BB"/>
    <w:multiLevelType w:val="hybridMultilevel"/>
    <w:tmpl w:val="073E36E4"/>
    <w:lvl w:ilvl="0" w:tplc="2BE8B924">
      <w:numFmt w:val="bullet"/>
      <w:lvlText w:val=""/>
      <w:lvlJc w:val="left"/>
      <w:pPr>
        <w:ind w:left="1269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10E2ECBE">
      <w:numFmt w:val="bullet"/>
      <w:lvlText w:val="•"/>
      <w:lvlJc w:val="left"/>
      <w:pPr>
        <w:ind w:left="2136" w:hanging="425"/>
      </w:pPr>
      <w:rPr>
        <w:rFonts w:hint="default"/>
        <w:lang w:val="cs-CZ" w:eastAsia="en-US" w:bidi="ar-SA"/>
      </w:rPr>
    </w:lvl>
    <w:lvl w:ilvl="2" w:tplc="B61CE916">
      <w:numFmt w:val="bullet"/>
      <w:lvlText w:val="•"/>
      <w:lvlJc w:val="left"/>
      <w:pPr>
        <w:ind w:left="3013" w:hanging="425"/>
      </w:pPr>
      <w:rPr>
        <w:rFonts w:hint="default"/>
        <w:lang w:val="cs-CZ" w:eastAsia="en-US" w:bidi="ar-SA"/>
      </w:rPr>
    </w:lvl>
    <w:lvl w:ilvl="3" w:tplc="89D68020">
      <w:numFmt w:val="bullet"/>
      <w:lvlText w:val="•"/>
      <w:lvlJc w:val="left"/>
      <w:pPr>
        <w:ind w:left="3889" w:hanging="425"/>
      </w:pPr>
      <w:rPr>
        <w:rFonts w:hint="default"/>
        <w:lang w:val="cs-CZ" w:eastAsia="en-US" w:bidi="ar-SA"/>
      </w:rPr>
    </w:lvl>
    <w:lvl w:ilvl="4" w:tplc="E4B47E30">
      <w:numFmt w:val="bullet"/>
      <w:lvlText w:val="•"/>
      <w:lvlJc w:val="left"/>
      <w:pPr>
        <w:ind w:left="4766" w:hanging="425"/>
      </w:pPr>
      <w:rPr>
        <w:rFonts w:hint="default"/>
        <w:lang w:val="cs-CZ" w:eastAsia="en-US" w:bidi="ar-SA"/>
      </w:rPr>
    </w:lvl>
    <w:lvl w:ilvl="5" w:tplc="6E369C14">
      <w:numFmt w:val="bullet"/>
      <w:lvlText w:val="•"/>
      <w:lvlJc w:val="left"/>
      <w:pPr>
        <w:ind w:left="5643" w:hanging="425"/>
      </w:pPr>
      <w:rPr>
        <w:rFonts w:hint="default"/>
        <w:lang w:val="cs-CZ" w:eastAsia="en-US" w:bidi="ar-SA"/>
      </w:rPr>
    </w:lvl>
    <w:lvl w:ilvl="6" w:tplc="34AC0F24">
      <w:numFmt w:val="bullet"/>
      <w:lvlText w:val="•"/>
      <w:lvlJc w:val="left"/>
      <w:pPr>
        <w:ind w:left="6519" w:hanging="425"/>
      </w:pPr>
      <w:rPr>
        <w:rFonts w:hint="default"/>
        <w:lang w:val="cs-CZ" w:eastAsia="en-US" w:bidi="ar-SA"/>
      </w:rPr>
    </w:lvl>
    <w:lvl w:ilvl="7" w:tplc="2378131A">
      <w:numFmt w:val="bullet"/>
      <w:lvlText w:val="•"/>
      <w:lvlJc w:val="left"/>
      <w:pPr>
        <w:ind w:left="7396" w:hanging="425"/>
      </w:pPr>
      <w:rPr>
        <w:rFonts w:hint="default"/>
        <w:lang w:val="cs-CZ" w:eastAsia="en-US" w:bidi="ar-SA"/>
      </w:rPr>
    </w:lvl>
    <w:lvl w:ilvl="8" w:tplc="54C2EE02">
      <w:numFmt w:val="bullet"/>
      <w:lvlText w:val="•"/>
      <w:lvlJc w:val="left"/>
      <w:pPr>
        <w:ind w:left="82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56763D23"/>
    <w:multiLevelType w:val="hybridMultilevel"/>
    <w:tmpl w:val="45D08C1A"/>
    <w:lvl w:ilvl="0" w:tplc="3502D81C">
      <w:start w:val="1"/>
      <w:numFmt w:val="decimal"/>
      <w:lvlText w:val="%1."/>
      <w:lvlJc w:val="left"/>
      <w:pPr>
        <w:ind w:left="3088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66A2B3BA">
      <w:numFmt w:val="bullet"/>
      <w:lvlText w:val="•"/>
      <w:lvlJc w:val="left"/>
      <w:pPr>
        <w:ind w:left="3774" w:hanging="454"/>
      </w:pPr>
      <w:rPr>
        <w:rFonts w:hint="default"/>
        <w:lang w:val="cs-CZ" w:eastAsia="en-US" w:bidi="ar-SA"/>
      </w:rPr>
    </w:lvl>
    <w:lvl w:ilvl="2" w:tplc="5864549C">
      <w:numFmt w:val="bullet"/>
      <w:lvlText w:val="•"/>
      <w:lvlJc w:val="left"/>
      <w:pPr>
        <w:ind w:left="4469" w:hanging="454"/>
      </w:pPr>
      <w:rPr>
        <w:rFonts w:hint="default"/>
        <w:lang w:val="cs-CZ" w:eastAsia="en-US" w:bidi="ar-SA"/>
      </w:rPr>
    </w:lvl>
    <w:lvl w:ilvl="3" w:tplc="69D81482">
      <w:numFmt w:val="bullet"/>
      <w:lvlText w:val="•"/>
      <w:lvlJc w:val="left"/>
      <w:pPr>
        <w:ind w:left="5163" w:hanging="454"/>
      </w:pPr>
      <w:rPr>
        <w:rFonts w:hint="default"/>
        <w:lang w:val="cs-CZ" w:eastAsia="en-US" w:bidi="ar-SA"/>
      </w:rPr>
    </w:lvl>
    <w:lvl w:ilvl="4" w:tplc="1386394E">
      <w:numFmt w:val="bullet"/>
      <w:lvlText w:val="•"/>
      <w:lvlJc w:val="left"/>
      <w:pPr>
        <w:ind w:left="5858" w:hanging="454"/>
      </w:pPr>
      <w:rPr>
        <w:rFonts w:hint="default"/>
        <w:lang w:val="cs-CZ" w:eastAsia="en-US" w:bidi="ar-SA"/>
      </w:rPr>
    </w:lvl>
    <w:lvl w:ilvl="5" w:tplc="DC62462E">
      <w:numFmt w:val="bullet"/>
      <w:lvlText w:val="•"/>
      <w:lvlJc w:val="left"/>
      <w:pPr>
        <w:ind w:left="6553" w:hanging="454"/>
      </w:pPr>
      <w:rPr>
        <w:rFonts w:hint="default"/>
        <w:lang w:val="cs-CZ" w:eastAsia="en-US" w:bidi="ar-SA"/>
      </w:rPr>
    </w:lvl>
    <w:lvl w:ilvl="6" w:tplc="CF4652FE">
      <w:numFmt w:val="bullet"/>
      <w:lvlText w:val="•"/>
      <w:lvlJc w:val="left"/>
      <w:pPr>
        <w:ind w:left="7247" w:hanging="454"/>
      </w:pPr>
      <w:rPr>
        <w:rFonts w:hint="default"/>
        <w:lang w:val="cs-CZ" w:eastAsia="en-US" w:bidi="ar-SA"/>
      </w:rPr>
    </w:lvl>
    <w:lvl w:ilvl="7" w:tplc="6A386726">
      <w:numFmt w:val="bullet"/>
      <w:lvlText w:val="•"/>
      <w:lvlJc w:val="left"/>
      <w:pPr>
        <w:ind w:left="7942" w:hanging="454"/>
      </w:pPr>
      <w:rPr>
        <w:rFonts w:hint="default"/>
        <w:lang w:val="cs-CZ" w:eastAsia="en-US" w:bidi="ar-SA"/>
      </w:rPr>
    </w:lvl>
    <w:lvl w:ilvl="8" w:tplc="7834E074">
      <w:numFmt w:val="bullet"/>
      <w:lvlText w:val="•"/>
      <w:lvlJc w:val="left"/>
      <w:pPr>
        <w:ind w:left="8637" w:hanging="454"/>
      </w:pPr>
      <w:rPr>
        <w:rFonts w:hint="default"/>
        <w:lang w:val="cs-CZ" w:eastAsia="en-US" w:bidi="ar-SA"/>
      </w:rPr>
    </w:lvl>
  </w:abstractNum>
  <w:abstractNum w:abstractNumId="33" w15:restartNumberingAfterBreak="0">
    <w:nsid w:val="5729118C"/>
    <w:multiLevelType w:val="hybridMultilevel"/>
    <w:tmpl w:val="C1A8F75C"/>
    <w:lvl w:ilvl="0" w:tplc="2682BA54">
      <w:start w:val="1"/>
      <w:numFmt w:val="decimal"/>
      <w:lvlText w:val="%1."/>
      <w:lvlJc w:val="left"/>
      <w:pPr>
        <w:ind w:left="383" w:hanging="248"/>
        <w:jc w:val="right"/>
      </w:pPr>
      <w:rPr>
        <w:rFonts w:ascii="Arial" w:eastAsia="Arial" w:hAnsi="Arial" w:cs="Arial" w:hint="default"/>
        <w:b/>
        <w:bCs/>
        <w:i w:val="0"/>
        <w:iCs w:val="0"/>
        <w:color w:val="1F487C"/>
        <w:spacing w:val="-1"/>
        <w:w w:val="100"/>
        <w:sz w:val="22"/>
        <w:szCs w:val="22"/>
        <w:lang w:val="cs-CZ" w:eastAsia="en-US" w:bidi="ar-SA"/>
      </w:rPr>
    </w:lvl>
    <w:lvl w:ilvl="1" w:tplc="BAF8575C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EB0F32C">
      <w:numFmt w:val="bullet"/>
      <w:lvlText w:val="•"/>
      <w:lvlJc w:val="left"/>
      <w:pPr>
        <w:ind w:left="1985" w:hanging="286"/>
      </w:pPr>
      <w:rPr>
        <w:rFonts w:hint="default"/>
        <w:lang w:val="cs-CZ" w:eastAsia="en-US" w:bidi="ar-SA"/>
      </w:rPr>
    </w:lvl>
    <w:lvl w:ilvl="3" w:tplc="A67C7E1E">
      <w:numFmt w:val="bullet"/>
      <w:lvlText w:val="•"/>
      <w:lvlJc w:val="left"/>
      <w:pPr>
        <w:ind w:left="2990" w:hanging="286"/>
      </w:pPr>
      <w:rPr>
        <w:rFonts w:hint="default"/>
        <w:lang w:val="cs-CZ" w:eastAsia="en-US" w:bidi="ar-SA"/>
      </w:rPr>
    </w:lvl>
    <w:lvl w:ilvl="4" w:tplc="EBA01A86">
      <w:numFmt w:val="bullet"/>
      <w:lvlText w:val="•"/>
      <w:lvlJc w:val="left"/>
      <w:pPr>
        <w:ind w:left="3995" w:hanging="286"/>
      </w:pPr>
      <w:rPr>
        <w:rFonts w:hint="default"/>
        <w:lang w:val="cs-CZ" w:eastAsia="en-US" w:bidi="ar-SA"/>
      </w:rPr>
    </w:lvl>
    <w:lvl w:ilvl="5" w:tplc="EF16B3D4">
      <w:numFmt w:val="bullet"/>
      <w:lvlText w:val="•"/>
      <w:lvlJc w:val="left"/>
      <w:pPr>
        <w:ind w:left="5000" w:hanging="286"/>
      </w:pPr>
      <w:rPr>
        <w:rFonts w:hint="default"/>
        <w:lang w:val="cs-CZ" w:eastAsia="en-US" w:bidi="ar-SA"/>
      </w:rPr>
    </w:lvl>
    <w:lvl w:ilvl="6" w:tplc="78DC0AE0">
      <w:numFmt w:val="bullet"/>
      <w:lvlText w:val="•"/>
      <w:lvlJc w:val="left"/>
      <w:pPr>
        <w:ind w:left="6005" w:hanging="286"/>
      </w:pPr>
      <w:rPr>
        <w:rFonts w:hint="default"/>
        <w:lang w:val="cs-CZ" w:eastAsia="en-US" w:bidi="ar-SA"/>
      </w:rPr>
    </w:lvl>
    <w:lvl w:ilvl="7" w:tplc="75D629BC">
      <w:numFmt w:val="bullet"/>
      <w:lvlText w:val="•"/>
      <w:lvlJc w:val="left"/>
      <w:pPr>
        <w:ind w:left="7010" w:hanging="286"/>
      </w:pPr>
      <w:rPr>
        <w:rFonts w:hint="default"/>
        <w:lang w:val="cs-CZ" w:eastAsia="en-US" w:bidi="ar-SA"/>
      </w:rPr>
    </w:lvl>
    <w:lvl w:ilvl="8" w:tplc="A0485588">
      <w:numFmt w:val="bullet"/>
      <w:lvlText w:val="•"/>
      <w:lvlJc w:val="left"/>
      <w:pPr>
        <w:ind w:left="8016" w:hanging="286"/>
      </w:pPr>
      <w:rPr>
        <w:rFonts w:hint="default"/>
        <w:lang w:val="cs-CZ" w:eastAsia="en-US" w:bidi="ar-SA"/>
      </w:rPr>
    </w:lvl>
  </w:abstractNum>
  <w:abstractNum w:abstractNumId="34" w15:restartNumberingAfterBreak="0">
    <w:nsid w:val="57396623"/>
    <w:multiLevelType w:val="multilevel"/>
    <w:tmpl w:val="3F90E0B0"/>
    <w:lvl w:ilvl="0">
      <w:start w:val="16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9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396"/>
      </w:pPr>
      <w:rPr>
        <w:rFonts w:hint="default"/>
        <w:lang w:val="cs-CZ" w:eastAsia="en-US" w:bidi="ar-SA"/>
      </w:rPr>
    </w:lvl>
  </w:abstractNum>
  <w:abstractNum w:abstractNumId="35" w15:restartNumberingAfterBreak="0">
    <w:nsid w:val="5AAA03AD"/>
    <w:multiLevelType w:val="hybridMultilevel"/>
    <w:tmpl w:val="7AF0EAF2"/>
    <w:lvl w:ilvl="0" w:tplc="DFDEF2D2">
      <w:start w:val="31"/>
      <w:numFmt w:val="decimal"/>
      <w:lvlText w:val="%1."/>
      <w:lvlJc w:val="left"/>
      <w:pPr>
        <w:ind w:left="842" w:hanging="4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0E067966">
      <w:start w:val="4"/>
      <w:numFmt w:val="decimal"/>
      <w:lvlText w:val="%2."/>
      <w:lvlJc w:val="left"/>
      <w:pPr>
        <w:ind w:left="399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D058806E">
      <w:numFmt w:val="bullet"/>
      <w:lvlText w:val="•"/>
      <w:lvlJc w:val="left"/>
      <w:pPr>
        <w:ind w:left="4669" w:hanging="454"/>
      </w:pPr>
      <w:rPr>
        <w:rFonts w:hint="default"/>
        <w:lang w:val="cs-CZ" w:eastAsia="en-US" w:bidi="ar-SA"/>
      </w:rPr>
    </w:lvl>
    <w:lvl w:ilvl="3" w:tplc="9BF82A32">
      <w:numFmt w:val="bullet"/>
      <w:lvlText w:val="•"/>
      <w:lvlJc w:val="left"/>
      <w:pPr>
        <w:ind w:left="5339" w:hanging="454"/>
      </w:pPr>
      <w:rPr>
        <w:rFonts w:hint="default"/>
        <w:lang w:val="cs-CZ" w:eastAsia="en-US" w:bidi="ar-SA"/>
      </w:rPr>
    </w:lvl>
    <w:lvl w:ilvl="4" w:tplc="26784934">
      <w:numFmt w:val="bullet"/>
      <w:lvlText w:val="•"/>
      <w:lvlJc w:val="left"/>
      <w:pPr>
        <w:ind w:left="6008" w:hanging="454"/>
      </w:pPr>
      <w:rPr>
        <w:rFonts w:hint="default"/>
        <w:lang w:val="cs-CZ" w:eastAsia="en-US" w:bidi="ar-SA"/>
      </w:rPr>
    </w:lvl>
    <w:lvl w:ilvl="5" w:tplc="BB2AABF2">
      <w:numFmt w:val="bullet"/>
      <w:lvlText w:val="•"/>
      <w:lvlJc w:val="left"/>
      <w:pPr>
        <w:ind w:left="6678" w:hanging="454"/>
      </w:pPr>
      <w:rPr>
        <w:rFonts w:hint="default"/>
        <w:lang w:val="cs-CZ" w:eastAsia="en-US" w:bidi="ar-SA"/>
      </w:rPr>
    </w:lvl>
    <w:lvl w:ilvl="6" w:tplc="E7821D46">
      <w:numFmt w:val="bullet"/>
      <w:lvlText w:val="•"/>
      <w:lvlJc w:val="left"/>
      <w:pPr>
        <w:ind w:left="7348" w:hanging="454"/>
      </w:pPr>
      <w:rPr>
        <w:rFonts w:hint="default"/>
        <w:lang w:val="cs-CZ" w:eastAsia="en-US" w:bidi="ar-SA"/>
      </w:rPr>
    </w:lvl>
    <w:lvl w:ilvl="7" w:tplc="50A641DC">
      <w:numFmt w:val="bullet"/>
      <w:lvlText w:val="•"/>
      <w:lvlJc w:val="left"/>
      <w:pPr>
        <w:ind w:left="8017" w:hanging="454"/>
      </w:pPr>
      <w:rPr>
        <w:rFonts w:hint="default"/>
        <w:lang w:val="cs-CZ" w:eastAsia="en-US" w:bidi="ar-SA"/>
      </w:rPr>
    </w:lvl>
    <w:lvl w:ilvl="8" w:tplc="08F4F766">
      <w:numFmt w:val="bullet"/>
      <w:lvlText w:val="•"/>
      <w:lvlJc w:val="left"/>
      <w:pPr>
        <w:ind w:left="8687" w:hanging="454"/>
      </w:pPr>
      <w:rPr>
        <w:rFonts w:hint="default"/>
        <w:lang w:val="cs-CZ" w:eastAsia="en-US" w:bidi="ar-SA"/>
      </w:rPr>
    </w:lvl>
  </w:abstractNum>
  <w:abstractNum w:abstractNumId="36" w15:restartNumberingAfterBreak="0">
    <w:nsid w:val="5AB17248"/>
    <w:multiLevelType w:val="hybridMultilevel"/>
    <w:tmpl w:val="2B605F2C"/>
    <w:lvl w:ilvl="0" w:tplc="889082AE">
      <w:start w:val="1"/>
      <w:numFmt w:val="lowerLetter"/>
      <w:lvlText w:val="%1)"/>
      <w:lvlJc w:val="left"/>
      <w:pPr>
        <w:ind w:left="126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DAB86F9A">
      <w:numFmt w:val="bullet"/>
      <w:lvlText w:val="•"/>
      <w:lvlJc w:val="left"/>
      <w:pPr>
        <w:ind w:left="2136" w:hanging="425"/>
      </w:pPr>
      <w:rPr>
        <w:rFonts w:hint="default"/>
        <w:lang w:val="cs-CZ" w:eastAsia="en-US" w:bidi="ar-SA"/>
      </w:rPr>
    </w:lvl>
    <w:lvl w:ilvl="2" w:tplc="E43C50C0">
      <w:numFmt w:val="bullet"/>
      <w:lvlText w:val="•"/>
      <w:lvlJc w:val="left"/>
      <w:pPr>
        <w:ind w:left="3013" w:hanging="425"/>
      </w:pPr>
      <w:rPr>
        <w:rFonts w:hint="default"/>
        <w:lang w:val="cs-CZ" w:eastAsia="en-US" w:bidi="ar-SA"/>
      </w:rPr>
    </w:lvl>
    <w:lvl w:ilvl="3" w:tplc="41E8ED00">
      <w:numFmt w:val="bullet"/>
      <w:lvlText w:val="•"/>
      <w:lvlJc w:val="left"/>
      <w:pPr>
        <w:ind w:left="3889" w:hanging="425"/>
      </w:pPr>
      <w:rPr>
        <w:rFonts w:hint="default"/>
        <w:lang w:val="cs-CZ" w:eastAsia="en-US" w:bidi="ar-SA"/>
      </w:rPr>
    </w:lvl>
    <w:lvl w:ilvl="4" w:tplc="9DC04124">
      <w:numFmt w:val="bullet"/>
      <w:lvlText w:val="•"/>
      <w:lvlJc w:val="left"/>
      <w:pPr>
        <w:ind w:left="4766" w:hanging="425"/>
      </w:pPr>
      <w:rPr>
        <w:rFonts w:hint="default"/>
        <w:lang w:val="cs-CZ" w:eastAsia="en-US" w:bidi="ar-SA"/>
      </w:rPr>
    </w:lvl>
    <w:lvl w:ilvl="5" w:tplc="7E24C39C">
      <w:numFmt w:val="bullet"/>
      <w:lvlText w:val="•"/>
      <w:lvlJc w:val="left"/>
      <w:pPr>
        <w:ind w:left="5643" w:hanging="425"/>
      </w:pPr>
      <w:rPr>
        <w:rFonts w:hint="default"/>
        <w:lang w:val="cs-CZ" w:eastAsia="en-US" w:bidi="ar-SA"/>
      </w:rPr>
    </w:lvl>
    <w:lvl w:ilvl="6" w:tplc="DFBA9DB8">
      <w:numFmt w:val="bullet"/>
      <w:lvlText w:val="•"/>
      <w:lvlJc w:val="left"/>
      <w:pPr>
        <w:ind w:left="6519" w:hanging="425"/>
      </w:pPr>
      <w:rPr>
        <w:rFonts w:hint="default"/>
        <w:lang w:val="cs-CZ" w:eastAsia="en-US" w:bidi="ar-SA"/>
      </w:rPr>
    </w:lvl>
    <w:lvl w:ilvl="7" w:tplc="3B98A8A2">
      <w:numFmt w:val="bullet"/>
      <w:lvlText w:val="•"/>
      <w:lvlJc w:val="left"/>
      <w:pPr>
        <w:ind w:left="7396" w:hanging="425"/>
      </w:pPr>
      <w:rPr>
        <w:rFonts w:hint="default"/>
        <w:lang w:val="cs-CZ" w:eastAsia="en-US" w:bidi="ar-SA"/>
      </w:rPr>
    </w:lvl>
    <w:lvl w:ilvl="8" w:tplc="EE28F28A">
      <w:numFmt w:val="bullet"/>
      <w:lvlText w:val="•"/>
      <w:lvlJc w:val="left"/>
      <w:pPr>
        <w:ind w:left="8273" w:hanging="425"/>
      </w:pPr>
      <w:rPr>
        <w:rFonts w:hint="default"/>
        <w:lang w:val="cs-CZ" w:eastAsia="en-US" w:bidi="ar-SA"/>
      </w:rPr>
    </w:lvl>
  </w:abstractNum>
  <w:abstractNum w:abstractNumId="37" w15:restartNumberingAfterBreak="0">
    <w:nsid w:val="5B53552B"/>
    <w:multiLevelType w:val="hybridMultilevel"/>
    <w:tmpl w:val="2126EFE4"/>
    <w:lvl w:ilvl="0" w:tplc="91B69C92">
      <w:numFmt w:val="bullet"/>
      <w:lvlText w:val="•"/>
      <w:lvlJc w:val="left"/>
      <w:pPr>
        <w:ind w:left="136" w:hanging="140"/>
      </w:pPr>
      <w:rPr>
        <w:rFonts w:ascii="Arial" w:eastAsia="Arial" w:hAnsi="Arial" w:cs="Arial" w:hint="default"/>
        <w:w w:val="100"/>
        <w:lang w:val="cs-CZ" w:eastAsia="en-US" w:bidi="ar-SA"/>
      </w:rPr>
    </w:lvl>
    <w:lvl w:ilvl="1" w:tplc="39AC07EE">
      <w:numFmt w:val="bullet"/>
      <w:lvlText w:val="•"/>
      <w:lvlJc w:val="left"/>
      <w:pPr>
        <w:ind w:left="1128" w:hanging="140"/>
      </w:pPr>
      <w:rPr>
        <w:rFonts w:hint="default"/>
        <w:lang w:val="cs-CZ" w:eastAsia="en-US" w:bidi="ar-SA"/>
      </w:rPr>
    </w:lvl>
    <w:lvl w:ilvl="2" w:tplc="B7DACB40">
      <w:numFmt w:val="bullet"/>
      <w:lvlText w:val="•"/>
      <w:lvlJc w:val="left"/>
      <w:pPr>
        <w:ind w:left="2117" w:hanging="140"/>
      </w:pPr>
      <w:rPr>
        <w:rFonts w:hint="default"/>
        <w:lang w:val="cs-CZ" w:eastAsia="en-US" w:bidi="ar-SA"/>
      </w:rPr>
    </w:lvl>
    <w:lvl w:ilvl="3" w:tplc="0AC0ABF6">
      <w:numFmt w:val="bullet"/>
      <w:lvlText w:val="•"/>
      <w:lvlJc w:val="left"/>
      <w:pPr>
        <w:ind w:left="3105" w:hanging="140"/>
      </w:pPr>
      <w:rPr>
        <w:rFonts w:hint="default"/>
        <w:lang w:val="cs-CZ" w:eastAsia="en-US" w:bidi="ar-SA"/>
      </w:rPr>
    </w:lvl>
    <w:lvl w:ilvl="4" w:tplc="826ABF4C">
      <w:numFmt w:val="bullet"/>
      <w:lvlText w:val="•"/>
      <w:lvlJc w:val="left"/>
      <w:pPr>
        <w:ind w:left="4094" w:hanging="140"/>
      </w:pPr>
      <w:rPr>
        <w:rFonts w:hint="default"/>
        <w:lang w:val="cs-CZ" w:eastAsia="en-US" w:bidi="ar-SA"/>
      </w:rPr>
    </w:lvl>
    <w:lvl w:ilvl="5" w:tplc="6AA0DFBE">
      <w:numFmt w:val="bullet"/>
      <w:lvlText w:val="•"/>
      <w:lvlJc w:val="left"/>
      <w:pPr>
        <w:ind w:left="5083" w:hanging="140"/>
      </w:pPr>
      <w:rPr>
        <w:rFonts w:hint="default"/>
        <w:lang w:val="cs-CZ" w:eastAsia="en-US" w:bidi="ar-SA"/>
      </w:rPr>
    </w:lvl>
    <w:lvl w:ilvl="6" w:tplc="337436A0">
      <w:numFmt w:val="bullet"/>
      <w:lvlText w:val="•"/>
      <w:lvlJc w:val="left"/>
      <w:pPr>
        <w:ind w:left="6071" w:hanging="140"/>
      </w:pPr>
      <w:rPr>
        <w:rFonts w:hint="default"/>
        <w:lang w:val="cs-CZ" w:eastAsia="en-US" w:bidi="ar-SA"/>
      </w:rPr>
    </w:lvl>
    <w:lvl w:ilvl="7" w:tplc="0E505DAA">
      <w:numFmt w:val="bullet"/>
      <w:lvlText w:val="•"/>
      <w:lvlJc w:val="left"/>
      <w:pPr>
        <w:ind w:left="7060" w:hanging="140"/>
      </w:pPr>
      <w:rPr>
        <w:rFonts w:hint="default"/>
        <w:lang w:val="cs-CZ" w:eastAsia="en-US" w:bidi="ar-SA"/>
      </w:rPr>
    </w:lvl>
    <w:lvl w:ilvl="8" w:tplc="9A625236">
      <w:numFmt w:val="bullet"/>
      <w:lvlText w:val="•"/>
      <w:lvlJc w:val="left"/>
      <w:pPr>
        <w:ind w:left="8049" w:hanging="140"/>
      </w:pPr>
      <w:rPr>
        <w:rFonts w:hint="default"/>
        <w:lang w:val="cs-CZ" w:eastAsia="en-US" w:bidi="ar-SA"/>
      </w:rPr>
    </w:lvl>
  </w:abstractNum>
  <w:abstractNum w:abstractNumId="38" w15:restartNumberingAfterBreak="0">
    <w:nsid w:val="5BC31449"/>
    <w:multiLevelType w:val="hybridMultilevel"/>
    <w:tmpl w:val="ABEACECC"/>
    <w:lvl w:ilvl="0" w:tplc="F4EEEA30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5385706">
      <w:numFmt w:val="bullet"/>
      <w:lvlText w:val="•"/>
      <w:lvlJc w:val="left"/>
      <w:pPr>
        <w:ind w:left="1884" w:hanging="286"/>
      </w:pPr>
      <w:rPr>
        <w:rFonts w:hint="default"/>
        <w:lang w:val="cs-CZ" w:eastAsia="en-US" w:bidi="ar-SA"/>
      </w:rPr>
    </w:lvl>
    <w:lvl w:ilvl="2" w:tplc="D6B216D6">
      <w:numFmt w:val="bullet"/>
      <w:lvlText w:val="•"/>
      <w:lvlJc w:val="left"/>
      <w:pPr>
        <w:ind w:left="2789" w:hanging="286"/>
      </w:pPr>
      <w:rPr>
        <w:rFonts w:hint="default"/>
        <w:lang w:val="cs-CZ" w:eastAsia="en-US" w:bidi="ar-SA"/>
      </w:rPr>
    </w:lvl>
    <w:lvl w:ilvl="3" w:tplc="4DDEBDCE">
      <w:numFmt w:val="bullet"/>
      <w:lvlText w:val="•"/>
      <w:lvlJc w:val="left"/>
      <w:pPr>
        <w:ind w:left="3693" w:hanging="286"/>
      </w:pPr>
      <w:rPr>
        <w:rFonts w:hint="default"/>
        <w:lang w:val="cs-CZ" w:eastAsia="en-US" w:bidi="ar-SA"/>
      </w:rPr>
    </w:lvl>
    <w:lvl w:ilvl="4" w:tplc="257C4B68">
      <w:numFmt w:val="bullet"/>
      <w:lvlText w:val="•"/>
      <w:lvlJc w:val="left"/>
      <w:pPr>
        <w:ind w:left="4598" w:hanging="286"/>
      </w:pPr>
      <w:rPr>
        <w:rFonts w:hint="default"/>
        <w:lang w:val="cs-CZ" w:eastAsia="en-US" w:bidi="ar-SA"/>
      </w:rPr>
    </w:lvl>
    <w:lvl w:ilvl="5" w:tplc="3EDE4998">
      <w:numFmt w:val="bullet"/>
      <w:lvlText w:val="•"/>
      <w:lvlJc w:val="left"/>
      <w:pPr>
        <w:ind w:left="5503" w:hanging="286"/>
      </w:pPr>
      <w:rPr>
        <w:rFonts w:hint="default"/>
        <w:lang w:val="cs-CZ" w:eastAsia="en-US" w:bidi="ar-SA"/>
      </w:rPr>
    </w:lvl>
    <w:lvl w:ilvl="6" w:tplc="B81EF45A">
      <w:numFmt w:val="bullet"/>
      <w:lvlText w:val="•"/>
      <w:lvlJc w:val="left"/>
      <w:pPr>
        <w:ind w:left="6407" w:hanging="286"/>
      </w:pPr>
      <w:rPr>
        <w:rFonts w:hint="default"/>
        <w:lang w:val="cs-CZ" w:eastAsia="en-US" w:bidi="ar-SA"/>
      </w:rPr>
    </w:lvl>
    <w:lvl w:ilvl="7" w:tplc="BD249064">
      <w:numFmt w:val="bullet"/>
      <w:lvlText w:val="•"/>
      <w:lvlJc w:val="left"/>
      <w:pPr>
        <w:ind w:left="7312" w:hanging="286"/>
      </w:pPr>
      <w:rPr>
        <w:rFonts w:hint="default"/>
        <w:lang w:val="cs-CZ" w:eastAsia="en-US" w:bidi="ar-SA"/>
      </w:rPr>
    </w:lvl>
    <w:lvl w:ilvl="8" w:tplc="EAC2CB94">
      <w:numFmt w:val="bullet"/>
      <w:lvlText w:val="•"/>
      <w:lvlJc w:val="left"/>
      <w:pPr>
        <w:ind w:left="8217" w:hanging="286"/>
      </w:pPr>
      <w:rPr>
        <w:rFonts w:hint="default"/>
        <w:lang w:val="cs-CZ" w:eastAsia="en-US" w:bidi="ar-SA"/>
      </w:rPr>
    </w:lvl>
  </w:abstractNum>
  <w:abstractNum w:abstractNumId="39" w15:restartNumberingAfterBreak="0">
    <w:nsid w:val="62826D29"/>
    <w:multiLevelType w:val="multilevel"/>
    <w:tmpl w:val="051A2FE6"/>
    <w:lvl w:ilvl="0">
      <w:start w:val="8"/>
      <w:numFmt w:val="decimal"/>
      <w:lvlText w:val="%1"/>
      <w:lvlJc w:val="left"/>
      <w:pPr>
        <w:ind w:left="84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8"/>
      </w:pPr>
      <w:rPr>
        <w:rFonts w:hint="default"/>
        <w:lang w:val="cs-CZ" w:eastAsia="en-US" w:bidi="ar-SA"/>
      </w:rPr>
    </w:lvl>
  </w:abstractNum>
  <w:abstractNum w:abstractNumId="40" w15:restartNumberingAfterBreak="0">
    <w:nsid w:val="65AD6446"/>
    <w:multiLevelType w:val="multilevel"/>
    <w:tmpl w:val="600AF568"/>
    <w:lvl w:ilvl="0">
      <w:start w:val="17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cs-CZ" w:eastAsia="en-US" w:bidi="ar-SA"/>
      </w:rPr>
    </w:lvl>
  </w:abstractNum>
  <w:abstractNum w:abstractNumId="41" w15:restartNumberingAfterBreak="0">
    <w:nsid w:val="68A72160"/>
    <w:multiLevelType w:val="multilevel"/>
    <w:tmpl w:val="4B8A62D4"/>
    <w:lvl w:ilvl="0">
      <w:start w:val="18"/>
      <w:numFmt w:val="decimal"/>
      <w:lvlText w:val="%1"/>
      <w:lvlJc w:val="left"/>
      <w:pPr>
        <w:ind w:left="844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9" w:hanging="709"/>
      </w:pPr>
      <w:rPr>
        <w:rFonts w:hint="default"/>
        <w:lang w:val="cs-CZ" w:eastAsia="en-US" w:bidi="ar-SA"/>
      </w:rPr>
    </w:lvl>
  </w:abstractNum>
  <w:abstractNum w:abstractNumId="42" w15:restartNumberingAfterBreak="0">
    <w:nsid w:val="6BB425AC"/>
    <w:multiLevelType w:val="multilevel"/>
    <w:tmpl w:val="06C04DB2"/>
    <w:lvl w:ilvl="0">
      <w:start w:val="1"/>
      <w:numFmt w:val="decimal"/>
      <w:lvlText w:val="%1"/>
      <w:lvlJc w:val="left"/>
      <w:pPr>
        <w:ind w:left="87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68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1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86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59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3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06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9" w:hanging="396"/>
      </w:pPr>
      <w:rPr>
        <w:rFonts w:hint="default"/>
        <w:lang w:val="cs-CZ" w:eastAsia="en-US" w:bidi="ar-SA"/>
      </w:rPr>
    </w:lvl>
  </w:abstractNum>
  <w:abstractNum w:abstractNumId="43" w15:restartNumberingAfterBreak="0">
    <w:nsid w:val="6BBF3DFA"/>
    <w:multiLevelType w:val="hybridMultilevel"/>
    <w:tmpl w:val="C9D0BDD6"/>
    <w:lvl w:ilvl="0" w:tplc="7480DE8C">
      <w:start w:val="1"/>
      <w:numFmt w:val="decimal"/>
      <w:lvlText w:val="%1."/>
      <w:lvlJc w:val="left"/>
      <w:pPr>
        <w:ind w:left="11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6B01B0E">
      <w:numFmt w:val="bullet"/>
      <w:lvlText w:val="•"/>
      <w:lvlJc w:val="left"/>
      <w:pPr>
        <w:ind w:left="2082" w:hanging="360"/>
      </w:pPr>
      <w:rPr>
        <w:rFonts w:hint="default"/>
        <w:lang w:val="cs-CZ" w:eastAsia="en-US" w:bidi="ar-SA"/>
      </w:rPr>
    </w:lvl>
    <w:lvl w:ilvl="2" w:tplc="4F0047A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3" w:tplc="5B8C95DE">
      <w:numFmt w:val="bullet"/>
      <w:lvlText w:val="•"/>
      <w:lvlJc w:val="left"/>
      <w:pPr>
        <w:ind w:left="3847" w:hanging="360"/>
      </w:pPr>
      <w:rPr>
        <w:rFonts w:hint="default"/>
        <w:lang w:val="cs-CZ" w:eastAsia="en-US" w:bidi="ar-SA"/>
      </w:rPr>
    </w:lvl>
    <w:lvl w:ilvl="4" w:tplc="02E67AAE">
      <w:numFmt w:val="bullet"/>
      <w:lvlText w:val="•"/>
      <w:lvlJc w:val="left"/>
      <w:pPr>
        <w:ind w:left="4730" w:hanging="360"/>
      </w:pPr>
      <w:rPr>
        <w:rFonts w:hint="default"/>
        <w:lang w:val="cs-CZ" w:eastAsia="en-US" w:bidi="ar-SA"/>
      </w:rPr>
    </w:lvl>
    <w:lvl w:ilvl="5" w:tplc="C12EBB2C">
      <w:numFmt w:val="bullet"/>
      <w:lvlText w:val="•"/>
      <w:lvlJc w:val="left"/>
      <w:pPr>
        <w:ind w:left="5613" w:hanging="360"/>
      </w:pPr>
      <w:rPr>
        <w:rFonts w:hint="default"/>
        <w:lang w:val="cs-CZ" w:eastAsia="en-US" w:bidi="ar-SA"/>
      </w:rPr>
    </w:lvl>
    <w:lvl w:ilvl="6" w:tplc="177A2B72">
      <w:numFmt w:val="bullet"/>
      <w:lvlText w:val="•"/>
      <w:lvlJc w:val="left"/>
      <w:pPr>
        <w:ind w:left="6495" w:hanging="360"/>
      </w:pPr>
      <w:rPr>
        <w:rFonts w:hint="default"/>
        <w:lang w:val="cs-CZ" w:eastAsia="en-US" w:bidi="ar-SA"/>
      </w:rPr>
    </w:lvl>
    <w:lvl w:ilvl="7" w:tplc="11042E2E">
      <w:numFmt w:val="bullet"/>
      <w:lvlText w:val="•"/>
      <w:lvlJc w:val="left"/>
      <w:pPr>
        <w:ind w:left="7378" w:hanging="360"/>
      </w:pPr>
      <w:rPr>
        <w:rFonts w:hint="default"/>
        <w:lang w:val="cs-CZ" w:eastAsia="en-US" w:bidi="ar-SA"/>
      </w:rPr>
    </w:lvl>
    <w:lvl w:ilvl="8" w:tplc="20B875D6">
      <w:numFmt w:val="bullet"/>
      <w:lvlText w:val="•"/>
      <w:lvlJc w:val="left"/>
      <w:pPr>
        <w:ind w:left="8261" w:hanging="360"/>
      </w:pPr>
      <w:rPr>
        <w:rFonts w:hint="default"/>
        <w:lang w:val="cs-CZ" w:eastAsia="en-US" w:bidi="ar-SA"/>
      </w:rPr>
    </w:lvl>
  </w:abstractNum>
  <w:abstractNum w:abstractNumId="44" w15:restartNumberingAfterBreak="0">
    <w:nsid w:val="6FEC04A5"/>
    <w:multiLevelType w:val="multilevel"/>
    <w:tmpl w:val="DD4C3C84"/>
    <w:lvl w:ilvl="0">
      <w:start w:val="8"/>
      <w:numFmt w:val="decimal"/>
      <w:lvlText w:val="%1"/>
      <w:lvlJc w:val="left"/>
      <w:pPr>
        <w:ind w:left="497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97" w:hanging="360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89" w:hanging="55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."/>
      <w:lvlJc w:val="left"/>
      <w:pPr>
        <w:ind w:left="26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16" w:hanging="360"/>
      </w:pPr>
      <w:rPr>
        <w:rFonts w:hint="default"/>
        <w:lang w:val="cs-CZ" w:eastAsia="en-US" w:bidi="ar-SA"/>
      </w:rPr>
    </w:lvl>
  </w:abstractNum>
  <w:abstractNum w:abstractNumId="45" w15:restartNumberingAfterBreak="0">
    <w:nsid w:val="789A7D8C"/>
    <w:multiLevelType w:val="multilevel"/>
    <w:tmpl w:val="90F8FF14"/>
    <w:lvl w:ilvl="0">
      <w:start w:val="6"/>
      <w:numFmt w:val="decimal"/>
      <w:lvlText w:val="%1"/>
      <w:lvlJc w:val="left"/>
      <w:pPr>
        <w:ind w:left="87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6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08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0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cs-CZ" w:eastAsia="en-US" w:bidi="ar-SA"/>
      </w:rPr>
    </w:lvl>
  </w:abstractNum>
  <w:num w:numId="1" w16cid:durableId="708532268">
    <w:abstractNumId w:val="13"/>
  </w:num>
  <w:num w:numId="2" w16cid:durableId="1814055167">
    <w:abstractNumId w:val="32"/>
  </w:num>
  <w:num w:numId="3" w16cid:durableId="1852183180">
    <w:abstractNumId w:val="30"/>
  </w:num>
  <w:num w:numId="4" w16cid:durableId="952059576">
    <w:abstractNumId w:val="15"/>
  </w:num>
  <w:num w:numId="5" w16cid:durableId="575745501">
    <w:abstractNumId w:val="0"/>
  </w:num>
  <w:num w:numId="6" w16cid:durableId="1109742243">
    <w:abstractNumId w:val="25"/>
  </w:num>
  <w:num w:numId="7" w16cid:durableId="731781825">
    <w:abstractNumId w:val="43"/>
  </w:num>
  <w:num w:numId="8" w16cid:durableId="417484917">
    <w:abstractNumId w:val="17"/>
  </w:num>
  <w:num w:numId="9" w16cid:durableId="199124145">
    <w:abstractNumId w:val="2"/>
  </w:num>
  <w:num w:numId="10" w16cid:durableId="1160585299">
    <w:abstractNumId w:val="44"/>
  </w:num>
  <w:num w:numId="11" w16cid:durableId="114257525">
    <w:abstractNumId w:val="16"/>
  </w:num>
  <w:num w:numId="12" w16cid:durableId="440683649">
    <w:abstractNumId w:val="5"/>
  </w:num>
  <w:num w:numId="13" w16cid:durableId="500238159">
    <w:abstractNumId w:val="27"/>
  </w:num>
  <w:num w:numId="14" w16cid:durableId="125321485">
    <w:abstractNumId w:val="4"/>
  </w:num>
  <w:num w:numId="15" w16cid:durableId="1644384954">
    <w:abstractNumId w:val="11"/>
  </w:num>
  <w:num w:numId="16" w16cid:durableId="853228521">
    <w:abstractNumId w:val="23"/>
  </w:num>
  <w:num w:numId="17" w16cid:durableId="417138240">
    <w:abstractNumId w:val="6"/>
  </w:num>
  <w:num w:numId="18" w16cid:durableId="1914507971">
    <w:abstractNumId w:val="8"/>
  </w:num>
  <w:num w:numId="19" w16cid:durableId="303387000">
    <w:abstractNumId w:val="38"/>
  </w:num>
  <w:num w:numId="20" w16cid:durableId="1954437407">
    <w:abstractNumId w:val="14"/>
  </w:num>
  <w:num w:numId="21" w16cid:durableId="563838166">
    <w:abstractNumId w:val="33"/>
  </w:num>
  <w:num w:numId="22" w16cid:durableId="1058743818">
    <w:abstractNumId w:val="37"/>
  </w:num>
  <w:num w:numId="23" w16cid:durableId="1953513257">
    <w:abstractNumId w:val="21"/>
  </w:num>
  <w:num w:numId="24" w16cid:durableId="498035134">
    <w:abstractNumId w:val="41"/>
  </w:num>
  <w:num w:numId="25" w16cid:durableId="1360354365">
    <w:abstractNumId w:val="40"/>
  </w:num>
  <w:num w:numId="26" w16cid:durableId="1622834132">
    <w:abstractNumId w:val="34"/>
  </w:num>
  <w:num w:numId="27" w16cid:durableId="1502693170">
    <w:abstractNumId w:val="7"/>
  </w:num>
  <w:num w:numId="28" w16cid:durableId="97481510">
    <w:abstractNumId w:val="18"/>
  </w:num>
  <w:num w:numId="29" w16cid:durableId="1965381560">
    <w:abstractNumId w:val="3"/>
  </w:num>
  <w:num w:numId="30" w16cid:durableId="2059549083">
    <w:abstractNumId w:val="24"/>
  </w:num>
  <w:num w:numId="31" w16cid:durableId="1258370653">
    <w:abstractNumId w:val="12"/>
  </w:num>
  <w:num w:numId="32" w16cid:durableId="57900081">
    <w:abstractNumId w:val="31"/>
  </w:num>
  <w:num w:numId="33" w16cid:durableId="2097629591">
    <w:abstractNumId w:val="19"/>
  </w:num>
  <w:num w:numId="34" w16cid:durableId="946542895">
    <w:abstractNumId w:val="9"/>
  </w:num>
  <w:num w:numId="35" w16cid:durableId="1454713262">
    <w:abstractNumId w:val="28"/>
  </w:num>
  <w:num w:numId="36" w16cid:durableId="1900827486">
    <w:abstractNumId w:val="22"/>
  </w:num>
  <w:num w:numId="37" w16cid:durableId="1282877663">
    <w:abstractNumId w:val="39"/>
  </w:num>
  <w:num w:numId="38" w16cid:durableId="857082921">
    <w:abstractNumId w:val="20"/>
  </w:num>
  <w:num w:numId="39" w16cid:durableId="384331564">
    <w:abstractNumId w:val="36"/>
  </w:num>
  <w:num w:numId="40" w16cid:durableId="121316426">
    <w:abstractNumId w:val="45"/>
  </w:num>
  <w:num w:numId="41" w16cid:durableId="469442826">
    <w:abstractNumId w:val="26"/>
  </w:num>
  <w:num w:numId="42" w16cid:durableId="918750596">
    <w:abstractNumId w:val="29"/>
  </w:num>
  <w:num w:numId="43" w16cid:durableId="814446773">
    <w:abstractNumId w:val="35"/>
  </w:num>
  <w:num w:numId="44" w16cid:durableId="542332897">
    <w:abstractNumId w:val="10"/>
  </w:num>
  <w:num w:numId="45" w16cid:durableId="1381783362">
    <w:abstractNumId w:val="1"/>
  </w:num>
  <w:num w:numId="46" w16cid:durableId="6530451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914"/>
    <w:rsid w:val="00215414"/>
    <w:rsid w:val="003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77108E6"/>
  <w15:docId w15:val="{9296F947-FE00-4A8F-A6BB-C6978A5F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Gill Sans MT" w:eastAsia="Gill Sans MT" w:hAnsi="Gill Sans MT" w:cs="Gill Sans MT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rFonts w:ascii="Gill Sans MT" w:eastAsia="Gill Sans MT" w:hAnsi="Gill Sans MT" w:cs="Gill Sans MT"/>
      <w:sz w:val="37"/>
      <w:szCs w:val="37"/>
    </w:rPr>
  </w:style>
  <w:style w:type="paragraph" w:styleId="Nadpis3">
    <w:name w:val="heading 3"/>
    <w:basedOn w:val="Normln"/>
    <w:uiPriority w:val="9"/>
    <w:unhideWhenUsed/>
    <w:qFormat/>
    <w:pPr>
      <w:ind w:left="135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uiPriority w:val="9"/>
    <w:unhideWhenUsed/>
    <w:qFormat/>
    <w:pPr>
      <w:spacing w:before="226"/>
      <w:ind w:left="135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135"/>
      <w:outlineLvl w:val="4"/>
    </w:pPr>
    <w:rPr>
      <w:b/>
      <w:bCs/>
    </w:rPr>
  </w:style>
  <w:style w:type="paragraph" w:styleId="Nadpis6">
    <w:name w:val="heading 6"/>
    <w:basedOn w:val="Normln"/>
    <w:uiPriority w:val="9"/>
    <w:unhideWhenUsed/>
    <w:qFormat/>
    <w:pPr>
      <w:ind w:left="843" w:hanging="721"/>
      <w:outlineLvl w:val="5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844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www.gnu.org/licenses/lgpl-3.0.html" TargetMode="External"/><Relationship Id="rId26" Type="http://schemas.openxmlformats.org/officeDocument/2006/relationships/hyperlink" Target="https://cs.wikipedia.org/wiki/Programovac%C3%AD_jaz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nu.org/licenses/agpl-3.0.en.html" TargetMode="External"/><Relationship Id="rId34" Type="http://schemas.openxmlformats.org/officeDocument/2006/relationships/hyperlink" Target="https://cwe.mitre.org/top25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cs.wikipedia.org/wiki/Syntaktick%C3%A1_anal%C3%BDza" TargetMode="External"/><Relationship Id="rId33" Type="http://schemas.openxmlformats.org/officeDocument/2006/relationships/hyperlink" Target="https://owasp.org/www-project-application-security-verification-standard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gnu.org/licenses/agpl-3.0.en.html" TargetMode="External"/><Relationship Id="rId29" Type="http://schemas.openxmlformats.org/officeDocument/2006/relationships/hyperlink" Target="https://cs.wikipedia.org/wiki/Po%C4%8D%C3%ADta%C4%8Dov%C3%BD_prog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owasp.org/" TargetMode="External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atlassian.com/git/tutorials/comparing-workflows/gitflow-workflow" TargetMode="External"/><Relationship Id="rId28" Type="http://schemas.openxmlformats.org/officeDocument/2006/relationships/hyperlink" Target="https://cs.wikipedia.org/wiki/Zdrojov%C3%BD_k%C3%B3d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ssi@sevitech.cz" TargetMode="External"/><Relationship Id="rId19" Type="http://schemas.openxmlformats.org/officeDocument/2006/relationships/hyperlink" Target="https://joinup.ec.europa.eu/collection/eupl/eupl-text-eupl-12" TargetMode="External"/><Relationship Id="rId31" Type="http://schemas.openxmlformats.org/officeDocument/2006/relationships/hyperlink" Target="https://github.com/cncf/foundation/blob/master/charter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gnu.org/licenses/old-licenses/gpl-2.0.html" TargetMode="External"/><Relationship Id="rId27" Type="http://schemas.openxmlformats.org/officeDocument/2006/relationships/hyperlink" Target="https://cs.wikipedia.org/wiki/Programovac%C3%AD_jazyk" TargetMode="External"/><Relationship Id="rId30" Type="http://schemas.openxmlformats.org/officeDocument/2006/relationships/hyperlink" Target="https://docs.microsoft.com/en-us/dotnet/architecture/cloud-native/definition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22567</Words>
  <Characters>133148</Characters>
  <Application>Microsoft Office Word</Application>
  <DocSecurity>0</DocSecurity>
  <Lines>1109</Lines>
  <Paragraphs>310</Paragraphs>
  <ScaleCrop>false</ScaleCrop>
  <Company/>
  <LinksUpToDate>false</LinksUpToDate>
  <CharactersWithSpaces>155405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Pecold</dc:creator>
  <cp:lastModifiedBy>Jaroslava Zachová</cp:lastModifiedBy>
  <cp:revision>2</cp:revision>
  <dcterms:created xsi:type="dcterms:W3CDTF">2022-04-20T13:28:00Z</dcterms:created>
  <dcterms:modified xsi:type="dcterms:W3CDTF">2022-04-20T13:37:00Z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2022-04-20T00:00:00Z</vt:filetime>
  </property>
</Properties>
</file>