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Smlouva o zajištění školy v přírodě</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uzavřená v souladu s § 1746 odst. 2 zákona č. 89/2012 Sb., občanský zákoník</w:t>
      </w:r>
    </w:p>
    <w:p w:rsidR="00000000" w:rsidDel="00000000" w:rsidP="00000000" w:rsidRDefault="00000000" w:rsidRPr="00000000" w14:paraId="00000003">
      <w:pPr>
        <w:pStyle w:val="Heading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Níže uvedeného dne, měsíce a roku uzavřeli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Základní škola a mateřská škola ANGEL v Praze 12</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Angelovova 3183/15, 143 00 Praha 4 – Modřany</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IČO:  49367463</w:t>
        <w:tab/>
        <w:t xml:space="preserve">  </w:t>
        <w:tab/>
        <w:tab/>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bankovní spojení: 159049009/0300 (ČSOB, a.s.)</w:t>
        <w:tab/>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zastoupená PaedDr. Iva Cichoňová, ředitelka školy</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Organizace zapsána u Městského soudu v Praze, oddíl Pr, vložka 1015</w:t>
      </w:r>
    </w:p>
    <w:p w:rsidR="00000000" w:rsidDel="00000000" w:rsidP="00000000" w:rsidRDefault="00000000" w:rsidRPr="00000000" w14:paraId="0000000B">
      <w:pPr>
        <w:rPr>
          <w:rFonts w:ascii="Calibri" w:cs="Calibri" w:eastAsia="Calibri" w:hAnsi="Calibri"/>
          <w:highlight w:val="black"/>
        </w:rPr>
      </w:pPr>
      <w:r w:rsidDel="00000000" w:rsidR="00000000" w:rsidRPr="00000000">
        <w:rPr>
          <w:rFonts w:ascii="Calibri" w:cs="Calibri" w:eastAsia="Calibri" w:hAnsi="Calibri"/>
          <w:rtl w:val="0"/>
        </w:rPr>
        <w:t xml:space="preserve">Vedoucí školy v přírodě: </w:t>
      </w:r>
      <w:r w:rsidDel="00000000" w:rsidR="00000000" w:rsidRPr="00000000">
        <w:rPr>
          <w:rFonts w:ascii="Calibri" w:cs="Calibri" w:eastAsia="Calibri" w:hAnsi="Calibri"/>
          <w:highlight w:val="black"/>
          <w:rtl w:val="0"/>
        </w:rPr>
        <w:t xml:space="preserve">Mgr. Tereza Vítovcová</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„Škola“)</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Sportlines a.s. – středisko volného času</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Adresa: Květnového vítězství 938/ 79, 149 00, Praha 4</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IČ: 05328993</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rtl w:val="0"/>
        </w:rPr>
        <w:t xml:space="preserve">DIČ: CZ05328993</w:t>
      </w:r>
      <w:r w:rsidDel="00000000" w:rsidR="00000000" w:rsidRPr="00000000">
        <w:rPr>
          <w:rtl w:val="0"/>
        </w:rPr>
      </w:r>
    </w:p>
    <w:p w:rsidR="00000000" w:rsidDel="00000000" w:rsidP="00000000" w:rsidRDefault="00000000" w:rsidRPr="00000000" w14:paraId="00000014">
      <w:pPr>
        <w:rPr>
          <w:rFonts w:ascii="Calibri" w:cs="Calibri" w:eastAsia="Calibri" w:hAnsi="Calibri"/>
          <w:color w:val="ff0000"/>
        </w:rPr>
      </w:pPr>
      <w:r w:rsidDel="00000000" w:rsidR="00000000" w:rsidRPr="00000000">
        <w:rPr>
          <w:rFonts w:ascii="Calibri" w:cs="Calibri" w:eastAsia="Calibri" w:hAnsi="Calibri"/>
          <w:rtl w:val="0"/>
        </w:rPr>
        <w:t xml:space="preserve">bankovní spojení: 94-</w:t>
      </w:r>
      <w:r w:rsidDel="00000000" w:rsidR="00000000" w:rsidRPr="00000000">
        <w:rPr>
          <w:rFonts w:ascii="Calibri" w:cs="Calibri" w:eastAsia="Calibri" w:hAnsi="Calibri"/>
          <w:color w:val="000000"/>
          <w:rtl w:val="0"/>
        </w:rPr>
        <w:t xml:space="preserve">4238150349/0800</w:t>
      </w:r>
      <w:r w:rsidDel="00000000" w:rsidR="00000000" w:rsidRPr="00000000">
        <w:rPr>
          <w:rtl w:val="0"/>
        </w:rPr>
      </w:r>
    </w:p>
    <w:p w:rsidR="00000000" w:rsidDel="00000000" w:rsidP="00000000" w:rsidRDefault="00000000" w:rsidRPr="00000000" w14:paraId="00000015">
      <w:pPr>
        <w:tabs>
          <w:tab w:val="left" w:pos="851"/>
        </w:tabs>
        <w:rPr>
          <w:rFonts w:ascii="Calibri" w:cs="Calibri" w:eastAsia="Calibri" w:hAnsi="Calibri"/>
          <w:b w:val="1"/>
          <w:highlight w:val="black"/>
        </w:rPr>
      </w:pPr>
      <w:r w:rsidDel="00000000" w:rsidR="00000000" w:rsidRPr="00000000">
        <w:rPr>
          <w:rFonts w:ascii="Calibri" w:cs="Calibri" w:eastAsia="Calibri" w:hAnsi="Calibri"/>
          <w:rtl w:val="0"/>
        </w:rPr>
        <w:t xml:space="preserve">zastoupená:</w:t>
      </w:r>
      <w:r w:rsidDel="00000000" w:rsidR="00000000" w:rsidRPr="00000000">
        <w:rPr>
          <w:rFonts w:ascii="Calibri" w:cs="Calibri" w:eastAsia="Calibri" w:hAnsi="Calibri"/>
          <w:highlight w:val="black"/>
          <w:rtl w:val="0"/>
        </w:rPr>
        <w:t xml:space="preserve"> Michaela Komzáková, Bc. Martin Havrlík</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(dále jen „Dodavatel”)</w:t>
      </w:r>
    </w:p>
    <w:p w:rsidR="00000000" w:rsidDel="00000000" w:rsidP="00000000" w:rsidRDefault="00000000" w:rsidRPr="00000000" w14:paraId="00000017">
      <w:pPr>
        <w:pStyle w:val="Heading1"/>
        <w:jc w:val="center"/>
        <w:rPr>
          <w:rFonts w:ascii="Calibri" w:cs="Calibri" w:eastAsia="Calibri" w:hAnsi="Calibri"/>
          <w:b w:val="0"/>
          <w:sz w:val="20"/>
          <w:szCs w:val="20"/>
        </w:rPr>
      </w:pPr>
      <w:r w:rsidDel="00000000" w:rsidR="00000000" w:rsidRPr="00000000">
        <w:rPr>
          <w:rFonts w:ascii="Calibri" w:cs="Calibri" w:eastAsia="Calibri" w:hAnsi="Calibri"/>
          <w:sz w:val="20"/>
          <w:szCs w:val="20"/>
          <w:rtl w:val="0"/>
        </w:rPr>
        <w:t xml:space="preserve">Smlouva o zajištění školy v přírodě </w:t>
      </w:r>
      <w:r w:rsidDel="00000000" w:rsidR="00000000" w:rsidRPr="00000000">
        <w:rPr>
          <w:rFonts w:ascii="Calibri" w:cs="Calibri" w:eastAsia="Calibri" w:hAnsi="Calibri"/>
          <w:b w:val="0"/>
          <w:sz w:val="20"/>
          <w:szCs w:val="20"/>
          <w:rtl w:val="0"/>
        </w:rPr>
        <w:t xml:space="preserve">(dále jen „Pobyt“)</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08" w:firstLine="0"/>
        <w:rPr>
          <w:rFonts w:ascii="Calibri" w:cs="Calibri" w:eastAsia="Calibri" w:hAnsi="Calibri"/>
          <w:b w:val="1"/>
        </w:rPr>
      </w:pPr>
      <w:r w:rsidDel="00000000" w:rsidR="00000000" w:rsidRPr="00000000">
        <w:rPr>
          <w:rFonts w:ascii="Calibri" w:cs="Calibri" w:eastAsia="Calibri" w:hAnsi="Calibri"/>
          <w:b w:val="1"/>
          <w:rtl w:val="0"/>
        </w:rPr>
        <w:t xml:space="preserve">Předmět smlouvy</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Předmětem této smlouvy je zajištění Pobytu a dalších níže specifikovaných služeb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 ve znění pozdějších předpisů.</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Místo a doba pobytu, ubytování a počet lůžek, stravování</w:t>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Termín:</w:t>
        <w:tab/>
        <w:t xml:space="preserve"> </w:t>
      </w:r>
      <w:r w:rsidDel="00000000" w:rsidR="00000000" w:rsidRPr="00000000">
        <w:rPr>
          <w:rFonts w:ascii="Calibri" w:cs="Calibri" w:eastAsia="Calibri" w:hAnsi="Calibri"/>
          <w:rtl w:val="0"/>
        </w:rPr>
        <w:t xml:space="preserve">30. 5. - 3. 6.  2022</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b w:val="1"/>
          <w:rtl w:val="0"/>
        </w:rPr>
        <w:t xml:space="preserve">Místo konání:</w:t>
        <w:tab/>
        <w:t xml:space="preserve">Chata Bramberk, Lučany nad Nisou 493, 468 44 Lučany nad Nisou</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Doprava:</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Dopravu zajišťuje Dodavatel</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rtl w:val="0"/>
        </w:rPr>
        <w:t xml:space="preserve">Autobus bude přistaven u garáží Vitošská v den odjezdu </w:t>
      </w:r>
      <w:r w:rsidDel="00000000" w:rsidR="00000000" w:rsidRPr="00000000">
        <w:rPr>
          <w:rFonts w:ascii="Calibri" w:cs="Calibri" w:eastAsia="Calibri" w:hAnsi="Calibri"/>
          <w:b w:val="1"/>
          <w:rtl w:val="0"/>
        </w:rPr>
        <w:t xml:space="preserve">30. 5. 2022 v 7:30. Odjezd 8:00.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Odjezd z místa ubytování </w:t>
      </w:r>
      <w:r w:rsidDel="00000000" w:rsidR="00000000" w:rsidRPr="00000000">
        <w:rPr>
          <w:rFonts w:ascii="Calibri" w:cs="Calibri" w:eastAsia="Calibri" w:hAnsi="Calibri"/>
          <w:b w:val="1"/>
          <w:rtl w:val="0"/>
        </w:rPr>
        <w:t xml:space="preserve">3. 6. 2022 </w:t>
      </w:r>
      <w:r w:rsidDel="00000000" w:rsidR="00000000" w:rsidRPr="00000000">
        <w:rPr>
          <w:rFonts w:ascii="Calibri" w:cs="Calibri" w:eastAsia="Calibri" w:hAnsi="Calibri"/>
          <w:rtl w:val="0"/>
        </w:rPr>
        <w:t xml:space="preserve">v cca 14:00 (Cesta trvá cca 2 - 2,5  hod.)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u w:val="single"/>
        </w:rPr>
      </w:pPr>
      <w:r w:rsidDel="00000000" w:rsidR="00000000" w:rsidRPr="00000000">
        <w:rPr>
          <w:rFonts w:ascii="Calibri" w:cs="Calibri" w:eastAsia="Calibri" w:hAnsi="Calibri"/>
          <w:b w:val="1"/>
          <w:rtl w:val="0"/>
        </w:rPr>
        <w:t xml:space="preserve">Počet účastníků:</w:t>
      </w: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rtl w:val="0"/>
        </w:rPr>
        <w:t xml:space="preserve">Předběžný počet žáků: </w:t>
      </w:r>
      <w:r w:rsidDel="00000000" w:rsidR="00000000" w:rsidRPr="00000000">
        <w:rPr>
          <w:rtl w:val="0"/>
        </w:rPr>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1"/>
        <w:gridCol w:w="1295"/>
        <w:gridCol w:w="5804"/>
        <w:tblGridChange w:id="0">
          <w:tblGrid>
            <w:gridCol w:w="1961"/>
            <w:gridCol w:w="1295"/>
            <w:gridCol w:w="5804"/>
          </w:tblGrid>
        </w:tblGridChange>
      </w:tblGrid>
      <w:tr>
        <w:trPr>
          <w:cantSplit w:val="0"/>
          <w:tblHeader w:val="0"/>
        </w:trPr>
        <w:tc>
          <w:tcPr>
            <w:shd w:fill="auto" w:val="clear"/>
          </w:tcPr>
          <w:p w:rsidR="00000000" w:rsidDel="00000000" w:rsidP="00000000" w:rsidRDefault="00000000" w:rsidRPr="00000000" w14:paraId="0000002D">
            <w:pPr>
              <w:numPr>
                <w:ilvl w:val="0"/>
                <w:numId w:val="1"/>
              </w:numPr>
              <w:ind w:left="1080" w:hanging="720"/>
              <w:rPr>
                <w:rFonts w:ascii="Calibri" w:cs="Calibri" w:eastAsia="Calibri" w:hAnsi="Calibri"/>
                <w:b w:val="1"/>
              </w:rPr>
            </w:pPr>
            <w:r w:rsidDel="00000000" w:rsidR="00000000" w:rsidRPr="00000000">
              <w:rPr>
                <w:rFonts w:ascii="Calibri" w:cs="Calibri" w:eastAsia="Calibri" w:hAnsi="Calibri"/>
                <w:b w:val="1"/>
                <w:rtl w:val="0"/>
              </w:rPr>
              <w:t xml:space="preserve">Stupeň</w:t>
            </w:r>
          </w:p>
        </w:tc>
        <w:tc>
          <w:tcPr>
            <w:shd w:fill="auto" w:val="clear"/>
          </w:tcPr>
          <w:p w:rsidR="00000000" w:rsidDel="00000000" w:rsidP="00000000" w:rsidRDefault="00000000" w:rsidRPr="00000000" w14:paraId="0000002E">
            <w:pPr>
              <w:rPr>
                <w:rFonts w:ascii="Calibri" w:cs="Calibri" w:eastAsia="Calibri" w:hAnsi="Calibri"/>
                <w:highlight w:val="yellow"/>
              </w:rPr>
            </w:pPr>
            <w:r w:rsidDel="00000000" w:rsidR="00000000" w:rsidRPr="00000000">
              <w:rPr>
                <w:rtl w:val="0"/>
              </w:rPr>
            </w:r>
          </w:p>
        </w:tc>
        <w:tc>
          <w:tcPr>
            <w:shd w:fill="auto" w:val="clear"/>
          </w:tcPr>
          <w:p w:rsidR="00000000" w:rsidDel="00000000" w:rsidP="00000000" w:rsidRDefault="00000000" w:rsidRPr="00000000" w14:paraId="0000002F">
            <w:pPr>
              <w:rPr>
                <w:rFonts w:ascii="Calibri" w:cs="Calibri" w:eastAsia="Calibri" w:hAnsi="Calibri"/>
                <w:highlight w:val="yellow"/>
              </w:rPr>
            </w:pPr>
            <w:r w:rsidDel="00000000" w:rsidR="00000000" w:rsidRPr="00000000">
              <w:rPr>
                <w:rtl w:val="0"/>
              </w:rPr>
            </w:r>
          </w:p>
        </w:tc>
      </w:tr>
      <w:tr>
        <w:trPr>
          <w:cantSplit w:val="0"/>
          <w:trHeight w:val="295" w:hRule="atLeast"/>
          <w:tblHeader w:val="0"/>
        </w:trPr>
        <w:tc>
          <w:tcPr>
            <w:shd w:fill="auto" w:val="clear"/>
          </w:tcPr>
          <w:p w:rsidR="00000000" w:rsidDel="00000000" w:rsidP="00000000" w:rsidRDefault="00000000" w:rsidRPr="00000000" w14:paraId="00000030">
            <w:pPr>
              <w:numPr>
                <w:ilvl w:val="0"/>
                <w:numId w:val="1"/>
              </w:numPr>
              <w:ind w:left="1080" w:hanging="720"/>
              <w:rPr>
                <w:rFonts w:ascii="Calibri" w:cs="Calibri" w:eastAsia="Calibri" w:hAnsi="Calibri"/>
                <w:b w:val="1"/>
              </w:rPr>
            </w:pPr>
            <w:r w:rsidDel="00000000" w:rsidR="00000000" w:rsidRPr="00000000">
              <w:rPr>
                <w:rFonts w:ascii="Calibri" w:cs="Calibri" w:eastAsia="Calibri" w:hAnsi="Calibri"/>
                <w:b w:val="1"/>
                <w:rtl w:val="0"/>
              </w:rPr>
              <w:t xml:space="preserve">Stupeň</w:t>
            </w:r>
          </w:p>
        </w:tc>
        <w:tc>
          <w:tcPr>
            <w:shd w:fill="auto" w:val="clear"/>
          </w:tcPr>
          <w:p w:rsidR="00000000" w:rsidDel="00000000" w:rsidP="00000000" w:rsidRDefault="00000000" w:rsidRPr="00000000" w14:paraId="00000031">
            <w:pPr>
              <w:rPr>
                <w:rFonts w:ascii="Calibri" w:cs="Calibri" w:eastAsia="Calibri" w:hAnsi="Calibri"/>
                <w:highlight w:val="yellow"/>
              </w:rPr>
            </w:pPr>
            <w:r w:rsidDel="00000000" w:rsidR="00000000" w:rsidRPr="00000000">
              <w:rPr>
                <w:rFonts w:ascii="Calibri" w:cs="Calibri" w:eastAsia="Calibri" w:hAnsi="Calibri"/>
                <w:rtl w:val="0"/>
              </w:rPr>
              <w:t xml:space="preserve">      35</w:t>
            </w:r>
            <w:r w:rsidDel="00000000" w:rsidR="00000000" w:rsidRPr="00000000">
              <w:rPr>
                <w:rtl w:val="0"/>
              </w:rPr>
            </w:r>
          </w:p>
        </w:tc>
        <w:tc>
          <w:tcPr>
            <w:shd w:fill="auto" w:val="clear"/>
          </w:tcPr>
          <w:p w:rsidR="00000000" w:rsidDel="00000000" w:rsidP="00000000" w:rsidRDefault="00000000" w:rsidRPr="00000000" w14:paraId="00000032">
            <w:pPr>
              <w:rPr>
                <w:rFonts w:ascii="Calibri" w:cs="Calibri" w:eastAsia="Calibri" w:hAnsi="Calibri"/>
                <w:highlight w:val="yellow"/>
              </w:rPr>
            </w:pPr>
            <w:r w:rsidDel="00000000" w:rsidR="00000000" w:rsidRPr="00000000">
              <w:rPr>
                <w:rFonts w:ascii="Calibri" w:cs="Calibri" w:eastAsia="Calibri" w:hAnsi="Calibri"/>
                <w:rtl w:val="0"/>
              </w:rPr>
              <w:t xml:space="preserve">7. třída ( z toho jeden cizinec)</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jc w:val="center"/>
              <w:rPr>
                <w:rFonts w:ascii="Calibri" w:cs="Calibri" w:eastAsia="Calibri" w:hAnsi="Calibri"/>
                <w:b w:val="1"/>
              </w:rPr>
            </w:pPr>
            <w:r w:rsidDel="00000000" w:rsidR="00000000" w:rsidRPr="00000000">
              <w:rPr>
                <w:rFonts w:ascii="Calibri" w:cs="Calibri" w:eastAsia="Calibri" w:hAnsi="Calibri"/>
                <w:b w:val="1"/>
                <w:rtl w:val="0"/>
              </w:rPr>
              <w:t xml:space="preserve">Pedagogové</w:t>
            </w:r>
          </w:p>
        </w:tc>
        <w:tc>
          <w:tcPr>
            <w:shd w:fill="auto" w:val="clear"/>
          </w:tcPr>
          <w:p w:rsidR="00000000" w:rsidDel="00000000" w:rsidP="00000000" w:rsidRDefault="00000000" w:rsidRPr="00000000" w14:paraId="00000034">
            <w:pPr>
              <w:rPr>
                <w:rFonts w:ascii="Calibri" w:cs="Calibri" w:eastAsia="Calibri" w:hAnsi="Calibri"/>
                <w:highlight w:val="yellow"/>
              </w:rPr>
            </w:pPr>
            <w:r w:rsidDel="00000000" w:rsidR="00000000" w:rsidRPr="00000000">
              <w:rPr>
                <w:rFonts w:ascii="Calibri" w:cs="Calibri" w:eastAsia="Calibri" w:hAnsi="Calibri"/>
                <w:rtl w:val="0"/>
              </w:rPr>
              <w:t xml:space="preserve">        4</w:t>
            </w:r>
            <w:r w:rsidDel="00000000" w:rsidR="00000000" w:rsidRPr="00000000">
              <w:rPr>
                <w:rtl w:val="0"/>
              </w:rPr>
            </w:r>
          </w:p>
        </w:tc>
        <w:tc>
          <w:tcPr>
            <w:shd w:fill="auto" w:val="clear"/>
          </w:tcPr>
          <w:p w:rsidR="00000000" w:rsidDel="00000000" w:rsidP="00000000" w:rsidRDefault="00000000" w:rsidRPr="00000000" w14:paraId="00000035">
            <w:pPr>
              <w:rPr>
                <w:rFonts w:ascii="Calibri" w:cs="Calibri" w:eastAsia="Calibri" w:hAnsi="Calibri"/>
                <w:highlight w:val="yellow"/>
              </w:rPr>
            </w:pPr>
            <w:r w:rsidDel="00000000" w:rsidR="00000000" w:rsidRPr="00000000">
              <w:rPr>
                <w:rtl w:val="0"/>
              </w:rPr>
            </w:r>
          </w:p>
        </w:tc>
      </w:tr>
    </w:tbl>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b w:val="1"/>
          <w:rtl w:val="0"/>
        </w:rPr>
        <w:t xml:space="preserve">Ubytování: </w:t>
      </w:r>
      <w:r w:rsidDel="00000000" w:rsidR="00000000" w:rsidRPr="00000000">
        <w:rPr>
          <w:rFonts w:ascii="Calibri" w:cs="Calibri" w:eastAsia="Calibri" w:hAnsi="Calibri"/>
          <w:rtl w:val="0"/>
        </w:rPr>
        <w:t xml:space="preserve">ve 7x2 lůžkových a 6x4 lůžkových pokojích. Pokoje prošly rozsáhlou rekonstrukcí a jsou vybavené televizí, vlastní koupelnou se sprchovým koutem a WC. Ubytování s přihlédnutím k tomu, že jedou skupiny, které se nedají sloučit – chlapci a dívky, popř. žáci různých ročníků.</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Kontakt na nejbližšího dětského lékaře:</w:t>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br w:type="textWrapping"/>
        <w:t xml:space="preserve">                 LÉKAŘ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Dětské středisko Smržovka</w:t>
      </w:r>
    </w:p>
    <w:p w:rsidR="00000000" w:rsidDel="00000000" w:rsidP="00000000" w:rsidRDefault="00000000" w:rsidRPr="00000000" w14:paraId="0000003F">
      <w:pPr>
        <w:rPr>
          <w:rFonts w:ascii="Calibri" w:cs="Calibri" w:eastAsia="Calibri" w:hAnsi="Calibri"/>
          <w:highlight w:val="black"/>
        </w:rPr>
      </w:pPr>
      <w:r w:rsidDel="00000000" w:rsidR="00000000" w:rsidRPr="00000000">
        <w:rPr>
          <w:rFonts w:ascii="Calibri" w:cs="Calibri" w:eastAsia="Calibri" w:hAnsi="Calibri"/>
          <w:highlight w:val="black"/>
          <w:rtl w:val="0"/>
        </w:rPr>
        <w:t xml:space="preserve">MUDr. Dana Kutilová</w:t>
      </w:r>
    </w:p>
    <w:p w:rsidR="00000000" w:rsidDel="00000000" w:rsidP="00000000" w:rsidRDefault="00000000" w:rsidRPr="00000000" w14:paraId="00000040">
      <w:pPr>
        <w:rPr>
          <w:rFonts w:ascii="Calibri" w:cs="Calibri" w:eastAsia="Calibri" w:hAnsi="Calibri"/>
          <w:highlight w:val="black"/>
        </w:rPr>
      </w:pPr>
      <w:r w:rsidDel="00000000" w:rsidR="00000000" w:rsidRPr="00000000">
        <w:rPr>
          <w:rFonts w:ascii="Calibri" w:cs="Calibri" w:eastAsia="Calibri" w:hAnsi="Calibri"/>
          <w:highlight w:val="black"/>
          <w:rtl w:val="0"/>
        </w:rPr>
        <w:t xml:space="preserve">sestra Miloslava Mitlehnerová</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tel. č.: 483 382 244</w:t>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b w:val="1"/>
          <w:rtl w:val="0"/>
        </w:rPr>
        <w:t xml:space="preserve">               Nemocnice</w:t>
        <w:br w:type="textWrapping"/>
      </w:r>
      <w:r w:rsidDel="00000000" w:rsidR="00000000" w:rsidRPr="00000000">
        <w:rPr>
          <w:rFonts w:ascii="Calibri" w:cs="Calibri" w:eastAsia="Calibri" w:hAnsi="Calibri"/>
          <w:rtl w:val="0"/>
        </w:rPr>
        <w:t xml:space="preserve">Nemocnice Jablonec nad Nisou, p.o.</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Nemocniční 4446/15</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466 01 Jablonec nad Nisou</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tel.: 483 345 111</w:t>
        <w:br w:type="textWrapping"/>
      </w:r>
      <w:r w:rsidDel="00000000" w:rsidR="00000000" w:rsidRPr="00000000">
        <w:rPr>
          <w:rFonts w:ascii="Calibri" w:cs="Calibri" w:eastAsia="Calibri" w:hAnsi="Calibri"/>
          <w:b w:val="1"/>
          <w:rtl w:val="0"/>
        </w:rPr>
        <w:t xml:space="preserve"> </w:t>
        <w:br w:type="textWrapping"/>
        <w:t xml:space="preserve">Stravování:</w:t>
      </w:r>
      <w:r w:rsidDel="00000000" w:rsidR="00000000" w:rsidRPr="00000000">
        <w:rPr>
          <w:rtl w:val="0"/>
        </w:rPr>
      </w:r>
    </w:p>
    <w:p w:rsidR="00000000" w:rsidDel="00000000" w:rsidP="00000000" w:rsidRDefault="00000000" w:rsidRPr="00000000" w14:paraId="00000047">
      <w:pPr>
        <w:tabs>
          <w:tab w:val="left" w:pos="851"/>
        </w:tabs>
        <w:jc w:val="both"/>
        <w:rPr>
          <w:rFonts w:ascii="Calibri" w:cs="Calibri" w:eastAsia="Calibri" w:hAnsi="Calibri"/>
        </w:rPr>
      </w:pPr>
      <w:r w:rsidDel="00000000" w:rsidR="00000000" w:rsidRPr="00000000">
        <w:rPr>
          <w:rFonts w:ascii="Calibri" w:cs="Calibri" w:eastAsia="Calibri" w:hAnsi="Calibri"/>
          <w:rtl w:val="0"/>
        </w:rPr>
        <w:t xml:space="preserve">Stravování bude zajištěno v pravidelných časech 5x denně. Současně bude zajištěn celodenní pitný režim. Stravování začíná obědem v den příjezdu a končí snídaní (svačinou se rozumí běžná denní svačina, nikoliv balíček na cestu). </w:t>
      </w:r>
      <w:r w:rsidDel="00000000" w:rsidR="00000000" w:rsidRPr="00000000">
        <w:rPr>
          <w:rFonts w:ascii="Calibri" w:cs="Calibri" w:eastAsia="Calibri" w:hAnsi="Calibri"/>
          <w:b w:val="1"/>
          <w:rtl w:val="0"/>
        </w:rPr>
        <w:t xml:space="preserve">V případě požadavku na speciální stravování - bezlepková dieta a další – je tuto skutečnost nutné hlásit s předstihem. </w:t>
      </w:r>
      <w:r w:rsidDel="00000000" w:rsidR="00000000" w:rsidRPr="00000000">
        <w:rPr>
          <w:rFonts w:ascii="Calibri" w:cs="Calibri" w:eastAsia="Calibri" w:hAnsi="Calibri"/>
          <w:rtl w:val="0"/>
        </w:rPr>
        <w:t xml:space="preserve">V případě bezlepkové diety je nutné informovat rodiče o tom, že je potřeba s sebou dítěti přibalit tyto ingredience: bezlepkové pečivo, bezlepkové přílohy a bezlepkové sladkosti. Skladba jídelníčku může být písemně dohodnuta mezi Školou a Dodavatelem nejpozději 20 dnů před začátkem pobytu. Změna jídelníčku je vyhrazena Provozovatelem. Všechny změny budou hlášeny s předstihem vedoucímu pobytu ze strany školy.</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Cenová ujednání, počet účastníků:</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000000"/>
        </w:rPr>
      </w:pPr>
      <w:r w:rsidDel="00000000" w:rsidR="00000000" w:rsidRPr="00000000">
        <w:rPr>
          <w:rFonts w:ascii="Calibri" w:cs="Calibri" w:eastAsia="Calibri" w:hAnsi="Calibri"/>
          <w:b w:val="1"/>
          <w:rtl w:val="0"/>
        </w:rPr>
        <w:t xml:space="preserve">Cena za pobyt</w:t>
      </w:r>
      <w:r w:rsidDel="00000000" w:rsidR="00000000" w:rsidRPr="00000000">
        <w:rPr>
          <w:rFonts w:ascii="Calibri" w:cs="Calibri" w:eastAsia="Calibri" w:hAnsi="Calibri"/>
          <w:rtl w:val="0"/>
        </w:rPr>
        <w:t xml:space="preserve"> činí 4 700 Kč. </w:t>
      </w:r>
      <w:r w:rsidDel="00000000" w:rsidR="00000000" w:rsidRPr="00000000">
        <w:rPr>
          <w:rFonts w:ascii="Calibri" w:cs="Calibri" w:eastAsia="Calibri" w:hAnsi="Calibri"/>
          <w:color w:val="000000"/>
          <w:rtl w:val="0"/>
        </w:rPr>
        <w:t xml:space="preserve">Tato cena je zaručena při dodržení výše uvedeného předběžného počtu žáků s tolerancí 1 žáka. </w:t>
      </w:r>
    </w:p>
    <w:p w:rsidR="00000000" w:rsidDel="00000000" w:rsidP="00000000" w:rsidRDefault="00000000" w:rsidRPr="00000000" w14:paraId="0000004C">
      <w:pP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b w:val="1"/>
          <w:rtl w:val="0"/>
        </w:rPr>
        <w:t xml:space="preserve">Cena za pobyt zahrnuje</w:t>
      </w:r>
      <w:r w:rsidDel="00000000" w:rsidR="00000000" w:rsidRPr="00000000">
        <w:rPr>
          <w:rFonts w:ascii="Calibri" w:cs="Calibri" w:eastAsia="Calibri" w:hAnsi="Calibri"/>
          <w:rtl w:val="0"/>
        </w:rPr>
        <w:t xml:space="preserve">: dopravu, ubytování, stravu 5x denně (vč. pitného režimu), ubytování a stravu pro daný počet pedagogů (3), pojištění storna pobytu v případě nemoci, odjezd z místa ubytování ve 14:00.</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Doprava bude zajištěna autobusy, které splňují podmínky přepravy pro děti, bezpečnostní pásy a daný počet míst pro děti.</w:t>
        <w:br w:type="textWrapping"/>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Pojištění se vztahuje na zrušení pobytu z důvodu nemoci pouze před odjezdem a pro nárokování pojistného plnění je potřeba lékařská zpráva nebo potvrzení o karanténě. Pojišťovna poté vyplácí na účet rodičů až 80 výše storna.</w:t>
        <w:br w:type="textWrapping"/>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Cena za pobyt nezahrnuje: </w:t>
      </w:r>
      <w:r w:rsidDel="00000000" w:rsidR="00000000" w:rsidRPr="00000000">
        <w:rPr>
          <w:rFonts w:ascii="Calibri" w:cs="Calibri" w:eastAsia="Calibri" w:hAnsi="Calibri"/>
          <w:rtl w:val="0"/>
        </w:rPr>
        <w:t xml:space="preserve">Cena nezahrnuje úrazové pojištění, opékání buřtů, instruktory, odpolední a večerní program dle zvolené varianty, materiální vybavení, zdravotníka, plně vybavenou lékárničku, noční hlídání do půlnoci a dále noční pohotovost.</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 Opékání buřtů může být zahrnuto v ceně v případě, že bude zvoleno jako večeře. Takto zvolené variantě bude předcházet hutná polévka a spolu s buřty bude servírováno pečivo a zelenina. V případě buřtů navíc činí cena 35Kč/osoba.</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Fonts w:ascii="Calibri" w:cs="Calibri" w:eastAsia="Calibri" w:hAnsi="Calibri"/>
          <w:rtl w:val="0"/>
        </w:rPr>
        <w:t xml:space="preserve">*Noční pohotovostí se rozumí spánek, kdy zvolená osoba spí při otevřených dveřích a je k dispozici v případě potřeby</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b w:val="1"/>
          <w:rtl w:val="0"/>
        </w:rPr>
        <w:t xml:space="preserve">Celková cena</w:t>
      </w:r>
      <w:r w:rsidDel="00000000" w:rsidR="00000000" w:rsidRPr="00000000">
        <w:rPr>
          <w:rFonts w:ascii="Calibri" w:cs="Calibri" w:eastAsia="Calibri" w:hAnsi="Calibri"/>
          <w:rtl w:val="0"/>
        </w:rPr>
        <w:t xml:space="preserve"> za pobyt činí  163 130 Kč. Tato služba je osvobozena od DPH podle §57 odst. 1 písmeno b, zákona o DPH.</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rPr>
      </w:pPr>
      <w:r w:rsidDel="00000000" w:rsidR="00000000" w:rsidRPr="00000000">
        <w:rPr>
          <w:rFonts w:ascii="Calibri" w:cs="Calibri" w:eastAsia="Calibri" w:hAnsi="Calibri"/>
          <w:b w:val="1"/>
          <w:rtl w:val="0"/>
        </w:rPr>
        <w:t xml:space="preserve">Storno podmínky</w:t>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V případě, že klesne počet žáků pod toleranci 2 oproti uvedenému počtu, nabývají platnosti následující storno podmínky z ceny pobytu žáka (minimálně však 3 750 Kč).</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 z ceny pobytu žáka při zrušení účasti do 21 dnů před zahájením pobytu</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 z ceny pobytu žáka při zrušení účasti do 14 dnů před zahájením pobytu</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 z ceny pobytu žáka při zrušení účasti do 7 dnů před zahájením pobytu</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 z ceny pobytu žáka při zrušení účasti do 3 dnů a méně před zahájením pobytu</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Zdravotní důvod (nutné doložit kopii lékařské zprávy): </w:t>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Při onemocnění žáka před odjezdem, bude žákovi na základě potvrzení od lékaře vrácena částka za pobyt snížená o částku 2 500 Kč. Nejzazší termín pro vystavení lékařské zprávy je datum odjezdu na Pobyt.</w:t>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Pojišťovna na základě lékařské zprávy poté vyplatí žákovi 80% z výše storno poplatku. </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Při onemocnění nebo úrazu žáka v průběhu pobytu, bude žákovi vrácena částka za příslušný počet nocí, které zbývaly do konce pobytu ve výši 480 Kč za každou tuto noc. Nepočítá se pak první noc neúčasti na Pobytu.</w:t>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Při odjezdu z jiných důvodů se částka nevrací, pokud není domluveno jinak přímo na místě a potvrzeno na formuláři.</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Do 14 dnů od ukončení pobytu zašle Dodavatel Škole návrh vyúčtování na základě skutečných počtů dětí (tabulka ubytovaných osob podepsaná školou, hotelem a Dodavatelem na místě) a podmínek ve smlouvě. Po schválení vyúčtování zašle Dodavatel Škole daňový doklad.</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b w:val="1"/>
          <w:rtl w:val="0"/>
        </w:rPr>
        <w:t xml:space="preserve">Způsob úhrady</w:t>
      </w:r>
      <w:r w:rsidDel="00000000" w:rsidR="00000000" w:rsidRPr="00000000">
        <w:rPr>
          <w:rFonts w:ascii="Calibri" w:cs="Calibri" w:eastAsia="Calibri" w:hAnsi="Calibri"/>
          <w:rtl w:val="0"/>
        </w:rPr>
        <w:t xml:space="preserve"> si smluvní strany dohodly tak, že:</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- 1. Záloha dle zálohové faktury ve výši 2 500 </w:t>
      </w:r>
      <w:r w:rsidDel="00000000" w:rsidR="00000000" w:rsidRPr="00000000">
        <w:rPr>
          <w:rFonts w:ascii="Calibri" w:cs="Calibri" w:eastAsia="Calibri" w:hAnsi="Calibri"/>
          <w:b w:val="1"/>
          <w:rtl w:val="0"/>
        </w:rPr>
        <w:t xml:space="preserve">Kč /dítě</w:t>
      </w:r>
      <w:r w:rsidDel="00000000" w:rsidR="00000000" w:rsidRPr="00000000">
        <w:rPr>
          <w:rFonts w:ascii="Calibri" w:cs="Calibri" w:eastAsia="Calibri" w:hAnsi="Calibri"/>
          <w:rtl w:val="0"/>
        </w:rPr>
        <w:t xml:space="preserve"> je splatná</w:t>
      </w:r>
      <w:r w:rsidDel="00000000" w:rsidR="00000000" w:rsidRPr="00000000">
        <w:rPr>
          <w:rFonts w:ascii="Calibri" w:cs="Calibri" w:eastAsia="Calibri" w:hAnsi="Calibri"/>
          <w:color w:val="000000"/>
          <w:rtl w:val="0"/>
        </w:rPr>
        <w:t xml:space="preserve"> do 25.4.2022.</w:t>
        <w:br w:type="textWrapping"/>
      </w:r>
      <w:r w:rsidDel="00000000" w:rsidR="00000000" w:rsidRPr="00000000">
        <w:rPr>
          <w:rFonts w:ascii="Calibri" w:cs="Calibri" w:eastAsia="Calibri" w:hAnsi="Calibri"/>
          <w:rtl w:val="0"/>
        </w:rPr>
        <w:t xml:space="preserve">- 2. Záloha dle zálohové faktury ve výši 2 200 </w:t>
      </w:r>
      <w:r w:rsidDel="00000000" w:rsidR="00000000" w:rsidRPr="00000000">
        <w:rPr>
          <w:rFonts w:ascii="Calibri" w:cs="Calibri" w:eastAsia="Calibri" w:hAnsi="Calibri"/>
          <w:b w:val="1"/>
          <w:rtl w:val="0"/>
        </w:rPr>
        <w:t xml:space="preserve">Kč/dítě</w:t>
      </w:r>
      <w:r w:rsidDel="00000000" w:rsidR="00000000" w:rsidRPr="00000000">
        <w:rPr>
          <w:rFonts w:ascii="Calibri" w:cs="Calibri" w:eastAsia="Calibri" w:hAnsi="Calibri"/>
          <w:rtl w:val="0"/>
        </w:rPr>
        <w:t xml:space="preserve"> je splatná</w:t>
      </w:r>
      <w:r w:rsidDel="00000000" w:rsidR="00000000" w:rsidRPr="00000000">
        <w:rPr>
          <w:rFonts w:ascii="Calibri" w:cs="Calibri" w:eastAsia="Calibri" w:hAnsi="Calibri"/>
          <w:color w:val="000000"/>
          <w:rtl w:val="0"/>
        </w:rPr>
        <w:t xml:space="preserve"> do 9.5.2022.</w:t>
      </w: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Platby budou označeny ve zprávě pro příjemce názvem školy, jako variabilní číslo bude uvedeno číslo zálohové faktury.</w:t>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000000" w:rsidDel="00000000" w:rsidP="00000000" w:rsidRDefault="00000000" w:rsidRPr="00000000" w14:paraId="0000007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rPr>
      </w:pPr>
      <w:r w:rsidDel="00000000" w:rsidR="00000000" w:rsidRPr="00000000">
        <w:rPr>
          <w:rFonts w:ascii="Calibri" w:cs="Calibri" w:eastAsia="Calibri" w:hAnsi="Calibri"/>
          <w:b w:val="1"/>
          <w:rtl w:val="0"/>
        </w:rPr>
        <w:t xml:space="preserve">Práva a povinnosti smluvních stran:</w:t>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Dodavatel je povinen zajistit, aby místo pobytu žáků Školy splňovalo veškeré hygienické, bezpečností a požární předpisy ubytovacího a stravovacího zařízení a podmínky pro zabezpečení výchovy a výuky dle platných právních předpisů.</w:t>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Dodavatel je povinen připravit na pokojích před začátkem pobytu lůžkoviny povlečení, které si samostatně provedou žáci Školy spolu s pedagogy. V případě potřeby budou k dispozici instruktoři Dodavatele.</w:t>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Škola je povinna zajistit si nahlášení pobytu na hygienickou stanici pomocí dokumentů, které budou připraveny Dodavatelem. Nahlášení pobytu u lékaře v místě konání zajišťuje Dodavatel.</w:t>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Dodavatel je povinen zabezpečit řádný úklid všech poskytnutých prostor.</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Žáci Školy jsou povinni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Dodavatel neodpovídá za škody způsobené žáky Školy, které byly způsobeny v dopravním prostředku nebo v ubytovacím aj. zařízení, kde došlo k čerpání služby zajištěné dle smlouvy.</w:t>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Škola je povinna předat Dodavateli po skončení pobytu všechny užívané prostory a věci, které užívala, ve stavu, v jakém je převzala, s přihlédnutím k běžnému opotřebení.</w:t>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Škola je povinna Dodavateli nahradit škodu vzniklou na jeho majetku, která byla způsobena prokazatelně žáky Školy.</w:t>
      </w:r>
    </w:p>
    <w:p w:rsidR="00000000" w:rsidDel="00000000" w:rsidP="00000000" w:rsidRDefault="00000000" w:rsidRPr="00000000" w14:paraId="00000084">
      <w:pPr>
        <w:jc w:val="both"/>
        <w:rPr>
          <w:rFonts w:ascii="Calibri" w:cs="Calibri" w:eastAsia="Calibri" w:hAnsi="Calibri"/>
        </w:rPr>
      </w:pPr>
      <w:r w:rsidDel="00000000" w:rsidR="00000000" w:rsidRPr="00000000">
        <w:rPr>
          <w:rFonts w:ascii="Calibri" w:cs="Calibri" w:eastAsia="Calibri" w:hAnsi="Calibri"/>
          <w:rtl w:val="0"/>
        </w:rPr>
        <w:t xml:space="preserve">Dodavatel jako Zpracovatel poskytnutých osobních údajů bude používat získané údaje pouze za účelem zajištění výše uvedeného pobytu a pouze po dobu nezbytně nutnou k jeho realizaci. Osobní údaje budou zpracovávány ve smyslu zákona č. 110/2019 Sb. o ochraně osobních údajů, dle nařízení Evropského parlamentu a Rady (EU) 2016/679 z 27.4. 2016 o ochraně fyzických osob.</w:t>
      </w:r>
    </w:p>
    <w:p w:rsidR="00000000" w:rsidDel="00000000" w:rsidP="00000000" w:rsidRDefault="00000000" w:rsidRPr="00000000" w14:paraId="0000008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rPr>
      </w:pPr>
      <w:r w:rsidDel="00000000" w:rsidR="00000000" w:rsidRPr="00000000">
        <w:rPr>
          <w:rFonts w:ascii="Calibri" w:cs="Calibri" w:eastAsia="Calibri" w:hAnsi="Calibri"/>
          <w:b w:val="1"/>
          <w:rtl w:val="0"/>
        </w:rPr>
        <w:t xml:space="preserve">Odstoupení od smlouvy</w:t>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V případech touto smlouvou výslovně neupravených se odstoupení od smlouvy řídí § 2001 občanského zákoníku.</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w:t>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Škola má právo na odstoupení od smlouvy bez uplatnění jakýchkoliv storno podmínek v případě zrušení pobytu Dodavatelem nebo při závažné změně programu, místa ubytování, způsobu přepravy a ceny Pobytu bez předchozího písemného upozornění.</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Dodavatel je v tomto případě povinen vrátit zaplacenou zálohu do 30 dnů ode dne odstoupení.</w:t>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V případě zrušení pobytu z důvodu živelné pohromy, epidemie na škole nebo katastrofy je záloha nevratná a v takovém případě se obě strany písemně domluví na náhradním termínu konání pobytu.</w:t>
      </w:r>
    </w:p>
    <w:p w:rsidR="00000000" w:rsidDel="00000000" w:rsidP="00000000" w:rsidRDefault="00000000" w:rsidRPr="00000000" w14:paraId="0000008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rPr>
      </w:pPr>
      <w:r w:rsidDel="00000000" w:rsidR="00000000" w:rsidRPr="00000000">
        <w:rPr>
          <w:rFonts w:ascii="Calibri" w:cs="Calibri" w:eastAsia="Calibri" w:hAnsi="Calibri"/>
          <w:b w:val="1"/>
          <w:rtl w:val="0"/>
        </w:rPr>
        <w:t xml:space="preserve">Závěrečná ujednání</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Právní vztahy touto smlouvou neupravené se řídí příslušnými obecně platnými právními předpisy, zejména příslušnými ustanoveními občanského zákoníku.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Tato smlouva se sepisuje ve dvou vyhotoveních, z nichž každé má hodnotu originálu. Každá smluvní strana obdrží jedno vyhotovení.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nepřebírají riziko změny okolností ve smyslu § 1765 odst. 2 občanského zákoníku.</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Smluvní strany po přečtení této smlouvy prohlašují, že tato smlouva byla sepsána dle jejich pravé a svobodné vůle a na důkaz toho připojují svoje vlastnoruční podpisy.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V Praze dne:20.04.2022</w:t>
        <w:tab/>
        <w:tab/>
        <w:tab/>
        <w:tab/>
        <w:tab/>
        <w:tab/>
        <w:t xml:space="preserve">V Praze dne:</w:t>
        <w:tab/>
      </w:r>
    </w:p>
    <w:p w:rsidR="00000000" w:rsidDel="00000000" w:rsidP="00000000" w:rsidRDefault="00000000" w:rsidRPr="00000000" w14:paraId="0000009A">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_____________________________</w:t>
        <w:tab/>
        <w:tab/>
        <w:tab/>
        <w:t xml:space="preserve">____________________________</w:t>
      </w:r>
    </w:p>
    <w:p w:rsidR="00000000" w:rsidDel="00000000" w:rsidP="00000000" w:rsidRDefault="00000000" w:rsidRPr="00000000" w14:paraId="0000009F">
      <w:pPr>
        <w:ind w:firstLine="708"/>
        <w:jc w:val="both"/>
        <w:rPr>
          <w:rFonts w:ascii="Calibri" w:cs="Calibri" w:eastAsia="Calibri" w:hAnsi="Calibri"/>
        </w:rPr>
      </w:pPr>
      <w:r w:rsidDel="00000000" w:rsidR="00000000" w:rsidRPr="00000000">
        <w:rPr>
          <w:rFonts w:ascii="Calibri" w:cs="Calibri" w:eastAsia="Calibri" w:hAnsi="Calibri"/>
          <w:rtl w:val="0"/>
        </w:rPr>
        <w:t xml:space="preserve">Škola</w:t>
        <w:tab/>
        <w:tab/>
        <w:tab/>
        <w:tab/>
        <w:tab/>
        <w:tab/>
        <w:tab/>
        <w:t xml:space="preserve">Dodavatel</w:t>
      </w:r>
    </w:p>
    <w:sectPr>
      <w:pgSz w:h="16838" w:w="11906" w:orient="portrait"/>
      <w:pgMar w:bottom="539" w:top="1077"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5E1215"/>
    <w:rPr>
      <w:lang w:val="en-US"/>
    </w:rPr>
  </w:style>
  <w:style w:type="paragraph" w:styleId="Nadpis1">
    <w:name w:val="heading 1"/>
    <w:basedOn w:val="Normln"/>
    <w:next w:val="Normln"/>
    <w:link w:val="Nadpis1Char"/>
    <w:qFormat w:val="1"/>
    <w:locked w:val="1"/>
    <w:rsid w:val="001D57A6"/>
    <w:pPr>
      <w:keepNext w:val="1"/>
      <w:spacing w:after="60" w:before="240"/>
      <w:outlineLvl w:val="0"/>
    </w:pPr>
    <w:rPr>
      <w:rFonts w:ascii="Cambria" w:hAnsi="Cambria"/>
      <w:b w:val="1"/>
      <w:bCs w:val="1"/>
      <w:kern w:val="32"/>
      <w:sz w:val="32"/>
      <w:szCs w:val="3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styleId="FormtovanvHTMLChar" w:customStyle="1">
    <w:name w:val="Formátovaný v HTML Char"/>
    <w:link w:val="FormtovanvHTML"/>
    <w:uiPriority w:val="99"/>
    <w:semiHidden w:val="1"/>
    <w:rsid w:val="00C90F17"/>
    <w:rPr>
      <w:rFonts w:ascii="Courier New" w:cs="Courier New" w:hAnsi="Courier New"/>
      <w:sz w:val="20"/>
      <w:szCs w:val="20"/>
      <w:lang w:val="en-US"/>
    </w:rPr>
  </w:style>
  <w:style w:type="paragraph" w:styleId="Default" w:customStyle="1">
    <w:name w:val="Default"/>
    <w:rsid w:val="00325437"/>
    <w:pPr>
      <w:autoSpaceDE w:val="0"/>
      <w:autoSpaceDN w:val="0"/>
      <w:adjustRightInd w:val="0"/>
    </w:pPr>
    <w:rPr>
      <w:color w:val="000000"/>
      <w:sz w:val="24"/>
      <w:szCs w:val="24"/>
      <w:lang w:eastAsia="en-US" w:val="en-GB"/>
    </w:rPr>
  </w:style>
  <w:style w:type="paragraph" w:styleId="Odstavecseseznamem">
    <w:name w:val="List Paragraph"/>
    <w:basedOn w:val="Normln"/>
    <w:uiPriority w:val="34"/>
    <w:qFormat w:val="1"/>
    <w:rsid w:val="00BA1165"/>
    <w:pPr>
      <w:ind w:left="720"/>
      <w:contextualSpacing w:val="1"/>
    </w:pPr>
  </w:style>
  <w:style w:type="character" w:styleId="bold" w:customStyle="1">
    <w:name w:val="bold"/>
    <w:basedOn w:val="Standardnpsmoodstavce"/>
    <w:rsid w:val="002E55D2"/>
  </w:style>
  <w:style w:type="character" w:styleId="Siln">
    <w:name w:val="Strong"/>
    <w:uiPriority w:val="22"/>
    <w:qFormat w:val="1"/>
    <w:locked w:val="1"/>
    <w:rsid w:val="001E7E8B"/>
    <w:rPr>
      <w:b w:val="1"/>
      <w:bCs w:val="1"/>
    </w:rPr>
  </w:style>
  <w:style w:type="paragraph" w:styleId="Normlnweb">
    <w:name w:val="Normal (Web)"/>
    <w:basedOn w:val="Normln"/>
    <w:uiPriority w:val="99"/>
    <w:semiHidden w:val="1"/>
    <w:unhideWhenUsed w:val="1"/>
    <w:rsid w:val="001E7E8B"/>
    <w:pPr>
      <w:spacing w:after="100" w:afterAutospacing="1" w:before="100" w:beforeAutospacing="1"/>
    </w:pPr>
    <w:rPr>
      <w:sz w:val="24"/>
      <w:szCs w:val="24"/>
      <w:lang w:val="cs-CZ"/>
    </w:rPr>
  </w:style>
  <w:style w:type="character" w:styleId="Nadpis1Char" w:customStyle="1">
    <w:name w:val="Nadpis 1 Char"/>
    <w:link w:val="Nadpis1"/>
    <w:rsid w:val="001D57A6"/>
    <w:rPr>
      <w:rFonts w:ascii="Cambria" w:cs="Times New Roman" w:eastAsia="Times New Roman" w:hAnsi="Cambria"/>
      <w:b w:val="1"/>
      <w:bCs w:val="1"/>
      <w:kern w:val="32"/>
      <w:sz w:val="32"/>
      <w:szCs w:val="32"/>
      <w:lang w:val="en-US"/>
    </w:rPr>
  </w:style>
  <w:style w:type="table" w:styleId="Mkatabulky">
    <w:name w:val="Table Grid"/>
    <w:basedOn w:val="Normlntabulka"/>
    <w:uiPriority w:val="59"/>
    <w:rsid w:val="00C17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
    <w:link w:val="TextbublinyChar"/>
    <w:uiPriority w:val="99"/>
    <w:semiHidden w:val="1"/>
    <w:unhideWhenUsed w:val="1"/>
    <w:rsid w:val="00255B76"/>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255B76"/>
    <w:rPr>
      <w:rFonts w:ascii="Segoe UI" w:cs="Segoe UI" w:hAnsi="Segoe UI"/>
      <w:sz w:val="18"/>
      <w:szCs w:val="18"/>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2OFptp7V2bDcKGduG4N1nWrqw==">AMUW2mU8w8m41j/lNO+BfYCC+QMXgMik5CwqZtgSJcyOtMILkkHtQyBMMNYxmPkcuNWKuZ+zqP2r9MkTBuPbshVJo8IYlkglljDl2n7WDnFa+7XQRjPIjR/Qbd/JRQ4s3kY36P0o9oeG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2022-04-12T08:06:00Z</dcterms:created>
  <dc:creator>lipertova</dc:creator>
</cp:coreProperties>
</file>