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360D4F1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B30242">
            <w:rPr>
              <w:rFonts w:ascii="Arial" w:hAnsi="Arial"/>
              <w:sz w:val="20"/>
            </w:rPr>
            <w:t>0057/22</w:t>
          </w:r>
        </w:sdtContent>
      </w:sdt>
    </w:p>
    <w:p w14:paraId="447613A0" w14:textId="3168C1FE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B30242">
            <w:rPr>
              <w:rFonts w:ascii="Arial" w:hAnsi="Arial"/>
              <w:sz w:val="20"/>
            </w:rPr>
            <w:t>5311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6987805E" w:rsidR="00796A29" w:rsidRPr="001759DF" w:rsidRDefault="00B30242" w:rsidP="001759DF">
          <w:pPr>
            <w:jc w:val="both"/>
            <w:rPr>
              <w:rFonts w:ascii="Arial" w:hAnsi="Arial"/>
              <w:b/>
            </w:rPr>
          </w:pPr>
          <w:proofErr w:type="spellStart"/>
          <w:r>
            <w:rPr>
              <w:rFonts w:ascii="Arial" w:hAnsi="Arial"/>
              <w:b/>
            </w:rPr>
            <w:t>Maverick</w:t>
          </w:r>
          <w:proofErr w:type="spellEnd"/>
          <w:r>
            <w:rPr>
              <w:rFonts w:ascii="Arial" w:hAnsi="Arial"/>
              <w:b/>
            </w:rPr>
            <w:t xml:space="preserve"> I s.r.o.</w:t>
          </w:r>
        </w:p>
      </w:sdtContent>
    </w:sdt>
    <w:p w14:paraId="4EC8CACA" w14:textId="2079EE5A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B30242">
            <w:rPr>
              <w:rFonts w:ascii="Arial" w:hAnsi="Arial"/>
              <w:sz w:val="20"/>
            </w:rPr>
            <w:t>Na struze 227/1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B30242">
            <w:rPr>
              <w:rFonts w:ascii="Arial" w:hAnsi="Arial"/>
              <w:sz w:val="20"/>
            </w:rPr>
            <w:t>11000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B30242">
            <w:rPr>
              <w:rFonts w:ascii="Arial" w:hAnsi="Arial"/>
              <w:sz w:val="20"/>
            </w:rPr>
            <w:t>Praha - Nové Město</w:t>
          </w:r>
        </w:sdtContent>
      </w:sdt>
    </w:p>
    <w:p w14:paraId="08187503" w14:textId="62811DB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B30242">
            <w:rPr>
              <w:rFonts w:ascii="Arial" w:hAnsi="Arial" w:cs="Arial"/>
              <w:sz w:val="20"/>
            </w:rPr>
            <w:t>07398344</w:t>
          </w:r>
        </w:sdtContent>
      </w:sdt>
    </w:p>
    <w:p w14:paraId="2D4DAE76" w14:textId="1649815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B30242">
            <w:rPr>
              <w:rFonts w:ascii="Arial" w:hAnsi="Arial"/>
              <w:sz w:val="20"/>
            </w:rPr>
            <w:t>CZ07398344</w:t>
          </w:r>
        </w:sdtContent>
      </w:sdt>
    </w:p>
    <w:p w14:paraId="182AAB74" w14:textId="124697C4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B30242">
            <w:rPr>
              <w:rFonts w:ascii="Arial" w:hAnsi="Arial"/>
              <w:sz w:val="20"/>
            </w:rPr>
            <w:t>Ing. Pavel Sehnal, jednatel</w:t>
          </w:r>
        </w:sdtContent>
      </w:sdt>
    </w:p>
    <w:p w14:paraId="39CD869D" w14:textId="760C86AF" w:rsidR="001759DF" w:rsidRDefault="00CA05A4" w:rsidP="001759DF">
      <w:p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(dále jen „</w:t>
      </w:r>
      <w:r w:rsidRPr="00CA05A4">
        <w:rPr>
          <w:rFonts w:ascii="Arial" w:hAnsi="Arial"/>
          <w:b/>
          <w:bCs/>
        </w:rPr>
        <w:t>Stavebník</w:t>
      </w:r>
      <w:r>
        <w:rPr>
          <w:rFonts w:ascii="Arial" w:hAnsi="Arial"/>
        </w:rPr>
        <w:t>“)</w:t>
      </w:r>
    </w:p>
    <w:p w14:paraId="7634F60F" w14:textId="77777777" w:rsidR="00CA05A4" w:rsidRDefault="00CA05A4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5FA034BB" w:rsidR="00FF2A17" w:rsidRDefault="00B30242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Inženýrské sítě, komunikace - Točná 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40C13545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B30242">
            <w:rPr>
              <w:rFonts w:ascii="Arial" w:hAnsi="Arial"/>
              <w:sz w:val="20"/>
            </w:rPr>
            <w:t>jan.tuma@maverick.cz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8775" w14:textId="77777777" w:rsidR="00F23804" w:rsidRDefault="00F23804" w:rsidP="00796A29">
      <w:r>
        <w:separator/>
      </w:r>
    </w:p>
  </w:endnote>
  <w:endnote w:type="continuationSeparator" w:id="0">
    <w:p w14:paraId="7BA9593B" w14:textId="77777777" w:rsidR="00F23804" w:rsidRDefault="00F23804" w:rsidP="00796A29">
      <w:r>
        <w:continuationSeparator/>
      </w:r>
    </w:p>
  </w:endnote>
  <w:endnote w:type="continuationNotice" w:id="1">
    <w:p w14:paraId="358D7C41" w14:textId="77777777" w:rsidR="00F23804" w:rsidRDefault="00F23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31AB" w14:textId="77777777" w:rsidR="00F23804" w:rsidRDefault="00F23804" w:rsidP="00796A29">
      <w:r>
        <w:separator/>
      </w:r>
    </w:p>
  </w:footnote>
  <w:footnote w:type="continuationSeparator" w:id="0">
    <w:p w14:paraId="498ECF38" w14:textId="77777777" w:rsidR="00F23804" w:rsidRDefault="00F23804" w:rsidP="00796A29">
      <w:r>
        <w:continuationSeparator/>
      </w:r>
    </w:p>
  </w:footnote>
  <w:footnote w:type="continuationNotice" w:id="1">
    <w:p w14:paraId="380FFF79" w14:textId="77777777" w:rsidR="00F23804" w:rsidRDefault="00F238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0242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05A4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3804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7913EE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7913EE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7913EE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7913EE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7913EE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7913EE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7913EE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7913EE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7913EE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7913EE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7913EE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7913EE"/>
    <w:rsid w:val="00A443D6"/>
    <w:rsid w:val="00A81AD1"/>
    <w:rsid w:val="00E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Ing. Pavel Sehnal, jednatel</s_contractorRepresentative>
    <s_supplierIdentificationNumber xmlns="c49aa121-d839-403f-9ece-f92336e3c6a8">07398344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[{"Cells":["2022-03-24T11:35:14","i:0#.w|pvs\\kasparovav","Start WF Schválení"],"IsDeleted":false,"IsSelected":false},{"Cells":["2022-03-24T11:38:38","i:0#.w|pvs\\almerovaj","{TiSP:Approved}",""],"IsDeleted":false,"IsSelected":false},{"Cells":["2022-03-24T11:45:24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Maverick I s.r.o.</s_contractorText>
    <s_deadline xmlns="c49aa121-d839-403f-9ece-f92336e3c6a8" xsi:nil="true"/>
    <s_contractorPlace xmlns="c49aa121-d839-403f-9ece-f92336e3c6a8">Praha - Nové Město</s_contractorPlace>
    <s_protocolIsSigned xmlns="c49aa121-d839-403f-9ece-f92336e3c6a8">false</s_protocolIsSigned>
    <s_contractorFileMark xmlns="c49aa121-d839-403f-9ece-f92336e3c6a8">C     300392 vedená u rejstříkového soudu 1-Městský soud v Praze, datum registrace: 24.8.2018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CZ07398344</s_contractorVAT>
    <s_contractorZIP xmlns="c49aa121-d839-403f-9ece-f92336e3c6a8">11000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-#;Maverick I s.r.o.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Inženýrské sítě, komunikace - Točná 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5311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0057/22</s_contractNumber>
    <s_division xmlns="c49aa121-d839-403f-9ece-f92336e3c6a8">01</s_division>
    <s_office xmlns="c49aa121-d839-403f-9ece-f92336e3c6a8" xsi:nil="true"/>
    <s_projectLookup xmlns="c49aa121-d839-403f-9ece-f92336e3c6a8">-#;Inženýrské sítě, komunikace - Točná 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5311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Na struze 227/1</s_contractorStreet>
    <s_contractorEmail xmlns="c49aa121-d839-403f-9ece-f92336e3c6a8">jan.tuma@maverick.cz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[{"Cells":["-#;Maverick I s.r.o.","90369478","1205832","Maverick I s.r.o.","","","2","","","Na struze","Na struze 227/1","1","Praha - Nové Město","11000","CZ","jan.tuma@maverick.cz","07398344","CZ07398344","A","24.01.2019 0:00:00","","SR","C     300392 vedená u rejstříkového soudu 1-Městský soud v Praze, datum registrace: 24.8.2018","","","","","","","N","","","227"]}]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false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2022-04-21T11:10:00+00:00</s_cr_publishedDate>
    <s_officeCode xmlns="c49aa121-d839-403f-9ece-f92336e3c6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DC443-CE22-4542-93C7-9E6137F8732B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FE984888-B64B-48F0-A5F9-42545A92C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5642</Words>
  <Characters>33288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3</cp:revision>
  <cp:lastPrinted>2020-08-17T11:56:00Z</cp:lastPrinted>
  <dcterms:created xsi:type="dcterms:W3CDTF">2022-03-03T12:32:00Z</dcterms:created>
  <dcterms:modified xsi:type="dcterms:W3CDTF">2022-03-07T07:00:00Z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