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58" w:rsidRDefault="00891558">
      <w:pPr>
        <w:spacing w:before="120" w:after="120"/>
        <w:jc w:val="center"/>
        <w:rPr>
          <w:b/>
          <w:sz w:val="28"/>
          <w:szCs w:val="28"/>
        </w:rPr>
      </w:pPr>
    </w:p>
    <w:p w:rsidR="00891558" w:rsidRDefault="00891558">
      <w:pPr>
        <w:spacing w:before="120" w:after="120"/>
        <w:jc w:val="center"/>
        <w:rPr>
          <w:b/>
          <w:sz w:val="28"/>
          <w:szCs w:val="28"/>
        </w:rPr>
      </w:pPr>
    </w:p>
    <w:p w:rsidR="00891558" w:rsidRDefault="00475F82">
      <w:pPr>
        <w:spacing w:before="120" w:after="120"/>
        <w:jc w:val="center"/>
        <w:rPr>
          <w:b/>
          <w:sz w:val="28"/>
          <w:szCs w:val="28"/>
        </w:rPr>
      </w:pPr>
      <w:r>
        <w:rPr>
          <w:b/>
          <w:sz w:val="28"/>
          <w:szCs w:val="28"/>
        </w:rPr>
        <w:t>LICENČNÍ A PODLICENČNÍ SMLOUVA</w:t>
      </w:r>
    </w:p>
    <w:p w:rsidR="00891558" w:rsidRDefault="00891558">
      <w:pPr>
        <w:spacing w:before="120" w:after="120"/>
        <w:jc w:val="both"/>
        <w:rPr>
          <w:b/>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I.</w:t>
      </w:r>
    </w:p>
    <w:p w:rsidR="00891558" w:rsidRDefault="00475F82">
      <w:pPr>
        <w:pBdr>
          <w:top w:val="nil"/>
          <w:left w:val="nil"/>
          <w:bottom w:val="nil"/>
          <w:right w:val="nil"/>
          <w:between w:val="nil"/>
        </w:pBdr>
        <w:jc w:val="center"/>
        <w:rPr>
          <w:b/>
          <w:color w:val="000000"/>
          <w:sz w:val="22"/>
          <w:szCs w:val="22"/>
        </w:rPr>
      </w:pPr>
      <w:r>
        <w:rPr>
          <w:b/>
          <w:color w:val="000000"/>
          <w:sz w:val="22"/>
          <w:szCs w:val="22"/>
        </w:rPr>
        <w:t>Smluvní strany</w:t>
      </w:r>
    </w:p>
    <w:p w:rsidR="00891558" w:rsidRDefault="00891558">
      <w:pPr>
        <w:pBdr>
          <w:top w:val="nil"/>
          <w:left w:val="nil"/>
          <w:bottom w:val="nil"/>
          <w:right w:val="nil"/>
          <w:between w:val="nil"/>
        </w:pBdr>
        <w:jc w:val="center"/>
        <w:rPr>
          <w:b/>
          <w:color w:val="000000"/>
          <w:sz w:val="22"/>
          <w:szCs w:val="22"/>
        </w:rPr>
      </w:pPr>
    </w:p>
    <w:p w:rsidR="00891558" w:rsidRDefault="00475F82">
      <w:pPr>
        <w:rPr>
          <w:sz w:val="22"/>
          <w:szCs w:val="22"/>
        </w:rPr>
      </w:pPr>
      <w:r>
        <w:rPr>
          <w:b/>
          <w:sz w:val="22"/>
          <w:szCs w:val="22"/>
        </w:rPr>
        <w:t>Národní filmový archiv</w:t>
      </w:r>
      <w:r>
        <w:rPr>
          <w:sz w:val="22"/>
          <w:szCs w:val="22"/>
        </w:rPr>
        <w:t>, příspěvková organizace</w:t>
      </w:r>
    </w:p>
    <w:p w:rsidR="00891558" w:rsidRDefault="00475F82">
      <w:pPr>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t>Č.ú.: 83337011/0710</w:t>
      </w:r>
      <w:r>
        <w:rPr>
          <w:sz w:val="22"/>
          <w:szCs w:val="22"/>
        </w:rPr>
        <w:br/>
        <w:t xml:space="preserve">zastoupený </w:t>
      </w:r>
      <w:r w:rsidR="004F730B">
        <w:rPr>
          <w:sz w:val="22"/>
          <w:szCs w:val="22"/>
        </w:rPr>
        <w:t>xxxxxxxxx</w:t>
      </w:r>
      <w:r>
        <w:rPr>
          <w:sz w:val="22"/>
          <w:szCs w:val="22"/>
        </w:rPr>
        <w:br/>
        <w:t xml:space="preserve">(dále jen </w:t>
      </w:r>
      <w:r>
        <w:rPr>
          <w:b/>
          <w:sz w:val="22"/>
          <w:szCs w:val="22"/>
        </w:rPr>
        <w:t>„NFA</w:t>
      </w:r>
      <w:r>
        <w:rPr>
          <w:sz w:val="22"/>
          <w:szCs w:val="22"/>
        </w:rPr>
        <w:t>“)</w:t>
      </w:r>
    </w:p>
    <w:p w:rsidR="00891558" w:rsidRDefault="00891558">
      <w:pPr>
        <w:pBdr>
          <w:top w:val="nil"/>
          <w:left w:val="nil"/>
          <w:bottom w:val="nil"/>
          <w:right w:val="nil"/>
          <w:between w:val="nil"/>
        </w:pBdr>
        <w:rPr>
          <w:color w:val="000000"/>
          <w:sz w:val="22"/>
          <w:szCs w:val="22"/>
        </w:rPr>
      </w:pPr>
    </w:p>
    <w:p w:rsidR="00891558" w:rsidRDefault="00475F82">
      <w:pPr>
        <w:pBdr>
          <w:top w:val="nil"/>
          <w:left w:val="nil"/>
          <w:bottom w:val="nil"/>
          <w:right w:val="nil"/>
          <w:between w:val="nil"/>
        </w:pBdr>
        <w:rPr>
          <w:b/>
          <w:color w:val="000000"/>
          <w:sz w:val="22"/>
          <w:szCs w:val="22"/>
        </w:rPr>
      </w:pPr>
      <w:r>
        <w:rPr>
          <w:b/>
          <w:color w:val="000000"/>
          <w:sz w:val="22"/>
          <w:szCs w:val="22"/>
        </w:rPr>
        <w:t>a</w:t>
      </w:r>
    </w:p>
    <w:p w:rsidR="00891558" w:rsidRDefault="00891558">
      <w:pPr>
        <w:pBdr>
          <w:top w:val="nil"/>
          <w:left w:val="nil"/>
          <w:bottom w:val="nil"/>
          <w:right w:val="nil"/>
          <w:between w:val="nil"/>
        </w:pBdr>
        <w:rPr>
          <w:b/>
          <w:color w:val="000000"/>
          <w:sz w:val="22"/>
          <w:szCs w:val="22"/>
        </w:rPr>
      </w:pPr>
    </w:p>
    <w:p w:rsidR="00891558" w:rsidRPr="00C44972" w:rsidRDefault="00C44972" w:rsidP="00C44972">
      <w:pPr>
        <w:pBdr>
          <w:top w:val="nil"/>
          <w:left w:val="nil"/>
          <w:bottom w:val="nil"/>
          <w:right w:val="nil"/>
          <w:between w:val="nil"/>
        </w:pBdr>
        <w:rPr>
          <w:sz w:val="22"/>
          <w:szCs w:val="22"/>
        </w:rPr>
      </w:pPr>
      <w:r>
        <w:rPr>
          <w:rFonts w:ascii="Arial" w:hAnsi="Arial" w:cs="Arial"/>
          <w:color w:val="222222"/>
        </w:rPr>
        <w:br/>
      </w:r>
      <w:r w:rsidRPr="00C44972">
        <w:rPr>
          <w:b/>
          <w:color w:val="222222"/>
          <w:sz w:val="22"/>
          <w:szCs w:val="22"/>
          <w:shd w:val="clear" w:color="auto" w:fill="FFFFFF"/>
        </w:rPr>
        <w:t>Ústav pro soudobé dějiny AV ČR, v.v.i.</w:t>
      </w:r>
      <w:r w:rsidRPr="00C44972">
        <w:rPr>
          <w:color w:val="222222"/>
          <w:sz w:val="22"/>
          <w:szCs w:val="22"/>
        </w:rPr>
        <w:br/>
      </w:r>
      <w:r w:rsidRPr="00C44972">
        <w:rPr>
          <w:color w:val="000000"/>
          <w:sz w:val="22"/>
          <w:szCs w:val="22"/>
        </w:rPr>
        <w:t>se sídlem</w:t>
      </w:r>
      <w:r w:rsidRPr="00C44972">
        <w:rPr>
          <w:color w:val="222222"/>
          <w:sz w:val="22"/>
          <w:szCs w:val="22"/>
          <w:shd w:val="clear" w:color="auto" w:fill="FFFFFF"/>
        </w:rPr>
        <w:t>: Vlašská 355/9, 118 00 Praha 1</w:t>
      </w:r>
      <w:r w:rsidRPr="00C44972">
        <w:rPr>
          <w:color w:val="222222"/>
          <w:sz w:val="22"/>
          <w:szCs w:val="22"/>
        </w:rPr>
        <w:br/>
      </w:r>
      <w:r w:rsidRPr="00C44972">
        <w:rPr>
          <w:color w:val="222222"/>
          <w:sz w:val="22"/>
          <w:szCs w:val="22"/>
          <w:shd w:val="clear" w:color="auto" w:fill="FFFFFF"/>
        </w:rPr>
        <w:t>IČ 68378114</w:t>
      </w:r>
    </w:p>
    <w:p w:rsidR="00891558" w:rsidRPr="00C44972" w:rsidRDefault="00475F82">
      <w:pPr>
        <w:jc w:val="both"/>
        <w:rPr>
          <w:sz w:val="22"/>
          <w:szCs w:val="22"/>
        </w:rPr>
      </w:pPr>
      <w:r w:rsidRPr="00E0474F">
        <w:rPr>
          <w:sz w:val="22"/>
          <w:szCs w:val="22"/>
        </w:rPr>
        <w:t xml:space="preserve">DIČ: </w:t>
      </w:r>
      <w:r w:rsidR="00E0474F" w:rsidRPr="00E0474F">
        <w:rPr>
          <w:sz w:val="22"/>
          <w:szCs w:val="22"/>
        </w:rPr>
        <w:t>CZ68378114</w:t>
      </w:r>
    </w:p>
    <w:p w:rsidR="00E0474F" w:rsidRDefault="004F730B">
      <w:pPr>
        <w:rPr>
          <w:sz w:val="22"/>
          <w:szCs w:val="22"/>
        </w:rPr>
      </w:pPr>
      <w:r>
        <w:rPr>
          <w:sz w:val="22"/>
          <w:szCs w:val="22"/>
        </w:rPr>
        <w:t>zastoupený xxxxxxxxxxx</w:t>
      </w:r>
    </w:p>
    <w:p w:rsidR="00891558" w:rsidRPr="00C44972" w:rsidRDefault="00475F82">
      <w:pPr>
        <w:rPr>
          <w:color w:val="000000"/>
          <w:sz w:val="22"/>
          <w:szCs w:val="22"/>
        </w:rPr>
      </w:pPr>
      <w:r w:rsidRPr="00C44972">
        <w:rPr>
          <w:sz w:val="22"/>
          <w:szCs w:val="22"/>
        </w:rPr>
        <w:t>zapsan</w:t>
      </w:r>
      <w:r w:rsidR="00E0474F">
        <w:rPr>
          <w:sz w:val="22"/>
          <w:szCs w:val="22"/>
        </w:rPr>
        <w:t>ý</w:t>
      </w:r>
      <w:r w:rsidR="00E0474F" w:rsidRPr="00E0474F">
        <w:rPr>
          <w:sz w:val="22"/>
          <w:szCs w:val="22"/>
        </w:rPr>
        <w:t>v rejstříku veřejných výzkumných institucí MŠMT</w:t>
      </w:r>
    </w:p>
    <w:p w:rsidR="00891558" w:rsidRDefault="00475F82">
      <w:pPr>
        <w:pBdr>
          <w:top w:val="nil"/>
          <w:left w:val="nil"/>
          <w:bottom w:val="nil"/>
          <w:right w:val="nil"/>
          <w:between w:val="nil"/>
        </w:pBdr>
        <w:rPr>
          <w:color w:val="000000"/>
          <w:sz w:val="22"/>
          <w:szCs w:val="22"/>
        </w:rPr>
      </w:pPr>
      <w:r>
        <w:rPr>
          <w:color w:val="000000"/>
          <w:sz w:val="22"/>
          <w:szCs w:val="22"/>
        </w:rPr>
        <w:t xml:space="preserve"> (dále jen </w:t>
      </w:r>
      <w:r>
        <w:rPr>
          <w:b/>
          <w:color w:val="000000"/>
          <w:sz w:val="22"/>
          <w:szCs w:val="22"/>
        </w:rPr>
        <w:t>„Nabyvatel“</w:t>
      </w:r>
      <w:r>
        <w:rPr>
          <w:color w:val="000000"/>
          <w:sz w:val="22"/>
          <w:szCs w:val="22"/>
        </w:rPr>
        <w:t>)</w:t>
      </w:r>
    </w:p>
    <w:p w:rsidR="00891558" w:rsidRDefault="00891558">
      <w:pPr>
        <w:rPr>
          <w:sz w:val="22"/>
          <w:szCs w:val="22"/>
        </w:rPr>
      </w:pPr>
    </w:p>
    <w:p w:rsidR="00891558" w:rsidRDefault="00475F82">
      <w:pPr>
        <w:jc w:val="both"/>
        <w:rPr>
          <w:sz w:val="22"/>
          <w:szCs w:val="22"/>
        </w:rPr>
      </w:pPr>
      <w:r>
        <w:rPr>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891558" w:rsidRDefault="00891558"/>
    <w:p w:rsidR="00891558" w:rsidRDefault="00475F82">
      <w:pPr>
        <w:jc w:val="center"/>
        <w:rPr>
          <w:b/>
        </w:rPr>
      </w:pPr>
      <w:r>
        <w:rPr>
          <w:b/>
        </w:rPr>
        <w:t>Licenční a podlicenční smlouvu</w:t>
      </w:r>
    </w:p>
    <w:p w:rsidR="00891558" w:rsidRDefault="00891558">
      <w:pPr>
        <w:jc w:val="center"/>
        <w:rPr>
          <w:b/>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II.</w:t>
      </w:r>
    </w:p>
    <w:p w:rsidR="00891558" w:rsidRDefault="00475F82">
      <w:pPr>
        <w:pBdr>
          <w:top w:val="nil"/>
          <w:left w:val="nil"/>
          <w:bottom w:val="nil"/>
          <w:right w:val="nil"/>
          <w:between w:val="nil"/>
        </w:pBdr>
        <w:jc w:val="center"/>
        <w:rPr>
          <w:b/>
          <w:color w:val="000000"/>
          <w:sz w:val="22"/>
          <w:szCs w:val="22"/>
        </w:rPr>
      </w:pPr>
      <w:r>
        <w:rPr>
          <w:b/>
          <w:color w:val="000000"/>
          <w:sz w:val="22"/>
          <w:szCs w:val="22"/>
        </w:rPr>
        <w:t>Smluvní strany; Předmět smlouvy; Definice některých pojmů</w:t>
      </w:r>
    </w:p>
    <w:p w:rsidR="00891558" w:rsidRDefault="00891558">
      <w:pPr>
        <w:pBdr>
          <w:top w:val="nil"/>
          <w:left w:val="nil"/>
          <w:bottom w:val="nil"/>
          <w:right w:val="nil"/>
          <w:between w:val="nil"/>
        </w:pBdr>
        <w:jc w:val="center"/>
        <w:rPr>
          <w:b/>
          <w:color w:val="000000"/>
          <w:sz w:val="22"/>
          <w:szCs w:val="22"/>
        </w:rPr>
      </w:pPr>
    </w:p>
    <w:p w:rsidR="00891558" w:rsidRDefault="00475F82">
      <w:pPr>
        <w:numPr>
          <w:ilvl w:val="0"/>
          <w:numId w:val="8"/>
        </w:numPr>
        <w:pBdr>
          <w:top w:val="nil"/>
          <w:left w:val="nil"/>
          <w:bottom w:val="nil"/>
          <w:right w:val="nil"/>
          <w:between w:val="nil"/>
        </w:pBdr>
        <w:jc w:val="both"/>
        <w:rPr>
          <w:color w:val="000000"/>
          <w:sz w:val="22"/>
          <w:szCs w:val="22"/>
        </w:rPr>
      </w:pPr>
      <w:r>
        <w:rPr>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udělování svolení k užití zvukově obrazovým záznamům českých audiovizuálních děl vyrobených státem v době od 28. srpna 1945 do 31. prosince 1991, u nichž již uplynula doba ochrany práv výrobce zvukově obrazového záznamu.</w:t>
      </w:r>
      <w:sdt>
        <w:sdtPr>
          <w:tag w:val="goog_rdk_0"/>
          <w:id w:val="281706172"/>
        </w:sdtPr>
        <w:sdtContent>
          <w:r>
            <w:rPr>
              <w:color w:val="000000"/>
              <w:sz w:val="22"/>
              <w:szCs w:val="22"/>
            </w:rPr>
            <w:t xml:space="preserve"> NFA rovněž setrvale činí značné investice související s odbornou správou a údržbou zvukově obrazových záznamů, resp. jejich hmotných nosičů.</w:t>
          </w:r>
        </w:sdtContent>
      </w:sdt>
      <w:r>
        <w:rPr>
          <w:color w:val="000000"/>
          <w:sz w:val="22"/>
          <w:szCs w:val="22"/>
        </w:rPr>
        <w:t xml:space="preserve"> NFA dále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o.s. (dále jen „</w:t>
      </w:r>
      <w:r>
        <w:rPr>
          <w:b/>
          <w:color w:val="000000"/>
          <w:sz w:val="22"/>
          <w:szCs w:val="22"/>
        </w:rPr>
        <w:t>Smlouva s DILIA</w:t>
      </w:r>
      <w:r>
        <w:rPr>
          <w:color w:val="000000"/>
          <w:sz w:val="22"/>
          <w:szCs w:val="22"/>
        </w:rPr>
        <w:t xml:space="preserve">“). NFA má zájem </w:t>
      </w:r>
      <w:r>
        <w:rPr>
          <w:color w:val="000000"/>
          <w:sz w:val="22"/>
          <w:szCs w:val="22"/>
        </w:rPr>
        <w:lastRenderedPageBreak/>
        <w:t>udělit touto smlouvou za dále uvedených podmínek Nabyvateli souhlas s užitím níže specifikovaných předmětů ochrany.</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8"/>
        </w:numPr>
        <w:pBdr>
          <w:top w:val="nil"/>
          <w:left w:val="nil"/>
          <w:bottom w:val="nil"/>
          <w:right w:val="nil"/>
          <w:between w:val="nil"/>
        </w:pBdr>
        <w:jc w:val="both"/>
        <w:rPr>
          <w:color w:val="000000"/>
          <w:sz w:val="22"/>
          <w:szCs w:val="22"/>
        </w:rPr>
      </w:pPr>
      <w:r>
        <w:rPr>
          <w:color w:val="000000"/>
          <w:sz w:val="22"/>
          <w:szCs w:val="22"/>
        </w:rPr>
        <w:t>Nabyvatel má zájem získat touto smlouvou za dále uvedených podmínek od NFA souhlas s užitím předmětů ochrany touto smlouvou vymezených.</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8"/>
        </w:numPr>
        <w:pBdr>
          <w:top w:val="nil"/>
          <w:left w:val="nil"/>
          <w:bottom w:val="nil"/>
          <w:right w:val="nil"/>
          <w:between w:val="nil"/>
        </w:pBdr>
        <w:jc w:val="both"/>
        <w:rPr>
          <w:color w:val="000000"/>
          <w:sz w:val="22"/>
          <w:szCs w:val="22"/>
        </w:rPr>
      </w:pPr>
      <w:r>
        <w:rPr>
          <w:color w:val="000000"/>
          <w:sz w:val="22"/>
          <w:szCs w:val="22"/>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8"/>
        </w:numPr>
        <w:pBdr>
          <w:top w:val="nil"/>
          <w:left w:val="nil"/>
          <w:bottom w:val="nil"/>
          <w:right w:val="nil"/>
          <w:between w:val="nil"/>
        </w:pBdr>
        <w:jc w:val="both"/>
        <w:rPr>
          <w:color w:val="000000"/>
          <w:sz w:val="22"/>
          <w:szCs w:val="22"/>
        </w:rPr>
      </w:pPr>
      <w:r>
        <w:rPr>
          <w:color w:val="000000"/>
          <w:sz w:val="22"/>
          <w:szCs w:val="22"/>
        </w:rPr>
        <w:t>Definice některých smluvních pojmů:</w:t>
      </w:r>
    </w:p>
    <w:p w:rsidR="00891558" w:rsidRDefault="00891558">
      <w:pPr>
        <w:pBdr>
          <w:top w:val="nil"/>
          <w:left w:val="nil"/>
          <w:bottom w:val="nil"/>
          <w:right w:val="nil"/>
          <w:between w:val="nil"/>
        </w:pBdr>
        <w:ind w:left="1080"/>
        <w:jc w:val="both"/>
        <w:rPr>
          <w:color w:val="000000"/>
          <w:sz w:val="22"/>
          <w:szCs w:val="22"/>
        </w:rPr>
      </w:pPr>
    </w:p>
    <w:p w:rsidR="00891558" w:rsidRPr="00E0474F" w:rsidRDefault="00475F82">
      <w:pPr>
        <w:numPr>
          <w:ilvl w:val="1"/>
          <w:numId w:val="8"/>
        </w:numPr>
        <w:pBdr>
          <w:top w:val="nil"/>
          <w:left w:val="nil"/>
          <w:bottom w:val="nil"/>
          <w:right w:val="nil"/>
          <w:between w:val="nil"/>
        </w:pBdr>
        <w:jc w:val="both"/>
        <w:rPr>
          <w:color w:val="000000"/>
          <w:sz w:val="22"/>
          <w:szCs w:val="22"/>
        </w:rPr>
      </w:pPr>
      <w:r w:rsidRPr="00E0474F">
        <w:rPr>
          <w:color w:val="000000"/>
          <w:sz w:val="22"/>
          <w:szCs w:val="22"/>
        </w:rPr>
        <w:t>„</w:t>
      </w:r>
      <w:r w:rsidRPr="00E0474F">
        <w:rPr>
          <w:b/>
          <w:color w:val="000000"/>
          <w:sz w:val="22"/>
          <w:szCs w:val="22"/>
        </w:rPr>
        <w:t>Filmy</w:t>
      </w:r>
      <w:r w:rsidRPr="00E0474F">
        <w:rPr>
          <w:color w:val="000000"/>
          <w:sz w:val="22"/>
          <w:szCs w:val="22"/>
        </w:rPr>
        <w:t>“ se pro účely této smlouvy rozumí tato audiovizuální díla</w:t>
      </w:r>
      <w:r w:rsidR="00C44972" w:rsidRPr="00E0474F">
        <w:rPr>
          <w:color w:val="000000"/>
          <w:sz w:val="22"/>
          <w:szCs w:val="22"/>
        </w:rPr>
        <w:t xml:space="preserve"> v </w:t>
      </w:r>
      <w:r w:rsidR="00C44972" w:rsidRPr="00E0474F">
        <w:rPr>
          <w:b/>
          <w:color w:val="000000"/>
          <w:sz w:val="22"/>
          <w:szCs w:val="22"/>
        </w:rPr>
        <w:t>Příloze č. 1</w:t>
      </w:r>
    </w:p>
    <w:p w:rsidR="00891558" w:rsidRPr="00E0474F" w:rsidRDefault="00891558">
      <w:pPr>
        <w:pBdr>
          <w:top w:val="nil"/>
          <w:left w:val="nil"/>
          <w:bottom w:val="nil"/>
          <w:right w:val="nil"/>
          <w:between w:val="nil"/>
        </w:pBdr>
        <w:ind w:left="708"/>
        <w:rPr>
          <w:color w:val="000000"/>
          <w:sz w:val="22"/>
          <w:szCs w:val="22"/>
        </w:rPr>
      </w:pPr>
    </w:p>
    <w:p w:rsidR="00891558" w:rsidRPr="00E0474F" w:rsidRDefault="00475F82">
      <w:pPr>
        <w:numPr>
          <w:ilvl w:val="1"/>
          <w:numId w:val="8"/>
        </w:numPr>
        <w:pBdr>
          <w:top w:val="nil"/>
          <w:left w:val="nil"/>
          <w:bottom w:val="nil"/>
          <w:right w:val="nil"/>
          <w:between w:val="nil"/>
        </w:pBdr>
        <w:jc w:val="both"/>
        <w:rPr>
          <w:color w:val="000000"/>
          <w:sz w:val="22"/>
          <w:szCs w:val="22"/>
        </w:rPr>
      </w:pPr>
      <w:r w:rsidRPr="00E0474F">
        <w:rPr>
          <w:color w:val="000000"/>
          <w:sz w:val="22"/>
          <w:szCs w:val="22"/>
        </w:rPr>
        <w:t>„</w:t>
      </w:r>
      <w:r w:rsidRPr="00E0474F">
        <w:rPr>
          <w:b/>
          <w:color w:val="000000"/>
          <w:sz w:val="22"/>
          <w:szCs w:val="22"/>
        </w:rPr>
        <w:t>ZOZ</w:t>
      </w:r>
      <w:r w:rsidRPr="00E0474F">
        <w:rPr>
          <w:color w:val="000000"/>
          <w:sz w:val="22"/>
          <w:szCs w:val="22"/>
        </w:rPr>
        <w:t>“ se pro účely této smlouvy rozumí zvukově obrazové záznamy Filmů.</w:t>
      </w:r>
    </w:p>
    <w:p w:rsidR="00891558" w:rsidRDefault="00891558">
      <w:pPr>
        <w:jc w:val="both"/>
        <w:rPr>
          <w:sz w:val="22"/>
          <w:szCs w:val="22"/>
        </w:rPr>
      </w:pPr>
    </w:p>
    <w:p w:rsidR="00891558" w:rsidRDefault="00475F82">
      <w:pPr>
        <w:numPr>
          <w:ilvl w:val="1"/>
          <w:numId w:val="8"/>
        </w:numPr>
        <w:pBdr>
          <w:top w:val="nil"/>
          <w:left w:val="nil"/>
          <w:bottom w:val="nil"/>
          <w:right w:val="nil"/>
          <w:between w:val="nil"/>
        </w:pBdr>
        <w:jc w:val="both"/>
        <w:rPr>
          <w:color w:val="000000"/>
          <w:sz w:val="22"/>
          <w:szCs w:val="22"/>
        </w:rPr>
      </w:pPr>
      <w:r>
        <w:rPr>
          <w:color w:val="000000"/>
          <w:sz w:val="22"/>
          <w:szCs w:val="22"/>
        </w:rPr>
        <w:t>„</w:t>
      </w:r>
      <w:r>
        <w:rPr>
          <w:b/>
          <w:color w:val="000000"/>
          <w:sz w:val="22"/>
          <w:szCs w:val="22"/>
        </w:rPr>
        <w:t>Autorskými díly</w:t>
      </w:r>
      <w:r>
        <w:rPr>
          <w:color w:val="000000"/>
          <w:sz w:val="22"/>
          <w:szCs w:val="22"/>
        </w:rPr>
        <w:t>“ se pro účely této smlouvy rozumí:</w:t>
      </w:r>
    </w:p>
    <w:p w:rsidR="00891558" w:rsidRDefault="00891558" w:rsidP="00E0474F">
      <w:pPr>
        <w:pBdr>
          <w:top w:val="nil"/>
          <w:left w:val="nil"/>
          <w:bottom w:val="nil"/>
          <w:right w:val="nil"/>
          <w:between w:val="nil"/>
        </w:pBdr>
        <w:jc w:val="both"/>
        <w:rPr>
          <w:color w:val="000000"/>
          <w:sz w:val="22"/>
          <w:szCs w:val="22"/>
        </w:rPr>
      </w:pPr>
    </w:p>
    <w:p w:rsidR="00891558" w:rsidRDefault="00475F82">
      <w:pPr>
        <w:numPr>
          <w:ilvl w:val="2"/>
          <w:numId w:val="8"/>
        </w:numPr>
        <w:pBdr>
          <w:top w:val="nil"/>
          <w:left w:val="nil"/>
          <w:bottom w:val="nil"/>
          <w:right w:val="nil"/>
          <w:between w:val="nil"/>
        </w:pBdr>
        <w:jc w:val="both"/>
        <w:rPr>
          <w:color w:val="000000"/>
          <w:sz w:val="22"/>
          <w:szCs w:val="22"/>
        </w:rPr>
      </w:pPr>
      <w:r>
        <w:rPr>
          <w:color w:val="000000"/>
          <w:sz w:val="22"/>
          <w:szCs w:val="22"/>
        </w:rPr>
        <w:t>literární složka Filmů (preexistentní dílo, námět, scénář, dialogy),</w:t>
      </w:r>
    </w:p>
    <w:p w:rsidR="00891558" w:rsidRDefault="00475F82">
      <w:pPr>
        <w:numPr>
          <w:ilvl w:val="2"/>
          <w:numId w:val="8"/>
        </w:numPr>
        <w:pBdr>
          <w:top w:val="nil"/>
          <w:left w:val="nil"/>
          <w:bottom w:val="nil"/>
          <w:right w:val="nil"/>
          <w:between w:val="nil"/>
        </w:pBdr>
        <w:jc w:val="both"/>
        <w:rPr>
          <w:color w:val="000000"/>
          <w:sz w:val="22"/>
          <w:szCs w:val="22"/>
        </w:rPr>
      </w:pPr>
      <w:r>
        <w:rPr>
          <w:color w:val="000000"/>
          <w:sz w:val="22"/>
          <w:szCs w:val="22"/>
        </w:rPr>
        <w:t>režie Filmů,</w:t>
      </w:r>
    </w:p>
    <w:p w:rsidR="00891558" w:rsidRDefault="00475F82">
      <w:pPr>
        <w:numPr>
          <w:ilvl w:val="2"/>
          <w:numId w:val="8"/>
        </w:numPr>
        <w:pBdr>
          <w:top w:val="nil"/>
          <w:left w:val="nil"/>
          <w:bottom w:val="nil"/>
          <w:right w:val="nil"/>
          <w:between w:val="nil"/>
        </w:pBdr>
        <w:jc w:val="both"/>
        <w:rPr>
          <w:color w:val="000000"/>
          <w:sz w:val="22"/>
          <w:szCs w:val="22"/>
        </w:rPr>
      </w:pPr>
      <w:r>
        <w:rPr>
          <w:color w:val="000000"/>
          <w:sz w:val="22"/>
          <w:szCs w:val="22"/>
        </w:rPr>
        <w:t>výtvarná složka Filmů (kameramani, architekti, kostýmní výtvarníci a další výtvarníci Filmů), a</w:t>
      </w:r>
    </w:p>
    <w:p w:rsidR="00891558" w:rsidRDefault="00475F82">
      <w:pPr>
        <w:numPr>
          <w:ilvl w:val="2"/>
          <w:numId w:val="8"/>
        </w:numPr>
        <w:pBdr>
          <w:top w:val="nil"/>
          <w:left w:val="nil"/>
          <w:bottom w:val="nil"/>
          <w:right w:val="nil"/>
          <w:between w:val="nil"/>
        </w:pBdr>
        <w:jc w:val="both"/>
        <w:rPr>
          <w:color w:val="000000"/>
          <w:sz w:val="22"/>
          <w:szCs w:val="22"/>
        </w:rPr>
      </w:pPr>
      <w:r>
        <w:rPr>
          <w:color w:val="000000"/>
          <w:sz w:val="22"/>
          <w:szCs w:val="22"/>
        </w:rPr>
        <w:t>choreografická a pantomimická autorská díla užitá ve Filmech.</w:t>
      </w:r>
    </w:p>
    <w:p w:rsidR="00891558" w:rsidRDefault="00891558">
      <w:pPr>
        <w:jc w:val="both"/>
        <w:rPr>
          <w:sz w:val="22"/>
          <w:szCs w:val="22"/>
        </w:rPr>
      </w:pPr>
    </w:p>
    <w:p w:rsidR="00891558" w:rsidRDefault="00475F82">
      <w:pPr>
        <w:numPr>
          <w:ilvl w:val="1"/>
          <w:numId w:val="8"/>
        </w:numPr>
        <w:jc w:val="both"/>
        <w:rPr>
          <w:sz w:val="22"/>
          <w:szCs w:val="22"/>
        </w:rPr>
      </w:pPr>
      <w:r>
        <w:rPr>
          <w:sz w:val="22"/>
          <w:szCs w:val="22"/>
        </w:rPr>
        <w:t>„</w:t>
      </w:r>
      <w:r>
        <w:rPr>
          <w:b/>
          <w:sz w:val="22"/>
          <w:szCs w:val="22"/>
        </w:rPr>
        <w:t>Souhlasem s užitím ZOZ</w:t>
      </w:r>
      <w:r>
        <w:rPr>
          <w:sz w:val="22"/>
          <w:szCs w:val="22"/>
        </w:rPr>
        <w:t xml:space="preserve">“ se pro účely této smlouvy rozumí souhlas s užitím ZOZ při užití Filmů, přičemž jde pojmově buď </w:t>
      </w:r>
      <w:sdt>
        <w:sdtPr>
          <w:tag w:val="goog_rdk_1"/>
          <w:id w:val="281706173"/>
          <w:showingPlcHdr/>
        </w:sdtPr>
        <w:sdtContent/>
      </w:sdt>
      <w:r>
        <w:rPr>
          <w:sz w:val="22"/>
          <w:szCs w:val="22"/>
        </w:rPr>
        <w:t>o souhlas s užitím ZOZ českých audiovizuálních děl vyrobených státem v době od 28. srpna 1945 do 31. prosince 1991, u nichž již uplynula doba ochrany práv výrobce zvukově obrazového záznamu (tedy souhlas dle ust. § 8 odst. 4 zák. č. 496/2012 Sb., zákon o audiovizi)</w:t>
      </w:r>
      <w:sdt>
        <w:sdtPr>
          <w:tag w:val="goog_rdk_2"/>
          <w:id w:val="281706174"/>
        </w:sdtPr>
        <w:sdtContent>
          <w:r>
            <w:rPr>
              <w:sz w:val="22"/>
              <w:szCs w:val="22"/>
            </w:rPr>
            <w:t xml:space="preserve"> nebo o souhlas s užitím jiných ZOZ, k nimž NFA vykonává práva ze soutěžněprávního titulu (tedy souhlas dle ust. § 2976 a násl. zák. č. 89/2012 Sb., občanský zákoník)</w:t>
          </w:r>
        </w:sdtContent>
      </w:sdt>
      <w:r>
        <w:rPr>
          <w:sz w:val="22"/>
          <w:szCs w:val="22"/>
        </w:rPr>
        <w:t>.</w:t>
      </w:r>
    </w:p>
    <w:p w:rsidR="00891558" w:rsidRDefault="00891558">
      <w:pPr>
        <w:ind w:left="1080"/>
        <w:jc w:val="both"/>
        <w:rPr>
          <w:sz w:val="22"/>
          <w:szCs w:val="22"/>
        </w:rPr>
      </w:pPr>
    </w:p>
    <w:p w:rsidR="00891558" w:rsidRDefault="00475F82">
      <w:pPr>
        <w:numPr>
          <w:ilvl w:val="1"/>
          <w:numId w:val="8"/>
        </w:numPr>
        <w:jc w:val="both"/>
        <w:rPr>
          <w:sz w:val="22"/>
          <w:szCs w:val="22"/>
        </w:rPr>
      </w:pPr>
      <w:r>
        <w:rPr>
          <w:sz w:val="22"/>
          <w:szCs w:val="22"/>
        </w:rPr>
        <w:t>„</w:t>
      </w:r>
      <w:r>
        <w:rPr>
          <w:b/>
          <w:sz w:val="22"/>
          <w:szCs w:val="22"/>
        </w:rPr>
        <w:t>Souhlasem s užitím Autorských děl</w:t>
      </w:r>
      <w:r>
        <w:rPr>
          <w:sz w:val="22"/>
          <w:szCs w:val="22"/>
        </w:rPr>
        <w:t>“ se pro účely této smlouvy rozumí podlicence k užití Autorských děl při užití Filmů udělovaná na základě Smlouvy s DILIA. Souhlas s užitím Autorských děl se nevztahuje na tzv. osiřelá díla (srov. dále).</w:t>
      </w:r>
    </w:p>
    <w:p w:rsidR="00891558" w:rsidRDefault="00891558">
      <w:pPr>
        <w:pBdr>
          <w:top w:val="nil"/>
          <w:left w:val="nil"/>
          <w:bottom w:val="nil"/>
          <w:right w:val="nil"/>
          <w:between w:val="nil"/>
        </w:pBdr>
        <w:jc w:val="center"/>
        <w:rPr>
          <w:b/>
          <w:color w:val="000000"/>
          <w:sz w:val="22"/>
          <w:szCs w:val="22"/>
        </w:rPr>
      </w:pPr>
    </w:p>
    <w:p w:rsidR="00891558" w:rsidRDefault="00891558">
      <w:pPr>
        <w:pBdr>
          <w:top w:val="nil"/>
          <w:left w:val="nil"/>
          <w:bottom w:val="nil"/>
          <w:right w:val="nil"/>
          <w:between w:val="nil"/>
        </w:pBdr>
        <w:jc w:val="center"/>
        <w:rPr>
          <w:b/>
          <w:color w:val="000000"/>
          <w:sz w:val="22"/>
          <w:szCs w:val="22"/>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 xml:space="preserve">III. </w:t>
      </w:r>
    </w:p>
    <w:p w:rsidR="00891558" w:rsidRDefault="00475F82">
      <w:pPr>
        <w:pBdr>
          <w:top w:val="nil"/>
          <w:left w:val="nil"/>
          <w:bottom w:val="nil"/>
          <w:right w:val="nil"/>
          <w:between w:val="nil"/>
        </w:pBdr>
        <w:jc w:val="center"/>
        <w:rPr>
          <w:b/>
          <w:color w:val="000000"/>
          <w:sz w:val="22"/>
          <w:szCs w:val="22"/>
        </w:rPr>
      </w:pPr>
      <w:r>
        <w:rPr>
          <w:b/>
          <w:color w:val="000000"/>
          <w:sz w:val="22"/>
          <w:szCs w:val="22"/>
        </w:rPr>
        <w:t>Licence</w:t>
      </w:r>
    </w:p>
    <w:p w:rsidR="00891558" w:rsidRDefault="00891558">
      <w:pPr>
        <w:pBdr>
          <w:top w:val="nil"/>
          <w:left w:val="nil"/>
          <w:bottom w:val="nil"/>
          <w:right w:val="nil"/>
          <w:between w:val="nil"/>
        </w:pBdr>
        <w:rPr>
          <w:i/>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 xml:space="preserve">NFA touto smlouvou poskytuje Nabyvateli </w:t>
      </w:r>
      <w:r>
        <w:rPr>
          <w:b/>
          <w:color w:val="000000"/>
          <w:sz w:val="22"/>
          <w:szCs w:val="22"/>
          <w:u w:val="single"/>
        </w:rPr>
        <w:t>Souhlas s užitím ZOZ</w:t>
      </w:r>
      <w:r>
        <w:rPr>
          <w:color w:val="000000"/>
          <w:sz w:val="22"/>
          <w:szCs w:val="22"/>
        </w:rPr>
        <w:t xml:space="preserve"> v níže uvedeném rozsahu: </w:t>
      </w:r>
    </w:p>
    <w:p w:rsidR="00891558" w:rsidRPr="00E0474F" w:rsidRDefault="00475F82">
      <w:pPr>
        <w:numPr>
          <w:ilvl w:val="0"/>
          <w:numId w:val="2"/>
        </w:numPr>
        <w:jc w:val="both"/>
        <w:rPr>
          <w:sz w:val="22"/>
          <w:szCs w:val="22"/>
        </w:rPr>
      </w:pPr>
      <w:r w:rsidRPr="00E0474F">
        <w:rPr>
          <w:sz w:val="22"/>
          <w:szCs w:val="22"/>
          <w:u w:val="single"/>
        </w:rPr>
        <w:t>k těmto způsobům užití</w:t>
      </w:r>
      <w:r w:rsidRPr="00E0474F">
        <w:rPr>
          <w:sz w:val="22"/>
          <w:szCs w:val="22"/>
        </w:rPr>
        <w:t>:</w:t>
      </w:r>
    </w:p>
    <w:p w:rsidR="00891558" w:rsidRPr="00E0474F" w:rsidRDefault="004F730B">
      <w:pPr>
        <w:numPr>
          <w:ilvl w:val="2"/>
          <w:numId w:val="2"/>
        </w:numPr>
        <w:jc w:val="both"/>
        <w:rPr>
          <w:sz w:val="22"/>
          <w:szCs w:val="22"/>
        </w:rPr>
      </w:pPr>
      <w:r>
        <w:rPr>
          <w:color w:val="000000" w:themeColor="text1"/>
          <w:sz w:val="22"/>
          <w:szCs w:val="22"/>
        </w:rPr>
        <w:t>xxxxxxxxxx</w:t>
      </w:r>
    </w:p>
    <w:p w:rsidR="00891558" w:rsidRPr="00E0474F" w:rsidRDefault="00475F82">
      <w:pPr>
        <w:numPr>
          <w:ilvl w:val="0"/>
          <w:numId w:val="2"/>
        </w:numPr>
        <w:jc w:val="both"/>
        <w:rPr>
          <w:sz w:val="22"/>
          <w:szCs w:val="22"/>
        </w:rPr>
      </w:pPr>
      <w:r w:rsidRPr="00E0474F">
        <w:rPr>
          <w:sz w:val="22"/>
          <w:szCs w:val="22"/>
          <w:u w:val="single"/>
        </w:rPr>
        <w:t>v tomto časovém rozsahu</w:t>
      </w:r>
      <w:r w:rsidRPr="00E0474F">
        <w:rPr>
          <w:sz w:val="22"/>
          <w:szCs w:val="22"/>
        </w:rPr>
        <w:t xml:space="preserve">: </w:t>
      </w:r>
      <w:r w:rsidR="004F730B">
        <w:rPr>
          <w:sz w:val="22"/>
          <w:szCs w:val="22"/>
        </w:rPr>
        <w:t>xxxxxxxx</w:t>
      </w:r>
    </w:p>
    <w:p w:rsidR="00891558" w:rsidRPr="00E0474F" w:rsidRDefault="00475F82">
      <w:pPr>
        <w:numPr>
          <w:ilvl w:val="0"/>
          <w:numId w:val="2"/>
        </w:numPr>
        <w:jc w:val="both"/>
        <w:rPr>
          <w:sz w:val="22"/>
          <w:szCs w:val="22"/>
        </w:rPr>
      </w:pPr>
      <w:r w:rsidRPr="00E0474F">
        <w:rPr>
          <w:sz w:val="22"/>
          <w:szCs w:val="22"/>
          <w:u w:val="single"/>
        </w:rPr>
        <w:t>na tomto území</w:t>
      </w:r>
      <w:r w:rsidRPr="00E0474F">
        <w:rPr>
          <w:sz w:val="22"/>
          <w:szCs w:val="22"/>
        </w:rPr>
        <w:t xml:space="preserve">: </w:t>
      </w:r>
      <w:r w:rsidR="004F730B">
        <w:rPr>
          <w:sz w:val="22"/>
          <w:szCs w:val="22"/>
        </w:rPr>
        <w:t>xxxxxx</w:t>
      </w:r>
    </w:p>
    <w:p w:rsidR="00891558" w:rsidRPr="00E0474F" w:rsidRDefault="00475F82">
      <w:pPr>
        <w:numPr>
          <w:ilvl w:val="0"/>
          <w:numId w:val="2"/>
        </w:numPr>
        <w:jc w:val="both"/>
        <w:rPr>
          <w:sz w:val="22"/>
          <w:szCs w:val="22"/>
        </w:rPr>
      </w:pPr>
      <w:r w:rsidRPr="00E0474F">
        <w:rPr>
          <w:sz w:val="22"/>
          <w:szCs w:val="22"/>
          <w:u w:val="single"/>
        </w:rPr>
        <w:t>v tomto množství</w:t>
      </w:r>
      <w:r w:rsidRPr="00E0474F">
        <w:rPr>
          <w:sz w:val="22"/>
          <w:szCs w:val="22"/>
        </w:rPr>
        <w:t xml:space="preserve">: </w:t>
      </w:r>
      <w:r w:rsidR="004F730B">
        <w:rPr>
          <w:sz w:val="22"/>
          <w:szCs w:val="22"/>
        </w:rPr>
        <w:t>xxxxxxxxx</w:t>
      </w:r>
      <w:r w:rsidRPr="00E0474F">
        <w:rPr>
          <w:sz w:val="22"/>
          <w:szCs w:val="22"/>
        </w:rPr>
        <w:t>;</w:t>
      </w:r>
    </w:p>
    <w:p w:rsidR="00891558" w:rsidRPr="00E0474F" w:rsidRDefault="00475F82">
      <w:pPr>
        <w:numPr>
          <w:ilvl w:val="0"/>
          <w:numId w:val="2"/>
        </w:numPr>
        <w:jc w:val="both"/>
        <w:rPr>
          <w:sz w:val="22"/>
          <w:szCs w:val="22"/>
        </w:rPr>
      </w:pPr>
      <w:r w:rsidRPr="00E0474F">
        <w:rPr>
          <w:sz w:val="22"/>
          <w:szCs w:val="22"/>
          <w:u w:val="single"/>
        </w:rPr>
        <w:t>nevýhradně</w:t>
      </w:r>
      <w:r w:rsidRPr="00E0474F">
        <w:rPr>
          <w:sz w:val="22"/>
          <w:szCs w:val="22"/>
        </w:rPr>
        <w:t>, NFA tedy není touto smlouvou omezen ve své možnosti udělit licenci v rozsahu definovaném tímto ustanovením třetím osobám, a rovněž sám může ZOZ v tomto rozsahu využít.</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 xml:space="preserve">NFA touto smlouvou poskytuje Nabyvateli </w:t>
      </w:r>
      <w:r>
        <w:rPr>
          <w:b/>
          <w:color w:val="000000"/>
          <w:sz w:val="22"/>
          <w:szCs w:val="22"/>
          <w:u w:val="single"/>
        </w:rPr>
        <w:t>Souhlas s užitím Autorských děl</w:t>
      </w:r>
      <w:r>
        <w:rPr>
          <w:color w:val="000000"/>
          <w:sz w:val="22"/>
          <w:szCs w:val="22"/>
        </w:rPr>
        <w:t xml:space="preserve"> v níže uvedeném rozsahu: </w:t>
      </w:r>
    </w:p>
    <w:p w:rsidR="00891558" w:rsidRDefault="00475F82">
      <w:pPr>
        <w:numPr>
          <w:ilvl w:val="0"/>
          <w:numId w:val="2"/>
        </w:numPr>
        <w:jc w:val="both"/>
        <w:rPr>
          <w:sz w:val="22"/>
          <w:szCs w:val="22"/>
        </w:rPr>
      </w:pPr>
      <w:r>
        <w:rPr>
          <w:sz w:val="22"/>
          <w:szCs w:val="22"/>
          <w:u w:val="single"/>
        </w:rPr>
        <w:t>k těmto způsobům užití</w:t>
      </w:r>
      <w:r>
        <w:rPr>
          <w:sz w:val="22"/>
          <w:szCs w:val="22"/>
        </w:rPr>
        <w:t>:</w:t>
      </w:r>
    </w:p>
    <w:p w:rsidR="00FD27F3" w:rsidRPr="00E0474F" w:rsidRDefault="004F730B" w:rsidP="00FD27F3">
      <w:pPr>
        <w:numPr>
          <w:ilvl w:val="2"/>
          <w:numId w:val="2"/>
        </w:numPr>
        <w:jc w:val="both"/>
        <w:rPr>
          <w:sz w:val="22"/>
          <w:szCs w:val="22"/>
        </w:rPr>
      </w:pPr>
      <w:r>
        <w:rPr>
          <w:color w:val="000000" w:themeColor="text1"/>
          <w:sz w:val="22"/>
          <w:szCs w:val="22"/>
        </w:rPr>
        <w:t>xxxxxxxxxx</w:t>
      </w:r>
    </w:p>
    <w:p w:rsidR="00FD27F3" w:rsidRPr="00E0474F" w:rsidRDefault="00FD27F3" w:rsidP="00FD27F3">
      <w:pPr>
        <w:numPr>
          <w:ilvl w:val="0"/>
          <w:numId w:val="2"/>
        </w:numPr>
        <w:jc w:val="both"/>
        <w:rPr>
          <w:sz w:val="22"/>
          <w:szCs w:val="22"/>
        </w:rPr>
      </w:pPr>
      <w:r w:rsidRPr="00E0474F">
        <w:rPr>
          <w:sz w:val="22"/>
          <w:szCs w:val="22"/>
          <w:u w:val="single"/>
        </w:rPr>
        <w:t>v tomto časovém rozsahu</w:t>
      </w:r>
      <w:r w:rsidRPr="00E0474F">
        <w:rPr>
          <w:sz w:val="22"/>
          <w:szCs w:val="22"/>
        </w:rPr>
        <w:t xml:space="preserve">: </w:t>
      </w:r>
      <w:r w:rsidR="004F730B">
        <w:rPr>
          <w:sz w:val="22"/>
          <w:szCs w:val="22"/>
        </w:rPr>
        <w:t>xxxxxxx</w:t>
      </w:r>
      <w:r w:rsidRPr="00E0474F">
        <w:rPr>
          <w:sz w:val="22"/>
          <w:szCs w:val="22"/>
        </w:rPr>
        <w:t xml:space="preserve">; </w:t>
      </w:r>
    </w:p>
    <w:p w:rsidR="00FD27F3" w:rsidRPr="00E0474F" w:rsidRDefault="00FD27F3" w:rsidP="00FD27F3">
      <w:pPr>
        <w:numPr>
          <w:ilvl w:val="0"/>
          <w:numId w:val="2"/>
        </w:numPr>
        <w:jc w:val="both"/>
        <w:rPr>
          <w:sz w:val="22"/>
          <w:szCs w:val="22"/>
        </w:rPr>
      </w:pPr>
      <w:r w:rsidRPr="00E0474F">
        <w:rPr>
          <w:sz w:val="22"/>
          <w:szCs w:val="22"/>
          <w:u w:val="single"/>
        </w:rPr>
        <w:t>na tomto území</w:t>
      </w:r>
      <w:r w:rsidRPr="00E0474F">
        <w:rPr>
          <w:sz w:val="22"/>
          <w:szCs w:val="22"/>
        </w:rPr>
        <w:t xml:space="preserve">: </w:t>
      </w:r>
      <w:r w:rsidR="004F730B">
        <w:rPr>
          <w:sz w:val="22"/>
          <w:szCs w:val="22"/>
        </w:rPr>
        <w:t>xxxxxx</w:t>
      </w:r>
      <w:r w:rsidRPr="00E0474F">
        <w:rPr>
          <w:sz w:val="22"/>
          <w:szCs w:val="22"/>
        </w:rPr>
        <w:t>;</w:t>
      </w:r>
    </w:p>
    <w:p w:rsidR="00FD27F3" w:rsidRPr="00E0474F" w:rsidRDefault="00FD27F3" w:rsidP="00FD27F3">
      <w:pPr>
        <w:numPr>
          <w:ilvl w:val="0"/>
          <w:numId w:val="2"/>
        </w:numPr>
        <w:jc w:val="both"/>
        <w:rPr>
          <w:sz w:val="22"/>
          <w:szCs w:val="22"/>
        </w:rPr>
      </w:pPr>
      <w:r w:rsidRPr="00E0474F">
        <w:rPr>
          <w:sz w:val="22"/>
          <w:szCs w:val="22"/>
          <w:u w:val="single"/>
        </w:rPr>
        <w:lastRenderedPageBreak/>
        <w:t>v tomto množství</w:t>
      </w:r>
      <w:r w:rsidRPr="00E0474F">
        <w:rPr>
          <w:sz w:val="22"/>
          <w:szCs w:val="22"/>
        </w:rPr>
        <w:t xml:space="preserve">: </w:t>
      </w:r>
      <w:r w:rsidR="004F730B">
        <w:rPr>
          <w:sz w:val="22"/>
          <w:szCs w:val="22"/>
        </w:rPr>
        <w:t>xxxxx</w:t>
      </w:r>
    </w:p>
    <w:p w:rsidR="00FD27F3" w:rsidRPr="00E0474F" w:rsidRDefault="00FD27F3" w:rsidP="00FD27F3">
      <w:pPr>
        <w:numPr>
          <w:ilvl w:val="0"/>
          <w:numId w:val="2"/>
        </w:numPr>
        <w:jc w:val="both"/>
        <w:rPr>
          <w:sz w:val="22"/>
          <w:szCs w:val="22"/>
        </w:rPr>
      </w:pPr>
      <w:r w:rsidRPr="00E0474F">
        <w:rPr>
          <w:sz w:val="22"/>
          <w:szCs w:val="22"/>
          <w:u w:val="single"/>
        </w:rPr>
        <w:t>nevýhradně</w:t>
      </w:r>
      <w:r w:rsidRPr="00E0474F">
        <w:rPr>
          <w:sz w:val="22"/>
          <w:szCs w:val="22"/>
        </w:rPr>
        <w:t>, NFA tedy není touto smlouvou omezen ve své možnosti udělit licenci v rozsahu definovaném tímto ustanovením třetím osobám, a rovněž sám může ZOZ v tomto rozsahu využít.</w:t>
      </w:r>
    </w:p>
    <w:p w:rsidR="00891558" w:rsidRPr="00E0474F" w:rsidRDefault="00891558">
      <w:pPr>
        <w:pBdr>
          <w:top w:val="nil"/>
          <w:left w:val="nil"/>
          <w:bottom w:val="nil"/>
          <w:right w:val="nil"/>
          <w:between w:val="nil"/>
        </w:pBdr>
        <w:ind w:left="360"/>
        <w:jc w:val="both"/>
        <w:rPr>
          <w:color w:val="000000"/>
          <w:sz w:val="22"/>
          <w:szCs w:val="22"/>
        </w:rPr>
      </w:pPr>
    </w:p>
    <w:p w:rsidR="00891558" w:rsidRPr="00FD27F3" w:rsidRDefault="00827CDD" w:rsidP="00FD27F3">
      <w:pPr>
        <w:numPr>
          <w:ilvl w:val="0"/>
          <w:numId w:val="1"/>
        </w:numPr>
        <w:pBdr>
          <w:top w:val="nil"/>
          <w:left w:val="nil"/>
          <w:bottom w:val="nil"/>
          <w:right w:val="nil"/>
          <w:between w:val="nil"/>
        </w:pBdr>
        <w:jc w:val="both"/>
        <w:rPr>
          <w:color w:val="000000"/>
          <w:sz w:val="22"/>
          <w:szCs w:val="22"/>
        </w:rPr>
      </w:pPr>
      <w:sdt>
        <w:sdtPr>
          <w:tag w:val="goog_rdk_5"/>
          <w:id w:val="281706176"/>
          <w:showingPlcHdr/>
        </w:sdtPr>
        <w:sdtContent/>
      </w:sdt>
      <w:r w:rsidR="00475F82" w:rsidRPr="00E0474F">
        <w:rPr>
          <w:color w:val="000000"/>
          <w:sz w:val="22"/>
          <w:szCs w:val="22"/>
        </w:rPr>
        <w:t>Nabyvatel není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činnosti a úkony související s využitím svolení dle této smlouvy takovým způsobem, aby nebyla ohrožena práva a oprávněné zájmy jakýchkoliv</w:t>
      </w:r>
      <w:r w:rsidR="00475F82" w:rsidRPr="007953EC">
        <w:rPr>
          <w:color w:val="000000"/>
          <w:sz w:val="22"/>
          <w:szCs w:val="22"/>
        </w:rPr>
        <w:t>nositelů práv duševního vlastnictví k Filmům, ZOZ a Autorským dílům.</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je povinen souhlasy udělené touto smlouvou využít. Případné nevyužití těchto souhlasů Nabyvatelem nemá žádný vliv na výši smluvní odměny pro NFA dle čl. IV.</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 xml:space="preserve">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 xml:space="preserve">Nehledě na výše uvedené se však smluvní strany dohodly, že Nabyvatel je oprávněn užívat části ZOZ/Autorských děl při užívání </w:t>
      </w:r>
      <w:r w:rsidRPr="00E0474F">
        <w:rPr>
          <w:color w:val="000000"/>
          <w:sz w:val="22"/>
          <w:szCs w:val="22"/>
        </w:rPr>
        <w:t>částí Filmů za účelem propagace Filmů v souvislosti s využitím licencí a svolení dle této smlouvy, a to v libovolných médiích, za předpokladu, že stopáž využité části Filmu v každém jednotlivém případě nepřesáhne 3 minuty. Odměna pro NFA za toto svolení je již součástí celkové odměny dle čl. IV. této smlouvy.</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zaručuje, že jím dle této smlouvy užívané Filmy obsahující ZOZ/Autorská díla definovaná touto smlouvou budou vždy uváděny logem/znělkou NFA, pakliže NFA takové své logo/znělku Nabyvateli za uvedeným účelem předá.</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V případě, že Nabyvatel zhotoví jiné jazykové verze Filmů (ať již jde o podtitulky, dabing nebo jiný způsob překladu, dále jen „</w:t>
      </w:r>
      <w:r>
        <w:rPr>
          <w:b/>
          <w:color w:val="000000"/>
          <w:sz w:val="22"/>
          <w:szCs w:val="22"/>
        </w:rPr>
        <w:t>překlad</w:t>
      </w:r>
      <w:r>
        <w:rPr>
          <w:color w:val="000000"/>
          <w:sz w:val="22"/>
          <w:szCs w:val="22"/>
        </w:rPr>
        <w:t>“),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lastRenderedPageBreak/>
        <w:t>Nabyvatel není oprávněn všechna či některá práva získaná touto smlouvou převádět, jakož ani udělovat podlicence třetím osobám.</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je povinen bezodkladně oznámit NFA jakékoliv porušení práva k ZOZ/Autorskému dílu, o kterém se dozví.</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Nabyvatel je zásadně při užití Filmů povinen dbát dobrého jména a pověsti NFA a přispívat k jejich ochraně.</w:t>
      </w:r>
    </w:p>
    <w:p w:rsidR="00891558" w:rsidRDefault="00891558">
      <w:pPr>
        <w:rPr>
          <w:sz w:val="22"/>
          <w:szCs w:val="22"/>
        </w:rPr>
      </w:pPr>
    </w:p>
    <w:p w:rsidR="00891558" w:rsidRDefault="00475F82">
      <w:pPr>
        <w:numPr>
          <w:ilvl w:val="0"/>
          <w:numId w:val="1"/>
        </w:numPr>
        <w:pBdr>
          <w:top w:val="nil"/>
          <w:left w:val="nil"/>
          <w:bottom w:val="nil"/>
          <w:right w:val="nil"/>
          <w:between w:val="nil"/>
        </w:pBdr>
        <w:jc w:val="both"/>
        <w:rPr>
          <w:color w:val="000000"/>
          <w:sz w:val="22"/>
          <w:szCs w:val="22"/>
        </w:rPr>
      </w:pPr>
      <w:r>
        <w:rPr>
          <w:color w:val="000000"/>
          <w:sz w:val="22"/>
          <w:szCs w:val="22"/>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Pr>
          <w:b/>
          <w:color w:val="000000"/>
          <w:sz w:val="22"/>
          <w:szCs w:val="22"/>
        </w:rPr>
        <w:t>osiřelá díla</w:t>
      </w:r>
      <w:r>
        <w:rPr>
          <w:color w:val="000000"/>
          <w:sz w:val="22"/>
          <w:szCs w:val="22"/>
        </w:rPr>
        <w:t>“), nemůže NFA Nabyvateli ve vztahu k takovým osiřelým dílům platně udělit Souhlas s užitím Autorských děl; NFA však prohlašuje, že ve Smlouvě s DILIA se s DILIA, divadelní, literární, audiovizuální agenturou, o.s. (dále jen „</w:t>
      </w:r>
      <w:r>
        <w:rPr>
          <w:b/>
          <w:color w:val="000000"/>
          <w:sz w:val="22"/>
          <w:szCs w:val="22"/>
        </w:rPr>
        <w:t>agentura DILIA</w:t>
      </w:r>
      <w:r>
        <w:rPr>
          <w:color w:val="000000"/>
          <w:sz w:val="22"/>
          <w:szCs w:val="22"/>
        </w:rPr>
        <w:t>“)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891558" w:rsidRDefault="00891558">
      <w:pPr>
        <w:pBdr>
          <w:top w:val="nil"/>
          <w:left w:val="nil"/>
          <w:bottom w:val="nil"/>
          <w:right w:val="nil"/>
          <w:between w:val="nil"/>
        </w:pBdr>
        <w:jc w:val="both"/>
        <w:rPr>
          <w:color w:val="000000"/>
          <w:sz w:val="22"/>
          <w:szCs w:val="22"/>
        </w:rPr>
      </w:pPr>
    </w:p>
    <w:p w:rsidR="00891558" w:rsidRDefault="00891558">
      <w:pPr>
        <w:pBdr>
          <w:top w:val="nil"/>
          <w:left w:val="nil"/>
          <w:bottom w:val="nil"/>
          <w:right w:val="nil"/>
          <w:between w:val="nil"/>
        </w:pBdr>
        <w:jc w:val="both"/>
        <w:rPr>
          <w:color w:val="000000"/>
          <w:sz w:val="22"/>
          <w:szCs w:val="22"/>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IV.</w:t>
      </w:r>
    </w:p>
    <w:p w:rsidR="00891558" w:rsidRDefault="00475F82">
      <w:pPr>
        <w:pBdr>
          <w:top w:val="nil"/>
          <w:left w:val="nil"/>
          <w:bottom w:val="nil"/>
          <w:right w:val="nil"/>
          <w:between w:val="nil"/>
        </w:pBdr>
        <w:jc w:val="center"/>
        <w:rPr>
          <w:b/>
          <w:color w:val="000000"/>
          <w:sz w:val="22"/>
          <w:szCs w:val="22"/>
        </w:rPr>
      </w:pPr>
      <w:r>
        <w:rPr>
          <w:b/>
          <w:color w:val="000000"/>
          <w:sz w:val="22"/>
          <w:szCs w:val="22"/>
        </w:rPr>
        <w:t>Odměna</w:t>
      </w:r>
    </w:p>
    <w:p w:rsidR="00891558" w:rsidRDefault="00891558">
      <w:pPr>
        <w:pBdr>
          <w:top w:val="nil"/>
          <w:left w:val="nil"/>
          <w:bottom w:val="nil"/>
          <w:right w:val="nil"/>
          <w:between w:val="nil"/>
        </w:pBdr>
        <w:jc w:val="center"/>
        <w:rPr>
          <w:color w:val="000000"/>
          <w:sz w:val="22"/>
          <w:szCs w:val="22"/>
        </w:rPr>
      </w:pPr>
    </w:p>
    <w:p w:rsidR="00891558" w:rsidRPr="004F730B" w:rsidRDefault="004F730B" w:rsidP="004F730B">
      <w:pPr>
        <w:pBdr>
          <w:top w:val="nil"/>
          <w:left w:val="nil"/>
          <w:bottom w:val="nil"/>
          <w:right w:val="nil"/>
          <w:between w:val="nil"/>
        </w:pBdr>
        <w:ind w:left="360"/>
        <w:jc w:val="both"/>
        <w:rPr>
          <w:color w:val="000000"/>
          <w:sz w:val="22"/>
          <w:szCs w:val="22"/>
        </w:rPr>
      </w:pPr>
      <w:r>
        <w:rPr>
          <w:color w:val="000000"/>
          <w:sz w:val="22"/>
          <w:szCs w:val="22"/>
        </w:rPr>
        <w:t>xxxxxx</w:t>
      </w:r>
    </w:p>
    <w:p w:rsidR="00891558" w:rsidRDefault="00891558">
      <w:pPr>
        <w:pBdr>
          <w:top w:val="nil"/>
          <w:left w:val="nil"/>
          <w:bottom w:val="nil"/>
          <w:right w:val="nil"/>
          <w:between w:val="nil"/>
        </w:pBdr>
        <w:jc w:val="both"/>
        <w:rPr>
          <w:color w:val="000000"/>
          <w:sz w:val="22"/>
          <w:szCs w:val="22"/>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V.</w:t>
      </w:r>
    </w:p>
    <w:p w:rsidR="00891558" w:rsidRDefault="00475F82">
      <w:pPr>
        <w:jc w:val="center"/>
        <w:rPr>
          <w:b/>
          <w:sz w:val="22"/>
          <w:szCs w:val="22"/>
        </w:rPr>
      </w:pPr>
      <w:r>
        <w:rPr>
          <w:b/>
          <w:sz w:val="22"/>
          <w:szCs w:val="22"/>
        </w:rPr>
        <w:t>Mlčenlivost</w:t>
      </w:r>
    </w:p>
    <w:p w:rsidR="00891558" w:rsidRDefault="00891558">
      <w:pPr>
        <w:jc w:val="center"/>
        <w:rPr>
          <w:b/>
          <w:sz w:val="22"/>
          <w:szCs w:val="22"/>
        </w:rPr>
      </w:pPr>
    </w:p>
    <w:p w:rsidR="00891558" w:rsidRDefault="00475F82">
      <w:pPr>
        <w:numPr>
          <w:ilvl w:val="0"/>
          <w:numId w:val="6"/>
        </w:numPr>
        <w:ind w:left="426" w:hanging="426"/>
        <w:jc w:val="both"/>
        <w:rPr>
          <w:sz w:val="22"/>
          <w:szCs w:val="22"/>
        </w:rPr>
      </w:pPr>
      <w:r>
        <w:rPr>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891558" w:rsidRDefault="00475F82">
      <w:pPr>
        <w:numPr>
          <w:ilvl w:val="0"/>
          <w:numId w:val="5"/>
        </w:numPr>
        <w:jc w:val="both"/>
        <w:rPr>
          <w:sz w:val="22"/>
          <w:szCs w:val="22"/>
        </w:rPr>
      </w:pPr>
      <w:r>
        <w:rPr>
          <w:sz w:val="22"/>
          <w:szCs w:val="22"/>
        </w:rPr>
        <w:t xml:space="preserve">informace týkající se současné pozice NFA na trhu + vnitřního uspořádání NFA, </w:t>
      </w:r>
    </w:p>
    <w:p w:rsidR="00891558" w:rsidRDefault="00475F82">
      <w:pPr>
        <w:numPr>
          <w:ilvl w:val="0"/>
          <w:numId w:val="5"/>
        </w:numPr>
        <w:jc w:val="both"/>
        <w:rPr>
          <w:sz w:val="22"/>
          <w:szCs w:val="22"/>
        </w:rPr>
      </w:pPr>
      <w:r>
        <w:rPr>
          <w:sz w:val="22"/>
          <w:szCs w:val="22"/>
        </w:rPr>
        <w:t>informace o edičním plánu, marketingových plánech a připravovaných kampaních NFA,</w:t>
      </w:r>
    </w:p>
    <w:p w:rsidR="00891558" w:rsidRDefault="00475F82">
      <w:pPr>
        <w:numPr>
          <w:ilvl w:val="0"/>
          <w:numId w:val="5"/>
        </w:numPr>
        <w:jc w:val="both"/>
        <w:rPr>
          <w:sz w:val="22"/>
          <w:szCs w:val="22"/>
        </w:rPr>
      </w:pPr>
      <w:r>
        <w:rPr>
          <w:sz w:val="22"/>
          <w:szCs w:val="22"/>
        </w:rPr>
        <w:t xml:space="preserve">informace o nových produktech a službách NFA. </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3"/>
        </w:numPr>
        <w:pBdr>
          <w:top w:val="nil"/>
          <w:left w:val="nil"/>
          <w:bottom w:val="nil"/>
          <w:right w:val="nil"/>
          <w:between w:val="nil"/>
        </w:pBdr>
        <w:jc w:val="both"/>
        <w:rPr>
          <w:color w:val="000000"/>
          <w:sz w:val="22"/>
          <w:szCs w:val="22"/>
        </w:rPr>
      </w:pPr>
      <w:r>
        <w:rPr>
          <w:color w:val="000000"/>
          <w:sz w:val="22"/>
          <w:szCs w:val="22"/>
        </w:rPr>
        <w:lastRenderedPageBreak/>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891558" w:rsidRDefault="00891558">
      <w:pPr>
        <w:pBdr>
          <w:top w:val="nil"/>
          <w:left w:val="nil"/>
          <w:bottom w:val="nil"/>
          <w:right w:val="nil"/>
          <w:between w:val="nil"/>
        </w:pBdr>
        <w:ind w:left="540"/>
        <w:jc w:val="both"/>
        <w:rPr>
          <w:color w:val="000000"/>
          <w:sz w:val="22"/>
          <w:szCs w:val="22"/>
        </w:rPr>
      </w:pPr>
    </w:p>
    <w:p w:rsidR="00891558" w:rsidRDefault="00475F82">
      <w:pPr>
        <w:numPr>
          <w:ilvl w:val="0"/>
          <w:numId w:val="3"/>
        </w:numPr>
        <w:pBdr>
          <w:top w:val="nil"/>
          <w:left w:val="nil"/>
          <w:bottom w:val="nil"/>
          <w:right w:val="nil"/>
          <w:between w:val="nil"/>
        </w:pBdr>
        <w:jc w:val="both"/>
        <w:rPr>
          <w:color w:val="000000"/>
          <w:sz w:val="22"/>
          <w:szCs w:val="22"/>
        </w:rPr>
      </w:pPr>
      <w:r>
        <w:rPr>
          <w:color w:val="000000"/>
          <w:sz w:val="22"/>
          <w:szCs w:val="22"/>
        </w:rPr>
        <w:t>Nabyvatel se zavazuje toto obchodní tajemství nikdy nevyužít žádným způsobem, přímo ani nepřímo, ve svůj prospěch či jinak, než v zájmu NFA a v souladu s jeho instrukcemi a pokyny.</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3"/>
        </w:numPr>
        <w:pBdr>
          <w:top w:val="nil"/>
          <w:left w:val="nil"/>
          <w:bottom w:val="nil"/>
          <w:right w:val="nil"/>
          <w:between w:val="nil"/>
        </w:pBdr>
        <w:jc w:val="both"/>
        <w:rPr>
          <w:color w:val="000000"/>
          <w:sz w:val="22"/>
          <w:szCs w:val="22"/>
        </w:rPr>
      </w:pPr>
      <w:r>
        <w:rPr>
          <w:color w:val="000000"/>
          <w:sz w:val="22"/>
          <w:szCs w:val="22"/>
        </w:rPr>
        <w:t>Nabyvatel se zavazuje, že jakékoli podklady (včetně grafických vyobrazení, log, ochranných známek, atd.) získané od NFA či jím pověřené třetí osoby využije výlučně pro účely této smlouvy.</w:t>
      </w:r>
    </w:p>
    <w:p w:rsidR="00891558" w:rsidRDefault="00891558">
      <w:pPr>
        <w:pBdr>
          <w:top w:val="nil"/>
          <w:left w:val="nil"/>
          <w:bottom w:val="nil"/>
          <w:right w:val="nil"/>
          <w:between w:val="nil"/>
        </w:pBdr>
        <w:jc w:val="both"/>
        <w:rPr>
          <w:color w:val="000000"/>
          <w:sz w:val="22"/>
          <w:szCs w:val="22"/>
        </w:rPr>
      </w:pPr>
    </w:p>
    <w:p w:rsidR="00891558" w:rsidRDefault="00891558">
      <w:pPr>
        <w:pBdr>
          <w:top w:val="nil"/>
          <w:left w:val="nil"/>
          <w:bottom w:val="nil"/>
          <w:right w:val="nil"/>
          <w:between w:val="nil"/>
        </w:pBdr>
        <w:jc w:val="both"/>
        <w:rPr>
          <w:color w:val="000000"/>
          <w:sz w:val="22"/>
          <w:szCs w:val="22"/>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VI.</w:t>
      </w:r>
    </w:p>
    <w:p w:rsidR="00080F60" w:rsidRDefault="00080F60" w:rsidP="00080F60">
      <w:pPr>
        <w:pBdr>
          <w:top w:val="nil"/>
          <w:left w:val="nil"/>
          <w:bottom w:val="nil"/>
          <w:right w:val="nil"/>
          <w:between w:val="nil"/>
        </w:pBdr>
        <w:ind w:hanging="2"/>
        <w:jc w:val="center"/>
        <w:rPr>
          <w:b/>
          <w:color w:val="000000"/>
          <w:sz w:val="22"/>
          <w:szCs w:val="22"/>
        </w:rPr>
      </w:pPr>
      <w:r>
        <w:rPr>
          <w:b/>
          <w:color w:val="000000"/>
          <w:sz w:val="22"/>
          <w:szCs w:val="22"/>
        </w:rPr>
        <w:t xml:space="preserve">Zvláštní ujednání o </w:t>
      </w:r>
      <w:r w:rsidRPr="00354DCA">
        <w:rPr>
          <w:b/>
          <w:color w:val="000000"/>
          <w:sz w:val="22"/>
          <w:szCs w:val="22"/>
        </w:rPr>
        <w:t>zveřejnění v registru smluv</w:t>
      </w:r>
    </w:p>
    <w:p w:rsidR="00080F60" w:rsidRPr="00354DCA" w:rsidRDefault="00080F60" w:rsidP="00080F60">
      <w:pPr>
        <w:pBdr>
          <w:top w:val="nil"/>
          <w:left w:val="nil"/>
          <w:bottom w:val="nil"/>
          <w:right w:val="nil"/>
          <w:between w:val="nil"/>
        </w:pBdr>
        <w:ind w:hanging="2"/>
        <w:jc w:val="center"/>
        <w:rPr>
          <w:color w:val="000000"/>
          <w:sz w:val="22"/>
          <w:szCs w:val="22"/>
        </w:rPr>
      </w:pPr>
    </w:p>
    <w:p w:rsidR="00080F60" w:rsidRPr="00354DCA" w:rsidRDefault="00080F60" w:rsidP="00080F60">
      <w:pPr>
        <w:numPr>
          <w:ilvl w:val="0"/>
          <w:numId w:val="13"/>
        </w:numPr>
        <w:pBdr>
          <w:top w:val="nil"/>
          <w:left w:val="nil"/>
          <w:bottom w:val="nil"/>
          <w:right w:val="nil"/>
          <w:between w:val="nil"/>
        </w:pBdr>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NFA je osobou, na níž se vztahují povinnosti vyplývající ze zákona č. 340/2015 Sb., o registru smluv (dále jen „</w:t>
      </w:r>
      <w:r w:rsidRPr="00354DCA">
        <w:rPr>
          <w:b/>
          <w:color w:val="000000"/>
          <w:sz w:val="22"/>
          <w:szCs w:val="22"/>
        </w:rPr>
        <w:t>ZoRS</w:t>
      </w:r>
      <w:r w:rsidRPr="00354DCA">
        <w:rPr>
          <w:color w:val="000000"/>
          <w:sz w:val="22"/>
          <w:szCs w:val="22"/>
        </w:rPr>
        <w:t>“). Tato smlouva podléhá povinnosti uveřejnění v registru smluv podle ZoRS a nabývá účinnosti dnem uveřejnění v tomto registru. Druhá smluvní strana si je vědoma následků této skutečnosti.</w:t>
      </w:r>
    </w:p>
    <w:p w:rsidR="00080F60" w:rsidRPr="00354DCA" w:rsidRDefault="00080F60" w:rsidP="00080F60">
      <w:pPr>
        <w:pBdr>
          <w:top w:val="nil"/>
          <w:left w:val="nil"/>
          <w:bottom w:val="nil"/>
          <w:right w:val="nil"/>
          <w:between w:val="nil"/>
        </w:pBdr>
        <w:ind w:leftChars="-1" w:left="425" w:hangingChars="194" w:hanging="427"/>
        <w:jc w:val="both"/>
        <w:rPr>
          <w:color w:val="000000"/>
          <w:sz w:val="22"/>
          <w:szCs w:val="22"/>
        </w:rPr>
      </w:pPr>
    </w:p>
    <w:p w:rsidR="00080F60" w:rsidRPr="00354DCA" w:rsidRDefault="00080F60" w:rsidP="00080F60">
      <w:pPr>
        <w:numPr>
          <w:ilvl w:val="0"/>
          <w:numId w:val="13"/>
        </w:numPr>
        <w:pBdr>
          <w:top w:val="nil"/>
          <w:left w:val="nil"/>
          <w:bottom w:val="nil"/>
          <w:right w:val="nil"/>
          <w:between w:val="nil"/>
        </w:pBdr>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080F60" w:rsidRPr="00354DCA" w:rsidRDefault="00080F60" w:rsidP="00080F60">
      <w:pPr>
        <w:pBdr>
          <w:top w:val="nil"/>
          <w:left w:val="nil"/>
          <w:bottom w:val="nil"/>
          <w:right w:val="nil"/>
          <w:between w:val="nil"/>
        </w:pBdr>
        <w:ind w:leftChars="-1" w:left="425" w:hangingChars="194" w:hanging="427"/>
        <w:jc w:val="both"/>
        <w:rPr>
          <w:color w:val="000000"/>
          <w:sz w:val="22"/>
          <w:szCs w:val="22"/>
        </w:rPr>
      </w:pPr>
    </w:p>
    <w:p w:rsidR="00080F60" w:rsidRPr="00582F0E" w:rsidRDefault="00080F60" w:rsidP="00080F60">
      <w:pPr>
        <w:numPr>
          <w:ilvl w:val="0"/>
          <w:numId w:val="13"/>
        </w:numPr>
        <w:pBdr>
          <w:top w:val="nil"/>
          <w:left w:val="nil"/>
          <w:bottom w:val="nil"/>
          <w:right w:val="nil"/>
          <w:between w:val="nil"/>
        </w:pBdr>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080F60" w:rsidRPr="00354DCA"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identifikace zástupců smluvních stran v hlavičce smlouvy a u podpisů v závěru smlouvy;</w:t>
      </w:r>
    </w:p>
    <w:p w:rsidR="00080F60" w:rsidRPr="00354DCA"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identifikace Zvukově obrazových záznamů v ust. čl. II. odst. 4;</w:t>
      </w:r>
    </w:p>
    <w:p w:rsidR="00080F60" w:rsidRPr="00354DCA"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přesná identifikace rozsahu licence (včetně způsobů užití a ujednání o ne/výhradnosti udělovaných souhlasů) v ust. čl. III. odst. 1;</w:t>
      </w:r>
    </w:p>
    <w:p w:rsidR="00080F60" w:rsidRPr="00354DCA"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informace o tom, zda Nabyvatel je, nebo není oprávněn práva získaná touto smlouvou dále převádět v ust. čl. III. odst. 6;</w:t>
      </w:r>
    </w:p>
    <w:p w:rsidR="00080F60" w:rsidRPr="00354DCA"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určení přesné výše odměny v ust. čl. IV. odst. 1;</w:t>
      </w:r>
    </w:p>
    <w:p w:rsidR="00080F60" w:rsidRPr="00582F0E" w:rsidRDefault="00080F60" w:rsidP="00080F60">
      <w:pPr>
        <w:numPr>
          <w:ilvl w:val="0"/>
          <w:numId w:val="12"/>
        </w:numPr>
        <w:pBdr>
          <w:top w:val="nil"/>
          <w:left w:val="nil"/>
          <w:bottom w:val="nil"/>
          <w:right w:val="nil"/>
          <w:between w:val="nil"/>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Chars="-1" w:left="425" w:hangingChars="194" w:hanging="427"/>
        <w:jc w:val="both"/>
        <w:textDirection w:val="btLr"/>
        <w:textAlignment w:val="top"/>
        <w:outlineLvl w:val="0"/>
        <w:rPr>
          <w:color w:val="000000"/>
          <w:sz w:val="22"/>
          <w:szCs w:val="22"/>
        </w:rPr>
      </w:pPr>
      <w:r w:rsidRPr="00354DCA">
        <w:rPr>
          <w:color w:val="000000"/>
          <w:sz w:val="22"/>
          <w:szCs w:val="22"/>
        </w:rPr>
        <w:t>určení výše smluvního úroku z prodlení v ust. čl. IV. odst. 3.</w:t>
      </w:r>
    </w:p>
    <w:p w:rsidR="00080F60" w:rsidRDefault="00080F60">
      <w:pPr>
        <w:pBdr>
          <w:top w:val="nil"/>
          <w:left w:val="nil"/>
          <w:bottom w:val="nil"/>
          <w:right w:val="nil"/>
          <w:between w:val="nil"/>
        </w:pBdr>
        <w:jc w:val="center"/>
        <w:rPr>
          <w:b/>
          <w:color w:val="000000"/>
          <w:sz w:val="22"/>
          <w:szCs w:val="22"/>
        </w:rPr>
      </w:pPr>
    </w:p>
    <w:p w:rsidR="00080F60" w:rsidRDefault="00080F60">
      <w:pPr>
        <w:pBdr>
          <w:top w:val="nil"/>
          <w:left w:val="nil"/>
          <w:bottom w:val="nil"/>
          <w:right w:val="nil"/>
          <w:between w:val="nil"/>
        </w:pBdr>
        <w:jc w:val="center"/>
        <w:rPr>
          <w:b/>
          <w:color w:val="000000"/>
          <w:sz w:val="22"/>
          <w:szCs w:val="22"/>
        </w:rPr>
      </w:pPr>
    </w:p>
    <w:p w:rsidR="00080F60" w:rsidRDefault="00080F60" w:rsidP="00080F60">
      <w:pPr>
        <w:pBdr>
          <w:top w:val="nil"/>
          <w:left w:val="nil"/>
          <w:bottom w:val="nil"/>
          <w:right w:val="nil"/>
          <w:between w:val="nil"/>
        </w:pBdr>
        <w:jc w:val="center"/>
        <w:rPr>
          <w:b/>
          <w:color w:val="000000"/>
          <w:sz w:val="22"/>
          <w:szCs w:val="22"/>
        </w:rPr>
      </w:pPr>
      <w:r>
        <w:rPr>
          <w:b/>
          <w:color w:val="000000"/>
          <w:sz w:val="22"/>
          <w:szCs w:val="22"/>
        </w:rPr>
        <w:t>VII.</w:t>
      </w:r>
    </w:p>
    <w:p w:rsidR="00891558" w:rsidRDefault="00475F82">
      <w:pPr>
        <w:pBdr>
          <w:top w:val="nil"/>
          <w:left w:val="nil"/>
          <w:bottom w:val="nil"/>
          <w:right w:val="nil"/>
          <w:between w:val="nil"/>
        </w:pBdr>
        <w:jc w:val="center"/>
        <w:rPr>
          <w:b/>
          <w:color w:val="000000"/>
          <w:sz w:val="22"/>
          <w:szCs w:val="22"/>
        </w:rPr>
      </w:pPr>
      <w:r>
        <w:rPr>
          <w:b/>
          <w:color w:val="000000"/>
          <w:sz w:val="22"/>
          <w:szCs w:val="22"/>
        </w:rPr>
        <w:t>Smluvní pokuty</w:t>
      </w:r>
    </w:p>
    <w:p w:rsidR="00891558" w:rsidRDefault="00891558">
      <w:pPr>
        <w:pBdr>
          <w:top w:val="nil"/>
          <w:left w:val="nil"/>
          <w:bottom w:val="nil"/>
          <w:right w:val="nil"/>
          <w:between w:val="nil"/>
        </w:pBdr>
        <w:jc w:val="center"/>
        <w:rPr>
          <w:b/>
          <w:color w:val="000000"/>
          <w:sz w:val="22"/>
          <w:szCs w:val="22"/>
        </w:rPr>
      </w:pPr>
    </w:p>
    <w:p w:rsidR="00891558" w:rsidRDefault="00475F82">
      <w:pPr>
        <w:numPr>
          <w:ilvl w:val="0"/>
          <w:numId w:val="11"/>
        </w:numPr>
        <w:pBdr>
          <w:top w:val="nil"/>
          <w:left w:val="nil"/>
          <w:bottom w:val="nil"/>
          <w:right w:val="nil"/>
          <w:between w:val="nil"/>
        </w:pBdr>
        <w:jc w:val="both"/>
        <w:rPr>
          <w:color w:val="000000"/>
          <w:sz w:val="22"/>
          <w:szCs w:val="22"/>
        </w:rPr>
      </w:pPr>
      <w:r>
        <w:rPr>
          <w:color w:val="000000"/>
          <w:sz w:val="22"/>
          <w:szCs w:val="22"/>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výši 2000 EUR, a dále náhradu škody v plné výši.</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11"/>
        </w:numPr>
        <w:pBdr>
          <w:top w:val="nil"/>
          <w:left w:val="nil"/>
          <w:bottom w:val="nil"/>
          <w:right w:val="nil"/>
          <w:between w:val="nil"/>
        </w:pBdr>
        <w:jc w:val="both"/>
        <w:rPr>
          <w:color w:val="000000"/>
          <w:sz w:val="22"/>
          <w:szCs w:val="22"/>
        </w:rPr>
      </w:pPr>
      <w:r>
        <w:rPr>
          <w:color w:val="000000"/>
          <w:sz w:val="22"/>
          <w:szCs w:val="22"/>
        </w:rPr>
        <w:t>Za porušení všech ostatních ustanovení této smlouvy, než která jsou uvedena v  předešlém odst. 1 tohoto čl. VI.</w:t>
      </w:r>
      <w:sdt>
        <w:sdtPr>
          <w:tag w:val="goog_rdk_18"/>
          <w:id w:val="281706189"/>
        </w:sdtPr>
        <w:sdtContent>
          <w:r>
            <w:rPr>
              <w:color w:val="000000"/>
              <w:sz w:val="22"/>
              <w:szCs w:val="22"/>
            </w:rPr>
            <w:t xml:space="preserve"> a v čl. III. odst. 3</w:t>
          </w:r>
        </w:sdtContent>
      </w:sdt>
      <w:r>
        <w:rPr>
          <w:color w:val="000000"/>
          <w:sz w:val="22"/>
          <w:szCs w:val="22"/>
        </w:rPr>
        <w:t xml:space="preserve"> (např. </w:t>
      </w:r>
      <w:sdt>
        <w:sdtPr>
          <w:tag w:val="goog_rdk_19"/>
          <w:id w:val="281706190"/>
          <w:showingPlcHdr/>
        </w:sdtPr>
        <w:sdtContent/>
      </w:sdt>
      <w:r>
        <w:rPr>
          <w:color w:val="000000"/>
          <w:sz w:val="22"/>
          <w:szCs w:val="22"/>
        </w:rPr>
        <w:t>za nedovolené přerušení Filmu reklamou, za zkrácení závěrečných titulků Filmu atd.), se Nabyvatel zavazuje uhradit NFA smluvní pokutu ve výši 1000 EUR za každý jednotlivý případ takového porušení, a dále náhradu škody v plné výši.</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11"/>
        </w:numPr>
        <w:pBdr>
          <w:top w:val="nil"/>
          <w:left w:val="nil"/>
          <w:bottom w:val="nil"/>
          <w:right w:val="nil"/>
          <w:between w:val="nil"/>
        </w:pBdr>
        <w:jc w:val="both"/>
        <w:rPr>
          <w:color w:val="000000"/>
          <w:sz w:val="22"/>
          <w:szCs w:val="22"/>
        </w:rPr>
      </w:pPr>
      <w:r>
        <w:rPr>
          <w:color w:val="000000"/>
          <w:sz w:val="22"/>
          <w:szCs w:val="22"/>
        </w:rPr>
        <w:lastRenderedPageBreak/>
        <w:t>Každá smluvní pokuta je splatná do 7 dnů od odeslání výzvy k jejímu zaplacení Nabyvateli.</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11"/>
        </w:numPr>
        <w:pBdr>
          <w:top w:val="nil"/>
          <w:left w:val="nil"/>
          <w:bottom w:val="nil"/>
          <w:right w:val="nil"/>
          <w:between w:val="nil"/>
        </w:pBdr>
        <w:jc w:val="both"/>
        <w:rPr>
          <w:color w:val="000000"/>
          <w:sz w:val="22"/>
          <w:szCs w:val="22"/>
        </w:rPr>
      </w:pPr>
      <w:r>
        <w:rPr>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891558" w:rsidRDefault="00891558">
      <w:pPr>
        <w:pBdr>
          <w:top w:val="nil"/>
          <w:left w:val="nil"/>
          <w:bottom w:val="nil"/>
          <w:right w:val="nil"/>
          <w:between w:val="nil"/>
        </w:pBdr>
        <w:jc w:val="center"/>
        <w:rPr>
          <w:b/>
          <w:color w:val="000000"/>
          <w:sz w:val="22"/>
          <w:szCs w:val="22"/>
        </w:rPr>
      </w:pPr>
    </w:p>
    <w:p w:rsidR="00891558" w:rsidRDefault="00891558">
      <w:pPr>
        <w:pBdr>
          <w:top w:val="nil"/>
          <w:left w:val="nil"/>
          <w:bottom w:val="nil"/>
          <w:right w:val="nil"/>
          <w:between w:val="nil"/>
        </w:pBdr>
        <w:jc w:val="center"/>
        <w:rPr>
          <w:b/>
          <w:color w:val="000000"/>
          <w:sz w:val="22"/>
          <w:szCs w:val="22"/>
        </w:rPr>
      </w:pPr>
    </w:p>
    <w:p w:rsidR="00891558" w:rsidRDefault="00475F82">
      <w:pPr>
        <w:pBdr>
          <w:top w:val="nil"/>
          <w:left w:val="nil"/>
          <w:bottom w:val="nil"/>
          <w:right w:val="nil"/>
          <w:between w:val="nil"/>
        </w:pBdr>
        <w:jc w:val="center"/>
        <w:rPr>
          <w:b/>
          <w:color w:val="000000"/>
          <w:sz w:val="22"/>
          <w:szCs w:val="22"/>
        </w:rPr>
      </w:pPr>
      <w:r>
        <w:rPr>
          <w:b/>
          <w:color w:val="000000"/>
          <w:sz w:val="22"/>
          <w:szCs w:val="22"/>
        </w:rPr>
        <w:t>VI</w:t>
      </w:r>
      <w:r w:rsidR="00080F60">
        <w:rPr>
          <w:b/>
          <w:color w:val="000000"/>
          <w:sz w:val="22"/>
          <w:szCs w:val="22"/>
        </w:rPr>
        <w:t>I</w:t>
      </w:r>
      <w:r>
        <w:rPr>
          <w:b/>
          <w:color w:val="000000"/>
          <w:sz w:val="22"/>
          <w:szCs w:val="22"/>
        </w:rPr>
        <w:t>I.</w:t>
      </w:r>
    </w:p>
    <w:p w:rsidR="00891558" w:rsidRDefault="00475F82">
      <w:pPr>
        <w:pBdr>
          <w:top w:val="nil"/>
          <w:left w:val="nil"/>
          <w:bottom w:val="nil"/>
          <w:right w:val="nil"/>
          <w:between w:val="nil"/>
        </w:pBdr>
        <w:jc w:val="center"/>
        <w:rPr>
          <w:b/>
          <w:color w:val="000000"/>
          <w:sz w:val="22"/>
          <w:szCs w:val="22"/>
        </w:rPr>
      </w:pPr>
      <w:r>
        <w:rPr>
          <w:b/>
          <w:color w:val="000000"/>
          <w:sz w:val="22"/>
          <w:szCs w:val="22"/>
        </w:rPr>
        <w:t>Závěrečná ustanovení</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w:t>
      </w:r>
      <w:sdt>
        <w:sdtPr>
          <w:tag w:val="goog_rdk_20"/>
          <w:id w:val="281706191"/>
        </w:sdtPr>
        <w:sdtContent>
          <w:r>
            <w:rPr>
              <w:color w:val="000000"/>
              <w:sz w:val="22"/>
              <w:szCs w:val="22"/>
            </w:rPr>
            <w:t>, jehož místní příslušnost bude určena dle sídla NFA.</w:t>
          </w:r>
        </w:sdtContent>
      </w:sdt>
      <w:sdt>
        <w:sdtPr>
          <w:tag w:val="goog_rdk_21"/>
          <w:id w:val="281706192"/>
          <w:showingPlcHdr/>
        </w:sdtPr>
        <w:sdtContent/>
      </w:sdt>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Nabyvatel bere na vědomí a souhlasí s tím, že originál nebo stejnopis této Licenční a podlicenční smlouvy může být kdykoliv za účinnosti i po skončení této smlouvy předán agentuře DILIA.</w:t>
      </w:r>
    </w:p>
    <w:p w:rsidR="00891558" w:rsidRDefault="00891558">
      <w:pPr>
        <w:pBdr>
          <w:top w:val="nil"/>
          <w:left w:val="nil"/>
          <w:bottom w:val="nil"/>
          <w:right w:val="nil"/>
          <w:between w:val="nil"/>
        </w:pBdr>
        <w:ind w:left="360"/>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Tuto smlouvu lze vypovědět či od ní odstoupit pouze za podmínek stanovených v obecně závazných předpisech nebo v této smlouvě.</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Tato smlouva byla sepsána ve dvou vyhotoveních s platností originálu, z nichž každý z účastníků přijímá po jednom.</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Obě smluvní strany prohlašují, že jim jakékoli závazky vůči třetím osobám nebrání v uzavření této smlouvy.</w:t>
      </w:r>
    </w:p>
    <w:p w:rsidR="00891558" w:rsidRDefault="00891558">
      <w:pPr>
        <w:pBdr>
          <w:top w:val="nil"/>
          <w:left w:val="nil"/>
          <w:bottom w:val="nil"/>
          <w:right w:val="nil"/>
          <w:between w:val="nil"/>
        </w:pBdr>
        <w:ind w:left="708"/>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91558" w:rsidRDefault="00891558">
      <w:pPr>
        <w:pBdr>
          <w:top w:val="nil"/>
          <w:left w:val="nil"/>
          <w:bottom w:val="nil"/>
          <w:right w:val="nil"/>
          <w:between w:val="nil"/>
        </w:pBdr>
        <w:ind w:left="360"/>
        <w:rPr>
          <w:rFonts w:ascii="Arial" w:eastAsia="Arial" w:hAnsi="Arial" w:cs="Arial"/>
          <w:color w:val="000000"/>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891558" w:rsidRDefault="00891558">
      <w:pPr>
        <w:pBdr>
          <w:top w:val="nil"/>
          <w:left w:val="nil"/>
          <w:bottom w:val="nil"/>
          <w:right w:val="nil"/>
          <w:between w:val="nil"/>
        </w:pBdr>
        <w:ind w:left="360"/>
        <w:rPr>
          <w:rFonts w:ascii="Arial" w:eastAsia="Arial" w:hAnsi="Arial" w:cs="Arial"/>
          <w:color w:val="000000"/>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lastRenderedPageBreak/>
        <w:t>Odpověď strany této smlouvy, podle § 1740 odst. 3 občanského zákoníku, s dodatkem nebo odchylkou, není přijetím nabídky na uzavření této smlouvy, ani když podstatně nemění podmínky nabídky.</w:t>
      </w:r>
    </w:p>
    <w:p w:rsidR="00891558" w:rsidRDefault="00891558">
      <w:pPr>
        <w:pBdr>
          <w:top w:val="nil"/>
          <w:left w:val="nil"/>
          <w:bottom w:val="nil"/>
          <w:right w:val="nil"/>
          <w:between w:val="nil"/>
        </w:pBdr>
        <w:rPr>
          <w:rFonts w:ascii="Arial" w:eastAsia="Arial" w:hAnsi="Arial" w:cs="Arial"/>
          <w:color w:val="000000"/>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rsidR="00891558" w:rsidRDefault="00891558">
      <w:pPr>
        <w:pBdr>
          <w:top w:val="nil"/>
          <w:left w:val="nil"/>
          <w:bottom w:val="nil"/>
          <w:right w:val="nil"/>
          <w:between w:val="nil"/>
        </w:pBdr>
        <w:jc w:val="both"/>
        <w:rPr>
          <w:color w:val="000000"/>
          <w:sz w:val="22"/>
          <w:szCs w:val="22"/>
        </w:rPr>
      </w:pPr>
    </w:p>
    <w:p w:rsidR="00891558" w:rsidRDefault="00475F82">
      <w:pPr>
        <w:numPr>
          <w:ilvl w:val="0"/>
          <w:numId w:val="7"/>
        </w:numPr>
        <w:pBdr>
          <w:top w:val="nil"/>
          <w:left w:val="nil"/>
          <w:bottom w:val="nil"/>
          <w:right w:val="nil"/>
          <w:between w:val="nil"/>
        </w:pBdr>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tbl>
      <w:tblPr>
        <w:tblStyle w:val="a"/>
        <w:tblW w:w="9286" w:type="dxa"/>
        <w:tblInd w:w="0" w:type="dxa"/>
        <w:tblLayout w:type="fixed"/>
        <w:tblLook w:val="0000"/>
      </w:tblPr>
      <w:tblGrid>
        <w:gridCol w:w="4820"/>
        <w:gridCol w:w="4466"/>
      </w:tblGrid>
      <w:tr w:rsidR="00891558">
        <w:tc>
          <w:tcPr>
            <w:tcW w:w="4820" w:type="dxa"/>
          </w:tcPr>
          <w:p w:rsidR="00891558" w:rsidRDefault="00475F82">
            <w:pPr>
              <w:ind w:right="1440"/>
              <w:rPr>
                <w:b/>
              </w:rPr>
            </w:pPr>
            <w:r>
              <w:t>V Praze dne</w:t>
            </w:r>
            <w:r>
              <w:rPr>
                <w:highlight w:val="yellow"/>
              </w:rPr>
              <w:t>…..</w:t>
            </w:r>
          </w:p>
          <w:p w:rsidR="00891558" w:rsidRDefault="00891558">
            <w:pPr>
              <w:ind w:right="1440"/>
              <w:rPr>
                <w:b/>
              </w:rPr>
            </w:pPr>
          </w:p>
          <w:p w:rsidR="00891558" w:rsidRDefault="00475F82">
            <w:pPr>
              <w:ind w:right="1440"/>
              <w:rPr>
                <w:b/>
              </w:rPr>
            </w:pPr>
            <w:r>
              <w:rPr>
                <w:b/>
              </w:rPr>
              <w:t>NFA:</w:t>
            </w:r>
          </w:p>
          <w:p w:rsidR="00891558" w:rsidRDefault="00891558">
            <w:pPr>
              <w:ind w:right="1440"/>
            </w:pPr>
          </w:p>
          <w:p w:rsidR="00891558" w:rsidRDefault="00891558">
            <w:pPr>
              <w:ind w:right="1440"/>
            </w:pPr>
          </w:p>
          <w:p w:rsidR="00891558" w:rsidRDefault="00891558">
            <w:pPr>
              <w:pBdr>
                <w:bottom w:val="single" w:sz="12" w:space="1" w:color="auto"/>
              </w:pBdr>
              <w:ind w:right="1440"/>
            </w:pPr>
          </w:p>
          <w:p w:rsidR="00E0474F" w:rsidRDefault="00E0474F">
            <w:pPr>
              <w:ind w:right="1440"/>
            </w:pPr>
          </w:p>
          <w:p w:rsidR="00891558" w:rsidRDefault="00475F82">
            <w:pPr>
              <w:ind w:right="1440"/>
              <w:rPr>
                <w:highlight w:val="yellow"/>
              </w:rPr>
            </w:pPr>
            <w:r>
              <w:rPr>
                <w:b/>
              </w:rPr>
              <w:t>Národní filmový archiv</w:t>
            </w:r>
          </w:p>
          <w:p w:rsidR="00891558" w:rsidRDefault="004F730B">
            <w:pPr>
              <w:ind w:right="1440"/>
            </w:pPr>
            <w:r>
              <w:t>xxxxxxx</w:t>
            </w:r>
          </w:p>
          <w:p w:rsidR="00891558" w:rsidRDefault="00475F82">
            <w:pPr>
              <w:ind w:right="1440"/>
            </w:pPr>
            <w:r>
              <w:t>generální ředitel</w:t>
            </w:r>
          </w:p>
          <w:p w:rsidR="00891558" w:rsidRDefault="00891558">
            <w:pPr>
              <w:ind w:right="1440"/>
            </w:pPr>
          </w:p>
        </w:tc>
        <w:tc>
          <w:tcPr>
            <w:tcW w:w="4466" w:type="dxa"/>
          </w:tcPr>
          <w:p w:rsidR="00891558" w:rsidRDefault="00475F82">
            <w:pPr>
              <w:ind w:right="1440"/>
              <w:rPr>
                <w:b/>
              </w:rPr>
            </w:pPr>
            <w:r>
              <w:t>V Praze dne</w:t>
            </w:r>
            <w:r>
              <w:rPr>
                <w:highlight w:val="yellow"/>
              </w:rPr>
              <w:t>…..</w:t>
            </w:r>
          </w:p>
          <w:p w:rsidR="00891558" w:rsidRDefault="00891558">
            <w:pPr>
              <w:ind w:right="1440"/>
              <w:rPr>
                <w:b/>
              </w:rPr>
            </w:pPr>
          </w:p>
          <w:p w:rsidR="00891558" w:rsidRDefault="00475F82">
            <w:pPr>
              <w:ind w:right="1440"/>
              <w:rPr>
                <w:b/>
              </w:rPr>
            </w:pPr>
            <w:r>
              <w:rPr>
                <w:b/>
              </w:rPr>
              <w:t>Nabyvatel:</w:t>
            </w:r>
          </w:p>
          <w:p w:rsidR="00891558" w:rsidRDefault="00891558">
            <w:pPr>
              <w:ind w:right="1440"/>
            </w:pPr>
          </w:p>
          <w:p w:rsidR="00891558" w:rsidRDefault="00891558">
            <w:pPr>
              <w:ind w:right="1440"/>
            </w:pPr>
          </w:p>
          <w:p w:rsidR="00891558" w:rsidRDefault="00891558">
            <w:pPr>
              <w:pBdr>
                <w:bottom w:val="single" w:sz="12" w:space="1" w:color="auto"/>
              </w:pBdr>
              <w:ind w:right="1440"/>
            </w:pPr>
          </w:p>
          <w:p w:rsidR="00E0474F" w:rsidRDefault="00E0474F">
            <w:pPr>
              <w:ind w:right="1440"/>
            </w:pPr>
          </w:p>
          <w:p w:rsidR="00FD27F3" w:rsidRDefault="00FD27F3" w:rsidP="00FD27F3">
            <w:pPr>
              <w:tabs>
                <w:tab w:val="left" w:pos="4236"/>
              </w:tabs>
              <w:ind w:right="-16"/>
              <w:rPr>
                <w:b/>
                <w:color w:val="222222"/>
                <w:sz w:val="22"/>
                <w:szCs w:val="22"/>
                <w:shd w:val="clear" w:color="auto" w:fill="FFFFFF"/>
              </w:rPr>
            </w:pPr>
            <w:r w:rsidRPr="00C44972">
              <w:rPr>
                <w:b/>
                <w:color w:val="222222"/>
                <w:sz w:val="22"/>
                <w:szCs w:val="22"/>
                <w:shd w:val="clear" w:color="auto" w:fill="FFFFFF"/>
              </w:rPr>
              <w:t>Ústav pro soudobé dějiny AV ČR, v.v.i.</w:t>
            </w:r>
          </w:p>
          <w:p w:rsidR="00891558" w:rsidRPr="00E0474F" w:rsidRDefault="004F730B" w:rsidP="00FD27F3">
            <w:pPr>
              <w:tabs>
                <w:tab w:val="left" w:pos="4236"/>
              </w:tabs>
              <w:ind w:right="-16"/>
              <w:rPr>
                <w:bCs/>
                <w:color w:val="222222"/>
                <w:sz w:val="22"/>
                <w:szCs w:val="22"/>
                <w:shd w:val="clear" w:color="auto" w:fill="FFFFFF"/>
              </w:rPr>
            </w:pPr>
            <w:r>
              <w:rPr>
                <w:bCs/>
                <w:color w:val="222222"/>
                <w:sz w:val="22"/>
                <w:szCs w:val="22"/>
                <w:shd w:val="clear" w:color="auto" w:fill="FFFFFF"/>
              </w:rPr>
              <w:t>xxxxxxx</w:t>
            </w:r>
          </w:p>
        </w:tc>
      </w:tr>
    </w:tbl>
    <w:p w:rsidR="00891558" w:rsidRDefault="00891558"/>
    <w:p w:rsidR="00891558" w:rsidRDefault="00080F60">
      <w:pPr>
        <w:rPr>
          <w:b/>
          <w:sz w:val="28"/>
          <w:szCs w:val="28"/>
        </w:rPr>
      </w:pPr>
      <w:r w:rsidRPr="00E0474F">
        <w:rPr>
          <w:b/>
          <w:sz w:val="28"/>
          <w:szCs w:val="28"/>
        </w:rPr>
        <w:t>Příloha č.1:</w:t>
      </w:r>
    </w:p>
    <w:p w:rsidR="004F730B" w:rsidRPr="00E0474F" w:rsidRDefault="004F730B">
      <w:pPr>
        <w:rPr>
          <w:b/>
          <w:sz w:val="28"/>
          <w:szCs w:val="28"/>
        </w:rPr>
      </w:pPr>
    </w:p>
    <w:p w:rsidR="00080F60" w:rsidRPr="004F730B" w:rsidRDefault="004F730B">
      <w:pPr>
        <w:rPr>
          <w:sz w:val="28"/>
          <w:szCs w:val="28"/>
        </w:rPr>
      </w:pPr>
      <w:r w:rsidRPr="004F730B">
        <w:rPr>
          <w:bCs/>
          <w:color w:val="000000"/>
          <w:sz w:val="22"/>
          <w:szCs w:val="22"/>
        </w:rPr>
        <w:t>xxxxxxxx</w:t>
      </w:r>
    </w:p>
    <w:sectPr w:rsidR="00080F60" w:rsidRPr="004F730B" w:rsidSect="00891558">
      <w:headerReference w:type="default" r:id="rId8"/>
      <w:footerReference w:type="default" r:id="rId9"/>
      <w:pgSz w:w="11906" w:h="16838"/>
      <w:pgMar w:top="567"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B5" w:rsidRDefault="008428B5" w:rsidP="00891558">
      <w:r>
        <w:separator/>
      </w:r>
    </w:p>
  </w:endnote>
  <w:endnote w:type="continuationSeparator" w:id="1">
    <w:p w:rsidR="008428B5" w:rsidRDefault="008428B5" w:rsidP="00891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58" w:rsidRDefault="00475F82">
    <w:pPr>
      <w:pBdr>
        <w:top w:val="nil"/>
        <w:left w:val="nil"/>
        <w:bottom w:val="nil"/>
        <w:right w:val="nil"/>
        <w:between w:val="nil"/>
      </w:pBdr>
      <w:tabs>
        <w:tab w:val="center" w:pos="4536"/>
        <w:tab w:val="right" w:pos="9072"/>
      </w:tabs>
      <w:jc w:val="right"/>
      <w:rPr>
        <w:color w:val="000000"/>
      </w:rPr>
    </w:pPr>
    <w:r>
      <w:rPr>
        <w:color w:val="000000"/>
      </w:rPr>
      <w:t xml:space="preserve">Stránka </w:t>
    </w:r>
    <w:r w:rsidR="00827CDD">
      <w:rPr>
        <w:b/>
        <w:color w:val="000000"/>
      </w:rPr>
      <w:fldChar w:fldCharType="begin"/>
    </w:r>
    <w:r>
      <w:rPr>
        <w:b/>
        <w:color w:val="000000"/>
      </w:rPr>
      <w:instrText>PAGE</w:instrText>
    </w:r>
    <w:r w:rsidR="00827CDD">
      <w:rPr>
        <w:b/>
        <w:color w:val="000000"/>
      </w:rPr>
      <w:fldChar w:fldCharType="separate"/>
    </w:r>
    <w:r w:rsidR="004F730B">
      <w:rPr>
        <w:b/>
        <w:noProof/>
        <w:color w:val="000000"/>
      </w:rPr>
      <w:t>2</w:t>
    </w:r>
    <w:r w:rsidR="00827CDD">
      <w:rPr>
        <w:b/>
        <w:color w:val="000000"/>
      </w:rPr>
      <w:fldChar w:fldCharType="end"/>
    </w:r>
    <w:r>
      <w:rPr>
        <w:color w:val="000000"/>
      </w:rPr>
      <w:t xml:space="preserve"> z </w:t>
    </w:r>
    <w:r w:rsidR="00827CDD">
      <w:rPr>
        <w:b/>
        <w:color w:val="000000"/>
      </w:rPr>
      <w:fldChar w:fldCharType="begin"/>
    </w:r>
    <w:r>
      <w:rPr>
        <w:b/>
        <w:color w:val="000000"/>
      </w:rPr>
      <w:instrText>NUMPAGES</w:instrText>
    </w:r>
    <w:r w:rsidR="00827CDD">
      <w:rPr>
        <w:b/>
        <w:color w:val="000000"/>
      </w:rPr>
      <w:fldChar w:fldCharType="separate"/>
    </w:r>
    <w:r w:rsidR="004F730B">
      <w:rPr>
        <w:b/>
        <w:noProof/>
        <w:color w:val="000000"/>
      </w:rPr>
      <w:t>7</w:t>
    </w:r>
    <w:r w:rsidR="00827CDD">
      <w:rPr>
        <w:b/>
        <w:color w:val="000000"/>
      </w:rPr>
      <w:fldChar w:fldCharType="end"/>
    </w:r>
  </w:p>
  <w:p w:rsidR="00891558" w:rsidRDefault="0089155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B5" w:rsidRDefault="008428B5" w:rsidP="00891558">
      <w:r>
        <w:separator/>
      </w:r>
    </w:p>
  </w:footnote>
  <w:footnote w:type="continuationSeparator" w:id="1">
    <w:p w:rsidR="008428B5" w:rsidRDefault="008428B5" w:rsidP="00891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BC" w:rsidRDefault="00801CBC" w:rsidP="00801CBC">
    <w:pPr>
      <w:pStyle w:val="Zhlav"/>
      <w:jc w:val="right"/>
    </w:pPr>
    <w:r>
      <w:rPr>
        <w:rFonts w:ascii="Calibri" w:hAnsi="Calibri" w:cs="Calibri"/>
        <w:sz w:val="22"/>
        <w:szCs w:val="22"/>
      </w:rPr>
      <w:t>NFA0473/2022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46AC"/>
    <w:multiLevelType w:val="multilevel"/>
    <w:tmpl w:val="CAD4A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E84D99"/>
    <w:multiLevelType w:val="multilevel"/>
    <w:tmpl w:val="6C2C724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
    <w:nsid w:val="24172DCD"/>
    <w:multiLevelType w:val="multilevel"/>
    <w:tmpl w:val="9A50935C"/>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3">
    <w:nsid w:val="2CBB4956"/>
    <w:multiLevelType w:val="multilevel"/>
    <w:tmpl w:val="5F687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4666046"/>
    <w:multiLevelType w:val="multilevel"/>
    <w:tmpl w:val="6408F9B4"/>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3776627E"/>
    <w:multiLevelType w:val="hybridMultilevel"/>
    <w:tmpl w:val="A3207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FC76B1"/>
    <w:multiLevelType w:val="multilevel"/>
    <w:tmpl w:val="7CE61C36"/>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48E3709A"/>
    <w:multiLevelType w:val="multilevel"/>
    <w:tmpl w:val="39AA8662"/>
    <w:lvl w:ilvl="0">
      <w:start w:val="6"/>
      <w:numFmt w:val="bullet"/>
      <w:lvlText w:val="-"/>
      <w:lvlJc w:val="left"/>
      <w:pPr>
        <w:ind w:left="1069" w:hanging="360"/>
      </w:pPr>
      <w:rPr>
        <w:rFonts w:ascii="Verdana" w:eastAsia="Verdana" w:hAnsi="Verdana" w:cs="Verdana"/>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8">
    <w:nsid w:val="4BD456F6"/>
    <w:multiLevelType w:val="multilevel"/>
    <w:tmpl w:val="C9A67252"/>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58835ADE"/>
    <w:multiLevelType w:val="multilevel"/>
    <w:tmpl w:val="94621B52"/>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nsid w:val="5FE21B83"/>
    <w:multiLevelType w:val="multilevel"/>
    <w:tmpl w:val="37B474C2"/>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1">
    <w:nsid w:val="645F57D5"/>
    <w:multiLevelType w:val="multilevel"/>
    <w:tmpl w:val="BA083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86119C2"/>
    <w:multiLevelType w:val="multilevel"/>
    <w:tmpl w:val="D374BCF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3">
    <w:nsid w:val="7FCA3F1F"/>
    <w:multiLevelType w:val="multilevel"/>
    <w:tmpl w:val="B3CACB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1"/>
  </w:num>
  <w:num w:numId="3">
    <w:abstractNumId w:val="9"/>
  </w:num>
  <w:num w:numId="4">
    <w:abstractNumId w:val="4"/>
  </w:num>
  <w:num w:numId="5">
    <w:abstractNumId w:val="13"/>
  </w:num>
  <w:num w:numId="6">
    <w:abstractNumId w:val="0"/>
  </w:num>
  <w:num w:numId="7">
    <w:abstractNumId w:val="12"/>
  </w:num>
  <w:num w:numId="8">
    <w:abstractNumId w:val="3"/>
  </w:num>
  <w:num w:numId="9">
    <w:abstractNumId w:val="10"/>
  </w:num>
  <w:num w:numId="10">
    <w:abstractNumId w:val="8"/>
  </w:num>
  <w:num w:numId="11">
    <w:abstractNumId w:val="1"/>
  </w:num>
  <w:num w:numId="12">
    <w:abstractNumId w:val="7"/>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891558"/>
    <w:rsid w:val="000265A9"/>
    <w:rsid w:val="00040B6C"/>
    <w:rsid w:val="000663DC"/>
    <w:rsid w:val="00080F60"/>
    <w:rsid w:val="001808AA"/>
    <w:rsid w:val="003E6298"/>
    <w:rsid w:val="00475F82"/>
    <w:rsid w:val="004F730B"/>
    <w:rsid w:val="00527912"/>
    <w:rsid w:val="00533EDD"/>
    <w:rsid w:val="005D5684"/>
    <w:rsid w:val="007953EC"/>
    <w:rsid w:val="00801CBC"/>
    <w:rsid w:val="00827CDD"/>
    <w:rsid w:val="008428B5"/>
    <w:rsid w:val="00891558"/>
    <w:rsid w:val="008B3BD7"/>
    <w:rsid w:val="008B4148"/>
    <w:rsid w:val="00AB06F8"/>
    <w:rsid w:val="00C44972"/>
    <w:rsid w:val="00CA4B5A"/>
    <w:rsid w:val="00D165A2"/>
    <w:rsid w:val="00D60245"/>
    <w:rsid w:val="00E0474F"/>
    <w:rsid w:val="00EE6473"/>
    <w:rsid w:val="00FD27F3"/>
    <w:rsid w:val="00FE7B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0F60"/>
  </w:style>
  <w:style w:type="paragraph" w:styleId="Nadpis1">
    <w:name w:val="heading 1"/>
    <w:basedOn w:val="Normln1"/>
    <w:next w:val="Normln1"/>
    <w:rsid w:val="00891558"/>
    <w:pPr>
      <w:keepNext/>
      <w:keepLines/>
      <w:spacing w:before="480" w:after="120"/>
      <w:outlineLvl w:val="0"/>
    </w:pPr>
    <w:rPr>
      <w:b/>
      <w:sz w:val="48"/>
      <w:szCs w:val="48"/>
    </w:rPr>
  </w:style>
  <w:style w:type="paragraph" w:styleId="Nadpis2">
    <w:name w:val="heading 2"/>
    <w:basedOn w:val="Normln1"/>
    <w:next w:val="Normln1"/>
    <w:rsid w:val="00891558"/>
    <w:pPr>
      <w:keepNext/>
      <w:keepLines/>
      <w:spacing w:before="360" w:after="80"/>
      <w:outlineLvl w:val="1"/>
    </w:pPr>
    <w:rPr>
      <w:b/>
      <w:sz w:val="36"/>
      <w:szCs w:val="36"/>
    </w:rPr>
  </w:style>
  <w:style w:type="paragraph" w:styleId="Nadpis3">
    <w:name w:val="heading 3"/>
    <w:basedOn w:val="Normln1"/>
    <w:next w:val="Normln1"/>
    <w:rsid w:val="00891558"/>
    <w:pPr>
      <w:keepNext/>
      <w:keepLines/>
      <w:spacing w:before="280" w:after="80"/>
      <w:outlineLvl w:val="2"/>
    </w:pPr>
    <w:rPr>
      <w:b/>
      <w:sz w:val="28"/>
      <w:szCs w:val="28"/>
    </w:rPr>
  </w:style>
  <w:style w:type="paragraph" w:styleId="Nadpis4">
    <w:name w:val="heading 4"/>
    <w:basedOn w:val="Normln1"/>
    <w:next w:val="Normln1"/>
    <w:rsid w:val="00891558"/>
    <w:pPr>
      <w:keepNext/>
      <w:keepLines/>
      <w:spacing w:before="240" w:after="40"/>
      <w:outlineLvl w:val="3"/>
    </w:pPr>
    <w:rPr>
      <w:b/>
    </w:rPr>
  </w:style>
  <w:style w:type="paragraph" w:styleId="Nadpis5">
    <w:name w:val="heading 5"/>
    <w:basedOn w:val="Normln1"/>
    <w:next w:val="Normln1"/>
    <w:rsid w:val="00891558"/>
    <w:pPr>
      <w:keepNext/>
      <w:keepLines/>
      <w:spacing w:before="220" w:after="40"/>
      <w:outlineLvl w:val="4"/>
    </w:pPr>
    <w:rPr>
      <w:b/>
      <w:sz w:val="22"/>
      <w:szCs w:val="22"/>
    </w:rPr>
  </w:style>
  <w:style w:type="paragraph" w:styleId="Nadpis6">
    <w:name w:val="heading 6"/>
    <w:basedOn w:val="Normln1"/>
    <w:next w:val="Normln1"/>
    <w:rsid w:val="0089155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91558"/>
  </w:style>
  <w:style w:type="table" w:customStyle="1" w:styleId="TableNormal">
    <w:name w:val="Table Normal"/>
    <w:rsid w:val="00891558"/>
    <w:tblPr>
      <w:tblCellMar>
        <w:top w:w="0" w:type="dxa"/>
        <w:left w:w="0" w:type="dxa"/>
        <w:bottom w:w="0" w:type="dxa"/>
        <w:right w:w="0" w:type="dxa"/>
      </w:tblCellMar>
    </w:tblPr>
  </w:style>
  <w:style w:type="paragraph" w:styleId="Nzev">
    <w:name w:val="Title"/>
    <w:basedOn w:val="Normln1"/>
    <w:next w:val="Normln1"/>
    <w:rsid w:val="00891558"/>
    <w:pPr>
      <w:keepNext/>
      <w:keepLines/>
      <w:spacing w:before="480" w:after="120"/>
    </w:pPr>
    <w:rPr>
      <w:b/>
      <w:sz w:val="72"/>
      <w:szCs w:val="72"/>
    </w:r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uiPriority w:val="34"/>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ln1"/>
    <w:next w:val="Normln1"/>
    <w:rsid w:val="00891558"/>
    <w:pPr>
      <w:keepNext/>
      <w:keepLines/>
      <w:spacing w:before="360" w:after="80"/>
    </w:pPr>
    <w:rPr>
      <w:rFonts w:ascii="Georgia" w:eastAsia="Georgia" w:hAnsi="Georgia" w:cs="Georgia"/>
      <w:i/>
      <w:color w:val="666666"/>
      <w:sz w:val="48"/>
      <w:szCs w:val="48"/>
    </w:rPr>
  </w:style>
  <w:style w:type="table" w:customStyle="1" w:styleId="a">
    <w:basedOn w:val="TableNormal"/>
    <w:rsid w:val="00891558"/>
    <w:tblPr>
      <w:tblStyleRowBandSize w:val="1"/>
      <w:tblStyleColBandSize w:val="1"/>
      <w:tblCellMar>
        <w:top w:w="0" w:type="dxa"/>
        <w:left w:w="115" w:type="dxa"/>
        <w:bottom w:w="0" w:type="dxa"/>
        <w:right w:w="115" w:type="dxa"/>
      </w:tblCellMar>
    </w:tblPr>
  </w:style>
  <w:style w:type="character" w:styleId="Hypertextovodkaz">
    <w:name w:val="Hyperlink"/>
    <w:basedOn w:val="Standardnpsmoodstavce"/>
    <w:uiPriority w:val="99"/>
    <w:unhideWhenUsed/>
    <w:rsid w:val="00C44972"/>
    <w:rPr>
      <w:color w:val="0000FF"/>
      <w:u w:val="single"/>
    </w:rPr>
  </w:style>
  <w:style w:type="paragraph" w:styleId="Zhlav">
    <w:name w:val="header"/>
    <w:basedOn w:val="Normln"/>
    <w:link w:val="ZhlavChar"/>
    <w:uiPriority w:val="99"/>
    <w:semiHidden/>
    <w:unhideWhenUsed/>
    <w:rsid w:val="00801CBC"/>
    <w:pPr>
      <w:tabs>
        <w:tab w:val="center" w:pos="4536"/>
        <w:tab w:val="right" w:pos="9072"/>
      </w:tabs>
    </w:pPr>
  </w:style>
  <w:style w:type="character" w:customStyle="1" w:styleId="ZhlavChar">
    <w:name w:val="Záhlaví Char"/>
    <w:basedOn w:val="Standardnpsmoodstavce"/>
    <w:link w:val="Zhlav"/>
    <w:uiPriority w:val="99"/>
    <w:semiHidden/>
    <w:rsid w:val="00801CBC"/>
  </w:style>
</w:styles>
</file>

<file path=word/webSettings.xml><?xml version="1.0" encoding="utf-8"?>
<w:webSettings xmlns:r="http://schemas.openxmlformats.org/officeDocument/2006/relationships" xmlns:w="http://schemas.openxmlformats.org/wordprocessingml/2006/main">
  <w:divs>
    <w:div w:id="16416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RrQc9h0kx6Ym+tWT8vRhE7OSA==">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2744</Words>
  <Characters>16192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Hana Soudková</cp:lastModifiedBy>
  <cp:revision>5</cp:revision>
  <dcterms:created xsi:type="dcterms:W3CDTF">2022-03-24T12:49:00Z</dcterms:created>
  <dcterms:modified xsi:type="dcterms:W3CDTF">2022-04-21T07:08:00Z</dcterms:modified>
</cp:coreProperties>
</file>