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53" w:rsidRDefault="00C06953" w:rsidP="00401495">
      <w:pPr>
        <w:pStyle w:val="Title"/>
        <w:spacing w:before="0" w:after="0"/>
        <w:rPr>
          <w:sz w:val="36"/>
          <w:szCs w:val="36"/>
        </w:rPr>
      </w:pPr>
    </w:p>
    <w:p w:rsidR="00C06953" w:rsidRPr="004F036C" w:rsidRDefault="00C06953" w:rsidP="00401495">
      <w:pPr>
        <w:pStyle w:val="Title"/>
        <w:spacing w:before="0" w:after="0"/>
        <w:rPr>
          <w:sz w:val="36"/>
          <w:szCs w:val="36"/>
        </w:rPr>
      </w:pPr>
      <w:r w:rsidRPr="004F036C">
        <w:rPr>
          <w:sz w:val="36"/>
          <w:szCs w:val="36"/>
        </w:rPr>
        <w:t>SMLOUVA NÁJEMNÍ</w:t>
      </w:r>
    </w:p>
    <w:p w:rsidR="00C06953" w:rsidRDefault="00C06953" w:rsidP="00401495">
      <w:pPr>
        <w:pStyle w:val="List"/>
        <w:ind w:left="0" w:firstLine="0"/>
        <w:jc w:val="both"/>
        <w:rPr>
          <w:rFonts w:ascii="Arial" w:hAnsi="Arial" w:cs="Arial"/>
          <w:b/>
          <w:sz w:val="16"/>
          <w:szCs w:val="16"/>
        </w:rPr>
      </w:pPr>
    </w:p>
    <w:p w:rsidR="00C06953" w:rsidRPr="00FF4087" w:rsidRDefault="00C06953" w:rsidP="00401495">
      <w:pPr>
        <w:pStyle w:val="List"/>
        <w:ind w:left="0" w:firstLine="0"/>
        <w:jc w:val="both"/>
        <w:rPr>
          <w:rFonts w:ascii="Arial" w:hAnsi="Arial" w:cs="Arial"/>
          <w:b/>
          <w:sz w:val="16"/>
          <w:szCs w:val="16"/>
        </w:rPr>
      </w:pPr>
    </w:p>
    <w:p w:rsidR="00C06953" w:rsidRPr="00ED4F63" w:rsidRDefault="00C06953" w:rsidP="00401495">
      <w:pPr>
        <w:pStyle w:val="List"/>
        <w:jc w:val="both"/>
        <w:rPr>
          <w:rFonts w:ascii="Arial" w:hAnsi="Arial" w:cs="Arial"/>
          <w:b/>
          <w:sz w:val="22"/>
          <w:szCs w:val="22"/>
        </w:rPr>
      </w:pPr>
      <w:r w:rsidRPr="00ED4F63">
        <w:rPr>
          <w:rFonts w:ascii="Arial" w:hAnsi="Arial" w:cs="Arial"/>
          <w:b/>
          <w:sz w:val="22"/>
          <w:szCs w:val="22"/>
        </w:rPr>
        <w:t>Město Český Krumlov</w:t>
      </w:r>
    </w:p>
    <w:p w:rsidR="00C06953" w:rsidRPr="00ED4F63" w:rsidRDefault="00C06953" w:rsidP="00401495">
      <w:pPr>
        <w:pStyle w:val="List"/>
        <w:jc w:val="both"/>
        <w:rPr>
          <w:rFonts w:ascii="Arial" w:hAnsi="Arial" w:cs="Arial"/>
          <w:sz w:val="22"/>
          <w:szCs w:val="22"/>
        </w:rPr>
      </w:pPr>
      <w:r w:rsidRPr="00ED4F63">
        <w:rPr>
          <w:rFonts w:ascii="Arial" w:hAnsi="Arial" w:cs="Arial"/>
          <w:sz w:val="22"/>
          <w:szCs w:val="22"/>
        </w:rPr>
        <w:t>se sídlem nám.</w:t>
      </w:r>
      <w:r>
        <w:rPr>
          <w:rFonts w:ascii="Arial" w:hAnsi="Arial" w:cs="Arial"/>
          <w:sz w:val="22"/>
          <w:szCs w:val="22"/>
        </w:rPr>
        <w:t xml:space="preserve"> </w:t>
      </w:r>
      <w:r w:rsidRPr="00ED4F63">
        <w:rPr>
          <w:rFonts w:ascii="Arial" w:hAnsi="Arial" w:cs="Arial"/>
          <w:sz w:val="22"/>
          <w:szCs w:val="22"/>
        </w:rPr>
        <w:t>Svornosti 1, 381 01 Český Krumlov,</w:t>
      </w:r>
    </w:p>
    <w:p w:rsidR="00C06953" w:rsidRPr="00ED4F63" w:rsidRDefault="00C06953" w:rsidP="00401495">
      <w:pPr>
        <w:pStyle w:val="List"/>
        <w:jc w:val="both"/>
        <w:rPr>
          <w:rFonts w:ascii="Arial" w:hAnsi="Arial" w:cs="Arial"/>
          <w:sz w:val="22"/>
          <w:szCs w:val="22"/>
        </w:rPr>
      </w:pPr>
      <w:r w:rsidRPr="00ED4F63">
        <w:rPr>
          <w:rFonts w:ascii="Arial" w:hAnsi="Arial" w:cs="Arial"/>
          <w:sz w:val="22"/>
          <w:szCs w:val="22"/>
        </w:rPr>
        <w:t>zastoupené starostou Mgr.</w:t>
      </w:r>
      <w:r>
        <w:rPr>
          <w:rFonts w:ascii="Arial" w:hAnsi="Arial" w:cs="Arial"/>
          <w:sz w:val="22"/>
          <w:szCs w:val="22"/>
        </w:rPr>
        <w:t xml:space="preserve"> </w:t>
      </w:r>
      <w:r w:rsidRPr="00ED4F63">
        <w:rPr>
          <w:rFonts w:ascii="Arial" w:hAnsi="Arial" w:cs="Arial"/>
          <w:sz w:val="22"/>
          <w:szCs w:val="22"/>
        </w:rPr>
        <w:t>Daliborem Cardou</w:t>
      </w:r>
    </w:p>
    <w:p w:rsidR="00C06953" w:rsidRPr="00ED4F63" w:rsidRDefault="00C06953" w:rsidP="00401495">
      <w:pPr>
        <w:pStyle w:val="List"/>
        <w:jc w:val="both"/>
        <w:rPr>
          <w:rFonts w:ascii="Arial" w:hAnsi="Arial" w:cs="Arial"/>
          <w:sz w:val="22"/>
          <w:szCs w:val="22"/>
        </w:rPr>
      </w:pPr>
      <w:r w:rsidRPr="00ED4F63">
        <w:rPr>
          <w:rFonts w:ascii="Arial" w:hAnsi="Arial" w:cs="Arial"/>
          <w:sz w:val="22"/>
          <w:szCs w:val="22"/>
        </w:rPr>
        <w:t>IČ: 00245836</w:t>
      </w:r>
    </w:p>
    <w:p w:rsidR="00C06953" w:rsidRPr="00ED4F63" w:rsidRDefault="00C06953" w:rsidP="00401495">
      <w:pPr>
        <w:pStyle w:val="List"/>
        <w:jc w:val="both"/>
        <w:rPr>
          <w:rFonts w:ascii="Arial" w:hAnsi="Arial" w:cs="Arial"/>
          <w:sz w:val="22"/>
          <w:szCs w:val="22"/>
        </w:rPr>
      </w:pPr>
      <w:r w:rsidRPr="00ED4F63">
        <w:rPr>
          <w:rFonts w:ascii="Arial" w:hAnsi="Arial" w:cs="Arial"/>
          <w:sz w:val="22"/>
          <w:szCs w:val="22"/>
        </w:rPr>
        <w:t>DIČ:CZ00245836</w:t>
      </w:r>
    </w:p>
    <w:p w:rsidR="00C06953" w:rsidRPr="00ED4F63" w:rsidRDefault="00C06953" w:rsidP="00DA03E6">
      <w:pPr>
        <w:pStyle w:val="List"/>
        <w:jc w:val="both"/>
        <w:rPr>
          <w:rFonts w:ascii="Arial" w:hAnsi="Arial" w:cs="Arial"/>
          <w:sz w:val="22"/>
          <w:szCs w:val="22"/>
        </w:rPr>
      </w:pPr>
      <w:r w:rsidRPr="00ED4F63">
        <w:rPr>
          <w:rFonts w:ascii="Arial" w:hAnsi="Arial" w:cs="Arial"/>
          <w:sz w:val="22"/>
          <w:szCs w:val="22"/>
        </w:rPr>
        <w:t>Bankovní spojení: Komerční banka, a.s.,č.ú.19-221241/0100</w:t>
      </w:r>
      <w:r>
        <w:rPr>
          <w:rFonts w:ascii="Arial" w:hAnsi="Arial" w:cs="Arial"/>
          <w:sz w:val="22"/>
          <w:szCs w:val="22"/>
        </w:rPr>
        <w:t>, VS 9903001395</w:t>
      </w:r>
    </w:p>
    <w:p w:rsidR="00C06953" w:rsidRPr="00ED4F63" w:rsidRDefault="00C06953" w:rsidP="00401495">
      <w:pPr>
        <w:pStyle w:val="List"/>
        <w:jc w:val="both"/>
        <w:rPr>
          <w:rFonts w:ascii="Arial" w:hAnsi="Arial" w:cs="Arial"/>
          <w:sz w:val="22"/>
          <w:szCs w:val="22"/>
        </w:rPr>
      </w:pPr>
      <w:r w:rsidRPr="00ED4F63">
        <w:rPr>
          <w:rFonts w:ascii="Arial" w:hAnsi="Arial" w:cs="Arial"/>
          <w:sz w:val="22"/>
          <w:szCs w:val="22"/>
        </w:rPr>
        <w:t>na straně jedné jako p r o n a j í m a t e l</w:t>
      </w:r>
    </w:p>
    <w:p w:rsidR="00C06953" w:rsidRPr="00ED4F63" w:rsidRDefault="00C06953" w:rsidP="00401495">
      <w:pPr>
        <w:pStyle w:val="List"/>
        <w:ind w:left="0" w:firstLine="0"/>
        <w:jc w:val="both"/>
        <w:rPr>
          <w:rFonts w:ascii="Arial" w:hAnsi="Arial" w:cs="Arial"/>
          <w:b/>
          <w:sz w:val="22"/>
          <w:szCs w:val="22"/>
        </w:rPr>
      </w:pPr>
    </w:p>
    <w:p w:rsidR="00C06953" w:rsidRPr="00ED4F63" w:rsidRDefault="00C06953" w:rsidP="00401495">
      <w:pPr>
        <w:pStyle w:val="List"/>
        <w:ind w:left="0" w:firstLine="0"/>
        <w:jc w:val="both"/>
        <w:rPr>
          <w:rFonts w:ascii="Arial" w:hAnsi="Arial" w:cs="Arial"/>
          <w:b/>
          <w:sz w:val="22"/>
          <w:szCs w:val="22"/>
        </w:rPr>
      </w:pPr>
      <w:r w:rsidRPr="00ED4F63">
        <w:rPr>
          <w:rFonts w:ascii="Arial" w:hAnsi="Arial" w:cs="Arial"/>
          <w:b/>
          <w:sz w:val="22"/>
          <w:szCs w:val="22"/>
        </w:rPr>
        <w:t>a</w:t>
      </w:r>
    </w:p>
    <w:p w:rsidR="00C06953" w:rsidRPr="00ED4F63" w:rsidRDefault="00C06953" w:rsidP="00401495">
      <w:pPr>
        <w:pStyle w:val="List"/>
        <w:jc w:val="both"/>
        <w:rPr>
          <w:rFonts w:ascii="Arial" w:hAnsi="Arial" w:cs="Arial"/>
          <w:b/>
          <w:sz w:val="22"/>
          <w:szCs w:val="22"/>
        </w:rPr>
      </w:pPr>
    </w:p>
    <w:p w:rsidR="00C06953" w:rsidRPr="001E4E46" w:rsidRDefault="00C06953" w:rsidP="00195585">
      <w:pPr>
        <w:pStyle w:val="List"/>
        <w:rPr>
          <w:rFonts w:ascii="Arial" w:hAnsi="Arial" w:cs="Arial"/>
          <w:b/>
          <w:bCs/>
          <w:sz w:val="22"/>
          <w:szCs w:val="22"/>
        </w:rPr>
      </w:pPr>
      <w:r w:rsidRPr="001E4E46">
        <w:rPr>
          <w:rStyle w:val="preformatted"/>
          <w:rFonts w:ascii="Arial" w:hAnsi="Arial" w:cs="Arial"/>
          <w:b/>
          <w:bCs/>
          <w:sz w:val="22"/>
          <w:szCs w:val="22"/>
        </w:rPr>
        <w:t>ČESKOKRUMLOVSKÝ ROZVOJOVÝ FOND, spol. s r.o.</w:t>
      </w:r>
      <w:r w:rsidRPr="001E4E46">
        <w:rPr>
          <w:rFonts w:ascii="Arial" w:hAnsi="Arial" w:cs="Arial"/>
          <w:b/>
          <w:bCs/>
          <w:sz w:val="22"/>
          <w:szCs w:val="22"/>
        </w:rPr>
        <w:t xml:space="preserve"> </w:t>
      </w:r>
    </w:p>
    <w:p w:rsidR="00C06953" w:rsidRPr="001E4E46" w:rsidRDefault="00C06953" w:rsidP="00401495">
      <w:pPr>
        <w:pStyle w:val="List"/>
        <w:jc w:val="both"/>
        <w:rPr>
          <w:rFonts w:ascii="Arial" w:hAnsi="Arial" w:cs="Arial"/>
          <w:sz w:val="22"/>
          <w:szCs w:val="22"/>
        </w:rPr>
      </w:pPr>
      <w:r w:rsidRPr="001E4E46">
        <w:rPr>
          <w:rFonts w:ascii="Arial" w:hAnsi="Arial" w:cs="Arial"/>
          <w:sz w:val="22"/>
          <w:szCs w:val="22"/>
        </w:rPr>
        <w:t>vedená u Krajského soudu v Českých Budějovicích pod spis. značkou C 705</w:t>
      </w:r>
    </w:p>
    <w:p w:rsidR="00C06953" w:rsidRDefault="00C06953" w:rsidP="00DA03E6">
      <w:pPr>
        <w:pStyle w:val="List"/>
        <w:jc w:val="both"/>
        <w:rPr>
          <w:rFonts w:ascii="Arial" w:hAnsi="Arial" w:cs="Arial"/>
          <w:sz w:val="22"/>
          <w:szCs w:val="22"/>
        </w:rPr>
      </w:pPr>
      <w:r w:rsidRPr="00ED4F63">
        <w:rPr>
          <w:rFonts w:ascii="Arial" w:hAnsi="Arial" w:cs="Arial"/>
          <w:sz w:val="22"/>
          <w:szCs w:val="22"/>
        </w:rPr>
        <w:t>zastoupen</w:t>
      </w:r>
      <w:r>
        <w:rPr>
          <w:rFonts w:ascii="Arial" w:hAnsi="Arial" w:cs="Arial"/>
          <w:sz w:val="22"/>
          <w:szCs w:val="22"/>
        </w:rPr>
        <w:t xml:space="preserve">á jednatelem Ing. Miroslavem Reitingerem </w:t>
      </w:r>
    </w:p>
    <w:p w:rsidR="00C06953" w:rsidRPr="00ED4F63" w:rsidRDefault="00C06953" w:rsidP="00195585">
      <w:pPr>
        <w:pStyle w:val="List"/>
        <w:jc w:val="both"/>
        <w:rPr>
          <w:rFonts w:ascii="Arial" w:hAnsi="Arial" w:cs="Arial"/>
          <w:sz w:val="22"/>
          <w:szCs w:val="22"/>
        </w:rPr>
      </w:pPr>
      <w:r w:rsidRPr="00ED4F63">
        <w:rPr>
          <w:rFonts w:ascii="Arial" w:hAnsi="Arial" w:cs="Arial"/>
          <w:sz w:val="22"/>
          <w:szCs w:val="22"/>
        </w:rPr>
        <w:t xml:space="preserve">IČ: </w:t>
      </w:r>
      <w:r>
        <w:rPr>
          <w:rFonts w:ascii="Arial" w:hAnsi="Arial" w:cs="Arial"/>
          <w:sz w:val="22"/>
          <w:szCs w:val="22"/>
        </w:rPr>
        <w:t>423 96 182</w:t>
      </w:r>
    </w:p>
    <w:p w:rsidR="00C06953" w:rsidRPr="00ED4F63" w:rsidRDefault="00C06953" w:rsidP="00195585">
      <w:pPr>
        <w:pStyle w:val="List"/>
        <w:jc w:val="both"/>
        <w:rPr>
          <w:rFonts w:ascii="Arial" w:hAnsi="Arial" w:cs="Arial"/>
          <w:sz w:val="22"/>
          <w:szCs w:val="22"/>
        </w:rPr>
      </w:pPr>
      <w:r w:rsidRPr="00ED4F63">
        <w:rPr>
          <w:rFonts w:ascii="Arial" w:hAnsi="Arial" w:cs="Arial"/>
          <w:sz w:val="22"/>
          <w:szCs w:val="22"/>
        </w:rPr>
        <w:t xml:space="preserve">DIČ: </w:t>
      </w:r>
      <w:r>
        <w:rPr>
          <w:rFonts w:ascii="Arial" w:hAnsi="Arial" w:cs="Arial"/>
          <w:sz w:val="22"/>
          <w:szCs w:val="22"/>
        </w:rPr>
        <w:t>CZ 42396182</w:t>
      </w:r>
      <w:r w:rsidRPr="000D6D7C">
        <w:t xml:space="preserve"> </w:t>
      </w:r>
    </w:p>
    <w:p w:rsidR="00C06953" w:rsidRDefault="00C06953" w:rsidP="00401495">
      <w:pPr>
        <w:pStyle w:val="List"/>
        <w:jc w:val="both"/>
        <w:rPr>
          <w:rFonts w:ascii="Arial" w:hAnsi="Arial" w:cs="Arial"/>
          <w:sz w:val="22"/>
          <w:szCs w:val="22"/>
        </w:rPr>
      </w:pPr>
      <w:r w:rsidRPr="00ED4F63">
        <w:rPr>
          <w:rFonts w:ascii="Arial" w:hAnsi="Arial" w:cs="Arial"/>
          <w:sz w:val="22"/>
          <w:szCs w:val="22"/>
        </w:rPr>
        <w:t xml:space="preserve">Bankovní spojení: </w:t>
      </w:r>
      <w:r w:rsidRPr="000D6D7C">
        <w:rPr>
          <w:rFonts w:ascii="Arial" w:hAnsi="Arial" w:cs="Arial"/>
          <w:sz w:val="22"/>
          <w:szCs w:val="22"/>
        </w:rPr>
        <w:t>Komerční banka a.s.</w:t>
      </w:r>
      <w:r>
        <w:rPr>
          <w:rFonts w:ascii="Arial" w:hAnsi="Arial" w:cs="Arial"/>
          <w:sz w:val="22"/>
          <w:szCs w:val="22"/>
        </w:rPr>
        <w:t xml:space="preserve">, </w:t>
      </w:r>
      <w:r w:rsidRPr="00ED4F63">
        <w:rPr>
          <w:rFonts w:ascii="Arial" w:hAnsi="Arial" w:cs="Arial"/>
          <w:sz w:val="22"/>
          <w:szCs w:val="22"/>
        </w:rPr>
        <w:t>č.ú</w:t>
      </w:r>
      <w:r w:rsidRPr="000D6D7C">
        <w:rPr>
          <w:rFonts w:ascii="Arial" w:hAnsi="Arial" w:cs="Arial"/>
          <w:sz w:val="22"/>
          <w:szCs w:val="22"/>
        </w:rPr>
        <w:t>10200241/0100</w:t>
      </w:r>
    </w:p>
    <w:p w:rsidR="00C06953" w:rsidRPr="00ED4F63" w:rsidRDefault="00C06953" w:rsidP="00401495">
      <w:pPr>
        <w:pStyle w:val="List"/>
        <w:jc w:val="both"/>
        <w:rPr>
          <w:rFonts w:ascii="Arial" w:hAnsi="Arial" w:cs="Arial"/>
          <w:sz w:val="22"/>
          <w:szCs w:val="22"/>
        </w:rPr>
      </w:pPr>
      <w:r w:rsidRPr="00ED4F63">
        <w:rPr>
          <w:rFonts w:ascii="Arial" w:hAnsi="Arial" w:cs="Arial"/>
          <w:iCs/>
          <w:sz w:val="22"/>
          <w:szCs w:val="22"/>
        </w:rPr>
        <w:t>zapsaný u rejstříkového soudu</w:t>
      </w:r>
      <w:r>
        <w:rPr>
          <w:rFonts w:ascii="Arial" w:hAnsi="Arial" w:cs="Arial"/>
          <w:iCs/>
          <w:sz w:val="22"/>
          <w:szCs w:val="22"/>
        </w:rPr>
        <w:t>: Krajský soud</w:t>
      </w:r>
      <w:r w:rsidRPr="00ED4F63">
        <w:rPr>
          <w:rFonts w:ascii="Arial" w:hAnsi="Arial" w:cs="Arial"/>
          <w:iCs/>
          <w:sz w:val="22"/>
          <w:szCs w:val="22"/>
        </w:rPr>
        <w:t xml:space="preserve"> v</w:t>
      </w:r>
      <w:r>
        <w:rPr>
          <w:rFonts w:ascii="Arial" w:hAnsi="Arial" w:cs="Arial"/>
          <w:sz w:val="22"/>
          <w:szCs w:val="22"/>
        </w:rPr>
        <w:t> Českých Budějovicích</w:t>
      </w:r>
      <w:r w:rsidRPr="00ED4F63">
        <w:rPr>
          <w:rFonts w:ascii="Arial" w:hAnsi="Arial" w:cs="Arial"/>
          <w:sz w:val="22"/>
          <w:szCs w:val="22"/>
        </w:rPr>
        <w:t xml:space="preserve"> </w:t>
      </w:r>
    </w:p>
    <w:p w:rsidR="00C06953" w:rsidRPr="00ED4F63" w:rsidRDefault="00C06953" w:rsidP="00401495">
      <w:pPr>
        <w:pStyle w:val="List"/>
        <w:jc w:val="both"/>
        <w:rPr>
          <w:rFonts w:ascii="Arial" w:hAnsi="Arial" w:cs="Arial"/>
          <w:sz w:val="22"/>
          <w:szCs w:val="22"/>
        </w:rPr>
      </w:pPr>
      <w:r w:rsidRPr="00ED4F63">
        <w:rPr>
          <w:rFonts w:ascii="Arial" w:hAnsi="Arial" w:cs="Arial"/>
          <w:sz w:val="22"/>
          <w:szCs w:val="22"/>
        </w:rPr>
        <w:t>na straně druhé jako n á j e m c e</w:t>
      </w:r>
    </w:p>
    <w:p w:rsidR="00C06953" w:rsidRPr="00ED4F63" w:rsidRDefault="00C06953" w:rsidP="00401495">
      <w:pPr>
        <w:tabs>
          <w:tab w:val="left" w:pos="7797"/>
        </w:tabs>
        <w:autoSpaceDE w:val="0"/>
        <w:autoSpaceDN w:val="0"/>
        <w:adjustRightInd w:val="0"/>
        <w:spacing w:before="120"/>
        <w:jc w:val="both"/>
        <w:rPr>
          <w:rFonts w:ascii="Arial" w:hAnsi="Arial" w:cs="Arial"/>
          <w:bCs/>
          <w:sz w:val="22"/>
          <w:szCs w:val="22"/>
        </w:rPr>
      </w:pP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 xml:space="preserve">uzavřeli níže psaného dne, měsíce a roku tuto smlouvu: </w:t>
      </w:r>
    </w:p>
    <w:p w:rsidR="00C06953" w:rsidRPr="00ED4F63" w:rsidRDefault="00C06953" w:rsidP="00401495">
      <w:pPr>
        <w:pStyle w:val="Heading1"/>
        <w:jc w:val="center"/>
        <w:rPr>
          <w:rFonts w:cs="Arial"/>
          <w:sz w:val="22"/>
          <w:szCs w:val="22"/>
        </w:rPr>
      </w:pPr>
      <w:r w:rsidRPr="00ED4F63">
        <w:rPr>
          <w:rFonts w:cs="Arial"/>
          <w:sz w:val="22"/>
          <w:szCs w:val="22"/>
        </w:rPr>
        <w:t>I.</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1.1.</w:t>
      </w:r>
    </w:p>
    <w:p w:rsidR="00C06953" w:rsidRDefault="00C06953" w:rsidP="00401495">
      <w:pPr>
        <w:pStyle w:val="BodyText"/>
        <w:jc w:val="both"/>
        <w:rPr>
          <w:rFonts w:ascii="Arial" w:hAnsi="Arial" w:cs="Arial"/>
          <w:sz w:val="22"/>
          <w:szCs w:val="22"/>
        </w:rPr>
      </w:pPr>
      <w:r w:rsidRPr="00892B08">
        <w:rPr>
          <w:rFonts w:ascii="Arial" w:hAnsi="Arial" w:cs="Arial"/>
          <w:sz w:val="22"/>
          <w:szCs w:val="22"/>
        </w:rPr>
        <w:t>Město Český Krumlov je v  k.ú. Český Krumlov, obec Český Kru</w:t>
      </w:r>
      <w:r>
        <w:rPr>
          <w:rFonts w:ascii="Arial" w:hAnsi="Arial" w:cs="Arial"/>
          <w:sz w:val="22"/>
          <w:szCs w:val="22"/>
        </w:rPr>
        <w:t xml:space="preserve">mlov vlastníkem nemovitostí </w:t>
      </w:r>
      <w:r w:rsidRPr="00892B08">
        <w:rPr>
          <w:rFonts w:ascii="Arial" w:hAnsi="Arial" w:cs="Arial"/>
          <w:sz w:val="22"/>
          <w:szCs w:val="22"/>
        </w:rPr>
        <w:t xml:space="preserve"> </w:t>
      </w:r>
      <w:r>
        <w:rPr>
          <w:rFonts w:ascii="Arial" w:hAnsi="Arial" w:cs="Arial"/>
          <w:sz w:val="22"/>
          <w:szCs w:val="22"/>
        </w:rPr>
        <w:t xml:space="preserve">a) </w:t>
      </w:r>
      <w:r w:rsidRPr="00892B08">
        <w:rPr>
          <w:rFonts w:ascii="Arial" w:hAnsi="Arial" w:cs="Arial"/>
          <w:sz w:val="22"/>
          <w:szCs w:val="22"/>
        </w:rPr>
        <w:t>parcel č.</w:t>
      </w:r>
      <w:r>
        <w:rPr>
          <w:rFonts w:ascii="Arial" w:hAnsi="Arial" w:cs="Arial"/>
          <w:sz w:val="22"/>
          <w:szCs w:val="22"/>
        </w:rPr>
        <w:t xml:space="preserve"> :</w:t>
      </w:r>
    </w:p>
    <w:p w:rsidR="00C06953" w:rsidRPr="00892B08" w:rsidRDefault="00C06953" w:rsidP="00DD49AA">
      <w:pPr>
        <w:numPr>
          <w:ilvl w:val="0"/>
          <w:numId w:val="12"/>
        </w:numPr>
        <w:spacing w:after="120"/>
        <w:ind w:left="714" w:hanging="357"/>
        <w:rPr>
          <w:rFonts w:ascii="Arial" w:hAnsi="Arial" w:cs="Arial"/>
          <w:sz w:val="22"/>
          <w:szCs w:val="22"/>
        </w:rPr>
      </w:pPr>
      <w:r w:rsidRPr="00892B08">
        <w:rPr>
          <w:rFonts w:ascii="Arial" w:hAnsi="Arial" w:cs="Arial"/>
          <w:sz w:val="22"/>
          <w:szCs w:val="22"/>
        </w:rPr>
        <w:t>497/1 - ostatní plocha, manipulační plocha, výměra 13 103m2</w:t>
      </w:r>
    </w:p>
    <w:p w:rsidR="00C06953" w:rsidRPr="00892B08" w:rsidRDefault="00C06953" w:rsidP="004368D6">
      <w:pPr>
        <w:numPr>
          <w:ilvl w:val="0"/>
          <w:numId w:val="12"/>
        </w:numPr>
        <w:spacing w:after="120"/>
        <w:ind w:left="714" w:hanging="357"/>
        <w:rPr>
          <w:rFonts w:ascii="Arial" w:hAnsi="Arial" w:cs="Arial"/>
          <w:sz w:val="22"/>
          <w:szCs w:val="22"/>
        </w:rPr>
      </w:pPr>
      <w:r w:rsidRPr="00892B08">
        <w:rPr>
          <w:rFonts w:ascii="Arial" w:hAnsi="Arial" w:cs="Arial"/>
          <w:sz w:val="22"/>
          <w:szCs w:val="22"/>
        </w:rPr>
        <w:t xml:space="preserve">500/2 - ostatní plocha, ostatní komunikace, výměra 1 113 m2 </w:t>
      </w:r>
    </w:p>
    <w:p w:rsidR="00C06953" w:rsidRPr="00892B08" w:rsidRDefault="00C06953" w:rsidP="004368D6">
      <w:pPr>
        <w:numPr>
          <w:ilvl w:val="0"/>
          <w:numId w:val="12"/>
        </w:numPr>
        <w:spacing w:after="120"/>
        <w:ind w:left="714" w:hanging="357"/>
        <w:rPr>
          <w:rFonts w:ascii="Arial" w:hAnsi="Arial" w:cs="Arial"/>
          <w:sz w:val="22"/>
          <w:szCs w:val="22"/>
        </w:rPr>
      </w:pPr>
      <w:r w:rsidRPr="00892B08">
        <w:rPr>
          <w:rFonts w:ascii="Arial" w:hAnsi="Arial" w:cs="Arial"/>
          <w:sz w:val="22"/>
          <w:szCs w:val="22"/>
        </w:rPr>
        <w:t xml:space="preserve">500/3 - ostatní plocha, neplodná půda, výměra 252 m2 </w:t>
      </w:r>
    </w:p>
    <w:p w:rsidR="00C06953" w:rsidRPr="00892B08" w:rsidRDefault="00C06953" w:rsidP="00DD49AA">
      <w:pPr>
        <w:numPr>
          <w:ilvl w:val="0"/>
          <w:numId w:val="12"/>
        </w:numPr>
        <w:spacing w:after="120"/>
        <w:ind w:left="714" w:hanging="357"/>
        <w:rPr>
          <w:rFonts w:ascii="Arial" w:hAnsi="Arial" w:cs="Arial"/>
          <w:sz w:val="22"/>
          <w:szCs w:val="22"/>
        </w:rPr>
      </w:pPr>
      <w:r w:rsidRPr="00892B08">
        <w:rPr>
          <w:rFonts w:ascii="Arial" w:hAnsi="Arial" w:cs="Arial"/>
          <w:sz w:val="22"/>
          <w:szCs w:val="22"/>
        </w:rPr>
        <w:t>500/4 -  ostatní plocha, ostatní komunikace, výměra 1376 m2</w:t>
      </w:r>
    </w:p>
    <w:p w:rsidR="00C06953" w:rsidRPr="00892B08" w:rsidRDefault="00C06953" w:rsidP="00DD49AA">
      <w:pPr>
        <w:numPr>
          <w:ilvl w:val="0"/>
          <w:numId w:val="12"/>
        </w:numPr>
        <w:spacing w:after="120"/>
        <w:ind w:left="714" w:hanging="357"/>
        <w:rPr>
          <w:rFonts w:ascii="Arial" w:hAnsi="Arial" w:cs="Arial"/>
          <w:sz w:val="22"/>
          <w:szCs w:val="22"/>
        </w:rPr>
      </w:pPr>
      <w:r w:rsidRPr="00892B08">
        <w:rPr>
          <w:rFonts w:ascii="Arial" w:hAnsi="Arial" w:cs="Arial"/>
          <w:sz w:val="22"/>
          <w:szCs w:val="22"/>
        </w:rPr>
        <w:t>1325/4 - ostatní plocha, ostatní komunikace, výměra 1 487 m2</w:t>
      </w:r>
    </w:p>
    <w:p w:rsidR="00C06953" w:rsidRPr="00892B08" w:rsidRDefault="00C06953" w:rsidP="00DD49AA">
      <w:pPr>
        <w:numPr>
          <w:ilvl w:val="0"/>
          <w:numId w:val="12"/>
        </w:numPr>
        <w:spacing w:after="120"/>
        <w:ind w:left="714" w:hanging="357"/>
        <w:rPr>
          <w:rFonts w:ascii="Arial" w:hAnsi="Arial" w:cs="Arial"/>
          <w:sz w:val="22"/>
          <w:szCs w:val="22"/>
        </w:rPr>
      </w:pPr>
      <w:r w:rsidRPr="001E4E46">
        <w:rPr>
          <w:rFonts w:ascii="Arial" w:hAnsi="Arial" w:cs="Arial"/>
          <w:sz w:val="22"/>
          <w:szCs w:val="22"/>
        </w:rPr>
        <w:t>1325/2</w:t>
      </w:r>
      <w:r w:rsidRPr="00892B08">
        <w:rPr>
          <w:rFonts w:ascii="Arial" w:hAnsi="Arial" w:cs="Arial"/>
          <w:sz w:val="22"/>
          <w:szCs w:val="22"/>
        </w:rPr>
        <w:t xml:space="preserve"> - ostatní plocha, ostatní komunikace, výměra 1 776 m2</w:t>
      </w:r>
    </w:p>
    <w:p w:rsidR="00C06953" w:rsidRPr="00892B08" w:rsidRDefault="00C06953" w:rsidP="00DD49AA">
      <w:pPr>
        <w:numPr>
          <w:ilvl w:val="0"/>
          <w:numId w:val="12"/>
        </w:numPr>
        <w:spacing w:after="120"/>
        <w:ind w:left="714" w:hanging="357"/>
        <w:rPr>
          <w:rFonts w:ascii="Arial" w:hAnsi="Arial" w:cs="Arial"/>
          <w:sz w:val="22"/>
          <w:szCs w:val="22"/>
        </w:rPr>
      </w:pPr>
      <w:r w:rsidRPr="00892B08">
        <w:rPr>
          <w:rFonts w:ascii="Arial" w:hAnsi="Arial" w:cs="Arial"/>
          <w:sz w:val="22"/>
          <w:szCs w:val="22"/>
        </w:rPr>
        <w:t>1537/2 – ostatní plocha, silnice, výměra 377 m2</w:t>
      </w:r>
    </w:p>
    <w:p w:rsidR="00C06953" w:rsidRPr="00892B08" w:rsidRDefault="00C06953" w:rsidP="00DD49AA">
      <w:pPr>
        <w:numPr>
          <w:ilvl w:val="0"/>
          <w:numId w:val="12"/>
        </w:numPr>
        <w:spacing w:after="120"/>
        <w:ind w:left="714" w:hanging="357"/>
        <w:rPr>
          <w:rFonts w:ascii="Arial" w:hAnsi="Arial" w:cs="Arial"/>
          <w:sz w:val="22"/>
          <w:szCs w:val="22"/>
        </w:rPr>
      </w:pPr>
      <w:r w:rsidRPr="00892B08">
        <w:rPr>
          <w:rFonts w:ascii="Arial" w:hAnsi="Arial" w:cs="Arial"/>
          <w:sz w:val="22"/>
          <w:szCs w:val="22"/>
        </w:rPr>
        <w:t>1537/3 - ostatní plocha, neplodná půda, výměra 1 243 m2</w:t>
      </w:r>
    </w:p>
    <w:p w:rsidR="00C06953" w:rsidRPr="00892B08" w:rsidRDefault="00C06953" w:rsidP="00DD49AA">
      <w:pPr>
        <w:numPr>
          <w:ilvl w:val="0"/>
          <w:numId w:val="12"/>
        </w:numPr>
        <w:spacing w:after="120"/>
        <w:ind w:left="714" w:hanging="357"/>
        <w:rPr>
          <w:rFonts w:ascii="Arial" w:hAnsi="Arial" w:cs="Arial"/>
          <w:sz w:val="22"/>
          <w:szCs w:val="22"/>
        </w:rPr>
      </w:pPr>
      <w:r w:rsidRPr="00892B08">
        <w:rPr>
          <w:rFonts w:ascii="Arial" w:hAnsi="Arial" w:cs="Arial"/>
          <w:sz w:val="22"/>
          <w:szCs w:val="22"/>
        </w:rPr>
        <w:t>1537/7 - ostatní plocha, ostatní komunikace, výměra 406 m2</w:t>
      </w:r>
    </w:p>
    <w:p w:rsidR="00C06953" w:rsidRDefault="00C06953" w:rsidP="00DE3D10">
      <w:pPr>
        <w:numPr>
          <w:ilvl w:val="0"/>
          <w:numId w:val="12"/>
        </w:numPr>
        <w:spacing w:after="120"/>
        <w:ind w:left="714" w:hanging="357"/>
        <w:rPr>
          <w:rFonts w:ascii="Arial" w:hAnsi="Arial" w:cs="Arial"/>
          <w:sz w:val="22"/>
          <w:szCs w:val="22"/>
        </w:rPr>
      </w:pPr>
      <w:r w:rsidRPr="00892B08">
        <w:rPr>
          <w:rFonts w:ascii="Arial" w:hAnsi="Arial" w:cs="Arial"/>
          <w:sz w:val="22"/>
          <w:szCs w:val="22"/>
        </w:rPr>
        <w:t>3444 - zastavěná plocha a nádvoří</w:t>
      </w:r>
      <w:r>
        <w:rPr>
          <w:rFonts w:ascii="Arial" w:hAnsi="Arial" w:cs="Arial"/>
          <w:sz w:val="22"/>
          <w:szCs w:val="22"/>
        </w:rPr>
        <w:t xml:space="preserve">, </w:t>
      </w:r>
      <w:r w:rsidRPr="00892B08">
        <w:rPr>
          <w:rFonts w:ascii="Arial" w:hAnsi="Arial" w:cs="Arial"/>
          <w:sz w:val="22"/>
          <w:szCs w:val="22"/>
        </w:rPr>
        <w:t>, výměra 511 m2</w:t>
      </w:r>
      <w:r>
        <w:rPr>
          <w:rFonts w:ascii="Arial" w:hAnsi="Arial" w:cs="Arial"/>
          <w:sz w:val="22"/>
          <w:szCs w:val="22"/>
        </w:rPr>
        <w:t xml:space="preserve"> jejíž součástí je budova  č.p. 586,</w:t>
      </w:r>
    </w:p>
    <w:p w:rsidR="00C06953" w:rsidRDefault="00C06953" w:rsidP="00DD49AA">
      <w:pPr>
        <w:numPr>
          <w:ilvl w:val="0"/>
          <w:numId w:val="12"/>
        </w:numPr>
        <w:spacing w:after="120"/>
        <w:ind w:left="714" w:hanging="357"/>
        <w:rPr>
          <w:rFonts w:ascii="Arial" w:hAnsi="Arial" w:cs="Arial"/>
          <w:sz w:val="22"/>
          <w:szCs w:val="22"/>
        </w:rPr>
      </w:pPr>
      <w:r w:rsidRPr="00892B08">
        <w:rPr>
          <w:rFonts w:ascii="Arial" w:hAnsi="Arial" w:cs="Arial"/>
          <w:sz w:val="22"/>
          <w:szCs w:val="22"/>
        </w:rPr>
        <w:t>1537/6 - ostatní plocha, ostatní komunikace, výměra 368 m2</w:t>
      </w:r>
    </w:p>
    <w:p w:rsidR="00C06953" w:rsidRDefault="00C06953" w:rsidP="00DD49AA">
      <w:pPr>
        <w:numPr>
          <w:ilvl w:val="0"/>
          <w:numId w:val="12"/>
        </w:numPr>
        <w:spacing w:after="120"/>
        <w:ind w:left="714" w:hanging="357"/>
        <w:rPr>
          <w:rFonts w:ascii="Arial" w:hAnsi="Arial" w:cs="Arial"/>
          <w:sz w:val="22"/>
          <w:szCs w:val="22"/>
        </w:rPr>
      </w:pPr>
      <w:r>
        <w:rPr>
          <w:rFonts w:ascii="Arial" w:hAnsi="Arial" w:cs="Arial"/>
          <w:sz w:val="22"/>
          <w:szCs w:val="22"/>
        </w:rPr>
        <w:t>objekt občanské vybavenosti č.p. 586, Horní Brána, který je součástí stavební parcely č. 3444</w:t>
      </w:r>
    </w:p>
    <w:p w:rsidR="00C06953" w:rsidRDefault="00C06953" w:rsidP="00DD49AA">
      <w:pPr>
        <w:rPr>
          <w:rFonts w:ascii="Arial" w:hAnsi="Arial" w:cs="Arial"/>
          <w:sz w:val="22"/>
          <w:szCs w:val="22"/>
        </w:rPr>
      </w:pPr>
    </w:p>
    <w:p w:rsidR="00C06953" w:rsidRPr="00892B08" w:rsidRDefault="00C06953" w:rsidP="00DD49AA">
      <w:pPr>
        <w:rPr>
          <w:rFonts w:ascii="Arial" w:hAnsi="Arial" w:cs="Arial"/>
          <w:sz w:val="22"/>
          <w:szCs w:val="22"/>
        </w:rPr>
      </w:pPr>
      <w:r>
        <w:rPr>
          <w:rFonts w:ascii="Arial" w:hAnsi="Arial" w:cs="Arial"/>
          <w:sz w:val="22"/>
          <w:szCs w:val="22"/>
        </w:rPr>
        <w:t>b) Inženýrských sítí nacházejících se na a pod povrchem předmětných nemovitostí (zejména přeložky, přípojky a areálového rozvodu včetně ORL dešťové kanalizace, splaškové kanalizace, přípojky a areálového rozvodu vodovodu)</w:t>
      </w:r>
    </w:p>
    <w:p w:rsidR="00C06953" w:rsidRPr="00892B08" w:rsidRDefault="00C06953" w:rsidP="00892B08">
      <w:pPr>
        <w:ind w:left="360"/>
        <w:rPr>
          <w:rFonts w:ascii="Arial" w:hAnsi="Arial" w:cs="Arial"/>
          <w:sz w:val="22"/>
          <w:szCs w:val="22"/>
        </w:rPr>
      </w:pPr>
    </w:p>
    <w:p w:rsidR="00C06953" w:rsidRPr="00ED4F63" w:rsidRDefault="00C06953" w:rsidP="00DE3D10">
      <w:pPr>
        <w:pStyle w:val="BodyText"/>
        <w:tabs>
          <w:tab w:val="num" w:pos="426"/>
        </w:tabs>
        <w:spacing w:after="0"/>
        <w:jc w:val="both"/>
        <w:rPr>
          <w:rFonts w:ascii="Arial" w:hAnsi="Arial" w:cs="Arial"/>
          <w:sz w:val="22"/>
          <w:szCs w:val="22"/>
        </w:rPr>
      </w:pPr>
      <w:r w:rsidRPr="002126BB">
        <w:rPr>
          <w:rFonts w:ascii="Arial" w:hAnsi="Arial" w:cs="Arial"/>
          <w:sz w:val="22"/>
          <w:szCs w:val="22"/>
        </w:rPr>
        <w:t>se součástmi a příslušenstvím</w:t>
      </w:r>
      <w:r>
        <w:rPr>
          <w:rFonts w:ascii="Arial" w:hAnsi="Arial" w:cs="Arial"/>
          <w:sz w:val="22"/>
          <w:szCs w:val="22"/>
        </w:rPr>
        <w:t>.</w:t>
      </w:r>
      <w:r w:rsidRPr="002126BB">
        <w:rPr>
          <w:rFonts w:ascii="Arial" w:hAnsi="Arial" w:cs="Arial"/>
          <w:sz w:val="22"/>
          <w:szCs w:val="22"/>
        </w:rPr>
        <w:t xml:space="preserve"> </w:t>
      </w:r>
    </w:p>
    <w:p w:rsidR="00C06953" w:rsidRDefault="00C06953" w:rsidP="00CB3B5D">
      <w:pPr>
        <w:pStyle w:val="BodyText"/>
        <w:jc w:val="both"/>
        <w:rPr>
          <w:rFonts w:ascii="Arial" w:hAnsi="Arial" w:cs="Arial"/>
          <w:sz w:val="22"/>
          <w:szCs w:val="22"/>
        </w:rPr>
      </w:pPr>
      <w:r>
        <w:rPr>
          <w:rFonts w:ascii="Arial" w:hAnsi="Arial" w:cs="Arial"/>
          <w:sz w:val="22"/>
          <w:szCs w:val="22"/>
        </w:rPr>
        <w:t xml:space="preserve">Tyto nemovitosti </w:t>
      </w:r>
      <w:r w:rsidRPr="00ED4F63">
        <w:rPr>
          <w:rFonts w:ascii="Arial" w:hAnsi="Arial" w:cs="Arial"/>
          <w:sz w:val="22"/>
          <w:szCs w:val="22"/>
        </w:rPr>
        <w:t>se pro účely této smlouvy budou označovat jako Předmětné nemovitosti.</w:t>
      </w:r>
    </w:p>
    <w:p w:rsidR="00C06953" w:rsidRPr="00ED4F63" w:rsidRDefault="00C06953" w:rsidP="00CB3B5D">
      <w:pPr>
        <w:pStyle w:val="BodyText"/>
        <w:jc w:val="both"/>
        <w:rPr>
          <w:rFonts w:ascii="Arial" w:hAnsi="Arial" w:cs="Arial"/>
          <w:sz w:val="22"/>
          <w:szCs w:val="22"/>
        </w:rPr>
      </w:pP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1.2.</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 xml:space="preserve">Předmětné nemovitosti jsou využívány </w:t>
      </w:r>
      <w:r>
        <w:rPr>
          <w:rFonts w:ascii="Arial" w:hAnsi="Arial" w:cs="Arial"/>
          <w:sz w:val="22"/>
          <w:szCs w:val="22"/>
        </w:rPr>
        <w:t xml:space="preserve">převážně </w:t>
      </w:r>
      <w:r w:rsidRPr="00ED4F63">
        <w:rPr>
          <w:rFonts w:ascii="Arial" w:hAnsi="Arial" w:cs="Arial"/>
          <w:sz w:val="22"/>
          <w:szCs w:val="22"/>
        </w:rPr>
        <w:t>k provozu autobusového nádraží.</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1.3.</w:t>
      </w:r>
    </w:p>
    <w:p w:rsidR="00C06953" w:rsidRDefault="00C06953" w:rsidP="00366F49">
      <w:pPr>
        <w:pStyle w:val="BodyText"/>
        <w:jc w:val="both"/>
        <w:rPr>
          <w:rFonts w:ascii="Arial" w:hAnsi="Arial" w:cs="Arial"/>
          <w:bCs/>
          <w:sz w:val="22"/>
          <w:szCs w:val="22"/>
        </w:rPr>
      </w:pPr>
      <w:r>
        <w:rPr>
          <w:rFonts w:ascii="Arial" w:hAnsi="Arial" w:cs="Arial"/>
          <w:bCs/>
          <w:sz w:val="22"/>
          <w:szCs w:val="22"/>
        </w:rPr>
        <w:t>Z</w:t>
      </w:r>
      <w:r w:rsidRPr="00ED4F63">
        <w:rPr>
          <w:rFonts w:ascii="Arial" w:hAnsi="Arial" w:cs="Arial"/>
          <w:bCs/>
          <w:sz w:val="22"/>
          <w:szCs w:val="22"/>
        </w:rPr>
        <w:t xml:space="preserve">atížení Předmětných nemovitostí právy třetích </w:t>
      </w:r>
      <w:r w:rsidRPr="00366F49">
        <w:rPr>
          <w:rFonts w:ascii="Arial" w:hAnsi="Arial" w:cs="Arial"/>
          <w:bCs/>
          <w:sz w:val="22"/>
          <w:szCs w:val="22"/>
        </w:rPr>
        <w:t>osob</w:t>
      </w:r>
      <w:r>
        <w:rPr>
          <w:rFonts w:ascii="Arial" w:hAnsi="Arial" w:cs="Arial"/>
          <w:bCs/>
          <w:sz w:val="22"/>
          <w:szCs w:val="22"/>
        </w:rPr>
        <w:t>:</w:t>
      </w:r>
    </w:p>
    <w:p w:rsidR="00C06953" w:rsidRDefault="00C06953" w:rsidP="00366F49">
      <w:pPr>
        <w:pStyle w:val="BodyText"/>
        <w:numPr>
          <w:ilvl w:val="0"/>
          <w:numId w:val="16"/>
        </w:numPr>
        <w:jc w:val="both"/>
        <w:rPr>
          <w:rFonts w:ascii="Arial" w:hAnsi="Arial" w:cs="Arial"/>
          <w:bCs/>
          <w:sz w:val="22"/>
          <w:szCs w:val="22"/>
        </w:rPr>
      </w:pPr>
      <w:r>
        <w:rPr>
          <w:rFonts w:ascii="Arial" w:hAnsi="Arial" w:cs="Arial"/>
          <w:bCs/>
          <w:sz w:val="22"/>
          <w:szCs w:val="22"/>
        </w:rPr>
        <w:t>pozemkové parcely č. 497/1, 500/2, 500/3, 1325/4, kú Český Krumlov zatíženy věcným břemenem vedení kabelových rozvodů NN a přístupu za účelem zřizování, provozu, oprav a údržby E.ON Distribuce, a.s., IČ 28085400, vklad práva do katastru nemovitostí proveden pod V-1471/2001 – 302</w:t>
      </w:r>
    </w:p>
    <w:p w:rsidR="00C06953" w:rsidRDefault="00C06953" w:rsidP="006E78E1">
      <w:pPr>
        <w:pStyle w:val="BodyText"/>
        <w:numPr>
          <w:ilvl w:val="0"/>
          <w:numId w:val="16"/>
        </w:numPr>
        <w:jc w:val="both"/>
        <w:rPr>
          <w:rFonts w:ascii="Arial" w:hAnsi="Arial" w:cs="Arial"/>
          <w:bCs/>
          <w:sz w:val="22"/>
          <w:szCs w:val="22"/>
        </w:rPr>
      </w:pPr>
      <w:r>
        <w:rPr>
          <w:rFonts w:ascii="Arial" w:hAnsi="Arial" w:cs="Arial"/>
          <w:bCs/>
          <w:sz w:val="22"/>
          <w:szCs w:val="22"/>
        </w:rPr>
        <w:t>pozemková parcela č. 500/3, kú Český Krumlov zatížena služebností zřídit, provozovat, opravovat a udržovat distribuční soustavu – elektrické kabelové vedení NN včetně pilíře s kabelovou skříní s právem zřídit, mít a udržovat potřebné obslužné zařízení, jakož i právo provádět na distribuční soustavě úpravy za účelem její obnovy, výměny, modernizace nebo zlepšení její výkonnosti, včetně jejího odstranění, E.ON Distribuce, a.s., IČ 28085400, vklad práva do katastru nemovitostí proveden pod V-7134/2014-302</w:t>
      </w:r>
    </w:p>
    <w:p w:rsidR="00C06953" w:rsidRDefault="00C06953" w:rsidP="006E78E1">
      <w:pPr>
        <w:pStyle w:val="BodyText"/>
        <w:numPr>
          <w:ilvl w:val="0"/>
          <w:numId w:val="16"/>
        </w:numPr>
        <w:jc w:val="both"/>
        <w:rPr>
          <w:rFonts w:ascii="Arial" w:hAnsi="Arial" w:cs="Arial"/>
          <w:bCs/>
          <w:sz w:val="22"/>
          <w:szCs w:val="22"/>
        </w:rPr>
      </w:pPr>
      <w:r>
        <w:rPr>
          <w:rFonts w:ascii="Arial" w:hAnsi="Arial" w:cs="Arial"/>
          <w:bCs/>
          <w:sz w:val="22"/>
          <w:szCs w:val="22"/>
        </w:rPr>
        <w:t>pozemková parcela č. 1537/3 k.ú. Český Krumlov zatížena věcným břemenem práva, umístění, provozování, údržby a oprav NTL plynovodu s právem vstupu a vjezdu za účelem kontroly, provozu, údržby, oprav a případného odstranění tohoto zařízení, E.ON Distribuce, a.s., IČ 28085400, vklad práva do katastru nemovitostí proveden pod V-2805/2013-302</w:t>
      </w:r>
    </w:p>
    <w:p w:rsidR="00C06953" w:rsidRDefault="00C06953" w:rsidP="006E78E1">
      <w:pPr>
        <w:pStyle w:val="BodyText"/>
        <w:numPr>
          <w:ilvl w:val="0"/>
          <w:numId w:val="16"/>
        </w:numPr>
        <w:jc w:val="both"/>
        <w:rPr>
          <w:rFonts w:ascii="Arial" w:hAnsi="Arial" w:cs="Arial"/>
          <w:bCs/>
          <w:sz w:val="22"/>
          <w:szCs w:val="22"/>
        </w:rPr>
      </w:pPr>
      <w:r>
        <w:rPr>
          <w:rFonts w:ascii="Arial" w:hAnsi="Arial" w:cs="Arial"/>
          <w:bCs/>
          <w:sz w:val="22"/>
          <w:szCs w:val="22"/>
        </w:rPr>
        <w:t>pozemková parcela č. 1325/2 k.ú. Český Krumlov zatížena věcným břemenem práva uložení přípojky kanalizace s právem vstupu a vjezdu za účelem provozu, kontroly, údržby, oprav a případného odstranění, pro stavební parcelu č. 1479, kú. Český Krumlov, vklad práva do katastru nemovitostí proveden pod V-3503/2013-302</w:t>
      </w:r>
    </w:p>
    <w:p w:rsidR="00C06953" w:rsidRDefault="00C06953" w:rsidP="00616667">
      <w:pPr>
        <w:pStyle w:val="BodyText"/>
        <w:numPr>
          <w:ilvl w:val="0"/>
          <w:numId w:val="16"/>
        </w:numPr>
        <w:jc w:val="both"/>
        <w:rPr>
          <w:rFonts w:ascii="Arial" w:hAnsi="Arial" w:cs="Arial"/>
          <w:bCs/>
          <w:sz w:val="22"/>
          <w:szCs w:val="22"/>
        </w:rPr>
      </w:pPr>
      <w:r>
        <w:rPr>
          <w:rFonts w:ascii="Arial" w:hAnsi="Arial" w:cs="Arial"/>
          <w:bCs/>
          <w:sz w:val="22"/>
          <w:szCs w:val="22"/>
        </w:rPr>
        <w:t xml:space="preserve">pozemkovou parcelou č. 497/1, k.ú. Český Krumlov prochází obchvatný kanál na ČOV Český Krumlov </w:t>
      </w:r>
    </w:p>
    <w:p w:rsidR="00C06953" w:rsidRDefault="00C06953" w:rsidP="00401495">
      <w:pPr>
        <w:pStyle w:val="BodyText"/>
        <w:jc w:val="both"/>
        <w:rPr>
          <w:rFonts w:ascii="Arial" w:hAnsi="Arial" w:cs="Arial"/>
          <w:sz w:val="22"/>
          <w:szCs w:val="22"/>
        </w:rPr>
      </w:pPr>
      <w:r w:rsidRPr="00ED4F63">
        <w:rPr>
          <w:rFonts w:ascii="Arial" w:hAnsi="Arial" w:cs="Arial"/>
          <w:sz w:val="22"/>
          <w:szCs w:val="22"/>
        </w:rPr>
        <w:t>Nájemce potvrzuje, že byl seznámen s technickým a právním stavem Předmětných nemovitostí.</w:t>
      </w:r>
    </w:p>
    <w:p w:rsidR="00C06953" w:rsidRDefault="00C06953" w:rsidP="00401495">
      <w:pPr>
        <w:pStyle w:val="BodyText"/>
        <w:jc w:val="both"/>
        <w:rPr>
          <w:rFonts w:ascii="Arial" w:hAnsi="Arial" w:cs="Arial"/>
          <w:sz w:val="22"/>
          <w:szCs w:val="22"/>
        </w:rPr>
      </w:pPr>
    </w:p>
    <w:p w:rsidR="00C06953" w:rsidRPr="00ED4F63" w:rsidRDefault="00C06953" w:rsidP="00401495">
      <w:pPr>
        <w:pStyle w:val="BodyText"/>
        <w:jc w:val="both"/>
        <w:rPr>
          <w:rFonts w:ascii="Arial" w:hAnsi="Arial" w:cs="Arial"/>
          <w:bCs/>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II.</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2.1.</w:t>
      </w:r>
    </w:p>
    <w:p w:rsidR="00C06953" w:rsidRDefault="00C06953" w:rsidP="00401495">
      <w:pPr>
        <w:pStyle w:val="BodyText"/>
        <w:jc w:val="both"/>
        <w:rPr>
          <w:rFonts w:ascii="Arial" w:hAnsi="Arial" w:cs="Arial"/>
          <w:sz w:val="22"/>
          <w:szCs w:val="22"/>
        </w:rPr>
      </w:pPr>
      <w:r w:rsidRPr="00ED4F63">
        <w:rPr>
          <w:rFonts w:ascii="Arial" w:hAnsi="Arial" w:cs="Arial"/>
          <w:sz w:val="22"/>
          <w:szCs w:val="22"/>
        </w:rPr>
        <w:t>Předmětem nájmu dle této sml</w:t>
      </w:r>
      <w:r>
        <w:rPr>
          <w:rFonts w:ascii="Arial" w:hAnsi="Arial" w:cs="Arial"/>
          <w:sz w:val="22"/>
          <w:szCs w:val="22"/>
        </w:rPr>
        <w:t>ouvy jsou Předmětné nemovitosti takto:</w:t>
      </w:r>
    </w:p>
    <w:p w:rsidR="00C06953" w:rsidRPr="00892B08" w:rsidRDefault="00C06953" w:rsidP="007948CE">
      <w:pPr>
        <w:numPr>
          <w:ilvl w:val="0"/>
          <w:numId w:val="12"/>
        </w:numPr>
        <w:spacing w:after="120"/>
        <w:ind w:left="714" w:hanging="357"/>
        <w:rPr>
          <w:rFonts w:ascii="Arial" w:hAnsi="Arial" w:cs="Arial"/>
          <w:sz w:val="22"/>
          <w:szCs w:val="22"/>
        </w:rPr>
      </w:pPr>
      <w:r w:rsidRPr="00892B08">
        <w:rPr>
          <w:rFonts w:ascii="Arial" w:hAnsi="Arial" w:cs="Arial"/>
          <w:sz w:val="22"/>
          <w:szCs w:val="22"/>
        </w:rPr>
        <w:t>497/1 - ostatní plocha, manipulační plocha, výměra 13 103m2</w:t>
      </w:r>
    </w:p>
    <w:p w:rsidR="00C06953" w:rsidRPr="00892B08" w:rsidRDefault="00C06953" w:rsidP="007948CE">
      <w:pPr>
        <w:numPr>
          <w:ilvl w:val="0"/>
          <w:numId w:val="12"/>
        </w:numPr>
        <w:spacing w:after="120"/>
        <w:ind w:left="714" w:hanging="357"/>
        <w:rPr>
          <w:rFonts w:ascii="Arial" w:hAnsi="Arial" w:cs="Arial"/>
          <w:sz w:val="22"/>
          <w:szCs w:val="22"/>
        </w:rPr>
      </w:pPr>
      <w:r w:rsidRPr="00892B08">
        <w:rPr>
          <w:rFonts w:ascii="Arial" w:hAnsi="Arial" w:cs="Arial"/>
          <w:sz w:val="22"/>
          <w:szCs w:val="22"/>
        </w:rPr>
        <w:t xml:space="preserve">500/2 - ostatní plocha, ostatní komunikace, výměra 1 113 m2 </w:t>
      </w:r>
    </w:p>
    <w:p w:rsidR="00C06953" w:rsidRPr="00892B08" w:rsidRDefault="00C06953" w:rsidP="007948CE">
      <w:pPr>
        <w:numPr>
          <w:ilvl w:val="0"/>
          <w:numId w:val="12"/>
        </w:numPr>
        <w:spacing w:after="120"/>
        <w:ind w:left="714" w:hanging="357"/>
        <w:rPr>
          <w:rFonts w:ascii="Arial" w:hAnsi="Arial" w:cs="Arial"/>
          <w:sz w:val="22"/>
          <w:szCs w:val="22"/>
        </w:rPr>
      </w:pPr>
      <w:r w:rsidRPr="00892B08">
        <w:rPr>
          <w:rFonts w:ascii="Arial" w:hAnsi="Arial" w:cs="Arial"/>
          <w:sz w:val="22"/>
          <w:szCs w:val="22"/>
        </w:rPr>
        <w:t xml:space="preserve">500/3 - ostatní plocha, neplodná půda, výměra 252 m2 </w:t>
      </w:r>
    </w:p>
    <w:p w:rsidR="00C06953" w:rsidRPr="00892B08" w:rsidRDefault="00C06953" w:rsidP="007948CE">
      <w:pPr>
        <w:numPr>
          <w:ilvl w:val="0"/>
          <w:numId w:val="12"/>
        </w:numPr>
        <w:spacing w:after="120"/>
        <w:ind w:left="714" w:hanging="357"/>
        <w:rPr>
          <w:rFonts w:ascii="Arial" w:hAnsi="Arial" w:cs="Arial"/>
          <w:sz w:val="22"/>
          <w:szCs w:val="22"/>
        </w:rPr>
      </w:pPr>
      <w:r w:rsidRPr="00892B08">
        <w:rPr>
          <w:rFonts w:ascii="Arial" w:hAnsi="Arial" w:cs="Arial"/>
          <w:sz w:val="22"/>
          <w:szCs w:val="22"/>
        </w:rPr>
        <w:t>500/4 -  ostatní plocha, ostatní komunikace, výměra 1376 m2</w:t>
      </w:r>
    </w:p>
    <w:p w:rsidR="00C06953" w:rsidRPr="00892B08" w:rsidRDefault="00C06953" w:rsidP="00844B76">
      <w:pPr>
        <w:numPr>
          <w:ilvl w:val="0"/>
          <w:numId w:val="12"/>
        </w:numPr>
        <w:spacing w:after="120"/>
        <w:ind w:left="714" w:hanging="357"/>
        <w:rPr>
          <w:rFonts w:ascii="Arial" w:hAnsi="Arial" w:cs="Arial"/>
          <w:sz w:val="22"/>
          <w:szCs w:val="22"/>
        </w:rPr>
      </w:pPr>
      <w:r w:rsidRPr="00892B08">
        <w:rPr>
          <w:rFonts w:ascii="Arial" w:hAnsi="Arial" w:cs="Arial"/>
          <w:sz w:val="22"/>
          <w:szCs w:val="22"/>
        </w:rPr>
        <w:t>1325/4 - ostatní plocha, ostatní komunikace, výměra 1 487 m2</w:t>
      </w:r>
      <w:r>
        <w:rPr>
          <w:rFonts w:ascii="Arial" w:hAnsi="Arial" w:cs="Arial"/>
          <w:sz w:val="22"/>
          <w:szCs w:val="22"/>
        </w:rPr>
        <w:t>, pouze část, dle přiložené projektové dokumentace</w:t>
      </w:r>
    </w:p>
    <w:p w:rsidR="00C06953" w:rsidRPr="00892B08" w:rsidRDefault="00C06953" w:rsidP="00844B76">
      <w:pPr>
        <w:numPr>
          <w:ilvl w:val="0"/>
          <w:numId w:val="12"/>
        </w:numPr>
        <w:spacing w:after="120"/>
        <w:ind w:left="714" w:hanging="357"/>
        <w:rPr>
          <w:rFonts w:ascii="Arial" w:hAnsi="Arial" w:cs="Arial"/>
          <w:sz w:val="22"/>
          <w:szCs w:val="22"/>
        </w:rPr>
      </w:pPr>
      <w:r w:rsidRPr="001E4E46">
        <w:rPr>
          <w:rFonts w:ascii="Arial" w:hAnsi="Arial" w:cs="Arial"/>
          <w:sz w:val="22"/>
          <w:szCs w:val="22"/>
        </w:rPr>
        <w:t>1325/2</w:t>
      </w:r>
      <w:r w:rsidRPr="00892B08">
        <w:rPr>
          <w:rFonts w:ascii="Arial" w:hAnsi="Arial" w:cs="Arial"/>
          <w:sz w:val="22"/>
          <w:szCs w:val="22"/>
        </w:rPr>
        <w:t xml:space="preserve"> - ostatní plocha, ostatní komunikace, výměra 1 776 m2</w:t>
      </w:r>
      <w:r>
        <w:rPr>
          <w:rFonts w:ascii="Arial" w:hAnsi="Arial" w:cs="Arial"/>
          <w:sz w:val="22"/>
          <w:szCs w:val="22"/>
        </w:rPr>
        <w:t>,</w:t>
      </w:r>
      <w:r w:rsidRPr="007948CE">
        <w:rPr>
          <w:rFonts w:ascii="Arial" w:hAnsi="Arial" w:cs="Arial"/>
          <w:sz w:val="22"/>
          <w:szCs w:val="22"/>
        </w:rPr>
        <w:t xml:space="preserve"> </w:t>
      </w:r>
      <w:r>
        <w:rPr>
          <w:rFonts w:ascii="Arial" w:hAnsi="Arial" w:cs="Arial"/>
          <w:sz w:val="22"/>
          <w:szCs w:val="22"/>
        </w:rPr>
        <w:t>pouze část, dle přiložené projektové dokumentace</w:t>
      </w:r>
    </w:p>
    <w:p w:rsidR="00C06953" w:rsidRPr="00892B08" w:rsidRDefault="00C06953" w:rsidP="00844B76">
      <w:pPr>
        <w:numPr>
          <w:ilvl w:val="0"/>
          <w:numId w:val="12"/>
        </w:numPr>
        <w:spacing w:after="120"/>
        <w:ind w:left="714" w:hanging="357"/>
        <w:rPr>
          <w:rFonts w:ascii="Arial" w:hAnsi="Arial" w:cs="Arial"/>
          <w:sz w:val="22"/>
          <w:szCs w:val="22"/>
        </w:rPr>
      </w:pPr>
      <w:r w:rsidRPr="00892B08">
        <w:rPr>
          <w:rFonts w:ascii="Arial" w:hAnsi="Arial" w:cs="Arial"/>
          <w:sz w:val="22"/>
          <w:szCs w:val="22"/>
        </w:rPr>
        <w:t>1537/2 – ostatní plocha, silnice, výměra 377 m2</w:t>
      </w:r>
      <w:r>
        <w:rPr>
          <w:rFonts w:ascii="Arial" w:hAnsi="Arial" w:cs="Arial"/>
          <w:sz w:val="22"/>
          <w:szCs w:val="22"/>
        </w:rPr>
        <w:t>, pouze část, dle přiložené projektové dokumentace</w:t>
      </w:r>
    </w:p>
    <w:p w:rsidR="00C06953" w:rsidRPr="00892B08" w:rsidRDefault="00C06953" w:rsidP="00844B76">
      <w:pPr>
        <w:numPr>
          <w:ilvl w:val="0"/>
          <w:numId w:val="12"/>
        </w:numPr>
        <w:spacing w:after="120"/>
        <w:ind w:left="714" w:hanging="357"/>
        <w:rPr>
          <w:rFonts w:ascii="Arial" w:hAnsi="Arial" w:cs="Arial"/>
          <w:sz w:val="22"/>
          <w:szCs w:val="22"/>
        </w:rPr>
      </w:pPr>
      <w:r w:rsidRPr="00892B08">
        <w:rPr>
          <w:rFonts w:ascii="Arial" w:hAnsi="Arial" w:cs="Arial"/>
          <w:sz w:val="22"/>
          <w:szCs w:val="22"/>
        </w:rPr>
        <w:t>1537/3 - ostatní plocha, neplodná půda, výměra 1 243 m2</w:t>
      </w:r>
      <w:r>
        <w:rPr>
          <w:rFonts w:ascii="Arial" w:hAnsi="Arial" w:cs="Arial"/>
          <w:sz w:val="22"/>
          <w:szCs w:val="22"/>
        </w:rPr>
        <w:t>, pouze část, dle přiložené projektové dokumentace</w:t>
      </w:r>
    </w:p>
    <w:p w:rsidR="00C06953" w:rsidRPr="00892B08" w:rsidRDefault="00C06953" w:rsidP="00844B76">
      <w:pPr>
        <w:numPr>
          <w:ilvl w:val="0"/>
          <w:numId w:val="12"/>
        </w:numPr>
        <w:spacing w:after="120"/>
        <w:ind w:left="714" w:hanging="357"/>
        <w:rPr>
          <w:rFonts w:ascii="Arial" w:hAnsi="Arial" w:cs="Arial"/>
          <w:sz w:val="22"/>
          <w:szCs w:val="22"/>
        </w:rPr>
      </w:pPr>
      <w:r w:rsidRPr="00892B08">
        <w:rPr>
          <w:rFonts w:ascii="Arial" w:hAnsi="Arial" w:cs="Arial"/>
          <w:sz w:val="22"/>
          <w:szCs w:val="22"/>
        </w:rPr>
        <w:t>1537/7 - ostatní plocha, ostatní komunikace, výměra 406 m2</w:t>
      </w:r>
      <w:r>
        <w:rPr>
          <w:rFonts w:ascii="Arial" w:hAnsi="Arial" w:cs="Arial"/>
          <w:sz w:val="22"/>
          <w:szCs w:val="22"/>
        </w:rPr>
        <w:t>, pouze část, dle přiložené projektové dokumentace</w:t>
      </w:r>
    </w:p>
    <w:p w:rsidR="00C06953" w:rsidRDefault="00C06953" w:rsidP="007948CE">
      <w:pPr>
        <w:numPr>
          <w:ilvl w:val="0"/>
          <w:numId w:val="12"/>
        </w:numPr>
        <w:spacing w:after="120"/>
        <w:ind w:left="714" w:hanging="357"/>
        <w:rPr>
          <w:rFonts w:ascii="Arial" w:hAnsi="Arial" w:cs="Arial"/>
          <w:sz w:val="22"/>
          <w:szCs w:val="22"/>
        </w:rPr>
      </w:pPr>
      <w:r w:rsidRPr="00892B08">
        <w:rPr>
          <w:rFonts w:ascii="Arial" w:hAnsi="Arial" w:cs="Arial"/>
          <w:sz w:val="22"/>
          <w:szCs w:val="22"/>
        </w:rPr>
        <w:t>3444 - zastavěná plocha a nádvoří</w:t>
      </w:r>
      <w:r>
        <w:rPr>
          <w:rFonts w:ascii="Arial" w:hAnsi="Arial" w:cs="Arial"/>
          <w:sz w:val="22"/>
          <w:szCs w:val="22"/>
        </w:rPr>
        <w:t xml:space="preserve">, </w:t>
      </w:r>
      <w:r w:rsidRPr="00892B08">
        <w:rPr>
          <w:rFonts w:ascii="Arial" w:hAnsi="Arial" w:cs="Arial"/>
          <w:sz w:val="22"/>
          <w:szCs w:val="22"/>
        </w:rPr>
        <w:t>, výměra 511 m2</w:t>
      </w:r>
      <w:r>
        <w:rPr>
          <w:rFonts w:ascii="Arial" w:hAnsi="Arial" w:cs="Arial"/>
          <w:sz w:val="22"/>
          <w:szCs w:val="22"/>
        </w:rPr>
        <w:t>, jejíž součástí je budova  č.p. 586,</w:t>
      </w:r>
    </w:p>
    <w:p w:rsidR="00C06953" w:rsidRDefault="00C06953" w:rsidP="00844B76">
      <w:pPr>
        <w:numPr>
          <w:ilvl w:val="0"/>
          <w:numId w:val="12"/>
        </w:numPr>
        <w:spacing w:after="120"/>
        <w:ind w:left="714" w:hanging="357"/>
        <w:rPr>
          <w:rFonts w:ascii="Arial" w:hAnsi="Arial" w:cs="Arial"/>
          <w:sz w:val="22"/>
          <w:szCs w:val="22"/>
        </w:rPr>
      </w:pPr>
      <w:r w:rsidRPr="00892B08">
        <w:rPr>
          <w:rFonts w:ascii="Arial" w:hAnsi="Arial" w:cs="Arial"/>
          <w:sz w:val="22"/>
          <w:szCs w:val="22"/>
        </w:rPr>
        <w:t>1537/6 - ostatní plocha, ostatní komunikace, výměra 368 m2</w:t>
      </w:r>
      <w:r>
        <w:rPr>
          <w:rFonts w:ascii="Arial" w:hAnsi="Arial" w:cs="Arial"/>
          <w:sz w:val="22"/>
          <w:szCs w:val="22"/>
        </w:rPr>
        <w:t>, pouze část, dle přiložené projektové dokumentace</w:t>
      </w:r>
    </w:p>
    <w:p w:rsidR="00C06953" w:rsidRDefault="00C06953" w:rsidP="007948CE">
      <w:pPr>
        <w:numPr>
          <w:ilvl w:val="0"/>
          <w:numId w:val="12"/>
        </w:numPr>
        <w:spacing w:after="120"/>
        <w:ind w:left="714" w:hanging="357"/>
        <w:rPr>
          <w:rFonts w:ascii="Arial" w:hAnsi="Arial" w:cs="Arial"/>
          <w:sz w:val="22"/>
          <w:szCs w:val="22"/>
        </w:rPr>
      </w:pPr>
      <w:r>
        <w:rPr>
          <w:rFonts w:ascii="Arial" w:hAnsi="Arial" w:cs="Arial"/>
          <w:sz w:val="22"/>
          <w:szCs w:val="22"/>
        </w:rPr>
        <w:t>objekt občanské vybavenosti č.p. 586, Horní Brána, který je součástí stavební parcely č. 3444</w:t>
      </w:r>
    </w:p>
    <w:p w:rsidR="00C06953" w:rsidRDefault="00C06953" w:rsidP="00401495">
      <w:pPr>
        <w:pStyle w:val="BodyText"/>
        <w:jc w:val="both"/>
        <w:rPr>
          <w:rFonts w:ascii="Arial" w:hAnsi="Arial" w:cs="Arial"/>
          <w:sz w:val="22"/>
          <w:szCs w:val="22"/>
        </w:rPr>
      </w:pPr>
    </w:p>
    <w:p w:rsidR="00C06953" w:rsidRDefault="00C06953" w:rsidP="00401495">
      <w:pPr>
        <w:pStyle w:val="BodyText"/>
        <w:jc w:val="both"/>
        <w:rPr>
          <w:rFonts w:ascii="Arial" w:hAnsi="Arial" w:cs="Arial"/>
          <w:sz w:val="22"/>
          <w:szCs w:val="22"/>
        </w:rPr>
      </w:pPr>
    </w:p>
    <w:p w:rsidR="00C06953" w:rsidRPr="00ED4F63" w:rsidRDefault="00C06953" w:rsidP="00401495">
      <w:pPr>
        <w:pStyle w:val="BodyText"/>
        <w:jc w:val="both"/>
        <w:rPr>
          <w:rFonts w:ascii="Arial" w:hAnsi="Arial" w:cs="Arial"/>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III.</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3.1.</w:t>
      </w:r>
    </w:p>
    <w:p w:rsidR="00C06953" w:rsidRPr="00ED4F63" w:rsidRDefault="00C06953" w:rsidP="00401495">
      <w:pPr>
        <w:pStyle w:val="List"/>
        <w:spacing w:after="120"/>
        <w:ind w:left="0" w:firstLine="0"/>
        <w:jc w:val="both"/>
        <w:rPr>
          <w:rFonts w:ascii="Arial" w:hAnsi="Arial" w:cs="Arial"/>
          <w:sz w:val="22"/>
          <w:szCs w:val="22"/>
        </w:rPr>
      </w:pPr>
      <w:r w:rsidRPr="00ED4F63">
        <w:rPr>
          <w:rFonts w:ascii="Arial" w:hAnsi="Arial" w:cs="Arial"/>
          <w:sz w:val="22"/>
          <w:szCs w:val="22"/>
        </w:rPr>
        <w:t xml:space="preserve">Pronajímatel pronajímá touto smlouvou nájemci Předmětné nemovitosti a Nájemce </w:t>
      </w:r>
      <w:r w:rsidRPr="00ED4F63">
        <w:rPr>
          <w:rFonts w:ascii="Arial" w:hAnsi="Arial" w:cs="Arial"/>
          <w:sz w:val="22"/>
          <w:szCs w:val="22"/>
        </w:rPr>
        <w:br/>
        <w:t>za podmínek v této smlouvě uvedených Předmětné nemovitosti do nájmu přijímá.</w:t>
      </w:r>
    </w:p>
    <w:p w:rsidR="00C06953" w:rsidRPr="00ED4F63" w:rsidRDefault="00C06953" w:rsidP="00401495">
      <w:pPr>
        <w:pStyle w:val="Heading1"/>
        <w:jc w:val="center"/>
        <w:rPr>
          <w:rFonts w:cs="Arial"/>
          <w:sz w:val="22"/>
          <w:szCs w:val="22"/>
        </w:rPr>
      </w:pPr>
      <w:r w:rsidRPr="00ED4F63">
        <w:rPr>
          <w:rFonts w:cs="Arial"/>
          <w:sz w:val="22"/>
          <w:szCs w:val="22"/>
        </w:rPr>
        <w:t>IV.</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4.1.</w:t>
      </w:r>
    </w:p>
    <w:p w:rsidR="00C06953" w:rsidRPr="002126BB" w:rsidRDefault="00C06953" w:rsidP="00401495">
      <w:pPr>
        <w:pStyle w:val="BodyText"/>
        <w:jc w:val="both"/>
        <w:rPr>
          <w:rFonts w:ascii="Arial" w:hAnsi="Arial" w:cs="Arial"/>
          <w:sz w:val="22"/>
          <w:szCs w:val="22"/>
        </w:rPr>
      </w:pPr>
      <w:r w:rsidRPr="00ED4F63">
        <w:rPr>
          <w:rFonts w:ascii="Arial" w:hAnsi="Arial" w:cs="Arial"/>
          <w:sz w:val="22"/>
          <w:szCs w:val="22"/>
        </w:rPr>
        <w:t>Účelem nájmu je užívání Předmětných nemovitostí k provozování a zajištění funkcí autobusového nádraží s</w:t>
      </w:r>
      <w:r>
        <w:rPr>
          <w:rFonts w:ascii="Arial" w:hAnsi="Arial" w:cs="Arial"/>
          <w:sz w:val="22"/>
          <w:szCs w:val="22"/>
        </w:rPr>
        <w:t> </w:t>
      </w:r>
      <w:r w:rsidRPr="00ED4F63">
        <w:rPr>
          <w:rFonts w:ascii="Arial" w:hAnsi="Arial" w:cs="Arial"/>
          <w:sz w:val="22"/>
          <w:szCs w:val="22"/>
        </w:rPr>
        <w:t>doplňkovými</w:t>
      </w:r>
      <w:r>
        <w:rPr>
          <w:rFonts w:ascii="Arial" w:hAnsi="Arial" w:cs="Arial"/>
          <w:sz w:val="22"/>
          <w:szCs w:val="22"/>
        </w:rPr>
        <w:t xml:space="preserve"> </w:t>
      </w:r>
      <w:r w:rsidRPr="00ED4F63">
        <w:rPr>
          <w:rFonts w:ascii="Arial" w:hAnsi="Arial" w:cs="Arial"/>
          <w:sz w:val="22"/>
          <w:szCs w:val="22"/>
        </w:rPr>
        <w:t>službami</w:t>
      </w:r>
      <w:r>
        <w:rPr>
          <w:rFonts w:ascii="Arial" w:hAnsi="Arial" w:cs="Arial"/>
          <w:sz w:val="22"/>
          <w:szCs w:val="22"/>
        </w:rPr>
        <w:t xml:space="preserve"> </w:t>
      </w:r>
      <w:r w:rsidRPr="002126BB">
        <w:rPr>
          <w:rFonts w:ascii="Arial" w:hAnsi="Arial" w:cs="Arial"/>
          <w:sz w:val="22"/>
          <w:szCs w:val="22"/>
        </w:rPr>
        <w:t xml:space="preserve">včetně vybudování parkoviště </w:t>
      </w:r>
      <w:r>
        <w:rPr>
          <w:rFonts w:ascii="Arial" w:hAnsi="Arial" w:cs="Arial"/>
          <w:sz w:val="22"/>
          <w:szCs w:val="22"/>
        </w:rPr>
        <w:t>pro subjekty provozující</w:t>
      </w:r>
      <w:r w:rsidRPr="002126BB">
        <w:rPr>
          <w:rFonts w:ascii="Arial" w:hAnsi="Arial" w:cs="Arial"/>
          <w:sz w:val="22"/>
          <w:szCs w:val="22"/>
        </w:rPr>
        <w:t xml:space="preserve"> autobusovou dopravu, cestující a ostatní veřejnost.</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4.2.</w:t>
      </w:r>
    </w:p>
    <w:p w:rsidR="00C06953" w:rsidRPr="00DA03E6" w:rsidRDefault="00C06953" w:rsidP="00DA03E6">
      <w:pPr>
        <w:pStyle w:val="BodyText"/>
        <w:jc w:val="both"/>
        <w:rPr>
          <w:rFonts w:ascii="Arial" w:hAnsi="Arial" w:cs="Arial"/>
          <w:sz w:val="22"/>
          <w:szCs w:val="22"/>
        </w:rPr>
      </w:pPr>
      <w:r w:rsidRPr="00ED4F63">
        <w:rPr>
          <w:rFonts w:ascii="Arial" w:hAnsi="Arial" w:cs="Arial"/>
          <w:sz w:val="22"/>
          <w:szCs w:val="22"/>
        </w:rPr>
        <w:t>Nájemce je oprávněn užívat Předmětné nemovitosti k účelu a způsobem, jak je stanoveno v této smlouvě.</w:t>
      </w:r>
    </w:p>
    <w:p w:rsidR="00C06953" w:rsidRPr="00ED4F63" w:rsidRDefault="00C06953" w:rsidP="00401495">
      <w:pPr>
        <w:pStyle w:val="BodyText"/>
        <w:rPr>
          <w:rFonts w:ascii="Arial" w:hAnsi="Arial" w:cs="Arial"/>
          <w:b/>
          <w:sz w:val="22"/>
          <w:szCs w:val="22"/>
        </w:rPr>
      </w:pPr>
      <w:r w:rsidRPr="00ED4F63">
        <w:rPr>
          <w:rFonts w:ascii="Arial" w:hAnsi="Arial" w:cs="Arial"/>
          <w:b/>
          <w:sz w:val="22"/>
          <w:szCs w:val="22"/>
        </w:rPr>
        <w:t>4.3.</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Výslo</w:t>
      </w:r>
      <w:r>
        <w:rPr>
          <w:rFonts w:ascii="Arial" w:hAnsi="Arial" w:cs="Arial"/>
          <w:sz w:val="22"/>
          <w:szCs w:val="22"/>
        </w:rPr>
        <w:t xml:space="preserve">vně smluvní strany sjednávají, </w:t>
      </w:r>
      <w:r w:rsidRPr="00ED4F63">
        <w:rPr>
          <w:rFonts w:ascii="Arial" w:hAnsi="Arial" w:cs="Arial"/>
          <w:sz w:val="22"/>
          <w:szCs w:val="22"/>
        </w:rPr>
        <w:t>že účelu nájmu odpovídá nejen právo Předmětné nemovitosti touto smlouvou sjednaným způsobem užívat, ale i jeho povinnost tak po celou dobu trvání nájmu činit, zejména:</w:t>
      </w:r>
    </w:p>
    <w:p w:rsidR="00C06953" w:rsidRPr="00ED4F63" w:rsidRDefault="00C06953" w:rsidP="004368D6">
      <w:pPr>
        <w:pStyle w:val="BodyText"/>
        <w:jc w:val="both"/>
        <w:rPr>
          <w:rFonts w:ascii="Arial" w:hAnsi="Arial" w:cs="Arial"/>
          <w:sz w:val="22"/>
          <w:szCs w:val="22"/>
        </w:rPr>
      </w:pPr>
      <w:r w:rsidRPr="00ED4F63">
        <w:rPr>
          <w:rFonts w:ascii="Arial" w:hAnsi="Arial" w:cs="Arial"/>
          <w:sz w:val="22"/>
          <w:szCs w:val="22"/>
        </w:rPr>
        <w:t>a) zajistit provoz</w:t>
      </w:r>
      <w:r>
        <w:rPr>
          <w:rFonts w:ascii="Arial" w:hAnsi="Arial" w:cs="Arial"/>
          <w:sz w:val="22"/>
          <w:szCs w:val="22"/>
        </w:rPr>
        <w:t xml:space="preserve"> autobusového nádraží -</w:t>
      </w:r>
      <w:r w:rsidRPr="00ED4F63">
        <w:rPr>
          <w:rFonts w:ascii="Arial" w:hAnsi="Arial" w:cs="Arial"/>
          <w:sz w:val="22"/>
          <w:szCs w:val="22"/>
        </w:rPr>
        <w:t xml:space="preserve"> </w:t>
      </w:r>
      <w:r>
        <w:rPr>
          <w:rFonts w:ascii="Arial" w:hAnsi="Arial" w:cs="Arial"/>
          <w:sz w:val="22"/>
          <w:szCs w:val="22"/>
        </w:rPr>
        <w:t xml:space="preserve">dopravního terminálu </w:t>
      </w:r>
      <w:r w:rsidRPr="00ED4F63">
        <w:rPr>
          <w:rFonts w:ascii="Arial" w:hAnsi="Arial" w:cs="Arial"/>
          <w:sz w:val="22"/>
          <w:szCs w:val="22"/>
        </w:rPr>
        <w:t xml:space="preserve"> a to i po dobu realizace úprav (změn) sjednaných dle čl.VIII., bod 8.1</w:t>
      </w:r>
      <w:r w:rsidRPr="000451E3">
        <w:rPr>
          <w:rFonts w:ascii="Arial" w:hAnsi="Arial" w:cs="Arial"/>
          <w:sz w:val="22"/>
          <w:szCs w:val="22"/>
        </w:rPr>
        <w:t>.,8.2</w:t>
      </w:r>
      <w:r>
        <w:rPr>
          <w:rFonts w:ascii="Arial" w:hAnsi="Arial" w:cs="Arial"/>
          <w:sz w:val="22"/>
          <w:szCs w:val="22"/>
        </w:rPr>
        <w:t>,</w:t>
      </w:r>
      <w:r w:rsidRPr="00ED4F63">
        <w:rPr>
          <w:rFonts w:ascii="Arial" w:hAnsi="Arial" w:cs="Arial"/>
          <w:sz w:val="22"/>
          <w:szCs w:val="22"/>
        </w:rPr>
        <w:t xml:space="preserve"> této smlouvy minimálně v rozsahu: </w:t>
      </w:r>
    </w:p>
    <w:p w:rsidR="00C06953" w:rsidRPr="00ED4F63" w:rsidRDefault="00C06953" w:rsidP="00401495">
      <w:pPr>
        <w:pStyle w:val="ListParagraph"/>
        <w:numPr>
          <w:ilvl w:val="0"/>
          <w:numId w:val="1"/>
        </w:numPr>
        <w:jc w:val="both"/>
        <w:rPr>
          <w:rFonts w:ascii="Arial" w:hAnsi="Arial" w:cs="Arial"/>
          <w:sz w:val="22"/>
          <w:szCs w:val="22"/>
        </w:rPr>
      </w:pPr>
      <w:r w:rsidRPr="00ED4F63">
        <w:rPr>
          <w:rFonts w:ascii="Arial" w:hAnsi="Arial" w:cs="Arial"/>
          <w:sz w:val="22"/>
          <w:szCs w:val="22"/>
        </w:rPr>
        <w:t xml:space="preserve">umožnění příjezdu a výstupu cestujících, umožnění nástupu cestujících </w:t>
      </w:r>
      <w:r w:rsidRPr="00ED4F63">
        <w:rPr>
          <w:rFonts w:ascii="Arial" w:hAnsi="Arial" w:cs="Arial"/>
          <w:sz w:val="22"/>
          <w:szCs w:val="22"/>
        </w:rPr>
        <w:br/>
        <w:t xml:space="preserve">a odjezd autobusů dle platných jízdních řádů u všech autobusových linek </w:t>
      </w:r>
      <w:r w:rsidRPr="00ED4F63">
        <w:rPr>
          <w:rFonts w:ascii="Arial" w:hAnsi="Arial" w:cs="Arial"/>
          <w:sz w:val="22"/>
          <w:szCs w:val="22"/>
        </w:rPr>
        <w:br/>
        <w:t>a bez diskriminace jednotlivých dopravců</w:t>
      </w:r>
    </w:p>
    <w:p w:rsidR="00C06953" w:rsidRPr="00ED4F63" w:rsidRDefault="00C06953" w:rsidP="00401495">
      <w:pPr>
        <w:pStyle w:val="ListParagraph"/>
        <w:numPr>
          <w:ilvl w:val="0"/>
          <w:numId w:val="1"/>
        </w:numPr>
        <w:jc w:val="both"/>
        <w:rPr>
          <w:rFonts w:ascii="Arial" w:hAnsi="Arial" w:cs="Arial"/>
          <w:sz w:val="22"/>
          <w:szCs w:val="22"/>
        </w:rPr>
      </w:pPr>
      <w:r w:rsidRPr="00ED4F63">
        <w:rPr>
          <w:rFonts w:ascii="Arial" w:hAnsi="Arial" w:cs="Arial"/>
          <w:sz w:val="22"/>
          <w:szCs w:val="22"/>
        </w:rPr>
        <w:t>zajištění prostor pro poskytování informací cestujícím a ostatní veřejnosti</w:t>
      </w:r>
    </w:p>
    <w:p w:rsidR="00C06953" w:rsidRPr="00ED4F63" w:rsidRDefault="00C06953" w:rsidP="00401495">
      <w:pPr>
        <w:pStyle w:val="ListParagraph"/>
        <w:numPr>
          <w:ilvl w:val="0"/>
          <w:numId w:val="1"/>
        </w:numPr>
        <w:spacing w:after="120"/>
        <w:ind w:left="692" w:hanging="357"/>
        <w:jc w:val="both"/>
        <w:rPr>
          <w:rFonts w:ascii="Arial" w:hAnsi="Arial" w:cs="Arial"/>
          <w:sz w:val="22"/>
          <w:szCs w:val="22"/>
        </w:rPr>
      </w:pPr>
      <w:r w:rsidRPr="00ED4F63">
        <w:rPr>
          <w:rFonts w:ascii="Arial" w:hAnsi="Arial" w:cs="Arial"/>
          <w:sz w:val="22"/>
          <w:szCs w:val="22"/>
        </w:rPr>
        <w:t>zajištění nezbytných sociálních zařízení pro cestující veřejnost a pracovníky dopravců</w:t>
      </w:r>
    </w:p>
    <w:p w:rsidR="00C06953" w:rsidRPr="00ED4F63" w:rsidRDefault="00C06953" w:rsidP="000451E3">
      <w:pPr>
        <w:pStyle w:val="BodyText"/>
        <w:numPr>
          <w:ilvl w:val="0"/>
          <w:numId w:val="13"/>
        </w:numPr>
        <w:jc w:val="both"/>
        <w:rPr>
          <w:rFonts w:ascii="Arial" w:hAnsi="Arial" w:cs="Arial"/>
          <w:sz w:val="22"/>
          <w:szCs w:val="22"/>
        </w:rPr>
      </w:pPr>
      <w:r w:rsidRPr="00ED4F63">
        <w:rPr>
          <w:rFonts w:ascii="Arial" w:hAnsi="Arial" w:cs="Arial"/>
          <w:sz w:val="22"/>
          <w:szCs w:val="22"/>
        </w:rPr>
        <w:t xml:space="preserve">zajistit na svůj náklad a odpovědnost řádnou péči o Předmětné nemovitosti, zejména pak jejich opravy, úklid, udržování jejich sjízdnosti, dodávky služeb </w:t>
      </w:r>
      <w:r w:rsidRPr="00ED4F63">
        <w:rPr>
          <w:rFonts w:ascii="Arial" w:hAnsi="Arial" w:cs="Arial"/>
          <w:sz w:val="22"/>
          <w:szCs w:val="22"/>
        </w:rPr>
        <w:br/>
        <w:t>a výkonů spojených a potřebných pro užívání Předmětných nemovitostí (včetně zajišťování všech zákonných revizí) k účelu sjednanému touto smlouvou, udržování Předmětných nemovitostí ve stavu způsobilém k užívání ke sjednanému účelu a další povinnosti Nájemce sjednané touto smlouvou.</w:t>
      </w:r>
    </w:p>
    <w:p w:rsidR="00C06953" w:rsidRPr="00ED4F63" w:rsidRDefault="00C06953" w:rsidP="00401495">
      <w:pPr>
        <w:rPr>
          <w:rFonts w:ascii="Arial" w:hAnsi="Arial" w:cs="Arial"/>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V.</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5.1.</w:t>
      </w:r>
    </w:p>
    <w:p w:rsidR="00C06953" w:rsidRDefault="00C06953" w:rsidP="00DE3D10">
      <w:pPr>
        <w:pStyle w:val="BodyText"/>
        <w:jc w:val="both"/>
        <w:rPr>
          <w:rFonts w:ascii="Arial" w:hAnsi="Arial" w:cs="Arial"/>
          <w:b/>
          <w:bCs/>
          <w:sz w:val="22"/>
          <w:szCs w:val="22"/>
        </w:rPr>
      </w:pPr>
      <w:r w:rsidRPr="00ED4F63">
        <w:rPr>
          <w:rFonts w:ascii="Arial" w:hAnsi="Arial" w:cs="Arial"/>
          <w:sz w:val="22"/>
          <w:szCs w:val="22"/>
        </w:rPr>
        <w:t xml:space="preserve">Tato nájemní smlouva se sjednává na dobu určitou, a to na </w:t>
      </w:r>
      <w:r w:rsidRPr="004368D6">
        <w:rPr>
          <w:rFonts w:ascii="Arial" w:hAnsi="Arial" w:cs="Arial"/>
          <w:sz w:val="22"/>
          <w:szCs w:val="22"/>
        </w:rPr>
        <w:t>dobu 35 (třicetipěti) let</w:t>
      </w:r>
      <w:r w:rsidRPr="00ED4F63">
        <w:rPr>
          <w:rFonts w:ascii="Arial" w:hAnsi="Arial" w:cs="Arial"/>
          <w:sz w:val="22"/>
          <w:szCs w:val="22"/>
        </w:rPr>
        <w:t xml:space="preserve"> </w:t>
      </w:r>
      <w:r w:rsidRPr="00ED4F63">
        <w:rPr>
          <w:rFonts w:ascii="Arial" w:hAnsi="Arial" w:cs="Arial"/>
          <w:b/>
          <w:sz w:val="22"/>
          <w:szCs w:val="22"/>
        </w:rPr>
        <w:t xml:space="preserve">od </w:t>
      </w:r>
      <w:r>
        <w:rPr>
          <w:rFonts w:ascii="Arial" w:hAnsi="Arial" w:cs="Arial"/>
          <w:b/>
          <w:sz w:val="22"/>
          <w:szCs w:val="22"/>
        </w:rPr>
        <w:t>1.8.</w:t>
      </w:r>
      <w:r w:rsidRPr="00ED4F63">
        <w:rPr>
          <w:rFonts w:ascii="Arial" w:hAnsi="Arial" w:cs="Arial"/>
          <w:b/>
          <w:bCs/>
          <w:sz w:val="22"/>
          <w:szCs w:val="22"/>
        </w:rPr>
        <w:t>201</w:t>
      </w:r>
      <w:r>
        <w:rPr>
          <w:rFonts w:ascii="Arial" w:hAnsi="Arial" w:cs="Arial"/>
          <w:b/>
          <w:bCs/>
          <w:sz w:val="22"/>
          <w:szCs w:val="22"/>
        </w:rPr>
        <w:t>6.</w:t>
      </w:r>
    </w:p>
    <w:p w:rsidR="00C06953" w:rsidRDefault="00C06953" w:rsidP="00DE3D10">
      <w:pPr>
        <w:pStyle w:val="BodyText"/>
        <w:jc w:val="both"/>
        <w:rPr>
          <w:rFonts w:ascii="Arial" w:hAnsi="Arial" w:cs="Arial"/>
          <w:b/>
          <w:bCs/>
          <w:sz w:val="22"/>
          <w:szCs w:val="22"/>
        </w:rPr>
      </w:pPr>
    </w:p>
    <w:p w:rsidR="00C06953" w:rsidRDefault="00C06953" w:rsidP="00DE3D10">
      <w:pPr>
        <w:pStyle w:val="BodyText"/>
        <w:jc w:val="both"/>
        <w:rPr>
          <w:rFonts w:ascii="Arial" w:hAnsi="Arial" w:cs="Arial"/>
          <w:sz w:val="22"/>
          <w:szCs w:val="22"/>
        </w:rPr>
      </w:pPr>
    </w:p>
    <w:p w:rsidR="00C06953" w:rsidRPr="00ED4F63" w:rsidRDefault="00C06953" w:rsidP="00DE3D10">
      <w:pPr>
        <w:pStyle w:val="BodyText"/>
        <w:jc w:val="both"/>
        <w:rPr>
          <w:rFonts w:ascii="Arial" w:hAnsi="Arial" w:cs="Arial"/>
          <w:sz w:val="22"/>
          <w:szCs w:val="22"/>
        </w:rPr>
      </w:pPr>
    </w:p>
    <w:p w:rsidR="00C06953" w:rsidRPr="00366F49" w:rsidRDefault="00C06953" w:rsidP="00401495">
      <w:pPr>
        <w:pStyle w:val="Heading1"/>
        <w:jc w:val="center"/>
        <w:rPr>
          <w:rFonts w:cs="Arial"/>
          <w:sz w:val="22"/>
          <w:szCs w:val="22"/>
        </w:rPr>
      </w:pPr>
      <w:r w:rsidRPr="00366F49">
        <w:rPr>
          <w:rFonts w:cs="Arial"/>
          <w:sz w:val="22"/>
          <w:szCs w:val="22"/>
        </w:rPr>
        <w:t>VI.</w:t>
      </w:r>
    </w:p>
    <w:p w:rsidR="00C06953" w:rsidRPr="001E4E46" w:rsidRDefault="00C06953" w:rsidP="00401495">
      <w:pPr>
        <w:pStyle w:val="BodyText"/>
        <w:jc w:val="both"/>
        <w:rPr>
          <w:rFonts w:ascii="Arial" w:hAnsi="Arial" w:cs="Arial"/>
          <w:b/>
          <w:sz w:val="22"/>
          <w:szCs w:val="22"/>
        </w:rPr>
      </w:pPr>
      <w:r w:rsidRPr="001E4E46">
        <w:rPr>
          <w:rFonts w:ascii="Arial" w:hAnsi="Arial" w:cs="Arial"/>
          <w:b/>
          <w:sz w:val="22"/>
          <w:szCs w:val="22"/>
        </w:rPr>
        <w:t>6.1.</w:t>
      </w:r>
    </w:p>
    <w:p w:rsidR="00C06953" w:rsidRPr="001E4E46" w:rsidRDefault="00C06953" w:rsidP="00401495">
      <w:pPr>
        <w:pStyle w:val="BodyText"/>
        <w:spacing w:after="0"/>
        <w:jc w:val="both"/>
        <w:rPr>
          <w:rFonts w:ascii="Arial" w:hAnsi="Arial" w:cs="Arial"/>
          <w:sz w:val="22"/>
          <w:szCs w:val="22"/>
        </w:rPr>
      </w:pPr>
      <w:r w:rsidRPr="001E4E46">
        <w:rPr>
          <w:rFonts w:ascii="Arial" w:hAnsi="Arial" w:cs="Arial"/>
          <w:sz w:val="22"/>
          <w:szCs w:val="22"/>
        </w:rPr>
        <w:t>Nájemce je povinen hradit Pronajímateli za každý kalendářní rok trvání nájmu této smlouvy sjednané roční nájemné ve výši určené dle vzorce:</w:t>
      </w:r>
    </w:p>
    <w:p w:rsidR="00C06953" w:rsidRPr="001E4E46" w:rsidRDefault="00C06953" w:rsidP="00401495">
      <w:pPr>
        <w:pStyle w:val="BodyText"/>
        <w:spacing w:after="0"/>
        <w:jc w:val="center"/>
        <w:rPr>
          <w:rFonts w:ascii="Arial" w:hAnsi="Arial" w:cs="Arial"/>
          <w:b/>
          <w:sz w:val="22"/>
          <w:szCs w:val="22"/>
        </w:rPr>
      </w:pPr>
    </w:p>
    <w:p w:rsidR="00C06953" w:rsidRPr="001E4E46" w:rsidRDefault="00C06953" w:rsidP="00401495">
      <w:pPr>
        <w:pStyle w:val="BodyText"/>
        <w:spacing w:after="0"/>
        <w:jc w:val="center"/>
        <w:rPr>
          <w:rFonts w:ascii="Arial" w:hAnsi="Arial" w:cs="Arial"/>
          <w:b/>
          <w:sz w:val="22"/>
          <w:szCs w:val="22"/>
        </w:rPr>
      </w:pPr>
      <w:r w:rsidRPr="001E4E46">
        <w:rPr>
          <w:rFonts w:ascii="Arial" w:hAnsi="Arial" w:cs="Arial"/>
          <w:b/>
          <w:sz w:val="22"/>
          <w:szCs w:val="22"/>
        </w:rPr>
        <w:t>Nr = NPr + NNr</w:t>
      </w:r>
    </w:p>
    <w:p w:rsidR="00C06953" w:rsidRPr="001E4E46" w:rsidRDefault="00C06953" w:rsidP="00401495">
      <w:pPr>
        <w:pStyle w:val="BodyText"/>
        <w:spacing w:after="0"/>
        <w:jc w:val="both"/>
        <w:rPr>
          <w:rFonts w:ascii="Arial" w:hAnsi="Arial" w:cs="Arial"/>
          <w:sz w:val="22"/>
          <w:szCs w:val="22"/>
        </w:rPr>
      </w:pPr>
    </w:p>
    <w:p w:rsidR="00C06953" w:rsidRPr="001E4E46" w:rsidRDefault="00C06953" w:rsidP="00401495">
      <w:pPr>
        <w:tabs>
          <w:tab w:val="left" w:pos="284"/>
        </w:tabs>
        <w:jc w:val="both"/>
        <w:rPr>
          <w:rFonts w:ascii="Arial" w:hAnsi="Arial" w:cs="Arial"/>
          <w:kern w:val="22"/>
          <w:sz w:val="22"/>
          <w:szCs w:val="22"/>
        </w:rPr>
      </w:pPr>
      <w:r w:rsidRPr="001E4E46">
        <w:rPr>
          <w:rFonts w:ascii="Arial" w:hAnsi="Arial" w:cs="Arial"/>
          <w:kern w:val="22"/>
          <w:sz w:val="22"/>
          <w:szCs w:val="22"/>
        </w:rPr>
        <w:t>V případě, že nájem nebude trvat celý kalendářní rok, stanoví se výše nájemného v poměrné výši vypočtené z </w:t>
      </w:r>
      <w:r w:rsidRPr="001E4E46">
        <w:rPr>
          <w:rFonts w:ascii="Arial" w:hAnsi="Arial" w:cs="Arial"/>
          <w:b/>
          <w:kern w:val="22"/>
          <w:sz w:val="22"/>
          <w:szCs w:val="22"/>
        </w:rPr>
        <w:t>Nr</w:t>
      </w:r>
      <w:r w:rsidRPr="001E4E46">
        <w:rPr>
          <w:rFonts w:ascii="Arial" w:hAnsi="Arial" w:cs="Arial"/>
          <w:kern w:val="22"/>
          <w:sz w:val="22"/>
          <w:szCs w:val="22"/>
        </w:rPr>
        <w:t xml:space="preserve"> dle počtu byť i jen započatých měsíců trvání nájmu v příslušném roce.</w:t>
      </w:r>
    </w:p>
    <w:p w:rsidR="00C06953" w:rsidRPr="001E4E46" w:rsidRDefault="00C06953" w:rsidP="00401495">
      <w:pPr>
        <w:tabs>
          <w:tab w:val="left" w:pos="284"/>
        </w:tabs>
        <w:jc w:val="both"/>
        <w:rPr>
          <w:rFonts w:ascii="Arial" w:hAnsi="Arial" w:cs="Arial"/>
          <w:kern w:val="22"/>
          <w:sz w:val="22"/>
          <w:szCs w:val="22"/>
        </w:rPr>
      </w:pPr>
    </w:p>
    <w:p w:rsidR="00C06953" w:rsidRPr="001E4E46" w:rsidRDefault="00C06953" w:rsidP="00401495">
      <w:pPr>
        <w:pStyle w:val="BodyText"/>
        <w:spacing w:after="0"/>
        <w:jc w:val="both"/>
        <w:rPr>
          <w:rFonts w:ascii="Arial" w:hAnsi="Arial" w:cs="Arial"/>
          <w:sz w:val="22"/>
          <w:szCs w:val="22"/>
        </w:rPr>
      </w:pPr>
      <w:r w:rsidRPr="001E4E46">
        <w:rPr>
          <w:rFonts w:ascii="Arial" w:hAnsi="Arial" w:cs="Arial"/>
          <w:sz w:val="22"/>
          <w:szCs w:val="22"/>
        </w:rPr>
        <w:t>Symboly v tomto vzorci znamenají:</w:t>
      </w:r>
    </w:p>
    <w:p w:rsidR="00C06953" w:rsidRPr="001E4E46" w:rsidRDefault="00C06953" w:rsidP="00401495">
      <w:pPr>
        <w:pStyle w:val="BodyText"/>
        <w:spacing w:after="0"/>
        <w:jc w:val="both"/>
        <w:rPr>
          <w:rFonts w:ascii="Arial" w:hAnsi="Arial" w:cs="Arial"/>
          <w:sz w:val="22"/>
          <w:szCs w:val="22"/>
        </w:rPr>
      </w:pPr>
    </w:p>
    <w:p w:rsidR="00C06953" w:rsidRPr="001E4E46" w:rsidRDefault="00C06953" w:rsidP="00401495">
      <w:pPr>
        <w:tabs>
          <w:tab w:val="left" w:pos="284"/>
        </w:tabs>
        <w:jc w:val="both"/>
        <w:rPr>
          <w:rFonts w:ascii="Arial" w:hAnsi="Arial" w:cs="Arial"/>
          <w:b/>
          <w:kern w:val="22"/>
          <w:sz w:val="22"/>
          <w:szCs w:val="22"/>
        </w:rPr>
      </w:pPr>
      <w:r w:rsidRPr="001E4E46">
        <w:rPr>
          <w:rFonts w:ascii="Arial" w:hAnsi="Arial" w:cs="Arial"/>
          <w:b/>
          <w:sz w:val="22"/>
          <w:szCs w:val="22"/>
        </w:rPr>
        <w:t>Nr</w:t>
      </w:r>
      <w:r w:rsidRPr="001E4E46">
        <w:rPr>
          <w:rFonts w:ascii="Arial" w:hAnsi="Arial" w:cs="Arial"/>
          <w:b/>
          <w:kern w:val="22"/>
          <w:sz w:val="22"/>
          <w:szCs w:val="22"/>
        </w:rPr>
        <w:t xml:space="preserve"> – </w:t>
      </w:r>
      <w:r w:rsidRPr="001E4E46">
        <w:rPr>
          <w:rFonts w:ascii="Arial" w:hAnsi="Arial" w:cs="Arial"/>
          <w:kern w:val="22"/>
          <w:sz w:val="22"/>
          <w:szCs w:val="22"/>
        </w:rPr>
        <w:t xml:space="preserve">Nájemné za příslušný běžný kalendářní rok (r) trvání nájmu v korunách českých </w:t>
      </w:r>
      <w:r w:rsidRPr="001E4E46">
        <w:rPr>
          <w:rFonts w:ascii="Arial" w:hAnsi="Arial" w:cs="Arial"/>
          <w:kern w:val="22"/>
          <w:sz w:val="22"/>
          <w:szCs w:val="22"/>
        </w:rPr>
        <w:br/>
        <w:t>bez daně z přidané hodnoty.</w:t>
      </w:r>
    </w:p>
    <w:p w:rsidR="00C06953" w:rsidRPr="001E4E46" w:rsidRDefault="00C06953" w:rsidP="00401495">
      <w:pPr>
        <w:tabs>
          <w:tab w:val="left" w:pos="284"/>
        </w:tabs>
        <w:jc w:val="both"/>
        <w:rPr>
          <w:rFonts w:ascii="Arial" w:hAnsi="Arial" w:cs="Arial"/>
          <w:b/>
          <w:kern w:val="22"/>
          <w:sz w:val="22"/>
          <w:szCs w:val="22"/>
        </w:rPr>
      </w:pPr>
    </w:p>
    <w:p w:rsidR="00C06953" w:rsidRPr="001E4E46" w:rsidRDefault="00C06953" w:rsidP="00401495">
      <w:pPr>
        <w:tabs>
          <w:tab w:val="left" w:pos="284"/>
        </w:tabs>
        <w:jc w:val="both"/>
        <w:rPr>
          <w:rFonts w:ascii="Arial" w:hAnsi="Arial" w:cs="Arial"/>
          <w:b/>
          <w:kern w:val="22"/>
          <w:sz w:val="22"/>
          <w:szCs w:val="22"/>
        </w:rPr>
      </w:pPr>
      <w:r w:rsidRPr="001E4E46">
        <w:rPr>
          <w:rFonts w:ascii="Arial" w:hAnsi="Arial" w:cs="Arial"/>
          <w:b/>
          <w:kern w:val="22"/>
          <w:sz w:val="22"/>
          <w:szCs w:val="22"/>
        </w:rPr>
        <w:t xml:space="preserve">NPr – </w:t>
      </w:r>
      <w:r w:rsidRPr="001E4E46">
        <w:rPr>
          <w:rFonts w:ascii="Arial" w:hAnsi="Arial" w:cs="Arial"/>
          <w:kern w:val="22"/>
          <w:sz w:val="22"/>
          <w:szCs w:val="22"/>
        </w:rPr>
        <w:t>Nájemné peněžní (základní složka nájemného za příslušný kalendářní rok /r/ v korunách českých pevně sjednaná v tomto bodě nájemní smlouvy a hrazená nájemcem peněžně).</w:t>
      </w:r>
    </w:p>
    <w:p w:rsidR="00C06953" w:rsidRPr="001E4E46" w:rsidRDefault="00C06953" w:rsidP="00401495">
      <w:pPr>
        <w:tabs>
          <w:tab w:val="left" w:pos="284"/>
        </w:tabs>
        <w:jc w:val="both"/>
        <w:rPr>
          <w:rFonts w:ascii="Arial" w:hAnsi="Arial" w:cs="Arial"/>
          <w:kern w:val="22"/>
          <w:sz w:val="22"/>
          <w:szCs w:val="22"/>
        </w:rPr>
      </w:pPr>
    </w:p>
    <w:p w:rsidR="00C06953" w:rsidRPr="001E4E46" w:rsidRDefault="00C06953" w:rsidP="00401495">
      <w:pPr>
        <w:tabs>
          <w:tab w:val="left" w:pos="284"/>
        </w:tabs>
        <w:jc w:val="both"/>
        <w:rPr>
          <w:rFonts w:ascii="Arial" w:hAnsi="Arial" w:cs="Arial"/>
          <w:kern w:val="22"/>
          <w:sz w:val="22"/>
          <w:szCs w:val="22"/>
        </w:rPr>
      </w:pPr>
      <w:r w:rsidRPr="001E4E46">
        <w:rPr>
          <w:rFonts w:ascii="Arial" w:hAnsi="Arial" w:cs="Arial"/>
          <w:kern w:val="22"/>
          <w:sz w:val="22"/>
          <w:szCs w:val="22"/>
        </w:rPr>
        <w:t>Tato základní složka nájemného za příslušný kalendářní rok v korunách českých činí:</w:t>
      </w:r>
    </w:p>
    <w:p w:rsidR="00C06953" w:rsidRPr="001E4E46" w:rsidRDefault="00C06953" w:rsidP="00401495">
      <w:pPr>
        <w:tabs>
          <w:tab w:val="left" w:pos="284"/>
        </w:tabs>
        <w:jc w:val="both"/>
        <w:rPr>
          <w:rFonts w:ascii="Arial" w:hAnsi="Arial" w:cs="Arial"/>
          <w:kern w:val="22"/>
          <w:sz w:val="22"/>
          <w:szCs w:val="22"/>
        </w:rPr>
      </w:pPr>
    </w:p>
    <w:p w:rsidR="00C06953" w:rsidRDefault="00C06953" w:rsidP="00DE3D10">
      <w:pPr>
        <w:pStyle w:val="BodyText"/>
        <w:pBdr>
          <w:top w:val="single" w:sz="4" w:space="1" w:color="auto"/>
          <w:left w:val="single" w:sz="4" w:space="4" w:color="auto"/>
          <w:bottom w:val="single" w:sz="4" w:space="1" w:color="auto"/>
          <w:right w:val="single" w:sz="4" w:space="4" w:color="auto"/>
        </w:pBdr>
        <w:spacing w:after="0"/>
        <w:jc w:val="both"/>
        <w:rPr>
          <w:rFonts w:ascii="Arial" w:hAnsi="Arial" w:cs="Arial"/>
          <w:b/>
          <w:sz w:val="22"/>
          <w:szCs w:val="22"/>
        </w:rPr>
      </w:pPr>
      <w:r w:rsidRPr="001E4E46">
        <w:rPr>
          <w:rFonts w:ascii="Arial" w:hAnsi="Arial" w:cs="Arial"/>
          <w:b/>
          <w:i/>
          <w:iCs/>
          <w:sz w:val="22"/>
          <w:szCs w:val="22"/>
        </w:rPr>
        <w:t>Výše nájmu</w:t>
      </w:r>
      <w:r>
        <w:rPr>
          <w:rFonts w:ascii="Arial" w:hAnsi="Arial" w:cs="Arial"/>
          <w:b/>
          <w:sz w:val="22"/>
          <w:szCs w:val="22"/>
        </w:rPr>
        <w:t>: 500 000,-Kč (pětsettisíc</w:t>
      </w:r>
      <w:r w:rsidRPr="001E4E46">
        <w:rPr>
          <w:rFonts w:ascii="Arial" w:hAnsi="Arial" w:cs="Arial"/>
          <w:b/>
          <w:sz w:val="22"/>
          <w:szCs w:val="22"/>
        </w:rPr>
        <w:t xml:space="preserve"> korun českých)</w:t>
      </w:r>
    </w:p>
    <w:p w:rsidR="00C06953" w:rsidRDefault="00C06953" w:rsidP="00CD1E51">
      <w:pPr>
        <w:spacing w:after="120"/>
        <w:rPr>
          <w:rFonts w:ascii="Arial" w:hAnsi="Arial" w:cs="Arial"/>
          <w:sz w:val="22"/>
          <w:szCs w:val="22"/>
        </w:rPr>
      </w:pPr>
    </w:p>
    <w:p w:rsidR="00C06953" w:rsidRDefault="00C06953" w:rsidP="00CD1E51">
      <w:pPr>
        <w:pStyle w:val="BodyText"/>
        <w:pBdr>
          <w:top w:val="single" w:sz="4" w:space="1" w:color="auto"/>
          <w:left w:val="single" w:sz="4" w:space="4" w:color="auto"/>
          <w:bottom w:val="single" w:sz="4" w:space="1" w:color="auto"/>
          <w:right w:val="single" w:sz="4" w:space="4" w:color="auto"/>
        </w:pBdr>
        <w:spacing w:after="0"/>
        <w:jc w:val="both"/>
        <w:rPr>
          <w:rFonts w:ascii="Arial" w:hAnsi="Arial" w:cs="Arial"/>
          <w:b/>
          <w:sz w:val="22"/>
          <w:szCs w:val="22"/>
        </w:rPr>
      </w:pPr>
      <w:r>
        <w:rPr>
          <w:rFonts w:ascii="Arial" w:hAnsi="Arial" w:cs="Arial"/>
          <w:b/>
          <w:sz w:val="22"/>
          <w:szCs w:val="22"/>
        </w:rPr>
        <w:t xml:space="preserve">Výše nájmu se skládá ze dvou částí v tomto členění: </w:t>
      </w:r>
    </w:p>
    <w:p w:rsidR="00C06953" w:rsidRDefault="00C06953" w:rsidP="00CD1E51">
      <w:pPr>
        <w:pStyle w:val="BodyText"/>
        <w:pBdr>
          <w:top w:val="single" w:sz="4" w:space="1" w:color="auto"/>
          <w:left w:val="single" w:sz="4" w:space="4" w:color="auto"/>
          <w:bottom w:val="single" w:sz="4" w:space="1" w:color="auto"/>
          <w:right w:val="single" w:sz="4" w:space="4" w:color="auto"/>
        </w:pBdr>
        <w:spacing w:after="0"/>
        <w:jc w:val="both"/>
        <w:rPr>
          <w:rFonts w:ascii="Arial" w:hAnsi="Arial" w:cs="Arial"/>
          <w:sz w:val="22"/>
          <w:szCs w:val="22"/>
        </w:rPr>
      </w:pPr>
      <w:r w:rsidRPr="000D6D7C">
        <w:rPr>
          <w:rFonts w:ascii="Arial" w:hAnsi="Arial" w:cs="Arial"/>
          <w:sz w:val="22"/>
          <w:szCs w:val="22"/>
        </w:rPr>
        <w:t xml:space="preserve">-  nájemné ve výši 260 000,- Kč za soubor pozemkových parcel č. </w:t>
      </w:r>
      <w:r w:rsidRPr="00892B08">
        <w:rPr>
          <w:rFonts w:ascii="Arial" w:hAnsi="Arial" w:cs="Arial"/>
          <w:sz w:val="22"/>
          <w:szCs w:val="22"/>
        </w:rPr>
        <w:t xml:space="preserve">500/2 </w:t>
      </w:r>
      <w:r>
        <w:rPr>
          <w:rFonts w:ascii="Arial" w:hAnsi="Arial" w:cs="Arial"/>
          <w:sz w:val="22"/>
          <w:szCs w:val="22"/>
        </w:rPr>
        <w:t xml:space="preserve">, č. </w:t>
      </w:r>
      <w:r w:rsidRPr="00892B08">
        <w:rPr>
          <w:rFonts w:ascii="Arial" w:hAnsi="Arial" w:cs="Arial"/>
          <w:sz w:val="22"/>
          <w:szCs w:val="22"/>
        </w:rPr>
        <w:t xml:space="preserve">500/4 </w:t>
      </w:r>
      <w:r>
        <w:rPr>
          <w:rFonts w:ascii="Arial" w:hAnsi="Arial" w:cs="Arial"/>
          <w:sz w:val="22"/>
          <w:szCs w:val="22"/>
        </w:rPr>
        <w:t xml:space="preserve">a stavební parcely č. </w:t>
      </w:r>
      <w:r w:rsidRPr="00892B08">
        <w:rPr>
          <w:rFonts w:ascii="Arial" w:hAnsi="Arial" w:cs="Arial"/>
          <w:sz w:val="22"/>
          <w:szCs w:val="22"/>
        </w:rPr>
        <w:t>3444</w:t>
      </w:r>
      <w:r>
        <w:rPr>
          <w:rFonts w:ascii="Arial" w:hAnsi="Arial" w:cs="Arial"/>
          <w:sz w:val="22"/>
          <w:szCs w:val="22"/>
        </w:rPr>
        <w:t xml:space="preserve">, jejíž součástí je budova  č.p. 586 </w:t>
      </w:r>
    </w:p>
    <w:p w:rsidR="00C06953" w:rsidRPr="001E4E46" w:rsidRDefault="00C06953" w:rsidP="00DE3D10">
      <w:pPr>
        <w:pStyle w:val="BodyText"/>
        <w:pBdr>
          <w:top w:val="single" w:sz="4" w:space="1" w:color="auto"/>
          <w:left w:val="single" w:sz="4" w:space="4" w:color="auto"/>
          <w:bottom w:val="single" w:sz="4" w:space="1" w:color="auto"/>
          <w:right w:val="single" w:sz="4" w:space="4" w:color="auto"/>
        </w:pBdr>
        <w:spacing w:after="0"/>
        <w:jc w:val="both"/>
        <w:rPr>
          <w:rFonts w:ascii="Arial" w:hAnsi="Arial" w:cs="Arial"/>
          <w:sz w:val="22"/>
          <w:szCs w:val="22"/>
        </w:rPr>
      </w:pPr>
      <w:r w:rsidRPr="000D6D7C">
        <w:rPr>
          <w:rFonts w:ascii="Arial" w:hAnsi="Arial" w:cs="Arial"/>
          <w:sz w:val="22"/>
          <w:szCs w:val="22"/>
        </w:rPr>
        <w:t xml:space="preserve">- nájemné ve výši 240 000,- Kč za soubor pozemkových parcel </w:t>
      </w:r>
      <w:r>
        <w:rPr>
          <w:rFonts w:ascii="Arial" w:hAnsi="Arial" w:cs="Arial"/>
          <w:sz w:val="22"/>
          <w:szCs w:val="22"/>
        </w:rPr>
        <w:t>č.497/1, č.</w:t>
      </w:r>
      <w:r w:rsidRPr="00892B08">
        <w:rPr>
          <w:rFonts w:ascii="Arial" w:hAnsi="Arial" w:cs="Arial"/>
          <w:sz w:val="22"/>
          <w:szCs w:val="22"/>
        </w:rPr>
        <w:t xml:space="preserve">500/3 </w:t>
      </w:r>
      <w:r>
        <w:rPr>
          <w:rFonts w:ascii="Arial" w:hAnsi="Arial" w:cs="Arial"/>
          <w:sz w:val="22"/>
          <w:szCs w:val="22"/>
        </w:rPr>
        <w:t>a částí pozemkových parcel č.</w:t>
      </w:r>
      <w:r w:rsidRPr="00892B08">
        <w:rPr>
          <w:rFonts w:ascii="Arial" w:hAnsi="Arial" w:cs="Arial"/>
          <w:sz w:val="22"/>
          <w:szCs w:val="22"/>
        </w:rPr>
        <w:t>1325/4</w:t>
      </w:r>
      <w:r>
        <w:rPr>
          <w:rFonts w:ascii="Arial" w:hAnsi="Arial" w:cs="Arial"/>
          <w:sz w:val="22"/>
          <w:szCs w:val="22"/>
        </w:rPr>
        <w:t>, č.</w:t>
      </w:r>
      <w:r w:rsidRPr="001E4E46">
        <w:rPr>
          <w:rFonts w:ascii="Arial" w:hAnsi="Arial" w:cs="Arial"/>
          <w:sz w:val="22"/>
          <w:szCs w:val="22"/>
        </w:rPr>
        <w:t>1325/2</w:t>
      </w:r>
      <w:r>
        <w:rPr>
          <w:rFonts w:ascii="Arial" w:hAnsi="Arial" w:cs="Arial"/>
          <w:sz w:val="22"/>
          <w:szCs w:val="22"/>
        </w:rPr>
        <w:t>, č.</w:t>
      </w:r>
      <w:r w:rsidRPr="00892B08">
        <w:rPr>
          <w:rFonts w:ascii="Arial" w:hAnsi="Arial" w:cs="Arial"/>
          <w:sz w:val="22"/>
          <w:szCs w:val="22"/>
        </w:rPr>
        <w:t>1537/2</w:t>
      </w:r>
      <w:r>
        <w:rPr>
          <w:rFonts w:ascii="Arial" w:hAnsi="Arial" w:cs="Arial"/>
          <w:sz w:val="22"/>
          <w:szCs w:val="22"/>
        </w:rPr>
        <w:t>, č.</w:t>
      </w:r>
      <w:r w:rsidRPr="00892B08">
        <w:rPr>
          <w:rFonts w:ascii="Arial" w:hAnsi="Arial" w:cs="Arial"/>
          <w:sz w:val="22"/>
          <w:szCs w:val="22"/>
        </w:rPr>
        <w:t>1537/3</w:t>
      </w:r>
      <w:r>
        <w:rPr>
          <w:rFonts w:ascii="Arial" w:hAnsi="Arial" w:cs="Arial"/>
          <w:sz w:val="22"/>
          <w:szCs w:val="22"/>
        </w:rPr>
        <w:t>, č.</w:t>
      </w:r>
      <w:r w:rsidRPr="00892B08">
        <w:rPr>
          <w:rFonts w:ascii="Arial" w:hAnsi="Arial" w:cs="Arial"/>
          <w:sz w:val="22"/>
          <w:szCs w:val="22"/>
        </w:rPr>
        <w:t xml:space="preserve">1537/7 </w:t>
      </w:r>
      <w:r>
        <w:rPr>
          <w:rFonts w:ascii="Arial" w:hAnsi="Arial" w:cs="Arial"/>
          <w:sz w:val="22"/>
          <w:szCs w:val="22"/>
        </w:rPr>
        <w:t>a č.1</w:t>
      </w:r>
      <w:r w:rsidRPr="00892B08">
        <w:rPr>
          <w:rFonts w:ascii="Arial" w:hAnsi="Arial" w:cs="Arial"/>
          <w:sz w:val="22"/>
          <w:szCs w:val="22"/>
        </w:rPr>
        <w:t>537/</w:t>
      </w:r>
      <w:r>
        <w:rPr>
          <w:rFonts w:ascii="Arial" w:hAnsi="Arial" w:cs="Arial"/>
          <w:sz w:val="22"/>
          <w:szCs w:val="22"/>
        </w:rPr>
        <w:t>6 .</w:t>
      </w:r>
    </w:p>
    <w:p w:rsidR="00C06953" w:rsidRPr="001E4E46" w:rsidRDefault="00C06953" w:rsidP="00401495">
      <w:pPr>
        <w:pStyle w:val="BodyText"/>
        <w:spacing w:after="0"/>
        <w:rPr>
          <w:rFonts w:ascii="Arial" w:hAnsi="Arial" w:cs="Arial"/>
          <w:b/>
          <w:sz w:val="22"/>
          <w:szCs w:val="22"/>
        </w:rPr>
      </w:pPr>
    </w:p>
    <w:p w:rsidR="00C06953" w:rsidRPr="001E4E46" w:rsidRDefault="00C06953" w:rsidP="00401495">
      <w:pPr>
        <w:pStyle w:val="BodyText"/>
        <w:spacing w:after="0"/>
        <w:jc w:val="both"/>
        <w:rPr>
          <w:rFonts w:ascii="Arial" w:hAnsi="Arial" w:cs="Arial"/>
          <w:kern w:val="22"/>
          <w:sz w:val="22"/>
          <w:szCs w:val="22"/>
        </w:rPr>
      </w:pPr>
      <w:r w:rsidRPr="001E4E46">
        <w:rPr>
          <w:rFonts w:ascii="Arial" w:hAnsi="Arial" w:cs="Arial"/>
          <w:b/>
          <w:sz w:val="22"/>
          <w:szCs w:val="22"/>
        </w:rPr>
        <w:t xml:space="preserve">NNr – </w:t>
      </w:r>
      <w:r w:rsidRPr="001E4E46">
        <w:rPr>
          <w:rFonts w:ascii="Arial" w:hAnsi="Arial" w:cs="Arial"/>
          <w:kern w:val="22"/>
          <w:sz w:val="22"/>
          <w:szCs w:val="22"/>
        </w:rPr>
        <w:t>Nájemné Nepeněžní (pohyblivá složka nájemného, která se mění v případě nájemcem provedených stavebních úprav předmětu nájmu v roce předcházejícímu běžnému kalendářnímu roku), propočítávané z následujícího vzorce:</w:t>
      </w:r>
    </w:p>
    <w:p w:rsidR="00C06953" w:rsidRPr="001E4E46" w:rsidRDefault="00C06953" w:rsidP="00401495">
      <w:pPr>
        <w:pStyle w:val="BodyText"/>
        <w:spacing w:after="0"/>
        <w:rPr>
          <w:rFonts w:ascii="Arial" w:hAnsi="Arial" w:cs="Arial"/>
          <w:b/>
          <w:sz w:val="22"/>
          <w:szCs w:val="22"/>
        </w:rPr>
      </w:pPr>
    </w:p>
    <w:p w:rsidR="00C06953" w:rsidRPr="001E4E46" w:rsidRDefault="00C06953" w:rsidP="00401495">
      <w:pPr>
        <w:pStyle w:val="BodyText"/>
        <w:spacing w:after="0"/>
        <w:rPr>
          <w:rFonts w:ascii="Arial" w:hAnsi="Arial" w:cs="Arial"/>
          <w:b/>
          <w:sz w:val="22"/>
          <w:szCs w:val="22"/>
        </w:rPr>
      </w:pPr>
      <w:r w:rsidRPr="001E4E46">
        <w:rPr>
          <w:rFonts w:ascii="Arial" w:hAnsi="Arial" w:cs="Arial"/>
          <w:b/>
          <w:sz w:val="22"/>
          <w:szCs w:val="22"/>
        </w:rPr>
        <w:t>NNr = NNr-1 + (NOr-1 + NTZr-1)/P</w:t>
      </w:r>
    </w:p>
    <w:p w:rsidR="00C06953" w:rsidRPr="001E4E46" w:rsidRDefault="00C06953" w:rsidP="00401495">
      <w:pPr>
        <w:pStyle w:val="BodyText"/>
        <w:spacing w:after="0"/>
        <w:rPr>
          <w:rFonts w:ascii="Arial" w:hAnsi="Arial" w:cs="Arial"/>
          <w:b/>
          <w:sz w:val="22"/>
          <w:szCs w:val="22"/>
        </w:rPr>
      </w:pPr>
    </w:p>
    <w:p w:rsidR="00C06953" w:rsidRPr="001E4E46" w:rsidRDefault="00C06953" w:rsidP="00401495">
      <w:pPr>
        <w:pStyle w:val="BodyText"/>
        <w:spacing w:after="0"/>
        <w:rPr>
          <w:rFonts w:ascii="Arial" w:hAnsi="Arial" w:cs="Arial"/>
          <w:sz w:val="22"/>
          <w:szCs w:val="22"/>
        </w:rPr>
      </w:pPr>
      <w:r w:rsidRPr="001E4E46">
        <w:rPr>
          <w:rFonts w:ascii="Arial" w:hAnsi="Arial" w:cs="Arial"/>
          <w:sz w:val="22"/>
          <w:szCs w:val="22"/>
        </w:rPr>
        <w:t>kdy:</w:t>
      </w:r>
    </w:p>
    <w:p w:rsidR="00C06953" w:rsidRPr="001E4E46" w:rsidRDefault="00C06953" w:rsidP="00401495">
      <w:pPr>
        <w:pStyle w:val="BodyText"/>
        <w:spacing w:after="0"/>
        <w:rPr>
          <w:rFonts w:ascii="Arial" w:hAnsi="Arial" w:cs="Arial"/>
          <w:sz w:val="22"/>
          <w:szCs w:val="22"/>
        </w:rPr>
      </w:pPr>
    </w:p>
    <w:p w:rsidR="00C06953" w:rsidRPr="001E4E46" w:rsidRDefault="00C06953" w:rsidP="00401495">
      <w:pPr>
        <w:pStyle w:val="BodyText"/>
        <w:spacing w:after="0"/>
        <w:jc w:val="both"/>
        <w:rPr>
          <w:rFonts w:ascii="Arial" w:hAnsi="Arial" w:cs="Arial"/>
          <w:b/>
          <w:kern w:val="22"/>
          <w:sz w:val="22"/>
          <w:szCs w:val="22"/>
        </w:rPr>
      </w:pPr>
      <w:r w:rsidRPr="001E4E46">
        <w:rPr>
          <w:rFonts w:ascii="Arial" w:hAnsi="Arial" w:cs="Arial"/>
          <w:b/>
          <w:sz w:val="22"/>
          <w:szCs w:val="22"/>
        </w:rPr>
        <w:t xml:space="preserve">NNr-1 </w:t>
      </w:r>
      <w:r w:rsidRPr="001E4E46">
        <w:rPr>
          <w:rFonts w:ascii="Arial" w:hAnsi="Arial" w:cs="Arial"/>
          <w:b/>
          <w:kern w:val="22"/>
          <w:sz w:val="22"/>
          <w:szCs w:val="22"/>
        </w:rPr>
        <w:t xml:space="preserve">= </w:t>
      </w:r>
      <w:r w:rsidRPr="001E4E46">
        <w:rPr>
          <w:rFonts w:ascii="Arial" w:hAnsi="Arial" w:cs="Arial"/>
          <w:kern w:val="22"/>
          <w:sz w:val="22"/>
          <w:szCs w:val="22"/>
        </w:rPr>
        <w:t>Pohyblivá složka nepeněžního nájemného sjednaná platná v předchozím roce nájmu.</w:t>
      </w:r>
    </w:p>
    <w:p w:rsidR="00C06953" w:rsidRPr="001E4E46" w:rsidRDefault="00C06953" w:rsidP="00401495">
      <w:pPr>
        <w:pStyle w:val="BodyText"/>
        <w:spacing w:after="0"/>
        <w:jc w:val="both"/>
        <w:rPr>
          <w:rFonts w:ascii="Arial" w:hAnsi="Arial" w:cs="Arial"/>
          <w:b/>
          <w:kern w:val="22"/>
          <w:sz w:val="22"/>
          <w:szCs w:val="22"/>
        </w:rPr>
      </w:pPr>
    </w:p>
    <w:p w:rsidR="00C06953" w:rsidRPr="001E4E46" w:rsidRDefault="00C06953" w:rsidP="00401495">
      <w:pPr>
        <w:pStyle w:val="BodyText"/>
        <w:spacing w:after="0"/>
        <w:jc w:val="both"/>
        <w:rPr>
          <w:rFonts w:ascii="Arial" w:hAnsi="Arial" w:cs="Arial"/>
          <w:b/>
          <w:kern w:val="22"/>
          <w:sz w:val="22"/>
          <w:szCs w:val="22"/>
        </w:rPr>
      </w:pPr>
      <w:r w:rsidRPr="001E4E46">
        <w:rPr>
          <w:rFonts w:ascii="Arial" w:hAnsi="Arial" w:cs="Arial"/>
          <w:b/>
          <w:sz w:val="22"/>
          <w:szCs w:val="22"/>
        </w:rPr>
        <w:t xml:space="preserve">NOr-1 </w:t>
      </w:r>
      <w:r w:rsidRPr="001E4E46">
        <w:rPr>
          <w:rFonts w:ascii="Arial" w:hAnsi="Arial" w:cs="Arial"/>
          <w:b/>
          <w:kern w:val="22"/>
          <w:sz w:val="22"/>
          <w:szCs w:val="22"/>
        </w:rPr>
        <w:t xml:space="preserve">= </w:t>
      </w:r>
      <w:r w:rsidRPr="001E4E46">
        <w:rPr>
          <w:rFonts w:ascii="Arial" w:hAnsi="Arial" w:cs="Arial"/>
          <w:kern w:val="22"/>
          <w:sz w:val="22"/>
          <w:szCs w:val="22"/>
        </w:rPr>
        <w:t>Nájemné ve výši rovnající se výši nákladů na provádění oprav a udržování Předmětných nemovitostí (NO), a to oprav a udržování nad rámec běžné údržby, k jejichž provádění a úhradě se nájemce zavázal v této smlouvě, skutečně vynaložených Nájemcem v předchozím kalendářním roce (r-1), bez daně z přidané hodnoty.</w:t>
      </w:r>
    </w:p>
    <w:p w:rsidR="00C06953" w:rsidRPr="001E4E46" w:rsidRDefault="00C06953" w:rsidP="00401495">
      <w:pPr>
        <w:pStyle w:val="BodyText"/>
        <w:spacing w:after="0"/>
        <w:jc w:val="both"/>
        <w:rPr>
          <w:rFonts w:ascii="Arial" w:hAnsi="Arial" w:cs="Arial"/>
          <w:b/>
          <w:sz w:val="22"/>
          <w:szCs w:val="22"/>
        </w:rPr>
      </w:pPr>
    </w:p>
    <w:p w:rsidR="00C06953" w:rsidRPr="001E4E46" w:rsidRDefault="00C06953" w:rsidP="00401495">
      <w:pPr>
        <w:pStyle w:val="BodyText"/>
        <w:spacing w:after="0"/>
        <w:jc w:val="both"/>
        <w:rPr>
          <w:rFonts w:ascii="Arial" w:hAnsi="Arial" w:cs="Arial"/>
          <w:b/>
          <w:kern w:val="22"/>
          <w:sz w:val="22"/>
          <w:szCs w:val="22"/>
        </w:rPr>
      </w:pPr>
      <w:r w:rsidRPr="001E4E46">
        <w:rPr>
          <w:rFonts w:ascii="Arial" w:hAnsi="Arial" w:cs="Arial"/>
          <w:b/>
          <w:sz w:val="22"/>
          <w:szCs w:val="22"/>
        </w:rPr>
        <w:t xml:space="preserve">NTZr-1 </w:t>
      </w:r>
      <w:r w:rsidRPr="001E4E46">
        <w:rPr>
          <w:rFonts w:ascii="Arial" w:hAnsi="Arial" w:cs="Arial"/>
          <w:b/>
          <w:kern w:val="22"/>
          <w:sz w:val="22"/>
          <w:szCs w:val="22"/>
        </w:rPr>
        <w:t xml:space="preserve">= </w:t>
      </w:r>
      <w:r w:rsidRPr="001E4E46">
        <w:rPr>
          <w:rFonts w:ascii="Arial" w:hAnsi="Arial" w:cs="Arial"/>
          <w:kern w:val="22"/>
          <w:sz w:val="22"/>
          <w:szCs w:val="22"/>
        </w:rPr>
        <w:t>Nájemné ve výši rovnající se výši skutečně vynaložených nákladů Nájemce na technické zhodnocení Předmětných nemovitostí dle ujednání čl.VIII. této smlouvy, které Nájemce začal jako dokončené užívat a účetně odepisovat v předchozím kalendářním roce (r-1), bez daně z přidané hodnoty.</w:t>
      </w:r>
    </w:p>
    <w:p w:rsidR="00C06953" w:rsidRPr="001E4E46" w:rsidRDefault="00C06953" w:rsidP="00401495">
      <w:pPr>
        <w:pStyle w:val="BodyText"/>
        <w:spacing w:after="0"/>
        <w:rPr>
          <w:rFonts w:ascii="Arial" w:hAnsi="Arial" w:cs="Arial"/>
          <w:b/>
          <w:sz w:val="22"/>
          <w:szCs w:val="22"/>
        </w:rPr>
      </w:pPr>
    </w:p>
    <w:p w:rsidR="00C06953" w:rsidRPr="001E4E46" w:rsidRDefault="00C06953" w:rsidP="00401495">
      <w:pPr>
        <w:pStyle w:val="BodyText"/>
        <w:rPr>
          <w:rFonts w:ascii="Arial" w:hAnsi="Arial" w:cs="Arial"/>
          <w:kern w:val="22"/>
          <w:sz w:val="22"/>
          <w:szCs w:val="22"/>
        </w:rPr>
      </w:pPr>
      <w:r w:rsidRPr="001E4E46">
        <w:rPr>
          <w:rFonts w:ascii="Arial" w:hAnsi="Arial" w:cs="Arial"/>
          <w:b/>
          <w:sz w:val="22"/>
          <w:szCs w:val="22"/>
        </w:rPr>
        <w:t xml:space="preserve">P = </w:t>
      </w:r>
      <w:r w:rsidRPr="001E4E46">
        <w:rPr>
          <w:rFonts w:ascii="Arial" w:hAnsi="Arial" w:cs="Arial"/>
          <w:kern w:val="22"/>
          <w:sz w:val="22"/>
          <w:szCs w:val="22"/>
        </w:rPr>
        <w:t>Počet roků (na jedno desetinné místo) zbývající do konce sjednané doby nájmu od 1.1. běžného kalendářního roku.</w:t>
      </w:r>
    </w:p>
    <w:p w:rsidR="00C06953" w:rsidRDefault="00C06953" w:rsidP="00401495">
      <w:pPr>
        <w:pStyle w:val="BodyText"/>
        <w:jc w:val="both"/>
        <w:rPr>
          <w:rFonts w:ascii="Arial" w:hAnsi="Arial" w:cs="Arial"/>
          <w:b/>
          <w:color w:val="000000"/>
          <w:sz w:val="22"/>
          <w:szCs w:val="22"/>
        </w:rPr>
      </w:pPr>
    </w:p>
    <w:p w:rsidR="00C06953" w:rsidRDefault="00C06953" w:rsidP="00401495">
      <w:pPr>
        <w:pStyle w:val="BodyText"/>
        <w:jc w:val="both"/>
        <w:rPr>
          <w:rFonts w:ascii="Arial" w:hAnsi="Arial" w:cs="Arial"/>
          <w:b/>
          <w:color w:val="000000"/>
          <w:sz w:val="22"/>
          <w:szCs w:val="22"/>
        </w:rPr>
      </w:pPr>
    </w:p>
    <w:p w:rsidR="00C06953" w:rsidRPr="001E4E46" w:rsidRDefault="00C06953" w:rsidP="001A2384">
      <w:pPr>
        <w:rPr>
          <w:rFonts w:ascii="Arial" w:hAnsi="Arial" w:cs="Arial"/>
          <w:b/>
          <w:bCs/>
          <w:sz w:val="22"/>
          <w:szCs w:val="22"/>
        </w:rPr>
      </w:pPr>
      <w:r w:rsidRPr="001E4E46">
        <w:rPr>
          <w:rFonts w:ascii="Arial" w:hAnsi="Arial" w:cs="Arial"/>
          <w:b/>
          <w:bCs/>
          <w:sz w:val="22"/>
          <w:szCs w:val="22"/>
        </w:rPr>
        <w:t>6.2.</w:t>
      </w:r>
    </w:p>
    <w:p w:rsidR="00C06953" w:rsidRPr="001E4E46" w:rsidRDefault="00C06953" w:rsidP="001A2384">
      <w:pPr>
        <w:rPr>
          <w:rFonts w:ascii="Arial" w:hAnsi="Arial" w:cs="Arial"/>
          <w:sz w:val="22"/>
          <w:szCs w:val="22"/>
        </w:rPr>
      </w:pPr>
    </w:p>
    <w:p w:rsidR="00C06953" w:rsidRPr="001E4E46" w:rsidRDefault="00C06953" w:rsidP="001A2384">
      <w:pPr>
        <w:jc w:val="both"/>
        <w:rPr>
          <w:rFonts w:ascii="Arial" w:hAnsi="Arial" w:cs="Arial"/>
          <w:sz w:val="22"/>
          <w:szCs w:val="22"/>
        </w:rPr>
      </w:pPr>
      <w:r w:rsidRPr="001E4E46">
        <w:rPr>
          <w:rFonts w:ascii="Arial" w:hAnsi="Arial" w:cs="Arial"/>
          <w:sz w:val="22"/>
          <w:szCs w:val="22"/>
        </w:rPr>
        <w:t xml:space="preserve">Ke sjednanému nájemnému bude Pronajimatelem účtována a Nájemcem hrazena daň z přidané hodnoty. </w:t>
      </w:r>
    </w:p>
    <w:p w:rsidR="00C06953" w:rsidRPr="001E4E46" w:rsidRDefault="00C06953" w:rsidP="001A2384">
      <w:pPr>
        <w:jc w:val="both"/>
        <w:rPr>
          <w:rFonts w:ascii="Arial" w:hAnsi="Arial" w:cs="Arial"/>
          <w:sz w:val="22"/>
          <w:szCs w:val="22"/>
        </w:rPr>
      </w:pPr>
    </w:p>
    <w:p w:rsidR="00C06953" w:rsidRPr="001E4E46" w:rsidRDefault="00C06953" w:rsidP="001A2384">
      <w:pPr>
        <w:jc w:val="both"/>
        <w:rPr>
          <w:rFonts w:ascii="Arial" w:hAnsi="Arial" w:cs="Arial"/>
          <w:b/>
          <w:bCs/>
          <w:sz w:val="22"/>
          <w:szCs w:val="22"/>
        </w:rPr>
      </w:pPr>
      <w:r w:rsidRPr="001E4E46">
        <w:rPr>
          <w:rFonts w:ascii="Arial" w:hAnsi="Arial" w:cs="Arial"/>
          <w:b/>
          <w:bCs/>
          <w:sz w:val="22"/>
          <w:szCs w:val="22"/>
        </w:rPr>
        <w:t xml:space="preserve">6.3. </w:t>
      </w:r>
    </w:p>
    <w:p w:rsidR="00C06953" w:rsidRPr="001E4E46" w:rsidRDefault="00C06953" w:rsidP="001A2384">
      <w:pPr>
        <w:jc w:val="both"/>
        <w:rPr>
          <w:rFonts w:ascii="Arial" w:hAnsi="Arial" w:cs="Arial"/>
          <w:sz w:val="22"/>
          <w:szCs w:val="22"/>
        </w:rPr>
      </w:pPr>
    </w:p>
    <w:p w:rsidR="00C06953" w:rsidRPr="001E4E46" w:rsidRDefault="00C06953" w:rsidP="001A2384">
      <w:pPr>
        <w:jc w:val="both"/>
        <w:rPr>
          <w:rFonts w:ascii="Arial" w:hAnsi="Arial" w:cs="Arial"/>
          <w:sz w:val="22"/>
          <w:szCs w:val="22"/>
        </w:rPr>
      </w:pPr>
      <w:r w:rsidRPr="001E4E46">
        <w:rPr>
          <w:rFonts w:ascii="Arial" w:hAnsi="Arial" w:cs="Arial"/>
          <w:sz w:val="22"/>
          <w:szCs w:val="22"/>
        </w:rPr>
        <w:t>Nájemné za první (započatý) kalendářní rok trvání nájmu je splatné do 60ti dnů od podpisu této smlouvy na základě Pronajimatelem vystaveného řádného daňového dokladu.</w:t>
      </w:r>
    </w:p>
    <w:p w:rsidR="00C06953" w:rsidRPr="001E4E46" w:rsidRDefault="00C06953" w:rsidP="001A2384">
      <w:pPr>
        <w:jc w:val="both"/>
        <w:rPr>
          <w:rFonts w:ascii="Arial" w:hAnsi="Arial" w:cs="Arial"/>
          <w:sz w:val="22"/>
          <w:szCs w:val="22"/>
        </w:rPr>
      </w:pPr>
    </w:p>
    <w:p w:rsidR="00C06953" w:rsidRPr="001E4E46" w:rsidRDefault="00C06953" w:rsidP="001A2384">
      <w:pPr>
        <w:jc w:val="both"/>
        <w:rPr>
          <w:rFonts w:ascii="Arial" w:hAnsi="Arial" w:cs="Arial"/>
          <w:sz w:val="22"/>
          <w:szCs w:val="22"/>
        </w:rPr>
      </w:pPr>
      <w:r w:rsidRPr="001E4E46">
        <w:rPr>
          <w:rFonts w:ascii="Arial" w:hAnsi="Arial" w:cs="Arial"/>
          <w:sz w:val="22"/>
          <w:szCs w:val="22"/>
        </w:rPr>
        <w:t>Nájemné v dalších letech bude hrazeno ve dvou rovnoměrných splátkách v témže kalendářním roce, za který se nájemné hradí. Datum uskutečnění zdanitelného plnění se stanovuje na 1.5. a 1.11. téhož roku.</w:t>
      </w:r>
    </w:p>
    <w:p w:rsidR="00C06953" w:rsidRPr="001E4E46" w:rsidRDefault="00C06953" w:rsidP="001A2384">
      <w:pPr>
        <w:jc w:val="both"/>
        <w:rPr>
          <w:rFonts w:ascii="Arial" w:hAnsi="Arial" w:cs="Arial"/>
          <w:sz w:val="22"/>
          <w:szCs w:val="22"/>
        </w:rPr>
      </w:pPr>
    </w:p>
    <w:p w:rsidR="00C06953" w:rsidRPr="001E4E46" w:rsidRDefault="00C06953" w:rsidP="001A2384">
      <w:pPr>
        <w:jc w:val="both"/>
        <w:rPr>
          <w:rFonts w:ascii="Arial" w:hAnsi="Arial" w:cs="Arial"/>
          <w:b/>
          <w:bCs/>
          <w:sz w:val="22"/>
          <w:szCs w:val="22"/>
        </w:rPr>
      </w:pPr>
      <w:r w:rsidRPr="001E4E46">
        <w:rPr>
          <w:rFonts w:ascii="Arial" w:hAnsi="Arial" w:cs="Arial"/>
          <w:b/>
          <w:bCs/>
          <w:sz w:val="22"/>
          <w:szCs w:val="22"/>
        </w:rPr>
        <w:t>6.4.</w:t>
      </w:r>
    </w:p>
    <w:p w:rsidR="00C06953" w:rsidRPr="001E4E46" w:rsidRDefault="00C06953" w:rsidP="001A2384">
      <w:pPr>
        <w:jc w:val="both"/>
        <w:rPr>
          <w:rFonts w:ascii="Arial" w:hAnsi="Arial" w:cs="Arial"/>
          <w:sz w:val="22"/>
          <w:szCs w:val="22"/>
        </w:rPr>
      </w:pPr>
    </w:p>
    <w:p w:rsidR="00C06953" w:rsidRPr="001E4E46" w:rsidRDefault="00C06953" w:rsidP="001A2384">
      <w:pPr>
        <w:jc w:val="both"/>
        <w:rPr>
          <w:rFonts w:ascii="Arial" w:hAnsi="Arial" w:cs="Arial"/>
          <w:sz w:val="22"/>
          <w:szCs w:val="22"/>
        </w:rPr>
      </w:pPr>
      <w:r w:rsidRPr="001E4E46">
        <w:rPr>
          <w:rFonts w:ascii="Arial" w:hAnsi="Arial" w:cs="Arial"/>
          <w:sz w:val="22"/>
          <w:szCs w:val="22"/>
        </w:rPr>
        <w:t>Nájemce je povinen NPr hradit na účet Pronajimatele na základě řádného daňového dokladu vystaveného Pronajimatelem v souladu s ustanovením §28 zákona č.235/2004 Sb., o dani z přidané hodnoty</w:t>
      </w:r>
      <w:r>
        <w:rPr>
          <w:rFonts w:ascii="Arial" w:hAnsi="Arial" w:cs="Arial"/>
          <w:sz w:val="22"/>
          <w:szCs w:val="22"/>
        </w:rPr>
        <w:t xml:space="preserve"> se 14ti denní</w:t>
      </w:r>
      <w:r w:rsidRPr="001E4E46">
        <w:rPr>
          <w:rFonts w:ascii="Arial" w:hAnsi="Arial" w:cs="Arial"/>
          <w:sz w:val="22"/>
          <w:szCs w:val="22"/>
        </w:rPr>
        <w:t xml:space="preserve"> splatností.</w:t>
      </w:r>
    </w:p>
    <w:p w:rsidR="00C06953" w:rsidRPr="001E4E46" w:rsidRDefault="00C06953" w:rsidP="001A2384">
      <w:pPr>
        <w:jc w:val="both"/>
        <w:rPr>
          <w:rFonts w:ascii="Arial" w:hAnsi="Arial" w:cs="Arial"/>
          <w:sz w:val="22"/>
          <w:szCs w:val="22"/>
        </w:rPr>
      </w:pPr>
    </w:p>
    <w:p w:rsidR="00C06953" w:rsidRPr="001E4E46" w:rsidRDefault="00C06953" w:rsidP="001A2384">
      <w:pPr>
        <w:jc w:val="both"/>
        <w:rPr>
          <w:rFonts w:ascii="Arial" w:hAnsi="Arial" w:cs="Arial"/>
          <w:sz w:val="22"/>
          <w:szCs w:val="22"/>
        </w:rPr>
      </w:pPr>
      <w:r w:rsidRPr="001E4E46">
        <w:rPr>
          <w:rFonts w:ascii="Arial" w:hAnsi="Arial" w:cs="Arial"/>
          <w:sz w:val="22"/>
          <w:szCs w:val="22"/>
        </w:rPr>
        <w:t>Povinnost Nájemce uhradit NPr je splněna dnem, kdy příslušná platba bude připsána na účet určený Pronajimatelem v řádném daňovém dokladu.</w:t>
      </w:r>
    </w:p>
    <w:p w:rsidR="00C06953" w:rsidRPr="001A2384" w:rsidRDefault="00C06953" w:rsidP="001A2384">
      <w:pPr>
        <w:jc w:val="both"/>
      </w:pPr>
    </w:p>
    <w:p w:rsidR="00C06953" w:rsidRPr="001E4E46" w:rsidRDefault="00C06953" w:rsidP="001A2384">
      <w:pPr>
        <w:pStyle w:val="BodyText"/>
        <w:jc w:val="both"/>
        <w:rPr>
          <w:rFonts w:ascii="Arial" w:hAnsi="Arial" w:cs="Arial"/>
          <w:sz w:val="22"/>
          <w:szCs w:val="22"/>
        </w:rPr>
      </w:pPr>
      <w:r w:rsidRPr="001E4E46">
        <w:rPr>
          <w:rFonts w:ascii="Arial" w:hAnsi="Arial" w:cs="Arial"/>
          <w:sz w:val="22"/>
          <w:szCs w:val="22"/>
        </w:rPr>
        <w:t>Při prodlení se zaplacením NPr v termínech splatnosti sjednaných v čl.VI., bod 6.4. odst.1 této smlouvy je Nájemce povinen uhradit Pronajímateli pokutu ve výši 0,3 % z dlužné částky za každý den prodlení. Tato pokuta nezahrnuje úroky z prodlení s plněním peněžitého závazku plynoucí pro dlužníka z obecně platných právních předpisů a právo Pronajímatele úroky z prodlení uplatnit není proto tímto ujednáním o smluvní pokutě dotčeno. Stejně tak není sjednanou pokutou dotčeno právo Pronajímatele uplatnit vůči Nájemci právo na náhradu vzniklé škody a další pokuty sjednané touto smlouvou.</w:t>
      </w:r>
    </w:p>
    <w:p w:rsidR="00C06953" w:rsidRPr="001E4E46" w:rsidRDefault="00C06953" w:rsidP="00401495">
      <w:pPr>
        <w:pStyle w:val="BodyText"/>
        <w:jc w:val="both"/>
        <w:rPr>
          <w:rFonts w:ascii="Arial" w:hAnsi="Arial" w:cs="Arial"/>
          <w:b/>
          <w:sz w:val="22"/>
          <w:szCs w:val="22"/>
        </w:rPr>
      </w:pPr>
      <w:r w:rsidRPr="001E4E46">
        <w:rPr>
          <w:rFonts w:ascii="Arial" w:hAnsi="Arial" w:cs="Arial"/>
          <w:b/>
          <w:sz w:val="22"/>
          <w:szCs w:val="22"/>
        </w:rPr>
        <w:t>6.5.</w:t>
      </w:r>
    </w:p>
    <w:p w:rsidR="00C06953" w:rsidRPr="001E4E46" w:rsidRDefault="00C06953" w:rsidP="00401495">
      <w:pPr>
        <w:pStyle w:val="BodyText"/>
        <w:jc w:val="both"/>
        <w:rPr>
          <w:rFonts w:ascii="Arial" w:hAnsi="Arial" w:cs="Arial"/>
          <w:sz w:val="22"/>
          <w:szCs w:val="22"/>
        </w:rPr>
      </w:pPr>
      <w:r w:rsidRPr="001E4E46">
        <w:rPr>
          <w:rFonts w:ascii="Arial" w:hAnsi="Arial" w:cs="Arial"/>
          <w:b/>
          <w:sz w:val="22"/>
          <w:szCs w:val="22"/>
        </w:rPr>
        <w:t>NNr</w:t>
      </w:r>
      <w:r w:rsidRPr="001E4E46">
        <w:rPr>
          <w:rFonts w:ascii="Arial" w:hAnsi="Arial" w:cs="Arial"/>
          <w:sz w:val="22"/>
          <w:szCs w:val="22"/>
        </w:rPr>
        <w:t xml:space="preserve"> je hrazeno Nájemcem nepeněžním plněním (naturální formou) a to skutečným provedením </w:t>
      </w:r>
      <w:r w:rsidRPr="001E4E46">
        <w:rPr>
          <w:rFonts w:ascii="Arial" w:hAnsi="Arial" w:cs="Arial"/>
          <w:kern w:val="22"/>
          <w:sz w:val="22"/>
          <w:szCs w:val="22"/>
        </w:rPr>
        <w:t xml:space="preserve">oprav a </w:t>
      </w:r>
      <w:r w:rsidRPr="001E4E46">
        <w:rPr>
          <w:rFonts w:ascii="Arial" w:hAnsi="Arial" w:cs="Arial"/>
          <w:sz w:val="22"/>
          <w:szCs w:val="22"/>
        </w:rPr>
        <w:t xml:space="preserve">udržování Předmětných nemovitostí nad rámec běžné údržby </w:t>
      </w:r>
      <w:r w:rsidRPr="001E4E46">
        <w:rPr>
          <w:rFonts w:ascii="Arial" w:hAnsi="Arial" w:cs="Arial"/>
          <w:sz w:val="22"/>
          <w:szCs w:val="22"/>
        </w:rPr>
        <w:br/>
        <w:t xml:space="preserve">a skutečným provedením </w:t>
      </w:r>
      <w:r w:rsidRPr="001E4E46">
        <w:rPr>
          <w:rFonts w:ascii="Arial" w:hAnsi="Arial" w:cs="Arial"/>
          <w:kern w:val="22"/>
          <w:sz w:val="22"/>
          <w:szCs w:val="22"/>
        </w:rPr>
        <w:t>změn (technického zhodnocení)</w:t>
      </w:r>
      <w:r w:rsidRPr="001E4E46">
        <w:rPr>
          <w:rFonts w:ascii="Arial" w:hAnsi="Arial" w:cs="Arial"/>
          <w:sz w:val="22"/>
          <w:szCs w:val="22"/>
        </w:rPr>
        <w:t xml:space="preserve"> Předmětných nemovitostí </w:t>
      </w:r>
      <w:r w:rsidRPr="001E4E46">
        <w:rPr>
          <w:rFonts w:ascii="Arial" w:hAnsi="Arial" w:cs="Arial"/>
          <w:sz w:val="22"/>
          <w:szCs w:val="22"/>
        </w:rPr>
        <w:br/>
        <w:t>dle ujednání čl.VIII. této smlouvy Nájemcem a prokázáním jejich provedení a výše takto vynaložených nákladů Pronajímateli.</w:t>
      </w:r>
    </w:p>
    <w:p w:rsidR="00C06953" w:rsidRPr="001E4E46" w:rsidRDefault="00C06953" w:rsidP="00401495">
      <w:pPr>
        <w:spacing w:after="120"/>
        <w:jc w:val="both"/>
        <w:rPr>
          <w:rFonts w:ascii="Arial" w:hAnsi="Arial" w:cs="Arial"/>
          <w:sz w:val="22"/>
          <w:szCs w:val="22"/>
        </w:rPr>
      </w:pPr>
      <w:r w:rsidRPr="001E4E46">
        <w:rPr>
          <w:rFonts w:ascii="Arial" w:hAnsi="Arial" w:cs="Arial"/>
          <w:sz w:val="22"/>
          <w:szCs w:val="22"/>
        </w:rPr>
        <w:t xml:space="preserve">K prokázání provedení shora uvedeného nepeněžního plnění a jeho nákladové výše </w:t>
      </w:r>
      <w:r w:rsidRPr="001E4E46">
        <w:rPr>
          <w:rFonts w:ascii="Arial" w:hAnsi="Arial" w:cs="Arial"/>
          <w:sz w:val="22"/>
          <w:szCs w:val="22"/>
        </w:rPr>
        <w:br/>
        <w:t>je Nájemce povinen předložit Pronajímateli vždy nejpozději do 15.března každého roku v písemné podobě:</w:t>
      </w:r>
    </w:p>
    <w:p w:rsidR="00C06953" w:rsidRPr="001E4E46" w:rsidRDefault="00C06953" w:rsidP="00401495">
      <w:pPr>
        <w:pStyle w:val="BodyText"/>
        <w:numPr>
          <w:ilvl w:val="0"/>
          <w:numId w:val="6"/>
        </w:numPr>
        <w:tabs>
          <w:tab w:val="clear" w:pos="947"/>
          <w:tab w:val="num" w:pos="360"/>
        </w:tabs>
        <w:ind w:left="360"/>
        <w:jc w:val="both"/>
        <w:rPr>
          <w:rFonts w:ascii="Arial" w:hAnsi="Arial" w:cs="Arial"/>
          <w:sz w:val="22"/>
          <w:szCs w:val="22"/>
        </w:rPr>
      </w:pPr>
      <w:r w:rsidRPr="001E4E46">
        <w:rPr>
          <w:rFonts w:ascii="Arial" w:hAnsi="Arial" w:cs="Arial"/>
          <w:sz w:val="22"/>
          <w:szCs w:val="22"/>
        </w:rPr>
        <w:t>Soupis technického zhodnocení Předmětných nemovitostí, které Nájemce začal užívat jako dokončené a začal je účetně odepisovat v předcházejícím kalendářním roce, soupis musí obsahovat informace o jednotlivých fakturách, fakturovaných částkách bez daně z přidané hodnoty a celkový součet těchto částek. K soupisu budou přiložené kopie dotčených prvotních daňových dokladů, kopie účetního dokladu prokazující zařazení dokončeného technického zhodnocení do majetku Nájemce a kopie inventární karty tohoto majetku k 31.12. předchozího roku.</w:t>
      </w:r>
    </w:p>
    <w:p w:rsidR="00C06953" w:rsidRPr="001E4E46" w:rsidRDefault="00C06953" w:rsidP="00401495">
      <w:pPr>
        <w:pStyle w:val="BodyText"/>
        <w:numPr>
          <w:ilvl w:val="0"/>
          <w:numId w:val="6"/>
        </w:numPr>
        <w:tabs>
          <w:tab w:val="clear" w:pos="947"/>
          <w:tab w:val="num" w:pos="360"/>
        </w:tabs>
        <w:ind w:left="360"/>
        <w:jc w:val="both"/>
        <w:rPr>
          <w:rFonts w:ascii="Arial" w:hAnsi="Arial" w:cs="Arial"/>
          <w:sz w:val="22"/>
          <w:szCs w:val="22"/>
        </w:rPr>
      </w:pPr>
      <w:r w:rsidRPr="001E4E46">
        <w:rPr>
          <w:rFonts w:ascii="Arial" w:hAnsi="Arial" w:cs="Arial"/>
          <w:sz w:val="22"/>
          <w:szCs w:val="22"/>
        </w:rPr>
        <w:t xml:space="preserve">Soupis oprav a udržování Předmětných nemovitostí nad rámec běžné údržby, </w:t>
      </w:r>
      <w:r w:rsidRPr="001E4E46">
        <w:rPr>
          <w:rFonts w:ascii="Arial" w:hAnsi="Arial" w:cs="Arial"/>
          <w:sz w:val="22"/>
          <w:szCs w:val="22"/>
        </w:rPr>
        <w:br/>
        <w:t>které Nájemce uhradil v předcházejícím kalendářním roce, soupis musí obsahovat informace o jednotlivých fakturách, fakturovaných částkách bez daně z přidané hodnoty a celkový součet těchto částek. K soupisu budou přiložené kopie dotčených prvotních daňových dokladů.</w:t>
      </w:r>
    </w:p>
    <w:p w:rsidR="00C06953" w:rsidRPr="001E4E46" w:rsidRDefault="00C06953" w:rsidP="00401495">
      <w:pPr>
        <w:jc w:val="both"/>
        <w:rPr>
          <w:rFonts w:ascii="Arial" w:hAnsi="Arial" w:cs="Arial"/>
          <w:strike/>
          <w:sz w:val="22"/>
          <w:szCs w:val="22"/>
        </w:rPr>
      </w:pPr>
    </w:p>
    <w:p w:rsidR="00C06953" w:rsidRPr="001E4E46" w:rsidRDefault="00C06953" w:rsidP="001A2384">
      <w:pPr>
        <w:pStyle w:val="BodyText"/>
        <w:jc w:val="both"/>
        <w:rPr>
          <w:rFonts w:ascii="Arial" w:hAnsi="Arial" w:cs="Arial"/>
          <w:sz w:val="22"/>
          <w:szCs w:val="22"/>
        </w:rPr>
      </w:pPr>
      <w:r w:rsidRPr="001E4E46">
        <w:rPr>
          <w:rFonts w:ascii="Arial" w:hAnsi="Arial" w:cs="Arial"/>
          <w:sz w:val="22"/>
          <w:szCs w:val="22"/>
        </w:rPr>
        <w:t xml:space="preserve">Na pohyblivou složku nepeněžního nájemného </w:t>
      </w:r>
      <w:r w:rsidRPr="001E4E46">
        <w:rPr>
          <w:rFonts w:ascii="Arial" w:hAnsi="Arial" w:cs="Arial"/>
          <w:b/>
          <w:sz w:val="22"/>
          <w:szCs w:val="22"/>
        </w:rPr>
        <w:t>NNr</w:t>
      </w:r>
      <w:r w:rsidRPr="001E4E46">
        <w:rPr>
          <w:rFonts w:ascii="Arial" w:hAnsi="Arial" w:cs="Arial"/>
          <w:sz w:val="22"/>
          <w:szCs w:val="22"/>
        </w:rPr>
        <w:t xml:space="preserve"> bude Pronajímatelem vystavovaný daňový doklad (faktura).</w:t>
      </w:r>
    </w:p>
    <w:p w:rsidR="00C06953" w:rsidRPr="00ED4F63" w:rsidRDefault="00C06953" w:rsidP="00401495">
      <w:pPr>
        <w:pStyle w:val="Heading1"/>
        <w:jc w:val="center"/>
        <w:rPr>
          <w:rFonts w:cs="Arial"/>
          <w:sz w:val="22"/>
          <w:szCs w:val="22"/>
        </w:rPr>
      </w:pPr>
      <w:r w:rsidRPr="00105D3D">
        <w:rPr>
          <w:rFonts w:cs="Arial"/>
          <w:sz w:val="22"/>
          <w:szCs w:val="22"/>
        </w:rPr>
        <w:t>VII.</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7.1.</w:t>
      </w:r>
    </w:p>
    <w:p w:rsidR="00C06953" w:rsidRPr="00ED4F63" w:rsidRDefault="00C06953" w:rsidP="00401495">
      <w:pPr>
        <w:pStyle w:val="BodyText"/>
        <w:jc w:val="both"/>
        <w:rPr>
          <w:rFonts w:ascii="Arial" w:hAnsi="Arial" w:cs="Arial"/>
          <w:b/>
          <w:sz w:val="22"/>
          <w:szCs w:val="22"/>
        </w:rPr>
      </w:pPr>
      <w:r w:rsidRPr="00ED4F63">
        <w:rPr>
          <w:rFonts w:ascii="Arial" w:hAnsi="Arial" w:cs="Arial"/>
          <w:sz w:val="22"/>
          <w:szCs w:val="22"/>
        </w:rPr>
        <w:t>Smluvní strany potvrzují, že Předmětné nemovitosti jsou při uzavření této smlouvy ve stavu způsobilém k užívání ke sjednanému účelu této smlouvy, jak je vymezen čl.IV. této smlouvy.</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7.2.</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 xml:space="preserve">Smluvní strany sjednávají a Nájemce se zavazuje, že udržování Předmětných nemovitostí </w:t>
      </w:r>
      <w:r>
        <w:rPr>
          <w:rFonts w:ascii="Arial" w:hAnsi="Arial" w:cs="Arial"/>
          <w:sz w:val="22"/>
          <w:szCs w:val="22"/>
        </w:rPr>
        <w:br/>
      </w:r>
      <w:r w:rsidRPr="00ED4F63">
        <w:rPr>
          <w:rFonts w:ascii="Arial" w:hAnsi="Arial" w:cs="Arial"/>
          <w:sz w:val="22"/>
          <w:szCs w:val="22"/>
        </w:rPr>
        <w:t xml:space="preserve">ve stavu způsobilém k užívání ke sjednanému účelu zajistí a bude provádět Nájemce </w:t>
      </w:r>
      <w:r>
        <w:rPr>
          <w:rFonts w:ascii="Arial" w:hAnsi="Arial" w:cs="Arial"/>
          <w:sz w:val="22"/>
          <w:szCs w:val="22"/>
        </w:rPr>
        <w:br/>
      </w:r>
      <w:r w:rsidRPr="00ED4F63">
        <w:rPr>
          <w:rFonts w:ascii="Arial" w:hAnsi="Arial" w:cs="Arial"/>
          <w:sz w:val="22"/>
          <w:szCs w:val="22"/>
        </w:rPr>
        <w:t xml:space="preserve">a veškeré náklady na udržování Předmětných nemovitostí ve stavu způsobilém k užívání </w:t>
      </w:r>
      <w:r>
        <w:rPr>
          <w:rFonts w:ascii="Arial" w:hAnsi="Arial" w:cs="Arial"/>
          <w:sz w:val="22"/>
          <w:szCs w:val="22"/>
        </w:rPr>
        <w:br/>
      </w:r>
      <w:r w:rsidRPr="00ED4F63">
        <w:rPr>
          <w:rFonts w:ascii="Arial" w:hAnsi="Arial" w:cs="Arial"/>
          <w:sz w:val="22"/>
          <w:szCs w:val="22"/>
        </w:rPr>
        <w:t>ke sjednanému účelu ponese Nájemce.</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 xml:space="preserve">Pronajímatel se nezavazuje k úhradě nákladů vynaložených Nájemcem na udržování Předmětných nemovitostí ve stavu způsobilém k užívání ke sjednanému účelu </w:t>
      </w:r>
      <w:r w:rsidRPr="00ED4F63">
        <w:rPr>
          <w:rFonts w:ascii="Arial" w:hAnsi="Arial" w:cs="Arial"/>
          <w:sz w:val="22"/>
          <w:szCs w:val="22"/>
        </w:rPr>
        <w:br/>
        <w:t xml:space="preserve">a Nájemce nemůže na pronajímateli jejich úhradu požadovat a výslovně </w:t>
      </w:r>
      <w:r w:rsidRPr="00ED4F63">
        <w:rPr>
          <w:rFonts w:ascii="Arial" w:hAnsi="Arial" w:cs="Arial"/>
          <w:sz w:val="22"/>
          <w:szCs w:val="22"/>
        </w:rPr>
        <w:br/>
        <w:t>se jakéhokoli nároku na jejich úhradu vůči Pronajímateli vzdává.</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Nájemce nemůže na Pronajímateli žádat, aby Pronajímatel zajišťoval udržování Předmětných nemovitostí ve stavu způsobilém k užívání</w:t>
      </w:r>
      <w:r>
        <w:rPr>
          <w:rFonts w:ascii="Arial" w:hAnsi="Arial" w:cs="Arial"/>
          <w:sz w:val="22"/>
          <w:szCs w:val="22"/>
        </w:rPr>
        <w:t xml:space="preserve">, </w:t>
      </w:r>
      <w:r w:rsidRPr="008C04FC">
        <w:rPr>
          <w:rFonts w:ascii="Arial" w:hAnsi="Arial" w:cs="Arial"/>
          <w:sz w:val="22"/>
          <w:szCs w:val="22"/>
        </w:rPr>
        <w:t>pro který byly pronajaty.</w:t>
      </w:r>
    </w:p>
    <w:p w:rsidR="00C06953" w:rsidRDefault="00C06953" w:rsidP="00401495">
      <w:pPr>
        <w:pStyle w:val="BodyText"/>
        <w:jc w:val="both"/>
        <w:rPr>
          <w:rFonts w:ascii="Arial" w:hAnsi="Arial" w:cs="Arial"/>
          <w:sz w:val="22"/>
          <w:szCs w:val="22"/>
        </w:rPr>
      </w:pPr>
      <w:r w:rsidRPr="00ED4F63">
        <w:rPr>
          <w:rFonts w:ascii="Arial" w:hAnsi="Arial" w:cs="Arial"/>
          <w:sz w:val="22"/>
          <w:szCs w:val="22"/>
        </w:rPr>
        <w:t xml:space="preserve">Tímto ujednáním smluvní strany vylučují </w:t>
      </w:r>
      <w:r w:rsidRPr="002474F9">
        <w:rPr>
          <w:rFonts w:ascii="Arial" w:hAnsi="Arial" w:cs="Arial"/>
          <w:sz w:val="22"/>
          <w:szCs w:val="22"/>
        </w:rPr>
        <w:t>uplatnění ustanovení § 2 205, písm. b), zák. č.89/2012 Sb. stanovícího povinnost udržování Předmětných nemovitostí v takovém stavu, aby mohla sloužit tomu užívání, pro který byly pronajaty a vylučují možnost  Nájemce  vypovědět tuto smlouvu bez udání důvodu dle § 2 227 zák. č. 89/2012 Sb.</w:t>
      </w:r>
    </w:p>
    <w:p w:rsidR="00C06953" w:rsidRDefault="00C06953" w:rsidP="00401495">
      <w:pPr>
        <w:pStyle w:val="BodyText"/>
        <w:jc w:val="both"/>
        <w:rPr>
          <w:rFonts w:ascii="Arial" w:hAnsi="Arial" w:cs="Arial"/>
          <w:sz w:val="22"/>
          <w:szCs w:val="22"/>
        </w:rPr>
      </w:pPr>
    </w:p>
    <w:p w:rsidR="00C06953" w:rsidRPr="002474F9" w:rsidRDefault="00C06953" w:rsidP="00401495">
      <w:pPr>
        <w:pStyle w:val="BodyText"/>
        <w:jc w:val="both"/>
        <w:rPr>
          <w:rFonts w:ascii="Arial" w:hAnsi="Arial" w:cs="Arial"/>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VIII.</w:t>
      </w:r>
    </w:p>
    <w:p w:rsidR="00C06953" w:rsidRPr="00ED4F63" w:rsidRDefault="00C06953" w:rsidP="00401495">
      <w:pPr>
        <w:pStyle w:val="BodyText"/>
        <w:jc w:val="both"/>
        <w:rPr>
          <w:rFonts w:ascii="Arial" w:hAnsi="Arial" w:cs="Arial"/>
          <w:b/>
          <w:sz w:val="22"/>
          <w:szCs w:val="22"/>
        </w:rPr>
      </w:pPr>
      <w:bookmarkStart w:id="0" w:name="_GoBack"/>
      <w:bookmarkEnd w:id="0"/>
      <w:r w:rsidRPr="00ED4F63">
        <w:rPr>
          <w:rFonts w:ascii="Arial" w:hAnsi="Arial" w:cs="Arial"/>
          <w:b/>
          <w:sz w:val="22"/>
          <w:szCs w:val="22"/>
        </w:rPr>
        <w:t>8.1.</w:t>
      </w:r>
    </w:p>
    <w:p w:rsidR="00C06953" w:rsidRDefault="00C06953" w:rsidP="00401495">
      <w:pPr>
        <w:pStyle w:val="BodyText"/>
        <w:jc w:val="both"/>
        <w:rPr>
          <w:rFonts w:ascii="Arial" w:hAnsi="Arial" w:cs="Arial"/>
          <w:sz w:val="22"/>
          <w:szCs w:val="22"/>
        </w:rPr>
      </w:pPr>
      <w:r w:rsidRPr="00ED4F63">
        <w:rPr>
          <w:rFonts w:ascii="Arial" w:hAnsi="Arial" w:cs="Arial"/>
          <w:sz w:val="22"/>
          <w:szCs w:val="22"/>
        </w:rPr>
        <w:t xml:space="preserve">Nájemce má ve vlastním obchodním zájmu zájem na provedení stavebních </w:t>
      </w:r>
      <w:r w:rsidRPr="00ED4F63">
        <w:rPr>
          <w:rFonts w:ascii="Arial" w:hAnsi="Arial" w:cs="Arial"/>
          <w:sz w:val="22"/>
          <w:szCs w:val="22"/>
        </w:rPr>
        <w:br/>
        <w:t>a funkčních úprav (změn) Předmětných nemovitostí majících povahu technického zhodnocení Předmětných nemovitostí s vymezeným programovým zaměřením –</w:t>
      </w:r>
      <w:r>
        <w:rPr>
          <w:rFonts w:ascii="Arial" w:hAnsi="Arial" w:cs="Arial"/>
          <w:sz w:val="22"/>
          <w:szCs w:val="22"/>
        </w:rPr>
        <w:t xml:space="preserve"> </w:t>
      </w:r>
      <w:r w:rsidRPr="00ED4F63">
        <w:rPr>
          <w:rFonts w:ascii="Arial" w:hAnsi="Arial" w:cs="Arial"/>
          <w:sz w:val="22"/>
          <w:szCs w:val="22"/>
        </w:rPr>
        <w:t>autobusové nádraží</w:t>
      </w:r>
      <w:r>
        <w:rPr>
          <w:rFonts w:ascii="Arial" w:hAnsi="Arial" w:cs="Arial"/>
          <w:sz w:val="22"/>
          <w:szCs w:val="22"/>
        </w:rPr>
        <w:t xml:space="preserve"> – dopravní terminál</w:t>
      </w:r>
      <w:r w:rsidRPr="00ED4F63">
        <w:rPr>
          <w:rFonts w:ascii="Arial" w:hAnsi="Arial" w:cs="Arial"/>
          <w:sz w:val="22"/>
          <w:szCs w:val="22"/>
        </w:rPr>
        <w:t xml:space="preserve"> tj. umožnění příjezdu a výstupu cestujících, umožnění nástupu cestujících a odjezdu autobusů dle platných jízdních řádů u všech stávajících autobusových linek dopravců, zajištění prostor pro poskytování informací cestující veřejnosti, zajištění nezbytných sociálních zařízení pro cestující </w:t>
      </w:r>
      <w:r>
        <w:rPr>
          <w:rFonts w:ascii="Arial" w:hAnsi="Arial" w:cs="Arial"/>
          <w:sz w:val="22"/>
          <w:szCs w:val="22"/>
        </w:rPr>
        <w:t xml:space="preserve">veřejnost a pracovníky dopravců, včetně provozování </w:t>
      </w:r>
      <w:r w:rsidRPr="002126BB">
        <w:rPr>
          <w:rFonts w:ascii="Arial" w:hAnsi="Arial" w:cs="Arial"/>
          <w:sz w:val="22"/>
          <w:szCs w:val="22"/>
        </w:rPr>
        <w:t>parkoviště pro subjekty provozujícími autobusovou dopravu, cestující a ostatní veřejnost.</w:t>
      </w:r>
      <w:r w:rsidRPr="00ED4F63">
        <w:rPr>
          <w:rFonts w:ascii="Arial" w:hAnsi="Arial" w:cs="Arial"/>
          <w:sz w:val="22"/>
          <w:szCs w:val="22"/>
        </w:rPr>
        <w:t xml:space="preserve"> </w:t>
      </w:r>
    </w:p>
    <w:p w:rsidR="00C06953" w:rsidRPr="00ED4F63" w:rsidRDefault="00C06953" w:rsidP="00401495">
      <w:pPr>
        <w:pStyle w:val="BodyText"/>
        <w:jc w:val="both"/>
        <w:rPr>
          <w:rFonts w:ascii="Arial" w:hAnsi="Arial" w:cs="Arial"/>
          <w:sz w:val="22"/>
          <w:szCs w:val="22"/>
        </w:rPr>
      </w:pPr>
      <w:r>
        <w:rPr>
          <w:rFonts w:ascii="Arial" w:hAnsi="Arial" w:cs="Arial"/>
          <w:sz w:val="22"/>
          <w:szCs w:val="22"/>
        </w:rPr>
        <w:t xml:space="preserve">Stejný zájem má i </w:t>
      </w:r>
      <w:r w:rsidRPr="00ED4F63">
        <w:rPr>
          <w:rFonts w:ascii="Arial" w:hAnsi="Arial" w:cs="Arial"/>
          <w:sz w:val="22"/>
          <w:szCs w:val="22"/>
        </w:rPr>
        <w:t>Pronajímatel jako subjekt místní samosprávy, který dle zákona č.128/2000 Sb. v samostatné působnosti ve svém územním obvodu pečuje o vytváření podmínek pro uspokojování potřeby dopravy.</w:t>
      </w:r>
    </w:p>
    <w:p w:rsidR="00C06953" w:rsidRDefault="00C06953" w:rsidP="004368D6">
      <w:pPr>
        <w:pStyle w:val="BodyText"/>
        <w:jc w:val="both"/>
        <w:rPr>
          <w:rFonts w:ascii="Arial" w:hAnsi="Arial" w:cs="Arial"/>
          <w:sz w:val="22"/>
          <w:szCs w:val="22"/>
        </w:rPr>
      </w:pPr>
      <w:r w:rsidRPr="00ED4F63">
        <w:rPr>
          <w:rFonts w:ascii="Arial" w:hAnsi="Arial" w:cs="Arial"/>
          <w:sz w:val="22"/>
          <w:szCs w:val="22"/>
        </w:rPr>
        <w:t xml:space="preserve">Cílem a účelem těchto úprav (změn) Předmětných nemovitostí je </w:t>
      </w:r>
      <w:r w:rsidRPr="00113AE0">
        <w:rPr>
          <w:rFonts w:ascii="Arial" w:hAnsi="Arial" w:cs="Arial"/>
          <w:sz w:val="22"/>
          <w:szCs w:val="22"/>
        </w:rPr>
        <w:t>modernizace stávajícího autobusového nádraží v Č. Krumlově a jeho transformace na moderní přestupní terminál pro provozované módy veřejné h</w:t>
      </w:r>
      <w:r>
        <w:rPr>
          <w:rFonts w:ascii="Arial" w:hAnsi="Arial" w:cs="Arial"/>
          <w:sz w:val="22"/>
          <w:szCs w:val="22"/>
        </w:rPr>
        <w:t>romadné dopravy</w:t>
      </w:r>
      <w:r w:rsidRPr="00113AE0">
        <w:rPr>
          <w:rFonts w:ascii="Arial" w:hAnsi="Arial" w:cs="Arial"/>
          <w:sz w:val="22"/>
          <w:szCs w:val="22"/>
        </w:rPr>
        <w:t>, která zahrnuje modernizaci zpevněných ploch, vybavení terminálu informačním systémem pro cestující a také vybudování P+R parkoviště s parkovacím systémem vč. ploch vymezených pro účely pro K+R a B+R (v dalších etapách pak naváže rekonstrukce zázemí - přestupní haly terminálu ad.). Díky projektu dojde k výraznému zlepšení podmínek pro cestující a tím i k zatraktivnění VHD v širším území</w:t>
      </w:r>
      <w:r>
        <w:rPr>
          <w:rFonts w:ascii="Arial" w:hAnsi="Arial" w:cs="Arial"/>
          <w:sz w:val="22"/>
          <w:szCs w:val="22"/>
        </w:rPr>
        <w:t xml:space="preserve">, zvýšení </w:t>
      </w:r>
      <w:r w:rsidRPr="00113AE0">
        <w:rPr>
          <w:rFonts w:ascii="Arial" w:hAnsi="Arial" w:cs="Arial"/>
          <w:sz w:val="22"/>
          <w:szCs w:val="22"/>
        </w:rPr>
        <w:t xml:space="preserve"> </w:t>
      </w:r>
      <w:r w:rsidRPr="00ED4F63">
        <w:rPr>
          <w:rFonts w:ascii="Arial" w:hAnsi="Arial" w:cs="Arial"/>
          <w:sz w:val="22"/>
          <w:szCs w:val="22"/>
        </w:rPr>
        <w:t>využitelnost</w:t>
      </w:r>
      <w:r>
        <w:rPr>
          <w:rFonts w:ascii="Arial" w:hAnsi="Arial" w:cs="Arial"/>
          <w:sz w:val="22"/>
          <w:szCs w:val="22"/>
        </w:rPr>
        <w:t>i</w:t>
      </w:r>
      <w:r w:rsidRPr="00ED4F63">
        <w:rPr>
          <w:rFonts w:ascii="Arial" w:hAnsi="Arial" w:cs="Arial"/>
          <w:sz w:val="22"/>
          <w:szCs w:val="22"/>
        </w:rPr>
        <w:t xml:space="preserve"> Předmětných nemovitostí pro Nájemce při zachování a rozvinutí služeb moderní dopravní infrastruktury – terminál autobusové dopravy s</w:t>
      </w:r>
      <w:r>
        <w:rPr>
          <w:rFonts w:ascii="Arial" w:hAnsi="Arial" w:cs="Arial"/>
          <w:sz w:val="22"/>
          <w:szCs w:val="22"/>
        </w:rPr>
        <w:t> </w:t>
      </w:r>
      <w:r w:rsidRPr="00ED4F63">
        <w:rPr>
          <w:rFonts w:ascii="Arial" w:hAnsi="Arial" w:cs="Arial"/>
          <w:sz w:val="22"/>
          <w:szCs w:val="22"/>
        </w:rPr>
        <w:t>informačními</w:t>
      </w:r>
      <w:r>
        <w:rPr>
          <w:rFonts w:ascii="Arial" w:hAnsi="Arial" w:cs="Arial"/>
          <w:sz w:val="22"/>
          <w:szCs w:val="22"/>
        </w:rPr>
        <w:t xml:space="preserve"> a dalšími</w:t>
      </w:r>
      <w:r w:rsidRPr="00ED4F63">
        <w:rPr>
          <w:rFonts w:ascii="Arial" w:hAnsi="Arial" w:cs="Arial"/>
          <w:sz w:val="22"/>
          <w:szCs w:val="22"/>
        </w:rPr>
        <w:t xml:space="preserve"> službami pro cestující</w:t>
      </w:r>
      <w:r>
        <w:rPr>
          <w:rFonts w:ascii="Arial" w:hAnsi="Arial" w:cs="Arial"/>
          <w:sz w:val="22"/>
          <w:szCs w:val="22"/>
        </w:rPr>
        <w:t xml:space="preserve">, dopravce </w:t>
      </w:r>
      <w:r w:rsidRPr="00ED4F63">
        <w:rPr>
          <w:rFonts w:ascii="Arial" w:hAnsi="Arial" w:cs="Arial"/>
          <w:sz w:val="22"/>
          <w:szCs w:val="22"/>
        </w:rPr>
        <w:t xml:space="preserve"> a další veřejnost, při dodržení zásady, že úpravy vyhoví požadavku nízkoenergetické náročnosti, ekologické udržitelnosti a jejich architektonické řešení bude respektovat hodnoty a kvality zóny historického centra města Český Krumlov – památky zapsané na Seznam světového dědictví UNESCO.</w:t>
      </w:r>
    </w:p>
    <w:p w:rsidR="00C06953" w:rsidRDefault="00C06953" w:rsidP="004368D6">
      <w:pPr>
        <w:pStyle w:val="BodyText"/>
        <w:jc w:val="both"/>
        <w:rPr>
          <w:rFonts w:ascii="Arial" w:hAnsi="Arial" w:cs="Arial"/>
          <w:sz w:val="22"/>
          <w:szCs w:val="22"/>
        </w:rPr>
      </w:pPr>
    </w:p>
    <w:p w:rsidR="00C06953" w:rsidRDefault="00C06953" w:rsidP="004368D6">
      <w:pPr>
        <w:pStyle w:val="BodyText"/>
        <w:jc w:val="both"/>
        <w:rPr>
          <w:rFonts w:ascii="Arial" w:hAnsi="Arial" w:cs="Arial"/>
          <w:sz w:val="22"/>
          <w:szCs w:val="22"/>
        </w:rPr>
      </w:pPr>
    </w:p>
    <w:p w:rsidR="00C06953" w:rsidRDefault="00C06953" w:rsidP="004368D6">
      <w:pPr>
        <w:pStyle w:val="BodyText"/>
        <w:jc w:val="both"/>
        <w:rPr>
          <w:rFonts w:ascii="Arial" w:hAnsi="Arial" w:cs="Arial"/>
          <w:sz w:val="22"/>
          <w:szCs w:val="22"/>
        </w:rPr>
      </w:pPr>
    </w:p>
    <w:p w:rsidR="00C06953" w:rsidRPr="00ED4F63" w:rsidRDefault="00C06953" w:rsidP="004368D6">
      <w:pPr>
        <w:pStyle w:val="BodyText"/>
        <w:jc w:val="both"/>
        <w:rPr>
          <w:rFonts w:ascii="Arial" w:hAnsi="Arial" w:cs="Arial"/>
          <w:sz w:val="22"/>
          <w:szCs w:val="22"/>
        </w:rPr>
      </w:pP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8.2.</w:t>
      </w:r>
    </w:p>
    <w:p w:rsidR="00C06953" w:rsidRPr="00ED4F63" w:rsidRDefault="00C06953" w:rsidP="00401495">
      <w:pPr>
        <w:jc w:val="both"/>
        <w:rPr>
          <w:rFonts w:ascii="Arial" w:hAnsi="Arial" w:cs="Arial"/>
          <w:sz w:val="22"/>
          <w:szCs w:val="22"/>
        </w:rPr>
      </w:pPr>
      <w:r w:rsidRPr="00ED4F63">
        <w:rPr>
          <w:rFonts w:ascii="Arial" w:hAnsi="Arial" w:cs="Arial"/>
          <w:sz w:val="22"/>
          <w:szCs w:val="22"/>
        </w:rPr>
        <w:t>Rozsah a provedení úprav (změn) Předmětných nemovitostí popsaných rámcově v čl.VIII.,bod 8.1.této smlouvy je  blíže vymezen takto:</w:t>
      </w:r>
    </w:p>
    <w:p w:rsidR="00C06953" w:rsidRPr="00ED4F63" w:rsidRDefault="00C06953" w:rsidP="00401495">
      <w:pPr>
        <w:numPr>
          <w:ilvl w:val="0"/>
          <w:numId w:val="8"/>
        </w:numPr>
        <w:spacing w:before="120"/>
        <w:jc w:val="both"/>
        <w:rPr>
          <w:rFonts w:ascii="Arial" w:hAnsi="Arial" w:cs="Arial"/>
          <w:sz w:val="22"/>
          <w:szCs w:val="22"/>
        </w:rPr>
      </w:pPr>
      <w:r w:rsidRPr="00ED4F63">
        <w:rPr>
          <w:rFonts w:ascii="Arial" w:hAnsi="Arial" w:cs="Arial"/>
          <w:sz w:val="22"/>
          <w:szCs w:val="22"/>
        </w:rPr>
        <w:t xml:space="preserve">plochy stávajícího autobusového nádraží v rozsahu: </w:t>
      </w:r>
    </w:p>
    <w:p w:rsidR="00C06953" w:rsidRDefault="00C06953" w:rsidP="00ED4F63">
      <w:pPr>
        <w:tabs>
          <w:tab w:val="num" w:pos="540"/>
        </w:tabs>
        <w:ind w:left="708"/>
        <w:jc w:val="both"/>
        <w:rPr>
          <w:rFonts w:ascii="Arial" w:hAnsi="Arial" w:cs="Arial"/>
          <w:sz w:val="22"/>
          <w:szCs w:val="22"/>
        </w:rPr>
      </w:pPr>
      <w:r w:rsidRPr="002474F9">
        <w:rPr>
          <w:rFonts w:ascii="Arial" w:hAnsi="Arial" w:cs="Arial"/>
          <w:sz w:val="22"/>
          <w:szCs w:val="22"/>
        </w:rPr>
        <w:t>dle projektové dokumentace</w:t>
      </w:r>
    </w:p>
    <w:p w:rsidR="00C06953" w:rsidRDefault="00C06953" w:rsidP="00C652B2">
      <w:pPr>
        <w:numPr>
          <w:ilvl w:val="1"/>
          <w:numId w:val="8"/>
        </w:numPr>
        <w:jc w:val="both"/>
        <w:rPr>
          <w:rFonts w:ascii="Arial" w:hAnsi="Arial" w:cs="Arial"/>
          <w:sz w:val="22"/>
          <w:szCs w:val="22"/>
        </w:rPr>
      </w:pPr>
      <w:r>
        <w:rPr>
          <w:rFonts w:ascii="Arial" w:hAnsi="Arial" w:cs="Arial"/>
          <w:sz w:val="22"/>
          <w:szCs w:val="22"/>
        </w:rPr>
        <w:t>část „Architektonické a stavebně technické řešení „ z května 2016, č. zak. 07 160 122 01, kterou zpracoval ATELIER 8000 a spol. s.r.o., Č. Budějovice, autorizované ing. M. Krupauerem ČKA 01263,</w:t>
      </w:r>
    </w:p>
    <w:p w:rsidR="00C06953" w:rsidRDefault="00C06953" w:rsidP="00C652B2">
      <w:pPr>
        <w:numPr>
          <w:ilvl w:val="1"/>
          <w:numId w:val="8"/>
        </w:numPr>
        <w:jc w:val="both"/>
        <w:rPr>
          <w:rFonts w:ascii="Arial" w:hAnsi="Arial" w:cs="Arial"/>
          <w:sz w:val="22"/>
          <w:szCs w:val="22"/>
        </w:rPr>
      </w:pPr>
      <w:r>
        <w:rPr>
          <w:rFonts w:ascii="Arial" w:hAnsi="Arial" w:cs="Arial"/>
          <w:sz w:val="22"/>
          <w:szCs w:val="22"/>
        </w:rPr>
        <w:t>část „Dopravní řešení“ z dubna 2016, č. zak. 16 043Z1, kterou zpracovala Zenkl s.r.o.Č. Budějovice, autorizované  Ing. O. Zenklem ČKA 0102255</w:t>
      </w:r>
    </w:p>
    <w:p w:rsidR="00C06953" w:rsidRDefault="00C06953" w:rsidP="0017135E">
      <w:pPr>
        <w:jc w:val="both"/>
        <w:rPr>
          <w:rFonts w:ascii="Arial" w:hAnsi="Arial" w:cs="Arial"/>
          <w:sz w:val="22"/>
          <w:szCs w:val="22"/>
        </w:rPr>
      </w:pPr>
    </w:p>
    <w:p w:rsidR="00C06953" w:rsidRPr="002474F9" w:rsidRDefault="00C06953" w:rsidP="0017135E">
      <w:pPr>
        <w:jc w:val="both"/>
        <w:rPr>
          <w:rFonts w:ascii="Arial" w:hAnsi="Arial" w:cs="Arial"/>
          <w:sz w:val="22"/>
          <w:szCs w:val="22"/>
        </w:rPr>
      </w:pPr>
      <w:r>
        <w:rPr>
          <w:rFonts w:ascii="Arial" w:hAnsi="Arial" w:cs="Arial"/>
          <w:sz w:val="22"/>
          <w:szCs w:val="22"/>
        </w:rPr>
        <w:t xml:space="preserve">obojí schválené Územním rozhodnutím SÚ MěÚ Český Krumlov ze dne 7.7.2016, sp. zn. S-MUCK 28871/2016-Ti, kterým bylo rozhodnuto o změně územního rozhodnutí o umístění stavby „Autobusové nádraží v Českém Krumlově – stavba(etapa( I, Český Krumlov, Horní Brána. </w:t>
      </w:r>
    </w:p>
    <w:p w:rsidR="00C06953" w:rsidRDefault="00C06953" w:rsidP="00ED4F63">
      <w:pPr>
        <w:tabs>
          <w:tab w:val="num" w:pos="540"/>
        </w:tabs>
        <w:ind w:left="708"/>
        <w:jc w:val="both"/>
        <w:rPr>
          <w:rFonts w:ascii="Arial" w:hAnsi="Arial" w:cs="Arial"/>
          <w:sz w:val="22"/>
          <w:szCs w:val="22"/>
          <w:highlight w:val="yellow"/>
        </w:rPr>
      </w:pP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8.3.</w:t>
      </w:r>
    </w:p>
    <w:p w:rsidR="00C06953" w:rsidRPr="00ED4F63" w:rsidRDefault="00C06953" w:rsidP="008C04FC">
      <w:pPr>
        <w:tabs>
          <w:tab w:val="num" w:pos="851"/>
        </w:tabs>
        <w:spacing w:before="100" w:beforeAutospacing="1" w:after="100" w:afterAutospacing="1"/>
        <w:jc w:val="both"/>
        <w:rPr>
          <w:rFonts w:ascii="Arial" w:hAnsi="Arial" w:cs="Arial"/>
          <w:sz w:val="22"/>
          <w:szCs w:val="22"/>
        </w:rPr>
      </w:pPr>
      <w:r w:rsidRPr="00ED4F63">
        <w:rPr>
          <w:rFonts w:ascii="Arial" w:hAnsi="Arial" w:cs="Arial"/>
          <w:sz w:val="22"/>
          <w:szCs w:val="22"/>
        </w:rPr>
        <w:t>Touto smlouvou se sjednává právo a zároveň i závazek Nájemce na Předmětných nemovitostech na vlastní náklady a vlastní odpovědnost realizovat v souladu s obecně platnými právními předpisy, s platnou územně plánovací dokumentací vztahují</w:t>
      </w:r>
      <w:r>
        <w:rPr>
          <w:rFonts w:ascii="Arial" w:hAnsi="Arial" w:cs="Arial"/>
          <w:sz w:val="22"/>
          <w:szCs w:val="22"/>
        </w:rPr>
        <w:t>cí se k Předmětným nemovitostem</w:t>
      </w:r>
      <w:r w:rsidRPr="00ED4F63">
        <w:rPr>
          <w:rFonts w:ascii="Arial" w:hAnsi="Arial" w:cs="Arial"/>
          <w:sz w:val="22"/>
          <w:szCs w:val="22"/>
        </w:rPr>
        <w:t xml:space="preserve"> </w:t>
      </w:r>
      <w:r w:rsidRPr="00C652B2">
        <w:rPr>
          <w:rFonts w:ascii="Arial" w:hAnsi="Arial" w:cs="Arial"/>
          <w:sz w:val="22"/>
          <w:szCs w:val="22"/>
        </w:rPr>
        <w:t>a</w:t>
      </w:r>
      <w:r w:rsidRPr="00ED4F63">
        <w:rPr>
          <w:rFonts w:ascii="Arial" w:hAnsi="Arial" w:cs="Arial"/>
          <w:sz w:val="22"/>
          <w:szCs w:val="22"/>
        </w:rPr>
        <w:t xml:space="preserve"> rozhodnutími příslušných orgánů státní správy</w:t>
      </w:r>
      <w:r>
        <w:rPr>
          <w:rFonts w:ascii="Arial" w:hAnsi="Arial" w:cs="Arial"/>
          <w:sz w:val="22"/>
          <w:szCs w:val="22"/>
        </w:rPr>
        <w:t>,</w:t>
      </w:r>
      <w:r w:rsidRPr="00ED4F63">
        <w:rPr>
          <w:rFonts w:ascii="Arial" w:hAnsi="Arial" w:cs="Arial"/>
          <w:sz w:val="22"/>
          <w:szCs w:val="22"/>
        </w:rPr>
        <w:t xml:space="preserve"> stavební a funkční úpravy (změny) Předmětných nemovitostí a jejich součástí a příslušenství v rozsahu a provedení, jak je rámcově stanoveno v čl.VIII., bod 8.1., 8.2. této smlouvy.</w:t>
      </w:r>
    </w:p>
    <w:p w:rsidR="00C06953" w:rsidRPr="00ED4F63" w:rsidRDefault="00C06953" w:rsidP="00401495">
      <w:pPr>
        <w:jc w:val="both"/>
        <w:rPr>
          <w:rFonts w:ascii="Arial" w:hAnsi="Arial" w:cs="Arial"/>
          <w:sz w:val="22"/>
          <w:szCs w:val="22"/>
        </w:rPr>
      </w:pPr>
      <w:r w:rsidRPr="00ED4F63">
        <w:rPr>
          <w:rFonts w:ascii="Arial" w:hAnsi="Arial" w:cs="Arial"/>
          <w:sz w:val="22"/>
          <w:szCs w:val="22"/>
        </w:rPr>
        <w:t>Pronajímatel k provedení těchto úprav (změn) Předmětných nemovitostí dává Nájemci souhlas.</w:t>
      </w:r>
    </w:p>
    <w:p w:rsidR="00C06953" w:rsidRPr="00ED4F63" w:rsidRDefault="00C06953" w:rsidP="00401495">
      <w:pPr>
        <w:ind w:left="360" w:hanging="360"/>
        <w:jc w:val="both"/>
        <w:rPr>
          <w:rFonts w:ascii="Arial" w:hAnsi="Arial" w:cs="Arial"/>
          <w:sz w:val="22"/>
          <w:szCs w:val="22"/>
        </w:rPr>
      </w:pP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Smluvní strany však výslovně sjednávají, že Pronajímatel se nezavazuje k úhradě nákladů spojených s provedením předmětných změn a Nájemce nemůže na Pronajímateli jejich úhradu požadovat a výslovně se jakéhokoli nároku na jejich úhradu vůči Pronajímateli vzdává a stejně tak Nájemce nemůže požadovat na Pronajímateli po skončení nájmu protihodnotu toho, o co se zvýšila hodnota Předmětných nemovitostí a Nájemce se výslovně nároku na úhradu protihodnoty toho, o co se zvýší provedením předmětných změn hodnota Předmětných nemovitostí, vzdává.</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8.4.</w:t>
      </w:r>
    </w:p>
    <w:p w:rsidR="00C06953" w:rsidRPr="00ED4F63" w:rsidRDefault="00C06953" w:rsidP="001A2384">
      <w:pPr>
        <w:pStyle w:val="BodyText"/>
        <w:jc w:val="both"/>
        <w:rPr>
          <w:rFonts w:ascii="Arial" w:hAnsi="Arial" w:cs="Arial"/>
          <w:sz w:val="22"/>
          <w:szCs w:val="22"/>
        </w:rPr>
      </w:pPr>
      <w:r w:rsidRPr="001E4E46">
        <w:rPr>
          <w:rFonts w:ascii="Arial" w:hAnsi="Arial" w:cs="Arial"/>
          <w:sz w:val="22"/>
          <w:szCs w:val="22"/>
        </w:rPr>
        <w:t>Ve smyslu ustanovení § 28 odst.3 zák.č.586/1992 Sb. Pronajímatel a Nájemce touto smlouvou sjednávají, že technické zhodnocení Předmětu nájmu (pronajatého hmotného majetku), které Nájemce ve smyslu ujednání v čl.VIII. bod 8.1., 8.2., 8.3. této smlouvy provede a uhradí, bude odepisovat Nájemce v souladu se zák. č.586/1992 Sb. Při odpisování technického zhodnocení postupuje nájemce způsobem stanoveným pro hmotný majetek a zatřídí technické zhodnocení do příslušné odpisové skupiny, v souladu s obecně závaznými předpisy. Pronajímatel zároveň prohlašuje, že Předmětné nemovitosti odepisuje a bude odepisovat pouze účetně, nikoliv daňově</w:t>
      </w:r>
      <w:r w:rsidRPr="001A2384">
        <w:rPr>
          <w:rFonts w:ascii="Arial" w:hAnsi="Arial" w:cs="Arial"/>
          <w:sz w:val="22"/>
          <w:szCs w:val="22"/>
        </w:rPr>
        <w:t>.</w:t>
      </w:r>
      <w:r>
        <w:rPr>
          <w:rFonts w:ascii="Arial" w:hAnsi="Arial" w:cs="Arial"/>
          <w:sz w:val="22"/>
          <w:szCs w:val="22"/>
        </w:rPr>
        <w:t xml:space="preserve"> </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 xml:space="preserve">8.5. </w:t>
      </w:r>
    </w:p>
    <w:p w:rsidR="00C06953" w:rsidRPr="00ED4F63" w:rsidRDefault="00C06953" w:rsidP="008C04FC">
      <w:pPr>
        <w:spacing w:before="100" w:beforeAutospacing="1" w:after="120"/>
        <w:jc w:val="both"/>
        <w:rPr>
          <w:rFonts w:ascii="Arial" w:hAnsi="Arial" w:cs="Arial"/>
          <w:sz w:val="22"/>
          <w:szCs w:val="22"/>
        </w:rPr>
      </w:pPr>
      <w:r w:rsidRPr="00ED4F63">
        <w:rPr>
          <w:rFonts w:ascii="Arial" w:hAnsi="Arial" w:cs="Arial"/>
          <w:sz w:val="22"/>
          <w:szCs w:val="22"/>
        </w:rPr>
        <w:t xml:space="preserve">Nájemce se zavazuje před  realizaci touto smlouvou sjednaných  úprav (změn) Předmětných nemovitostí vyhotovit potřebnou projektovou dokumentaci těchto úprav </w:t>
      </w:r>
      <w:r w:rsidRPr="00ED4F63">
        <w:rPr>
          <w:rFonts w:ascii="Arial" w:hAnsi="Arial" w:cs="Arial"/>
          <w:bCs/>
          <w:sz w:val="22"/>
          <w:szCs w:val="22"/>
        </w:rPr>
        <w:t>a tuto projednat se žádostí o její věcné odsouhlasení s Městem Český Krumlov</w:t>
      </w:r>
      <w:r>
        <w:rPr>
          <w:rFonts w:ascii="Arial" w:hAnsi="Arial" w:cs="Arial"/>
          <w:bCs/>
          <w:sz w:val="22"/>
          <w:szCs w:val="22"/>
        </w:rPr>
        <w:t>.</w:t>
      </w:r>
      <w:r w:rsidRPr="00ED4F63">
        <w:rPr>
          <w:rFonts w:ascii="Arial" w:hAnsi="Arial" w:cs="Arial"/>
          <w:sz w:val="22"/>
          <w:szCs w:val="22"/>
        </w:rPr>
        <w:t xml:space="preserve"> </w:t>
      </w:r>
    </w:p>
    <w:p w:rsidR="00C06953" w:rsidRDefault="00C06953" w:rsidP="00401495">
      <w:pPr>
        <w:pStyle w:val="BodyText"/>
        <w:jc w:val="both"/>
        <w:rPr>
          <w:rFonts w:ascii="Arial" w:hAnsi="Arial" w:cs="Arial"/>
          <w:b/>
          <w:sz w:val="22"/>
          <w:szCs w:val="22"/>
        </w:rPr>
      </w:pPr>
    </w:p>
    <w:p w:rsidR="00C06953" w:rsidRDefault="00C06953" w:rsidP="00401495">
      <w:pPr>
        <w:pStyle w:val="BodyText"/>
        <w:jc w:val="both"/>
        <w:rPr>
          <w:rFonts w:ascii="Arial" w:hAnsi="Arial" w:cs="Arial"/>
          <w:b/>
          <w:sz w:val="22"/>
          <w:szCs w:val="22"/>
        </w:rPr>
      </w:pP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8.6.</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Na podkladě této smlouvy má Nájemce právo, ale i povinnost podávat jako stavebník veškeré žádosti o stavební povolení a plnit další skutečnosti (např. ohlašovací povinnost) vše ve smyslu zák. č.183/2006 Sb. v platném znění či žádosti o vydání jiných povolení a rozhodnutí nezbytných pro realizaci úprav (změn) vymezených v čl.VIII., bod 8.1., 8.2. této smlouvy, ve vztahu k příslušným správním orgánům</w:t>
      </w:r>
    </w:p>
    <w:p w:rsidR="00C06953" w:rsidRDefault="00C06953" w:rsidP="00401495">
      <w:pPr>
        <w:pStyle w:val="BodyText"/>
        <w:jc w:val="both"/>
        <w:rPr>
          <w:rFonts w:ascii="Arial" w:hAnsi="Arial" w:cs="Arial"/>
          <w:sz w:val="22"/>
          <w:szCs w:val="22"/>
        </w:rPr>
      </w:pPr>
      <w:r w:rsidRPr="00ED4F63">
        <w:rPr>
          <w:rFonts w:ascii="Arial" w:hAnsi="Arial" w:cs="Arial"/>
          <w:sz w:val="22"/>
          <w:szCs w:val="22"/>
        </w:rPr>
        <w:t xml:space="preserve">Pronajímatel se zavazuje poskytnout Nájemci při realizaci tohoto jeho práva </w:t>
      </w:r>
      <w:r w:rsidRPr="00ED4F63">
        <w:rPr>
          <w:rFonts w:ascii="Arial" w:hAnsi="Arial" w:cs="Arial"/>
          <w:sz w:val="22"/>
          <w:szCs w:val="22"/>
        </w:rPr>
        <w:br/>
        <w:t xml:space="preserve">a povinnosti potřebnou součinnost v té podobě, že jako vlastník Předmětných nemovitostí na výzvu Nájemce udělí souhlas pro příslušná stavební řízení o vydání stavebního povolení ve smyslu zák. č.183/2006 Sb. v platném znění či </w:t>
      </w:r>
      <w:r>
        <w:rPr>
          <w:rFonts w:ascii="Arial" w:hAnsi="Arial" w:cs="Arial"/>
          <w:sz w:val="22"/>
          <w:szCs w:val="22"/>
        </w:rPr>
        <w:t xml:space="preserve">řízení </w:t>
      </w:r>
      <w:r w:rsidRPr="00ED4F63">
        <w:rPr>
          <w:rFonts w:ascii="Arial" w:hAnsi="Arial" w:cs="Arial"/>
          <w:sz w:val="22"/>
          <w:szCs w:val="22"/>
        </w:rPr>
        <w:t>o vydání jiných povolení a rozhodnutí nezbytných pro realizaci úprav (změn) vymezených v čl.VIII., bod 8.1., 8.2. této smlouvy, přičemž se ale výslovně sjednává, že nelze po Pronajímateli požadovat a Pronajímatel je oprávněn odepřít souhlas s provedením úprav (změn), které by byly v rozporu s účelem a ujednáním této smlouvy a obecně platnými právními předpisy.</w:t>
      </w:r>
    </w:p>
    <w:p w:rsidR="00C06953" w:rsidRDefault="00C06953" w:rsidP="00401495">
      <w:pPr>
        <w:pStyle w:val="BodyText"/>
        <w:jc w:val="both"/>
        <w:rPr>
          <w:rFonts w:ascii="Arial" w:hAnsi="Arial" w:cs="Arial"/>
          <w:sz w:val="22"/>
          <w:szCs w:val="22"/>
        </w:rPr>
      </w:pPr>
    </w:p>
    <w:p w:rsidR="00C06953" w:rsidRPr="00ED4F63" w:rsidRDefault="00C06953" w:rsidP="00401495">
      <w:pPr>
        <w:pStyle w:val="BodyText"/>
        <w:jc w:val="both"/>
        <w:rPr>
          <w:rFonts w:ascii="Arial" w:hAnsi="Arial" w:cs="Arial"/>
          <w:sz w:val="22"/>
          <w:szCs w:val="22"/>
        </w:rPr>
      </w:pP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8.7.</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 xml:space="preserve">Smluvní strany sjednávají, že Závazek Nájemce k provedení předmětných úprav (změn) Předmětných nemovitostí sjednaný touto smlouvou bude považován </w:t>
      </w:r>
      <w:r w:rsidRPr="00ED4F63">
        <w:rPr>
          <w:rFonts w:ascii="Arial" w:hAnsi="Arial" w:cs="Arial"/>
          <w:sz w:val="22"/>
          <w:szCs w:val="22"/>
        </w:rPr>
        <w:br/>
        <w:t>za Nájemcem splněný pokud:</w:t>
      </w:r>
    </w:p>
    <w:p w:rsidR="00C06953" w:rsidRPr="00ED4F63" w:rsidRDefault="00C06953" w:rsidP="00401495">
      <w:pPr>
        <w:spacing w:before="120" w:after="120"/>
        <w:jc w:val="both"/>
        <w:rPr>
          <w:rFonts w:ascii="Arial" w:hAnsi="Arial" w:cs="Arial"/>
          <w:sz w:val="22"/>
          <w:szCs w:val="22"/>
        </w:rPr>
      </w:pPr>
      <w:r w:rsidRPr="00ED4F63">
        <w:rPr>
          <w:rFonts w:ascii="Arial" w:hAnsi="Arial" w:cs="Arial"/>
          <w:sz w:val="22"/>
          <w:szCs w:val="22"/>
        </w:rPr>
        <w:t>a)</w:t>
      </w:r>
    </w:p>
    <w:p w:rsidR="00C06953" w:rsidRPr="00ED4F63" w:rsidRDefault="00C06953" w:rsidP="003A2B8E">
      <w:pPr>
        <w:ind w:left="360"/>
        <w:jc w:val="both"/>
        <w:rPr>
          <w:rFonts w:ascii="Arial" w:hAnsi="Arial" w:cs="Arial"/>
          <w:sz w:val="22"/>
          <w:szCs w:val="22"/>
        </w:rPr>
      </w:pPr>
      <w:r w:rsidRPr="00ED4F63">
        <w:rPr>
          <w:rFonts w:ascii="Arial" w:hAnsi="Arial" w:cs="Arial"/>
          <w:sz w:val="22"/>
          <w:szCs w:val="22"/>
        </w:rPr>
        <w:t xml:space="preserve">Nájemce zajistí </w:t>
      </w:r>
      <w:r w:rsidRPr="004368D6">
        <w:rPr>
          <w:rFonts w:ascii="Arial" w:hAnsi="Arial" w:cs="Arial"/>
          <w:sz w:val="22"/>
          <w:szCs w:val="22"/>
        </w:rPr>
        <w:t xml:space="preserve">ve lhůtě </w:t>
      </w:r>
      <w:r w:rsidRPr="004368D6">
        <w:rPr>
          <w:rFonts w:ascii="Arial" w:hAnsi="Arial" w:cs="Arial"/>
          <w:b/>
          <w:bCs/>
          <w:sz w:val="22"/>
          <w:szCs w:val="22"/>
        </w:rPr>
        <w:t>do</w:t>
      </w:r>
      <w:r w:rsidRPr="004368D6">
        <w:rPr>
          <w:rFonts w:ascii="Arial" w:hAnsi="Arial" w:cs="Arial"/>
          <w:sz w:val="22"/>
          <w:szCs w:val="22"/>
        </w:rPr>
        <w:t xml:space="preserve"> </w:t>
      </w:r>
      <w:r w:rsidRPr="004368D6">
        <w:rPr>
          <w:rFonts w:ascii="Arial" w:hAnsi="Arial" w:cs="Arial"/>
          <w:b/>
          <w:bCs/>
          <w:sz w:val="22"/>
          <w:szCs w:val="22"/>
        </w:rPr>
        <w:t>31.5.2017</w:t>
      </w:r>
      <w:r>
        <w:rPr>
          <w:rFonts w:ascii="Arial" w:hAnsi="Arial" w:cs="Arial"/>
          <w:sz w:val="22"/>
          <w:szCs w:val="22"/>
        </w:rPr>
        <w:t xml:space="preserve"> </w:t>
      </w:r>
      <w:r w:rsidRPr="00ED4F63">
        <w:rPr>
          <w:rFonts w:ascii="Arial" w:hAnsi="Arial" w:cs="Arial"/>
          <w:sz w:val="22"/>
          <w:szCs w:val="22"/>
        </w:rPr>
        <w:t>vydání potřebných správních rozhodnutí, zejména pak stavebního povolení (případně splnění dalších podmínek plynoucích ze stavebního zákona v platném znění) k stavebním úpravám (změnám), viz čl. VII</w:t>
      </w:r>
      <w:r>
        <w:rPr>
          <w:rFonts w:ascii="Arial" w:hAnsi="Arial" w:cs="Arial"/>
          <w:sz w:val="22"/>
          <w:szCs w:val="22"/>
        </w:rPr>
        <w:t>I</w:t>
      </w:r>
      <w:r w:rsidRPr="00ED4F63">
        <w:rPr>
          <w:rFonts w:ascii="Arial" w:hAnsi="Arial" w:cs="Arial"/>
          <w:sz w:val="22"/>
          <w:szCs w:val="22"/>
        </w:rPr>
        <w:t>, bod 8.6, prvý odstavec, Předmětných nemovitostí sjednaným touto smlouvou v čl.VIII. a v téže lhůtě takové stavební povolení a doklad o splnění dalších podmínek plynoucí ze stavebního zákona doručí Pronajímateli.</w:t>
      </w:r>
    </w:p>
    <w:p w:rsidR="00C06953" w:rsidRPr="00ED4F63" w:rsidRDefault="00C06953" w:rsidP="00401495">
      <w:pPr>
        <w:ind w:left="708"/>
        <w:jc w:val="both"/>
        <w:rPr>
          <w:rFonts w:ascii="Arial" w:hAnsi="Arial" w:cs="Arial"/>
          <w:sz w:val="22"/>
          <w:szCs w:val="22"/>
        </w:rPr>
      </w:pPr>
    </w:p>
    <w:p w:rsidR="00C06953" w:rsidRPr="00ED4F63" w:rsidRDefault="00C06953" w:rsidP="00401495">
      <w:pPr>
        <w:spacing w:before="120" w:after="120"/>
        <w:jc w:val="both"/>
        <w:rPr>
          <w:rFonts w:ascii="Arial" w:hAnsi="Arial" w:cs="Arial"/>
          <w:sz w:val="22"/>
          <w:szCs w:val="22"/>
        </w:rPr>
      </w:pPr>
      <w:r w:rsidRPr="00ED4F63">
        <w:rPr>
          <w:rFonts w:ascii="Arial" w:hAnsi="Arial" w:cs="Arial"/>
          <w:sz w:val="22"/>
          <w:szCs w:val="22"/>
        </w:rPr>
        <w:t xml:space="preserve">b) </w:t>
      </w:r>
    </w:p>
    <w:p w:rsidR="00C06953" w:rsidRPr="00ED4F63" w:rsidRDefault="00C06953" w:rsidP="00B12A93">
      <w:pPr>
        <w:ind w:left="708"/>
        <w:jc w:val="both"/>
        <w:rPr>
          <w:rFonts w:ascii="Arial" w:hAnsi="Arial" w:cs="Arial"/>
          <w:sz w:val="22"/>
          <w:szCs w:val="22"/>
        </w:rPr>
      </w:pPr>
      <w:r w:rsidRPr="00ED4F63">
        <w:rPr>
          <w:rFonts w:ascii="Arial" w:hAnsi="Arial" w:cs="Arial"/>
          <w:sz w:val="22"/>
          <w:szCs w:val="22"/>
        </w:rPr>
        <w:t xml:space="preserve">Nájemce zajistí </w:t>
      </w:r>
      <w:r w:rsidRPr="004368D6">
        <w:rPr>
          <w:rFonts w:ascii="Arial" w:hAnsi="Arial" w:cs="Arial"/>
          <w:sz w:val="22"/>
          <w:szCs w:val="22"/>
        </w:rPr>
        <w:t xml:space="preserve">ve lhůtě </w:t>
      </w:r>
      <w:r w:rsidRPr="004368D6">
        <w:rPr>
          <w:rFonts w:ascii="Arial" w:hAnsi="Arial" w:cs="Arial"/>
          <w:b/>
          <w:bCs/>
          <w:sz w:val="22"/>
          <w:szCs w:val="22"/>
        </w:rPr>
        <w:t>do 31.12.2018</w:t>
      </w:r>
      <w:r w:rsidRPr="00ED4F63">
        <w:rPr>
          <w:rFonts w:ascii="Arial" w:hAnsi="Arial" w:cs="Arial"/>
          <w:sz w:val="22"/>
          <w:szCs w:val="22"/>
        </w:rPr>
        <w:t xml:space="preserve"> ode dne vydání posledního správního rozhodnutí uvedeného shora v bodě a) realizaci předmětných úprav (změn) </w:t>
      </w:r>
      <w:r w:rsidRPr="00B12A93">
        <w:rPr>
          <w:rFonts w:ascii="Arial" w:hAnsi="Arial" w:cs="Arial"/>
          <w:sz w:val="22"/>
          <w:szCs w:val="22"/>
        </w:rPr>
        <w:t xml:space="preserve">autobusového nádraží – dopravního </w:t>
      </w:r>
      <w:r>
        <w:rPr>
          <w:rFonts w:ascii="Arial" w:hAnsi="Arial" w:cs="Arial"/>
          <w:sz w:val="22"/>
          <w:szCs w:val="22"/>
        </w:rPr>
        <w:t>terminálu</w:t>
      </w:r>
      <w:r w:rsidRPr="00ED4F63">
        <w:rPr>
          <w:rFonts w:ascii="Arial" w:hAnsi="Arial" w:cs="Arial"/>
          <w:sz w:val="22"/>
          <w:szCs w:val="22"/>
        </w:rPr>
        <w:t xml:space="preserve"> a v téže lhůtě takové kolaudační </w:t>
      </w:r>
      <w:r>
        <w:rPr>
          <w:rFonts w:ascii="Arial" w:hAnsi="Arial" w:cs="Arial"/>
          <w:sz w:val="22"/>
          <w:szCs w:val="22"/>
        </w:rPr>
        <w:t xml:space="preserve">souhlas  doručí Pronajímateli </w:t>
      </w:r>
      <w:r w:rsidRPr="00ED4F63">
        <w:rPr>
          <w:rFonts w:ascii="Arial" w:hAnsi="Arial" w:cs="Arial"/>
          <w:sz w:val="22"/>
          <w:szCs w:val="22"/>
        </w:rPr>
        <w:t xml:space="preserve">Předmětných nemovitostí a vydání potřebných správních rozhodnutí, zejména pak kolaudačních souhlasů dle stavebního zákona v platném znění, podle něhož bude povoleno užívat Předmětné nemovitosti, kromě jiného zejména k provozování </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Nebudou-li tyto podmínky, nebo alespoň podmínka ad a) nebo podmínka ad b) Nájemcem splněny, má se zato, že závazek Nájemce k provedení předmětných úprav (změn) Předmětných nemovitostí sjednaný touto smlouvou v čl.VIII. je Nájemcem porušen.</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8.8.</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Jiné úpravy (změny) předmětu nájmu, než uvedené v čl.VIII. bod 8.1., 8.2. mohou být provedeny jen s předchozím písemným souhlasem Pronajímatele.</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Při porušení tohoto ujednání je Nájemce povinen na písemnou žádost druhé smluvní strany stavby zbudované v rozporu s ujednáním obsaženým v předchozím odstavci odstranit vlastním nákladem.</w:t>
      </w:r>
    </w:p>
    <w:p w:rsidR="00C06953" w:rsidRDefault="00C06953" w:rsidP="00401495">
      <w:pPr>
        <w:pStyle w:val="BodyText"/>
        <w:jc w:val="both"/>
        <w:rPr>
          <w:rFonts w:ascii="Arial" w:hAnsi="Arial" w:cs="Arial"/>
          <w:sz w:val="22"/>
          <w:szCs w:val="22"/>
        </w:rPr>
      </w:pPr>
      <w:r w:rsidRPr="00ED4F63">
        <w:rPr>
          <w:rFonts w:ascii="Arial" w:hAnsi="Arial" w:cs="Arial"/>
          <w:sz w:val="22"/>
          <w:szCs w:val="22"/>
        </w:rPr>
        <w:t>Právo Pronajímatele odstoupit od této smlouvy z důvodu porušení tohoto závazku tím není dotčeno.</w:t>
      </w:r>
    </w:p>
    <w:p w:rsidR="00C06953" w:rsidRDefault="00C06953" w:rsidP="00401495">
      <w:pPr>
        <w:pStyle w:val="BodyText"/>
        <w:jc w:val="both"/>
        <w:rPr>
          <w:rFonts w:ascii="Arial" w:hAnsi="Arial" w:cs="Arial"/>
          <w:sz w:val="22"/>
          <w:szCs w:val="22"/>
        </w:rPr>
      </w:pPr>
    </w:p>
    <w:p w:rsidR="00C06953" w:rsidRDefault="00C06953" w:rsidP="00401495">
      <w:pPr>
        <w:pStyle w:val="BodyText"/>
        <w:jc w:val="both"/>
        <w:rPr>
          <w:rFonts w:ascii="Arial" w:hAnsi="Arial" w:cs="Arial"/>
          <w:sz w:val="22"/>
          <w:szCs w:val="22"/>
        </w:rPr>
      </w:pPr>
    </w:p>
    <w:p w:rsidR="00C06953" w:rsidRPr="00ED4F63" w:rsidRDefault="00C06953" w:rsidP="00401495">
      <w:pPr>
        <w:pStyle w:val="BodyText"/>
        <w:jc w:val="both"/>
        <w:rPr>
          <w:rFonts w:ascii="Arial" w:hAnsi="Arial" w:cs="Arial"/>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 xml:space="preserve">IX. </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9.1.</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 xml:space="preserve">a) Nájemce nesmí bez písemného souhlasu Pronajímatele práva a povinnosti vyplývající z této smlouvy převést na jiné osoby. Nájemce smí dát předmět nájmu </w:t>
      </w:r>
      <w:r w:rsidRPr="00ED4F63">
        <w:rPr>
          <w:rFonts w:ascii="Arial" w:hAnsi="Arial" w:cs="Arial"/>
          <w:sz w:val="22"/>
          <w:szCs w:val="22"/>
        </w:rPr>
        <w:br/>
        <w:t xml:space="preserve">do podnájmu jiné osobě pouze s předchozím písemným souhlasem Pronajímatele </w:t>
      </w:r>
      <w:r w:rsidRPr="00ED4F63">
        <w:rPr>
          <w:rFonts w:ascii="Arial" w:hAnsi="Arial" w:cs="Arial"/>
          <w:sz w:val="22"/>
          <w:szCs w:val="22"/>
        </w:rPr>
        <w:br/>
        <w:t>a jen za podmínky, že podnájemce výslovně přistoupí ke všem podmínkám sjednaným v této nájemní smlouvě a zaváže se plně podmínky z této smlouvy respektovat. Za dodržení všech podmínek ze strany podnájemce Nájemce ručí. Podnájem může být uzavřen pouze s podmínkou, že podnájemní vztah skončí nejpozději se skončením nájmu dle této nájemní smlouvy.</w:t>
      </w:r>
    </w:p>
    <w:p w:rsidR="00C06953" w:rsidRDefault="00C06953" w:rsidP="00831F2D">
      <w:pPr>
        <w:pStyle w:val="BodyText"/>
        <w:jc w:val="both"/>
        <w:rPr>
          <w:rFonts w:ascii="Arial" w:hAnsi="Arial" w:cs="Arial"/>
          <w:sz w:val="22"/>
          <w:szCs w:val="22"/>
        </w:rPr>
      </w:pPr>
      <w:r w:rsidRPr="00ED4F63">
        <w:rPr>
          <w:rFonts w:ascii="Arial" w:hAnsi="Arial" w:cs="Arial"/>
          <w:sz w:val="22"/>
          <w:szCs w:val="22"/>
        </w:rPr>
        <w:t>b) Po dobu od uzavření této nájemní smlouvy uděluje pronajímatel nájemci souhlas k tomu, aby uzavřel podnájemní smlouvy nebo výpůjčky k nebytovým prostorům (či částem budovy) nacházejícím s v budově č</w:t>
      </w:r>
      <w:r>
        <w:rPr>
          <w:rFonts w:ascii="Arial" w:hAnsi="Arial" w:cs="Arial"/>
          <w:sz w:val="22"/>
          <w:szCs w:val="22"/>
        </w:rPr>
        <w:t>.</w:t>
      </w:r>
      <w:r w:rsidRPr="00ED4F63">
        <w:rPr>
          <w:rFonts w:ascii="Arial" w:hAnsi="Arial" w:cs="Arial"/>
          <w:sz w:val="22"/>
          <w:szCs w:val="22"/>
        </w:rPr>
        <w:t xml:space="preserve">p. 586 </w:t>
      </w:r>
      <w:r>
        <w:rPr>
          <w:rFonts w:ascii="Arial" w:hAnsi="Arial" w:cs="Arial"/>
          <w:sz w:val="22"/>
          <w:szCs w:val="22"/>
        </w:rPr>
        <w:t>která je součástí</w:t>
      </w:r>
      <w:r w:rsidRPr="00ED4F63">
        <w:rPr>
          <w:rFonts w:ascii="Arial" w:hAnsi="Arial" w:cs="Arial"/>
          <w:sz w:val="22"/>
          <w:szCs w:val="22"/>
        </w:rPr>
        <w:t xml:space="preserve"> parc. č. 3444 - zastavěná plocha a nádvoří </w:t>
      </w:r>
      <w:r>
        <w:rPr>
          <w:rFonts w:ascii="Arial" w:hAnsi="Arial" w:cs="Arial"/>
          <w:sz w:val="22"/>
          <w:szCs w:val="22"/>
        </w:rPr>
        <w:t xml:space="preserve">a dále k částem pozemkové parcely č. 497/1, kú Č.Krumlov </w:t>
      </w:r>
      <w:r w:rsidRPr="00ED4F63">
        <w:rPr>
          <w:rFonts w:ascii="Arial" w:hAnsi="Arial" w:cs="Arial"/>
          <w:sz w:val="22"/>
          <w:szCs w:val="22"/>
        </w:rPr>
        <w:t>s podnájemci, kteří měli uzavřený platný nájemní vztah nebo výpůjčku k těmto nebytovým prostorům (či částem budovy)</w:t>
      </w:r>
      <w:r>
        <w:rPr>
          <w:rFonts w:ascii="Arial" w:hAnsi="Arial" w:cs="Arial"/>
          <w:sz w:val="22"/>
          <w:szCs w:val="22"/>
        </w:rPr>
        <w:t xml:space="preserve"> a </w:t>
      </w:r>
      <w:r w:rsidRPr="0055602D">
        <w:rPr>
          <w:rFonts w:ascii="Arial" w:hAnsi="Arial" w:cs="Arial"/>
          <w:sz w:val="22"/>
          <w:szCs w:val="22"/>
        </w:rPr>
        <w:t>pozemkům s pronajímatelem ke dni 30.7.2016</w:t>
      </w:r>
      <w:r w:rsidRPr="00ED4F63">
        <w:rPr>
          <w:rFonts w:ascii="Arial" w:hAnsi="Arial" w:cs="Arial"/>
          <w:sz w:val="22"/>
          <w:szCs w:val="22"/>
        </w:rPr>
        <w:t xml:space="preserve"> (dosavadní nájemci) a to se stejným účelem</w:t>
      </w:r>
      <w:r>
        <w:rPr>
          <w:rFonts w:ascii="Arial" w:hAnsi="Arial" w:cs="Arial"/>
          <w:sz w:val="22"/>
          <w:szCs w:val="22"/>
        </w:rPr>
        <w:t xml:space="preserve"> a </w:t>
      </w:r>
      <w:r w:rsidRPr="006910D2">
        <w:rPr>
          <w:rFonts w:ascii="Arial" w:hAnsi="Arial" w:cs="Arial"/>
          <w:sz w:val="22"/>
          <w:szCs w:val="22"/>
        </w:rPr>
        <w:t>výší nájmu jak bylo sjednáno</w:t>
      </w:r>
      <w:r w:rsidRPr="00ED4F63">
        <w:rPr>
          <w:rFonts w:ascii="Arial" w:hAnsi="Arial" w:cs="Arial"/>
          <w:sz w:val="22"/>
          <w:szCs w:val="22"/>
        </w:rPr>
        <w:t xml:space="preserve"> pronajímatelem s dosavadním</w:t>
      </w:r>
      <w:r>
        <w:rPr>
          <w:rFonts w:ascii="Arial" w:hAnsi="Arial" w:cs="Arial"/>
          <w:sz w:val="22"/>
          <w:szCs w:val="22"/>
        </w:rPr>
        <w:t>i</w:t>
      </w:r>
      <w:r w:rsidRPr="00ED4F63">
        <w:rPr>
          <w:rFonts w:ascii="Arial" w:hAnsi="Arial" w:cs="Arial"/>
          <w:sz w:val="22"/>
          <w:szCs w:val="22"/>
        </w:rPr>
        <w:t xml:space="preserve"> nájemc</w:t>
      </w:r>
      <w:r>
        <w:rPr>
          <w:rFonts w:ascii="Arial" w:hAnsi="Arial" w:cs="Arial"/>
          <w:sz w:val="22"/>
          <w:szCs w:val="22"/>
        </w:rPr>
        <w:t>i</w:t>
      </w:r>
      <w:r w:rsidRPr="00ED4F63">
        <w:rPr>
          <w:rFonts w:ascii="Arial" w:hAnsi="Arial" w:cs="Arial"/>
          <w:sz w:val="22"/>
          <w:szCs w:val="22"/>
        </w:rPr>
        <w:t>.</w:t>
      </w:r>
    </w:p>
    <w:p w:rsidR="00C06953" w:rsidRDefault="00C06953" w:rsidP="00831F2D">
      <w:pPr>
        <w:pStyle w:val="BodyText"/>
        <w:jc w:val="both"/>
        <w:rPr>
          <w:rFonts w:ascii="Arial" w:hAnsi="Arial" w:cs="Arial"/>
          <w:sz w:val="22"/>
          <w:szCs w:val="22"/>
        </w:rPr>
      </w:pPr>
    </w:p>
    <w:p w:rsidR="00C06953" w:rsidRPr="00ED4F63" w:rsidRDefault="00C06953" w:rsidP="00831F2D">
      <w:pPr>
        <w:pStyle w:val="BodyText"/>
        <w:jc w:val="both"/>
        <w:rPr>
          <w:rFonts w:ascii="Arial" w:hAnsi="Arial" w:cs="Arial"/>
          <w:color w:val="FF0000"/>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X.</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10.1.</w:t>
      </w:r>
    </w:p>
    <w:p w:rsidR="00C06953" w:rsidRPr="00ED4F63" w:rsidRDefault="00C06953" w:rsidP="003A2B8E">
      <w:pPr>
        <w:pStyle w:val="BodyText"/>
        <w:jc w:val="both"/>
        <w:rPr>
          <w:rFonts w:ascii="Arial" w:hAnsi="Arial" w:cs="Arial"/>
          <w:sz w:val="22"/>
          <w:szCs w:val="22"/>
        </w:rPr>
      </w:pPr>
      <w:r w:rsidRPr="00ED4F63">
        <w:rPr>
          <w:rFonts w:ascii="Arial" w:hAnsi="Arial" w:cs="Arial"/>
          <w:sz w:val="22"/>
          <w:szCs w:val="22"/>
        </w:rPr>
        <w:t>Nájemce je povinen na svůj náklad Předmětné nemovitosti po celou dobu trvání nájmu dle této smlouvy řádně pojistit pro případ vzniku škody na Předmětných nemovitostech . Druh pojištění a výše sjednaného pojistného plnění musí garantovat, pro případ pojistné události, obnovu či úplnou opravu Předmětných nemovitostí (předmětu pojištění) do provozuschopného stavu (pojištění na novu cenu).</w:t>
      </w:r>
    </w:p>
    <w:p w:rsidR="00C06953" w:rsidRPr="003A2B8E" w:rsidRDefault="00C06953" w:rsidP="003A2B8E">
      <w:pPr>
        <w:pStyle w:val="BodyText"/>
        <w:jc w:val="both"/>
        <w:rPr>
          <w:rFonts w:ascii="Arial" w:hAnsi="Arial" w:cs="Arial"/>
          <w:sz w:val="22"/>
          <w:szCs w:val="22"/>
        </w:rPr>
      </w:pPr>
      <w:r w:rsidRPr="00ED4F63">
        <w:rPr>
          <w:rFonts w:ascii="Arial" w:hAnsi="Arial" w:cs="Arial"/>
          <w:sz w:val="22"/>
          <w:szCs w:val="22"/>
        </w:rPr>
        <w:t>Nájemce je povinen takto uzavřenou pojistnou smlouvu doručit Pronajímateli v podobě úředně ověřené kopie ve lhůtě 3 měsíců</w:t>
      </w:r>
      <w:r w:rsidRPr="00ED4F63">
        <w:rPr>
          <w:rFonts w:ascii="Arial" w:hAnsi="Arial" w:cs="Arial"/>
          <w:color w:val="0000FF"/>
          <w:sz w:val="22"/>
          <w:szCs w:val="22"/>
        </w:rPr>
        <w:t xml:space="preserve"> </w:t>
      </w:r>
      <w:r w:rsidRPr="00ED4F63">
        <w:rPr>
          <w:rFonts w:ascii="Arial" w:hAnsi="Arial" w:cs="Arial"/>
          <w:sz w:val="22"/>
          <w:szCs w:val="22"/>
        </w:rPr>
        <w:t>od uzavření této smlouvy.</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10.2.</w:t>
      </w:r>
    </w:p>
    <w:p w:rsidR="00C06953" w:rsidRDefault="00C06953" w:rsidP="003A2B8E">
      <w:pPr>
        <w:pStyle w:val="BodyText"/>
        <w:jc w:val="both"/>
        <w:rPr>
          <w:rFonts w:ascii="Arial" w:hAnsi="Arial" w:cs="Arial"/>
          <w:sz w:val="22"/>
          <w:szCs w:val="22"/>
        </w:rPr>
      </w:pPr>
      <w:r w:rsidRPr="00ED4F63">
        <w:rPr>
          <w:rFonts w:ascii="Arial" w:hAnsi="Arial" w:cs="Arial"/>
          <w:sz w:val="22"/>
          <w:szCs w:val="22"/>
        </w:rPr>
        <w:t>V případě pojistné události má Nájemce povinnost informovat bez zbytečného odkladu Pronajímatele o vzniku pojistné události.</w:t>
      </w:r>
    </w:p>
    <w:p w:rsidR="00C06953" w:rsidRDefault="00C06953" w:rsidP="003A2B8E">
      <w:pPr>
        <w:pStyle w:val="BodyText"/>
        <w:jc w:val="both"/>
        <w:rPr>
          <w:rFonts w:ascii="Arial" w:hAnsi="Arial" w:cs="Arial"/>
          <w:sz w:val="22"/>
          <w:szCs w:val="22"/>
        </w:rPr>
      </w:pPr>
    </w:p>
    <w:p w:rsidR="00C06953" w:rsidRPr="00ED4F63" w:rsidRDefault="00C06953" w:rsidP="003A2B8E">
      <w:pPr>
        <w:pStyle w:val="BodyText"/>
        <w:jc w:val="both"/>
        <w:rPr>
          <w:rFonts w:ascii="Arial" w:hAnsi="Arial" w:cs="Arial"/>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XI.</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11.1.</w:t>
      </w:r>
    </w:p>
    <w:p w:rsidR="00C06953" w:rsidRDefault="00C06953" w:rsidP="00401495">
      <w:pPr>
        <w:pStyle w:val="BodyText"/>
        <w:jc w:val="both"/>
        <w:rPr>
          <w:rFonts w:ascii="Arial" w:hAnsi="Arial" w:cs="Arial"/>
          <w:sz w:val="22"/>
          <w:szCs w:val="22"/>
        </w:rPr>
      </w:pPr>
      <w:r w:rsidRPr="00ED4F63">
        <w:rPr>
          <w:rFonts w:ascii="Arial" w:hAnsi="Arial" w:cs="Arial"/>
          <w:sz w:val="22"/>
          <w:szCs w:val="22"/>
        </w:rPr>
        <w:t xml:space="preserve">Nájemce má povinnost umožnit Pronajímateli provádět kontrolu úrovně péče </w:t>
      </w:r>
      <w:r w:rsidRPr="00ED4F63">
        <w:rPr>
          <w:rFonts w:ascii="Arial" w:hAnsi="Arial" w:cs="Arial"/>
          <w:sz w:val="22"/>
          <w:szCs w:val="22"/>
        </w:rPr>
        <w:br/>
        <w:t>o Předmětné nemovitosti, dodržování podmínek této smlouvy a jejich užívání řádným způsobem.</w:t>
      </w:r>
    </w:p>
    <w:p w:rsidR="00C06953" w:rsidRDefault="00C06953" w:rsidP="00401495">
      <w:pPr>
        <w:pStyle w:val="BodyText"/>
        <w:jc w:val="both"/>
        <w:rPr>
          <w:rFonts w:ascii="Arial" w:hAnsi="Arial" w:cs="Arial"/>
          <w:sz w:val="22"/>
          <w:szCs w:val="22"/>
        </w:rPr>
      </w:pPr>
    </w:p>
    <w:p w:rsidR="00C06953" w:rsidRPr="00ED4F63" w:rsidRDefault="00C06953" w:rsidP="00401495">
      <w:pPr>
        <w:pStyle w:val="BodyText"/>
        <w:jc w:val="both"/>
        <w:rPr>
          <w:rFonts w:ascii="Arial" w:hAnsi="Arial" w:cs="Arial"/>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XII.</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12.1.</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Sjednaný nájem zaniká uplynutím smluvené doby.</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12.2.</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Před uplynutím sjednané doby nájem zaniká z důvodů stanovených obecně platnou právní úpravou, zejména občanským zákoníkem zák.</w:t>
      </w:r>
      <w:r>
        <w:rPr>
          <w:rFonts w:ascii="Arial" w:hAnsi="Arial" w:cs="Arial"/>
          <w:sz w:val="22"/>
          <w:szCs w:val="22"/>
        </w:rPr>
        <w:t xml:space="preserve"> </w:t>
      </w:r>
      <w:r w:rsidRPr="00ED4F63">
        <w:rPr>
          <w:rFonts w:ascii="Arial" w:hAnsi="Arial" w:cs="Arial"/>
          <w:sz w:val="22"/>
          <w:szCs w:val="22"/>
        </w:rPr>
        <w:t>č</w:t>
      </w:r>
      <w:r w:rsidRPr="000451E3">
        <w:rPr>
          <w:rFonts w:ascii="Arial" w:hAnsi="Arial" w:cs="Arial"/>
          <w:sz w:val="22"/>
          <w:szCs w:val="22"/>
        </w:rPr>
        <w:t>. 89/2012 Sb.,</w:t>
      </w:r>
      <w:r w:rsidRPr="00ED4F63">
        <w:rPr>
          <w:rFonts w:ascii="Arial" w:hAnsi="Arial" w:cs="Arial"/>
          <w:sz w:val="22"/>
          <w:szCs w:val="22"/>
        </w:rPr>
        <w:t xml:space="preserve"> v platném znění, nejsou-li tyto důvody touto smlouvou výslovně vyloučeny a dále z důvodů sjednaných touto smlouvou v čl.XII., bod 12.3. a 12.4. této smlouvy.</w:t>
      </w:r>
    </w:p>
    <w:p w:rsidR="00C06953" w:rsidRPr="001E4E46" w:rsidRDefault="00C06953" w:rsidP="00401495">
      <w:pPr>
        <w:pStyle w:val="BodyText"/>
        <w:jc w:val="both"/>
        <w:rPr>
          <w:rFonts w:ascii="Arial" w:hAnsi="Arial" w:cs="Arial"/>
          <w:sz w:val="22"/>
          <w:szCs w:val="22"/>
        </w:rPr>
      </w:pPr>
      <w:r w:rsidRPr="001E4E46">
        <w:rPr>
          <w:rStyle w:val="CommentReference"/>
          <w:vanish/>
          <w:szCs w:val="16"/>
        </w:rPr>
        <w:commentReference w:id="1"/>
      </w:r>
      <w:r w:rsidRPr="001E4E46">
        <w:rPr>
          <w:rFonts w:ascii="Arial" w:hAnsi="Arial" w:cs="Arial"/>
          <w:sz w:val="22"/>
          <w:szCs w:val="22"/>
        </w:rPr>
        <w:t xml:space="preserve">V případě zániku nájmu před uplynutím sjednané doby se Nájemce zavazuje předat Pronajímateli Soupis technického zhodnocení Předmětných nemovitostí, které Nájemce začal užívat jako dokončené a začal je účetně odepisovat v kalendářním roce k datu zániku nájmu, soupis musí obsahovat informace o jednotlivých fakturách, fakturovaných částkách a celkový součet fakturovaných částek. K soupisu budou přiložené kopie dotčených prvotních daňových dokladů, kopie účetního dokladu prokazující zařazení dokončeného technického zhodnocení do majetku Nájemce. Zároveň Nájemce předá Pronajímateli kopie inventárních karet veškerého dokončeného technického zhodnocení Předmětných nemovitostí s údaji platnými ke dni zániku nájmu. </w:t>
      </w:r>
    </w:p>
    <w:p w:rsidR="00C06953" w:rsidRPr="001E4E46" w:rsidRDefault="00C06953" w:rsidP="001A2384">
      <w:pPr>
        <w:pStyle w:val="BodyText"/>
        <w:jc w:val="both"/>
        <w:rPr>
          <w:rFonts w:ascii="Arial" w:hAnsi="Arial" w:cs="Arial"/>
          <w:sz w:val="22"/>
          <w:szCs w:val="22"/>
        </w:rPr>
      </w:pPr>
      <w:r w:rsidRPr="001E4E46">
        <w:rPr>
          <w:rFonts w:ascii="Arial" w:hAnsi="Arial" w:cs="Arial"/>
          <w:sz w:val="22"/>
          <w:szCs w:val="22"/>
        </w:rPr>
        <w:t>Podklady dle předchozího odstavce předá Nájemce Pronajímateli i v případě řádného ukončení nájmu po uplynutí smluvené doby nájmu a to s údaji platnými ke dni ukončení nájmu.</w:t>
      </w:r>
    </w:p>
    <w:p w:rsidR="00C06953" w:rsidRPr="001E4E46" w:rsidRDefault="00C06953" w:rsidP="003A2B8E">
      <w:pPr>
        <w:pStyle w:val="BodyText"/>
        <w:jc w:val="both"/>
        <w:rPr>
          <w:rFonts w:ascii="Arial" w:hAnsi="Arial" w:cs="Arial"/>
          <w:sz w:val="22"/>
          <w:szCs w:val="22"/>
        </w:rPr>
      </w:pPr>
      <w:r w:rsidRPr="001E4E46">
        <w:rPr>
          <w:rFonts w:ascii="Arial" w:hAnsi="Arial" w:cs="Arial"/>
          <w:sz w:val="22"/>
          <w:szCs w:val="22"/>
        </w:rPr>
        <w:t>Lhůta pro předání podkladů se stanovuje na 60 dnů od data zániku, resp. ukončení nájmu. Za nesplnění této povinnosti Nájemce se sjednává smluvní pokuta ve výši 10.000,- Kč.</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12.3.</w:t>
      </w:r>
    </w:p>
    <w:p w:rsidR="00C06953" w:rsidRPr="00ED4F63" w:rsidRDefault="00C06953" w:rsidP="005F54AE">
      <w:pPr>
        <w:pStyle w:val="BodyText"/>
        <w:ind w:left="360"/>
        <w:jc w:val="both"/>
        <w:rPr>
          <w:rFonts w:ascii="Arial" w:hAnsi="Arial" w:cs="Arial"/>
          <w:sz w:val="22"/>
          <w:szCs w:val="22"/>
        </w:rPr>
      </w:pPr>
      <w:r w:rsidRPr="00ED4F63">
        <w:rPr>
          <w:rFonts w:ascii="Arial" w:hAnsi="Arial" w:cs="Arial"/>
          <w:sz w:val="22"/>
          <w:szCs w:val="22"/>
        </w:rPr>
        <w:t>Před uplynutím smluvené doby má Pronajímatel právo od  této smlouvy odstoupit z těchto důvodů:</w:t>
      </w:r>
    </w:p>
    <w:p w:rsidR="00C06953" w:rsidRPr="00ED4F63" w:rsidRDefault="00C06953" w:rsidP="005F54AE">
      <w:pPr>
        <w:pStyle w:val="BodyText"/>
        <w:numPr>
          <w:ilvl w:val="0"/>
          <w:numId w:val="11"/>
        </w:numPr>
        <w:jc w:val="both"/>
        <w:rPr>
          <w:rFonts w:ascii="Arial" w:hAnsi="Arial" w:cs="Arial"/>
          <w:sz w:val="22"/>
          <w:szCs w:val="22"/>
        </w:rPr>
      </w:pPr>
      <w:r w:rsidRPr="00ED4F63">
        <w:rPr>
          <w:rFonts w:ascii="Arial" w:hAnsi="Arial" w:cs="Arial"/>
          <w:sz w:val="22"/>
          <w:szCs w:val="22"/>
        </w:rPr>
        <w:t>Nájemce poruší svoje závazky uvedené v této smlouvě v čl.IV. bod 4.3. nebo některý z nich.</w:t>
      </w:r>
    </w:p>
    <w:p w:rsidR="00C06953" w:rsidRPr="00ED4F63" w:rsidRDefault="00C06953" w:rsidP="005F54AE">
      <w:pPr>
        <w:pStyle w:val="BodyText"/>
        <w:numPr>
          <w:ilvl w:val="0"/>
          <w:numId w:val="11"/>
        </w:numPr>
        <w:jc w:val="both"/>
        <w:rPr>
          <w:rFonts w:ascii="Arial" w:hAnsi="Arial" w:cs="Arial"/>
          <w:sz w:val="22"/>
          <w:szCs w:val="22"/>
        </w:rPr>
      </w:pPr>
      <w:r w:rsidRPr="00ED4F63">
        <w:rPr>
          <w:rFonts w:ascii="Arial" w:hAnsi="Arial" w:cs="Arial"/>
          <w:sz w:val="22"/>
          <w:szCs w:val="22"/>
        </w:rPr>
        <w:t>Nájemce, ač písemně upomenut, nezaplatí celé splatné nájemné, nebo nesplní jinou splatnou platební povinnost Nájemce plynoucí z této smlouvy, zejména sjednanou smluvní pokutu ve lhůtě 60 dnů a více oproti sjednanému termínu splatnosti těchto povinností.</w:t>
      </w:r>
    </w:p>
    <w:p w:rsidR="00C06953" w:rsidRPr="00ED4F63" w:rsidRDefault="00C06953" w:rsidP="005F54AE">
      <w:pPr>
        <w:pStyle w:val="BodyText"/>
        <w:numPr>
          <w:ilvl w:val="0"/>
          <w:numId w:val="11"/>
        </w:numPr>
        <w:jc w:val="both"/>
        <w:rPr>
          <w:rFonts w:ascii="Arial" w:hAnsi="Arial" w:cs="Arial"/>
          <w:sz w:val="22"/>
          <w:szCs w:val="22"/>
        </w:rPr>
      </w:pPr>
      <w:r w:rsidRPr="00ED4F63">
        <w:rPr>
          <w:rFonts w:ascii="Arial" w:hAnsi="Arial" w:cs="Arial"/>
          <w:sz w:val="22"/>
          <w:szCs w:val="22"/>
        </w:rPr>
        <w:t>Nájemce poruší svůj závazek provést úpravy (změny) Předmětných nemovitostí sjednaný v čl.VIII., bod 8.3. této smlouvy dle kritéria splnění tohoto závazku sjednaného v čl.VIII., bod 8.7. této smlouvy.</w:t>
      </w:r>
    </w:p>
    <w:p w:rsidR="00C06953" w:rsidRPr="00ED4F63" w:rsidRDefault="00C06953" w:rsidP="005F54AE">
      <w:pPr>
        <w:pStyle w:val="BodyText"/>
        <w:numPr>
          <w:ilvl w:val="0"/>
          <w:numId w:val="11"/>
        </w:numPr>
        <w:jc w:val="both"/>
        <w:rPr>
          <w:rFonts w:ascii="Arial" w:hAnsi="Arial" w:cs="Arial"/>
          <w:sz w:val="22"/>
          <w:szCs w:val="22"/>
        </w:rPr>
      </w:pPr>
      <w:r w:rsidRPr="00ED4F63">
        <w:rPr>
          <w:rFonts w:ascii="Arial" w:hAnsi="Arial" w:cs="Arial"/>
          <w:sz w:val="22"/>
          <w:szCs w:val="22"/>
        </w:rPr>
        <w:t>Nájemce dá Předmětné nemovitosti nebo jejich část do podnájmu jiné osobě v rozporu s ujednáním dle čl.IX., bod 9.1. této smlouvy.</w:t>
      </w:r>
    </w:p>
    <w:p w:rsidR="00C06953" w:rsidRPr="00ED4F63" w:rsidRDefault="00C06953" w:rsidP="005F54AE">
      <w:pPr>
        <w:pStyle w:val="BodyText"/>
        <w:numPr>
          <w:ilvl w:val="0"/>
          <w:numId w:val="11"/>
        </w:numPr>
        <w:jc w:val="both"/>
        <w:rPr>
          <w:rFonts w:ascii="Arial" w:hAnsi="Arial" w:cs="Arial"/>
          <w:sz w:val="22"/>
          <w:szCs w:val="22"/>
        </w:rPr>
      </w:pPr>
      <w:r w:rsidRPr="00ED4F63">
        <w:rPr>
          <w:rFonts w:ascii="Arial" w:hAnsi="Arial" w:cs="Arial"/>
          <w:sz w:val="22"/>
          <w:szCs w:val="22"/>
        </w:rPr>
        <w:t>Nájemce poruší svoje závazky uvedené v této smlouvě v čl.X. bod 10.1. nebo některý z nich.</w:t>
      </w:r>
    </w:p>
    <w:p w:rsidR="00C06953" w:rsidRPr="00ED4F63" w:rsidRDefault="00C06953" w:rsidP="005F54AE">
      <w:pPr>
        <w:pStyle w:val="BodyText"/>
        <w:numPr>
          <w:ilvl w:val="0"/>
          <w:numId w:val="11"/>
        </w:numPr>
        <w:jc w:val="both"/>
        <w:rPr>
          <w:rFonts w:ascii="Arial" w:hAnsi="Arial" w:cs="Arial"/>
          <w:sz w:val="22"/>
          <w:szCs w:val="22"/>
        </w:rPr>
      </w:pPr>
      <w:r w:rsidRPr="00ED4F63">
        <w:rPr>
          <w:rFonts w:ascii="Arial" w:hAnsi="Arial" w:cs="Arial"/>
          <w:sz w:val="22"/>
          <w:szCs w:val="22"/>
        </w:rPr>
        <w:t>Nájemce poruší svoje závazky uvedené v této smlouvě v čl.XI. bod 11.1. nebo některý z nich.</w:t>
      </w:r>
    </w:p>
    <w:p w:rsidR="00C06953" w:rsidRPr="00ED4F63" w:rsidRDefault="00C06953" w:rsidP="005F54AE">
      <w:pPr>
        <w:pStyle w:val="BodyText"/>
        <w:numPr>
          <w:ilvl w:val="0"/>
          <w:numId w:val="11"/>
        </w:numPr>
        <w:jc w:val="both"/>
        <w:rPr>
          <w:rFonts w:ascii="Arial" w:hAnsi="Arial" w:cs="Arial"/>
          <w:sz w:val="22"/>
          <w:szCs w:val="22"/>
        </w:rPr>
      </w:pPr>
      <w:r w:rsidRPr="00ED4F63">
        <w:rPr>
          <w:rFonts w:ascii="Arial" w:hAnsi="Arial" w:cs="Arial"/>
          <w:sz w:val="22"/>
          <w:szCs w:val="22"/>
        </w:rPr>
        <w:t>Nájemce vstoupí do likvidace nebo na něj bude prohlášen konkurz, či bude konkurzní řízení zastaveno pro nedostatek majetku.</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12.4.</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Před uplynutím smluvené doby má Nájemce právo od této smlouvy odstoupit z těchto důvodů:</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Pronajímatel poruší svůj závazek uvedený v této smlouvě v čl.VIII., bod 8.6., druhý odstavec.</w:t>
      </w: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12.5.</w:t>
      </w:r>
    </w:p>
    <w:p w:rsidR="00C06953" w:rsidRPr="00ED4F63" w:rsidRDefault="00C06953" w:rsidP="00401495">
      <w:pPr>
        <w:jc w:val="both"/>
        <w:rPr>
          <w:rFonts w:ascii="Arial" w:hAnsi="Arial" w:cs="Arial"/>
          <w:sz w:val="22"/>
          <w:szCs w:val="22"/>
        </w:rPr>
      </w:pPr>
      <w:r w:rsidRPr="00ED4F63">
        <w:rPr>
          <w:rFonts w:ascii="Arial" w:hAnsi="Arial" w:cs="Arial"/>
          <w:bCs/>
          <w:sz w:val="22"/>
          <w:szCs w:val="22"/>
        </w:rPr>
        <w:t xml:space="preserve">Účinky odstoupení nastávají dnem doručení písemného projevu vůle směřujícího </w:t>
      </w:r>
      <w:r w:rsidRPr="00ED4F63">
        <w:rPr>
          <w:rFonts w:ascii="Arial" w:hAnsi="Arial" w:cs="Arial"/>
          <w:bCs/>
          <w:sz w:val="22"/>
          <w:szCs w:val="22"/>
        </w:rPr>
        <w:br/>
        <w:t>k odstoupení druhé smluvní straně.</w:t>
      </w:r>
    </w:p>
    <w:p w:rsidR="00C06953" w:rsidRDefault="00C06953" w:rsidP="00401495">
      <w:pPr>
        <w:autoSpaceDE w:val="0"/>
        <w:autoSpaceDN w:val="0"/>
        <w:adjustRightInd w:val="0"/>
        <w:spacing w:before="120"/>
        <w:jc w:val="both"/>
        <w:rPr>
          <w:rFonts w:ascii="Arial" w:hAnsi="Arial" w:cs="Arial"/>
          <w:bCs/>
          <w:sz w:val="22"/>
          <w:szCs w:val="22"/>
        </w:rPr>
      </w:pPr>
      <w:r w:rsidRPr="00ED4F63">
        <w:rPr>
          <w:rFonts w:ascii="Arial" w:hAnsi="Arial" w:cs="Arial"/>
          <w:bCs/>
          <w:sz w:val="22"/>
          <w:szCs w:val="22"/>
        </w:rPr>
        <w:t>Odstoupením se tato nájemní smlouva neruší od samého počátku, ale teprve ode dne, kdy nastanou účinky odstoupení.</w:t>
      </w:r>
    </w:p>
    <w:p w:rsidR="00C06953" w:rsidRDefault="00C06953" w:rsidP="00401495">
      <w:pPr>
        <w:autoSpaceDE w:val="0"/>
        <w:autoSpaceDN w:val="0"/>
        <w:adjustRightInd w:val="0"/>
        <w:spacing w:before="120"/>
        <w:jc w:val="both"/>
        <w:rPr>
          <w:rFonts w:ascii="Arial" w:hAnsi="Arial" w:cs="Arial"/>
          <w:bCs/>
          <w:sz w:val="22"/>
          <w:szCs w:val="22"/>
        </w:rPr>
      </w:pPr>
    </w:p>
    <w:p w:rsidR="00C06953" w:rsidRDefault="00C06953" w:rsidP="00401495">
      <w:pPr>
        <w:autoSpaceDE w:val="0"/>
        <w:autoSpaceDN w:val="0"/>
        <w:adjustRightInd w:val="0"/>
        <w:spacing w:before="120"/>
        <w:jc w:val="both"/>
        <w:rPr>
          <w:rFonts w:ascii="Arial" w:hAnsi="Arial" w:cs="Arial"/>
          <w:bCs/>
          <w:sz w:val="22"/>
          <w:szCs w:val="22"/>
        </w:rPr>
      </w:pPr>
    </w:p>
    <w:p w:rsidR="00C06953" w:rsidRDefault="00C06953" w:rsidP="00401495">
      <w:pPr>
        <w:autoSpaceDE w:val="0"/>
        <w:autoSpaceDN w:val="0"/>
        <w:adjustRightInd w:val="0"/>
        <w:spacing w:before="120"/>
        <w:jc w:val="both"/>
        <w:rPr>
          <w:rFonts w:ascii="Arial" w:hAnsi="Arial" w:cs="Arial"/>
          <w:bCs/>
          <w:sz w:val="22"/>
          <w:szCs w:val="22"/>
        </w:rPr>
      </w:pPr>
    </w:p>
    <w:p w:rsidR="00C06953" w:rsidRDefault="00C06953" w:rsidP="00401495">
      <w:pPr>
        <w:autoSpaceDE w:val="0"/>
        <w:autoSpaceDN w:val="0"/>
        <w:adjustRightInd w:val="0"/>
        <w:spacing w:before="120"/>
        <w:jc w:val="both"/>
        <w:rPr>
          <w:rFonts w:ascii="Arial" w:hAnsi="Arial" w:cs="Arial"/>
          <w:bCs/>
          <w:sz w:val="22"/>
          <w:szCs w:val="22"/>
        </w:rPr>
      </w:pPr>
    </w:p>
    <w:p w:rsidR="00C06953" w:rsidRPr="00ED4F63" w:rsidRDefault="00C06953" w:rsidP="00401495">
      <w:pPr>
        <w:autoSpaceDE w:val="0"/>
        <w:autoSpaceDN w:val="0"/>
        <w:adjustRightInd w:val="0"/>
        <w:spacing w:before="120"/>
        <w:jc w:val="both"/>
        <w:rPr>
          <w:rFonts w:ascii="Arial" w:hAnsi="Arial" w:cs="Arial"/>
          <w:bCs/>
          <w:sz w:val="22"/>
          <w:szCs w:val="22"/>
        </w:rPr>
      </w:pPr>
    </w:p>
    <w:p w:rsidR="00C06953" w:rsidRPr="00ED4F63" w:rsidRDefault="00C06953" w:rsidP="00401495">
      <w:pPr>
        <w:autoSpaceDE w:val="0"/>
        <w:autoSpaceDN w:val="0"/>
        <w:adjustRightInd w:val="0"/>
        <w:spacing w:before="120"/>
        <w:jc w:val="both"/>
        <w:rPr>
          <w:rFonts w:ascii="Arial" w:hAnsi="Arial" w:cs="Arial"/>
          <w:b/>
          <w:bCs/>
          <w:sz w:val="22"/>
          <w:szCs w:val="22"/>
        </w:rPr>
      </w:pPr>
      <w:r w:rsidRPr="00ED4F63">
        <w:rPr>
          <w:rFonts w:ascii="Arial" w:hAnsi="Arial" w:cs="Arial"/>
          <w:b/>
          <w:bCs/>
          <w:sz w:val="22"/>
          <w:szCs w:val="22"/>
        </w:rPr>
        <w:t>12.6.</w:t>
      </w:r>
    </w:p>
    <w:p w:rsidR="00C06953" w:rsidRPr="00ED4F63" w:rsidRDefault="00C06953" w:rsidP="00401495">
      <w:pPr>
        <w:autoSpaceDE w:val="0"/>
        <w:autoSpaceDN w:val="0"/>
        <w:adjustRightInd w:val="0"/>
        <w:spacing w:before="120"/>
        <w:jc w:val="both"/>
        <w:rPr>
          <w:rFonts w:ascii="Arial" w:hAnsi="Arial" w:cs="Arial"/>
          <w:bCs/>
          <w:sz w:val="22"/>
          <w:szCs w:val="22"/>
        </w:rPr>
      </w:pPr>
      <w:r w:rsidRPr="00ED4F63">
        <w:rPr>
          <w:rFonts w:ascii="Arial" w:hAnsi="Arial" w:cs="Arial"/>
          <w:bCs/>
          <w:sz w:val="22"/>
          <w:szCs w:val="22"/>
        </w:rPr>
        <w:t>Nájemce je povinen zaplatit pronajímateli smluvní pokutu v těchto případech a v této výši:</w:t>
      </w:r>
    </w:p>
    <w:p w:rsidR="00C06953" w:rsidRPr="00ED4F63" w:rsidRDefault="00C06953" w:rsidP="003A2B8E">
      <w:pPr>
        <w:pStyle w:val="BodyText"/>
        <w:numPr>
          <w:ilvl w:val="0"/>
          <w:numId w:val="14"/>
        </w:numPr>
        <w:jc w:val="both"/>
        <w:rPr>
          <w:rFonts w:ascii="Arial" w:hAnsi="Arial" w:cs="Arial"/>
          <w:sz w:val="22"/>
          <w:szCs w:val="22"/>
        </w:rPr>
      </w:pPr>
      <w:r w:rsidRPr="00ED4F63">
        <w:rPr>
          <w:rFonts w:ascii="Arial" w:hAnsi="Arial" w:cs="Arial"/>
          <w:sz w:val="22"/>
          <w:szCs w:val="22"/>
        </w:rPr>
        <w:t xml:space="preserve">Nájemce poruší svoje závazky uvedené v této smlouvě v čl.IV. bod 4.3. nebo   některý z nich a to </w:t>
      </w:r>
      <w:r w:rsidRPr="00BB07AE">
        <w:rPr>
          <w:rFonts w:ascii="Arial" w:hAnsi="Arial" w:cs="Arial"/>
          <w:sz w:val="22"/>
          <w:szCs w:val="22"/>
        </w:rPr>
        <w:t xml:space="preserve">ve výši </w:t>
      </w:r>
      <w:r w:rsidRPr="00831F2D">
        <w:rPr>
          <w:rFonts w:ascii="Arial" w:hAnsi="Arial" w:cs="Arial"/>
          <w:sz w:val="22"/>
          <w:szCs w:val="22"/>
        </w:rPr>
        <w:t>50.000</w:t>
      </w:r>
      <w:r w:rsidRPr="00BB07AE">
        <w:rPr>
          <w:rFonts w:ascii="Arial" w:hAnsi="Arial" w:cs="Arial"/>
          <w:sz w:val="22"/>
          <w:szCs w:val="22"/>
        </w:rPr>
        <w:t>,- Kč</w:t>
      </w:r>
      <w:r w:rsidRPr="00ED4F63">
        <w:rPr>
          <w:rFonts w:ascii="Arial" w:hAnsi="Arial" w:cs="Arial"/>
          <w:sz w:val="22"/>
          <w:szCs w:val="22"/>
        </w:rPr>
        <w:t xml:space="preserve"> za každé porušení závazku.</w:t>
      </w:r>
    </w:p>
    <w:p w:rsidR="00C06953" w:rsidRDefault="00C06953" w:rsidP="003A2B8E">
      <w:pPr>
        <w:pStyle w:val="BodyText"/>
        <w:numPr>
          <w:ilvl w:val="0"/>
          <w:numId w:val="14"/>
        </w:numPr>
        <w:jc w:val="both"/>
        <w:rPr>
          <w:rFonts w:ascii="Arial" w:hAnsi="Arial" w:cs="Arial"/>
          <w:sz w:val="22"/>
          <w:szCs w:val="22"/>
        </w:rPr>
      </w:pPr>
      <w:r w:rsidRPr="00ED4F63">
        <w:rPr>
          <w:rFonts w:ascii="Arial" w:hAnsi="Arial" w:cs="Arial"/>
          <w:sz w:val="22"/>
          <w:szCs w:val="22"/>
        </w:rPr>
        <w:t xml:space="preserve">Nájemce poruší svůj závazek provést úpravy (změny) Předmětných nemovitostí sjednaný v  čl. VIII, bod 8.7, písm. a), v čl.VIII., bod 8.7, písm. b) této smlouvy, nebo jen jeden z nich  a to ve </w:t>
      </w:r>
      <w:r w:rsidRPr="00831F2D">
        <w:rPr>
          <w:rFonts w:ascii="Arial" w:hAnsi="Arial" w:cs="Arial"/>
          <w:sz w:val="22"/>
          <w:szCs w:val="22"/>
        </w:rPr>
        <w:t>výši 50.000</w:t>
      </w:r>
      <w:r w:rsidRPr="00ED4F63">
        <w:rPr>
          <w:rFonts w:ascii="Arial" w:hAnsi="Arial" w:cs="Arial"/>
          <w:sz w:val="22"/>
          <w:szCs w:val="22"/>
        </w:rPr>
        <w:t xml:space="preserve"> Kč za každý porušený závazek</w:t>
      </w:r>
    </w:p>
    <w:p w:rsidR="00C06953" w:rsidRPr="00ED4F63" w:rsidRDefault="00C06953" w:rsidP="003A2B8E">
      <w:pPr>
        <w:pStyle w:val="BodyText"/>
        <w:numPr>
          <w:ilvl w:val="0"/>
          <w:numId w:val="14"/>
        </w:numPr>
        <w:jc w:val="both"/>
        <w:rPr>
          <w:rFonts w:ascii="Arial" w:hAnsi="Arial" w:cs="Arial"/>
          <w:sz w:val="22"/>
          <w:szCs w:val="22"/>
        </w:rPr>
      </w:pPr>
      <w:r w:rsidRPr="00ED4F63">
        <w:rPr>
          <w:rFonts w:ascii="Arial" w:hAnsi="Arial" w:cs="Arial"/>
          <w:sz w:val="22"/>
          <w:szCs w:val="22"/>
        </w:rPr>
        <w:t xml:space="preserve">Nájemce dá Předmětné nemovitosti nebo jejich část do podnájmu jiné osobě v rozporu s ujednáním dle čl.IX., bod 9.1., písm. a), </w:t>
      </w:r>
      <w:r>
        <w:rPr>
          <w:rFonts w:ascii="Arial" w:hAnsi="Arial" w:cs="Arial"/>
          <w:sz w:val="22"/>
          <w:szCs w:val="22"/>
        </w:rPr>
        <w:t>b</w:t>
      </w:r>
      <w:r w:rsidRPr="00ED4F63">
        <w:rPr>
          <w:rFonts w:ascii="Arial" w:hAnsi="Arial" w:cs="Arial"/>
          <w:sz w:val="22"/>
          <w:szCs w:val="22"/>
        </w:rPr>
        <w:t xml:space="preserve">) této smlouvy a to ve výši </w:t>
      </w:r>
      <w:r w:rsidRPr="00831F2D">
        <w:rPr>
          <w:rFonts w:ascii="Arial" w:hAnsi="Arial" w:cs="Arial"/>
          <w:sz w:val="22"/>
          <w:szCs w:val="22"/>
        </w:rPr>
        <w:t>10.000</w:t>
      </w:r>
      <w:r w:rsidRPr="00ED4F63">
        <w:rPr>
          <w:rFonts w:ascii="Arial" w:hAnsi="Arial" w:cs="Arial"/>
          <w:sz w:val="22"/>
          <w:szCs w:val="22"/>
        </w:rPr>
        <w:t xml:space="preserve"> Kč za každé porušení povinností.</w:t>
      </w:r>
    </w:p>
    <w:p w:rsidR="00C06953" w:rsidRPr="00ED4F63" w:rsidRDefault="00C06953" w:rsidP="003A2B8E">
      <w:pPr>
        <w:pStyle w:val="BodyText"/>
        <w:numPr>
          <w:ilvl w:val="0"/>
          <w:numId w:val="14"/>
        </w:numPr>
        <w:jc w:val="both"/>
        <w:rPr>
          <w:rFonts w:ascii="Arial" w:hAnsi="Arial" w:cs="Arial"/>
          <w:sz w:val="22"/>
          <w:szCs w:val="22"/>
        </w:rPr>
      </w:pPr>
      <w:r w:rsidRPr="00ED4F63">
        <w:rPr>
          <w:rFonts w:ascii="Arial" w:hAnsi="Arial" w:cs="Arial"/>
          <w:sz w:val="22"/>
          <w:szCs w:val="22"/>
        </w:rPr>
        <w:t xml:space="preserve">Nájemce poruší svoje závazky uvedené v této smlouvě v čl.X. bod 10.1. nebo některý z nich a to ve výši </w:t>
      </w:r>
      <w:r w:rsidRPr="00831F2D">
        <w:rPr>
          <w:rFonts w:ascii="Arial" w:hAnsi="Arial" w:cs="Arial"/>
          <w:sz w:val="22"/>
          <w:szCs w:val="22"/>
        </w:rPr>
        <w:t>50.000</w:t>
      </w:r>
      <w:r w:rsidRPr="00ED4F63">
        <w:rPr>
          <w:rFonts w:ascii="Arial" w:hAnsi="Arial" w:cs="Arial"/>
          <w:sz w:val="22"/>
          <w:szCs w:val="22"/>
        </w:rPr>
        <w:t xml:space="preserve"> Kč za každé porušení povinností.</w:t>
      </w:r>
    </w:p>
    <w:p w:rsidR="00C06953" w:rsidRDefault="00C06953" w:rsidP="0017135E">
      <w:pPr>
        <w:pStyle w:val="BodyText"/>
        <w:numPr>
          <w:ilvl w:val="0"/>
          <w:numId w:val="14"/>
        </w:numPr>
        <w:jc w:val="both"/>
        <w:rPr>
          <w:rFonts w:ascii="Arial" w:hAnsi="Arial" w:cs="Arial"/>
          <w:sz w:val="22"/>
          <w:szCs w:val="22"/>
        </w:rPr>
      </w:pPr>
      <w:r w:rsidRPr="00ED4F63">
        <w:rPr>
          <w:rFonts w:ascii="Arial" w:hAnsi="Arial" w:cs="Arial"/>
          <w:sz w:val="22"/>
          <w:szCs w:val="22"/>
        </w:rPr>
        <w:t>Uvedené smluvní pokuty je nájemce povinen zaplatit do 5 dnů od doručení písemné výzvy pronajímatele na zaplacení .</w:t>
      </w:r>
    </w:p>
    <w:p w:rsidR="00C06953" w:rsidRPr="00ED4F63" w:rsidRDefault="00C06953" w:rsidP="00B826C6">
      <w:pPr>
        <w:pStyle w:val="BodyText"/>
        <w:ind w:left="720"/>
        <w:jc w:val="both"/>
        <w:rPr>
          <w:rFonts w:ascii="Arial" w:hAnsi="Arial" w:cs="Arial"/>
          <w:sz w:val="22"/>
          <w:szCs w:val="22"/>
        </w:rPr>
      </w:pPr>
    </w:p>
    <w:p w:rsidR="00C06953" w:rsidRDefault="00C06953" w:rsidP="00401495">
      <w:pPr>
        <w:pStyle w:val="Heading1"/>
        <w:jc w:val="center"/>
        <w:rPr>
          <w:rFonts w:cs="Arial"/>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XIII.</w:t>
      </w:r>
    </w:p>
    <w:p w:rsidR="00C06953" w:rsidRPr="00ED4F63" w:rsidRDefault="00C06953" w:rsidP="00401495">
      <w:pPr>
        <w:rPr>
          <w:rFonts w:ascii="Arial" w:hAnsi="Arial" w:cs="Arial"/>
          <w:sz w:val="22"/>
          <w:szCs w:val="22"/>
        </w:rPr>
      </w:pPr>
    </w:p>
    <w:p w:rsidR="00C06953" w:rsidRPr="00ED4F63" w:rsidRDefault="00C06953" w:rsidP="00401495">
      <w:pPr>
        <w:pStyle w:val="BodyText"/>
        <w:jc w:val="both"/>
        <w:rPr>
          <w:rFonts w:ascii="Arial" w:hAnsi="Arial" w:cs="Arial"/>
          <w:b/>
          <w:sz w:val="22"/>
          <w:szCs w:val="22"/>
        </w:rPr>
      </w:pPr>
      <w:r w:rsidRPr="00ED4F63">
        <w:rPr>
          <w:rFonts w:ascii="Arial" w:hAnsi="Arial" w:cs="Arial"/>
          <w:b/>
          <w:sz w:val="22"/>
          <w:szCs w:val="22"/>
        </w:rPr>
        <w:t>13.1.</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Písemnosti, zejména písemné projevy vůle účastníků této smlouvy, se doručují zejména:</w:t>
      </w:r>
    </w:p>
    <w:p w:rsidR="00C06953" w:rsidRPr="00ED4F63" w:rsidRDefault="00C06953" w:rsidP="00401495">
      <w:pPr>
        <w:pStyle w:val="BodyText"/>
        <w:tabs>
          <w:tab w:val="num" w:pos="947"/>
        </w:tabs>
        <w:ind w:left="947" w:hanging="360"/>
        <w:jc w:val="both"/>
        <w:rPr>
          <w:rFonts w:ascii="Arial" w:hAnsi="Arial" w:cs="Arial"/>
          <w:sz w:val="22"/>
          <w:szCs w:val="22"/>
        </w:rPr>
      </w:pPr>
      <w:r w:rsidRPr="00ED4F63">
        <w:rPr>
          <w:rFonts w:ascii="Arial" w:hAnsi="Arial" w:cs="Arial"/>
          <w:sz w:val="22"/>
          <w:szCs w:val="22"/>
        </w:rPr>
        <w:t>předáním druhému účastníkovi této smlouvy s potvrzením o převzetí druhým účastníkem a uvedeným datem převzetí,</w:t>
      </w:r>
    </w:p>
    <w:p w:rsidR="00C06953" w:rsidRPr="00ED4F63" w:rsidRDefault="00C06953" w:rsidP="00401495">
      <w:pPr>
        <w:pStyle w:val="BodyText"/>
        <w:numPr>
          <w:ilvl w:val="0"/>
          <w:numId w:val="4"/>
        </w:numPr>
        <w:tabs>
          <w:tab w:val="clear" w:pos="947"/>
          <w:tab w:val="num" w:pos="360"/>
        </w:tabs>
        <w:ind w:left="360"/>
        <w:jc w:val="both"/>
        <w:rPr>
          <w:rFonts w:ascii="Arial" w:hAnsi="Arial" w:cs="Arial"/>
          <w:sz w:val="22"/>
          <w:szCs w:val="22"/>
        </w:rPr>
      </w:pPr>
      <w:r w:rsidRPr="00ED4F63">
        <w:rPr>
          <w:rFonts w:ascii="Arial" w:hAnsi="Arial" w:cs="Arial"/>
          <w:sz w:val="22"/>
          <w:szCs w:val="22"/>
        </w:rPr>
        <w:t>zasláním písemnosti prostřednictvím držitele poštovní licence provozujícím poštovní služby dle zák.č.29/2000 Sb. v platném znění, na doručovací adresu účastníka uvedenou v této smlouvě,</w:t>
      </w:r>
    </w:p>
    <w:p w:rsidR="00C06953" w:rsidRPr="00ED4F63" w:rsidRDefault="00C06953" w:rsidP="00401495">
      <w:pPr>
        <w:pStyle w:val="BodyText"/>
        <w:numPr>
          <w:ilvl w:val="0"/>
          <w:numId w:val="4"/>
        </w:numPr>
        <w:tabs>
          <w:tab w:val="clear" w:pos="947"/>
          <w:tab w:val="num" w:pos="360"/>
        </w:tabs>
        <w:ind w:left="360"/>
        <w:jc w:val="both"/>
        <w:rPr>
          <w:rFonts w:ascii="Arial" w:hAnsi="Arial" w:cs="Arial"/>
          <w:sz w:val="22"/>
          <w:szCs w:val="22"/>
        </w:rPr>
      </w:pPr>
      <w:r w:rsidRPr="00ED4F63">
        <w:rPr>
          <w:rFonts w:ascii="Arial" w:hAnsi="Arial" w:cs="Arial"/>
          <w:sz w:val="22"/>
          <w:szCs w:val="22"/>
        </w:rPr>
        <w:t xml:space="preserve">zasláním písemnosti prostřednictvím držitele poštovní licence provozujícím poštovní služby dle zák. č.29/2000 Sb. v platném znění na doručovací adresu účastníka uvedenou v této Smlouvě do jeho vlastních rukou (na doručenku). </w:t>
      </w:r>
    </w:p>
    <w:p w:rsidR="00C06953" w:rsidRPr="00ED4F63" w:rsidRDefault="00C06953" w:rsidP="00401495">
      <w:pPr>
        <w:pStyle w:val="BodyText"/>
        <w:jc w:val="both"/>
        <w:outlineLvl w:val="0"/>
        <w:rPr>
          <w:rFonts w:ascii="Arial" w:hAnsi="Arial" w:cs="Arial"/>
          <w:b/>
          <w:sz w:val="22"/>
          <w:szCs w:val="22"/>
        </w:rPr>
      </w:pPr>
    </w:p>
    <w:p w:rsidR="00C06953" w:rsidRPr="00ED4F63" w:rsidRDefault="00C06953" w:rsidP="00401495">
      <w:pPr>
        <w:pStyle w:val="BodyText"/>
        <w:jc w:val="both"/>
        <w:outlineLvl w:val="0"/>
        <w:rPr>
          <w:rFonts w:ascii="Arial" w:hAnsi="Arial" w:cs="Arial"/>
          <w:b/>
          <w:sz w:val="22"/>
          <w:szCs w:val="22"/>
        </w:rPr>
      </w:pPr>
      <w:r w:rsidRPr="00ED4F63">
        <w:rPr>
          <w:rFonts w:ascii="Arial" w:hAnsi="Arial" w:cs="Arial"/>
          <w:b/>
          <w:sz w:val="22"/>
          <w:szCs w:val="22"/>
        </w:rPr>
        <w:t>13.2.</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Smluvní strany sjednávají, že dnem doručení dle této Smlouvy je:</w:t>
      </w:r>
    </w:p>
    <w:p w:rsidR="00C06953" w:rsidRPr="00ED4F63" w:rsidRDefault="00C06953" w:rsidP="00DA03E6">
      <w:pPr>
        <w:pStyle w:val="BodyText"/>
        <w:ind w:left="540"/>
        <w:jc w:val="both"/>
        <w:rPr>
          <w:rFonts w:ascii="Arial" w:hAnsi="Arial" w:cs="Arial"/>
          <w:sz w:val="22"/>
          <w:szCs w:val="22"/>
        </w:rPr>
      </w:pPr>
      <w:r w:rsidRPr="00ED4F63">
        <w:rPr>
          <w:rFonts w:ascii="Arial" w:hAnsi="Arial" w:cs="Arial"/>
          <w:sz w:val="22"/>
          <w:szCs w:val="22"/>
        </w:rPr>
        <w:t>v případě doručování dle čl.XIII., bodu 13.1., písm. a) této smlouvy, den, který je uveden jako den převzetí doručované písemnosti druhým účastníkem. Odepře-li adresát přijmout doručovanou písemnost, považuje se písemnost za doručenou dnem, kdy přijetí písemnosti bylo odepřeno,</w:t>
      </w:r>
    </w:p>
    <w:p w:rsidR="00C06953" w:rsidRDefault="00C06953" w:rsidP="00401495">
      <w:pPr>
        <w:pStyle w:val="BodyText"/>
        <w:numPr>
          <w:ilvl w:val="0"/>
          <w:numId w:val="5"/>
        </w:numPr>
        <w:tabs>
          <w:tab w:val="clear" w:pos="947"/>
          <w:tab w:val="num" w:pos="360"/>
        </w:tabs>
        <w:ind w:left="360"/>
        <w:jc w:val="both"/>
        <w:rPr>
          <w:rFonts w:ascii="Arial" w:hAnsi="Arial" w:cs="Arial"/>
          <w:sz w:val="22"/>
          <w:szCs w:val="22"/>
        </w:rPr>
      </w:pPr>
      <w:r w:rsidRPr="00ED4F63">
        <w:rPr>
          <w:rFonts w:ascii="Arial" w:hAnsi="Arial" w:cs="Arial"/>
          <w:sz w:val="22"/>
          <w:szCs w:val="22"/>
        </w:rPr>
        <w:t>v případě doručování dle bodu 13.1., písm. b) shora, den kdy došlo k doručení písemnosti,</w:t>
      </w:r>
    </w:p>
    <w:p w:rsidR="00C06953" w:rsidRPr="00ED4F63" w:rsidRDefault="00C06953" w:rsidP="00B826C6">
      <w:pPr>
        <w:pStyle w:val="BodyText"/>
        <w:ind w:left="360"/>
        <w:jc w:val="both"/>
        <w:rPr>
          <w:rFonts w:ascii="Arial" w:hAnsi="Arial" w:cs="Arial"/>
          <w:sz w:val="22"/>
          <w:szCs w:val="22"/>
        </w:rPr>
      </w:pPr>
    </w:p>
    <w:p w:rsidR="00C06953" w:rsidRDefault="00C06953" w:rsidP="00401495">
      <w:pPr>
        <w:pStyle w:val="BodyText"/>
        <w:numPr>
          <w:ilvl w:val="0"/>
          <w:numId w:val="5"/>
        </w:numPr>
        <w:tabs>
          <w:tab w:val="clear" w:pos="947"/>
          <w:tab w:val="num" w:pos="360"/>
        </w:tabs>
        <w:ind w:left="360"/>
        <w:jc w:val="both"/>
        <w:rPr>
          <w:rFonts w:ascii="Arial" w:hAnsi="Arial" w:cs="Arial"/>
          <w:sz w:val="22"/>
          <w:szCs w:val="22"/>
        </w:rPr>
      </w:pPr>
      <w:r w:rsidRPr="00ED4F63">
        <w:rPr>
          <w:rFonts w:ascii="Arial" w:hAnsi="Arial" w:cs="Arial"/>
          <w:sz w:val="22"/>
          <w:szCs w:val="22"/>
        </w:rPr>
        <w:t>v případě doručování dle čl.XIII., bodu 13.1. písm. c) této smlouvy, den, který je vyznačen na doručence jako den převzetí zásilky do vlastních rukou adresáta  zásilky a v případě, že zásilka byla doručujícím provozovatelem poštovní služby v důsledku bezvýsledného pokusu zásilku doručit adresátovi uložena, je dnem doručení desátý den od uložení zásilky.</w:t>
      </w:r>
    </w:p>
    <w:p w:rsidR="00C06953" w:rsidRDefault="00C06953" w:rsidP="00B826C6">
      <w:pPr>
        <w:pStyle w:val="Odstavecseseznamem"/>
        <w:rPr>
          <w:rFonts w:ascii="Arial" w:hAnsi="Arial" w:cs="Arial"/>
          <w:sz w:val="22"/>
          <w:szCs w:val="22"/>
        </w:rPr>
      </w:pPr>
    </w:p>
    <w:p w:rsidR="00C06953" w:rsidRDefault="00C06953" w:rsidP="00B826C6">
      <w:pPr>
        <w:pStyle w:val="BodyText"/>
        <w:jc w:val="both"/>
        <w:rPr>
          <w:rFonts w:ascii="Arial" w:hAnsi="Arial" w:cs="Arial"/>
          <w:sz w:val="22"/>
          <w:szCs w:val="22"/>
        </w:rPr>
      </w:pPr>
    </w:p>
    <w:p w:rsidR="00C06953" w:rsidRPr="00ED4F63" w:rsidRDefault="00C06953" w:rsidP="00B826C6">
      <w:pPr>
        <w:pStyle w:val="BodyText"/>
        <w:jc w:val="both"/>
        <w:rPr>
          <w:rFonts w:ascii="Arial" w:hAnsi="Arial" w:cs="Arial"/>
          <w:sz w:val="22"/>
          <w:szCs w:val="22"/>
        </w:rPr>
      </w:pPr>
    </w:p>
    <w:p w:rsidR="00C06953" w:rsidRPr="00ED4F63" w:rsidRDefault="00C06953" w:rsidP="00401495">
      <w:pPr>
        <w:pStyle w:val="BodyText"/>
        <w:jc w:val="both"/>
        <w:outlineLvl w:val="0"/>
        <w:rPr>
          <w:rFonts w:ascii="Arial" w:hAnsi="Arial" w:cs="Arial"/>
          <w:b/>
          <w:sz w:val="22"/>
          <w:szCs w:val="22"/>
        </w:rPr>
      </w:pPr>
      <w:r w:rsidRPr="00ED4F63">
        <w:rPr>
          <w:rFonts w:ascii="Arial" w:hAnsi="Arial" w:cs="Arial"/>
          <w:b/>
          <w:sz w:val="22"/>
          <w:szCs w:val="22"/>
        </w:rPr>
        <w:t>13.3.</w:t>
      </w:r>
    </w:p>
    <w:p w:rsidR="00C06953" w:rsidRPr="00ED4F63" w:rsidRDefault="00C06953" w:rsidP="00401495">
      <w:pPr>
        <w:pStyle w:val="BodyText"/>
        <w:jc w:val="both"/>
        <w:rPr>
          <w:rFonts w:ascii="Arial" w:hAnsi="Arial" w:cs="Arial"/>
          <w:sz w:val="22"/>
          <w:szCs w:val="22"/>
        </w:rPr>
      </w:pPr>
      <w:r w:rsidRPr="00ED4F63">
        <w:rPr>
          <w:rFonts w:ascii="Arial" w:hAnsi="Arial" w:cs="Arial"/>
          <w:b/>
          <w:sz w:val="22"/>
          <w:szCs w:val="22"/>
        </w:rPr>
        <w:t>Sjednanou doručovací adresou Pronajímatele je:</w:t>
      </w:r>
    </w:p>
    <w:p w:rsidR="00C06953" w:rsidRPr="00ED4F63" w:rsidRDefault="00C06953" w:rsidP="00401495">
      <w:pPr>
        <w:pStyle w:val="List"/>
        <w:spacing w:after="120"/>
        <w:ind w:left="284" w:hanging="284"/>
        <w:jc w:val="both"/>
        <w:rPr>
          <w:rFonts w:ascii="Arial" w:hAnsi="Arial" w:cs="Arial"/>
          <w:b/>
          <w:sz w:val="22"/>
          <w:szCs w:val="22"/>
        </w:rPr>
      </w:pPr>
      <w:r w:rsidRPr="00ED4F63">
        <w:rPr>
          <w:rFonts w:ascii="Arial" w:hAnsi="Arial" w:cs="Arial"/>
          <w:b/>
          <w:sz w:val="22"/>
          <w:szCs w:val="22"/>
        </w:rPr>
        <w:t>Město Český Krumlov, Nám.Svornosti 1, 381 01 Český Krumlov</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Pronajímatel se zavazuje k tomu, že na doručovací adrese bude doručované písemnosti řádně přebírat nebo zajistí, aby na doručovací adrese byla k převzetí doručovaných zásilek jím ustanovená osoba, oprávněná k převzetí doručované zásilky a to včetně převzetí zásilky doručované způsobem sjednaným v čl.XIII., bod 13.1. písmeno b), c) této smlouvy.</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Závady v doručení zásilky, které vzniknou z důvodu nedodržení tohoto závazku Pronajímatele, jdou k jeho tíži a ten se nemůže dovolávat toho, že o zásilce doručované na jeho sjednanou doručovací adresu, způsobem sjednaným v  této smlouvě, neplatí fikce doručení sjednaná touto smlouvou.</w:t>
      </w:r>
    </w:p>
    <w:p w:rsidR="00C06953" w:rsidRPr="00ED4F63" w:rsidRDefault="00C06953" w:rsidP="00401495">
      <w:pPr>
        <w:pStyle w:val="BodyText"/>
        <w:jc w:val="both"/>
        <w:outlineLvl w:val="0"/>
        <w:rPr>
          <w:rFonts w:ascii="Arial" w:hAnsi="Arial" w:cs="Arial"/>
          <w:b/>
          <w:sz w:val="22"/>
          <w:szCs w:val="22"/>
        </w:rPr>
      </w:pPr>
      <w:r w:rsidRPr="00ED4F63">
        <w:rPr>
          <w:rFonts w:ascii="Arial" w:hAnsi="Arial" w:cs="Arial"/>
          <w:b/>
          <w:sz w:val="22"/>
          <w:szCs w:val="22"/>
        </w:rPr>
        <w:t>13.4.</w:t>
      </w:r>
    </w:p>
    <w:p w:rsidR="00C06953" w:rsidRPr="00ED4F63" w:rsidRDefault="00C06953" w:rsidP="00401495">
      <w:pPr>
        <w:pStyle w:val="BodyText"/>
        <w:jc w:val="both"/>
        <w:rPr>
          <w:rFonts w:ascii="Arial" w:hAnsi="Arial" w:cs="Arial"/>
          <w:sz w:val="22"/>
          <w:szCs w:val="22"/>
        </w:rPr>
      </w:pPr>
      <w:r w:rsidRPr="00ED4F63">
        <w:rPr>
          <w:rFonts w:ascii="Arial" w:hAnsi="Arial" w:cs="Arial"/>
          <w:b/>
          <w:sz w:val="22"/>
          <w:szCs w:val="22"/>
        </w:rPr>
        <w:t xml:space="preserve">Sjednanou doručovací adresou Nájemce je: </w:t>
      </w:r>
    </w:p>
    <w:p w:rsidR="00C06953" w:rsidRPr="00ED4F63" w:rsidRDefault="00C06953" w:rsidP="00401495">
      <w:pPr>
        <w:pStyle w:val="BodyText"/>
        <w:jc w:val="both"/>
        <w:rPr>
          <w:rFonts w:ascii="Arial" w:hAnsi="Arial" w:cs="Arial"/>
          <w:sz w:val="22"/>
          <w:szCs w:val="22"/>
        </w:rPr>
      </w:pPr>
      <w:r w:rsidRPr="00113AE0">
        <w:rPr>
          <w:rFonts w:ascii="Arial" w:hAnsi="Arial" w:cs="Arial"/>
          <w:sz w:val="22"/>
          <w:szCs w:val="22"/>
        </w:rPr>
        <w:t xml:space="preserve">Masná 131 , 38101 </w:t>
      </w:r>
      <w:r>
        <w:rPr>
          <w:rFonts w:ascii="Arial" w:hAnsi="Arial" w:cs="Arial"/>
          <w:sz w:val="22"/>
          <w:szCs w:val="22"/>
        </w:rPr>
        <w:t xml:space="preserve"> </w:t>
      </w:r>
      <w:r w:rsidRPr="00113AE0">
        <w:rPr>
          <w:rFonts w:ascii="Arial" w:hAnsi="Arial" w:cs="Arial"/>
          <w:sz w:val="22"/>
          <w:szCs w:val="22"/>
        </w:rPr>
        <w:t>Český Krumlov</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Nájemce se zavazuje k tomu, že na doručovací adrese bude doručované písemnosti řádně přebírat nebo zajistí, aby na doručovací adrese byla k převzetí doručovaných zásilek jím ustanovená osoba, oprávněná k převzetí doručované zásilky a to včetně převzetí zásilky doručované způsobem sjednaným v čl.XIII., bod 13.1. písmeno b), c) této smlouvy.</w:t>
      </w:r>
    </w:p>
    <w:p w:rsidR="00C06953" w:rsidRPr="00ED4F63" w:rsidRDefault="00C06953" w:rsidP="00401495">
      <w:pPr>
        <w:pStyle w:val="BodyText"/>
        <w:jc w:val="both"/>
        <w:rPr>
          <w:rFonts w:ascii="Arial" w:hAnsi="Arial" w:cs="Arial"/>
          <w:sz w:val="22"/>
          <w:szCs w:val="22"/>
        </w:rPr>
      </w:pPr>
      <w:r w:rsidRPr="00ED4F63">
        <w:rPr>
          <w:rFonts w:ascii="Arial" w:hAnsi="Arial" w:cs="Arial"/>
          <w:sz w:val="22"/>
          <w:szCs w:val="22"/>
        </w:rPr>
        <w:t>Závady v doručení zásilky, které vzniknou z důvodu nedodržení tohoto závazku Nájemce, jdou k jeho tíži a ten se nemůže dovolávat toho, že o zásilce doručované na jeho sjednanou doručovací adresu, způsobem sjednaným v  této smlouvě, neplatí fikce doručení sjednaná touto smlouvou.</w:t>
      </w:r>
    </w:p>
    <w:p w:rsidR="00C06953" w:rsidRPr="00ED4F63" w:rsidRDefault="00C06953" w:rsidP="00401495">
      <w:pPr>
        <w:pStyle w:val="BodyText"/>
        <w:jc w:val="both"/>
        <w:rPr>
          <w:rFonts w:ascii="Arial" w:hAnsi="Arial" w:cs="Arial"/>
          <w:sz w:val="22"/>
          <w:szCs w:val="22"/>
        </w:rPr>
      </w:pPr>
      <w:r w:rsidRPr="00ED4F63">
        <w:rPr>
          <w:rFonts w:ascii="Arial" w:hAnsi="Arial" w:cs="Arial"/>
          <w:b/>
          <w:sz w:val="22"/>
          <w:szCs w:val="22"/>
        </w:rPr>
        <w:t>13.5.</w:t>
      </w:r>
    </w:p>
    <w:p w:rsidR="00C06953" w:rsidRDefault="00C06953" w:rsidP="00401495">
      <w:pPr>
        <w:autoSpaceDE w:val="0"/>
        <w:autoSpaceDN w:val="0"/>
        <w:adjustRightInd w:val="0"/>
        <w:jc w:val="both"/>
        <w:rPr>
          <w:rFonts w:ascii="Arial" w:hAnsi="Arial" w:cs="Arial"/>
          <w:sz w:val="22"/>
          <w:szCs w:val="22"/>
        </w:rPr>
      </w:pPr>
      <w:r w:rsidRPr="00ED4F63">
        <w:rPr>
          <w:rFonts w:ascii="Arial" w:hAnsi="Arial" w:cs="Arial"/>
          <w:sz w:val="22"/>
          <w:szCs w:val="22"/>
        </w:rPr>
        <w:t>Změna doručovací adresy jednotlivým účastníkem této smlouvy je možná. Je však povinností účastníka u něhož dochází ke změně doručovací adresy oznámit předem změnu doručovací adresy druhému účastníkovi této smlouvy, jinak platí doručování dle doručovací adresy uvedené v této smlouvě.</w:t>
      </w:r>
    </w:p>
    <w:p w:rsidR="00C06953" w:rsidRDefault="00C06953" w:rsidP="00401495">
      <w:pPr>
        <w:autoSpaceDE w:val="0"/>
        <w:autoSpaceDN w:val="0"/>
        <w:adjustRightInd w:val="0"/>
        <w:jc w:val="both"/>
        <w:rPr>
          <w:rFonts w:ascii="Arial" w:hAnsi="Arial" w:cs="Arial"/>
          <w:sz w:val="22"/>
          <w:szCs w:val="22"/>
        </w:rPr>
      </w:pPr>
    </w:p>
    <w:p w:rsidR="00C06953" w:rsidRPr="00ED4F63" w:rsidRDefault="00C06953" w:rsidP="00401495">
      <w:pPr>
        <w:autoSpaceDE w:val="0"/>
        <w:autoSpaceDN w:val="0"/>
        <w:adjustRightInd w:val="0"/>
        <w:jc w:val="both"/>
        <w:rPr>
          <w:rFonts w:ascii="Arial" w:hAnsi="Arial" w:cs="Arial"/>
          <w:sz w:val="22"/>
          <w:szCs w:val="22"/>
        </w:rPr>
      </w:pPr>
    </w:p>
    <w:p w:rsidR="00C06953" w:rsidRPr="00ED4F63" w:rsidRDefault="00C06953" w:rsidP="00401495">
      <w:pPr>
        <w:autoSpaceDE w:val="0"/>
        <w:autoSpaceDN w:val="0"/>
        <w:adjustRightInd w:val="0"/>
        <w:jc w:val="both"/>
        <w:rPr>
          <w:rFonts w:ascii="Arial" w:hAnsi="Arial" w:cs="Arial"/>
          <w:sz w:val="22"/>
          <w:szCs w:val="22"/>
        </w:rPr>
      </w:pPr>
    </w:p>
    <w:p w:rsidR="00C06953" w:rsidRPr="00ED4F63" w:rsidRDefault="00C06953" w:rsidP="00401495">
      <w:pPr>
        <w:pStyle w:val="Heading1"/>
        <w:jc w:val="center"/>
        <w:rPr>
          <w:rFonts w:cs="Arial"/>
          <w:sz w:val="22"/>
          <w:szCs w:val="22"/>
        </w:rPr>
      </w:pPr>
      <w:r w:rsidRPr="00ED4F63">
        <w:rPr>
          <w:rFonts w:cs="Arial"/>
          <w:sz w:val="22"/>
          <w:szCs w:val="22"/>
        </w:rPr>
        <w:t>XIV.</w:t>
      </w:r>
    </w:p>
    <w:p w:rsidR="00C06953" w:rsidRPr="00ED4F63" w:rsidRDefault="00C06953" w:rsidP="00401495">
      <w:pPr>
        <w:autoSpaceDE w:val="0"/>
        <w:autoSpaceDN w:val="0"/>
        <w:adjustRightInd w:val="0"/>
        <w:spacing w:before="120"/>
        <w:jc w:val="both"/>
        <w:rPr>
          <w:rFonts w:ascii="Arial" w:hAnsi="Arial" w:cs="Arial"/>
          <w:b/>
          <w:bCs/>
          <w:sz w:val="22"/>
          <w:szCs w:val="22"/>
        </w:rPr>
      </w:pPr>
      <w:r w:rsidRPr="00ED4F63">
        <w:rPr>
          <w:rFonts w:ascii="Arial" w:hAnsi="Arial" w:cs="Arial"/>
          <w:b/>
          <w:bCs/>
          <w:sz w:val="22"/>
          <w:szCs w:val="22"/>
        </w:rPr>
        <w:t>14.1.</w:t>
      </w:r>
    </w:p>
    <w:p w:rsidR="00C06953" w:rsidRPr="00ED4F63" w:rsidRDefault="00C06953" w:rsidP="00401495">
      <w:pPr>
        <w:autoSpaceDE w:val="0"/>
        <w:autoSpaceDN w:val="0"/>
        <w:adjustRightInd w:val="0"/>
        <w:spacing w:before="120"/>
        <w:ind w:right="-80"/>
        <w:jc w:val="both"/>
        <w:rPr>
          <w:rFonts w:ascii="Arial" w:hAnsi="Arial" w:cs="Arial"/>
          <w:bCs/>
          <w:sz w:val="22"/>
          <w:szCs w:val="22"/>
        </w:rPr>
      </w:pPr>
      <w:r w:rsidRPr="00ED4F63">
        <w:rPr>
          <w:rFonts w:ascii="Arial" w:hAnsi="Arial" w:cs="Arial"/>
          <w:bCs/>
          <w:sz w:val="22"/>
          <w:szCs w:val="22"/>
        </w:rPr>
        <w:t>Účastníci této smlouvy sjednávají, že pokud by se některé ustanovení této smlouvy dostalo do rozporu s platnou právní úpravou České republiky, učiní taková ujednání, aby smlouva byla doplněna či změněna dle platné právní úpravy.</w:t>
      </w:r>
    </w:p>
    <w:p w:rsidR="00C06953" w:rsidRPr="00ED4F63" w:rsidRDefault="00C06953" w:rsidP="00401495">
      <w:pPr>
        <w:autoSpaceDE w:val="0"/>
        <w:autoSpaceDN w:val="0"/>
        <w:adjustRightInd w:val="0"/>
        <w:spacing w:before="120"/>
        <w:jc w:val="both"/>
        <w:rPr>
          <w:rFonts w:ascii="Arial" w:hAnsi="Arial" w:cs="Arial"/>
          <w:b/>
          <w:bCs/>
          <w:sz w:val="22"/>
          <w:szCs w:val="22"/>
        </w:rPr>
      </w:pPr>
      <w:r w:rsidRPr="00ED4F63">
        <w:rPr>
          <w:rFonts w:ascii="Arial" w:hAnsi="Arial" w:cs="Arial"/>
          <w:b/>
          <w:bCs/>
          <w:sz w:val="22"/>
          <w:szCs w:val="22"/>
        </w:rPr>
        <w:t>14.2.</w:t>
      </w:r>
    </w:p>
    <w:p w:rsidR="00C06953" w:rsidRDefault="00C06953" w:rsidP="00401495">
      <w:pPr>
        <w:autoSpaceDE w:val="0"/>
        <w:autoSpaceDN w:val="0"/>
        <w:adjustRightInd w:val="0"/>
        <w:spacing w:before="120"/>
        <w:ind w:right="-80"/>
        <w:jc w:val="both"/>
        <w:rPr>
          <w:rFonts w:ascii="Arial" w:hAnsi="Arial" w:cs="Arial"/>
          <w:bCs/>
          <w:sz w:val="22"/>
          <w:szCs w:val="22"/>
        </w:rPr>
      </w:pPr>
      <w:r w:rsidRPr="00ED4F63">
        <w:rPr>
          <w:rFonts w:ascii="Arial" w:hAnsi="Arial" w:cs="Arial"/>
          <w:bCs/>
          <w:sz w:val="22"/>
          <w:szCs w:val="22"/>
        </w:rPr>
        <w:t xml:space="preserve">Úkony učiněné kteroukoliv ze smluvních stran v rozporu s touto smlouvou jsou vůči druhé smluvní straně neúčinné, když účastníci této smlouvy považují takové úkony </w:t>
      </w:r>
      <w:r w:rsidRPr="00ED4F63">
        <w:rPr>
          <w:rFonts w:ascii="Arial" w:hAnsi="Arial" w:cs="Arial"/>
          <w:bCs/>
          <w:sz w:val="22"/>
          <w:szCs w:val="22"/>
        </w:rPr>
        <w:br/>
        <w:t xml:space="preserve">za úkony rozporné s dobrými mravy, budou takové úkony neplatné pro rozpor </w:t>
      </w:r>
      <w:r w:rsidRPr="00ED4F63">
        <w:rPr>
          <w:rFonts w:ascii="Arial" w:hAnsi="Arial" w:cs="Arial"/>
          <w:bCs/>
          <w:sz w:val="22"/>
          <w:szCs w:val="22"/>
        </w:rPr>
        <w:br/>
        <w:t>s § 3 zák. č.40/64 Sb.,v platném znění.</w:t>
      </w:r>
    </w:p>
    <w:p w:rsidR="00C06953" w:rsidRDefault="00C06953" w:rsidP="00401495">
      <w:pPr>
        <w:autoSpaceDE w:val="0"/>
        <w:autoSpaceDN w:val="0"/>
        <w:adjustRightInd w:val="0"/>
        <w:spacing w:before="120"/>
        <w:ind w:right="-80"/>
        <w:jc w:val="both"/>
        <w:rPr>
          <w:rFonts w:ascii="Arial" w:hAnsi="Arial" w:cs="Arial"/>
          <w:bCs/>
          <w:sz w:val="22"/>
          <w:szCs w:val="22"/>
        </w:rPr>
      </w:pPr>
    </w:p>
    <w:p w:rsidR="00C06953" w:rsidRDefault="00C06953" w:rsidP="00401495">
      <w:pPr>
        <w:autoSpaceDE w:val="0"/>
        <w:autoSpaceDN w:val="0"/>
        <w:adjustRightInd w:val="0"/>
        <w:spacing w:before="120"/>
        <w:ind w:right="-80"/>
        <w:jc w:val="both"/>
        <w:rPr>
          <w:rFonts w:ascii="Arial" w:hAnsi="Arial" w:cs="Arial"/>
          <w:bCs/>
          <w:sz w:val="22"/>
          <w:szCs w:val="22"/>
        </w:rPr>
      </w:pPr>
    </w:p>
    <w:p w:rsidR="00C06953" w:rsidRDefault="00C06953" w:rsidP="00401495">
      <w:pPr>
        <w:autoSpaceDE w:val="0"/>
        <w:autoSpaceDN w:val="0"/>
        <w:adjustRightInd w:val="0"/>
        <w:spacing w:before="120"/>
        <w:ind w:right="-80"/>
        <w:jc w:val="both"/>
        <w:rPr>
          <w:rFonts w:ascii="Arial" w:hAnsi="Arial" w:cs="Arial"/>
          <w:bCs/>
          <w:sz w:val="22"/>
          <w:szCs w:val="22"/>
        </w:rPr>
      </w:pPr>
    </w:p>
    <w:p w:rsidR="00C06953" w:rsidRPr="00DA03E6" w:rsidRDefault="00C06953" w:rsidP="00401495">
      <w:pPr>
        <w:autoSpaceDE w:val="0"/>
        <w:autoSpaceDN w:val="0"/>
        <w:adjustRightInd w:val="0"/>
        <w:spacing w:before="120"/>
        <w:ind w:right="-80"/>
        <w:jc w:val="both"/>
        <w:rPr>
          <w:rFonts w:ascii="Arial" w:hAnsi="Arial" w:cs="Arial"/>
          <w:b/>
          <w:sz w:val="22"/>
          <w:szCs w:val="22"/>
        </w:rPr>
      </w:pPr>
      <w:r w:rsidRPr="00DA03E6">
        <w:rPr>
          <w:rFonts w:ascii="Arial" w:hAnsi="Arial" w:cs="Arial"/>
          <w:b/>
          <w:sz w:val="22"/>
          <w:szCs w:val="22"/>
        </w:rPr>
        <w:t>14.3.</w:t>
      </w:r>
    </w:p>
    <w:p w:rsidR="00C06953" w:rsidRPr="00ED4F63" w:rsidRDefault="00C06953" w:rsidP="00401495">
      <w:pPr>
        <w:autoSpaceDE w:val="0"/>
        <w:autoSpaceDN w:val="0"/>
        <w:adjustRightInd w:val="0"/>
        <w:spacing w:before="120"/>
        <w:ind w:right="-80"/>
        <w:jc w:val="both"/>
        <w:rPr>
          <w:rFonts w:ascii="Arial" w:hAnsi="Arial" w:cs="Arial"/>
          <w:bCs/>
          <w:sz w:val="22"/>
          <w:szCs w:val="22"/>
        </w:rPr>
      </w:pPr>
      <w:r>
        <w:rPr>
          <w:rFonts w:ascii="Arial" w:hAnsi="Arial" w:cs="Arial"/>
          <w:bCs/>
          <w:sz w:val="22"/>
          <w:szCs w:val="22"/>
        </w:rPr>
        <w:t>Uzavření smlouvy bylo schváleno usnesením rady města č. 399/RM18/2016 dne 1.8.2016.</w:t>
      </w:r>
    </w:p>
    <w:p w:rsidR="00C06953" w:rsidRPr="00ED4F63" w:rsidRDefault="00C06953" w:rsidP="00DA03E6">
      <w:pPr>
        <w:autoSpaceDE w:val="0"/>
        <w:autoSpaceDN w:val="0"/>
        <w:adjustRightInd w:val="0"/>
        <w:spacing w:before="120"/>
        <w:ind w:right="-80"/>
        <w:jc w:val="both"/>
        <w:rPr>
          <w:rFonts w:ascii="Arial" w:hAnsi="Arial" w:cs="Arial"/>
          <w:b/>
          <w:sz w:val="22"/>
          <w:szCs w:val="22"/>
        </w:rPr>
      </w:pPr>
      <w:r w:rsidRPr="00ED4F63">
        <w:rPr>
          <w:rFonts w:ascii="Arial" w:hAnsi="Arial" w:cs="Arial"/>
          <w:b/>
          <w:sz w:val="22"/>
          <w:szCs w:val="22"/>
        </w:rPr>
        <w:t>14.</w:t>
      </w:r>
      <w:r>
        <w:rPr>
          <w:rFonts w:ascii="Arial" w:hAnsi="Arial" w:cs="Arial"/>
          <w:b/>
          <w:sz w:val="22"/>
          <w:szCs w:val="22"/>
        </w:rPr>
        <w:t>4</w:t>
      </w:r>
      <w:r w:rsidRPr="00ED4F63">
        <w:rPr>
          <w:rFonts w:ascii="Arial" w:hAnsi="Arial" w:cs="Arial"/>
          <w:b/>
          <w:sz w:val="22"/>
          <w:szCs w:val="22"/>
        </w:rPr>
        <w:t>.</w:t>
      </w:r>
    </w:p>
    <w:p w:rsidR="00C06953" w:rsidRDefault="00C06953" w:rsidP="00DA03E6">
      <w:pPr>
        <w:pStyle w:val="List"/>
        <w:ind w:left="0" w:firstLine="0"/>
        <w:jc w:val="both"/>
        <w:rPr>
          <w:rFonts w:ascii="Arial" w:hAnsi="Arial" w:cs="Arial"/>
          <w:sz w:val="22"/>
          <w:szCs w:val="22"/>
        </w:rPr>
      </w:pPr>
      <w:r w:rsidRPr="00DA03E6">
        <w:rPr>
          <w:rFonts w:ascii="Arial" w:hAnsi="Arial" w:cs="Arial"/>
          <w:sz w:val="22"/>
          <w:szCs w:val="22"/>
        </w:rPr>
        <w:t>Smluvní strany souhlasí, aby tato smlouva byla zveřejněna v plném rozsahu v elektronickém systému registru smluv, který slouží k uveřejňování smluv dle zákona č. 340/2015 Sb.</w:t>
      </w:r>
    </w:p>
    <w:p w:rsidR="00C06953" w:rsidRDefault="00C06953" w:rsidP="00DA03E6">
      <w:pPr>
        <w:pStyle w:val="List"/>
        <w:ind w:left="0" w:firstLine="0"/>
        <w:jc w:val="both"/>
        <w:rPr>
          <w:rFonts w:ascii="Arial" w:hAnsi="Arial" w:cs="Arial"/>
          <w:sz w:val="22"/>
          <w:szCs w:val="22"/>
        </w:rPr>
      </w:pPr>
    </w:p>
    <w:p w:rsidR="00C06953" w:rsidRPr="00DA03E6" w:rsidRDefault="00C06953" w:rsidP="00DA03E6">
      <w:pPr>
        <w:pStyle w:val="List"/>
        <w:ind w:left="0" w:firstLine="0"/>
        <w:jc w:val="both"/>
        <w:rPr>
          <w:rFonts w:ascii="Arial" w:hAnsi="Arial" w:cs="Arial"/>
          <w:sz w:val="22"/>
          <w:szCs w:val="22"/>
        </w:rPr>
      </w:pPr>
    </w:p>
    <w:p w:rsidR="00C06953" w:rsidRPr="00ED4F63" w:rsidRDefault="00C06953" w:rsidP="00DA03E6">
      <w:pPr>
        <w:autoSpaceDE w:val="0"/>
        <w:autoSpaceDN w:val="0"/>
        <w:adjustRightInd w:val="0"/>
        <w:spacing w:before="120"/>
        <w:jc w:val="both"/>
        <w:rPr>
          <w:rFonts w:ascii="Arial" w:hAnsi="Arial" w:cs="Arial"/>
          <w:b/>
          <w:bCs/>
          <w:sz w:val="22"/>
          <w:szCs w:val="22"/>
        </w:rPr>
      </w:pPr>
      <w:r w:rsidRPr="00ED4F63">
        <w:rPr>
          <w:rFonts w:ascii="Arial" w:hAnsi="Arial" w:cs="Arial"/>
          <w:b/>
          <w:bCs/>
          <w:sz w:val="22"/>
          <w:szCs w:val="22"/>
        </w:rPr>
        <w:t>14.</w:t>
      </w:r>
      <w:r>
        <w:rPr>
          <w:rFonts w:ascii="Arial" w:hAnsi="Arial" w:cs="Arial"/>
          <w:b/>
          <w:bCs/>
          <w:sz w:val="22"/>
          <w:szCs w:val="22"/>
        </w:rPr>
        <w:t>5</w:t>
      </w:r>
      <w:r w:rsidRPr="00ED4F63">
        <w:rPr>
          <w:rFonts w:ascii="Arial" w:hAnsi="Arial" w:cs="Arial"/>
          <w:b/>
          <w:bCs/>
          <w:sz w:val="22"/>
          <w:szCs w:val="22"/>
        </w:rPr>
        <w:t>.</w:t>
      </w:r>
    </w:p>
    <w:p w:rsidR="00C06953" w:rsidRPr="00ED4F63" w:rsidRDefault="00C06953" w:rsidP="00401495">
      <w:pPr>
        <w:autoSpaceDE w:val="0"/>
        <w:autoSpaceDN w:val="0"/>
        <w:adjustRightInd w:val="0"/>
        <w:spacing w:before="120"/>
        <w:ind w:right="-80"/>
        <w:jc w:val="both"/>
        <w:rPr>
          <w:rFonts w:ascii="Arial" w:hAnsi="Arial" w:cs="Arial"/>
          <w:bCs/>
          <w:sz w:val="22"/>
          <w:szCs w:val="22"/>
        </w:rPr>
      </w:pPr>
      <w:r w:rsidRPr="00ED4F63">
        <w:rPr>
          <w:rFonts w:ascii="Arial" w:hAnsi="Arial" w:cs="Arial"/>
          <w:bCs/>
          <w:sz w:val="22"/>
          <w:szCs w:val="22"/>
        </w:rPr>
        <w:t>Tato smlouva byla uzavřena na podkladě svobodné a vážné vůle účastníků,</w:t>
      </w:r>
      <w:r>
        <w:rPr>
          <w:rFonts w:ascii="Arial" w:hAnsi="Arial" w:cs="Arial"/>
          <w:bCs/>
          <w:sz w:val="22"/>
          <w:szCs w:val="22"/>
        </w:rPr>
        <w:t xml:space="preserve"> </w:t>
      </w:r>
      <w:r w:rsidRPr="00ED4F63">
        <w:rPr>
          <w:rFonts w:ascii="Arial" w:hAnsi="Arial" w:cs="Arial"/>
          <w:bCs/>
          <w:sz w:val="22"/>
          <w:szCs w:val="22"/>
        </w:rPr>
        <w:t>kteří prohlašují</w:t>
      </w:r>
      <w:r>
        <w:rPr>
          <w:rFonts w:ascii="Arial" w:hAnsi="Arial" w:cs="Arial"/>
          <w:bCs/>
          <w:sz w:val="22"/>
          <w:szCs w:val="22"/>
        </w:rPr>
        <w:t>,</w:t>
      </w:r>
      <w:r w:rsidRPr="00ED4F63">
        <w:rPr>
          <w:rFonts w:ascii="Arial" w:hAnsi="Arial" w:cs="Arial"/>
          <w:bCs/>
          <w:sz w:val="22"/>
          <w:szCs w:val="22"/>
        </w:rPr>
        <w:t xml:space="preserve"> že jsou plně k právním úkonům způsobilí a jejich smluvní volnost není ničím omezena.</w:t>
      </w:r>
    </w:p>
    <w:p w:rsidR="00C06953" w:rsidRPr="00ED4F63" w:rsidRDefault="00C06953" w:rsidP="00401495">
      <w:pPr>
        <w:autoSpaceDE w:val="0"/>
        <w:autoSpaceDN w:val="0"/>
        <w:adjustRightInd w:val="0"/>
        <w:spacing w:before="120"/>
        <w:ind w:right="-2207"/>
        <w:jc w:val="both"/>
        <w:rPr>
          <w:rFonts w:ascii="Arial" w:hAnsi="Arial" w:cs="Arial"/>
          <w:bCs/>
          <w:sz w:val="22"/>
          <w:szCs w:val="22"/>
        </w:rPr>
      </w:pPr>
      <w:r w:rsidRPr="00ED4F63">
        <w:rPr>
          <w:rFonts w:ascii="Arial" w:hAnsi="Arial" w:cs="Arial"/>
          <w:bCs/>
          <w:sz w:val="22"/>
          <w:szCs w:val="22"/>
        </w:rPr>
        <w:t>Na důkaz toho připojují účastníci podpisy statutárních orgánů.</w:t>
      </w:r>
    </w:p>
    <w:p w:rsidR="00C06953" w:rsidRDefault="00C06953" w:rsidP="00401495">
      <w:pPr>
        <w:autoSpaceDE w:val="0"/>
        <w:autoSpaceDN w:val="0"/>
        <w:adjustRightInd w:val="0"/>
        <w:spacing w:before="120"/>
        <w:jc w:val="both"/>
        <w:rPr>
          <w:rFonts w:ascii="Arial" w:hAnsi="Arial" w:cs="Arial"/>
          <w:bCs/>
          <w:sz w:val="22"/>
          <w:szCs w:val="22"/>
        </w:rPr>
      </w:pPr>
    </w:p>
    <w:p w:rsidR="00C06953" w:rsidRDefault="00C06953" w:rsidP="00401495">
      <w:pPr>
        <w:autoSpaceDE w:val="0"/>
        <w:autoSpaceDN w:val="0"/>
        <w:adjustRightInd w:val="0"/>
        <w:spacing w:before="120"/>
        <w:jc w:val="both"/>
        <w:rPr>
          <w:rFonts w:ascii="Arial" w:hAnsi="Arial" w:cs="Arial"/>
          <w:bCs/>
          <w:sz w:val="22"/>
          <w:szCs w:val="22"/>
        </w:rPr>
      </w:pPr>
      <w:r w:rsidRPr="00ED4F63">
        <w:rPr>
          <w:rFonts w:ascii="Arial" w:hAnsi="Arial" w:cs="Arial"/>
          <w:bCs/>
          <w:sz w:val="22"/>
          <w:szCs w:val="22"/>
        </w:rPr>
        <w:t xml:space="preserve">V Českém Krumlově </w:t>
      </w:r>
      <w:r>
        <w:rPr>
          <w:rFonts w:ascii="Arial" w:hAnsi="Arial" w:cs="Arial"/>
          <w:bCs/>
          <w:sz w:val="22"/>
          <w:szCs w:val="22"/>
        </w:rPr>
        <w:t xml:space="preserve"> dne 1.8.2016</w:t>
      </w:r>
    </w:p>
    <w:p w:rsidR="00C06953" w:rsidRDefault="00C06953" w:rsidP="00401495">
      <w:pPr>
        <w:autoSpaceDE w:val="0"/>
        <w:autoSpaceDN w:val="0"/>
        <w:adjustRightInd w:val="0"/>
        <w:spacing w:before="120"/>
        <w:jc w:val="both"/>
        <w:rPr>
          <w:rFonts w:ascii="Arial" w:hAnsi="Arial" w:cs="Arial"/>
          <w:bCs/>
          <w:sz w:val="22"/>
          <w:szCs w:val="22"/>
        </w:rPr>
      </w:pPr>
    </w:p>
    <w:p w:rsidR="00C06953" w:rsidRDefault="00C06953" w:rsidP="00401495">
      <w:pPr>
        <w:autoSpaceDE w:val="0"/>
        <w:autoSpaceDN w:val="0"/>
        <w:adjustRightInd w:val="0"/>
        <w:spacing w:before="120"/>
        <w:jc w:val="both"/>
        <w:rPr>
          <w:rFonts w:ascii="Arial" w:hAnsi="Arial" w:cs="Arial"/>
          <w:bCs/>
          <w:sz w:val="22"/>
          <w:szCs w:val="22"/>
        </w:rPr>
      </w:pPr>
    </w:p>
    <w:p w:rsidR="00C06953" w:rsidRPr="00ED4F63" w:rsidRDefault="00C06953" w:rsidP="00401495">
      <w:pPr>
        <w:autoSpaceDE w:val="0"/>
        <w:autoSpaceDN w:val="0"/>
        <w:adjustRightInd w:val="0"/>
        <w:spacing w:before="120"/>
        <w:jc w:val="both"/>
        <w:rPr>
          <w:rFonts w:ascii="Arial" w:hAnsi="Arial" w:cs="Arial"/>
          <w:bCs/>
          <w:sz w:val="22"/>
          <w:szCs w:val="22"/>
        </w:rPr>
      </w:pPr>
    </w:p>
    <w:p w:rsidR="00C06953" w:rsidRPr="00ED4F63" w:rsidRDefault="00C06953" w:rsidP="00401495">
      <w:pPr>
        <w:autoSpaceDE w:val="0"/>
        <w:autoSpaceDN w:val="0"/>
        <w:adjustRightInd w:val="0"/>
        <w:spacing w:before="120"/>
        <w:jc w:val="both"/>
        <w:rPr>
          <w:rFonts w:ascii="Arial" w:hAnsi="Arial" w:cs="Arial"/>
          <w:bCs/>
          <w:i/>
          <w:iCs/>
          <w:sz w:val="22"/>
          <w:szCs w:val="22"/>
        </w:rPr>
      </w:pPr>
    </w:p>
    <w:p w:rsidR="00C06953" w:rsidRDefault="00C06953" w:rsidP="00831F2D">
      <w:pPr>
        <w:tabs>
          <w:tab w:val="center" w:pos="2410"/>
          <w:tab w:val="center" w:pos="7230"/>
        </w:tabs>
        <w:rPr>
          <w:rFonts w:ascii="Arial" w:hAnsi="Arial" w:cs="Arial"/>
          <w:sz w:val="22"/>
          <w:szCs w:val="22"/>
        </w:rPr>
      </w:pPr>
      <w:r w:rsidRPr="00ED4F63">
        <w:rPr>
          <w:rFonts w:ascii="Arial" w:hAnsi="Arial" w:cs="Arial"/>
          <w:sz w:val="22"/>
          <w:szCs w:val="22"/>
        </w:rPr>
        <w:tab/>
      </w:r>
      <w:r>
        <w:rPr>
          <w:rFonts w:ascii="Arial" w:hAnsi="Arial" w:cs="Arial"/>
          <w:sz w:val="22"/>
          <w:szCs w:val="22"/>
        </w:rPr>
        <w:t>Mgr. Dalibor Carda</w:t>
      </w:r>
      <w:r w:rsidRPr="00831F2D">
        <w:rPr>
          <w:rFonts w:ascii="Arial" w:hAnsi="Arial" w:cs="Arial"/>
          <w:sz w:val="22"/>
          <w:szCs w:val="22"/>
        </w:rPr>
        <w:t xml:space="preserve"> </w:t>
      </w:r>
      <w:r>
        <w:rPr>
          <w:rFonts w:ascii="Arial" w:hAnsi="Arial" w:cs="Arial"/>
          <w:sz w:val="22"/>
          <w:szCs w:val="22"/>
        </w:rPr>
        <w:tab/>
      </w:r>
      <w:r w:rsidRPr="00831F2D">
        <w:rPr>
          <w:rFonts w:ascii="Arial" w:hAnsi="Arial" w:cs="Arial"/>
          <w:sz w:val="22"/>
          <w:szCs w:val="22"/>
        </w:rPr>
        <w:t>Ing. Miroslav Reitinger</w:t>
      </w:r>
    </w:p>
    <w:p w:rsidR="00C06953" w:rsidRDefault="00C06953" w:rsidP="00831F2D">
      <w:pPr>
        <w:tabs>
          <w:tab w:val="center" w:pos="2410"/>
          <w:tab w:val="center" w:pos="7230"/>
        </w:tabs>
      </w:pPr>
      <w:r w:rsidRPr="00ED4F63">
        <w:rPr>
          <w:rFonts w:ascii="Arial" w:hAnsi="Arial" w:cs="Arial"/>
          <w:sz w:val="22"/>
          <w:szCs w:val="22"/>
        </w:rPr>
        <w:tab/>
      </w:r>
      <w:r>
        <w:rPr>
          <w:rFonts w:ascii="Arial" w:hAnsi="Arial" w:cs="Arial"/>
          <w:sz w:val="22"/>
          <w:szCs w:val="22"/>
        </w:rPr>
        <w:t>Starosta</w:t>
      </w:r>
      <w:r>
        <w:rPr>
          <w:rFonts w:ascii="Arial" w:hAnsi="Arial" w:cs="Arial"/>
          <w:sz w:val="22"/>
          <w:szCs w:val="22"/>
        </w:rPr>
        <w:tab/>
        <w:t>jednatel společnosti</w:t>
      </w:r>
      <w:r>
        <w:rPr>
          <w:rFonts w:ascii="Arial" w:hAnsi="Arial" w:cs="Arial"/>
          <w:sz w:val="22"/>
          <w:szCs w:val="22"/>
        </w:rPr>
        <w:tab/>
      </w:r>
    </w:p>
    <w:p w:rsidR="00C06953" w:rsidRPr="00ED4F63" w:rsidRDefault="00C06953" w:rsidP="00831F2D">
      <w:pPr>
        <w:tabs>
          <w:tab w:val="center" w:pos="2410"/>
          <w:tab w:val="center" w:pos="7230"/>
        </w:tabs>
        <w:rPr>
          <w:rFonts w:ascii="Arial" w:hAnsi="Arial" w:cs="Arial"/>
          <w:sz w:val="22"/>
          <w:szCs w:val="22"/>
        </w:rPr>
      </w:pPr>
      <w:r w:rsidRPr="00ED4F63">
        <w:rPr>
          <w:rFonts w:ascii="Arial" w:hAnsi="Arial" w:cs="Arial"/>
          <w:sz w:val="22"/>
          <w:szCs w:val="22"/>
        </w:rPr>
        <w:tab/>
        <w:t>za pronajímatele</w:t>
      </w:r>
      <w:r w:rsidRPr="00ED4F63">
        <w:rPr>
          <w:rFonts w:ascii="Arial" w:hAnsi="Arial" w:cs="Arial"/>
          <w:sz w:val="22"/>
          <w:szCs w:val="22"/>
        </w:rPr>
        <w:tab/>
        <w:t>za nájemce</w:t>
      </w:r>
    </w:p>
    <w:p w:rsidR="00C06953" w:rsidRDefault="00C06953" w:rsidP="00401495">
      <w:pPr>
        <w:autoSpaceDE w:val="0"/>
        <w:autoSpaceDN w:val="0"/>
        <w:adjustRightInd w:val="0"/>
        <w:rPr>
          <w:rFonts w:ascii="Arial" w:hAnsi="Arial" w:cs="Arial"/>
          <w:b/>
          <w:bCs/>
          <w:sz w:val="22"/>
          <w:szCs w:val="22"/>
        </w:rPr>
      </w:pPr>
    </w:p>
    <w:p w:rsidR="00C06953" w:rsidRDefault="00C06953" w:rsidP="00401495">
      <w:pPr>
        <w:autoSpaceDE w:val="0"/>
        <w:autoSpaceDN w:val="0"/>
        <w:adjustRightInd w:val="0"/>
        <w:rPr>
          <w:rFonts w:ascii="Arial" w:hAnsi="Arial" w:cs="Arial"/>
          <w:b/>
          <w:bCs/>
          <w:sz w:val="22"/>
          <w:szCs w:val="22"/>
        </w:rPr>
      </w:pPr>
    </w:p>
    <w:p w:rsidR="00C06953" w:rsidRDefault="00C06953" w:rsidP="00401495">
      <w:pPr>
        <w:autoSpaceDE w:val="0"/>
        <w:autoSpaceDN w:val="0"/>
        <w:adjustRightInd w:val="0"/>
        <w:rPr>
          <w:rFonts w:ascii="Arial" w:hAnsi="Arial" w:cs="Arial"/>
          <w:b/>
          <w:bCs/>
          <w:sz w:val="22"/>
          <w:szCs w:val="22"/>
        </w:rPr>
      </w:pPr>
    </w:p>
    <w:p w:rsidR="00C06953" w:rsidRDefault="00C06953" w:rsidP="00401495">
      <w:pPr>
        <w:autoSpaceDE w:val="0"/>
        <w:autoSpaceDN w:val="0"/>
        <w:adjustRightInd w:val="0"/>
        <w:rPr>
          <w:rFonts w:ascii="Arial" w:hAnsi="Arial" w:cs="Arial"/>
          <w:b/>
          <w:bCs/>
          <w:sz w:val="22"/>
          <w:szCs w:val="22"/>
        </w:rPr>
      </w:pPr>
    </w:p>
    <w:p w:rsidR="00C06953" w:rsidRPr="00ED4F63" w:rsidRDefault="00C06953" w:rsidP="00401495">
      <w:pPr>
        <w:autoSpaceDE w:val="0"/>
        <w:autoSpaceDN w:val="0"/>
        <w:adjustRightInd w:val="0"/>
        <w:rPr>
          <w:rFonts w:ascii="Arial" w:hAnsi="Arial" w:cs="Arial"/>
          <w:b/>
          <w:bCs/>
          <w:sz w:val="22"/>
          <w:szCs w:val="22"/>
        </w:rPr>
      </w:pPr>
    </w:p>
    <w:p w:rsidR="00C06953" w:rsidRDefault="00C06953" w:rsidP="00401495">
      <w:pPr>
        <w:autoSpaceDE w:val="0"/>
        <w:autoSpaceDN w:val="0"/>
        <w:adjustRightInd w:val="0"/>
        <w:rPr>
          <w:rFonts w:ascii="Arial" w:hAnsi="Arial" w:cs="Arial"/>
          <w:b/>
          <w:bCs/>
          <w:sz w:val="22"/>
          <w:szCs w:val="22"/>
        </w:rPr>
      </w:pPr>
    </w:p>
    <w:p w:rsidR="00C06953" w:rsidRPr="00BB07AE" w:rsidRDefault="00C06953" w:rsidP="00401495">
      <w:pPr>
        <w:autoSpaceDE w:val="0"/>
        <w:autoSpaceDN w:val="0"/>
        <w:adjustRightInd w:val="0"/>
        <w:rPr>
          <w:rFonts w:ascii="Arial" w:hAnsi="Arial" w:cs="Arial"/>
          <w:b/>
          <w:bCs/>
          <w:i/>
          <w:iCs/>
          <w:sz w:val="22"/>
          <w:szCs w:val="22"/>
        </w:rPr>
      </w:pPr>
      <w:r w:rsidRPr="00BB07AE">
        <w:rPr>
          <w:rFonts w:ascii="Arial" w:hAnsi="Arial" w:cs="Arial"/>
          <w:b/>
          <w:bCs/>
          <w:i/>
          <w:iCs/>
          <w:sz w:val="22"/>
          <w:szCs w:val="22"/>
        </w:rPr>
        <w:t>Seznam p</w:t>
      </w:r>
      <w:r w:rsidRPr="00BB07AE">
        <w:rPr>
          <w:rFonts w:ascii="Arial" w:hAnsi="Arial" w:cs="Arial"/>
          <w:i/>
          <w:iCs/>
          <w:sz w:val="22"/>
          <w:szCs w:val="22"/>
        </w:rPr>
        <w:t>ř</w:t>
      </w:r>
      <w:r w:rsidRPr="00BB07AE">
        <w:rPr>
          <w:rFonts w:ascii="Arial" w:hAnsi="Arial" w:cs="Arial"/>
          <w:b/>
          <w:bCs/>
          <w:i/>
          <w:iCs/>
          <w:sz w:val="22"/>
          <w:szCs w:val="22"/>
        </w:rPr>
        <w:t>íloh</w:t>
      </w:r>
    </w:p>
    <w:p w:rsidR="00C06953" w:rsidRPr="00831F2D" w:rsidRDefault="00C06953" w:rsidP="003A2B8E">
      <w:pPr>
        <w:jc w:val="both"/>
        <w:rPr>
          <w:rFonts w:ascii="Arial" w:hAnsi="Arial" w:cs="Arial"/>
          <w:sz w:val="22"/>
          <w:szCs w:val="22"/>
        </w:rPr>
      </w:pPr>
      <w:r w:rsidRPr="00831F2D">
        <w:rPr>
          <w:rFonts w:ascii="Arial" w:hAnsi="Arial" w:cs="Arial"/>
          <w:i/>
          <w:iCs/>
          <w:sz w:val="22"/>
          <w:szCs w:val="22"/>
        </w:rPr>
        <w:t xml:space="preserve">Příloha č.1 - </w:t>
      </w:r>
      <w:r w:rsidRPr="00831F2D">
        <w:rPr>
          <w:rFonts w:ascii="Arial" w:hAnsi="Arial" w:cs="Arial"/>
          <w:sz w:val="22"/>
          <w:szCs w:val="22"/>
        </w:rPr>
        <w:t>část „Architektonické a stavebně technické řešení „ z května 2016, č. zak. 07 160 122 01, kterou zpracoval ATELIER 8000 a spol. s.r.o., Č. Budějovice, autorizované ing. M. Krupauerem ČKA 01263,</w:t>
      </w:r>
    </w:p>
    <w:p w:rsidR="00C06953" w:rsidRDefault="00C06953" w:rsidP="0017135E">
      <w:pPr>
        <w:jc w:val="both"/>
        <w:rPr>
          <w:rFonts w:ascii="Arial" w:hAnsi="Arial" w:cs="Arial"/>
          <w:sz w:val="22"/>
          <w:szCs w:val="22"/>
        </w:rPr>
      </w:pPr>
      <w:r w:rsidRPr="00831F2D">
        <w:rPr>
          <w:rFonts w:ascii="Arial" w:hAnsi="Arial" w:cs="Arial"/>
          <w:sz w:val="22"/>
          <w:szCs w:val="22"/>
        </w:rPr>
        <w:t>část „Dopravní řešení“ z dubna 2016, č. zak. 16 043Z1, kterou zpracovala Zenkl s.r.o.Č. Budějovice, autorizované  Ing. O. Zenklem ČKA 0102255</w:t>
      </w:r>
    </w:p>
    <w:p w:rsidR="00C06953" w:rsidRPr="00ED4F63" w:rsidRDefault="00C06953" w:rsidP="00401495">
      <w:pPr>
        <w:rPr>
          <w:rFonts w:ascii="Arial" w:hAnsi="Arial" w:cs="Arial"/>
          <w:sz w:val="22"/>
          <w:szCs w:val="22"/>
        </w:rPr>
      </w:pPr>
    </w:p>
    <w:p w:rsidR="00C06953" w:rsidRPr="00ED4F63" w:rsidRDefault="00C06953" w:rsidP="00401495">
      <w:pPr>
        <w:rPr>
          <w:rFonts w:ascii="Arial" w:hAnsi="Arial" w:cs="Arial"/>
          <w:sz w:val="22"/>
          <w:szCs w:val="22"/>
        </w:rPr>
      </w:pPr>
    </w:p>
    <w:sectPr w:rsidR="00C06953" w:rsidRPr="00ED4F63" w:rsidSect="00616667">
      <w:pgSz w:w="11906" w:h="16838"/>
      <w:pgMar w:top="1418" w:right="1418" w:bottom="719" w:left="1418" w:header="709" w:footer="709" w:gutter="0"/>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adka.ondriasova" w:date="2016-07-26T13:17:00Z" w:initials="r">
    <w:p w:rsidR="00C06953" w:rsidRDefault="00C06953" w:rsidP="001A2384">
      <w:pPr>
        <w:pStyle w:val="CommentText"/>
      </w:pPr>
      <w:r>
        <w:rPr>
          <w:rStyle w:val="CommentReference"/>
          <w:szCs w:val="16"/>
        </w:rPr>
        <w:annotationRef/>
      </w:r>
      <w:r>
        <w:t>Trošku to celé dokladování při zániku či ukončení nájmu považuji za nadbytečné, protože všechny tyto doklady dostanu při uplatnění NNr – viz čl.VI bod 6.5.</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Ěĺ"/>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195E"/>
    <w:multiLevelType w:val="hybridMultilevel"/>
    <w:tmpl w:val="D14AACB4"/>
    <w:lvl w:ilvl="0" w:tplc="04050017">
      <w:start w:val="1"/>
      <w:numFmt w:val="lowerLetter"/>
      <w:lvlText w:val="%1)"/>
      <w:lvlJc w:val="left"/>
      <w:pPr>
        <w:tabs>
          <w:tab w:val="num" w:pos="947"/>
        </w:tabs>
        <w:ind w:left="947"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12805A25"/>
    <w:multiLevelType w:val="hybridMultilevel"/>
    <w:tmpl w:val="8BEED2E0"/>
    <w:lvl w:ilvl="0" w:tplc="013A5EEA">
      <w:start w:val="1"/>
      <w:numFmt w:val="lowerLetter"/>
      <w:lvlText w:val="%1)"/>
      <w:lvlJc w:val="left"/>
      <w:pPr>
        <w:ind w:left="720" w:hanging="360"/>
      </w:pPr>
      <w:rPr>
        <w:rFonts w:cs="Times New Roman" w:hint="default"/>
        <w:color w:val="auto"/>
      </w:rPr>
    </w:lvl>
    <w:lvl w:ilvl="1" w:tplc="963A99C6">
      <w:start w:val="8"/>
      <w:numFmt w:val="bullet"/>
      <w:lvlText w:val="–"/>
      <w:lvlJc w:val="left"/>
      <w:pPr>
        <w:tabs>
          <w:tab w:val="num" w:pos="1440"/>
        </w:tabs>
        <w:ind w:left="1440" w:hanging="360"/>
      </w:pPr>
      <w:rPr>
        <w:rFonts w:ascii="Arial" w:eastAsia="Times New Roman" w:hAnsi="Aria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4180FA0"/>
    <w:multiLevelType w:val="hybridMultilevel"/>
    <w:tmpl w:val="4B264494"/>
    <w:lvl w:ilvl="0" w:tplc="04050017">
      <w:start w:val="1"/>
      <w:numFmt w:val="lowerLetter"/>
      <w:lvlText w:val="%1)"/>
      <w:lvlJc w:val="left"/>
      <w:pPr>
        <w:tabs>
          <w:tab w:val="num" w:pos="947"/>
        </w:tabs>
        <w:ind w:left="947"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5C71BEA"/>
    <w:multiLevelType w:val="hybridMultilevel"/>
    <w:tmpl w:val="13FCF28C"/>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68356B6"/>
    <w:multiLevelType w:val="multilevel"/>
    <w:tmpl w:val="18B4F6B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158569E"/>
    <w:multiLevelType w:val="hybridMultilevel"/>
    <w:tmpl w:val="2ED03E52"/>
    <w:lvl w:ilvl="0" w:tplc="04090001">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hint="default"/>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hint="default"/>
      </w:rPr>
    </w:lvl>
    <w:lvl w:ilvl="8" w:tplc="04090005">
      <w:start w:val="1"/>
      <w:numFmt w:val="bullet"/>
      <w:lvlText w:val=""/>
      <w:lvlJc w:val="left"/>
      <w:pPr>
        <w:ind w:left="6457" w:hanging="360"/>
      </w:pPr>
      <w:rPr>
        <w:rFonts w:ascii="Wingdings" w:hAnsi="Wingdings" w:hint="default"/>
      </w:rPr>
    </w:lvl>
  </w:abstractNum>
  <w:abstractNum w:abstractNumId="6">
    <w:nsid w:val="3BDF147B"/>
    <w:multiLevelType w:val="hybridMultilevel"/>
    <w:tmpl w:val="D1FC565A"/>
    <w:lvl w:ilvl="0" w:tplc="04050017">
      <w:start w:val="1"/>
      <w:numFmt w:val="lowerLetter"/>
      <w:lvlText w:val="%1)"/>
      <w:lvlJc w:val="left"/>
      <w:pPr>
        <w:tabs>
          <w:tab w:val="num" w:pos="947"/>
        </w:tabs>
        <w:ind w:left="947" w:hanging="360"/>
      </w:pPr>
      <w:rPr>
        <w:rFonts w:cs="Times New Roman"/>
      </w:rPr>
    </w:lvl>
    <w:lvl w:ilvl="1" w:tplc="04050019">
      <w:start w:val="1"/>
      <w:numFmt w:val="lowerLetter"/>
      <w:lvlText w:val="%2."/>
      <w:lvlJc w:val="left"/>
      <w:pPr>
        <w:tabs>
          <w:tab w:val="num" w:pos="1667"/>
        </w:tabs>
        <w:ind w:left="1667" w:hanging="360"/>
      </w:pPr>
      <w:rPr>
        <w:rFonts w:cs="Times New Roman"/>
      </w:rPr>
    </w:lvl>
    <w:lvl w:ilvl="2" w:tplc="0405001B">
      <w:start w:val="1"/>
      <w:numFmt w:val="lowerRoman"/>
      <w:lvlText w:val="%3."/>
      <w:lvlJc w:val="right"/>
      <w:pPr>
        <w:tabs>
          <w:tab w:val="num" w:pos="2387"/>
        </w:tabs>
        <w:ind w:left="2387" w:hanging="180"/>
      </w:pPr>
      <w:rPr>
        <w:rFonts w:cs="Times New Roman"/>
      </w:rPr>
    </w:lvl>
    <w:lvl w:ilvl="3" w:tplc="0405000F">
      <w:start w:val="1"/>
      <w:numFmt w:val="decimal"/>
      <w:lvlText w:val="%4."/>
      <w:lvlJc w:val="left"/>
      <w:pPr>
        <w:tabs>
          <w:tab w:val="num" w:pos="3107"/>
        </w:tabs>
        <w:ind w:left="3107" w:hanging="360"/>
      </w:pPr>
      <w:rPr>
        <w:rFonts w:cs="Times New Roman"/>
      </w:rPr>
    </w:lvl>
    <w:lvl w:ilvl="4" w:tplc="04050019">
      <w:start w:val="1"/>
      <w:numFmt w:val="lowerLetter"/>
      <w:lvlText w:val="%5."/>
      <w:lvlJc w:val="left"/>
      <w:pPr>
        <w:tabs>
          <w:tab w:val="num" w:pos="3827"/>
        </w:tabs>
        <w:ind w:left="3827" w:hanging="360"/>
      </w:pPr>
      <w:rPr>
        <w:rFonts w:cs="Times New Roman"/>
      </w:rPr>
    </w:lvl>
    <w:lvl w:ilvl="5" w:tplc="0405001B">
      <w:start w:val="1"/>
      <w:numFmt w:val="lowerRoman"/>
      <w:lvlText w:val="%6."/>
      <w:lvlJc w:val="right"/>
      <w:pPr>
        <w:tabs>
          <w:tab w:val="num" w:pos="4547"/>
        </w:tabs>
        <w:ind w:left="4547" w:hanging="180"/>
      </w:pPr>
      <w:rPr>
        <w:rFonts w:cs="Times New Roman"/>
      </w:rPr>
    </w:lvl>
    <w:lvl w:ilvl="6" w:tplc="0405000F">
      <w:start w:val="1"/>
      <w:numFmt w:val="decimal"/>
      <w:lvlText w:val="%7."/>
      <w:lvlJc w:val="left"/>
      <w:pPr>
        <w:tabs>
          <w:tab w:val="num" w:pos="5267"/>
        </w:tabs>
        <w:ind w:left="5267" w:hanging="360"/>
      </w:pPr>
      <w:rPr>
        <w:rFonts w:cs="Times New Roman"/>
      </w:rPr>
    </w:lvl>
    <w:lvl w:ilvl="7" w:tplc="04050019">
      <w:start w:val="1"/>
      <w:numFmt w:val="lowerLetter"/>
      <w:lvlText w:val="%8."/>
      <w:lvlJc w:val="left"/>
      <w:pPr>
        <w:tabs>
          <w:tab w:val="num" w:pos="5987"/>
        </w:tabs>
        <w:ind w:left="5987" w:hanging="360"/>
      </w:pPr>
      <w:rPr>
        <w:rFonts w:cs="Times New Roman"/>
      </w:rPr>
    </w:lvl>
    <w:lvl w:ilvl="8" w:tplc="0405001B">
      <w:start w:val="1"/>
      <w:numFmt w:val="lowerRoman"/>
      <w:lvlText w:val="%9."/>
      <w:lvlJc w:val="right"/>
      <w:pPr>
        <w:tabs>
          <w:tab w:val="num" w:pos="6707"/>
        </w:tabs>
        <w:ind w:left="6707" w:hanging="180"/>
      </w:pPr>
      <w:rPr>
        <w:rFonts w:cs="Times New Roman"/>
      </w:rPr>
    </w:lvl>
  </w:abstractNum>
  <w:abstractNum w:abstractNumId="7">
    <w:nsid w:val="3F03282D"/>
    <w:multiLevelType w:val="hybridMultilevel"/>
    <w:tmpl w:val="F472682E"/>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407E654B"/>
    <w:multiLevelType w:val="hybridMultilevel"/>
    <w:tmpl w:val="8A543A04"/>
    <w:lvl w:ilvl="0" w:tplc="04050017">
      <w:start w:val="1"/>
      <w:numFmt w:val="lowerLetter"/>
      <w:lvlText w:val="%1)"/>
      <w:lvlJc w:val="left"/>
      <w:pPr>
        <w:tabs>
          <w:tab w:val="num" w:pos="947"/>
        </w:tabs>
        <w:ind w:left="947"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55C47F83"/>
    <w:multiLevelType w:val="hybridMultilevel"/>
    <w:tmpl w:val="43AA45DC"/>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6802676E"/>
    <w:multiLevelType w:val="hybridMultilevel"/>
    <w:tmpl w:val="3E1C0E9C"/>
    <w:lvl w:ilvl="0" w:tplc="13A020EC">
      <w:start w:val="2"/>
      <w:numFmt w:val="lowerLetter"/>
      <w:lvlText w:val="%1)"/>
      <w:lvlJc w:val="left"/>
      <w:pPr>
        <w:tabs>
          <w:tab w:val="num" w:pos="947"/>
        </w:tabs>
        <w:ind w:left="947" w:hanging="360"/>
      </w:pPr>
      <w:rPr>
        <w:rFonts w:cs="Times New Roman" w:hint="default"/>
      </w:rPr>
    </w:lvl>
    <w:lvl w:ilvl="1" w:tplc="04050019">
      <w:start w:val="1"/>
      <w:numFmt w:val="lowerLetter"/>
      <w:lvlText w:val="%2."/>
      <w:lvlJc w:val="left"/>
      <w:pPr>
        <w:tabs>
          <w:tab w:val="num" w:pos="1667"/>
        </w:tabs>
        <w:ind w:left="1667" w:hanging="360"/>
      </w:pPr>
      <w:rPr>
        <w:rFonts w:cs="Times New Roman"/>
      </w:rPr>
    </w:lvl>
    <w:lvl w:ilvl="2" w:tplc="0405001B">
      <w:start w:val="1"/>
      <w:numFmt w:val="lowerRoman"/>
      <w:lvlText w:val="%3."/>
      <w:lvlJc w:val="right"/>
      <w:pPr>
        <w:tabs>
          <w:tab w:val="num" w:pos="2387"/>
        </w:tabs>
        <w:ind w:left="2387" w:hanging="180"/>
      </w:pPr>
      <w:rPr>
        <w:rFonts w:cs="Times New Roman"/>
      </w:rPr>
    </w:lvl>
    <w:lvl w:ilvl="3" w:tplc="0405000F">
      <w:start w:val="1"/>
      <w:numFmt w:val="decimal"/>
      <w:lvlText w:val="%4."/>
      <w:lvlJc w:val="left"/>
      <w:pPr>
        <w:tabs>
          <w:tab w:val="num" w:pos="3107"/>
        </w:tabs>
        <w:ind w:left="3107" w:hanging="360"/>
      </w:pPr>
      <w:rPr>
        <w:rFonts w:cs="Times New Roman"/>
      </w:rPr>
    </w:lvl>
    <w:lvl w:ilvl="4" w:tplc="04050019">
      <w:start w:val="1"/>
      <w:numFmt w:val="lowerLetter"/>
      <w:lvlText w:val="%5."/>
      <w:lvlJc w:val="left"/>
      <w:pPr>
        <w:tabs>
          <w:tab w:val="num" w:pos="3827"/>
        </w:tabs>
        <w:ind w:left="3827" w:hanging="360"/>
      </w:pPr>
      <w:rPr>
        <w:rFonts w:cs="Times New Roman"/>
      </w:rPr>
    </w:lvl>
    <w:lvl w:ilvl="5" w:tplc="0405001B">
      <w:start w:val="1"/>
      <w:numFmt w:val="lowerRoman"/>
      <w:lvlText w:val="%6."/>
      <w:lvlJc w:val="right"/>
      <w:pPr>
        <w:tabs>
          <w:tab w:val="num" w:pos="4547"/>
        </w:tabs>
        <w:ind w:left="4547" w:hanging="180"/>
      </w:pPr>
      <w:rPr>
        <w:rFonts w:cs="Times New Roman"/>
      </w:rPr>
    </w:lvl>
    <w:lvl w:ilvl="6" w:tplc="0405000F">
      <w:start w:val="1"/>
      <w:numFmt w:val="decimal"/>
      <w:lvlText w:val="%7."/>
      <w:lvlJc w:val="left"/>
      <w:pPr>
        <w:tabs>
          <w:tab w:val="num" w:pos="5267"/>
        </w:tabs>
        <w:ind w:left="5267" w:hanging="360"/>
      </w:pPr>
      <w:rPr>
        <w:rFonts w:cs="Times New Roman"/>
      </w:rPr>
    </w:lvl>
    <w:lvl w:ilvl="7" w:tplc="04050019">
      <w:start w:val="1"/>
      <w:numFmt w:val="lowerLetter"/>
      <w:lvlText w:val="%8."/>
      <w:lvlJc w:val="left"/>
      <w:pPr>
        <w:tabs>
          <w:tab w:val="num" w:pos="5987"/>
        </w:tabs>
        <w:ind w:left="5987" w:hanging="360"/>
      </w:pPr>
      <w:rPr>
        <w:rFonts w:cs="Times New Roman"/>
      </w:rPr>
    </w:lvl>
    <w:lvl w:ilvl="8" w:tplc="0405001B">
      <w:start w:val="1"/>
      <w:numFmt w:val="lowerRoman"/>
      <w:lvlText w:val="%9."/>
      <w:lvlJc w:val="right"/>
      <w:pPr>
        <w:tabs>
          <w:tab w:val="num" w:pos="6707"/>
        </w:tabs>
        <w:ind w:left="6707" w:hanging="180"/>
      </w:pPr>
      <w:rPr>
        <w:rFonts w:cs="Times New Roman"/>
      </w:rPr>
    </w:lvl>
  </w:abstractNum>
  <w:abstractNum w:abstractNumId="11">
    <w:nsid w:val="6A981BAF"/>
    <w:multiLevelType w:val="hybridMultilevel"/>
    <w:tmpl w:val="9B28C208"/>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B2F454E"/>
    <w:multiLevelType w:val="hybridMultilevel"/>
    <w:tmpl w:val="09E2842C"/>
    <w:lvl w:ilvl="0" w:tplc="04050017">
      <w:start w:val="1"/>
      <w:numFmt w:val="lowerLetter"/>
      <w:lvlText w:val="%1)"/>
      <w:lvlJc w:val="left"/>
      <w:pPr>
        <w:tabs>
          <w:tab w:val="num" w:pos="947"/>
        </w:tabs>
        <w:ind w:left="947"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70704E2E"/>
    <w:multiLevelType w:val="hybridMultilevel"/>
    <w:tmpl w:val="27184408"/>
    <w:lvl w:ilvl="0" w:tplc="04050017">
      <w:start w:val="1"/>
      <w:numFmt w:val="lowerLetter"/>
      <w:lvlText w:val="%1)"/>
      <w:lvlJc w:val="left"/>
      <w:pPr>
        <w:tabs>
          <w:tab w:val="num" w:pos="947"/>
        </w:tabs>
        <w:ind w:left="947"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7AA30A76"/>
    <w:multiLevelType w:val="hybridMultilevel"/>
    <w:tmpl w:val="18B4F6B4"/>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7D6431EC"/>
    <w:multiLevelType w:val="hybridMultilevel"/>
    <w:tmpl w:val="F9909768"/>
    <w:lvl w:ilvl="0" w:tplc="EEE45674">
      <w:start w:val="8"/>
      <w:numFmt w:val="bullet"/>
      <w:lvlText w:val="-"/>
      <w:lvlJc w:val="left"/>
      <w:pPr>
        <w:tabs>
          <w:tab w:val="num" w:pos="720"/>
        </w:tabs>
        <w:ind w:left="720" w:hanging="360"/>
      </w:pPr>
      <w:rPr>
        <w:rFonts w:ascii="Times New Roman" w:eastAsia="SimSu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
  </w:num>
  <w:num w:numId="4">
    <w:abstractNumId w:val="12"/>
  </w:num>
  <w:num w:numId="5">
    <w:abstractNumId w:val="13"/>
  </w:num>
  <w:num w:numId="6">
    <w:abstractNumId w:val="0"/>
  </w:num>
  <w:num w:numId="7">
    <w:abstractNumId w:val="9"/>
  </w:num>
  <w:num w:numId="8">
    <w:abstractNumId w:val="1"/>
  </w:num>
  <w:num w:numId="9">
    <w:abstractNumId w:val="14"/>
  </w:num>
  <w:num w:numId="10">
    <w:abstractNumId w:val="4"/>
  </w:num>
  <w:num w:numId="11">
    <w:abstractNumId w:val="6"/>
  </w:num>
  <w:num w:numId="12">
    <w:abstractNumId w:val="15"/>
  </w:num>
  <w:num w:numId="13">
    <w:abstractNumId w:val="10"/>
  </w:num>
  <w:num w:numId="14">
    <w:abstractNumId w:val="7"/>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495"/>
    <w:rsid w:val="000451E3"/>
    <w:rsid w:val="00056C47"/>
    <w:rsid w:val="000D6D7C"/>
    <w:rsid w:val="00105D3D"/>
    <w:rsid w:val="00113AE0"/>
    <w:rsid w:val="00150C14"/>
    <w:rsid w:val="0017135E"/>
    <w:rsid w:val="00195585"/>
    <w:rsid w:val="001A2384"/>
    <w:rsid w:val="001E4E46"/>
    <w:rsid w:val="002126BB"/>
    <w:rsid w:val="00230386"/>
    <w:rsid w:val="002474F9"/>
    <w:rsid w:val="00355B20"/>
    <w:rsid w:val="00366F49"/>
    <w:rsid w:val="003911FC"/>
    <w:rsid w:val="003A2B8E"/>
    <w:rsid w:val="003C25C5"/>
    <w:rsid w:val="00401495"/>
    <w:rsid w:val="004368D6"/>
    <w:rsid w:val="00465F45"/>
    <w:rsid w:val="004B7872"/>
    <w:rsid w:val="004F036C"/>
    <w:rsid w:val="00536FE9"/>
    <w:rsid w:val="00537AEA"/>
    <w:rsid w:val="00546F8B"/>
    <w:rsid w:val="0055602D"/>
    <w:rsid w:val="005F54AE"/>
    <w:rsid w:val="00616667"/>
    <w:rsid w:val="006910D2"/>
    <w:rsid w:val="006D221D"/>
    <w:rsid w:val="006E78E1"/>
    <w:rsid w:val="007134C4"/>
    <w:rsid w:val="00727E9A"/>
    <w:rsid w:val="00773B60"/>
    <w:rsid w:val="007948CE"/>
    <w:rsid w:val="007F0D32"/>
    <w:rsid w:val="00831F2D"/>
    <w:rsid w:val="008403A0"/>
    <w:rsid w:val="00844B76"/>
    <w:rsid w:val="008844B0"/>
    <w:rsid w:val="00892B08"/>
    <w:rsid w:val="008C04FC"/>
    <w:rsid w:val="00A05E23"/>
    <w:rsid w:val="00A65EA4"/>
    <w:rsid w:val="00A75FDA"/>
    <w:rsid w:val="00A83E68"/>
    <w:rsid w:val="00B12A93"/>
    <w:rsid w:val="00B826C6"/>
    <w:rsid w:val="00BB07AE"/>
    <w:rsid w:val="00C06953"/>
    <w:rsid w:val="00C652B2"/>
    <w:rsid w:val="00C85C7D"/>
    <w:rsid w:val="00CB3B5D"/>
    <w:rsid w:val="00CD1E51"/>
    <w:rsid w:val="00CE5D47"/>
    <w:rsid w:val="00D70BD3"/>
    <w:rsid w:val="00DA03E6"/>
    <w:rsid w:val="00DD49AA"/>
    <w:rsid w:val="00DE3D10"/>
    <w:rsid w:val="00E90A75"/>
    <w:rsid w:val="00ED4F63"/>
    <w:rsid w:val="00F50C74"/>
    <w:rsid w:val="00FA3376"/>
    <w:rsid w:val="00FA3D1B"/>
    <w:rsid w:val="00FD1BBA"/>
    <w:rsid w:val="00FF408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5E"/>
    <w:rPr>
      <w:sz w:val="24"/>
      <w:szCs w:val="24"/>
    </w:rPr>
  </w:style>
  <w:style w:type="paragraph" w:styleId="Heading1">
    <w:name w:val="heading 1"/>
    <w:basedOn w:val="Normal"/>
    <w:next w:val="Normal"/>
    <w:link w:val="Heading1Char"/>
    <w:uiPriority w:val="99"/>
    <w:qFormat/>
    <w:rsid w:val="00401495"/>
    <w:pPr>
      <w:keepNext/>
      <w:ind w:left="-284" w:right="-284"/>
      <w:jc w:val="both"/>
      <w:outlineLvl w:val="0"/>
    </w:pPr>
    <w:rPr>
      <w:rFonts w:ascii="Arial" w:eastAsia="Times New Roman" w:hAnsi="Arial"/>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371"/>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401495"/>
    <w:pPr>
      <w:spacing w:after="120"/>
    </w:pPr>
  </w:style>
  <w:style w:type="character" w:customStyle="1" w:styleId="BodyTextChar">
    <w:name w:val="Body Text Char"/>
    <w:basedOn w:val="DefaultParagraphFont"/>
    <w:link w:val="BodyText"/>
    <w:uiPriority w:val="99"/>
    <w:semiHidden/>
    <w:rsid w:val="00E75371"/>
    <w:rPr>
      <w:sz w:val="24"/>
      <w:szCs w:val="24"/>
    </w:rPr>
  </w:style>
  <w:style w:type="paragraph" w:styleId="List">
    <w:name w:val="List"/>
    <w:basedOn w:val="Normal"/>
    <w:uiPriority w:val="99"/>
    <w:rsid w:val="00401495"/>
    <w:pPr>
      <w:ind w:left="283" w:hanging="283"/>
    </w:pPr>
    <w:rPr>
      <w:rFonts w:eastAsia="Times New Roman"/>
    </w:rPr>
  </w:style>
  <w:style w:type="paragraph" w:styleId="Title">
    <w:name w:val="Title"/>
    <w:aliases w:val="Char Char"/>
    <w:basedOn w:val="Normal"/>
    <w:link w:val="TitleChar"/>
    <w:uiPriority w:val="99"/>
    <w:qFormat/>
    <w:rsid w:val="00401495"/>
    <w:pPr>
      <w:spacing w:before="240" w:after="60"/>
      <w:jc w:val="center"/>
      <w:outlineLvl w:val="0"/>
    </w:pPr>
    <w:rPr>
      <w:rFonts w:ascii="Arial" w:hAnsi="Arial" w:cs="Arial"/>
      <w:b/>
      <w:bCs/>
      <w:kern w:val="28"/>
      <w:sz w:val="32"/>
      <w:szCs w:val="32"/>
    </w:rPr>
  </w:style>
  <w:style w:type="character" w:customStyle="1" w:styleId="TitleChar">
    <w:name w:val="Title Char"/>
    <w:aliases w:val="Char Char Char"/>
    <w:basedOn w:val="DefaultParagraphFont"/>
    <w:link w:val="Title"/>
    <w:uiPriority w:val="99"/>
    <w:rsid w:val="00401495"/>
    <w:rPr>
      <w:rFonts w:ascii="Arial" w:hAnsi="Arial"/>
      <w:b/>
      <w:kern w:val="28"/>
      <w:sz w:val="32"/>
      <w:lang w:val="cs-CZ" w:eastAsia="cs-CZ"/>
    </w:rPr>
  </w:style>
  <w:style w:type="paragraph" w:styleId="ListParagraph">
    <w:name w:val="List Paragraph"/>
    <w:basedOn w:val="Normal"/>
    <w:uiPriority w:val="99"/>
    <w:qFormat/>
    <w:rsid w:val="00401495"/>
    <w:pPr>
      <w:ind w:left="720"/>
    </w:pPr>
    <w:rPr>
      <w:rFonts w:eastAsia="Times New Roman"/>
    </w:rPr>
  </w:style>
  <w:style w:type="paragraph" w:styleId="BalloonText">
    <w:name w:val="Balloon Text"/>
    <w:basedOn w:val="Normal"/>
    <w:link w:val="BalloonTextChar"/>
    <w:uiPriority w:val="99"/>
    <w:semiHidden/>
    <w:rsid w:val="00CB3B5D"/>
    <w:rPr>
      <w:rFonts w:ascii="Tahoma" w:hAnsi="Tahoma" w:cs="Tahoma"/>
      <w:sz w:val="16"/>
      <w:szCs w:val="16"/>
    </w:rPr>
  </w:style>
  <w:style w:type="character" w:customStyle="1" w:styleId="BalloonTextChar">
    <w:name w:val="Balloon Text Char"/>
    <w:basedOn w:val="DefaultParagraphFont"/>
    <w:link w:val="BalloonText"/>
    <w:uiPriority w:val="99"/>
    <w:semiHidden/>
    <w:rsid w:val="00E75371"/>
    <w:rPr>
      <w:sz w:val="0"/>
      <w:szCs w:val="0"/>
    </w:rPr>
  </w:style>
  <w:style w:type="character" w:customStyle="1" w:styleId="preformatted">
    <w:name w:val="preformatted"/>
    <w:basedOn w:val="DefaultParagraphFont"/>
    <w:uiPriority w:val="99"/>
    <w:rsid w:val="00195585"/>
    <w:rPr>
      <w:rFonts w:cs="Times New Roman"/>
    </w:rPr>
  </w:style>
  <w:style w:type="character" w:styleId="CommentReference">
    <w:name w:val="annotation reference"/>
    <w:basedOn w:val="DefaultParagraphFont"/>
    <w:uiPriority w:val="99"/>
    <w:semiHidden/>
    <w:rsid w:val="001A2384"/>
    <w:rPr>
      <w:sz w:val="16"/>
    </w:rPr>
  </w:style>
  <w:style w:type="paragraph" w:styleId="CommentText">
    <w:name w:val="annotation text"/>
    <w:basedOn w:val="Normal"/>
    <w:link w:val="CommentTextChar"/>
    <w:uiPriority w:val="99"/>
    <w:semiHidden/>
    <w:rsid w:val="001A2384"/>
    <w:rPr>
      <w:sz w:val="20"/>
      <w:szCs w:val="20"/>
    </w:rPr>
  </w:style>
  <w:style w:type="character" w:customStyle="1" w:styleId="CommentTextChar">
    <w:name w:val="Comment Text Char"/>
    <w:basedOn w:val="DefaultParagraphFont"/>
    <w:link w:val="CommentText"/>
    <w:uiPriority w:val="99"/>
    <w:semiHidden/>
    <w:rsid w:val="00E75371"/>
    <w:rPr>
      <w:sz w:val="20"/>
      <w:szCs w:val="20"/>
    </w:rPr>
  </w:style>
  <w:style w:type="paragraph" w:styleId="CommentSubject">
    <w:name w:val="annotation subject"/>
    <w:basedOn w:val="CommentText"/>
    <w:next w:val="CommentText"/>
    <w:link w:val="CommentSubjectChar"/>
    <w:uiPriority w:val="99"/>
    <w:semiHidden/>
    <w:rsid w:val="001A2384"/>
    <w:rPr>
      <w:b/>
      <w:bCs/>
    </w:rPr>
  </w:style>
  <w:style w:type="character" w:customStyle="1" w:styleId="CommentSubjectChar">
    <w:name w:val="Comment Subject Char"/>
    <w:basedOn w:val="CommentTextChar"/>
    <w:link w:val="CommentSubject"/>
    <w:uiPriority w:val="99"/>
    <w:semiHidden/>
    <w:rsid w:val="00E75371"/>
    <w:rPr>
      <w:b/>
      <w:bCs/>
    </w:rPr>
  </w:style>
  <w:style w:type="character" w:customStyle="1" w:styleId="apple-converted-space">
    <w:name w:val="apple-converted-space"/>
    <w:uiPriority w:val="99"/>
    <w:rsid w:val="00355B20"/>
  </w:style>
  <w:style w:type="paragraph" w:customStyle="1" w:styleId="Odstavecseseznamem">
    <w:name w:val="Odstavec se seznamem"/>
    <w:basedOn w:val="Normal"/>
    <w:uiPriority w:val="99"/>
    <w:rsid w:val="00B826C6"/>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4561</Words>
  <Characters>26910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Admin</dc:creator>
  <cp:keywords/>
  <dc:description/>
  <cp:lastModifiedBy>sek01</cp:lastModifiedBy>
  <cp:revision>2</cp:revision>
  <cp:lastPrinted>2016-07-18T06:37:00Z</cp:lastPrinted>
  <dcterms:created xsi:type="dcterms:W3CDTF">2016-09-05T11:20:00Z</dcterms:created>
  <dcterms:modified xsi:type="dcterms:W3CDTF">2016-09-05T11:20:00Z</dcterms:modified>
</cp:coreProperties>
</file>