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77777777"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37134D">
        <w:rPr>
          <w:rFonts w:cs="Arial"/>
          <w:b/>
          <w:szCs w:val="22"/>
        </w:rPr>
        <w:tab/>
      </w:r>
    </w:p>
    <w:p w14:paraId="3730AF1D" w14:textId="3BC746D2"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E23A0F">
        <w:rPr>
          <w:rFonts w:cs="Arial"/>
          <w:b/>
          <w:szCs w:val="22"/>
        </w:rPr>
        <w:t>411</w:t>
      </w:r>
      <w:r w:rsidR="00307348">
        <w:rPr>
          <w:rFonts w:cs="Arial"/>
          <w:b/>
          <w:szCs w:val="22"/>
        </w:rPr>
        <w:t>/2022</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4F9986BC" w14:textId="45388DE7" w:rsidR="0080045D" w:rsidRDefault="002559EF" w:rsidP="008A11F5">
      <w:pPr>
        <w:jc w:val="center"/>
        <w:rPr>
          <w:rFonts w:cs="Arial"/>
          <w:b/>
        </w:rPr>
      </w:pPr>
      <w:bookmarkStart w:id="0" w:name="_Hlk94256151"/>
      <w:r w:rsidRPr="002559EF">
        <w:rPr>
          <w:rFonts w:cs="Arial"/>
          <w:b/>
        </w:rPr>
        <w:t xml:space="preserve">VT PBP </w:t>
      </w:r>
      <w:proofErr w:type="spellStart"/>
      <w:r w:rsidRPr="002559EF">
        <w:rPr>
          <w:rFonts w:cs="Arial"/>
          <w:b/>
        </w:rPr>
        <w:t>Otročínského</w:t>
      </w:r>
      <w:proofErr w:type="spellEnd"/>
      <w:r w:rsidRPr="002559EF">
        <w:rPr>
          <w:rFonts w:cs="Arial"/>
          <w:b/>
        </w:rPr>
        <w:t xml:space="preserve"> potoka U </w:t>
      </w:r>
      <w:proofErr w:type="spellStart"/>
      <w:r w:rsidRPr="002559EF">
        <w:rPr>
          <w:rFonts w:cs="Arial"/>
          <w:b/>
        </w:rPr>
        <w:t>Neprašovského</w:t>
      </w:r>
      <w:proofErr w:type="spellEnd"/>
      <w:r w:rsidRPr="002559EF">
        <w:rPr>
          <w:rFonts w:cs="Arial"/>
          <w:b/>
        </w:rPr>
        <w:t xml:space="preserve"> rybníka </w:t>
      </w:r>
      <w:r>
        <w:rPr>
          <w:rFonts w:cs="Arial"/>
          <w:b/>
        </w:rPr>
        <w:t>–</w:t>
      </w:r>
      <w:r w:rsidRPr="002559EF">
        <w:rPr>
          <w:rFonts w:cs="Arial"/>
          <w:b/>
        </w:rPr>
        <w:t xml:space="preserve"> revitalizace</w:t>
      </w:r>
      <w:r>
        <w:rPr>
          <w:rFonts w:cs="Arial"/>
          <w:b/>
        </w:rPr>
        <w:t xml:space="preserve"> </w:t>
      </w:r>
      <w:r w:rsidR="00E23A0F">
        <w:rPr>
          <w:rFonts w:cs="Arial"/>
          <w:b/>
        </w:rPr>
        <w:t xml:space="preserve">                                                                    </w:t>
      </w:r>
      <w:r w:rsidRPr="00F01557">
        <w:rPr>
          <w:rFonts w:cs="Arial"/>
          <w:b/>
        </w:rPr>
        <w:t xml:space="preserve">– </w:t>
      </w:r>
    </w:p>
    <w:p w14:paraId="190F1EE8" w14:textId="598E9FE9" w:rsidR="002559EF" w:rsidRDefault="002559EF" w:rsidP="002559EF">
      <w:pPr>
        <w:jc w:val="center"/>
        <w:rPr>
          <w:rFonts w:cs="Arial"/>
          <w:b/>
        </w:rPr>
      </w:pPr>
      <w:r w:rsidRPr="00F01557">
        <w:rPr>
          <w:rFonts w:cs="Arial"/>
          <w:b/>
        </w:rPr>
        <w:t>projektová dokumentace</w:t>
      </w:r>
      <w:r>
        <w:rPr>
          <w:rFonts w:cs="Arial"/>
          <w:b/>
        </w:rPr>
        <w:t xml:space="preserve"> (DÚR, DSP/DPS)</w:t>
      </w:r>
    </w:p>
    <w:p w14:paraId="6F9B9275" w14:textId="47AC30C1" w:rsidR="002559EF" w:rsidRDefault="002559EF" w:rsidP="00032856">
      <w:pPr>
        <w:jc w:val="center"/>
        <w:rPr>
          <w:rFonts w:cs="Arial"/>
          <w:b/>
        </w:rPr>
      </w:pPr>
    </w:p>
    <w:bookmarkEnd w:id="0"/>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208F7A56"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30AE0F58"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284D1868" w:rsidR="00335EC3" w:rsidRDefault="00335EC3" w:rsidP="00002566">
      <w:pPr>
        <w:tabs>
          <w:tab w:val="left" w:pos="3960"/>
        </w:tabs>
        <w:ind w:left="3969" w:hanging="3969"/>
        <w:rPr>
          <w:rFonts w:cs="Arial"/>
          <w:szCs w:val="22"/>
        </w:rPr>
      </w:pPr>
      <w:r w:rsidRPr="009038A4">
        <w:rPr>
          <w:rFonts w:cs="Arial"/>
          <w:szCs w:val="22"/>
        </w:rPr>
        <w:t xml:space="preserve">zástupce ve věcech technických: </w:t>
      </w:r>
    </w:p>
    <w:p w14:paraId="36A06963" w14:textId="77777777" w:rsidR="00307348" w:rsidRPr="0052679A" w:rsidRDefault="00307348" w:rsidP="00307348">
      <w:pPr>
        <w:tabs>
          <w:tab w:val="left" w:pos="3960"/>
        </w:tabs>
        <w:autoSpaceDE w:val="0"/>
        <w:autoSpaceDN w:val="0"/>
        <w:adjustRightInd w:val="0"/>
        <w:spacing w:line="300" w:lineRule="atLeast"/>
        <w:rPr>
          <w:rFonts w:cs="Arial"/>
          <w:color w:val="000000"/>
          <w:szCs w:val="22"/>
        </w:rPr>
      </w:pPr>
      <w:r w:rsidRPr="0052679A">
        <w:rPr>
          <w:rFonts w:cs="Arial"/>
          <w:color w:val="000000"/>
          <w:szCs w:val="22"/>
        </w:rPr>
        <w:t>zástupce objednatele</w:t>
      </w:r>
      <w:r w:rsidRPr="0052679A">
        <w:rPr>
          <w:rFonts w:cs="Arial"/>
          <w:color w:val="000000"/>
          <w:szCs w:val="22"/>
        </w:rPr>
        <w:tab/>
      </w:r>
    </w:p>
    <w:p w14:paraId="6E97FB08" w14:textId="1CB6B511" w:rsidR="002559EF" w:rsidRDefault="00307348" w:rsidP="00365B0A">
      <w:pPr>
        <w:tabs>
          <w:tab w:val="left" w:pos="3960"/>
        </w:tabs>
        <w:autoSpaceDE w:val="0"/>
        <w:autoSpaceDN w:val="0"/>
        <w:adjustRightInd w:val="0"/>
        <w:spacing w:line="300" w:lineRule="atLeast"/>
        <w:rPr>
          <w:rStyle w:val="Hypertextovodkaz"/>
          <w:rFonts w:cs="Arial"/>
          <w:szCs w:val="22"/>
        </w:rPr>
      </w:pPr>
      <w:r w:rsidRPr="0052679A">
        <w:rPr>
          <w:rFonts w:cs="Arial"/>
          <w:color w:val="000000"/>
          <w:szCs w:val="22"/>
        </w:rPr>
        <w:t>pro projektovou přípravu:</w:t>
      </w:r>
      <w:r w:rsidRPr="0052679A">
        <w:rPr>
          <w:rFonts w:cs="Arial"/>
          <w:color w:val="000000"/>
          <w:szCs w:val="22"/>
        </w:rPr>
        <w:tab/>
      </w:r>
    </w:p>
    <w:p w14:paraId="427B40A6" w14:textId="578645B6" w:rsidR="00307348" w:rsidRPr="006B5932" w:rsidRDefault="00307348" w:rsidP="002559EF">
      <w:pPr>
        <w:tabs>
          <w:tab w:val="left" w:pos="3960"/>
        </w:tabs>
        <w:autoSpaceDE w:val="0"/>
        <w:autoSpaceDN w:val="0"/>
        <w:adjustRightInd w:val="0"/>
        <w:rPr>
          <w:rFonts w:cs="Arial"/>
          <w:color w:val="000000"/>
          <w:szCs w:val="22"/>
        </w:rPr>
      </w:pPr>
      <w:r w:rsidRPr="006B5932">
        <w:rPr>
          <w:rFonts w:cs="Arial"/>
          <w:color w:val="000000"/>
          <w:szCs w:val="22"/>
        </w:rPr>
        <w:t xml:space="preserve">zástupce objednatele pro výkon   </w:t>
      </w:r>
      <w:r w:rsidRPr="006B5932">
        <w:rPr>
          <w:rFonts w:cs="Arial"/>
          <w:color w:val="000000"/>
          <w:szCs w:val="22"/>
        </w:rPr>
        <w:tab/>
      </w:r>
    </w:p>
    <w:p w14:paraId="48FED22B" w14:textId="65B2F039" w:rsidR="00307348" w:rsidRPr="009038A4" w:rsidRDefault="00307348" w:rsidP="00365B0A">
      <w:pPr>
        <w:tabs>
          <w:tab w:val="left" w:pos="3960"/>
        </w:tabs>
        <w:autoSpaceDE w:val="0"/>
        <w:autoSpaceDN w:val="0"/>
        <w:adjustRightInd w:val="0"/>
        <w:rPr>
          <w:rFonts w:cs="Arial"/>
          <w:color w:val="000000"/>
          <w:szCs w:val="22"/>
        </w:rPr>
      </w:pPr>
      <w:r w:rsidRPr="006B5932">
        <w:rPr>
          <w:rFonts w:cs="Arial"/>
          <w:color w:val="000000"/>
          <w:szCs w:val="22"/>
        </w:rPr>
        <w:t>technického dozoru:</w:t>
      </w:r>
      <w:r w:rsidRPr="006B5932">
        <w:rPr>
          <w:rFonts w:cs="Arial"/>
          <w:color w:val="000000"/>
          <w:szCs w:val="22"/>
        </w:rPr>
        <w:tab/>
      </w:r>
      <w:r w:rsidR="00365B0A" w:rsidRPr="009038A4">
        <w:rPr>
          <w:rFonts w:cs="Arial"/>
          <w:color w:val="000000"/>
          <w:szCs w:val="22"/>
        </w:rPr>
        <w:t xml:space="preserve"> </w:t>
      </w: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47FFB802"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3B550724"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0E54252E" w14:textId="5D1CA370" w:rsidR="00307348" w:rsidRPr="00C810AB" w:rsidRDefault="00307348" w:rsidP="00307348">
      <w:pPr>
        <w:tabs>
          <w:tab w:val="left" w:pos="3960"/>
        </w:tabs>
        <w:autoSpaceDE w:val="0"/>
        <w:autoSpaceDN w:val="0"/>
        <w:adjustRightInd w:val="0"/>
        <w:spacing w:line="300" w:lineRule="atLeast"/>
        <w:rPr>
          <w:rFonts w:cs="Arial"/>
          <w:b/>
          <w:bCs/>
          <w:color w:val="000000"/>
          <w:szCs w:val="22"/>
        </w:rPr>
      </w:pPr>
      <w:r w:rsidRPr="00C810AB">
        <w:rPr>
          <w:rFonts w:ascii="Arial CE" w:hAnsi="Arial CE" w:cs="Arial"/>
          <w:b/>
          <w:szCs w:val="22"/>
        </w:rPr>
        <w:t>Zhotovitel:</w:t>
      </w:r>
      <w:r>
        <w:rPr>
          <w:rFonts w:ascii="Arial CE" w:hAnsi="Arial CE" w:cs="Arial"/>
          <w:b/>
          <w:szCs w:val="22"/>
        </w:rPr>
        <w:tab/>
      </w:r>
      <w:r w:rsidRPr="00C810AB">
        <w:rPr>
          <w:rFonts w:cs="Arial"/>
          <w:b/>
          <w:bCs/>
          <w:color w:val="000000"/>
          <w:szCs w:val="22"/>
        </w:rPr>
        <w:tab/>
      </w:r>
    </w:p>
    <w:p w14:paraId="4D231387" w14:textId="7EC8D5E0" w:rsidR="00307348" w:rsidRPr="00DE0092" w:rsidRDefault="00307348" w:rsidP="00307348">
      <w:pPr>
        <w:tabs>
          <w:tab w:val="left" w:pos="3960"/>
        </w:tabs>
        <w:autoSpaceDE w:val="0"/>
        <w:autoSpaceDN w:val="0"/>
        <w:adjustRightInd w:val="0"/>
        <w:spacing w:line="300" w:lineRule="atLeast"/>
        <w:rPr>
          <w:rFonts w:cs="Arial"/>
          <w:bCs/>
          <w:color w:val="000000"/>
          <w:szCs w:val="22"/>
        </w:rPr>
      </w:pPr>
      <w:r>
        <w:rPr>
          <w:rFonts w:ascii="Arial CE" w:hAnsi="Arial CE" w:cs="Arial"/>
          <w:szCs w:val="22"/>
        </w:rPr>
        <w:t>s</w:t>
      </w:r>
      <w:r w:rsidRPr="0083347B">
        <w:rPr>
          <w:rFonts w:ascii="Arial CE" w:hAnsi="Arial CE" w:cs="Arial"/>
          <w:szCs w:val="22"/>
        </w:rPr>
        <w:t>ídlo:</w:t>
      </w:r>
      <w:r w:rsidRPr="00C810AB">
        <w:rPr>
          <w:rFonts w:cs="Arial"/>
          <w:b/>
          <w:bCs/>
          <w:color w:val="000000"/>
          <w:szCs w:val="22"/>
        </w:rPr>
        <w:tab/>
      </w:r>
      <w:r w:rsidR="00183A06">
        <w:rPr>
          <w:rFonts w:cs="Arial"/>
          <w:bCs/>
          <w:color w:val="000000"/>
          <w:szCs w:val="22"/>
        </w:rPr>
        <w:t>Unhošťská 1629, 253 01 Hostivice</w:t>
      </w:r>
    </w:p>
    <w:p w14:paraId="55B0F643" w14:textId="705DE4BA" w:rsidR="00307348" w:rsidRPr="007B2B21" w:rsidRDefault="00307348" w:rsidP="00307348">
      <w:pPr>
        <w:tabs>
          <w:tab w:val="left" w:pos="3960"/>
        </w:tabs>
        <w:rPr>
          <w:rFonts w:cs="Arial"/>
          <w:color w:val="000000"/>
          <w:szCs w:val="22"/>
        </w:rPr>
      </w:pPr>
      <w:r w:rsidRPr="007B2B21">
        <w:rPr>
          <w:rFonts w:cs="Arial"/>
          <w:color w:val="000000"/>
          <w:szCs w:val="22"/>
        </w:rPr>
        <w:t>oprávněn(i) k podpisu smlouvy:</w:t>
      </w:r>
      <w:r w:rsidRPr="007B2B21">
        <w:rPr>
          <w:rFonts w:cs="Arial"/>
          <w:color w:val="000000"/>
          <w:szCs w:val="22"/>
        </w:rPr>
        <w:tab/>
      </w:r>
    </w:p>
    <w:p w14:paraId="00E4487A" w14:textId="7F54B983" w:rsidR="00307348" w:rsidRPr="007B2B21" w:rsidRDefault="00307348" w:rsidP="00307348">
      <w:pPr>
        <w:tabs>
          <w:tab w:val="left" w:pos="3960"/>
        </w:tabs>
        <w:rPr>
          <w:rFonts w:cs="Arial"/>
          <w:color w:val="000000"/>
          <w:szCs w:val="22"/>
        </w:rPr>
      </w:pPr>
      <w:r w:rsidRPr="007B2B21">
        <w:rPr>
          <w:rFonts w:cs="Arial"/>
          <w:color w:val="000000"/>
          <w:szCs w:val="22"/>
        </w:rPr>
        <w:t>oprávněn(i) jednat o věcech smluvních:</w:t>
      </w:r>
      <w:r w:rsidRPr="007B2B21">
        <w:rPr>
          <w:rFonts w:cs="Arial"/>
          <w:color w:val="000000"/>
          <w:szCs w:val="22"/>
        </w:rPr>
        <w:tab/>
      </w:r>
    </w:p>
    <w:p w14:paraId="50BD2585" w14:textId="38430CF4" w:rsidR="00307348" w:rsidRPr="007B2B21" w:rsidRDefault="00307348" w:rsidP="00307348">
      <w:pPr>
        <w:tabs>
          <w:tab w:val="left" w:pos="3960"/>
        </w:tabs>
        <w:rPr>
          <w:rFonts w:cs="Arial"/>
          <w:color w:val="000000"/>
          <w:szCs w:val="22"/>
        </w:rPr>
      </w:pPr>
      <w:r w:rsidRPr="007B2B21">
        <w:rPr>
          <w:rFonts w:cs="Arial"/>
          <w:color w:val="000000"/>
          <w:szCs w:val="22"/>
        </w:rPr>
        <w:t>oprávněn(i) jednat o věcech technických:</w:t>
      </w:r>
      <w:r w:rsidR="00183A06" w:rsidRPr="00183A06">
        <w:t xml:space="preserve"> </w:t>
      </w:r>
    </w:p>
    <w:p w14:paraId="774AD2FE" w14:textId="4E853288" w:rsidR="00307348" w:rsidRPr="007B2B21" w:rsidRDefault="00307348" w:rsidP="00307348">
      <w:pPr>
        <w:tabs>
          <w:tab w:val="left" w:pos="3960"/>
        </w:tabs>
        <w:rPr>
          <w:rFonts w:cs="Arial"/>
          <w:color w:val="000000"/>
          <w:szCs w:val="22"/>
        </w:rPr>
      </w:pPr>
      <w:r w:rsidRPr="007B2B21">
        <w:rPr>
          <w:rFonts w:cs="Arial"/>
          <w:color w:val="000000"/>
          <w:szCs w:val="22"/>
        </w:rPr>
        <w:tab/>
      </w:r>
    </w:p>
    <w:p w14:paraId="0C8D4F78" w14:textId="0CAFF026" w:rsidR="00307348" w:rsidRPr="007B2B21" w:rsidRDefault="00307348" w:rsidP="00307348">
      <w:pPr>
        <w:tabs>
          <w:tab w:val="left" w:pos="3960"/>
        </w:tabs>
        <w:rPr>
          <w:rFonts w:cs="Arial"/>
          <w:color w:val="000000"/>
          <w:szCs w:val="22"/>
        </w:rPr>
      </w:pPr>
      <w:r w:rsidRPr="007B2B21">
        <w:rPr>
          <w:rFonts w:cs="Arial"/>
          <w:color w:val="000000"/>
          <w:szCs w:val="22"/>
        </w:rPr>
        <w:t>IČO:</w:t>
      </w:r>
      <w:r w:rsidRPr="007B2B21">
        <w:rPr>
          <w:rFonts w:cs="Arial"/>
          <w:color w:val="000000"/>
          <w:szCs w:val="22"/>
        </w:rPr>
        <w:tab/>
      </w:r>
      <w:r w:rsidR="00183A06">
        <w:rPr>
          <w:rFonts w:cs="Arial"/>
          <w:color w:val="000000"/>
          <w:szCs w:val="22"/>
        </w:rPr>
        <w:t>87951142</w:t>
      </w:r>
    </w:p>
    <w:p w14:paraId="242E5615" w14:textId="2B5E0180" w:rsidR="00307348" w:rsidRPr="007B2B21" w:rsidRDefault="00307348" w:rsidP="00307348">
      <w:pPr>
        <w:tabs>
          <w:tab w:val="left" w:pos="3960"/>
        </w:tabs>
        <w:rPr>
          <w:rFonts w:cs="Arial"/>
          <w:color w:val="000000"/>
          <w:szCs w:val="22"/>
        </w:rPr>
      </w:pPr>
      <w:r w:rsidRPr="007B2B21">
        <w:rPr>
          <w:rFonts w:cs="Arial"/>
          <w:color w:val="000000"/>
          <w:szCs w:val="22"/>
        </w:rPr>
        <w:t xml:space="preserve">DIČ: </w:t>
      </w:r>
      <w:r w:rsidRPr="007B2B21">
        <w:rPr>
          <w:rFonts w:cs="Arial"/>
          <w:color w:val="000000"/>
          <w:szCs w:val="22"/>
        </w:rPr>
        <w:tab/>
      </w:r>
      <w:r w:rsidR="00183A06">
        <w:rPr>
          <w:rFonts w:cs="Arial"/>
          <w:color w:val="000000"/>
          <w:szCs w:val="22"/>
        </w:rPr>
        <w:t>CZ8301111137</w:t>
      </w:r>
    </w:p>
    <w:p w14:paraId="20A932E8" w14:textId="2EB6E0DF" w:rsidR="00307348" w:rsidRPr="007B2B21" w:rsidRDefault="00307348" w:rsidP="00307348">
      <w:pPr>
        <w:tabs>
          <w:tab w:val="left" w:pos="3960"/>
        </w:tabs>
        <w:rPr>
          <w:rFonts w:cs="Arial"/>
          <w:color w:val="000000"/>
          <w:szCs w:val="22"/>
        </w:rPr>
      </w:pPr>
      <w:r w:rsidRPr="007B2B21">
        <w:rPr>
          <w:rFonts w:cs="Arial"/>
          <w:color w:val="000000"/>
          <w:szCs w:val="22"/>
        </w:rPr>
        <w:t>bankovní spojení:</w:t>
      </w:r>
      <w:r w:rsidRPr="007B2B21">
        <w:rPr>
          <w:rFonts w:cs="Arial"/>
          <w:color w:val="000000"/>
          <w:szCs w:val="22"/>
        </w:rPr>
        <w:tab/>
      </w:r>
    </w:p>
    <w:p w14:paraId="1612A881" w14:textId="28DA2AB5" w:rsidR="00307348" w:rsidRPr="007B2B21" w:rsidRDefault="00307348" w:rsidP="00307348">
      <w:pPr>
        <w:tabs>
          <w:tab w:val="left" w:pos="3960"/>
        </w:tabs>
        <w:rPr>
          <w:rFonts w:cs="Arial"/>
          <w:color w:val="000000"/>
          <w:szCs w:val="22"/>
        </w:rPr>
      </w:pPr>
      <w:r w:rsidRPr="007B2B21">
        <w:rPr>
          <w:rFonts w:cs="Arial"/>
          <w:color w:val="000000"/>
          <w:szCs w:val="22"/>
        </w:rPr>
        <w:t>číslo účtu:</w:t>
      </w:r>
      <w:r w:rsidRPr="007B2B21">
        <w:rPr>
          <w:rFonts w:cs="Arial"/>
          <w:color w:val="000000"/>
          <w:szCs w:val="22"/>
        </w:rPr>
        <w:tab/>
      </w:r>
    </w:p>
    <w:p w14:paraId="64D71582" w14:textId="5036BB30" w:rsidR="00307348" w:rsidRPr="007B2B21" w:rsidRDefault="00183A06" w:rsidP="00307348">
      <w:pPr>
        <w:tabs>
          <w:tab w:val="left" w:pos="3960"/>
        </w:tabs>
        <w:rPr>
          <w:rFonts w:cs="Arial"/>
          <w:color w:val="000000"/>
          <w:szCs w:val="22"/>
        </w:rPr>
      </w:pPr>
      <w:r w:rsidRPr="00183A06">
        <w:rPr>
          <w:rFonts w:cs="Arial"/>
          <w:color w:val="000000"/>
          <w:szCs w:val="22"/>
        </w:rPr>
        <w:t xml:space="preserve">Podnikatel zapsán v </w:t>
      </w:r>
      <w:proofErr w:type="spellStart"/>
      <w:proofErr w:type="gramStart"/>
      <w:r w:rsidRPr="00183A06">
        <w:rPr>
          <w:rFonts w:cs="Arial"/>
          <w:color w:val="000000"/>
          <w:szCs w:val="22"/>
        </w:rPr>
        <w:t>živ.rejstříku</w:t>
      </w:r>
      <w:proofErr w:type="spellEnd"/>
      <w:proofErr w:type="gramEnd"/>
      <w:r w:rsidRPr="00183A06">
        <w:rPr>
          <w:rFonts w:cs="Arial"/>
          <w:color w:val="000000"/>
          <w:szCs w:val="22"/>
        </w:rPr>
        <w:t xml:space="preserve"> MÚ Černošice</w:t>
      </w:r>
    </w:p>
    <w:p w14:paraId="2A61025B" w14:textId="5FAD2D41" w:rsidR="00307348" w:rsidRPr="007B2B21" w:rsidRDefault="00307348" w:rsidP="00307348">
      <w:pPr>
        <w:tabs>
          <w:tab w:val="left" w:pos="3960"/>
        </w:tabs>
        <w:rPr>
          <w:rFonts w:cs="Arial"/>
          <w:color w:val="000000"/>
          <w:szCs w:val="22"/>
        </w:rPr>
      </w:pPr>
      <w:r w:rsidRPr="007B2B21">
        <w:rPr>
          <w:rFonts w:cs="Arial"/>
          <w:color w:val="000000"/>
          <w:szCs w:val="22"/>
        </w:rPr>
        <w:tab/>
      </w:r>
    </w:p>
    <w:p w14:paraId="47C71A95" w14:textId="5E280217" w:rsidR="00FD4AB5" w:rsidRDefault="00307348" w:rsidP="00307348">
      <w:pPr>
        <w:tabs>
          <w:tab w:val="left" w:pos="3960"/>
        </w:tabs>
        <w:rPr>
          <w:rFonts w:ascii="Arial CE" w:hAnsi="Arial CE" w:cs="Arial"/>
          <w:szCs w:val="22"/>
        </w:rPr>
      </w:pPr>
      <w:r w:rsidRPr="007B2B21">
        <w:rPr>
          <w:rFonts w:cs="Arial"/>
          <w:color w:val="000000"/>
          <w:szCs w:val="22"/>
        </w:rPr>
        <w:t>(dále jen „zhotovitel“)</w:t>
      </w:r>
      <w:r>
        <w:rPr>
          <w:rFonts w:cs="Arial"/>
          <w:color w:val="000000"/>
          <w:szCs w:val="22"/>
        </w:rPr>
        <w:t xml:space="preserve"> </w:t>
      </w:r>
      <w:r w:rsidR="00FD4AB5" w:rsidRPr="001D7A19">
        <w:rPr>
          <w:rFonts w:ascii="Arial CE" w:hAnsi="Arial CE" w:cs="Arial"/>
          <w:szCs w:val="22"/>
        </w:rPr>
        <w:t>na straně druhé.</w:t>
      </w:r>
    </w:p>
    <w:p w14:paraId="3C53AD9B" w14:textId="77777777" w:rsidR="00FD4AB5" w:rsidRPr="001D7A19" w:rsidRDefault="00FD4AB5" w:rsidP="00FD4AB5">
      <w:pPr>
        <w:tabs>
          <w:tab w:val="left" w:pos="3960"/>
        </w:tabs>
        <w:autoSpaceDE w:val="0"/>
        <w:autoSpaceDN w:val="0"/>
        <w:adjustRightInd w:val="0"/>
        <w:spacing w:line="300" w:lineRule="atLeast"/>
        <w:rPr>
          <w:rFonts w:ascii="Arial CE" w:hAnsi="Arial CE" w:cs="Arial"/>
          <w:color w:val="000000"/>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727FBA" w:rsidRDefault="00680069" w:rsidP="00727FBA">
      <w:pPr>
        <w:widowControl w:val="0"/>
        <w:rPr>
          <w:rFonts w:ascii="Arial CE" w:hAnsi="Arial CE" w:cs="Arial"/>
          <w:szCs w:val="22"/>
        </w:rPr>
      </w:pPr>
    </w:p>
    <w:p w14:paraId="4DBF8D2D" w14:textId="25BD432B" w:rsidR="00104740" w:rsidRPr="006D3988" w:rsidRDefault="00104740" w:rsidP="00727FBA">
      <w:pPr>
        <w:pStyle w:val="Default"/>
        <w:jc w:val="both"/>
        <w:rPr>
          <w:rFonts w:ascii="Arial CE" w:hAnsi="Arial CE" w:cs="Arial"/>
          <w:bCs/>
          <w:color w:val="auto"/>
          <w:sz w:val="22"/>
          <w:szCs w:val="22"/>
        </w:rPr>
      </w:pPr>
      <w:r w:rsidRPr="006D3988">
        <w:rPr>
          <w:rFonts w:ascii="Arial CE" w:hAnsi="Arial CE" w:cs="Arial"/>
          <w:bCs/>
          <w:color w:val="auto"/>
          <w:sz w:val="22"/>
          <w:szCs w:val="22"/>
        </w:rPr>
        <w:t>Předmětem veřejné zakázky je zpracování:</w:t>
      </w:r>
    </w:p>
    <w:p w14:paraId="5C5FB9FB" w14:textId="0F56A301" w:rsidR="002668A7" w:rsidRPr="006D3988" w:rsidRDefault="002668A7" w:rsidP="00727FBA">
      <w:pPr>
        <w:pStyle w:val="A-odstavecodsazensodrkami"/>
        <w:keepNext/>
        <w:numPr>
          <w:ilvl w:val="0"/>
          <w:numId w:val="18"/>
        </w:numPr>
        <w:rPr>
          <w:rFonts w:ascii="Arial CE" w:hAnsi="Arial CE"/>
          <w:bCs/>
        </w:rPr>
      </w:pPr>
      <w:r w:rsidRPr="006D3988">
        <w:rPr>
          <w:rFonts w:ascii="Arial CE" w:hAnsi="Arial CE"/>
          <w:bCs/>
        </w:rPr>
        <w:lastRenderedPageBreak/>
        <w:t>projektové dokumentace pro územní řízení (D</w:t>
      </w:r>
      <w:r w:rsidR="000D50BF" w:rsidRPr="006D3988">
        <w:rPr>
          <w:rFonts w:ascii="Arial CE" w:hAnsi="Arial CE"/>
          <w:bCs/>
        </w:rPr>
        <w:t>Ú</w:t>
      </w:r>
      <w:r w:rsidRPr="006D3988">
        <w:rPr>
          <w:rFonts w:ascii="Arial CE" w:hAnsi="Arial CE"/>
          <w:bCs/>
        </w:rPr>
        <w:t>R), včetně geodetického zaměření, dokladové části, zpracování odhadu investičních nákladů stavby</w:t>
      </w:r>
    </w:p>
    <w:p w14:paraId="25128B28" w14:textId="292B38A2" w:rsidR="002668A7" w:rsidRPr="006D3988" w:rsidRDefault="002668A7" w:rsidP="00727FBA">
      <w:pPr>
        <w:pStyle w:val="Odstavecseseznamem"/>
        <w:numPr>
          <w:ilvl w:val="0"/>
          <w:numId w:val="18"/>
        </w:numPr>
        <w:autoSpaceDE w:val="0"/>
        <w:autoSpaceDN w:val="0"/>
        <w:adjustRightInd w:val="0"/>
        <w:rPr>
          <w:rFonts w:ascii="Arial CE" w:eastAsia="Arial CE" w:hAnsi="Arial CE" w:cs="Arial"/>
          <w:szCs w:val="22"/>
        </w:rPr>
      </w:pPr>
      <w:r w:rsidRPr="006D3988">
        <w:rPr>
          <w:rFonts w:ascii="Arial CE" w:hAnsi="Arial CE" w:cs="Arial"/>
          <w:szCs w:val="22"/>
        </w:rPr>
        <w:t>projektov</w:t>
      </w:r>
      <w:r w:rsidR="006354C2" w:rsidRPr="006D3988">
        <w:rPr>
          <w:rFonts w:ascii="Arial CE" w:hAnsi="Arial CE" w:cs="Arial"/>
          <w:szCs w:val="22"/>
        </w:rPr>
        <w:t>é</w:t>
      </w:r>
      <w:r w:rsidRPr="006D3988">
        <w:rPr>
          <w:rFonts w:ascii="Arial CE" w:hAnsi="Arial CE" w:cs="Arial"/>
          <w:szCs w:val="22"/>
        </w:rPr>
        <w:t xml:space="preserve"> dokumentace pro vydání stavebního povolení </w:t>
      </w:r>
      <w:r w:rsidRPr="006D3988">
        <w:rPr>
          <w:rFonts w:ascii="Arial CE" w:hAnsi="Arial CE" w:cs="Arial"/>
          <w:bCs/>
          <w:szCs w:val="22"/>
        </w:rPr>
        <w:t xml:space="preserve">v podrobnostech projektové dokumentace pro provádění stavby (DSP/DPS), </w:t>
      </w:r>
      <w:r w:rsidRPr="006D3988">
        <w:rPr>
          <w:rFonts w:ascii="Arial CE" w:eastAsia="Arial CE" w:hAnsi="Arial CE" w:cs="Arial"/>
          <w:szCs w:val="22"/>
        </w:rPr>
        <w:t xml:space="preserve">včetně soupisu prací a vyhodnocení potřeby zajištění </w:t>
      </w:r>
      <w:r w:rsidR="00591D53" w:rsidRPr="006D3988">
        <w:rPr>
          <w:rFonts w:ascii="Arial CE" w:eastAsia="Arial CE" w:hAnsi="Arial CE" w:cs="Arial"/>
          <w:szCs w:val="22"/>
        </w:rPr>
        <w:t xml:space="preserve">plánu BOZP nebo </w:t>
      </w:r>
      <w:r w:rsidRPr="006D3988">
        <w:rPr>
          <w:rFonts w:ascii="Arial CE" w:eastAsia="Arial CE" w:hAnsi="Arial CE" w:cs="Arial"/>
          <w:szCs w:val="22"/>
        </w:rPr>
        <w:t>koordinátora BOZP v přípravě a realizaci stavby.</w:t>
      </w:r>
      <w:r w:rsidR="00A92A6D" w:rsidRPr="006D3988">
        <w:rPr>
          <w:rFonts w:ascii="Arial CE" w:eastAsia="Arial CE" w:hAnsi="Arial CE" w:cs="Arial"/>
          <w:szCs w:val="22"/>
        </w:rPr>
        <w:t xml:space="preserve"> </w:t>
      </w:r>
      <w:r w:rsidRPr="006D3988">
        <w:rPr>
          <w:rFonts w:ascii="Arial CE" w:eastAsia="Arial CE" w:hAnsi="Arial CE" w:cs="Arial"/>
          <w:szCs w:val="22"/>
        </w:rPr>
        <w:t xml:space="preserve">Součástí bude inženýrská činnost vedoucí k získání požadované legislativy. </w:t>
      </w:r>
    </w:p>
    <w:p w14:paraId="68C699B1" w14:textId="76D368F2" w:rsidR="00104740" w:rsidRPr="006D3988" w:rsidRDefault="00104740" w:rsidP="00727FBA">
      <w:pPr>
        <w:pStyle w:val="Default"/>
        <w:jc w:val="both"/>
        <w:rPr>
          <w:rFonts w:ascii="Arial CE" w:hAnsi="Arial CE" w:cs="Arial"/>
          <w:bCs/>
          <w:color w:val="auto"/>
          <w:sz w:val="22"/>
          <w:szCs w:val="22"/>
        </w:rPr>
      </w:pPr>
    </w:p>
    <w:p w14:paraId="3156462A" w14:textId="70CDEAE2" w:rsidR="00A92A6D" w:rsidRPr="00727FBA" w:rsidRDefault="00A92A6D" w:rsidP="00727FBA">
      <w:pPr>
        <w:tabs>
          <w:tab w:val="left" w:pos="3969"/>
        </w:tabs>
        <w:autoSpaceDE w:val="0"/>
        <w:autoSpaceDN w:val="0"/>
        <w:adjustRightInd w:val="0"/>
        <w:spacing w:line="300" w:lineRule="atLeast"/>
        <w:rPr>
          <w:rFonts w:ascii="Arial CE" w:hAnsi="Arial CE"/>
        </w:rPr>
      </w:pPr>
      <w:bookmarkStart w:id="1" w:name="_Hlk94255873"/>
      <w:r w:rsidRPr="006D3988">
        <w:rPr>
          <w:rFonts w:ascii="Arial CE" w:hAnsi="Arial CE"/>
        </w:rPr>
        <w:t>Předmětem zakázky je</w:t>
      </w:r>
      <w:r w:rsidRPr="00727FBA">
        <w:rPr>
          <w:rFonts w:ascii="Arial CE" w:hAnsi="Arial CE"/>
        </w:rPr>
        <w:t xml:space="preserve"> zpracování projektové dokumentace</w:t>
      </w:r>
      <w:r w:rsidR="00854FDB" w:rsidRPr="00727FBA">
        <w:rPr>
          <w:rFonts w:ascii="Arial CE" w:hAnsi="Arial CE"/>
        </w:rPr>
        <w:t xml:space="preserve"> (PD)</w:t>
      </w:r>
      <w:r w:rsidRPr="00727FBA">
        <w:rPr>
          <w:rFonts w:ascii="Arial CE" w:hAnsi="Arial CE"/>
        </w:rPr>
        <w:t xml:space="preserve"> na revitalizaci:</w:t>
      </w:r>
    </w:p>
    <w:p w14:paraId="6BAA9392" w14:textId="6C8A809D" w:rsidR="00A92A6D" w:rsidRPr="00727FBA" w:rsidRDefault="00A92A6D" w:rsidP="00727FBA">
      <w:pPr>
        <w:pStyle w:val="Odstavecseseznamem"/>
        <w:numPr>
          <w:ilvl w:val="0"/>
          <w:numId w:val="19"/>
        </w:numPr>
        <w:tabs>
          <w:tab w:val="left" w:pos="3969"/>
        </w:tabs>
        <w:autoSpaceDE w:val="0"/>
        <w:autoSpaceDN w:val="0"/>
        <w:adjustRightInd w:val="0"/>
        <w:spacing w:line="300" w:lineRule="atLeast"/>
        <w:rPr>
          <w:rFonts w:ascii="Arial CE" w:hAnsi="Arial CE"/>
        </w:rPr>
      </w:pPr>
      <w:r w:rsidRPr="00727FBA">
        <w:rPr>
          <w:rFonts w:ascii="Arial CE" w:hAnsi="Arial CE"/>
        </w:rPr>
        <w:t xml:space="preserve">VT PBP </w:t>
      </w:r>
      <w:proofErr w:type="spellStart"/>
      <w:r w:rsidRPr="00727FBA">
        <w:rPr>
          <w:rFonts w:ascii="Arial CE" w:hAnsi="Arial CE"/>
        </w:rPr>
        <w:t>Otročínského</w:t>
      </w:r>
      <w:proofErr w:type="spellEnd"/>
      <w:r w:rsidRPr="00727FBA">
        <w:rPr>
          <w:rFonts w:ascii="Arial CE" w:hAnsi="Arial CE"/>
        </w:rPr>
        <w:t xml:space="preserve"> potoka U </w:t>
      </w:r>
      <w:proofErr w:type="spellStart"/>
      <w:r w:rsidRPr="00727FBA">
        <w:rPr>
          <w:rFonts w:ascii="Arial CE" w:hAnsi="Arial CE"/>
        </w:rPr>
        <w:t>Neprašovského</w:t>
      </w:r>
      <w:proofErr w:type="spellEnd"/>
      <w:r w:rsidRPr="00727FBA">
        <w:rPr>
          <w:rFonts w:ascii="Arial CE" w:hAnsi="Arial CE"/>
        </w:rPr>
        <w:t xml:space="preserve"> rybníka</w:t>
      </w:r>
    </w:p>
    <w:p w14:paraId="1874EA3E" w14:textId="1507C953" w:rsidR="00A92A6D" w:rsidRPr="00727FBA" w:rsidRDefault="00A92A6D" w:rsidP="00727FBA">
      <w:pPr>
        <w:pStyle w:val="Odstavecseseznamem"/>
        <w:numPr>
          <w:ilvl w:val="0"/>
          <w:numId w:val="19"/>
        </w:numPr>
        <w:tabs>
          <w:tab w:val="left" w:pos="3969"/>
        </w:tabs>
        <w:autoSpaceDE w:val="0"/>
        <w:autoSpaceDN w:val="0"/>
        <w:adjustRightInd w:val="0"/>
        <w:spacing w:line="300" w:lineRule="atLeast"/>
        <w:rPr>
          <w:rFonts w:ascii="Arial CE" w:hAnsi="Arial CE"/>
        </w:rPr>
      </w:pPr>
      <w:r w:rsidRPr="00727FBA">
        <w:rPr>
          <w:rFonts w:ascii="Arial CE" w:hAnsi="Arial CE"/>
        </w:rPr>
        <w:t xml:space="preserve">VT PBP 01 severozápadně od </w:t>
      </w:r>
      <w:proofErr w:type="spellStart"/>
      <w:r w:rsidRPr="00727FBA">
        <w:rPr>
          <w:rFonts w:ascii="Arial CE" w:hAnsi="Arial CE"/>
        </w:rPr>
        <w:t>Měchova</w:t>
      </w:r>
      <w:proofErr w:type="spellEnd"/>
    </w:p>
    <w:p w14:paraId="048C1304" w14:textId="77777777" w:rsidR="00C27E97" w:rsidRPr="00727FBA" w:rsidRDefault="00C27E97" w:rsidP="00727FBA">
      <w:pPr>
        <w:tabs>
          <w:tab w:val="left" w:pos="3969"/>
        </w:tabs>
        <w:autoSpaceDE w:val="0"/>
        <w:autoSpaceDN w:val="0"/>
        <w:adjustRightInd w:val="0"/>
        <w:spacing w:line="300" w:lineRule="atLeast"/>
        <w:rPr>
          <w:rFonts w:ascii="Arial CE" w:hAnsi="Arial CE"/>
        </w:rPr>
      </w:pPr>
    </w:p>
    <w:p w14:paraId="72EDADD5" w14:textId="7BD19A22" w:rsidR="00C27E97" w:rsidRPr="00727FBA" w:rsidRDefault="00C27E97" w:rsidP="00727FBA">
      <w:pPr>
        <w:tabs>
          <w:tab w:val="left" w:pos="3969"/>
        </w:tabs>
        <w:autoSpaceDE w:val="0"/>
        <w:autoSpaceDN w:val="0"/>
        <w:adjustRightInd w:val="0"/>
        <w:spacing w:line="300" w:lineRule="atLeast"/>
        <w:rPr>
          <w:rFonts w:ascii="Arial CE" w:hAnsi="Arial CE" w:cs="Helv"/>
          <w:bCs/>
          <w:szCs w:val="22"/>
        </w:rPr>
      </w:pPr>
      <w:r w:rsidRPr="00727FBA">
        <w:rPr>
          <w:rFonts w:ascii="Arial CE" w:hAnsi="Arial CE" w:cs="Helv"/>
          <w:bCs/>
          <w:szCs w:val="22"/>
        </w:rPr>
        <w:t xml:space="preserve">Požadujeme provést revitalizaci PBP </w:t>
      </w:r>
      <w:proofErr w:type="spellStart"/>
      <w:r w:rsidRPr="00727FBA">
        <w:rPr>
          <w:rFonts w:ascii="Arial CE" w:hAnsi="Arial CE" w:cs="Helv"/>
          <w:bCs/>
          <w:szCs w:val="22"/>
        </w:rPr>
        <w:t>Otročínského</w:t>
      </w:r>
      <w:proofErr w:type="spellEnd"/>
      <w:r w:rsidRPr="00727FBA">
        <w:rPr>
          <w:rFonts w:ascii="Arial CE" w:hAnsi="Arial CE" w:cs="Helv"/>
          <w:bCs/>
          <w:szCs w:val="22"/>
        </w:rPr>
        <w:t xml:space="preserve"> potoka U </w:t>
      </w:r>
      <w:proofErr w:type="spellStart"/>
      <w:r w:rsidRPr="00727FBA">
        <w:rPr>
          <w:rFonts w:ascii="Arial CE" w:hAnsi="Arial CE" w:cs="Helv"/>
          <w:bCs/>
          <w:szCs w:val="22"/>
        </w:rPr>
        <w:t>Neprašovského</w:t>
      </w:r>
      <w:proofErr w:type="spellEnd"/>
      <w:r w:rsidRPr="00727FBA">
        <w:rPr>
          <w:rFonts w:ascii="Arial CE" w:hAnsi="Arial CE" w:cs="Helv"/>
          <w:bCs/>
          <w:szCs w:val="22"/>
        </w:rPr>
        <w:t xml:space="preserve"> rybníka v úseku od </w:t>
      </w:r>
      <w:proofErr w:type="spellStart"/>
      <w:r w:rsidRPr="00727FBA">
        <w:rPr>
          <w:rFonts w:ascii="Arial CE" w:hAnsi="Arial CE" w:cs="Helv"/>
          <w:bCs/>
          <w:szCs w:val="22"/>
        </w:rPr>
        <w:t>Měchova</w:t>
      </w:r>
      <w:proofErr w:type="spellEnd"/>
      <w:r w:rsidRPr="00727FBA">
        <w:rPr>
          <w:rFonts w:ascii="Arial CE" w:hAnsi="Arial CE" w:cs="Helv"/>
          <w:bCs/>
          <w:szCs w:val="22"/>
        </w:rPr>
        <w:t xml:space="preserve"> k </w:t>
      </w:r>
      <w:proofErr w:type="spellStart"/>
      <w:r w:rsidRPr="00727FBA">
        <w:rPr>
          <w:rFonts w:ascii="Arial CE" w:hAnsi="Arial CE" w:cs="Helv"/>
          <w:bCs/>
          <w:szCs w:val="22"/>
        </w:rPr>
        <w:t>Neprašovskému</w:t>
      </w:r>
      <w:proofErr w:type="spellEnd"/>
      <w:r w:rsidRPr="00727FBA">
        <w:rPr>
          <w:rFonts w:ascii="Arial CE" w:hAnsi="Arial CE" w:cs="Helv"/>
          <w:bCs/>
          <w:szCs w:val="22"/>
        </w:rPr>
        <w:t xml:space="preserve"> rybníku ř.km 0,980 – 2,740, </w:t>
      </w:r>
      <w:r w:rsidR="00D4301A" w:rsidRPr="00727FBA">
        <w:rPr>
          <w:rFonts w:ascii="Arial CE" w:hAnsi="Arial CE" w:cs="Helv"/>
          <w:bCs/>
          <w:szCs w:val="22"/>
        </w:rPr>
        <w:t>v úseku rozděleném na 3 části A,</w:t>
      </w:r>
      <w:r w:rsidR="00BF5DD2" w:rsidRPr="00727FBA">
        <w:rPr>
          <w:rFonts w:ascii="Arial CE" w:hAnsi="Arial CE" w:cs="Helv"/>
          <w:bCs/>
          <w:szCs w:val="22"/>
        </w:rPr>
        <w:t xml:space="preserve"> </w:t>
      </w:r>
      <w:r w:rsidR="00D4301A" w:rsidRPr="00727FBA">
        <w:rPr>
          <w:rFonts w:ascii="Arial CE" w:hAnsi="Arial CE" w:cs="Helv"/>
          <w:bCs/>
          <w:szCs w:val="22"/>
        </w:rPr>
        <w:t>B a C</w:t>
      </w:r>
      <w:r w:rsidR="006F047C" w:rsidRPr="00727FBA">
        <w:rPr>
          <w:rFonts w:ascii="Arial CE" w:hAnsi="Arial CE" w:cs="Helv"/>
          <w:bCs/>
          <w:szCs w:val="22"/>
        </w:rPr>
        <w:t>.</w:t>
      </w:r>
    </w:p>
    <w:p w14:paraId="0E513B8F" w14:textId="2EF495A2" w:rsidR="00D4301A" w:rsidRPr="00727FBA" w:rsidRDefault="00C27E97" w:rsidP="00727FBA">
      <w:pPr>
        <w:tabs>
          <w:tab w:val="left" w:pos="3969"/>
        </w:tabs>
        <w:autoSpaceDE w:val="0"/>
        <w:autoSpaceDN w:val="0"/>
        <w:adjustRightInd w:val="0"/>
        <w:spacing w:line="300" w:lineRule="atLeast"/>
        <w:rPr>
          <w:rFonts w:ascii="Arial CE" w:hAnsi="Arial CE" w:cs="Helv"/>
          <w:bCs/>
          <w:szCs w:val="22"/>
        </w:rPr>
      </w:pPr>
      <w:r w:rsidRPr="00727FBA">
        <w:rPr>
          <w:rFonts w:ascii="Arial CE" w:hAnsi="Arial CE" w:cs="Helv"/>
          <w:bCs/>
          <w:szCs w:val="22"/>
        </w:rPr>
        <w:t>V úseku A</w:t>
      </w:r>
      <w:r w:rsidR="00E14F20" w:rsidRPr="00727FBA">
        <w:rPr>
          <w:rFonts w:ascii="Arial CE" w:hAnsi="Arial CE" w:cs="Helv"/>
          <w:bCs/>
          <w:szCs w:val="22"/>
        </w:rPr>
        <w:t xml:space="preserve"> (cca 650</w:t>
      </w:r>
      <w:r w:rsidR="006C33A1" w:rsidRPr="00727FBA">
        <w:rPr>
          <w:rFonts w:ascii="Arial CE" w:hAnsi="Arial CE" w:cs="Helv"/>
          <w:bCs/>
          <w:szCs w:val="22"/>
        </w:rPr>
        <w:t xml:space="preserve"> </w:t>
      </w:r>
      <w:r w:rsidR="00E14F20" w:rsidRPr="00727FBA">
        <w:rPr>
          <w:rFonts w:ascii="Arial CE" w:hAnsi="Arial CE" w:cs="Helv"/>
          <w:bCs/>
          <w:szCs w:val="22"/>
        </w:rPr>
        <w:t xml:space="preserve">m, 2/3 </w:t>
      </w:r>
      <w:proofErr w:type="spellStart"/>
      <w:r w:rsidR="00E14F20" w:rsidRPr="00727FBA">
        <w:rPr>
          <w:rFonts w:ascii="Arial CE" w:hAnsi="Arial CE" w:cs="Helv"/>
          <w:bCs/>
          <w:szCs w:val="22"/>
        </w:rPr>
        <w:t>zatrubněný</w:t>
      </w:r>
      <w:proofErr w:type="spellEnd"/>
      <w:r w:rsidR="00E14F20" w:rsidRPr="00727FBA">
        <w:rPr>
          <w:rFonts w:ascii="Arial CE" w:hAnsi="Arial CE" w:cs="Helv"/>
          <w:bCs/>
          <w:szCs w:val="22"/>
        </w:rPr>
        <w:t xml:space="preserve"> profil)</w:t>
      </w:r>
      <w:r w:rsidRPr="00727FBA">
        <w:rPr>
          <w:rFonts w:ascii="Arial CE" w:hAnsi="Arial CE" w:cs="Helv"/>
          <w:bCs/>
          <w:szCs w:val="22"/>
        </w:rPr>
        <w:t xml:space="preserve"> požadujeme provedení otevřené části s technicky opevněným korytem a vytvoření zamokřené údolnice vč. malých až drobných tůní. V místě soutoku se </w:t>
      </w:r>
      <w:proofErr w:type="spellStart"/>
      <w:r w:rsidRPr="00727FBA">
        <w:rPr>
          <w:rFonts w:ascii="Arial CE" w:hAnsi="Arial CE" w:cs="Helv"/>
          <w:bCs/>
          <w:szCs w:val="22"/>
        </w:rPr>
        <w:t>zatrubněným</w:t>
      </w:r>
      <w:proofErr w:type="spellEnd"/>
      <w:r w:rsidRPr="00727FBA">
        <w:rPr>
          <w:rFonts w:ascii="Arial CE" w:hAnsi="Arial CE" w:cs="Helv"/>
          <w:bCs/>
          <w:szCs w:val="22"/>
        </w:rPr>
        <w:t xml:space="preserve"> PBP vytvořit větší průtočnou tůň.</w:t>
      </w:r>
    </w:p>
    <w:p w14:paraId="6F5826C2" w14:textId="636EDBD6" w:rsidR="00D4301A" w:rsidRPr="00727FBA" w:rsidRDefault="00C27E97" w:rsidP="00727FBA">
      <w:pPr>
        <w:tabs>
          <w:tab w:val="left" w:pos="3969"/>
        </w:tabs>
        <w:autoSpaceDE w:val="0"/>
        <w:autoSpaceDN w:val="0"/>
        <w:adjustRightInd w:val="0"/>
        <w:spacing w:line="300" w:lineRule="atLeast"/>
        <w:rPr>
          <w:rFonts w:ascii="Arial CE" w:hAnsi="Arial CE" w:cs="Helv"/>
          <w:bCs/>
          <w:szCs w:val="22"/>
        </w:rPr>
      </w:pPr>
      <w:r w:rsidRPr="00727FBA">
        <w:rPr>
          <w:rFonts w:ascii="Arial CE" w:hAnsi="Arial CE" w:cs="Helv"/>
          <w:bCs/>
          <w:szCs w:val="22"/>
        </w:rPr>
        <w:t xml:space="preserve">V úseku B </w:t>
      </w:r>
      <w:r w:rsidR="00E14F20" w:rsidRPr="00727FBA">
        <w:rPr>
          <w:rFonts w:ascii="Arial CE" w:hAnsi="Arial CE" w:cs="Helv"/>
          <w:bCs/>
          <w:szCs w:val="22"/>
        </w:rPr>
        <w:t xml:space="preserve">(cca </w:t>
      </w:r>
      <w:r w:rsidR="006C33A1" w:rsidRPr="00727FBA">
        <w:rPr>
          <w:rFonts w:ascii="Arial CE" w:hAnsi="Arial CE" w:cs="Helv"/>
          <w:bCs/>
          <w:szCs w:val="22"/>
        </w:rPr>
        <w:t>73</w:t>
      </w:r>
      <w:r w:rsidR="00E14F20" w:rsidRPr="00727FBA">
        <w:rPr>
          <w:rFonts w:ascii="Arial CE" w:hAnsi="Arial CE" w:cs="Helv"/>
          <w:bCs/>
          <w:szCs w:val="22"/>
        </w:rPr>
        <w:t>0</w:t>
      </w:r>
      <w:r w:rsidR="006C33A1" w:rsidRPr="00727FBA">
        <w:rPr>
          <w:rFonts w:ascii="Arial CE" w:hAnsi="Arial CE" w:cs="Helv"/>
          <w:bCs/>
          <w:szCs w:val="22"/>
        </w:rPr>
        <w:t xml:space="preserve"> </w:t>
      </w:r>
      <w:r w:rsidR="00E14F20" w:rsidRPr="00727FBA">
        <w:rPr>
          <w:rFonts w:ascii="Arial CE" w:hAnsi="Arial CE" w:cs="Helv"/>
          <w:bCs/>
          <w:szCs w:val="22"/>
        </w:rPr>
        <w:t xml:space="preserve">m) </w:t>
      </w:r>
      <w:r w:rsidRPr="00727FBA">
        <w:rPr>
          <w:rFonts w:ascii="Arial CE" w:hAnsi="Arial CE" w:cs="Helv"/>
          <w:bCs/>
          <w:szCs w:val="22"/>
        </w:rPr>
        <w:t>požadujeme vzhledem k charakteru VT mírné rozvolnění trasy toku s přírodě blízkým opevněním, tak aby nedocházelo k zahlubování dna VT. Tůně zde nepředpokládáme.</w:t>
      </w:r>
      <w:r w:rsidRPr="00727FBA">
        <w:rPr>
          <w:rFonts w:ascii="Arial CE" w:hAnsi="Arial CE" w:cs="Helv"/>
          <w:bCs/>
          <w:szCs w:val="22"/>
        </w:rPr>
        <w:br/>
        <w:t>V úseku C</w:t>
      </w:r>
      <w:r w:rsidR="006C33A1" w:rsidRPr="00727FBA">
        <w:rPr>
          <w:rFonts w:ascii="Arial CE" w:hAnsi="Arial CE" w:cs="Helv"/>
          <w:bCs/>
          <w:szCs w:val="22"/>
        </w:rPr>
        <w:t xml:space="preserve"> (cca 420 m)</w:t>
      </w:r>
      <w:r w:rsidRPr="00727FBA">
        <w:rPr>
          <w:rFonts w:ascii="Arial CE" w:hAnsi="Arial CE" w:cs="Helv"/>
          <w:bCs/>
          <w:szCs w:val="22"/>
        </w:rPr>
        <w:t xml:space="preserve"> se sníženým podélným sklonem požadujeme větší rozvolnění trasy toku včetně vybudování soustavy tůní.</w:t>
      </w:r>
    </w:p>
    <w:p w14:paraId="467F9D1B" w14:textId="76ABA0CB" w:rsidR="00B52AF2" w:rsidRPr="00727FBA" w:rsidRDefault="00C27E97" w:rsidP="00727FBA">
      <w:pPr>
        <w:tabs>
          <w:tab w:val="left" w:pos="3969"/>
        </w:tabs>
        <w:autoSpaceDE w:val="0"/>
        <w:autoSpaceDN w:val="0"/>
        <w:adjustRightInd w:val="0"/>
        <w:spacing w:line="300" w:lineRule="atLeast"/>
        <w:rPr>
          <w:rFonts w:ascii="Arial CE" w:hAnsi="Arial CE" w:cs="Helv"/>
          <w:bCs/>
          <w:szCs w:val="22"/>
        </w:rPr>
      </w:pPr>
      <w:r w:rsidRPr="00727FBA">
        <w:rPr>
          <w:rFonts w:ascii="Arial CE" w:hAnsi="Arial CE" w:cs="Helv"/>
          <w:bCs/>
          <w:szCs w:val="22"/>
        </w:rPr>
        <w:t xml:space="preserve">Trasa revitalizovaného koryta bude respektovat morfologii údolí. </w:t>
      </w:r>
    </w:p>
    <w:p w14:paraId="7C307B66" w14:textId="6AFAE7C5" w:rsidR="00D4301A" w:rsidRPr="00727FBA" w:rsidRDefault="00D4301A" w:rsidP="00727FBA">
      <w:pPr>
        <w:tabs>
          <w:tab w:val="left" w:pos="3969"/>
        </w:tabs>
        <w:autoSpaceDE w:val="0"/>
        <w:autoSpaceDN w:val="0"/>
        <w:adjustRightInd w:val="0"/>
        <w:spacing w:line="300" w:lineRule="atLeast"/>
        <w:rPr>
          <w:rFonts w:ascii="Arial CE" w:hAnsi="Arial CE" w:cs="Helv"/>
          <w:bCs/>
          <w:szCs w:val="22"/>
        </w:rPr>
      </w:pPr>
    </w:p>
    <w:p w14:paraId="329D9A1A" w14:textId="31447B51" w:rsidR="00A83888" w:rsidRPr="006C33A1" w:rsidRDefault="00D4301A" w:rsidP="00683AC2">
      <w:pPr>
        <w:tabs>
          <w:tab w:val="left" w:pos="3969"/>
        </w:tabs>
        <w:autoSpaceDE w:val="0"/>
        <w:autoSpaceDN w:val="0"/>
        <w:adjustRightInd w:val="0"/>
        <w:spacing w:line="300" w:lineRule="atLeast"/>
        <w:rPr>
          <w:rFonts w:ascii="Arial CE" w:hAnsi="Arial CE" w:cs="Arial"/>
          <w:bCs/>
          <w:strike/>
          <w:szCs w:val="22"/>
        </w:rPr>
      </w:pPr>
      <w:r w:rsidRPr="006F047C">
        <w:rPr>
          <w:rFonts w:ascii="Arial CE" w:hAnsi="Arial CE" w:cs="Helv"/>
          <w:bCs/>
          <w:color w:val="000000"/>
          <w:szCs w:val="22"/>
        </w:rPr>
        <w:t xml:space="preserve">Současně požadujeme provést revitalizaci přítoku do PBP </w:t>
      </w:r>
      <w:proofErr w:type="spellStart"/>
      <w:r w:rsidRPr="006F047C">
        <w:rPr>
          <w:rFonts w:ascii="Arial CE" w:hAnsi="Arial CE" w:cs="Helv"/>
          <w:bCs/>
          <w:color w:val="000000"/>
          <w:szCs w:val="22"/>
        </w:rPr>
        <w:t>Otročínského</w:t>
      </w:r>
      <w:proofErr w:type="spellEnd"/>
      <w:r w:rsidRPr="006F047C">
        <w:rPr>
          <w:rFonts w:ascii="Arial CE" w:hAnsi="Arial CE" w:cs="Helv"/>
          <w:bCs/>
          <w:color w:val="000000"/>
          <w:szCs w:val="22"/>
        </w:rPr>
        <w:t xml:space="preserve"> potoka U </w:t>
      </w:r>
      <w:proofErr w:type="spellStart"/>
      <w:r w:rsidRPr="006F047C">
        <w:rPr>
          <w:rFonts w:ascii="Arial CE" w:hAnsi="Arial CE" w:cs="Helv"/>
          <w:bCs/>
          <w:color w:val="000000"/>
          <w:szCs w:val="22"/>
        </w:rPr>
        <w:t>Neprašovského</w:t>
      </w:r>
      <w:proofErr w:type="spellEnd"/>
      <w:r w:rsidRPr="006F047C">
        <w:rPr>
          <w:rFonts w:ascii="Arial CE" w:hAnsi="Arial CE" w:cs="Helv"/>
          <w:bCs/>
          <w:color w:val="000000"/>
          <w:szCs w:val="22"/>
        </w:rPr>
        <w:t xml:space="preserve"> rybníka v ř.km 0,000 – 0,440, která se bude týkat pouze části toku, který je </w:t>
      </w:r>
      <w:proofErr w:type="spellStart"/>
      <w:r w:rsidRPr="006F047C">
        <w:rPr>
          <w:rFonts w:ascii="Arial CE" w:hAnsi="Arial CE" w:cs="Helv"/>
          <w:bCs/>
          <w:color w:val="000000"/>
          <w:szCs w:val="22"/>
        </w:rPr>
        <w:t>zatrubněný</w:t>
      </w:r>
      <w:proofErr w:type="spellEnd"/>
      <w:r w:rsidRPr="006F047C">
        <w:rPr>
          <w:rFonts w:ascii="Arial CE" w:hAnsi="Arial CE" w:cs="Helv"/>
          <w:bCs/>
          <w:color w:val="000000"/>
          <w:szCs w:val="22"/>
        </w:rPr>
        <w:t xml:space="preserve">, v délce 310 </w:t>
      </w:r>
      <w:proofErr w:type="spellStart"/>
      <w:r w:rsidRPr="006F047C">
        <w:rPr>
          <w:rFonts w:ascii="Arial CE" w:hAnsi="Arial CE" w:cs="Helv"/>
          <w:bCs/>
          <w:color w:val="000000"/>
          <w:szCs w:val="22"/>
        </w:rPr>
        <w:t>bm</w:t>
      </w:r>
      <w:proofErr w:type="spellEnd"/>
      <w:r w:rsidRPr="006F047C">
        <w:rPr>
          <w:rFonts w:ascii="Arial CE" w:hAnsi="Arial CE" w:cs="Helv"/>
          <w:bCs/>
          <w:color w:val="000000"/>
          <w:szCs w:val="22"/>
        </w:rPr>
        <w:t xml:space="preserve">. Koryto je </w:t>
      </w:r>
      <w:proofErr w:type="spellStart"/>
      <w:r w:rsidRPr="006F047C">
        <w:rPr>
          <w:rFonts w:ascii="Arial CE" w:hAnsi="Arial CE" w:cs="Helv"/>
          <w:bCs/>
          <w:color w:val="000000"/>
          <w:szCs w:val="22"/>
        </w:rPr>
        <w:t>zatrubněné</w:t>
      </w:r>
      <w:proofErr w:type="spellEnd"/>
      <w:r w:rsidRPr="006F047C">
        <w:rPr>
          <w:rFonts w:ascii="Arial CE" w:hAnsi="Arial CE" w:cs="Helv"/>
          <w:bCs/>
          <w:color w:val="000000"/>
          <w:szCs w:val="22"/>
        </w:rPr>
        <w:t xml:space="preserve"> betonovými troubami průměru 300 mm. Tuto část požadujeme vyřešit otevřením koryta. Vzhledem k podélnému sklonu požadujeme upravit tok do mírně meandrujícího s opevněním přírodě blízkým. V místě, kde dochází ke změně hodnoty podélného sklonu požadujeme prvek tlumící kinetickou energii vody přicházející z horní části toku - např. průtočná tůň s vhodným opevněním. </w:t>
      </w:r>
    </w:p>
    <w:p w14:paraId="15E6A3B9" w14:textId="77777777" w:rsidR="00A83888" w:rsidRPr="006C33A1" w:rsidRDefault="00A83888" w:rsidP="00A83888">
      <w:pPr>
        <w:rPr>
          <w:rFonts w:ascii="Arial CE" w:hAnsi="Arial CE" w:cs="Arial"/>
          <w:bCs/>
          <w:strike/>
          <w:szCs w:val="22"/>
        </w:rPr>
      </w:pPr>
    </w:p>
    <w:bookmarkEnd w:id="1"/>
    <w:p w14:paraId="47BD3031" w14:textId="7A28638F" w:rsidR="00E0480A" w:rsidRPr="00727FBA" w:rsidRDefault="00E0480A" w:rsidP="00727FBA">
      <w:pPr>
        <w:pStyle w:val="Default"/>
        <w:jc w:val="both"/>
        <w:rPr>
          <w:rFonts w:ascii="Arial CE" w:hAnsi="Arial CE"/>
          <w:b/>
          <w:bCs/>
          <w:color w:val="auto"/>
          <w:sz w:val="22"/>
          <w:szCs w:val="22"/>
          <w:u w:val="single"/>
        </w:rPr>
      </w:pPr>
      <w:r w:rsidRPr="00727FBA">
        <w:rPr>
          <w:rFonts w:ascii="Arial CE" w:hAnsi="Arial CE" w:cs="Helv"/>
          <w:b/>
          <w:bCs/>
          <w:color w:val="auto"/>
          <w:sz w:val="22"/>
          <w:szCs w:val="22"/>
          <w:u w:val="single"/>
        </w:rPr>
        <w:t>Součástí D</w:t>
      </w:r>
      <w:r w:rsidR="00174AFF" w:rsidRPr="00727FBA">
        <w:rPr>
          <w:rFonts w:ascii="Arial CE" w:hAnsi="Arial CE" w:cs="Helv"/>
          <w:b/>
          <w:bCs/>
          <w:color w:val="auto"/>
          <w:sz w:val="22"/>
          <w:szCs w:val="22"/>
          <w:u w:val="single"/>
        </w:rPr>
        <w:t>Ú</w:t>
      </w:r>
      <w:r w:rsidRPr="00727FBA">
        <w:rPr>
          <w:rFonts w:ascii="Arial CE" w:hAnsi="Arial CE" w:cs="Helv"/>
          <w:b/>
          <w:bCs/>
          <w:color w:val="auto"/>
          <w:sz w:val="22"/>
          <w:szCs w:val="22"/>
          <w:u w:val="single"/>
        </w:rPr>
        <w:t>R (</w:t>
      </w:r>
      <w:r w:rsidRPr="00727FBA">
        <w:rPr>
          <w:rFonts w:ascii="Arial CE" w:hAnsi="Arial CE"/>
          <w:b/>
          <w:bCs/>
          <w:color w:val="auto"/>
          <w:sz w:val="22"/>
          <w:szCs w:val="22"/>
          <w:u w:val="single"/>
        </w:rPr>
        <w:t xml:space="preserve">projektové dokumentace </w:t>
      </w:r>
      <w:r w:rsidR="00060A90" w:rsidRPr="00727FBA">
        <w:rPr>
          <w:rFonts w:ascii="Arial CE" w:hAnsi="Arial CE"/>
          <w:b/>
          <w:bCs/>
          <w:color w:val="auto"/>
          <w:sz w:val="22"/>
          <w:szCs w:val="22"/>
          <w:u w:val="single"/>
        </w:rPr>
        <w:t xml:space="preserve">pro </w:t>
      </w:r>
      <w:r w:rsidRPr="00727FBA">
        <w:rPr>
          <w:rFonts w:ascii="Arial CE" w:hAnsi="Arial CE"/>
          <w:b/>
          <w:bCs/>
          <w:color w:val="auto"/>
          <w:sz w:val="22"/>
          <w:szCs w:val="22"/>
          <w:u w:val="single"/>
        </w:rPr>
        <w:t xml:space="preserve">vydání </w:t>
      </w:r>
      <w:r w:rsidR="00060A90" w:rsidRPr="00727FBA">
        <w:rPr>
          <w:rFonts w:ascii="Arial CE" w:hAnsi="Arial CE"/>
          <w:b/>
          <w:bCs/>
          <w:color w:val="auto"/>
          <w:sz w:val="22"/>
          <w:szCs w:val="22"/>
          <w:u w:val="single"/>
        </w:rPr>
        <w:t>územního</w:t>
      </w:r>
      <w:r w:rsidRPr="00727FBA">
        <w:rPr>
          <w:rFonts w:ascii="Arial CE" w:hAnsi="Arial CE"/>
          <w:b/>
          <w:bCs/>
          <w:color w:val="auto"/>
          <w:sz w:val="22"/>
          <w:szCs w:val="22"/>
          <w:u w:val="single"/>
        </w:rPr>
        <w:t xml:space="preserve"> </w:t>
      </w:r>
      <w:r w:rsidR="00060A90" w:rsidRPr="00727FBA">
        <w:rPr>
          <w:rFonts w:ascii="Arial CE" w:hAnsi="Arial CE"/>
          <w:b/>
          <w:bCs/>
          <w:color w:val="auto"/>
          <w:sz w:val="22"/>
          <w:szCs w:val="22"/>
          <w:u w:val="single"/>
        </w:rPr>
        <w:t>rozhodnutí</w:t>
      </w:r>
      <w:r w:rsidRPr="00727FBA">
        <w:rPr>
          <w:rFonts w:ascii="Arial CE" w:hAnsi="Arial CE"/>
          <w:b/>
          <w:bCs/>
          <w:color w:val="auto"/>
          <w:sz w:val="22"/>
          <w:szCs w:val="22"/>
          <w:u w:val="single"/>
        </w:rPr>
        <w:t>) bude:</w:t>
      </w:r>
    </w:p>
    <w:p w14:paraId="3FEEB379" w14:textId="77777777" w:rsidR="00E0480A" w:rsidRPr="00727FBA" w:rsidRDefault="00E0480A" w:rsidP="00727FBA">
      <w:pPr>
        <w:pStyle w:val="Default"/>
        <w:jc w:val="both"/>
        <w:rPr>
          <w:rFonts w:ascii="Arial CE" w:hAnsi="Arial CE" w:cs="Helv"/>
          <w:bCs/>
          <w:color w:val="auto"/>
          <w:sz w:val="22"/>
          <w:szCs w:val="22"/>
        </w:rPr>
      </w:pPr>
    </w:p>
    <w:p w14:paraId="24BA99D5" w14:textId="7FF4BC34" w:rsidR="009F4296" w:rsidRPr="00727FBA" w:rsidRDefault="009F4296" w:rsidP="00727FBA">
      <w:pPr>
        <w:pStyle w:val="Odstavecseseznamem"/>
        <w:numPr>
          <w:ilvl w:val="0"/>
          <w:numId w:val="20"/>
        </w:numPr>
        <w:rPr>
          <w:rFonts w:ascii="Arial CE" w:hAnsi="Arial CE" w:cs="Arial"/>
          <w:bCs/>
          <w:szCs w:val="22"/>
        </w:rPr>
      </w:pPr>
      <w:r w:rsidRPr="00727FBA">
        <w:rPr>
          <w:rFonts w:ascii="Arial CE" w:hAnsi="Arial CE" w:cs="Arial"/>
          <w:bCs/>
          <w:szCs w:val="22"/>
        </w:rPr>
        <w:t>Geodetické zaměření stávajícího koryta vodního toku a navazujícího okolí (zaměření podélného profilu a příčných profilů) v rozsahu potřebném pro zpracování PD</w:t>
      </w:r>
    </w:p>
    <w:p w14:paraId="0859FC9F" w14:textId="6550AB7D" w:rsidR="00E0480A" w:rsidRPr="00727FBA" w:rsidRDefault="009F4296" w:rsidP="00727FBA">
      <w:pPr>
        <w:pStyle w:val="Odstavecseseznamem"/>
        <w:numPr>
          <w:ilvl w:val="0"/>
          <w:numId w:val="20"/>
        </w:numPr>
        <w:contextualSpacing w:val="0"/>
        <w:rPr>
          <w:rFonts w:ascii="Arial CE" w:hAnsi="Arial CE" w:cs="Arial"/>
          <w:bCs/>
          <w:szCs w:val="22"/>
        </w:rPr>
      </w:pPr>
      <w:r w:rsidRPr="00727FBA">
        <w:rPr>
          <w:rFonts w:ascii="Arial CE" w:eastAsia="Arial CE" w:hAnsi="Arial CE" w:cs="Arial"/>
          <w:szCs w:val="22"/>
        </w:rPr>
        <w:t>Inženýrská činnost, která povede k zajištění dokladové části,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w:t>
      </w:r>
    </w:p>
    <w:p w14:paraId="7F3D140F" w14:textId="1ED7E9F7" w:rsidR="00E0480A" w:rsidRPr="00727FBA" w:rsidRDefault="009F4296" w:rsidP="00727FBA">
      <w:pPr>
        <w:pStyle w:val="Odstavecseseznamem"/>
        <w:numPr>
          <w:ilvl w:val="0"/>
          <w:numId w:val="20"/>
        </w:numPr>
        <w:contextualSpacing w:val="0"/>
        <w:rPr>
          <w:rFonts w:ascii="Arial CE" w:hAnsi="Arial CE" w:cs="Arial CE"/>
          <w:bCs/>
          <w:szCs w:val="22"/>
        </w:rPr>
      </w:pPr>
      <w:r w:rsidRPr="00727FBA">
        <w:rPr>
          <w:rFonts w:ascii="Arial CE" w:eastAsia="Arial CE" w:hAnsi="Arial CE" w:cs="Arial"/>
          <w:szCs w:val="22"/>
        </w:rPr>
        <w:t xml:space="preserve">Součástí dokladové části bude tzv. majetkoprávní </w:t>
      </w:r>
      <w:proofErr w:type="gramStart"/>
      <w:r w:rsidRPr="00727FBA">
        <w:rPr>
          <w:rFonts w:ascii="Arial CE" w:eastAsia="Arial CE" w:hAnsi="Arial CE" w:cs="Arial"/>
          <w:szCs w:val="22"/>
        </w:rPr>
        <w:t>elaborát - souhlasy</w:t>
      </w:r>
      <w:proofErr w:type="gramEnd"/>
      <w:r w:rsidRPr="00727FBA">
        <w:rPr>
          <w:rFonts w:ascii="Arial CE" w:eastAsia="Arial CE" w:hAnsi="Arial CE" w:cs="Arial"/>
          <w:szCs w:val="22"/>
        </w:rPr>
        <w:t xml:space="preserve"> dotčených vlastníků nemovitostí s trvalým nebo dočasným záborem na vzorových formulářích, které poskytne </w:t>
      </w:r>
      <w:r w:rsidRPr="00727FBA">
        <w:rPr>
          <w:rFonts w:ascii="Arial CE" w:eastAsia="Arial CE" w:hAnsi="Arial CE" w:cs="Arial CE"/>
          <w:szCs w:val="22"/>
        </w:rPr>
        <w:t xml:space="preserve">objednatel. Nově musí být dle § </w:t>
      </w:r>
      <w:proofErr w:type="gramStart"/>
      <w:r w:rsidRPr="00727FBA">
        <w:rPr>
          <w:rFonts w:ascii="Arial CE" w:eastAsia="Arial CE" w:hAnsi="Arial CE" w:cs="Arial CE"/>
          <w:szCs w:val="22"/>
        </w:rPr>
        <w:t>184a</w:t>
      </w:r>
      <w:proofErr w:type="gramEnd"/>
      <w:r w:rsidRPr="00727FBA">
        <w:rPr>
          <w:rFonts w:ascii="Arial CE" w:eastAsia="Arial CE" w:hAnsi="Arial CE" w:cs="Arial CE"/>
          <w:szCs w:val="22"/>
        </w:rPr>
        <w:t xml:space="preserve"> stavebního zákona souhlas s navrhovaným stavebním záměrem vyznačen na situačním výkresu projektové dokumentace</w:t>
      </w:r>
    </w:p>
    <w:p w14:paraId="65377B68" w14:textId="2B3B97BC" w:rsidR="00E0480A" w:rsidRPr="00727FBA" w:rsidRDefault="00E0480A" w:rsidP="00727FBA">
      <w:pPr>
        <w:pStyle w:val="Default"/>
        <w:jc w:val="both"/>
        <w:rPr>
          <w:rFonts w:ascii="Arial CE" w:hAnsi="Arial CE" w:cs="Helv"/>
          <w:bCs/>
          <w:color w:val="auto"/>
          <w:sz w:val="22"/>
          <w:szCs w:val="22"/>
        </w:rPr>
      </w:pPr>
      <w:r w:rsidRPr="00727FBA">
        <w:rPr>
          <w:rFonts w:ascii="Arial CE" w:hAnsi="Arial CE" w:cs="Helv"/>
          <w:bCs/>
          <w:color w:val="auto"/>
          <w:sz w:val="22"/>
          <w:szCs w:val="22"/>
        </w:rPr>
        <w:t xml:space="preserve">4)  </w:t>
      </w:r>
      <w:r w:rsidR="00060A90" w:rsidRPr="00727FBA">
        <w:rPr>
          <w:rFonts w:ascii="Arial CE" w:eastAsia="Arial CE" w:hAnsi="Arial CE" w:cs="Arial CE"/>
          <w:color w:val="auto"/>
          <w:sz w:val="22"/>
          <w:szCs w:val="22"/>
        </w:rPr>
        <w:t>Hydrologická data ČHMÚ</w:t>
      </w:r>
    </w:p>
    <w:p w14:paraId="64F795E4" w14:textId="5619A09F" w:rsidR="00E0480A" w:rsidRPr="00727FBA" w:rsidRDefault="00E0480A" w:rsidP="00727FBA">
      <w:pPr>
        <w:pStyle w:val="Default"/>
        <w:jc w:val="both"/>
        <w:rPr>
          <w:rFonts w:ascii="Arial CE" w:hAnsi="Arial CE" w:cs="Arial"/>
          <w:color w:val="auto"/>
          <w:sz w:val="22"/>
          <w:szCs w:val="22"/>
        </w:rPr>
      </w:pPr>
      <w:r w:rsidRPr="00727FBA">
        <w:rPr>
          <w:rFonts w:ascii="Arial CE" w:hAnsi="Arial CE" w:cs="Helv"/>
          <w:bCs/>
          <w:color w:val="auto"/>
          <w:sz w:val="22"/>
          <w:szCs w:val="22"/>
        </w:rPr>
        <w:t xml:space="preserve">5)  </w:t>
      </w:r>
      <w:r w:rsidR="00060A90" w:rsidRPr="00727FBA">
        <w:rPr>
          <w:rFonts w:ascii="Arial CE" w:eastAsia="CIDFont+F5" w:hAnsi="Arial CE" w:cs="Arial"/>
          <w:color w:val="auto"/>
          <w:sz w:val="22"/>
          <w:szCs w:val="22"/>
        </w:rPr>
        <w:t>P</w:t>
      </w:r>
      <w:r w:rsidR="00060A90" w:rsidRPr="00727FBA">
        <w:rPr>
          <w:rFonts w:ascii="Arial CE" w:hAnsi="Arial CE" w:cs="Arial"/>
          <w:color w:val="auto"/>
          <w:sz w:val="22"/>
          <w:szCs w:val="22"/>
        </w:rPr>
        <w:t>rojednání projektu se zástupci AOPK</w:t>
      </w:r>
    </w:p>
    <w:p w14:paraId="3033E295" w14:textId="2838E1D0" w:rsidR="00060A90" w:rsidRPr="00727FBA" w:rsidRDefault="00060A90" w:rsidP="00727FBA">
      <w:pPr>
        <w:pStyle w:val="Default"/>
        <w:jc w:val="both"/>
        <w:rPr>
          <w:rFonts w:ascii="Arial CE" w:hAnsi="Arial CE" w:cs="Helv"/>
          <w:bCs/>
          <w:color w:val="auto"/>
          <w:sz w:val="22"/>
          <w:szCs w:val="22"/>
        </w:rPr>
      </w:pPr>
      <w:r w:rsidRPr="00727FBA">
        <w:rPr>
          <w:rFonts w:ascii="Arial CE" w:hAnsi="Arial CE" w:cs="Helv"/>
          <w:bCs/>
          <w:color w:val="auto"/>
          <w:sz w:val="22"/>
          <w:szCs w:val="22"/>
        </w:rPr>
        <w:t xml:space="preserve">6) </w:t>
      </w:r>
      <w:r w:rsidR="00683AC2" w:rsidRPr="00727FBA">
        <w:rPr>
          <w:rFonts w:ascii="Arial CE" w:hAnsi="Arial CE" w:cs="Helv"/>
          <w:bCs/>
          <w:color w:val="auto"/>
          <w:sz w:val="22"/>
          <w:szCs w:val="22"/>
        </w:rPr>
        <w:t xml:space="preserve"> </w:t>
      </w:r>
      <w:r w:rsidRPr="00727FBA">
        <w:rPr>
          <w:rFonts w:ascii="Arial CE" w:hAnsi="Arial CE" w:cs="Helv"/>
          <w:bCs/>
          <w:color w:val="auto"/>
          <w:sz w:val="22"/>
          <w:szCs w:val="22"/>
        </w:rPr>
        <w:t>Zpracování odhadu investičních nákladů stavby</w:t>
      </w:r>
    </w:p>
    <w:p w14:paraId="093E3974" w14:textId="77777777" w:rsidR="00E0480A" w:rsidRPr="00727FBA" w:rsidRDefault="00E0480A" w:rsidP="00727FBA">
      <w:pPr>
        <w:pStyle w:val="Default"/>
        <w:jc w:val="both"/>
        <w:rPr>
          <w:rFonts w:ascii="Arial CE" w:hAnsi="Arial CE" w:cs="Helv"/>
          <w:bCs/>
          <w:color w:val="auto"/>
          <w:sz w:val="22"/>
          <w:szCs w:val="22"/>
        </w:rPr>
      </w:pPr>
    </w:p>
    <w:p w14:paraId="332EC0A7" w14:textId="679668B3" w:rsidR="00E0480A" w:rsidRPr="00727FBA" w:rsidRDefault="00060A90" w:rsidP="00727FBA">
      <w:pPr>
        <w:pStyle w:val="Default"/>
        <w:jc w:val="both"/>
        <w:rPr>
          <w:rFonts w:ascii="Arial CE" w:hAnsi="Arial CE" w:cs="Helv"/>
          <w:b/>
          <w:bCs/>
          <w:color w:val="auto"/>
          <w:sz w:val="22"/>
          <w:szCs w:val="22"/>
          <w:u w:val="single"/>
        </w:rPr>
      </w:pPr>
      <w:r w:rsidRPr="00727FBA">
        <w:rPr>
          <w:rFonts w:ascii="Arial CE" w:hAnsi="Arial CE" w:cs="Helv"/>
          <w:b/>
          <w:bCs/>
          <w:color w:val="auto"/>
          <w:sz w:val="22"/>
          <w:szCs w:val="22"/>
          <w:u w:val="single"/>
        </w:rPr>
        <w:t>Součástí DSP/DPS (projektové dokumentace pro vydání stavebního povolení v podrobnostech projektové dokumentace pro provádění stavby</w:t>
      </w:r>
      <w:r w:rsidR="006C33A1" w:rsidRPr="00727FBA">
        <w:rPr>
          <w:rFonts w:ascii="Arial CE" w:hAnsi="Arial CE" w:cs="Helv"/>
          <w:b/>
          <w:bCs/>
          <w:color w:val="auto"/>
          <w:sz w:val="22"/>
          <w:szCs w:val="22"/>
          <w:u w:val="single"/>
        </w:rPr>
        <w:t>) bude</w:t>
      </w:r>
      <w:r w:rsidR="00E0480A" w:rsidRPr="00727FBA">
        <w:rPr>
          <w:rFonts w:ascii="Arial CE" w:hAnsi="Arial CE" w:cs="Helv"/>
          <w:b/>
          <w:bCs/>
          <w:color w:val="auto"/>
          <w:sz w:val="22"/>
          <w:szCs w:val="22"/>
          <w:u w:val="single"/>
        </w:rPr>
        <w:t>:</w:t>
      </w:r>
    </w:p>
    <w:p w14:paraId="27A5B343" w14:textId="77777777" w:rsidR="00060A90" w:rsidRPr="00727FBA" w:rsidRDefault="00060A90" w:rsidP="00727FBA">
      <w:pPr>
        <w:pStyle w:val="Default"/>
        <w:jc w:val="both"/>
        <w:rPr>
          <w:rFonts w:ascii="Arial CE" w:hAnsi="Arial CE" w:cs="Helv"/>
          <w:b/>
          <w:bCs/>
          <w:color w:val="auto"/>
          <w:sz w:val="22"/>
          <w:szCs w:val="22"/>
          <w:u w:val="single"/>
        </w:rPr>
      </w:pPr>
    </w:p>
    <w:p w14:paraId="305CF6A6" w14:textId="090DB8A3" w:rsidR="00060A90" w:rsidRPr="00727FBA" w:rsidRDefault="00060A90" w:rsidP="00727FBA">
      <w:pPr>
        <w:pStyle w:val="Odstavecseseznamem"/>
        <w:numPr>
          <w:ilvl w:val="0"/>
          <w:numId w:val="21"/>
        </w:numPr>
        <w:contextualSpacing w:val="0"/>
        <w:rPr>
          <w:rFonts w:ascii="Arial CE" w:hAnsi="Arial CE" w:cs="Arial"/>
          <w:bCs/>
          <w:szCs w:val="22"/>
        </w:rPr>
      </w:pPr>
      <w:r w:rsidRPr="00727FBA">
        <w:rPr>
          <w:rFonts w:ascii="Arial CE" w:eastAsia="Arial CE" w:hAnsi="Arial CE" w:cs="Arial"/>
          <w:szCs w:val="22"/>
        </w:rPr>
        <w:lastRenderedPageBreak/>
        <w:t>Inženýrská činnost, která povede k zajištění dokladové části,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w:t>
      </w:r>
    </w:p>
    <w:p w14:paraId="23A19246" w14:textId="7A5D08A8" w:rsidR="00E0480A" w:rsidRPr="00727FBA" w:rsidRDefault="00060A90" w:rsidP="00727FBA">
      <w:pPr>
        <w:pStyle w:val="Odstavecseseznamem"/>
        <w:numPr>
          <w:ilvl w:val="0"/>
          <w:numId w:val="21"/>
        </w:numPr>
        <w:contextualSpacing w:val="0"/>
        <w:rPr>
          <w:rFonts w:ascii="Arial CE" w:hAnsi="Arial CE" w:cs="Arial CE"/>
          <w:bCs/>
          <w:szCs w:val="22"/>
        </w:rPr>
      </w:pPr>
      <w:r w:rsidRPr="00727FBA">
        <w:rPr>
          <w:rFonts w:ascii="Arial CE" w:eastAsia="Arial CE" w:hAnsi="Arial CE" w:cs="Arial"/>
          <w:szCs w:val="22"/>
        </w:rPr>
        <w:t xml:space="preserve">Součástí dokladové části bude tzv. majetkoprávní elaborát </w:t>
      </w:r>
      <w:proofErr w:type="gramStart"/>
      <w:r w:rsidRPr="00727FBA">
        <w:rPr>
          <w:rFonts w:ascii="Arial CE" w:eastAsia="Arial CE" w:hAnsi="Arial CE" w:cs="Arial"/>
          <w:szCs w:val="22"/>
        </w:rPr>
        <w:t>-  souhlasy</w:t>
      </w:r>
      <w:proofErr w:type="gramEnd"/>
      <w:r w:rsidRPr="00727FBA">
        <w:rPr>
          <w:rFonts w:ascii="Arial CE" w:eastAsia="Arial CE" w:hAnsi="Arial CE" w:cs="Arial"/>
          <w:szCs w:val="22"/>
        </w:rPr>
        <w:t xml:space="preserve"> dotčených vlastníků nemovitostí s trvalým nebo dočasným záborem na vzorových formulářích, které poskytne </w:t>
      </w:r>
      <w:r w:rsidRPr="00727FBA">
        <w:rPr>
          <w:rFonts w:ascii="Arial CE" w:eastAsia="Arial CE" w:hAnsi="Arial CE" w:cs="Arial CE"/>
          <w:szCs w:val="22"/>
        </w:rPr>
        <w:t xml:space="preserve">objednatel. Nově musí být dle § </w:t>
      </w:r>
      <w:proofErr w:type="gramStart"/>
      <w:r w:rsidRPr="00727FBA">
        <w:rPr>
          <w:rFonts w:ascii="Arial CE" w:eastAsia="Arial CE" w:hAnsi="Arial CE" w:cs="Arial CE"/>
          <w:szCs w:val="22"/>
        </w:rPr>
        <w:t>184a</w:t>
      </w:r>
      <w:proofErr w:type="gramEnd"/>
      <w:r w:rsidRPr="00727FBA">
        <w:rPr>
          <w:rFonts w:ascii="Arial CE" w:eastAsia="Arial CE" w:hAnsi="Arial CE" w:cs="Arial CE"/>
          <w:szCs w:val="22"/>
        </w:rPr>
        <w:t xml:space="preserve"> stavebního zákona souhlas s navrhovaným stavebním záměrem vyznačen na situačním výkresu projektové dokumentace</w:t>
      </w:r>
    </w:p>
    <w:p w14:paraId="08754579" w14:textId="55B06E35" w:rsidR="00E0480A" w:rsidRPr="00727FBA" w:rsidRDefault="00CC22BE" w:rsidP="00727FBA">
      <w:pPr>
        <w:pStyle w:val="Default"/>
        <w:numPr>
          <w:ilvl w:val="0"/>
          <w:numId w:val="21"/>
        </w:numPr>
        <w:jc w:val="both"/>
        <w:rPr>
          <w:rFonts w:ascii="Arial CE" w:hAnsi="Arial CE"/>
          <w:color w:val="auto"/>
          <w:sz w:val="22"/>
          <w:szCs w:val="22"/>
        </w:rPr>
      </w:pPr>
      <w:r w:rsidRPr="00727FBA">
        <w:rPr>
          <w:rFonts w:ascii="Arial CE" w:hAnsi="Arial CE"/>
          <w:color w:val="auto"/>
          <w:sz w:val="22"/>
          <w:szCs w:val="22"/>
        </w:rPr>
        <w:t>K</w:t>
      </w:r>
      <w:r w:rsidR="00E0480A" w:rsidRPr="00727FBA">
        <w:rPr>
          <w:rFonts w:ascii="Arial CE" w:hAnsi="Arial CE"/>
          <w:color w:val="auto"/>
          <w:sz w:val="22"/>
          <w:szCs w:val="22"/>
        </w:rPr>
        <w:t>ontrolní rozpočet stavby zpracovaný jako soupis prací a oceněný soupis prací (URS)</w:t>
      </w:r>
    </w:p>
    <w:p w14:paraId="15F6F5B9" w14:textId="308D335E" w:rsidR="00E0480A" w:rsidRPr="00727FBA" w:rsidRDefault="00E0480A" w:rsidP="00727FBA">
      <w:pPr>
        <w:pStyle w:val="Default"/>
        <w:numPr>
          <w:ilvl w:val="0"/>
          <w:numId w:val="21"/>
        </w:numPr>
        <w:jc w:val="both"/>
        <w:rPr>
          <w:rFonts w:ascii="Arial CE" w:hAnsi="Arial CE"/>
          <w:color w:val="auto"/>
          <w:sz w:val="22"/>
          <w:szCs w:val="22"/>
        </w:rPr>
      </w:pPr>
      <w:r w:rsidRPr="00727FBA">
        <w:rPr>
          <w:rFonts w:ascii="Arial CE" w:hAnsi="Arial CE"/>
          <w:color w:val="auto"/>
          <w:sz w:val="22"/>
          <w:szCs w:val="22"/>
        </w:rPr>
        <w:t xml:space="preserve">Návrh povodňového a havarijního plánu </w:t>
      </w:r>
    </w:p>
    <w:p w14:paraId="54BCCEB8" w14:textId="61E7E168" w:rsidR="00E0480A" w:rsidRPr="00727FBA" w:rsidRDefault="00E0480A" w:rsidP="00727FBA">
      <w:pPr>
        <w:pStyle w:val="Default"/>
        <w:jc w:val="both"/>
        <w:rPr>
          <w:rFonts w:ascii="Arial CE" w:hAnsi="Arial CE"/>
          <w:color w:val="auto"/>
          <w:sz w:val="22"/>
          <w:szCs w:val="22"/>
        </w:rPr>
      </w:pPr>
    </w:p>
    <w:p w14:paraId="56E7CD67" w14:textId="1AF020FA" w:rsidR="00781B6E" w:rsidRPr="00727FBA" w:rsidRDefault="00781B6E" w:rsidP="00727FBA">
      <w:pPr>
        <w:rPr>
          <w:rFonts w:ascii="Arial CE" w:eastAsia="Arial CE" w:hAnsi="Arial CE"/>
        </w:rPr>
      </w:pPr>
      <w:r w:rsidRPr="00727FBA">
        <w:rPr>
          <w:rFonts w:ascii="Arial CE" w:eastAsia="Arial CE" w:hAnsi="Arial CE"/>
        </w:rPr>
        <w:t>Součástí díla jsou výsledky jednání, zápisy nebo záznamy z výrobních výborů se</w:t>
      </w:r>
      <w:r w:rsidR="00864E08" w:rsidRPr="00727FBA">
        <w:rPr>
          <w:rFonts w:ascii="Arial CE" w:eastAsia="Arial CE" w:hAnsi="Arial CE"/>
        </w:rPr>
        <w:t> </w:t>
      </w:r>
      <w:r w:rsidRPr="00727FBA">
        <w:rPr>
          <w:rFonts w:ascii="Arial CE" w:eastAsia="Arial CE" w:hAnsi="Arial CE"/>
        </w:rPr>
        <w:t xml:space="preserve">zástupci objednatele. </w:t>
      </w:r>
    </w:p>
    <w:p w14:paraId="15BFC243" w14:textId="77777777" w:rsidR="00781B6E" w:rsidRPr="00727FBA" w:rsidRDefault="00781B6E" w:rsidP="00727FBA">
      <w:pPr>
        <w:rPr>
          <w:rFonts w:ascii="Arial CE" w:eastAsia="Arial CE" w:hAnsi="Arial CE"/>
        </w:rPr>
      </w:pPr>
    </w:p>
    <w:p w14:paraId="0BADAE00" w14:textId="77777777" w:rsidR="00242D51" w:rsidRPr="00727FBA" w:rsidRDefault="00242D51" w:rsidP="00727FBA">
      <w:pPr>
        <w:rPr>
          <w:rFonts w:ascii="Arial CE" w:eastAsia="Arial CE" w:hAnsi="Arial CE"/>
        </w:rPr>
      </w:pPr>
      <w:r w:rsidRPr="00727FBA">
        <w:rPr>
          <w:rFonts w:ascii="Arial CE" w:eastAsia="Arial CE" w:hAnsi="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727FBA">
        <w:rPr>
          <w:rFonts w:ascii="Arial CE" w:eastAsia="Arial CE" w:hAnsi="Arial CE"/>
        </w:rPr>
        <w:t> </w:t>
      </w:r>
      <w:r w:rsidRPr="00727FBA">
        <w:rPr>
          <w:rFonts w:ascii="Arial CE" w:eastAsia="Arial CE" w:hAnsi="Arial CE"/>
        </w:rPr>
        <w:t>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727FBA" w:rsidRDefault="009B13D4" w:rsidP="009B13D4">
      <w:pPr>
        <w:autoSpaceDE w:val="0"/>
        <w:autoSpaceDN w:val="0"/>
        <w:adjustRightInd w:val="0"/>
        <w:rPr>
          <w:rFonts w:cs="Arial"/>
          <w:szCs w:val="22"/>
        </w:rPr>
      </w:pPr>
      <w:bookmarkStart w:id="2" w:name="_Hlk94255993"/>
      <w:r w:rsidRPr="009B13D4">
        <w:rPr>
          <w:rFonts w:cs="Arial"/>
          <w:szCs w:val="22"/>
        </w:rPr>
        <w:t xml:space="preserve">Projektová dokumentace bude zpracována v souladu s vyhláškou č. 499/2006 Sb., </w:t>
      </w:r>
      <w:r w:rsidRPr="00727FBA">
        <w:rPr>
          <w:rFonts w:cs="Arial"/>
          <w:szCs w:val="22"/>
        </w:rPr>
        <w:t>o</w:t>
      </w:r>
      <w:r w:rsidR="000F1477" w:rsidRPr="00727FBA">
        <w:rPr>
          <w:rFonts w:cs="Arial"/>
          <w:szCs w:val="22"/>
        </w:rPr>
        <w:t> </w:t>
      </w:r>
      <w:r w:rsidRPr="00727FBA">
        <w:rPr>
          <w:rFonts w:cs="Arial"/>
          <w:szCs w:val="22"/>
        </w:rPr>
        <w:t xml:space="preserve">dokumentaci staveb, ve znění vyhlášky č. 405/2017 Sb., a vyhláškou č. 169/2016 Sb., </w:t>
      </w:r>
      <w:r w:rsidRPr="00727FBA">
        <w:t>o</w:t>
      </w:r>
      <w:r w:rsidR="00C95C0D" w:rsidRPr="00727FBA">
        <w:t> </w:t>
      </w:r>
      <w:r w:rsidRPr="00727FBA">
        <w:t>stanovení</w:t>
      </w:r>
      <w:r w:rsidRPr="00727FBA">
        <w:rPr>
          <w:rFonts w:cs="Arial"/>
          <w:szCs w:val="22"/>
        </w:rPr>
        <w:t xml:space="preserve"> rozsahu dokumentace veřejné zakázky na stavební práce a soupisu stavebních prací, dodávek a služeb s výkazem výměr, ve znění vyhlášky č. 405/2017 Sb. </w:t>
      </w:r>
    </w:p>
    <w:bookmarkEnd w:id="2"/>
    <w:p w14:paraId="3F3D4474" w14:textId="77777777" w:rsidR="009B13D4" w:rsidRPr="00727FBA" w:rsidRDefault="009B13D4" w:rsidP="009B13D4">
      <w:pPr>
        <w:autoSpaceDE w:val="0"/>
        <w:autoSpaceDN w:val="0"/>
        <w:adjustRightInd w:val="0"/>
        <w:rPr>
          <w:rFonts w:cs="Arial"/>
          <w:szCs w:val="22"/>
        </w:rPr>
      </w:pPr>
    </w:p>
    <w:p w14:paraId="2C77D9CD" w14:textId="6AAF5409" w:rsidR="009B13D4" w:rsidRPr="00727FBA" w:rsidRDefault="009B13D4" w:rsidP="009B13D4">
      <w:pPr>
        <w:autoSpaceDE w:val="0"/>
        <w:autoSpaceDN w:val="0"/>
        <w:adjustRightInd w:val="0"/>
        <w:rPr>
          <w:rFonts w:cs="Arial"/>
          <w:szCs w:val="22"/>
        </w:rPr>
      </w:pPr>
      <w:r w:rsidRPr="00727FBA">
        <w:rPr>
          <w:rFonts w:cs="Arial"/>
          <w:szCs w:val="22"/>
        </w:rPr>
        <w:t>Nad rámec povinných částí ve smyslu vyhlášky č. 499/2006 Sb., v platném znění požadujeme zpracovat</w:t>
      </w:r>
      <w:r w:rsidR="002F21CA" w:rsidRPr="00727FBA">
        <w:rPr>
          <w:rFonts w:cs="Arial"/>
          <w:szCs w:val="22"/>
        </w:rPr>
        <w:t xml:space="preserve"> v projektovém stupni DSP/DPS</w:t>
      </w:r>
      <w:r w:rsidRPr="00727FBA">
        <w:rPr>
          <w:rFonts w:cs="Arial"/>
          <w:szCs w:val="22"/>
        </w:rPr>
        <w:t>:</w:t>
      </w:r>
    </w:p>
    <w:p w14:paraId="0CEB6824" w14:textId="77777777" w:rsidR="00B43E05" w:rsidRPr="00727FBA" w:rsidRDefault="00B43E05" w:rsidP="00986C01">
      <w:pPr>
        <w:pStyle w:val="Odstavecseseznamem"/>
        <w:numPr>
          <w:ilvl w:val="0"/>
          <w:numId w:val="12"/>
        </w:numPr>
        <w:ind w:left="426" w:hanging="426"/>
        <w:contextualSpacing w:val="0"/>
        <w:rPr>
          <w:rFonts w:cs="Arial"/>
          <w:szCs w:val="22"/>
        </w:rPr>
      </w:pPr>
      <w:r w:rsidRPr="00727FBA">
        <w:rPr>
          <w:rFonts w:cs="Arial"/>
          <w:szCs w:val="22"/>
        </w:rPr>
        <w:t xml:space="preserve">Povodňový plán stavby (PP) </w:t>
      </w:r>
      <w:proofErr w:type="gramStart"/>
      <w:r w:rsidRPr="00727FBA">
        <w:rPr>
          <w:rFonts w:cs="Arial"/>
          <w:szCs w:val="22"/>
        </w:rPr>
        <w:t>-  1</w:t>
      </w:r>
      <w:proofErr w:type="gramEnd"/>
      <w:r w:rsidRPr="00727FBA">
        <w:rPr>
          <w:rFonts w:cs="Arial"/>
          <w:szCs w:val="22"/>
        </w:rPr>
        <w:t xml:space="preserve">x </w:t>
      </w:r>
      <w:proofErr w:type="spellStart"/>
      <w:r w:rsidRPr="00727FBA">
        <w:rPr>
          <w:rFonts w:cs="Arial"/>
          <w:szCs w:val="22"/>
        </w:rPr>
        <w:t>paré</w:t>
      </w:r>
      <w:proofErr w:type="spellEnd"/>
      <w:r w:rsidRPr="00727FBA">
        <w:rPr>
          <w:rFonts w:cs="Arial"/>
          <w:szCs w:val="22"/>
        </w:rPr>
        <w:t xml:space="preserve"> tištěné a 1 x na CD pro doplnění zhotovitelem (_.doc). </w:t>
      </w:r>
    </w:p>
    <w:p w14:paraId="3E06D850" w14:textId="77777777" w:rsidR="00B43E05" w:rsidRPr="00727FBA"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727FBA">
        <w:rPr>
          <w:rFonts w:cs="Arial"/>
          <w:szCs w:val="22"/>
        </w:rPr>
        <w:t xml:space="preserve">Plán havarijních opatření na staveništi (HP) -1x </w:t>
      </w:r>
      <w:proofErr w:type="spellStart"/>
      <w:r w:rsidRPr="00727FBA">
        <w:rPr>
          <w:rFonts w:cs="Arial"/>
          <w:szCs w:val="22"/>
        </w:rPr>
        <w:t>paré</w:t>
      </w:r>
      <w:proofErr w:type="spellEnd"/>
      <w:r w:rsidRPr="00727FBA">
        <w:rPr>
          <w:rFonts w:cs="Arial"/>
          <w:szCs w:val="22"/>
        </w:rPr>
        <w:t xml:space="preserve"> tištěné a 1x na CD pro doplnění zhotovitelem (_.doc). </w:t>
      </w:r>
    </w:p>
    <w:p w14:paraId="27A5477C"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w:t>
      </w:r>
      <w:proofErr w:type="gramStart"/>
      <w:r w:rsidRPr="00B43E05">
        <w:rPr>
          <w:rFonts w:cs="Arial"/>
          <w:szCs w:val="22"/>
        </w:rPr>
        <w:t>nemovitosti - 1x</w:t>
      </w:r>
      <w:proofErr w:type="gramEnd"/>
      <w:r w:rsidRPr="00B43E05">
        <w:rPr>
          <w:rFonts w:cs="Arial"/>
          <w:szCs w:val="22"/>
        </w:rPr>
        <w:t xml:space="preserve"> </w:t>
      </w:r>
      <w:proofErr w:type="spellStart"/>
      <w:r w:rsidRPr="00B43E05">
        <w:rPr>
          <w:rFonts w:cs="Arial"/>
          <w:szCs w:val="22"/>
        </w:rPr>
        <w:t>paré</w:t>
      </w:r>
      <w:proofErr w:type="spellEnd"/>
      <w:r w:rsidRPr="00B43E05">
        <w:rPr>
          <w:rFonts w:cs="Arial"/>
          <w:szCs w:val="22"/>
        </w:rPr>
        <w:t xml:space="preserve"> tištěné a 1x na CD (_.</w:t>
      </w:r>
      <w:proofErr w:type="spellStart"/>
      <w:r w:rsidRPr="00B43E05">
        <w:rPr>
          <w:rFonts w:cs="Arial"/>
          <w:szCs w:val="22"/>
        </w:rPr>
        <w:t>pdf</w:t>
      </w:r>
      <w:proofErr w:type="spellEnd"/>
      <w:r w:rsidRPr="00B43E05">
        <w:rPr>
          <w:rFonts w:cs="Arial"/>
          <w:szCs w:val="22"/>
        </w:rPr>
        <w:t>).</w:t>
      </w:r>
    </w:p>
    <w:p w14:paraId="0AB43266" w14:textId="77777777" w:rsidR="00B43E05" w:rsidRPr="002F21CA"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2F21CA">
        <w:rPr>
          <w:rFonts w:cs="Arial"/>
          <w:szCs w:val="22"/>
        </w:rPr>
        <w:t xml:space="preserve">Podmínky provádění stavebních prací a návrh zásad kontroly jejich kvality (KZP) - 1x </w:t>
      </w:r>
      <w:proofErr w:type="spellStart"/>
      <w:r w:rsidRPr="002F21CA">
        <w:rPr>
          <w:rFonts w:cs="Arial"/>
          <w:szCs w:val="22"/>
        </w:rPr>
        <w:t>paré</w:t>
      </w:r>
      <w:proofErr w:type="spellEnd"/>
      <w:r w:rsidRPr="002F21CA">
        <w:rPr>
          <w:rFonts w:cs="Arial"/>
          <w:szCs w:val="22"/>
        </w:rPr>
        <w:t xml:space="preserve"> tištěné a 1x na CD pro doplnění zhotovitelem (_.</w:t>
      </w:r>
      <w:proofErr w:type="spellStart"/>
      <w:r w:rsidRPr="002F21CA">
        <w:rPr>
          <w:rFonts w:cs="Arial"/>
          <w:szCs w:val="22"/>
        </w:rPr>
        <w:t>xls</w:t>
      </w:r>
      <w:proofErr w:type="spellEnd"/>
      <w:r w:rsidRPr="002F21CA">
        <w:rPr>
          <w:rFonts w:cs="Arial"/>
          <w:szCs w:val="22"/>
        </w:rPr>
        <w:t xml:space="preserve">). </w:t>
      </w:r>
    </w:p>
    <w:p w14:paraId="3DFE1812" w14:textId="77777777"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52DA512C"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3A2C47E4" w14:textId="11AE1133" w:rsidR="00830F51" w:rsidRDefault="00830F51" w:rsidP="00830F51">
      <w:pPr>
        <w:rPr>
          <w:rFonts w:cs="Arial"/>
          <w:szCs w:val="22"/>
        </w:rPr>
      </w:pPr>
      <w:r>
        <w:rPr>
          <w:rFonts w:cs="Arial"/>
          <w:szCs w:val="22"/>
        </w:rPr>
        <w:t xml:space="preserve">-      </w:t>
      </w:r>
      <w:r w:rsidRPr="00777635">
        <w:rPr>
          <w:rFonts w:cs="Arial"/>
          <w:szCs w:val="22"/>
        </w:rPr>
        <w:t>Dokumentace dopravně inženýrských opatření se stanoviskem dopravního</w:t>
      </w:r>
      <w:r>
        <w:rPr>
          <w:rFonts w:cs="Arial"/>
          <w:szCs w:val="22"/>
        </w:rPr>
        <w:t xml:space="preserve"> i</w:t>
      </w:r>
      <w:r w:rsidRPr="00777635">
        <w:rPr>
          <w:rFonts w:cs="Arial"/>
          <w:szCs w:val="22"/>
        </w:rPr>
        <w:t xml:space="preserve">nspektorátu </w:t>
      </w:r>
      <w:r>
        <w:rPr>
          <w:rFonts w:cs="Arial"/>
          <w:szCs w:val="22"/>
        </w:rPr>
        <w:t xml:space="preserve"> </w:t>
      </w:r>
    </w:p>
    <w:p w14:paraId="1C68E964" w14:textId="79E9AEF8" w:rsidR="00830F51" w:rsidRDefault="00830F51" w:rsidP="00830F51">
      <w:pPr>
        <w:rPr>
          <w:rFonts w:cs="Arial"/>
          <w:szCs w:val="22"/>
        </w:rPr>
      </w:pPr>
      <w:r>
        <w:rPr>
          <w:rFonts w:cs="Arial"/>
          <w:szCs w:val="22"/>
        </w:rPr>
        <w:t xml:space="preserve">       </w:t>
      </w:r>
      <w:r w:rsidRPr="00777635">
        <w:rPr>
          <w:rFonts w:cs="Arial"/>
          <w:szCs w:val="22"/>
        </w:rPr>
        <w:t xml:space="preserve">Policie ČR (DIO) - 2x </w:t>
      </w:r>
      <w:proofErr w:type="spellStart"/>
      <w:r w:rsidRPr="00777635">
        <w:rPr>
          <w:rFonts w:cs="Arial"/>
          <w:szCs w:val="22"/>
        </w:rPr>
        <w:t>paré</w:t>
      </w:r>
      <w:proofErr w:type="spellEnd"/>
      <w:r w:rsidRPr="00777635">
        <w:rPr>
          <w:rFonts w:cs="Arial"/>
          <w:szCs w:val="22"/>
        </w:rPr>
        <w:t xml:space="preserve"> tištěné a 1x na CD (_.</w:t>
      </w:r>
      <w:proofErr w:type="spellStart"/>
      <w:r w:rsidRPr="00777635">
        <w:rPr>
          <w:rFonts w:cs="Arial"/>
          <w:szCs w:val="22"/>
        </w:rPr>
        <w:t>pdf</w:t>
      </w:r>
      <w:proofErr w:type="spellEnd"/>
      <w:r w:rsidRPr="00777635">
        <w:rPr>
          <w:rFonts w:cs="Arial"/>
          <w:szCs w:val="22"/>
        </w:rPr>
        <w:t>).</w:t>
      </w:r>
    </w:p>
    <w:p w14:paraId="032C96DF" w14:textId="77777777" w:rsidR="00830F51" w:rsidRDefault="00830F51" w:rsidP="00986C01">
      <w:pPr>
        <w:pStyle w:val="Odstavecseseznamem"/>
        <w:numPr>
          <w:ilvl w:val="0"/>
          <w:numId w:val="12"/>
        </w:numPr>
        <w:rPr>
          <w:rFonts w:cs="Arial"/>
          <w:szCs w:val="22"/>
        </w:rPr>
      </w:pPr>
      <w:r>
        <w:rPr>
          <w:rFonts w:cs="Arial"/>
          <w:szCs w:val="22"/>
        </w:rPr>
        <w:t xml:space="preserve"> </w:t>
      </w:r>
      <w:r w:rsidR="00A36768" w:rsidRPr="00A62F99">
        <w:rPr>
          <w:rFonts w:cs="Arial"/>
          <w:szCs w:val="22"/>
        </w:rPr>
        <w:t xml:space="preserve">Zpracování Sumarizační tabulky s pozemky dotčenými trvalým a dočasným záborem </w:t>
      </w:r>
      <w:r>
        <w:rPr>
          <w:rFonts w:cs="Arial"/>
          <w:szCs w:val="22"/>
        </w:rPr>
        <w:t xml:space="preserve">  </w:t>
      </w:r>
    </w:p>
    <w:p w14:paraId="693560C1" w14:textId="4213E23B" w:rsidR="00A36768" w:rsidRPr="00830F51" w:rsidRDefault="00830F51" w:rsidP="00830F51">
      <w:pPr>
        <w:rPr>
          <w:rFonts w:cs="Arial"/>
          <w:szCs w:val="22"/>
        </w:rPr>
      </w:pPr>
      <w:r>
        <w:rPr>
          <w:rFonts w:cs="Arial"/>
          <w:szCs w:val="22"/>
        </w:rPr>
        <w:t xml:space="preserve">       </w:t>
      </w:r>
      <w:r w:rsidR="00A36768" w:rsidRPr="00830F51">
        <w:rPr>
          <w:rFonts w:cs="Arial"/>
          <w:szCs w:val="22"/>
        </w:rPr>
        <w:t xml:space="preserve">(předepsaný formulář objednatele) </w:t>
      </w: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727FBA" w:rsidRDefault="009B13D4" w:rsidP="00576944">
      <w:pPr>
        <w:rPr>
          <w:rFonts w:cs="Arial"/>
          <w:szCs w:val="22"/>
        </w:rPr>
      </w:pPr>
      <w:r w:rsidRPr="00727FBA">
        <w:rPr>
          <w:rFonts w:cs="Arial"/>
          <w:szCs w:val="22"/>
        </w:rPr>
        <w:t>Pokud součástí soupisu prací a oceněného soupisu prací budou u stavebních prací nebo u</w:t>
      </w:r>
      <w:r w:rsidR="00D420C2" w:rsidRPr="00727FBA">
        <w:rPr>
          <w:rFonts w:cs="Arial"/>
          <w:szCs w:val="22"/>
        </w:rPr>
        <w:t> </w:t>
      </w:r>
      <w:r w:rsidRPr="00727FBA">
        <w:rPr>
          <w:rFonts w:cs="Arial"/>
          <w:szCs w:val="22"/>
        </w:rPr>
        <w:t xml:space="preserve">technologických souborů tzv. „R-položky“, bude provedena v rámci soupisu prací </w:t>
      </w:r>
      <w:r w:rsidRPr="00727FBA">
        <w:rPr>
          <w:rFonts w:cs="Arial"/>
          <w:szCs w:val="22"/>
        </w:rPr>
        <w:lastRenderedPageBreak/>
        <w:t>a</w:t>
      </w:r>
      <w:r w:rsidR="00C95C0D" w:rsidRPr="00727FBA">
        <w:rPr>
          <w:rFonts w:cs="Arial"/>
          <w:szCs w:val="22"/>
        </w:rPr>
        <w:t> </w:t>
      </w:r>
      <w:r w:rsidRPr="00727FBA">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727FBA" w:rsidRDefault="00C12B6A" w:rsidP="00CA30D6">
      <w:pPr>
        <w:autoSpaceDE w:val="0"/>
        <w:autoSpaceDN w:val="0"/>
        <w:adjustRightInd w:val="0"/>
        <w:rPr>
          <w:rFonts w:cs="Arial"/>
          <w:szCs w:val="22"/>
        </w:rPr>
      </w:pPr>
    </w:p>
    <w:p w14:paraId="273ABD54" w14:textId="62BD84C7" w:rsidR="009B13D4" w:rsidRPr="00727FBA" w:rsidRDefault="009B13D4" w:rsidP="009B13D4">
      <w:pPr>
        <w:autoSpaceDE w:val="0"/>
        <w:autoSpaceDN w:val="0"/>
        <w:adjustRightInd w:val="0"/>
        <w:rPr>
          <w:rFonts w:cs="Arial"/>
          <w:szCs w:val="22"/>
        </w:rPr>
      </w:pPr>
      <w:r w:rsidRPr="00727FBA">
        <w:rPr>
          <w:rFonts w:cs="Arial"/>
          <w:szCs w:val="22"/>
        </w:rPr>
        <w:t>Kompletní projektová dokumentace</w:t>
      </w:r>
      <w:r w:rsidR="002F21CA" w:rsidRPr="00727FBA">
        <w:rPr>
          <w:rFonts w:cs="Arial"/>
          <w:szCs w:val="22"/>
        </w:rPr>
        <w:t xml:space="preserve"> DÚR </w:t>
      </w:r>
      <w:r w:rsidRPr="00727FBA">
        <w:rPr>
          <w:rFonts w:cs="Arial"/>
          <w:szCs w:val="22"/>
        </w:rPr>
        <w:t xml:space="preserve">bude předána celkem v počtu </w:t>
      </w:r>
      <w:r w:rsidR="002F21CA" w:rsidRPr="00727FBA">
        <w:rPr>
          <w:rFonts w:cs="Arial"/>
          <w:szCs w:val="22"/>
        </w:rPr>
        <w:t>4</w:t>
      </w:r>
      <w:r w:rsidRPr="00727FBA">
        <w:rPr>
          <w:rFonts w:cs="Arial"/>
          <w:szCs w:val="22"/>
        </w:rPr>
        <w:t xml:space="preserve">x </w:t>
      </w:r>
      <w:proofErr w:type="spellStart"/>
      <w:r w:rsidRPr="00727FBA">
        <w:rPr>
          <w:rFonts w:cs="Arial"/>
          <w:szCs w:val="22"/>
        </w:rPr>
        <w:t>paré</w:t>
      </w:r>
      <w:proofErr w:type="spellEnd"/>
      <w:r w:rsidRPr="00727FBA">
        <w:rPr>
          <w:rFonts w:cs="Arial"/>
          <w:szCs w:val="22"/>
        </w:rPr>
        <w:t xml:space="preserve"> tištěné + 2x na</w:t>
      </w:r>
      <w:r w:rsidR="00D420C2" w:rsidRPr="00727FBA">
        <w:rPr>
          <w:rFonts w:cs="Arial"/>
          <w:szCs w:val="22"/>
        </w:rPr>
        <w:t> </w:t>
      </w:r>
      <w:r w:rsidRPr="00727FBA">
        <w:rPr>
          <w:rFonts w:cs="Arial"/>
          <w:szCs w:val="22"/>
        </w:rPr>
        <w:t>elektronickém nosiči dat, a to 1x ve formátu (_.</w:t>
      </w:r>
      <w:proofErr w:type="spellStart"/>
      <w:r w:rsidRPr="00727FBA">
        <w:rPr>
          <w:rFonts w:cs="Arial"/>
          <w:szCs w:val="22"/>
        </w:rPr>
        <w:t>pdf</w:t>
      </w:r>
      <w:proofErr w:type="spellEnd"/>
      <w:r w:rsidRPr="00727FBA">
        <w:rPr>
          <w:rFonts w:cs="Arial"/>
          <w:szCs w:val="22"/>
        </w:rPr>
        <w:t>), a 1x v editovatelných formátech pro</w:t>
      </w:r>
      <w:r w:rsidR="00D420C2" w:rsidRPr="00727FBA">
        <w:rPr>
          <w:rFonts w:cs="Arial"/>
          <w:szCs w:val="22"/>
        </w:rPr>
        <w:t> </w:t>
      </w:r>
      <w:r w:rsidRPr="00727FBA">
        <w:rPr>
          <w:rFonts w:cs="Arial"/>
          <w:szCs w:val="22"/>
        </w:rPr>
        <w:t>potřeby objednatele (_.doc, _.</w:t>
      </w:r>
      <w:proofErr w:type="spellStart"/>
      <w:r w:rsidRPr="00727FBA">
        <w:rPr>
          <w:rFonts w:cs="Arial"/>
          <w:szCs w:val="22"/>
        </w:rPr>
        <w:t>docx</w:t>
      </w:r>
      <w:proofErr w:type="spellEnd"/>
      <w:r w:rsidRPr="00727FBA">
        <w:rPr>
          <w:rFonts w:cs="Arial"/>
          <w:szCs w:val="22"/>
        </w:rPr>
        <w:t>, _.</w:t>
      </w:r>
      <w:proofErr w:type="spellStart"/>
      <w:r w:rsidRPr="00727FBA">
        <w:rPr>
          <w:rFonts w:cs="Arial"/>
          <w:szCs w:val="22"/>
        </w:rPr>
        <w:t>xls</w:t>
      </w:r>
      <w:proofErr w:type="spellEnd"/>
      <w:r w:rsidRPr="00727FBA">
        <w:rPr>
          <w:rFonts w:cs="Arial"/>
          <w:szCs w:val="22"/>
        </w:rPr>
        <w:t>, _.</w:t>
      </w:r>
      <w:proofErr w:type="spellStart"/>
      <w:r w:rsidRPr="00727FBA">
        <w:rPr>
          <w:rFonts w:cs="Arial"/>
          <w:szCs w:val="22"/>
        </w:rPr>
        <w:t>xlsx</w:t>
      </w:r>
      <w:proofErr w:type="spellEnd"/>
      <w:r w:rsidRPr="00727FBA">
        <w:rPr>
          <w:rFonts w:cs="Arial"/>
          <w:szCs w:val="22"/>
        </w:rPr>
        <w:t>, _.</w:t>
      </w:r>
      <w:proofErr w:type="spellStart"/>
      <w:r w:rsidRPr="00727FBA">
        <w:rPr>
          <w:rFonts w:cs="Arial"/>
          <w:szCs w:val="22"/>
        </w:rPr>
        <w:t>dwg</w:t>
      </w:r>
      <w:proofErr w:type="spellEnd"/>
      <w:r w:rsidRPr="00727FBA">
        <w:rPr>
          <w:rFonts w:cs="Arial"/>
          <w:szCs w:val="22"/>
        </w:rPr>
        <w:t xml:space="preserve"> a dalších), výkresy budou v</w:t>
      </w:r>
      <w:r w:rsidR="00C95C0D" w:rsidRPr="00727FBA">
        <w:rPr>
          <w:rFonts w:cs="Arial"/>
          <w:szCs w:val="22"/>
        </w:rPr>
        <w:t> </w:t>
      </w:r>
      <w:r w:rsidRPr="00727FBA">
        <w:rPr>
          <w:rFonts w:cs="Arial"/>
          <w:szCs w:val="22"/>
        </w:rPr>
        <w:t xml:space="preserve">souřadnicovém systému S-JTSK. </w:t>
      </w:r>
    </w:p>
    <w:p w14:paraId="10D49956" w14:textId="025DF05C" w:rsidR="002F21CA" w:rsidRPr="00727FBA" w:rsidRDefault="002F21CA" w:rsidP="002F21CA">
      <w:pPr>
        <w:autoSpaceDE w:val="0"/>
        <w:autoSpaceDN w:val="0"/>
        <w:adjustRightInd w:val="0"/>
        <w:rPr>
          <w:rFonts w:cs="Arial"/>
          <w:szCs w:val="22"/>
        </w:rPr>
      </w:pPr>
      <w:r w:rsidRPr="00727FBA">
        <w:rPr>
          <w:rFonts w:cs="Arial"/>
          <w:szCs w:val="22"/>
        </w:rPr>
        <w:t xml:space="preserve">Kompletní projektová dokumentace DSP/DPS bude předána celkem v počtu 6x </w:t>
      </w:r>
      <w:proofErr w:type="spellStart"/>
      <w:r w:rsidRPr="00727FBA">
        <w:rPr>
          <w:rFonts w:cs="Arial"/>
          <w:szCs w:val="22"/>
        </w:rPr>
        <w:t>paré</w:t>
      </w:r>
      <w:proofErr w:type="spellEnd"/>
      <w:r w:rsidRPr="00727FBA">
        <w:rPr>
          <w:rFonts w:cs="Arial"/>
          <w:szCs w:val="22"/>
        </w:rPr>
        <w:t xml:space="preserve"> tištěné + 2x na elektronickém nosiči dat, a to 1x ve formátu (_.</w:t>
      </w:r>
      <w:proofErr w:type="spellStart"/>
      <w:r w:rsidRPr="00727FBA">
        <w:rPr>
          <w:rFonts w:cs="Arial"/>
          <w:szCs w:val="22"/>
        </w:rPr>
        <w:t>pdf</w:t>
      </w:r>
      <w:proofErr w:type="spellEnd"/>
      <w:r w:rsidRPr="00727FBA">
        <w:rPr>
          <w:rFonts w:cs="Arial"/>
          <w:szCs w:val="22"/>
        </w:rPr>
        <w:t>), a 1x v editovatelných formátech pro potřeby objednatele (_.doc, _.</w:t>
      </w:r>
      <w:proofErr w:type="spellStart"/>
      <w:r w:rsidRPr="00727FBA">
        <w:rPr>
          <w:rFonts w:cs="Arial"/>
          <w:szCs w:val="22"/>
        </w:rPr>
        <w:t>docx</w:t>
      </w:r>
      <w:proofErr w:type="spellEnd"/>
      <w:r w:rsidRPr="00727FBA">
        <w:rPr>
          <w:rFonts w:cs="Arial"/>
          <w:szCs w:val="22"/>
        </w:rPr>
        <w:t>, _.</w:t>
      </w:r>
      <w:proofErr w:type="spellStart"/>
      <w:r w:rsidRPr="00727FBA">
        <w:rPr>
          <w:rFonts w:cs="Arial"/>
          <w:szCs w:val="22"/>
        </w:rPr>
        <w:t>xls</w:t>
      </w:r>
      <w:proofErr w:type="spellEnd"/>
      <w:r w:rsidRPr="00727FBA">
        <w:rPr>
          <w:rFonts w:cs="Arial"/>
          <w:szCs w:val="22"/>
        </w:rPr>
        <w:t>, _.</w:t>
      </w:r>
      <w:proofErr w:type="spellStart"/>
      <w:r w:rsidRPr="00727FBA">
        <w:rPr>
          <w:rFonts w:cs="Arial"/>
          <w:szCs w:val="22"/>
        </w:rPr>
        <w:t>xlsx</w:t>
      </w:r>
      <w:proofErr w:type="spellEnd"/>
      <w:r w:rsidRPr="00727FBA">
        <w:rPr>
          <w:rFonts w:cs="Arial"/>
          <w:szCs w:val="22"/>
        </w:rPr>
        <w:t>, _.</w:t>
      </w:r>
      <w:proofErr w:type="spellStart"/>
      <w:r w:rsidRPr="00727FBA">
        <w:rPr>
          <w:rFonts w:cs="Arial"/>
          <w:szCs w:val="22"/>
        </w:rPr>
        <w:t>dwg</w:t>
      </w:r>
      <w:proofErr w:type="spellEnd"/>
      <w:r w:rsidRPr="00727FBA">
        <w:rPr>
          <w:rFonts w:cs="Arial"/>
          <w:szCs w:val="22"/>
        </w:rPr>
        <w:t xml:space="preserve"> a dalších), výkresy budou v souřadnicovém systému S-JTSK. </w:t>
      </w:r>
    </w:p>
    <w:p w14:paraId="1B9BBBB5" w14:textId="77777777" w:rsidR="002F21CA" w:rsidRPr="00727FBA" w:rsidRDefault="002F21CA" w:rsidP="009B13D4">
      <w:pPr>
        <w:autoSpaceDE w:val="0"/>
        <w:autoSpaceDN w:val="0"/>
        <w:adjustRightInd w:val="0"/>
        <w:rPr>
          <w:rFonts w:cs="Arial"/>
          <w:szCs w:val="22"/>
        </w:rPr>
      </w:pPr>
    </w:p>
    <w:p w14:paraId="24D9CF9A" w14:textId="77777777" w:rsidR="009B13D4" w:rsidRPr="0080045D" w:rsidRDefault="009B13D4" w:rsidP="009B13D4">
      <w:pPr>
        <w:autoSpaceDE w:val="0"/>
        <w:autoSpaceDN w:val="0"/>
        <w:adjustRightInd w:val="0"/>
        <w:rPr>
          <w:rFonts w:cs="Arial"/>
          <w:szCs w:val="22"/>
        </w:rPr>
      </w:pPr>
      <w:r w:rsidRPr="0080045D">
        <w:rPr>
          <w:rFonts w:cs="Arial"/>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2E37FEDF" w14:textId="140C3398" w:rsidR="00C95C0D" w:rsidRPr="009B13D4" w:rsidRDefault="009B13D4" w:rsidP="009B13D4">
      <w:pPr>
        <w:autoSpaceDE w:val="0"/>
        <w:autoSpaceDN w:val="0"/>
        <w:adjustRightInd w:val="0"/>
        <w:rPr>
          <w:rFonts w:cs="Arial"/>
          <w:szCs w:val="22"/>
        </w:rPr>
      </w:pPr>
      <w:r w:rsidRPr="009B13D4">
        <w:rPr>
          <w:rFonts w:cs="Arial"/>
          <w:szCs w:val="22"/>
        </w:rPr>
        <w:t xml:space="preserve"> </w:t>
      </w:r>
    </w:p>
    <w:p w14:paraId="35397C9E" w14:textId="102FB0D1"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w:t>
      </w:r>
      <w:r w:rsidRPr="0080045D">
        <w:rPr>
          <w:rFonts w:cs="Arial"/>
          <w:szCs w:val="22"/>
        </w:rPr>
        <w:t xml:space="preserve">do </w:t>
      </w:r>
      <w:r w:rsidR="00422AFF" w:rsidRPr="0080045D">
        <w:rPr>
          <w:rFonts w:cs="Arial"/>
          <w:szCs w:val="22"/>
        </w:rPr>
        <w:t>10</w:t>
      </w:r>
      <w:r w:rsidRPr="0080045D">
        <w:rPr>
          <w:rFonts w:cs="Arial"/>
          <w:szCs w:val="22"/>
        </w:rPr>
        <w:t xml:space="preserve"> týdnů po nabytí</w:t>
      </w:r>
      <w:r w:rsidRPr="009B13D4">
        <w:rPr>
          <w:rFonts w:cs="Arial"/>
          <w:szCs w:val="22"/>
        </w:rPr>
        <w:t xml:space="preserve"> </w:t>
      </w:r>
      <w:r w:rsidR="0060753C">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727FBA"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r>
      <w:r w:rsidRPr="00727FBA">
        <w:rPr>
          <w:rFonts w:cs="Arial"/>
          <w:szCs w:val="22"/>
        </w:rPr>
        <w:t>1x elektronickou verzi na elektronickém nosiči dat projektového řešení stavby, a to ve stejné struktuře a obsahovém členění odpovídající tištěné verzi.</w:t>
      </w:r>
    </w:p>
    <w:p w14:paraId="53A0BCD8" w14:textId="77777777" w:rsidR="009B13D4" w:rsidRPr="00727FBA" w:rsidRDefault="009B13D4" w:rsidP="009B13D4">
      <w:pPr>
        <w:autoSpaceDE w:val="0"/>
        <w:autoSpaceDN w:val="0"/>
        <w:adjustRightInd w:val="0"/>
        <w:rPr>
          <w:rFonts w:cs="Arial"/>
          <w:szCs w:val="22"/>
        </w:rPr>
      </w:pPr>
    </w:p>
    <w:p w14:paraId="58798EF2" w14:textId="77777777" w:rsidR="009B13D4" w:rsidRPr="0080045D" w:rsidRDefault="009B13D4" w:rsidP="009B13D4">
      <w:pPr>
        <w:autoSpaceDE w:val="0"/>
        <w:autoSpaceDN w:val="0"/>
        <w:adjustRightInd w:val="0"/>
        <w:rPr>
          <w:rFonts w:cs="Arial"/>
          <w:szCs w:val="22"/>
        </w:rPr>
      </w:pPr>
      <w:r w:rsidRPr="00727FBA">
        <w:rPr>
          <w:rFonts w:cs="Arial"/>
          <w:szCs w:val="22"/>
        </w:rPr>
        <w:t xml:space="preserve">Po úspěšném uzavření závěrečného VV zhotovitel zajistí kompletaci PD. Kompletní dokumentace včetně dokladové části a oceněného soupisu prací bude předána </w:t>
      </w:r>
      <w:r w:rsidR="007B240B" w:rsidRPr="00727FBA">
        <w:rPr>
          <w:rFonts w:cs="Arial"/>
          <w:szCs w:val="22"/>
        </w:rPr>
        <w:t>zástupci objednatele</w:t>
      </w:r>
      <w:r w:rsidRPr="00727FBA">
        <w:rPr>
          <w:rFonts w:cs="Arial"/>
          <w:szCs w:val="22"/>
        </w:rPr>
        <w:t xml:space="preserve"> v počtu 2x </w:t>
      </w:r>
      <w:proofErr w:type="spellStart"/>
      <w:r w:rsidRPr="00727FBA">
        <w:rPr>
          <w:rFonts w:cs="Arial"/>
          <w:szCs w:val="22"/>
        </w:rPr>
        <w:t>paré</w:t>
      </w:r>
      <w:proofErr w:type="spellEnd"/>
      <w:r w:rsidRPr="00727FBA">
        <w:rPr>
          <w:rFonts w:cs="Arial"/>
          <w:szCs w:val="22"/>
        </w:rPr>
        <w:t xml:space="preserve"> tištěné + 1x na </w:t>
      </w:r>
      <w:r w:rsidRPr="0080045D">
        <w:rPr>
          <w:rFonts w:cs="Arial"/>
          <w:szCs w:val="22"/>
        </w:rPr>
        <w:t xml:space="preserve">elektronickém nosiči dat k dílčímu termínu plnění dle SOD, pro následné projednání v </w:t>
      </w:r>
      <w:r w:rsidR="00A31E98" w:rsidRPr="0080045D">
        <w:rPr>
          <w:rFonts w:cs="Arial"/>
          <w:szCs w:val="22"/>
        </w:rPr>
        <w:t>dokumentační</w:t>
      </w:r>
      <w:r w:rsidRPr="0080045D">
        <w:rPr>
          <w:rFonts w:cs="Arial"/>
          <w:szCs w:val="22"/>
        </w:rPr>
        <w:t xml:space="preserve"> komisi objednatele. </w:t>
      </w:r>
    </w:p>
    <w:p w14:paraId="4A6DCA02" w14:textId="77777777" w:rsidR="009B13D4" w:rsidRPr="0080045D" w:rsidRDefault="009B13D4" w:rsidP="009B13D4">
      <w:pPr>
        <w:autoSpaceDE w:val="0"/>
        <w:autoSpaceDN w:val="0"/>
        <w:adjustRightInd w:val="0"/>
        <w:rPr>
          <w:rFonts w:cs="Arial"/>
          <w:szCs w:val="22"/>
        </w:rPr>
      </w:pPr>
    </w:p>
    <w:p w14:paraId="70EB7E5F" w14:textId="449FCBA4" w:rsidR="009B13D4" w:rsidRPr="00727FBA" w:rsidRDefault="009B13D4" w:rsidP="009B13D4">
      <w:pPr>
        <w:autoSpaceDE w:val="0"/>
        <w:autoSpaceDN w:val="0"/>
        <w:adjustRightInd w:val="0"/>
        <w:rPr>
          <w:rFonts w:cs="Arial"/>
          <w:szCs w:val="22"/>
        </w:rPr>
      </w:pPr>
      <w:r w:rsidRPr="0080045D">
        <w:rPr>
          <w:rFonts w:cs="Arial"/>
          <w:szCs w:val="22"/>
        </w:rPr>
        <w:t xml:space="preserve">Zhotovitel se zúčastní projednání projektové dokumentace </w:t>
      </w:r>
      <w:r w:rsidR="002F21CA" w:rsidRPr="0080045D">
        <w:rPr>
          <w:rFonts w:cs="Arial"/>
          <w:szCs w:val="22"/>
        </w:rPr>
        <w:t>DÚR</w:t>
      </w:r>
      <w:r w:rsidR="002F21CA" w:rsidRPr="00727FBA">
        <w:rPr>
          <w:rFonts w:cs="Arial"/>
          <w:szCs w:val="22"/>
        </w:rPr>
        <w:t xml:space="preserve"> </w:t>
      </w:r>
      <w:r w:rsidRPr="00727FBA">
        <w:rPr>
          <w:rFonts w:cs="Arial"/>
          <w:szCs w:val="22"/>
        </w:rPr>
        <w:t>v</w:t>
      </w:r>
      <w:r w:rsidR="003167F3" w:rsidRPr="00727FBA">
        <w:rPr>
          <w:rFonts w:cs="Arial"/>
          <w:szCs w:val="22"/>
        </w:rPr>
        <w:t xml:space="preserve"> investiční </w:t>
      </w:r>
      <w:r w:rsidR="002F21CA" w:rsidRPr="00727FBA">
        <w:rPr>
          <w:rFonts w:cs="Arial"/>
          <w:szCs w:val="22"/>
        </w:rPr>
        <w:t xml:space="preserve">komisi </w:t>
      </w:r>
      <w:r w:rsidR="003167F3" w:rsidRPr="00727FBA">
        <w:rPr>
          <w:rFonts w:cs="Arial"/>
          <w:szCs w:val="22"/>
        </w:rPr>
        <w:t>(IK</w:t>
      </w:r>
      <w:r w:rsidR="006C33A1" w:rsidRPr="00727FBA">
        <w:rPr>
          <w:rFonts w:cs="Arial"/>
          <w:szCs w:val="22"/>
        </w:rPr>
        <w:t xml:space="preserve"> PŘ</w:t>
      </w:r>
      <w:r w:rsidR="003167F3" w:rsidRPr="00727FBA">
        <w:rPr>
          <w:rFonts w:cs="Arial"/>
          <w:szCs w:val="22"/>
        </w:rPr>
        <w:t xml:space="preserve">) </w:t>
      </w:r>
      <w:r w:rsidR="002F21CA" w:rsidRPr="00727FBA">
        <w:rPr>
          <w:rFonts w:cs="Arial"/>
          <w:szCs w:val="22"/>
        </w:rPr>
        <w:t xml:space="preserve">a projednání projektové dokumentace DSP/DPS v </w:t>
      </w:r>
      <w:r w:rsidR="00A31E98" w:rsidRPr="00727FBA">
        <w:rPr>
          <w:rFonts w:cs="Arial"/>
          <w:szCs w:val="22"/>
        </w:rPr>
        <w:t>dokumentační</w:t>
      </w:r>
      <w:r w:rsidRPr="00727FBA">
        <w:rPr>
          <w:rFonts w:cs="Arial"/>
          <w:szCs w:val="22"/>
        </w:rPr>
        <w:t xml:space="preserve"> komisi</w:t>
      </w:r>
      <w:r w:rsidR="003167F3" w:rsidRPr="00727FBA">
        <w:rPr>
          <w:rFonts w:cs="Arial"/>
          <w:szCs w:val="22"/>
        </w:rPr>
        <w:t xml:space="preserve"> (DK</w:t>
      </w:r>
      <w:r w:rsidR="006C33A1" w:rsidRPr="00727FBA">
        <w:rPr>
          <w:rFonts w:cs="Arial"/>
          <w:szCs w:val="22"/>
        </w:rPr>
        <w:t xml:space="preserve"> PŘ</w:t>
      </w:r>
      <w:r w:rsidR="003167F3" w:rsidRPr="00727FBA">
        <w:rPr>
          <w:rFonts w:cs="Arial"/>
          <w:szCs w:val="22"/>
        </w:rPr>
        <w:t>)</w:t>
      </w:r>
      <w:r w:rsidRPr="00727FBA">
        <w:rPr>
          <w:rFonts w:cs="Arial"/>
          <w:szCs w:val="22"/>
        </w:rPr>
        <w:t xml:space="preserve"> objednatele. Po úspěšném projednání a schválení PD generálním ředitelem Povodí Ohře, státní podnik předá zhotovitel</w:t>
      </w:r>
      <w:r w:rsidR="00EE4014" w:rsidRPr="00727FBA">
        <w:rPr>
          <w:rFonts w:cs="Arial"/>
          <w:szCs w:val="22"/>
        </w:rPr>
        <w:t xml:space="preserve"> </w:t>
      </w:r>
      <w:r w:rsidR="00CD0A1E" w:rsidRPr="00727FBA">
        <w:rPr>
          <w:rFonts w:cs="Arial"/>
          <w:szCs w:val="22"/>
        </w:rPr>
        <w:t>zástupci objednatele</w:t>
      </w:r>
      <w:r w:rsidRPr="00727FBA">
        <w:rPr>
          <w:rFonts w:cs="Arial"/>
          <w:szCs w:val="22"/>
        </w:rPr>
        <w:t xml:space="preserve"> v termínu do </w:t>
      </w:r>
      <w:r w:rsidR="00B34E03" w:rsidRPr="00727FBA">
        <w:rPr>
          <w:rFonts w:cs="Arial"/>
          <w:szCs w:val="22"/>
        </w:rPr>
        <w:t>1 měsíce</w:t>
      </w:r>
      <w:r w:rsidRPr="00727FBA">
        <w:rPr>
          <w:rFonts w:cs="Arial"/>
          <w:szCs w:val="22"/>
        </w:rPr>
        <w:t xml:space="preserve"> zbývající </w:t>
      </w:r>
      <w:r w:rsidR="000D50BF" w:rsidRPr="00727FBA">
        <w:rPr>
          <w:rFonts w:cs="Arial"/>
          <w:szCs w:val="22"/>
        </w:rPr>
        <w:t>počet</w:t>
      </w:r>
      <w:r w:rsidRPr="00727FBA">
        <w:rPr>
          <w:rFonts w:cs="Arial"/>
          <w:szCs w:val="22"/>
        </w:rPr>
        <w:t xml:space="preserve"> tištěn</w:t>
      </w:r>
      <w:r w:rsidR="000D50BF" w:rsidRPr="00727FBA">
        <w:rPr>
          <w:rFonts w:cs="Arial"/>
          <w:szCs w:val="22"/>
        </w:rPr>
        <w:t xml:space="preserve">ých </w:t>
      </w:r>
      <w:proofErr w:type="spellStart"/>
      <w:r w:rsidR="000D50BF" w:rsidRPr="00727FBA">
        <w:rPr>
          <w:rFonts w:cs="Arial"/>
          <w:szCs w:val="22"/>
        </w:rPr>
        <w:t>paré</w:t>
      </w:r>
      <w:proofErr w:type="spellEnd"/>
      <w:r w:rsidRPr="00727FBA">
        <w:rPr>
          <w:rFonts w:cs="Arial"/>
          <w:szCs w:val="22"/>
        </w:rPr>
        <w:t xml:space="preserve"> + 1x na elektronickém nosiči dat. </w:t>
      </w:r>
    </w:p>
    <w:p w14:paraId="155C05F0" w14:textId="77777777" w:rsidR="009B13D4" w:rsidRPr="00727FBA" w:rsidRDefault="009B13D4" w:rsidP="009B13D4">
      <w:pPr>
        <w:autoSpaceDE w:val="0"/>
        <w:autoSpaceDN w:val="0"/>
        <w:adjustRightInd w:val="0"/>
        <w:rPr>
          <w:rFonts w:cs="Arial"/>
          <w:szCs w:val="22"/>
        </w:rPr>
      </w:pPr>
    </w:p>
    <w:p w14:paraId="065C92BF" w14:textId="74783DB0" w:rsidR="009B13D4" w:rsidRPr="00727FBA" w:rsidRDefault="009B13D4" w:rsidP="009B13D4">
      <w:pPr>
        <w:autoSpaceDE w:val="0"/>
        <w:autoSpaceDN w:val="0"/>
        <w:adjustRightInd w:val="0"/>
        <w:rPr>
          <w:rFonts w:cs="Arial"/>
          <w:szCs w:val="22"/>
        </w:rPr>
      </w:pPr>
      <w:r w:rsidRPr="00727FBA">
        <w:rPr>
          <w:rFonts w:cs="Arial"/>
          <w:szCs w:val="22"/>
        </w:rPr>
        <w:t>Při neúspěšném projednání PD v</w:t>
      </w:r>
      <w:r w:rsidR="003167F3" w:rsidRPr="00727FBA">
        <w:rPr>
          <w:rFonts w:cs="Arial"/>
          <w:szCs w:val="22"/>
        </w:rPr>
        <w:t> investiční (IK</w:t>
      </w:r>
      <w:r w:rsidR="006C33A1" w:rsidRPr="00727FBA">
        <w:rPr>
          <w:rFonts w:cs="Arial"/>
          <w:szCs w:val="22"/>
        </w:rPr>
        <w:t xml:space="preserve"> PŘ</w:t>
      </w:r>
      <w:r w:rsidR="003167F3" w:rsidRPr="00727FBA">
        <w:rPr>
          <w:rFonts w:cs="Arial"/>
          <w:szCs w:val="22"/>
        </w:rPr>
        <w:t xml:space="preserve">) ev. </w:t>
      </w:r>
      <w:r w:rsidR="00683AC2" w:rsidRPr="00727FBA">
        <w:rPr>
          <w:rFonts w:cs="Arial"/>
          <w:szCs w:val="22"/>
        </w:rPr>
        <w:t xml:space="preserve">v </w:t>
      </w:r>
      <w:r w:rsidR="00A31E98" w:rsidRPr="00727FBA">
        <w:rPr>
          <w:rFonts w:cs="Arial"/>
          <w:szCs w:val="22"/>
        </w:rPr>
        <w:t>dokumentační</w:t>
      </w:r>
      <w:r w:rsidRPr="00727FBA">
        <w:rPr>
          <w:rFonts w:cs="Arial"/>
          <w:szCs w:val="22"/>
        </w:rPr>
        <w:t xml:space="preserve"> komisi </w:t>
      </w:r>
      <w:r w:rsidR="003167F3" w:rsidRPr="00727FBA">
        <w:rPr>
          <w:rFonts w:cs="Arial"/>
          <w:szCs w:val="22"/>
        </w:rPr>
        <w:t>(DK</w:t>
      </w:r>
      <w:r w:rsidR="006C33A1" w:rsidRPr="00727FBA">
        <w:rPr>
          <w:rFonts w:cs="Arial"/>
          <w:szCs w:val="22"/>
        </w:rPr>
        <w:t xml:space="preserve"> PŘ</w:t>
      </w:r>
      <w:r w:rsidR="003167F3" w:rsidRPr="00727FBA">
        <w:rPr>
          <w:rFonts w:cs="Arial"/>
          <w:szCs w:val="22"/>
        </w:rPr>
        <w:t xml:space="preserve">) </w:t>
      </w:r>
      <w:r w:rsidRPr="00727FBA">
        <w:rPr>
          <w:rFonts w:cs="Arial"/>
          <w:szCs w:val="22"/>
        </w:rPr>
        <w:t xml:space="preserve">zhotovitel předělá části PD dle závěrů </w:t>
      </w:r>
      <w:r w:rsidR="003167F3" w:rsidRPr="00727FBA">
        <w:rPr>
          <w:rFonts w:cs="Arial"/>
          <w:szCs w:val="22"/>
        </w:rPr>
        <w:t>IK</w:t>
      </w:r>
      <w:r w:rsidR="006C33A1" w:rsidRPr="00727FBA">
        <w:rPr>
          <w:rFonts w:cs="Arial"/>
          <w:szCs w:val="22"/>
        </w:rPr>
        <w:t xml:space="preserve"> PŘ</w:t>
      </w:r>
      <w:r w:rsidR="003167F3" w:rsidRPr="00727FBA">
        <w:rPr>
          <w:rFonts w:cs="Arial"/>
          <w:szCs w:val="22"/>
        </w:rPr>
        <w:t xml:space="preserve"> ev. </w:t>
      </w:r>
      <w:r w:rsidR="008D0722" w:rsidRPr="00727FBA">
        <w:rPr>
          <w:rFonts w:cs="Arial"/>
          <w:szCs w:val="22"/>
        </w:rPr>
        <w:t>D</w:t>
      </w:r>
      <w:r w:rsidRPr="00727FBA">
        <w:rPr>
          <w:rFonts w:cs="Arial"/>
          <w:szCs w:val="22"/>
        </w:rPr>
        <w:t>K</w:t>
      </w:r>
      <w:r w:rsidR="006C33A1" w:rsidRPr="00727FBA">
        <w:rPr>
          <w:rFonts w:cs="Arial"/>
          <w:szCs w:val="22"/>
        </w:rPr>
        <w:t xml:space="preserve"> PŘ</w:t>
      </w:r>
      <w:r w:rsidRPr="00727FBA">
        <w:rPr>
          <w:rFonts w:cs="Arial"/>
          <w:szCs w:val="22"/>
        </w:rPr>
        <w:t xml:space="preserve"> a znovu projedná PD v komisi následující. Jedná-li se o požadavek objednatele neprojednaný na VV, budou dodatečné práce uhrazeny na základě uzavřeného dodatku ke smlouvě o dílo. </w:t>
      </w:r>
    </w:p>
    <w:p w14:paraId="28765299" w14:textId="77777777" w:rsidR="009B13D4" w:rsidRPr="00727FBA"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727FBA">
        <w:rPr>
          <w:rFonts w:cs="Arial"/>
          <w:szCs w:val="22"/>
        </w:rPr>
        <w:lastRenderedPageBreak/>
        <w:t xml:space="preserve">Zhotovitel odpovídá za to, že dílo bude provedeno v souladu s příslušnými platnými předpisy a technickými normami. Zhotovitel je zodpovědný za stanovení potřebného </w:t>
      </w:r>
      <w:r w:rsidRPr="009B13D4">
        <w:rPr>
          <w:rFonts w:cs="Arial"/>
          <w:szCs w:val="22"/>
        </w:rPr>
        <w:t>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03C2C84A" w14:textId="77777777" w:rsidR="00683AC2" w:rsidRDefault="00683AC2"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6AC944FF" w:rsidR="00487F0A"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34564B08" w14:textId="6D8939E9" w:rsidR="00BE4C42" w:rsidRPr="00727FBA" w:rsidRDefault="00BE4C42" w:rsidP="009D1968">
      <w:pPr>
        <w:rPr>
          <w:rFonts w:cs="Arial"/>
          <w:b/>
          <w:szCs w:val="22"/>
        </w:rPr>
      </w:pPr>
    </w:p>
    <w:p w14:paraId="06979A67" w14:textId="77777777" w:rsidR="00BE4C42" w:rsidRPr="00727FBA" w:rsidRDefault="00BE4C42" w:rsidP="00727FBA">
      <w:pPr>
        <w:pStyle w:val="Odstavecseseznamem"/>
        <w:numPr>
          <w:ilvl w:val="0"/>
          <w:numId w:val="11"/>
        </w:numPr>
        <w:autoSpaceDE w:val="0"/>
        <w:autoSpaceDN w:val="0"/>
        <w:adjustRightInd w:val="0"/>
        <w:ind w:left="709" w:hanging="425"/>
        <w:contextualSpacing w:val="0"/>
        <w:rPr>
          <w:rFonts w:cs="Arial"/>
          <w:szCs w:val="22"/>
        </w:rPr>
      </w:pPr>
      <w:r w:rsidRPr="00727FBA">
        <w:rPr>
          <w:rFonts w:cs="Arial"/>
          <w:szCs w:val="22"/>
        </w:rPr>
        <w:t>zahájení prací na předmětu plnění:</w:t>
      </w:r>
    </w:p>
    <w:p w14:paraId="010B259B" w14:textId="77777777" w:rsidR="00BE4C42" w:rsidRPr="00727FBA" w:rsidRDefault="00BE4C42" w:rsidP="00727FBA">
      <w:pPr>
        <w:autoSpaceDE w:val="0"/>
        <w:autoSpaceDN w:val="0"/>
        <w:adjustRightInd w:val="0"/>
        <w:ind w:left="708"/>
        <w:rPr>
          <w:rFonts w:cs="Arial"/>
          <w:b/>
          <w:szCs w:val="22"/>
        </w:rPr>
      </w:pPr>
      <w:r w:rsidRPr="00727FBA">
        <w:rPr>
          <w:rFonts w:cs="Arial"/>
          <w:b/>
          <w:szCs w:val="22"/>
        </w:rPr>
        <w:t>bez zbytečného odkladu, nejpozději však do 10 týdnů po nabytí účinnosti smlouvy</w:t>
      </w:r>
    </w:p>
    <w:p w14:paraId="23AE6A07" w14:textId="77777777" w:rsidR="00BE4C42" w:rsidRPr="00727FBA" w:rsidRDefault="00BE4C42" w:rsidP="00727FBA">
      <w:pPr>
        <w:autoSpaceDE w:val="0"/>
        <w:autoSpaceDN w:val="0"/>
        <w:adjustRightInd w:val="0"/>
        <w:ind w:left="709" w:hanging="1"/>
        <w:rPr>
          <w:rFonts w:cs="Arial"/>
          <w:b/>
          <w:szCs w:val="22"/>
        </w:rPr>
      </w:pPr>
      <w:r w:rsidRPr="00727FBA">
        <w:rPr>
          <w:rFonts w:cs="Arial"/>
          <w:b/>
          <w:szCs w:val="22"/>
        </w:rPr>
        <w:t xml:space="preserve"> </w:t>
      </w:r>
    </w:p>
    <w:p w14:paraId="57F074CA" w14:textId="59451F8B" w:rsidR="00BE4C42" w:rsidRPr="0080045D" w:rsidRDefault="00BE4C42" w:rsidP="0080045D">
      <w:pPr>
        <w:pStyle w:val="Odstavecseseznamem"/>
        <w:numPr>
          <w:ilvl w:val="0"/>
          <w:numId w:val="11"/>
        </w:numPr>
        <w:autoSpaceDE w:val="0"/>
        <w:autoSpaceDN w:val="0"/>
        <w:adjustRightInd w:val="0"/>
        <w:ind w:left="709" w:hanging="425"/>
        <w:contextualSpacing w:val="0"/>
        <w:rPr>
          <w:rFonts w:cs="Arial"/>
          <w:szCs w:val="22"/>
        </w:rPr>
      </w:pPr>
      <w:r w:rsidRPr="00727FBA">
        <w:rPr>
          <w:rFonts w:cs="Arial"/>
          <w:szCs w:val="22"/>
        </w:rPr>
        <w:t xml:space="preserve">první dílčí termín - předání kompletní </w:t>
      </w:r>
      <w:r w:rsidRPr="00727FBA">
        <w:rPr>
          <w:rFonts w:cs="Arial"/>
          <w:b/>
          <w:szCs w:val="22"/>
        </w:rPr>
        <w:t>PD D</w:t>
      </w:r>
      <w:r w:rsidR="000D50BF" w:rsidRPr="00727FBA">
        <w:rPr>
          <w:rFonts w:cs="Arial"/>
          <w:b/>
          <w:szCs w:val="22"/>
        </w:rPr>
        <w:t>Ú</w:t>
      </w:r>
      <w:r w:rsidRPr="00727FBA">
        <w:rPr>
          <w:rFonts w:cs="Arial"/>
          <w:b/>
          <w:szCs w:val="22"/>
        </w:rPr>
        <w:t>R</w:t>
      </w:r>
      <w:r w:rsidRPr="00727FBA">
        <w:rPr>
          <w:rFonts w:cs="Arial"/>
          <w:szCs w:val="22"/>
        </w:rPr>
        <w:t xml:space="preserve"> (2 x tištěné + 1 x elektronicky) po projednání na </w:t>
      </w:r>
      <w:proofErr w:type="gramStart"/>
      <w:r w:rsidRPr="00727FBA">
        <w:rPr>
          <w:rFonts w:cs="Arial"/>
          <w:szCs w:val="22"/>
        </w:rPr>
        <w:t xml:space="preserve">ZVV:   </w:t>
      </w:r>
      <w:proofErr w:type="gramEnd"/>
      <w:r w:rsidRPr="00727FBA">
        <w:rPr>
          <w:rFonts w:cs="Arial"/>
          <w:szCs w:val="22"/>
        </w:rPr>
        <w:t xml:space="preserve"> </w:t>
      </w:r>
      <w:r w:rsidRPr="0080045D">
        <w:rPr>
          <w:rFonts w:cs="Arial"/>
          <w:szCs w:val="22"/>
        </w:rPr>
        <w:t xml:space="preserve"> nejpozději </w:t>
      </w:r>
      <w:r w:rsidRPr="0080045D">
        <w:rPr>
          <w:rFonts w:cs="Arial"/>
          <w:b/>
          <w:bCs/>
          <w:szCs w:val="22"/>
        </w:rPr>
        <w:t>do 3</w:t>
      </w:r>
      <w:r w:rsidR="000D50BF" w:rsidRPr="0080045D">
        <w:rPr>
          <w:rFonts w:cs="Arial"/>
          <w:b/>
          <w:bCs/>
          <w:szCs w:val="22"/>
        </w:rPr>
        <w:t>1</w:t>
      </w:r>
      <w:r w:rsidRPr="0080045D">
        <w:rPr>
          <w:rFonts w:cs="Arial"/>
          <w:b/>
          <w:bCs/>
          <w:szCs w:val="22"/>
        </w:rPr>
        <w:t>.</w:t>
      </w:r>
      <w:r w:rsidR="000D50BF" w:rsidRPr="0080045D">
        <w:rPr>
          <w:rFonts w:cs="Arial"/>
          <w:b/>
          <w:bCs/>
          <w:szCs w:val="22"/>
        </w:rPr>
        <w:t>0</w:t>
      </w:r>
      <w:r w:rsidRPr="0080045D">
        <w:rPr>
          <w:rFonts w:cs="Arial"/>
          <w:b/>
          <w:bCs/>
          <w:szCs w:val="22"/>
        </w:rPr>
        <w:t>1.202</w:t>
      </w:r>
      <w:r w:rsidR="000D50BF" w:rsidRPr="0080045D">
        <w:rPr>
          <w:rFonts w:cs="Arial"/>
          <w:b/>
          <w:bCs/>
          <w:szCs w:val="22"/>
        </w:rPr>
        <w:t>3</w:t>
      </w:r>
    </w:p>
    <w:p w14:paraId="3EBD5834" w14:textId="77777777" w:rsidR="00BE4C42" w:rsidRPr="00727FBA" w:rsidRDefault="00BE4C42" w:rsidP="00727FBA">
      <w:pPr>
        <w:autoSpaceDE w:val="0"/>
        <w:autoSpaceDN w:val="0"/>
        <w:adjustRightInd w:val="0"/>
        <w:rPr>
          <w:rFonts w:cs="Arial"/>
          <w:szCs w:val="22"/>
        </w:rPr>
      </w:pPr>
    </w:p>
    <w:p w14:paraId="349A3B04" w14:textId="3A4A90FE" w:rsidR="00BE4C42" w:rsidRPr="0080045D" w:rsidRDefault="00BE4C42" w:rsidP="00727FBA">
      <w:pPr>
        <w:pStyle w:val="Odstavecseseznamem"/>
        <w:numPr>
          <w:ilvl w:val="0"/>
          <w:numId w:val="11"/>
        </w:numPr>
        <w:autoSpaceDE w:val="0"/>
        <w:autoSpaceDN w:val="0"/>
        <w:adjustRightInd w:val="0"/>
        <w:ind w:left="709" w:hanging="425"/>
        <w:contextualSpacing w:val="0"/>
        <w:rPr>
          <w:rFonts w:cs="Arial"/>
          <w:szCs w:val="22"/>
        </w:rPr>
      </w:pPr>
      <w:r w:rsidRPr="00727FBA">
        <w:rPr>
          <w:rFonts w:cs="Arial"/>
          <w:szCs w:val="22"/>
        </w:rPr>
        <w:t xml:space="preserve">druhý dílčí termín - předání a převzetí </w:t>
      </w:r>
      <w:r w:rsidRPr="00727FBA">
        <w:rPr>
          <w:rFonts w:cs="Arial"/>
          <w:b/>
          <w:szCs w:val="22"/>
        </w:rPr>
        <w:t>kompletní</w:t>
      </w:r>
      <w:r w:rsidRPr="00727FBA">
        <w:rPr>
          <w:rFonts w:cs="Arial"/>
          <w:szCs w:val="22"/>
        </w:rPr>
        <w:t xml:space="preserve"> </w:t>
      </w:r>
      <w:r w:rsidRPr="00727FBA">
        <w:rPr>
          <w:rFonts w:cs="Arial"/>
          <w:b/>
          <w:szCs w:val="22"/>
        </w:rPr>
        <w:t>PD D</w:t>
      </w:r>
      <w:r w:rsidR="000D50BF" w:rsidRPr="00727FBA">
        <w:rPr>
          <w:rFonts w:cs="Arial"/>
          <w:b/>
          <w:szCs w:val="22"/>
        </w:rPr>
        <w:t>Ú</w:t>
      </w:r>
      <w:r w:rsidR="003723D5" w:rsidRPr="00727FBA">
        <w:rPr>
          <w:rFonts w:cs="Arial"/>
          <w:b/>
          <w:szCs w:val="22"/>
        </w:rPr>
        <w:t>R</w:t>
      </w:r>
      <w:r w:rsidRPr="00727FBA">
        <w:rPr>
          <w:rFonts w:cs="Arial"/>
          <w:szCs w:val="22"/>
        </w:rPr>
        <w:t xml:space="preserve"> (</w:t>
      </w:r>
      <w:r w:rsidR="000D50BF" w:rsidRPr="00727FBA">
        <w:rPr>
          <w:rFonts w:cs="Arial"/>
          <w:szCs w:val="22"/>
        </w:rPr>
        <w:t>2</w:t>
      </w:r>
      <w:r w:rsidRPr="00727FBA">
        <w:rPr>
          <w:rFonts w:cs="Arial"/>
          <w:szCs w:val="22"/>
        </w:rPr>
        <w:t xml:space="preserve"> x tištěné + 2 x elektronicky</w:t>
      </w:r>
      <w:proofErr w:type="gramStart"/>
      <w:r w:rsidRPr="00727FBA">
        <w:rPr>
          <w:rFonts w:cs="Arial"/>
          <w:szCs w:val="22"/>
        </w:rPr>
        <w:t>):</w:t>
      </w:r>
      <w:r w:rsidR="0080045D">
        <w:rPr>
          <w:rFonts w:cs="Arial"/>
          <w:szCs w:val="22"/>
        </w:rPr>
        <w:t xml:space="preserve">   </w:t>
      </w:r>
      <w:proofErr w:type="gramEnd"/>
      <w:r w:rsidR="0080045D">
        <w:rPr>
          <w:rFonts w:cs="Arial"/>
          <w:szCs w:val="22"/>
        </w:rPr>
        <w:t xml:space="preserve">           </w:t>
      </w:r>
      <w:r w:rsidRPr="0080045D">
        <w:rPr>
          <w:rFonts w:cs="Arial"/>
          <w:b/>
          <w:szCs w:val="22"/>
        </w:rPr>
        <w:t xml:space="preserve"> 1 měsíc</w:t>
      </w:r>
      <w:r w:rsidRPr="0080045D">
        <w:rPr>
          <w:rFonts w:cs="Arial"/>
          <w:szCs w:val="22"/>
        </w:rPr>
        <w:t xml:space="preserve"> po schválení v investiční komisi (dále jen IK</w:t>
      </w:r>
      <w:r w:rsidR="00E14F20" w:rsidRPr="0080045D">
        <w:rPr>
          <w:rFonts w:cs="Arial"/>
          <w:szCs w:val="22"/>
        </w:rPr>
        <w:t xml:space="preserve"> PŘ</w:t>
      </w:r>
      <w:r w:rsidRPr="0080045D">
        <w:rPr>
          <w:rFonts w:cs="Arial"/>
          <w:szCs w:val="22"/>
        </w:rPr>
        <w:t>)</w:t>
      </w:r>
    </w:p>
    <w:p w14:paraId="1BD6CC7E" w14:textId="77777777" w:rsidR="00BE4C42" w:rsidRPr="00727FBA" w:rsidRDefault="00BE4C42" w:rsidP="00727FBA">
      <w:pPr>
        <w:autoSpaceDE w:val="0"/>
        <w:autoSpaceDN w:val="0"/>
        <w:adjustRightInd w:val="0"/>
        <w:rPr>
          <w:rFonts w:cs="Arial"/>
          <w:szCs w:val="22"/>
        </w:rPr>
      </w:pPr>
    </w:p>
    <w:p w14:paraId="1A6FBA0E" w14:textId="46C3558D" w:rsidR="00BE4C42" w:rsidRPr="00727FBA" w:rsidRDefault="00BE4C42" w:rsidP="00727FBA">
      <w:pPr>
        <w:autoSpaceDE w:val="0"/>
        <w:autoSpaceDN w:val="0"/>
        <w:adjustRightInd w:val="0"/>
        <w:rPr>
          <w:rFonts w:cs="Arial"/>
          <w:szCs w:val="22"/>
        </w:rPr>
      </w:pPr>
      <w:r w:rsidRPr="00727FBA">
        <w:rPr>
          <w:rFonts w:cs="Arial"/>
          <w:szCs w:val="22"/>
        </w:rPr>
        <w:t xml:space="preserve">     d)    třetí dílčí </w:t>
      </w:r>
      <w:proofErr w:type="gramStart"/>
      <w:r w:rsidRPr="00727FBA">
        <w:rPr>
          <w:rFonts w:cs="Arial"/>
          <w:szCs w:val="22"/>
        </w:rPr>
        <w:t>termín - předání</w:t>
      </w:r>
      <w:proofErr w:type="gramEnd"/>
      <w:r w:rsidRPr="00727FBA">
        <w:rPr>
          <w:rFonts w:cs="Arial"/>
          <w:szCs w:val="22"/>
        </w:rPr>
        <w:t xml:space="preserve"> kompletní </w:t>
      </w:r>
      <w:r w:rsidRPr="00727FBA">
        <w:rPr>
          <w:rFonts w:cs="Arial"/>
          <w:b/>
          <w:szCs w:val="22"/>
        </w:rPr>
        <w:t>PD</w:t>
      </w:r>
      <w:r w:rsidRPr="00727FBA">
        <w:rPr>
          <w:rFonts w:cs="Arial"/>
          <w:szCs w:val="22"/>
        </w:rPr>
        <w:t xml:space="preserve"> </w:t>
      </w:r>
      <w:r w:rsidR="003723D5" w:rsidRPr="00727FBA">
        <w:rPr>
          <w:rFonts w:cs="Arial"/>
          <w:b/>
          <w:szCs w:val="22"/>
        </w:rPr>
        <w:t>DSP/</w:t>
      </w:r>
      <w:r w:rsidRPr="00727FBA">
        <w:rPr>
          <w:rFonts w:cs="Arial"/>
          <w:b/>
          <w:szCs w:val="22"/>
        </w:rPr>
        <w:t>DPS</w:t>
      </w:r>
      <w:r w:rsidRPr="00727FBA">
        <w:rPr>
          <w:rFonts w:cs="Arial"/>
          <w:szCs w:val="22"/>
        </w:rPr>
        <w:t xml:space="preserve"> (2 x tištěné + 1 x elektronicky) po </w:t>
      </w:r>
    </w:p>
    <w:p w14:paraId="623A31A7" w14:textId="34F89256" w:rsidR="00683AC2" w:rsidRPr="0080045D" w:rsidRDefault="00BE4C42" w:rsidP="0080045D">
      <w:pPr>
        <w:autoSpaceDE w:val="0"/>
        <w:autoSpaceDN w:val="0"/>
        <w:adjustRightInd w:val="0"/>
        <w:ind w:firstLine="708"/>
        <w:rPr>
          <w:rFonts w:cs="Arial"/>
          <w:szCs w:val="22"/>
        </w:rPr>
      </w:pPr>
      <w:r w:rsidRPr="00727FBA">
        <w:rPr>
          <w:rFonts w:cs="Arial"/>
          <w:szCs w:val="22"/>
        </w:rPr>
        <w:t xml:space="preserve"> projednání na </w:t>
      </w:r>
      <w:proofErr w:type="gramStart"/>
      <w:r w:rsidRPr="00727FBA">
        <w:rPr>
          <w:rFonts w:cs="Arial"/>
          <w:szCs w:val="22"/>
        </w:rPr>
        <w:t>ZVV:</w:t>
      </w:r>
      <w:r w:rsidR="0080045D">
        <w:rPr>
          <w:rFonts w:cs="Arial"/>
          <w:szCs w:val="22"/>
        </w:rPr>
        <w:t xml:space="preserve">   </w:t>
      </w:r>
      <w:proofErr w:type="gramEnd"/>
      <w:r w:rsidR="0080045D">
        <w:rPr>
          <w:rFonts w:cs="Arial"/>
          <w:szCs w:val="22"/>
        </w:rPr>
        <w:t xml:space="preserve">  </w:t>
      </w:r>
      <w:r w:rsidRPr="00727FBA">
        <w:rPr>
          <w:rFonts w:cs="Arial"/>
          <w:szCs w:val="22"/>
        </w:rPr>
        <w:t xml:space="preserve">nejpozději </w:t>
      </w:r>
      <w:r w:rsidRPr="00727FBA">
        <w:rPr>
          <w:rFonts w:cs="Arial"/>
          <w:b/>
          <w:bCs/>
          <w:szCs w:val="22"/>
        </w:rPr>
        <w:t xml:space="preserve">do </w:t>
      </w:r>
      <w:r w:rsidR="000D50BF" w:rsidRPr="00727FBA">
        <w:rPr>
          <w:rFonts w:cs="Arial"/>
          <w:b/>
          <w:bCs/>
          <w:szCs w:val="22"/>
        </w:rPr>
        <w:t>15</w:t>
      </w:r>
      <w:r w:rsidRPr="00727FBA">
        <w:rPr>
          <w:rFonts w:cs="Arial"/>
          <w:b/>
          <w:bCs/>
          <w:szCs w:val="22"/>
        </w:rPr>
        <w:t>0 dnů od výzvy objednatele</w:t>
      </w:r>
    </w:p>
    <w:p w14:paraId="29749247" w14:textId="2387CF18" w:rsidR="00BE4C42" w:rsidRPr="00727FBA" w:rsidRDefault="00683AC2" w:rsidP="00727FBA">
      <w:pPr>
        <w:autoSpaceDE w:val="0"/>
        <w:autoSpaceDN w:val="0"/>
        <w:adjustRightInd w:val="0"/>
        <w:rPr>
          <w:rFonts w:cs="Arial"/>
          <w:b/>
          <w:bCs/>
          <w:szCs w:val="22"/>
        </w:rPr>
      </w:pPr>
      <w:r w:rsidRPr="00727FBA">
        <w:rPr>
          <w:rFonts w:cs="Arial"/>
          <w:bCs/>
          <w:sz w:val="20"/>
          <w:szCs w:val="20"/>
        </w:rPr>
        <w:t xml:space="preserve">                     </w:t>
      </w:r>
      <w:r w:rsidR="00E14F20" w:rsidRPr="00727FBA">
        <w:rPr>
          <w:rFonts w:cs="Arial"/>
          <w:bCs/>
          <w:sz w:val="20"/>
          <w:szCs w:val="20"/>
        </w:rPr>
        <w:t>(</w:t>
      </w:r>
      <w:r w:rsidR="006C33A1" w:rsidRPr="00727FBA">
        <w:rPr>
          <w:rFonts w:cs="Arial"/>
          <w:bCs/>
          <w:sz w:val="20"/>
          <w:szCs w:val="20"/>
        </w:rPr>
        <w:t xml:space="preserve">k výzvě dojde </w:t>
      </w:r>
      <w:r w:rsidR="00E14F20" w:rsidRPr="00727FBA">
        <w:rPr>
          <w:rFonts w:cs="Arial"/>
          <w:bCs/>
          <w:sz w:val="20"/>
          <w:szCs w:val="20"/>
        </w:rPr>
        <w:t>po vydání ÚR a majetkoprávním vypořádání pozemků dotčených stavbou)</w:t>
      </w:r>
      <w:r w:rsidR="00BE4C42" w:rsidRPr="00727FBA">
        <w:rPr>
          <w:rFonts w:cs="Arial"/>
          <w:b/>
          <w:bCs/>
          <w:szCs w:val="22"/>
        </w:rPr>
        <w:t xml:space="preserve"> </w:t>
      </w:r>
    </w:p>
    <w:p w14:paraId="781C81B6" w14:textId="77777777" w:rsidR="00BE4C42" w:rsidRPr="00727FBA" w:rsidRDefault="00BE4C42" w:rsidP="00727FBA">
      <w:pPr>
        <w:autoSpaceDE w:val="0"/>
        <w:autoSpaceDN w:val="0"/>
        <w:adjustRightInd w:val="0"/>
        <w:ind w:left="3540" w:firstLine="708"/>
        <w:rPr>
          <w:rFonts w:cs="Arial"/>
          <w:b/>
          <w:bCs/>
          <w:szCs w:val="22"/>
        </w:rPr>
      </w:pPr>
    </w:p>
    <w:p w14:paraId="40CF2D7C" w14:textId="07643D13" w:rsidR="003723D5" w:rsidRPr="00727FBA" w:rsidRDefault="003723D5" w:rsidP="00727FBA">
      <w:pPr>
        <w:autoSpaceDE w:val="0"/>
        <w:autoSpaceDN w:val="0"/>
        <w:adjustRightInd w:val="0"/>
        <w:rPr>
          <w:rFonts w:cs="Arial"/>
          <w:szCs w:val="22"/>
        </w:rPr>
      </w:pPr>
      <w:r w:rsidRPr="00727FBA">
        <w:rPr>
          <w:rFonts w:cs="Arial"/>
          <w:bCs/>
          <w:szCs w:val="22"/>
        </w:rPr>
        <w:t xml:space="preserve">      </w:t>
      </w:r>
      <w:r w:rsidR="00BE4C42" w:rsidRPr="00727FBA">
        <w:rPr>
          <w:rFonts w:cs="Arial"/>
          <w:bCs/>
          <w:szCs w:val="22"/>
        </w:rPr>
        <w:t xml:space="preserve">e) </w:t>
      </w:r>
      <w:r w:rsidRPr="00727FBA">
        <w:rPr>
          <w:rFonts w:cs="Arial"/>
          <w:bCs/>
          <w:szCs w:val="22"/>
        </w:rPr>
        <w:t xml:space="preserve">  </w:t>
      </w:r>
      <w:r w:rsidR="00BE4C42" w:rsidRPr="00727FBA">
        <w:rPr>
          <w:rFonts w:cs="Arial"/>
          <w:bCs/>
          <w:szCs w:val="22"/>
        </w:rPr>
        <w:t xml:space="preserve">finální plnění - </w:t>
      </w:r>
      <w:r w:rsidR="00BE4C42" w:rsidRPr="00727FBA">
        <w:rPr>
          <w:rFonts w:cs="Arial"/>
          <w:szCs w:val="22"/>
        </w:rPr>
        <w:t xml:space="preserve">předání a převzetí </w:t>
      </w:r>
      <w:r w:rsidR="00BE4C42" w:rsidRPr="00727FBA">
        <w:rPr>
          <w:rFonts w:cs="Arial"/>
          <w:b/>
          <w:szCs w:val="22"/>
        </w:rPr>
        <w:t>kompletní</w:t>
      </w:r>
      <w:r w:rsidR="00BE4C42" w:rsidRPr="00727FBA">
        <w:rPr>
          <w:rFonts w:cs="Arial"/>
          <w:szCs w:val="22"/>
        </w:rPr>
        <w:t xml:space="preserve"> </w:t>
      </w:r>
      <w:r w:rsidR="00BE4C42" w:rsidRPr="00727FBA">
        <w:rPr>
          <w:rFonts w:cs="Arial"/>
          <w:b/>
          <w:szCs w:val="22"/>
        </w:rPr>
        <w:t xml:space="preserve">PD </w:t>
      </w:r>
      <w:r w:rsidRPr="00727FBA">
        <w:rPr>
          <w:rFonts w:cs="Arial"/>
          <w:b/>
          <w:szCs w:val="22"/>
        </w:rPr>
        <w:t>DSP</w:t>
      </w:r>
      <w:r w:rsidRPr="00727FBA">
        <w:rPr>
          <w:rFonts w:cs="Arial"/>
          <w:szCs w:val="22"/>
        </w:rPr>
        <w:t>/</w:t>
      </w:r>
      <w:proofErr w:type="gramStart"/>
      <w:r w:rsidR="00BE4C42" w:rsidRPr="00727FBA">
        <w:rPr>
          <w:rFonts w:cs="Arial"/>
          <w:b/>
          <w:szCs w:val="22"/>
        </w:rPr>
        <w:t>DPS</w:t>
      </w:r>
      <w:r w:rsidR="00BE4C42" w:rsidRPr="00727FBA">
        <w:rPr>
          <w:rFonts w:cs="Arial"/>
          <w:szCs w:val="22"/>
        </w:rPr>
        <w:t xml:space="preserve">  (</w:t>
      </w:r>
      <w:proofErr w:type="gramEnd"/>
      <w:r w:rsidR="00BE4C42" w:rsidRPr="00727FBA">
        <w:rPr>
          <w:rFonts w:cs="Arial"/>
          <w:szCs w:val="22"/>
        </w:rPr>
        <w:t xml:space="preserve">4 x tištěné + 2 x </w:t>
      </w:r>
      <w:r w:rsidRPr="00727FBA">
        <w:rPr>
          <w:rFonts w:cs="Arial"/>
          <w:szCs w:val="22"/>
        </w:rPr>
        <w:t xml:space="preserve">  </w:t>
      </w:r>
    </w:p>
    <w:p w14:paraId="0880F7C9" w14:textId="4D7916F5" w:rsidR="00BE4C42" w:rsidRPr="00727FBA" w:rsidRDefault="003723D5" w:rsidP="0080045D">
      <w:pPr>
        <w:autoSpaceDE w:val="0"/>
        <w:autoSpaceDN w:val="0"/>
        <w:adjustRightInd w:val="0"/>
        <w:ind w:firstLine="708"/>
        <w:rPr>
          <w:rFonts w:cs="Arial"/>
          <w:szCs w:val="22"/>
        </w:rPr>
      </w:pPr>
      <w:r w:rsidRPr="00727FBA">
        <w:rPr>
          <w:rFonts w:cs="Arial"/>
          <w:szCs w:val="22"/>
        </w:rPr>
        <w:t xml:space="preserve"> </w:t>
      </w:r>
      <w:r w:rsidR="00BE4C42" w:rsidRPr="00727FBA">
        <w:rPr>
          <w:rFonts w:cs="Arial"/>
          <w:szCs w:val="22"/>
        </w:rPr>
        <w:t>elektronicky</w:t>
      </w:r>
      <w:proofErr w:type="gramStart"/>
      <w:r w:rsidR="00BE4C42" w:rsidRPr="00727FBA">
        <w:rPr>
          <w:rFonts w:cs="Arial"/>
          <w:szCs w:val="22"/>
        </w:rPr>
        <w:t>):</w:t>
      </w:r>
      <w:r w:rsidR="0080045D">
        <w:rPr>
          <w:rFonts w:cs="Arial"/>
          <w:szCs w:val="22"/>
        </w:rPr>
        <w:t xml:space="preserve">   </w:t>
      </w:r>
      <w:proofErr w:type="gramEnd"/>
      <w:r w:rsidR="0080045D">
        <w:rPr>
          <w:rFonts w:cs="Arial"/>
          <w:szCs w:val="22"/>
        </w:rPr>
        <w:t xml:space="preserve">         </w:t>
      </w:r>
      <w:r w:rsidR="00BE4C42" w:rsidRPr="00727FBA">
        <w:rPr>
          <w:rFonts w:cs="Arial"/>
          <w:b/>
          <w:szCs w:val="22"/>
        </w:rPr>
        <w:t xml:space="preserve">  1 měsíc</w:t>
      </w:r>
      <w:r w:rsidR="00BE4C42" w:rsidRPr="00727FBA">
        <w:rPr>
          <w:rFonts w:cs="Arial"/>
          <w:szCs w:val="22"/>
        </w:rPr>
        <w:t xml:space="preserve"> po schválení v dokumentační komisi (dále jen DK</w:t>
      </w:r>
      <w:r w:rsidR="00E14F20" w:rsidRPr="00727FBA">
        <w:rPr>
          <w:rFonts w:cs="Arial"/>
          <w:szCs w:val="22"/>
        </w:rPr>
        <w:t xml:space="preserve"> PŘ</w:t>
      </w:r>
      <w:r w:rsidR="00BE4C42" w:rsidRPr="00727FBA">
        <w:rPr>
          <w:rFonts w:cs="Arial"/>
          <w:szCs w:val="22"/>
        </w:rPr>
        <w:t xml:space="preserve">) </w:t>
      </w:r>
    </w:p>
    <w:p w14:paraId="447F8ED7" w14:textId="6C9796DC" w:rsidR="00BE4C42" w:rsidRPr="00727FBA" w:rsidRDefault="00BE4C42" w:rsidP="009D1968">
      <w:pPr>
        <w:rPr>
          <w:rFonts w:cs="Arial"/>
          <w:b/>
          <w:szCs w:val="22"/>
        </w:rPr>
      </w:pPr>
    </w:p>
    <w:p w14:paraId="5D8145C0" w14:textId="77777777" w:rsidR="002329A3" w:rsidRDefault="002329A3" w:rsidP="002329A3">
      <w:pPr>
        <w:rPr>
          <w:rFonts w:cs="Arial"/>
          <w:color w:val="000000"/>
          <w:szCs w:val="22"/>
        </w:rPr>
      </w:pPr>
      <w:r w:rsidRPr="006D3988">
        <w:rPr>
          <w:rFonts w:cs="Arial"/>
          <w:color w:val="000000"/>
          <w:szCs w:val="22"/>
        </w:rPr>
        <w:t>Místem plnění je Povodí</w:t>
      </w:r>
      <w:r>
        <w:rPr>
          <w:rFonts w:cs="Arial"/>
          <w:color w:val="000000"/>
          <w:szCs w:val="22"/>
        </w:rPr>
        <w:t xml:space="preserve">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3AA6DA74" w14:textId="77777777" w:rsidR="0080045D" w:rsidRDefault="0080045D" w:rsidP="00A5280F">
      <w:pPr>
        <w:rPr>
          <w:rFonts w:ascii="Arial CE" w:hAnsi="Arial CE" w:cs="Arial"/>
          <w:b/>
          <w:szCs w:val="22"/>
        </w:rPr>
      </w:pPr>
    </w:p>
    <w:p w14:paraId="7B95FBB6" w14:textId="7F22FD2A" w:rsidR="0080045D" w:rsidRDefault="00183A06" w:rsidP="00A5280F">
      <w:pPr>
        <w:rPr>
          <w:rFonts w:ascii="Arial CE" w:hAnsi="Arial CE" w:cs="Arial"/>
          <w:b/>
          <w:szCs w:val="22"/>
        </w:rPr>
      </w:pPr>
      <w:r w:rsidRPr="00183A06">
        <w:rPr>
          <w:rFonts w:ascii="Arial CE" w:hAnsi="Arial CE" w:cs="Arial"/>
          <w:b/>
          <w:bCs/>
          <w:szCs w:val="22"/>
        </w:rPr>
        <w:t>678 910,-</w:t>
      </w:r>
      <w:r w:rsidR="009D1181" w:rsidRPr="001F1AF6">
        <w:rPr>
          <w:rFonts w:ascii="Arial CE" w:hAnsi="Arial CE" w:cs="Arial"/>
          <w:b/>
          <w:szCs w:val="22"/>
        </w:rPr>
        <w:t xml:space="preserve"> Kč bez DPH</w:t>
      </w:r>
    </w:p>
    <w:p w14:paraId="7AFBDEDC" w14:textId="77777777" w:rsidR="0080045D" w:rsidRDefault="0080045D" w:rsidP="00A5280F">
      <w:pPr>
        <w:rPr>
          <w:rFonts w:ascii="Arial CE" w:hAnsi="Arial CE" w:cs="Arial"/>
          <w:b/>
          <w:szCs w:val="22"/>
        </w:rPr>
      </w:pPr>
    </w:p>
    <w:p w14:paraId="19C8178C" w14:textId="43E673F9" w:rsidR="00683AC2" w:rsidRPr="0080045D" w:rsidRDefault="003723D5" w:rsidP="00A5280F">
      <w:pPr>
        <w:rPr>
          <w:rFonts w:ascii="Arial CE" w:hAnsi="Arial CE" w:cs="Arial"/>
          <w:szCs w:val="22"/>
        </w:rPr>
      </w:pPr>
      <w:r w:rsidRPr="0080045D">
        <w:rPr>
          <w:rFonts w:ascii="Arial CE" w:hAnsi="Arial CE" w:cs="Arial"/>
          <w:szCs w:val="22"/>
        </w:rPr>
        <w:t xml:space="preserve">z toho: </w:t>
      </w:r>
    </w:p>
    <w:p w14:paraId="0BF0B445" w14:textId="5100DC4A" w:rsidR="009D1181" w:rsidRDefault="003723D5" w:rsidP="00A5280F">
      <w:pPr>
        <w:rPr>
          <w:rFonts w:ascii="Arial CE" w:hAnsi="Arial CE" w:cs="Arial"/>
          <w:b/>
          <w:szCs w:val="22"/>
        </w:rPr>
      </w:pPr>
      <w:r>
        <w:rPr>
          <w:rFonts w:ascii="Arial CE" w:hAnsi="Arial CE" w:cs="Arial"/>
          <w:b/>
          <w:szCs w:val="22"/>
        </w:rPr>
        <w:t>cena PD D</w:t>
      </w:r>
      <w:r w:rsidR="006354C2">
        <w:rPr>
          <w:rFonts w:ascii="Arial CE" w:hAnsi="Arial CE" w:cs="Arial"/>
          <w:b/>
          <w:szCs w:val="22"/>
        </w:rPr>
        <w:t>Ú</w:t>
      </w:r>
      <w:r>
        <w:rPr>
          <w:rFonts w:ascii="Arial CE" w:hAnsi="Arial CE" w:cs="Arial"/>
          <w:b/>
          <w:szCs w:val="22"/>
        </w:rPr>
        <w:t xml:space="preserve">R </w:t>
      </w:r>
      <w:r w:rsidR="0080045D">
        <w:rPr>
          <w:rFonts w:ascii="Arial CE" w:hAnsi="Arial CE" w:cs="Arial"/>
          <w:b/>
          <w:szCs w:val="22"/>
        </w:rPr>
        <w:tab/>
      </w:r>
      <w:r w:rsidR="0080045D">
        <w:rPr>
          <w:rFonts w:ascii="Arial CE" w:hAnsi="Arial CE" w:cs="Arial"/>
          <w:b/>
          <w:szCs w:val="22"/>
        </w:rPr>
        <w:tab/>
      </w:r>
      <w:r w:rsidR="0080045D">
        <w:rPr>
          <w:rFonts w:ascii="Arial CE" w:hAnsi="Arial CE" w:cs="Arial"/>
          <w:b/>
          <w:szCs w:val="22"/>
        </w:rPr>
        <w:tab/>
      </w:r>
      <w:r w:rsidR="0080045D">
        <w:rPr>
          <w:rFonts w:ascii="Arial CE" w:hAnsi="Arial CE" w:cs="Arial"/>
          <w:b/>
          <w:szCs w:val="22"/>
        </w:rPr>
        <w:tab/>
      </w:r>
      <w:r w:rsidR="00183A06">
        <w:rPr>
          <w:rFonts w:ascii="Arial CE" w:hAnsi="Arial CE" w:cs="Arial"/>
          <w:b/>
          <w:szCs w:val="22"/>
        </w:rPr>
        <w:t>486 500,-</w:t>
      </w:r>
      <w:r>
        <w:rPr>
          <w:rFonts w:ascii="Arial CE" w:hAnsi="Arial CE" w:cs="Arial"/>
          <w:b/>
          <w:szCs w:val="22"/>
        </w:rPr>
        <w:t xml:space="preserve"> Kč bez DPH</w:t>
      </w:r>
    </w:p>
    <w:p w14:paraId="64D4EBFE" w14:textId="77777777" w:rsidR="0080045D" w:rsidRDefault="0080045D" w:rsidP="00A5280F">
      <w:pPr>
        <w:rPr>
          <w:rFonts w:ascii="Arial CE" w:hAnsi="Arial CE" w:cs="Arial"/>
          <w:b/>
          <w:szCs w:val="22"/>
        </w:rPr>
      </w:pPr>
    </w:p>
    <w:p w14:paraId="0B1AF2D2" w14:textId="3B36C0FA" w:rsidR="003723D5" w:rsidRDefault="003723D5" w:rsidP="00A5280F">
      <w:pPr>
        <w:rPr>
          <w:rFonts w:ascii="Arial CE" w:hAnsi="Arial CE" w:cs="Arial"/>
          <w:b/>
          <w:szCs w:val="22"/>
        </w:rPr>
      </w:pPr>
      <w:r>
        <w:rPr>
          <w:rFonts w:ascii="Arial CE" w:hAnsi="Arial CE" w:cs="Arial"/>
          <w:b/>
          <w:szCs w:val="22"/>
        </w:rPr>
        <w:t xml:space="preserve">cena PD DSP/DPS </w:t>
      </w:r>
      <w:r w:rsidR="0080045D">
        <w:rPr>
          <w:rFonts w:ascii="Arial CE" w:hAnsi="Arial CE" w:cs="Arial"/>
          <w:b/>
          <w:szCs w:val="22"/>
        </w:rPr>
        <w:tab/>
      </w:r>
      <w:r w:rsidR="0080045D">
        <w:rPr>
          <w:rFonts w:ascii="Arial CE" w:hAnsi="Arial CE" w:cs="Arial"/>
          <w:b/>
          <w:szCs w:val="22"/>
        </w:rPr>
        <w:tab/>
      </w:r>
      <w:r w:rsidR="0080045D">
        <w:rPr>
          <w:rFonts w:ascii="Arial CE" w:hAnsi="Arial CE" w:cs="Arial"/>
          <w:b/>
          <w:szCs w:val="22"/>
        </w:rPr>
        <w:tab/>
      </w:r>
      <w:r w:rsidR="0080045D">
        <w:rPr>
          <w:rFonts w:ascii="Arial CE" w:hAnsi="Arial CE" w:cs="Arial"/>
          <w:b/>
          <w:szCs w:val="22"/>
        </w:rPr>
        <w:tab/>
      </w:r>
      <w:r w:rsidR="00183A06">
        <w:rPr>
          <w:rFonts w:ascii="Arial CE" w:hAnsi="Arial CE" w:cs="Arial"/>
          <w:b/>
          <w:szCs w:val="22"/>
        </w:rPr>
        <w:t>192 410,-</w:t>
      </w:r>
      <w:r w:rsidR="0080045D">
        <w:rPr>
          <w:rFonts w:ascii="Arial CE" w:hAnsi="Arial CE" w:cs="Arial"/>
          <w:b/>
          <w:szCs w:val="22"/>
        </w:rPr>
        <w:t xml:space="preserve"> </w:t>
      </w:r>
      <w:r>
        <w:rPr>
          <w:rFonts w:ascii="Arial CE" w:hAnsi="Arial CE" w:cs="Arial"/>
          <w:b/>
          <w:szCs w:val="22"/>
        </w:rPr>
        <w:t xml:space="preserve">Kč bez DPH </w:t>
      </w:r>
    </w:p>
    <w:p w14:paraId="69BEAE7D" w14:textId="77777777" w:rsidR="003723D5" w:rsidRDefault="003723D5" w:rsidP="00A5280F">
      <w:pPr>
        <w:rPr>
          <w:rFonts w:ascii="Arial CE" w:hAnsi="Arial CE" w:cs="Arial"/>
          <w:b/>
          <w:szCs w:val="22"/>
        </w:rPr>
      </w:pPr>
    </w:p>
    <w:p w14:paraId="2F1D38E4" w14:textId="77777777" w:rsidR="00A5280F" w:rsidRPr="009D1181" w:rsidRDefault="00A5280F" w:rsidP="00A5280F">
      <w:pPr>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716B4D24" w14:textId="78AA28C1" w:rsidR="003723D5"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5FE32FAF" w14:textId="29A92DFC" w:rsidR="003723D5" w:rsidRDefault="003723D5" w:rsidP="00D72B6A">
      <w:pPr>
        <w:autoSpaceDE w:val="0"/>
        <w:autoSpaceDN w:val="0"/>
        <w:adjustRightInd w:val="0"/>
        <w:ind w:left="426" w:hanging="426"/>
        <w:rPr>
          <w:rFonts w:ascii="Arial CE" w:hAnsi="Arial CE" w:cs="Arial"/>
          <w:szCs w:val="22"/>
        </w:rPr>
      </w:pPr>
    </w:p>
    <w:p w14:paraId="0EACC7F0" w14:textId="38948C60" w:rsidR="003723D5" w:rsidRDefault="003723D5" w:rsidP="003723D5">
      <w:pPr>
        <w:numPr>
          <w:ilvl w:val="0"/>
          <w:numId w:val="2"/>
        </w:numPr>
        <w:suppressAutoHyphens/>
        <w:ind w:left="720"/>
        <w:contextualSpacing/>
        <w:rPr>
          <w:rFonts w:ascii="Arial CE" w:hAnsi="Arial CE" w:cs="Arial"/>
          <w:b/>
          <w:szCs w:val="22"/>
        </w:rPr>
      </w:pPr>
      <w:r w:rsidRPr="009D1181">
        <w:rPr>
          <w:rFonts w:ascii="Arial CE" w:hAnsi="Arial CE" w:cs="Arial"/>
          <w:szCs w:val="22"/>
        </w:rPr>
        <w:t xml:space="preserve">V případě prvního dílčího plnění dnem protokolárního předání a převzetí kompletní PD </w:t>
      </w:r>
      <w:r>
        <w:rPr>
          <w:rFonts w:ascii="Arial CE" w:hAnsi="Arial CE" w:cs="Arial"/>
          <w:szCs w:val="22"/>
        </w:rPr>
        <w:t>D</w:t>
      </w:r>
      <w:r w:rsidR="006354C2">
        <w:rPr>
          <w:rFonts w:ascii="Arial CE" w:hAnsi="Arial CE" w:cs="Arial"/>
          <w:szCs w:val="22"/>
        </w:rPr>
        <w:t>Ú</w:t>
      </w:r>
      <w:r>
        <w:rPr>
          <w:rFonts w:ascii="Arial CE" w:hAnsi="Arial CE" w:cs="Arial"/>
          <w:szCs w:val="22"/>
        </w:rPr>
        <w:t xml:space="preserve">R </w:t>
      </w:r>
      <w:r w:rsidRPr="009D1181">
        <w:rPr>
          <w:rFonts w:ascii="Arial CE" w:hAnsi="Arial CE" w:cs="Arial"/>
          <w:szCs w:val="22"/>
        </w:rPr>
        <w:t>ve výši 80</w:t>
      </w:r>
      <w:r>
        <w:rPr>
          <w:rFonts w:ascii="Arial CE" w:hAnsi="Arial CE" w:cs="Arial"/>
          <w:szCs w:val="22"/>
        </w:rPr>
        <w:t xml:space="preserve"> </w:t>
      </w:r>
      <w:r w:rsidRPr="009D1181">
        <w:rPr>
          <w:rFonts w:ascii="Arial CE" w:hAnsi="Arial CE" w:cs="Arial"/>
          <w:szCs w:val="22"/>
        </w:rPr>
        <w:t xml:space="preserve">% </w:t>
      </w:r>
      <w:r>
        <w:rPr>
          <w:rFonts w:ascii="Arial CE" w:hAnsi="Arial CE" w:cs="Arial"/>
          <w:szCs w:val="22"/>
        </w:rPr>
        <w:t xml:space="preserve">z částky </w:t>
      </w:r>
      <w:r w:rsidR="004B5D8E">
        <w:rPr>
          <w:rFonts w:ascii="Arial CE" w:hAnsi="Arial CE" w:cs="Arial"/>
          <w:szCs w:val="22"/>
        </w:rPr>
        <w:t>486 500,-</w:t>
      </w:r>
      <w:r>
        <w:rPr>
          <w:rFonts w:ascii="Arial CE" w:hAnsi="Arial CE" w:cs="Arial"/>
          <w:szCs w:val="22"/>
        </w:rPr>
        <w:t xml:space="preserve"> Kč</w:t>
      </w:r>
      <w:r w:rsidRPr="009D1181">
        <w:rPr>
          <w:rFonts w:ascii="Arial CE" w:hAnsi="Arial CE" w:cs="Arial"/>
          <w:szCs w:val="22"/>
        </w:rPr>
        <w:t xml:space="preserve">, </w:t>
      </w:r>
      <w:r w:rsidRPr="006C3692">
        <w:rPr>
          <w:rFonts w:ascii="Arial CE" w:hAnsi="Arial CE" w:cs="Arial"/>
          <w:szCs w:val="22"/>
        </w:rPr>
        <w:t>tj.</w:t>
      </w:r>
      <w:r w:rsidRPr="001F1AF6">
        <w:rPr>
          <w:rFonts w:ascii="Arial CE" w:hAnsi="Arial CE" w:cs="Arial"/>
          <w:szCs w:val="22"/>
        </w:rPr>
        <w:t xml:space="preserve"> </w:t>
      </w:r>
      <w:r w:rsidR="004B5D8E">
        <w:rPr>
          <w:rFonts w:ascii="Arial CE" w:hAnsi="Arial CE" w:cs="Arial"/>
          <w:b/>
          <w:szCs w:val="22"/>
        </w:rPr>
        <w:t>389 200,-</w:t>
      </w:r>
      <w:r w:rsidRPr="00C71A51">
        <w:rPr>
          <w:rFonts w:ascii="Arial CE" w:hAnsi="Arial CE" w:cs="Arial"/>
          <w:b/>
          <w:bCs/>
          <w:szCs w:val="22"/>
        </w:rPr>
        <w:t xml:space="preserve"> Kč</w:t>
      </w:r>
      <w:r w:rsidRPr="00C71A51">
        <w:rPr>
          <w:rFonts w:ascii="Arial CE" w:hAnsi="Arial CE" w:cs="Arial"/>
          <w:b/>
          <w:szCs w:val="22"/>
        </w:rPr>
        <w:t xml:space="preserve"> bez DPH.</w:t>
      </w:r>
    </w:p>
    <w:p w14:paraId="157EF3B8" w14:textId="77777777" w:rsidR="003723D5" w:rsidRDefault="003723D5" w:rsidP="003723D5">
      <w:pPr>
        <w:suppressAutoHyphens/>
        <w:contextualSpacing/>
        <w:rPr>
          <w:rFonts w:ascii="Arial CE" w:hAnsi="Arial CE" w:cs="Arial"/>
          <w:b/>
          <w:szCs w:val="22"/>
        </w:rPr>
      </w:pPr>
    </w:p>
    <w:p w14:paraId="42588FCB" w14:textId="3A3BA30C" w:rsidR="003723D5" w:rsidRDefault="003723D5" w:rsidP="003723D5">
      <w:pPr>
        <w:numPr>
          <w:ilvl w:val="0"/>
          <w:numId w:val="2"/>
        </w:numPr>
        <w:suppressAutoHyphens/>
        <w:ind w:left="720"/>
        <w:contextualSpacing/>
        <w:rPr>
          <w:rFonts w:ascii="Arial CE" w:eastAsia="Arial CE" w:hAnsi="Arial CE" w:cs="Arial CE"/>
          <w:szCs w:val="22"/>
        </w:rPr>
      </w:pPr>
      <w:r>
        <w:rPr>
          <w:rFonts w:ascii="Arial CE" w:hAnsi="Arial CE" w:cs="Arial"/>
          <w:szCs w:val="22"/>
        </w:rPr>
        <w:t xml:space="preserve">V případě druhého dílčího plnění </w:t>
      </w:r>
      <w:r w:rsidRPr="009D1181">
        <w:rPr>
          <w:rFonts w:ascii="Arial CE" w:eastAsia="Arial CE" w:hAnsi="Arial CE" w:cs="Arial CE"/>
          <w:szCs w:val="22"/>
        </w:rPr>
        <w:t xml:space="preserve">dnem podpisu „Rozhodnutí“ o schválení PD </w:t>
      </w:r>
      <w:r>
        <w:rPr>
          <w:rFonts w:ascii="Arial CE" w:eastAsia="Arial CE" w:hAnsi="Arial CE" w:cs="Arial CE"/>
          <w:szCs w:val="22"/>
        </w:rPr>
        <w:t>D</w:t>
      </w:r>
      <w:r w:rsidR="006354C2">
        <w:rPr>
          <w:rFonts w:ascii="Arial CE" w:eastAsia="Arial CE" w:hAnsi="Arial CE" w:cs="Arial CE"/>
          <w:szCs w:val="22"/>
        </w:rPr>
        <w:t>Ú</w:t>
      </w:r>
      <w:r>
        <w:rPr>
          <w:rFonts w:ascii="Arial CE" w:eastAsia="Arial CE" w:hAnsi="Arial CE" w:cs="Arial CE"/>
          <w:szCs w:val="22"/>
        </w:rPr>
        <w:t xml:space="preserve">R </w:t>
      </w:r>
      <w:r w:rsidRPr="009D1181">
        <w:rPr>
          <w:rFonts w:ascii="Arial CE" w:eastAsia="Arial CE" w:hAnsi="Arial CE" w:cs="Arial CE"/>
          <w:szCs w:val="22"/>
        </w:rPr>
        <w:t>generálním ředitelem Povodí Ohře, s. p., po předchozím projednání v</w:t>
      </w:r>
      <w:r>
        <w:rPr>
          <w:rFonts w:ascii="Arial CE" w:eastAsia="Arial CE" w:hAnsi="Arial CE" w:cs="Arial CE"/>
          <w:szCs w:val="22"/>
        </w:rPr>
        <w:t xml:space="preserve"> investiční </w:t>
      </w:r>
      <w:r w:rsidRPr="009D1181">
        <w:rPr>
          <w:rFonts w:ascii="Arial CE" w:eastAsia="Arial CE" w:hAnsi="Arial CE" w:cs="Arial CE"/>
          <w:szCs w:val="22"/>
        </w:rPr>
        <w:t>komisi ve výši zbývajících 20</w:t>
      </w:r>
      <w:r>
        <w:rPr>
          <w:rFonts w:ascii="Arial CE" w:eastAsia="Arial CE" w:hAnsi="Arial CE" w:cs="Arial CE"/>
          <w:szCs w:val="22"/>
        </w:rPr>
        <w:t xml:space="preserve"> </w:t>
      </w:r>
      <w:r w:rsidRPr="009D1181">
        <w:rPr>
          <w:rFonts w:ascii="Arial CE" w:eastAsia="Arial CE" w:hAnsi="Arial CE" w:cs="Arial CE"/>
          <w:szCs w:val="22"/>
        </w:rPr>
        <w:t xml:space="preserve">% </w:t>
      </w:r>
      <w:r>
        <w:rPr>
          <w:rFonts w:ascii="Arial CE" w:eastAsia="Arial CE" w:hAnsi="Arial CE" w:cs="Arial CE"/>
          <w:szCs w:val="22"/>
        </w:rPr>
        <w:t xml:space="preserve">z částky </w:t>
      </w:r>
      <w:r w:rsidR="004B5D8E">
        <w:rPr>
          <w:rFonts w:ascii="Arial CE" w:eastAsia="Arial CE" w:hAnsi="Arial CE" w:cs="Arial CE"/>
          <w:szCs w:val="22"/>
        </w:rPr>
        <w:t>486 500,-</w:t>
      </w:r>
      <w:r>
        <w:rPr>
          <w:rFonts w:ascii="Arial CE" w:eastAsia="Arial CE" w:hAnsi="Arial CE" w:cs="Arial CE"/>
          <w:szCs w:val="22"/>
        </w:rPr>
        <w:t xml:space="preserve"> Kč</w:t>
      </w:r>
      <w:r w:rsidRPr="009D1181">
        <w:rPr>
          <w:rFonts w:ascii="Arial CE" w:eastAsia="Arial CE" w:hAnsi="Arial CE" w:cs="Arial CE"/>
          <w:szCs w:val="22"/>
        </w:rPr>
        <w:t xml:space="preserve">, </w:t>
      </w:r>
      <w:r w:rsidRPr="001F1AF6">
        <w:rPr>
          <w:rFonts w:ascii="Arial CE" w:eastAsia="Arial CE" w:hAnsi="Arial CE" w:cs="Arial CE"/>
          <w:szCs w:val="22"/>
        </w:rPr>
        <w:t>tj.</w:t>
      </w:r>
      <w:r>
        <w:rPr>
          <w:rFonts w:ascii="Arial CE" w:eastAsia="Arial CE" w:hAnsi="Arial CE" w:cs="Arial CE"/>
          <w:szCs w:val="22"/>
        </w:rPr>
        <w:t xml:space="preserve"> </w:t>
      </w:r>
      <w:r w:rsidR="004B5D8E">
        <w:rPr>
          <w:rFonts w:ascii="Arial CE" w:eastAsia="Arial CE" w:hAnsi="Arial CE" w:cs="Arial CE"/>
          <w:b/>
          <w:szCs w:val="22"/>
        </w:rPr>
        <w:t>97 300,-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5A913031" w14:textId="77777777" w:rsidR="003723D5" w:rsidRPr="009D1181" w:rsidRDefault="003723D5" w:rsidP="003723D5">
      <w:pPr>
        <w:suppressAutoHyphens/>
        <w:ind w:left="1080" w:hanging="371"/>
        <w:rPr>
          <w:rFonts w:ascii="Arial CE" w:eastAsia="Arial CE" w:hAnsi="Arial CE" w:cs="Arial CE"/>
          <w:szCs w:val="22"/>
        </w:rPr>
      </w:pPr>
      <w:r w:rsidRPr="009D1181">
        <w:rPr>
          <w:rFonts w:ascii="Arial CE" w:eastAsia="Arial CE" w:hAnsi="Arial CE" w:cs="Arial CE"/>
          <w:szCs w:val="22"/>
        </w:rPr>
        <w:t>Schválení PD v</w:t>
      </w:r>
      <w:r>
        <w:rPr>
          <w:rFonts w:ascii="Arial CE" w:eastAsia="Arial CE" w:hAnsi="Arial CE" w:cs="Arial CE"/>
          <w:szCs w:val="22"/>
        </w:rPr>
        <w:t xml:space="preserve"> IK PŘ </w:t>
      </w:r>
      <w:r w:rsidRPr="009D1181">
        <w:rPr>
          <w:rFonts w:ascii="Arial CE" w:eastAsia="Arial CE" w:hAnsi="Arial CE" w:cs="Arial CE"/>
          <w:szCs w:val="22"/>
        </w:rPr>
        <w:t xml:space="preserve">je povinen objednatel oznámit zhotoviteli do 5 pracovních </w:t>
      </w:r>
    </w:p>
    <w:p w14:paraId="0EF2B2A7" w14:textId="77777777" w:rsidR="003723D5" w:rsidRDefault="003723D5" w:rsidP="003723D5">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0FBC64E5" w14:textId="77777777" w:rsidR="003723D5" w:rsidRDefault="003723D5" w:rsidP="003723D5">
      <w:pPr>
        <w:suppressAutoHyphens/>
        <w:ind w:left="1080" w:hanging="371"/>
        <w:rPr>
          <w:rFonts w:ascii="Arial CE" w:eastAsia="Arial CE" w:hAnsi="Arial CE" w:cs="Arial CE"/>
          <w:szCs w:val="22"/>
        </w:rPr>
      </w:pPr>
    </w:p>
    <w:p w14:paraId="49776FD2" w14:textId="35F0F464" w:rsidR="003723D5" w:rsidRDefault="003723D5" w:rsidP="003723D5">
      <w:pPr>
        <w:numPr>
          <w:ilvl w:val="0"/>
          <w:numId w:val="2"/>
        </w:numPr>
        <w:suppressAutoHyphens/>
        <w:ind w:left="720"/>
        <w:contextualSpacing/>
        <w:rPr>
          <w:rFonts w:ascii="Arial CE" w:hAnsi="Arial CE" w:cs="Arial"/>
          <w:b/>
          <w:szCs w:val="22"/>
        </w:rPr>
      </w:pPr>
      <w:r w:rsidRPr="000D6D85">
        <w:rPr>
          <w:rFonts w:ascii="Arial CE" w:hAnsi="Arial CE" w:cs="Arial"/>
          <w:szCs w:val="22"/>
        </w:rPr>
        <w:t>V případě třetího dílčího plnění</w:t>
      </w:r>
      <w:r>
        <w:rPr>
          <w:rFonts w:ascii="Arial CE" w:hAnsi="Arial CE" w:cs="Arial"/>
          <w:b/>
          <w:szCs w:val="22"/>
        </w:rPr>
        <w:t xml:space="preserve"> </w:t>
      </w:r>
      <w:r w:rsidRPr="009D1181">
        <w:rPr>
          <w:rFonts w:ascii="Arial CE" w:hAnsi="Arial CE" w:cs="Arial"/>
          <w:szCs w:val="22"/>
        </w:rPr>
        <w:t xml:space="preserve">dnem protokolárního předání a převzetí kompletní PD </w:t>
      </w:r>
      <w:r>
        <w:rPr>
          <w:rFonts w:ascii="Arial CE" w:hAnsi="Arial CE" w:cs="Arial"/>
          <w:szCs w:val="22"/>
        </w:rPr>
        <w:t xml:space="preserve">DSP/DPS </w:t>
      </w:r>
      <w:r w:rsidRPr="009D1181">
        <w:rPr>
          <w:rFonts w:ascii="Arial CE" w:hAnsi="Arial CE" w:cs="Arial"/>
          <w:szCs w:val="22"/>
        </w:rPr>
        <w:t>ve výši 80</w:t>
      </w:r>
      <w:r>
        <w:rPr>
          <w:rFonts w:ascii="Arial CE" w:hAnsi="Arial CE" w:cs="Arial"/>
          <w:szCs w:val="22"/>
        </w:rPr>
        <w:t xml:space="preserve"> </w:t>
      </w:r>
      <w:r w:rsidRPr="009D1181">
        <w:rPr>
          <w:rFonts w:ascii="Arial CE" w:hAnsi="Arial CE" w:cs="Arial"/>
          <w:szCs w:val="22"/>
        </w:rPr>
        <w:t xml:space="preserve">% </w:t>
      </w:r>
      <w:r>
        <w:rPr>
          <w:rFonts w:ascii="Arial CE" w:hAnsi="Arial CE" w:cs="Arial"/>
          <w:szCs w:val="22"/>
        </w:rPr>
        <w:t xml:space="preserve">z částky </w:t>
      </w:r>
      <w:r w:rsidR="004B5D8E">
        <w:rPr>
          <w:rFonts w:ascii="Arial CE" w:hAnsi="Arial CE" w:cs="Arial"/>
          <w:szCs w:val="22"/>
        </w:rPr>
        <w:t>192 410,-</w:t>
      </w:r>
      <w:r>
        <w:rPr>
          <w:rFonts w:ascii="Arial CE" w:hAnsi="Arial CE" w:cs="Arial"/>
          <w:szCs w:val="22"/>
        </w:rPr>
        <w:t xml:space="preserve"> Kč</w:t>
      </w:r>
      <w:r w:rsidRPr="009D1181">
        <w:rPr>
          <w:rFonts w:ascii="Arial CE" w:hAnsi="Arial CE" w:cs="Arial"/>
          <w:szCs w:val="22"/>
        </w:rPr>
        <w:t xml:space="preserve">, </w:t>
      </w:r>
      <w:r w:rsidRPr="006C3692">
        <w:rPr>
          <w:rFonts w:ascii="Arial CE" w:hAnsi="Arial CE" w:cs="Arial"/>
          <w:szCs w:val="22"/>
        </w:rPr>
        <w:t>tj.</w:t>
      </w:r>
      <w:r w:rsidRPr="001F1AF6">
        <w:rPr>
          <w:rFonts w:ascii="Arial CE" w:hAnsi="Arial CE" w:cs="Arial"/>
          <w:szCs w:val="22"/>
        </w:rPr>
        <w:t xml:space="preserve"> </w:t>
      </w:r>
      <w:r w:rsidR="004B5D8E">
        <w:rPr>
          <w:rFonts w:ascii="Arial CE" w:hAnsi="Arial CE" w:cs="Arial"/>
          <w:b/>
          <w:szCs w:val="22"/>
        </w:rPr>
        <w:t>153 928,-</w:t>
      </w:r>
      <w:r w:rsidRPr="00C71A51">
        <w:rPr>
          <w:rFonts w:ascii="Arial CE" w:hAnsi="Arial CE" w:cs="Arial"/>
          <w:b/>
          <w:bCs/>
          <w:szCs w:val="22"/>
        </w:rPr>
        <w:t xml:space="preserve"> Kč</w:t>
      </w:r>
      <w:r w:rsidRPr="00C71A51">
        <w:rPr>
          <w:rFonts w:ascii="Arial CE" w:hAnsi="Arial CE" w:cs="Arial"/>
          <w:b/>
          <w:szCs w:val="22"/>
        </w:rPr>
        <w:t xml:space="preserve"> bez DPH.</w:t>
      </w:r>
    </w:p>
    <w:p w14:paraId="0609A1D6" w14:textId="77777777" w:rsidR="003723D5" w:rsidRDefault="003723D5" w:rsidP="003723D5">
      <w:pPr>
        <w:pStyle w:val="Odstavecseseznamem"/>
        <w:rPr>
          <w:rFonts w:ascii="Arial CE" w:hAnsi="Arial CE" w:cs="Arial"/>
          <w:b/>
          <w:szCs w:val="22"/>
        </w:rPr>
      </w:pPr>
    </w:p>
    <w:p w14:paraId="3A923A5A" w14:textId="0C64AA42" w:rsidR="003723D5" w:rsidRPr="001F1AF6" w:rsidRDefault="003723D5" w:rsidP="003723D5">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V případě celkového plnění dnem podpisu „Rozhodnutí“ o schválení PD</w:t>
      </w:r>
      <w:r>
        <w:rPr>
          <w:rFonts w:ascii="Arial CE" w:eastAsia="Arial CE" w:hAnsi="Arial CE" w:cs="Arial CE"/>
          <w:szCs w:val="22"/>
        </w:rPr>
        <w:t xml:space="preserve"> DSP/</w:t>
      </w:r>
      <w:proofErr w:type="gramStart"/>
      <w:r>
        <w:rPr>
          <w:rFonts w:ascii="Arial CE" w:eastAsia="Arial CE" w:hAnsi="Arial CE" w:cs="Arial CE"/>
          <w:szCs w:val="22"/>
        </w:rPr>
        <w:t xml:space="preserve">DPS </w:t>
      </w:r>
      <w:r w:rsidRPr="009D1181">
        <w:rPr>
          <w:rFonts w:ascii="Arial CE" w:eastAsia="Arial CE" w:hAnsi="Arial CE" w:cs="Arial CE"/>
          <w:szCs w:val="22"/>
        </w:rPr>
        <w:t xml:space="preserve"> generálním</w:t>
      </w:r>
      <w:proofErr w:type="gramEnd"/>
      <w:r w:rsidRPr="009D1181">
        <w:rPr>
          <w:rFonts w:ascii="Arial CE" w:eastAsia="Arial CE" w:hAnsi="Arial CE" w:cs="Arial CE"/>
          <w:szCs w:val="22"/>
        </w:rPr>
        <w:t xml:space="preserve"> ředitelem Povodí Ohře, s. p., po předchozím projednání v </w:t>
      </w:r>
      <w:r>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Pr>
          <w:rFonts w:ascii="Arial CE" w:eastAsia="Arial CE" w:hAnsi="Arial CE" w:cs="Arial CE"/>
          <w:szCs w:val="22"/>
        </w:rPr>
        <w:t xml:space="preserve"> </w:t>
      </w:r>
      <w:r w:rsidRPr="009D1181">
        <w:rPr>
          <w:rFonts w:ascii="Arial CE" w:eastAsia="Arial CE" w:hAnsi="Arial CE" w:cs="Arial CE"/>
          <w:szCs w:val="22"/>
        </w:rPr>
        <w:t xml:space="preserve">% </w:t>
      </w:r>
      <w:r>
        <w:rPr>
          <w:rFonts w:ascii="Arial CE" w:eastAsia="Arial CE" w:hAnsi="Arial CE" w:cs="Arial CE"/>
          <w:szCs w:val="22"/>
        </w:rPr>
        <w:t xml:space="preserve">z částky </w:t>
      </w:r>
      <w:r w:rsidR="004B5D8E">
        <w:rPr>
          <w:rFonts w:ascii="Arial CE" w:eastAsia="Arial CE" w:hAnsi="Arial CE" w:cs="Arial CE"/>
          <w:szCs w:val="22"/>
        </w:rPr>
        <w:t>192 410,-</w:t>
      </w:r>
      <w:r>
        <w:rPr>
          <w:rFonts w:ascii="Arial CE" w:eastAsia="Arial CE" w:hAnsi="Arial CE" w:cs="Arial CE"/>
          <w:szCs w:val="22"/>
        </w:rPr>
        <w:t xml:space="preserve"> Kč</w:t>
      </w:r>
      <w:r w:rsidRPr="009D1181">
        <w:rPr>
          <w:rFonts w:ascii="Arial CE" w:eastAsia="Arial CE" w:hAnsi="Arial CE" w:cs="Arial CE"/>
          <w:szCs w:val="22"/>
        </w:rPr>
        <w:t xml:space="preserve">, </w:t>
      </w:r>
      <w:r w:rsidRPr="001F1AF6">
        <w:rPr>
          <w:rFonts w:ascii="Arial CE" w:eastAsia="Arial CE" w:hAnsi="Arial CE" w:cs="Arial CE"/>
          <w:szCs w:val="22"/>
        </w:rPr>
        <w:t>tj.</w:t>
      </w:r>
      <w:r>
        <w:rPr>
          <w:rFonts w:ascii="Arial CE" w:eastAsia="Arial CE" w:hAnsi="Arial CE" w:cs="Arial CE"/>
          <w:szCs w:val="22"/>
        </w:rPr>
        <w:t xml:space="preserve"> </w:t>
      </w:r>
      <w:r w:rsidR="004B5D8E">
        <w:rPr>
          <w:rFonts w:ascii="Arial CE" w:eastAsia="Arial CE" w:hAnsi="Arial CE" w:cs="Arial CE"/>
          <w:b/>
          <w:szCs w:val="22"/>
        </w:rPr>
        <w:t>38 482,-</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16D55D99" w14:textId="77777777" w:rsidR="003723D5" w:rsidRPr="009D1181" w:rsidRDefault="003723D5" w:rsidP="003723D5">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12747453" w14:textId="77777777" w:rsidR="003723D5" w:rsidRPr="009D1181" w:rsidRDefault="003723D5" w:rsidP="003723D5">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40B35247" w:rsidR="006C3692" w:rsidRDefault="006C3692" w:rsidP="006C3692">
      <w:pPr>
        <w:suppressAutoHyphens/>
        <w:ind w:left="1080" w:hanging="1080"/>
        <w:rPr>
          <w:rFonts w:ascii="Arial CE" w:eastAsia="Arial CE" w:hAnsi="Arial CE" w:cs="Arial CE"/>
          <w:b/>
        </w:rPr>
      </w:pPr>
      <w:bookmarkStart w:id="3"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3723D5">
        <w:rPr>
          <w:rFonts w:ascii="Arial CE" w:eastAsia="Arial CE" w:hAnsi="Arial CE" w:cs="Arial CE"/>
          <w:b/>
        </w:rPr>
        <w:t>502 229, 502 230</w:t>
      </w:r>
      <w:r w:rsidR="007F2D48">
        <w:rPr>
          <w:rFonts w:ascii="Arial CE" w:eastAsia="Arial CE" w:hAnsi="Arial CE" w:cs="Arial CE"/>
          <w:b/>
        </w:rPr>
        <w:t>.</w:t>
      </w:r>
    </w:p>
    <w:bookmarkEnd w:id="3"/>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lastRenderedPageBreak/>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3136B39F" w:rsidR="00CF240D" w:rsidRDefault="006D3988" w:rsidP="006D3988">
      <w:pPr>
        <w:tabs>
          <w:tab w:val="left" w:pos="3525"/>
        </w:tabs>
      </w:pPr>
      <w:r>
        <w:tab/>
      </w:r>
    </w:p>
    <w:p w14:paraId="1A95A997" w14:textId="7A97BCA0" w:rsidR="00DB0B10" w:rsidRDefault="00DB0B10" w:rsidP="006D3988">
      <w:pPr>
        <w:tabs>
          <w:tab w:val="left" w:pos="3525"/>
        </w:tabs>
      </w:pPr>
    </w:p>
    <w:p w14:paraId="3E25E59C" w14:textId="4EE66391" w:rsidR="006D3988" w:rsidRDefault="006D3988" w:rsidP="006D3988">
      <w:pPr>
        <w:tabs>
          <w:tab w:val="left" w:pos="3525"/>
        </w:tabs>
      </w:pPr>
    </w:p>
    <w:p w14:paraId="77869FF8" w14:textId="77777777" w:rsidR="006D3988" w:rsidRDefault="006D3988" w:rsidP="006D3988">
      <w:pPr>
        <w:tabs>
          <w:tab w:val="left" w:pos="3525"/>
        </w:tabs>
      </w:pPr>
    </w:p>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32EA7178" w:rsidR="00BA6A71"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6FD294E5" w14:textId="77777777" w:rsidR="00307348" w:rsidRPr="00923691" w:rsidRDefault="00307348" w:rsidP="00307348">
      <w:pPr>
        <w:pStyle w:val="Zkladntext"/>
        <w:jc w:val="center"/>
        <w:textAlignment w:val="baseline"/>
        <w:outlineLvl w:val="0"/>
        <w:rPr>
          <w:rFonts w:ascii="Arial CE" w:hAnsi="Arial CE"/>
          <w:b/>
          <w:color w:val="000000"/>
        </w:rPr>
      </w:pPr>
      <w:r w:rsidRPr="00923691">
        <w:rPr>
          <w:rFonts w:ascii="Arial CE" w:hAnsi="Arial CE"/>
          <w:b/>
          <w:color w:val="000000"/>
        </w:rPr>
        <w:t>Čl. XII. ZÁVĚREČNÁ USTANOVENÍ</w:t>
      </w:r>
    </w:p>
    <w:p w14:paraId="7CA7134B" w14:textId="77777777" w:rsidR="00307348" w:rsidRPr="00663814" w:rsidRDefault="00307348" w:rsidP="00307348">
      <w:pPr>
        <w:rPr>
          <w:rFonts w:cs="Arial"/>
          <w:b/>
          <w:bCs/>
          <w:color w:val="000000"/>
          <w:szCs w:val="22"/>
        </w:rPr>
      </w:pPr>
    </w:p>
    <w:p w14:paraId="309C1910" w14:textId="77777777" w:rsidR="00307348" w:rsidRDefault="00307348" w:rsidP="00307348">
      <w:pPr>
        <w:autoSpaceDE w:val="0"/>
        <w:autoSpaceDN w:val="0"/>
        <w:adjustRightInd w:val="0"/>
        <w:jc w:val="left"/>
        <w:rPr>
          <w:rFonts w:cs="Arial"/>
          <w:color w:val="000000"/>
          <w:szCs w:val="22"/>
        </w:rPr>
      </w:pPr>
      <w:r>
        <w:rPr>
          <w:rFonts w:cs="Arial"/>
          <w:color w:val="000000"/>
          <w:szCs w:val="22"/>
        </w:rPr>
        <w:lastRenderedPageBreak/>
        <w:t>1.    Zhotovitel na sebe převzal nebezpečí změny okolností. Před uzavřením smlouvy zvážil</w:t>
      </w:r>
    </w:p>
    <w:p w14:paraId="6F7A352E" w14:textId="77777777" w:rsidR="00307348" w:rsidRDefault="00307348" w:rsidP="00307348">
      <w:pPr>
        <w:autoSpaceDE w:val="0"/>
        <w:autoSpaceDN w:val="0"/>
        <w:adjustRightInd w:val="0"/>
        <w:jc w:val="left"/>
        <w:rPr>
          <w:rFonts w:cs="Arial"/>
          <w:color w:val="000000"/>
          <w:szCs w:val="22"/>
        </w:rPr>
      </w:pPr>
      <w:r>
        <w:rPr>
          <w:rFonts w:cs="Arial"/>
          <w:color w:val="000000"/>
          <w:szCs w:val="22"/>
        </w:rPr>
        <w:t xml:space="preserve">       plně hospodářskou, ekonomickou i faktickou situaci a je si plně vědom okolností</w:t>
      </w:r>
    </w:p>
    <w:p w14:paraId="3E5712A8" w14:textId="77777777" w:rsidR="00307348" w:rsidRDefault="00307348" w:rsidP="00307348">
      <w:pPr>
        <w:autoSpaceDE w:val="0"/>
        <w:autoSpaceDN w:val="0"/>
        <w:adjustRightInd w:val="0"/>
        <w:jc w:val="left"/>
        <w:rPr>
          <w:rFonts w:cs="Arial"/>
          <w:color w:val="000000"/>
          <w:szCs w:val="22"/>
        </w:rPr>
      </w:pPr>
      <w:r>
        <w:rPr>
          <w:rFonts w:cs="Arial"/>
          <w:color w:val="000000"/>
          <w:szCs w:val="22"/>
        </w:rPr>
        <w:t xml:space="preserve">       Smlouvy, jakož i okolností, které mohou po uzavření této smlouvy nastat. Tuto smlouvu</w:t>
      </w:r>
    </w:p>
    <w:p w14:paraId="2D739511" w14:textId="77777777" w:rsidR="00307348" w:rsidRDefault="00307348" w:rsidP="00307348">
      <w:pPr>
        <w:autoSpaceDE w:val="0"/>
        <w:autoSpaceDN w:val="0"/>
        <w:adjustRightInd w:val="0"/>
        <w:ind w:left="426"/>
        <w:rPr>
          <w:rFonts w:cs="Arial"/>
          <w:color w:val="000000"/>
          <w:szCs w:val="22"/>
        </w:rPr>
      </w:pPr>
      <w:r>
        <w:rPr>
          <w:rFonts w:cs="Arial"/>
          <w:color w:val="000000"/>
          <w:szCs w:val="22"/>
        </w:rPr>
        <w:t>nelze v jeho prospěch měnit rozhodnutím soudu v jakékoli její části.</w:t>
      </w:r>
    </w:p>
    <w:p w14:paraId="462A8571" w14:textId="77777777" w:rsidR="00307348" w:rsidRPr="00BF46B2" w:rsidRDefault="00307348" w:rsidP="00307348">
      <w:pPr>
        <w:autoSpaceDE w:val="0"/>
        <w:autoSpaceDN w:val="0"/>
        <w:adjustRightInd w:val="0"/>
        <w:ind w:left="426"/>
        <w:rPr>
          <w:rFonts w:cs="Arial"/>
          <w:color w:val="000000"/>
          <w:szCs w:val="22"/>
        </w:rPr>
      </w:pPr>
    </w:p>
    <w:p w14:paraId="684E18D7" w14:textId="77777777" w:rsidR="00307348" w:rsidRDefault="00307348" w:rsidP="00307348">
      <w:pPr>
        <w:autoSpaceDE w:val="0"/>
        <w:autoSpaceDN w:val="0"/>
        <w:adjustRightInd w:val="0"/>
        <w:rPr>
          <w:rFonts w:cs="Arial"/>
          <w:szCs w:val="22"/>
        </w:rPr>
      </w:pPr>
      <w:r>
        <w:rPr>
          <w:rFonts w:cs="Arial"/>
          <w:szCs w:val="22"/>
        </w:rPr>
        <w:t xml:space="preserve">2.   </w:t>
      </w:r>
      <w:r w:rsidRPr="00663814">
        <w:rPr>
          <w:rFonts w:cs="Arial"/>
          <w:szCs w:val="22"/>
        </w:rPr>
        <w:t xml:space="preserve">Zmaří-li se po uzavření smlouvy její základní účel, který v ní byl výslovně vyjádřen, a to </w:t>
      </w:r>
      <w:r>
        <w:rPr>
          <w:rFonts w:cs="Arial"/>
          <w:szCs w:val="22"/>
        </w:rPr>
        <w:t xml:space="preserve">    </w:t>
      </w:r>
    </w:p>
    <w:p w14:paraId="171BD350" w14:textId="77777777" w:rsidR="00307348" w:rsidRPr="00B7669F" w:rsidRDefault="00307348" w:rsidP="00307348">
      <w:pPr>
        <w:autoSpaceDE w:val="0"/>
        <w:autoSpaceDN w:val="0"/>
        <w:adjustRightInd w:val="0"/>
        <w:ind w:left="426"/>
        <w:rPr>
          <w:rFonts w:cs="Arial"/>
          <w:color w:val="000000"/>
          <w:szCs w:val="22"/>
        </w:rPr>
      </w:pPr>
      <w:r w:rsidRPr="00663814">
        <w:rPr>
          <w:rFonts w:cs="Arial"/>
          <w:szCs w:val="22"/>
        </w:rPr>
        <w:t>v</w:t>
      </w:r>
      <w:r>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21866A6C" w14:textId="77777777" w:rsidR="00307348" w:rsidRDefault="00307348" w:rsidP="00307348">
      <w:pPr>
        <w:autoSpaceDE w:val="0"/>
        <w:autoSpaceDN w:val="0"/>
        <w:adjustRightInd w:val="0"/>
        <w:ind w:left="426"/>
        <w:rPr>
          <w:rFonts w:cs="Arial"/>
          <w:color w:val="000000"/>
          <w:szCs w:val="22"/>
        </w:rPr>
      </w:pPr>
    </w:p>
    <w:p w14:paraId="3CAD7A37" w14:textId="77777777" w:rsidR="00307348" w:rsidRPr="00663814" w:rsidRDefault="00307348" w:rsidP="00307348">
      <w:pPr>
        <w:widowControl w:val="0"/>
        <w:spacing w:after="120"/>
        <w:ind w:left="426" w:hanging="426"/>
        <w:rPr>
          <w:rFonts w:cs="Arial"/>
          <w:bCs/>
          <w:color w:val="000000"/>
          <w:szCs w:val="22"/>
        </w:rPr>
      </w:pPr>
      <w:r>
        <w:rPr>
          <w:rFonts w:cs="Arial"/>
          <w:bCs/>
          <w:color w:val="000000"/>
          <w:szCs w:val="22"/>
        </w:rPr>
        <w:t>3.</w:t>
      </w:r>
      <w:r>
        <w:rPr>
          <w:rFonts w:cs="Arial"/>
          <w:bCs/>
          <w:color w:val="000000"/>
          <w:szCs w:val="22"/>
        </w:rPr>
        <w:tab/>
      </w: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663666AC" w14:textId="77777777" w:rsidR="00307348" w:rsidRPr="00663814" w:rsidRDefault="00307348" w:rsidP="00307348">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500DB464" w14:textId="77777777" w:rsidR="00307348" w:rsidRPr="00663814" w:rsidRDefault="00307348" w:rsidP="00307348">
      <w:pPr>
        <w:autoSpaceDE w:val="0"/>
        <w:autoSpaceDN w:val="0"/>
        <w:adjustRightInd w:val="0"/>
        <w:ind w:left="426" w:hanging="426"/>
        <w:rPr>
          <w:rFonts w:cs="Arial"/>
          <w:bCs/>
          <w:color w:val="000000"/>
          <w:szCs w:val="22"/>
        </w:rPr>
      </w:pPr>
    </w:p>
    <w:p w14:paraId="38CE4D59" w14:textId="77777777" w:rsidR="00307348" w:rsidRPr="00C36D7A" w:rsidRDefault="00307348" w:rsidP="00307348">
      <w:pPr>
        <w:autoSpaceDE w:val="0"/>
        <w:autoSpaceDN w:val="0"/>
        <w:adjustRightInd w:val="0"/>
        <w:ind w:left="426" w:hanging="426"/>
        <w:rPr>
          <w:rFonts w:cs="Arial"/>
          <w:szCs w:val="22"/>
        </w:rPr>
      </w:pPr>
      <w:r>
        <w:rPr>
          <w:rFonts w:cs="Arial"/>
          <w:bCs/>
          <w:color w:val="000000"/>
          <w:szCs w:val="22"/>
        </w:rPr>
        <w:t>4.</w:t>
      </w:r>
      <w:r>
        <w:rPr>
          <w:rFonts w:cs="Arial"/>
          <w:bCs/>
          <w:color w:val="000000"/>
          <w:szCs w:val="22"/>
        </w:rPr>
        <w:tab/>
      </w:r>
      <w:r w:rsidRPr="00C36D7A">
        <w:rPr>
          <w:rFonts w:cs="Arial"/>
          <w:bCs/>
          <w:color w:val="000000"/>
          <w:szCs w:val="22"/>
        </w:rPr>
        <w:t>Od této smlouvy může odstoupit kterákoli smluvní strana, pokud zjistí podstatné porušení této smlouvy druhou smluvní stranou.</w:t>
      </w:r>
    </w:p>
    <w:p w14:paraId="5D7A342F" w14:textId="77777777" w:rsidR="00307348" w:rsidRPr="00663814" w:rsidRDefault="00307348" w:rsidP="00307348">
      <w:pPr>
        <w:pStyle w:val="Odstavecseseznamem"/>
        <w:autoSpaceDE w:val="0"/>
        <w:autoSpaceDN w:val="0"/>
        <w:adjustRightInd w:val="0"/>
        <w:ind w:left="426"/>
        <w:rPr>
          <w:rFonts w:cs="Arial"/>
          <w:szCs w:val="22"/>
        </w:rPr>
      </w:pPr>
    </w:p>
    <w:p w14:paraId="3430DBA5" w14:textId="77777777" w:rsidR="00307348" w:rsidRPr="00663814" w:rsidRDefault="00307348" w:rsidP="00307348">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1672A59" w14:textId="77777777" w:rsidR="00307348" w:rsidRPr="00663814" w:rsidRDefault="00307348" w:rsidP="00307348">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Pr>
          <w:rFonts w:cs="Arial"/>
          <w:bCs/>
          <w:color w:val="000000"/>
          <w:szCs w:val="22"/>
        </w:rPr>
        <w:t>nabití účinnosti</w:t>
      </w:r>
      <w:r w:rsidRPr="00663814">
        <w:rPr>
          <w:rFonts w:cs="Arial"/>
          <w:bCs/>
          <w:color w:val="000000"/>
          <w:szCs w:val="22"/>
        </w:rPr>
        <w:t xml:space="preserve"> smlouvy o</w:t>
      </w:r>
      <w:r>
        <w:rPr>
          <w:rFonts w:cs="Arial"/>
          <w:bCs/>
          <w:color w:val="000000"/>
          <w:szCs w:val="22"/>
        </w:rPr>
        <w:t> </w:t>
      </w:r>
      <w:r w:rsidRPr="00663814">
        <w:rPr>
          <w:rFonts w:cs="Arial"/>
          <w:bCs/>
          <w:color w:val="000000"/>
          <w:szCs w:val="22"/>
        </w:rPr>
        <w:t xml:space="preserve">dílo, </w:t>
      </w:r>
    </w:p>
    <w:p w14:paraId="7DD07743" w14:textId="77777777" w:rsidR="00307348" w:rsidRPr="00DD4362" w:rsidRDefault="00307348" w:rsidP="00307348">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417C4ADD" w14:textId="77777777" w:rsidR="00307348" w:rsidRPr="00663814" w:rsidRDefault="00307348" w:rsidP="00307348">
      <w:pPr>
        <w:pStyle w:val="Odstavecseseznamem"/>
        <w:autoSpaceDE w:val="0"/>
        <w:autoSpaceDN w:val="0"/>
        <w:adjustRightInd w:val="0"/>
        <w:rPr>
          <w:rFonts w:cs="Arial"/>
          <w:szCs w:val="22"/>
        </w:rPr>
      </w:pPr>
    </w:p>
    <w:p w14:paraId="5850CE22" w14:textId="77777777" w:rsidR="00307348" w:rsidRPr="00FA0E8C" w:rsidRDefault="00307348" w:rsidP="00307348">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Pr>
          <w:rFonts w:cs="Arial"/>
          <w:bCs/>
          <w:szCs w:val="22"/>
        </w:rPr>
        <w:t>-</w:t>
      </w:r>
      <w:r w:rsidRPr="00FA0E8C">
        <w:rPr>
          <w:rFonts w:cs="Arial"/>
          <w:bCs/>
          <w:szCs w:val="22"/>
        </w:rPr>
        <w:t>li z částečného plnění zhotovitele prospěch.</w:t>
      </w:r>
    </w:p>
    <w:p w14:paraId="2F00E3FE" w14:textId="77777777" w:rsidR="00307348" w:rsidRPr="00753916" w:rsidRDefault="00307348" w:rsidP="00307348">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037417E" w14:textId="77777777" w:rsidR="00307348" w:rsidRPr="00663814" w:rsidRDefault="00307348" w:rsidP="00307348">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 likvidace</w:t>
      </w:r>
      <w:r>
        <w:rPr>
          <w:rFonts w:cs="Arial"/>
          <w:bCs/>
          <w:color w:val="000000"/>
          <w:szCs w:val="22"/>
        </w:rPr>
        <w:t xml:space="preserve"> nebo se ocitne v úpadku dle zákona č. 182/2006 Sb., o úpadku a způsobech jeho řešení (insolvenční zákon), ve znění pozdějších předpisů.</w:t>
      </w:r>
    </w:p>
    <w:p w14:paraId="72D85DC8" w14:textId="77777777" w:rsidR="00307348" w:rsidRPr="00923691" w:rsidRDefault="00307348" w:rsidP="00307348">
      <w:pPr>
        <w:autoSpaceDE w:val="0"/>
        <w:autoSpaceDN w:val="0"/>
        <w:adjustRightInd w:val="0"/>
        <w:ind w:left="426"/>
        <w:contextualSpacing/>
        <w:rPr>
          <w:rFonts w:cs="Arial"/>
          <w:bCs/>
          <w:color w:val="000000"/>
          <w:szCs w:val="22"/>
        </w:rPr>
      </w:pPr>
    </w:p>
    <w:p w14:paraId="7192A7C8" w14:textId="77777777" w:rsidR="00307348" w:rsidRPr="00923691" w:rsidRDefault="00307348" w:rsidP="00307348">
      <w:pPr>
        <w:autoSpaceDE w:val="0"/>
        <w:autoSpaceDN w:val="0"/>
        <w:adjustRightInd w:val="0"/>
        <w:ind w:left="426"/>
        <w:contextualSpacing/>
        <w:rPr>
          <w:rFonts w:cs="Arial"/>
          <w:bCs/>
          <w:color w:val="000000"/>
          <w:szCs w:val="22"/>
        </w:rPr>
      </w:pPr>
      <w:r w:rsidRPr="00923691">
        <w:rPr>
          <w:rFonts w:cs="Arial"/>
          <w:bCs/>
          <w:color w:val="000000"/>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 </w:t>
      </w:r>
    </w:p>
    <w:p w14:paraId="223B93AD" w14:textId="77777777" w:rsidR="00307348" w:rsidRDefault="00307348" w:rsidP="00307348">
      <w:pPr>
        <w:pStyle w:val="Zkladntext"/>
      </w:pPr>
    </w:p>
    <w:p w14:paraId="629D1C9A" w14:textId="77777777" w:rsidR="00307348" w:rsidRPr="00C36D7A" w:rsidRDefault="00307348" w:rsidP="00307348">
      <w:pPr>
        <w:ind w:left="426" w:hanging="426"/>
        <w:rPr>
          <w:szCs w:val="22"/>
        </w:rPr>
      </w:pPr>
      <w:r>
        <w:rPr>
          <w:rFonts w:cs="Arial"/>
          <w:bCs/>
          <w:color w:val="000000"/>
          <w:szCs w:val="22"/>
        </w:rPr>
        <w:t xml:space="preserve">5. </w:t>
      </w:r>
      <w:r>
        <w:rPr>
          <w:rFonts w:cs="Arial"/>
          <w:bCs/>
          <w:color w:val="000000"/>
          <w:szCs w:val="22"/>
        </w:rPr>
        <w:tab/>
      </w:r>
      <w:r w:rsidRPr="00C36D7A">
        <w:rPr>
          <w:rFonts w:cs="Arial"/>
          <w:bCs/>
          <w:color w:val="000000"/>
          <w:szCs w:val="22"/>
        </w:rPr>
        <w:t xml:space="preserve">Na svědectví tohoto smluvní strany tímto podepisují smlouvu. Tato smlouva je vyhotovena ve </w:t>
      </w:r>
      <w:r w:rsidRPr="00C36D7A">
        <w:rPr>
          <w:rFonts w:cs="Arial"/>
          <w:bCs/>
          <w:szCs w:val="22"/>
        </w:rPr>
        <w:t>dvou</w:t>
      </w:r>
      <w:r w:rsidRPr="00C36D7A">
        <w:rPr>
          <w:rFonts w:cs="Arial"/>
          <w:bCs/>
          <w:color w:val="000000"/>
          <w:szCs w:val="22"/>
        </w:rPr>
        <w:t xml:space="preserve"> vyhotoveních, z nichž každé má platnost originálu. Každá ze smluvních stran obdrží </w:t>
      </w:r>
      <w:r w:rsidRPr="00C36D7A">
        <w:rPr>
          <w:rFonts w:cs="Arial"/>
          <w:bCs/>
          <w:szCs w:val="22"/>
        </w:rPr>
        <w:t>jedno</w:t>
      </w:r>
      <w:r w:rsidRPr="00C36D7A">
        <w:rPr>
          <w:rFonts w:cs="Arial"/>
          <w:bCs/>
          <w:color w:val="000000"/>
          <w:szCs w:val="22"/>
        </w:rPr>
        <w:t xml:space="preserve"> vyhotovení smlouvy. </w:t>
      </w:r>
    </w:p>
    <w:p w14:paraId="405F2819" w14:textId="77777777" w:rsidR="00307348" w:rsidRPr="00BA6A71" w:rsidRDefault="00307348" w:rsidP="00307348">
      <w:pPr>
        <w:pStyle w:val="Odstavecseseznamem"/>
        <w:ind w:left="426"/>
        <w:rPr>
          <w:szCs w:val="22"/>
        </w:rPr>
      </w:pPr>
    </w:p>
    <w:p w14:paraId="1D920CFE" w14:textId="77777777" w:rsidR="00307348" w:rsidRDefault="00307348" w:rsidP="00307348">
      <w:pPr>
        <w:rPr>
          <w:szCs w:val="22"/>
        </w:rPr>
      </w:pPr>
      <w:r>
        <w:rPr>
          <w:szCs w:val="22"/>
        </w:rPr>
        <w:t xml:space="preserve">6.    </w:t>
      </w:r>
      <w:r w:rsidRPr="00C36D7A">
        <w:rPr>
          <w:szCs w:val="22"/>
        </w:rPr>
        <w:t>V případě, že v souvislosti s touto smlouvou dochází ke zpracovávání osobních údajů, j</w:t>
      </w:r>
      <w:r>
        <w:rPr>
          <w:szCs w:val="22"/>
        </w:rPr>
        <w:t xml:space="preserve">  </w:t>
      </w:r>
    </w:p>
    <w:p w14:paraId="070931D0" w14:textId="77777777" w:rsidR="00307348" w:rsidRDefault="00307348" w:rsidP="00307348">
      <w:pPr>
        <w:rPr>
          <w:szCs w:val="22"/>
        </w:rPr>
      </w:pPr>
      <w:r>
        <w:rPr>
          <w:szCs w:val="22"/>
        </w:rPr>
        <w:t xml:space="preserve">       j</w:t>
      </w:r>
      <w:r w:rsidRPr="00C36D7A">
        <w:rPr>
          <w:szCs w:val="22"/>
        </w:rPr>
        <w:t>sou</w:t>
      </w:r>
      <w:r>
        <w:rPr>
          <w:szCs w:val="22"/>
        </w:rPr>
        <w:t xml:space="preserve"> </w:t>
      </w:r>
      <w:r w:rsidRPr="00C36D7A">
        <w:rPr>
          <w:szCs w:val="22"/>
        </w:rPr>
        <w:t xml:space="preserve">tyto zpracovávány v souladu s platnými právními předpisy, které upravují ochranu </w:t>
      </w:r>
      <w:r>
        <w:rPr>
          <w:szCs w:val="22"/>
        </w:rPr>
        <w:t xml:space="preserve">   </w:t>
      </w:r>
    </w:p>
    <w:p w14:paraId="06C89B42" w14:textId="77777777" w:rsidR="00307348" w:rsidRDefault="00307348" w:rsidP="00307348">
      <w:pPr>
        <w:rPr>
          <w:szCs w:val="22"/>
        </w:rPr>
      </w:pPr>
      <w:r>
        <w:rPr>
          <w:szCs w:val="22"/>
        </w:rPr>
        <w:t xml:space="preserve">       </w:t>
      </w:r>
      <w:r w:rsidRPr="00C36D7A">
        <w:rPr>
          <w:szCs w:val="22"/>
        </w:rPr>
        <w:t xml:space="preserve">a zpracování osobních údajů, zejména s nařízením Evropského parlamentu a Rady (EU) </w:t>
      </w:r>
    </w:p>
    <w:p w14:paraId="58F8EA46" w14:textId="77777777" w:rsidR="00307348" w:rsidRDefault="00307348" w:rsidP="00307348">
      <w:pPr>
        <w:rPr>
          <w:szCs w:val="22"/>
        </w:rPr>
      </w:pPr>
      <w:r>
        <w:rPr>
          <w:szCs w:val="22"/>
        </w:rPr>
        <w:t xml:space="preserve">       </w:t>
      </w:r>
      <w:r w:rsidRPr="00C36D7A">
        <w:rPr>
          <w:szCs w:val="22"/>
        </w:rPr>
        <w:t xml:space="preserve">č. 2016/679 ze dne 27.04.2016 o ochraně fyzických osob v souvislosti se zpracováním </w:t>
      </w:r>
    </w:p>
    <w:p w14:paraId="60405B37" w14:textId="77777777" w:rsidR="00307348" w:rsidRDefault="00307348" w:rsidP="00307348">
      <w:pPr>
        <w:rPr>
          <w:szCs w:val="22"/>
        </w:rPr>
      </w:pPr>
      <w:r>
        <w:rPr>
          <w:szCs w:val="22"/>
        </w:rPr>
        <w:t xml:space="preserve">       </w:t>
      </w:r>
      <w:r w:rsidRPr="00C36D7A">
        <w:rPr>
          <w:szCs w:val="22"/>
        </w:rPr>
        <w:t xml:space="preserve">osobních údajů a o volném pohybu těchto údajů a o zrušení směrnice 95/46/ES (obecné </w:t>
      </w:r>
    </w:p>
    <w:p w14:paraId="1FF83A61" w14:textId="77777777" w:rsidR="00307348" w:rsidRDefault="00307348" w:rsidP="00307348">
      <w:pPr>
        <w:rPr>
          <w:szCs w:val="22"/>
        </w:rPr>
      </w:pPr>
      <w:r>
        <w:rPr>
          <w:szCs w:val="22"/>
        </w:rPr>
        <w:lastRenderedPageBreak/>
        <w:t xml:space="preserve">       </w:t>
      </w:r>
      <w:r w:rsidRPr="00C36D7A">
        <w:rPr>
          <w:szCs w:val="22"/>
        </w:rPr>
        <w:t xml:space="preserve">nařízení o ochraně osobních údajů). Informace o zpracování osobních údajů, včetně účelu </w:t>
      </w:r>
    </w:p>
    <w:p w14:paraId="22CC0739" w14:textId="496520C8" w:rsidR="00307348" w:rsidRPr="00C36D7A" w:rsidRDefault="00307348" w:rsidP="004A55A5">
      <w:pPr>
        <w:rPr>
          <w:color w:val="0000FF"/>
          <w:szCs w:val="22"/>
        </w:rPr>
      </w:pPr>
      <w:r>
        <w:rPr>
          <w:szCs w:val="22"/>
        </w:rPr>
        <w:t xml:space="preserve">       </w:t>
      </w:r>
      <w:r w:rsidRPr="00C36D7A">
        <w:rPr>
          <w:szCs w:val="22"/>
        </w:rPr>
        <w:t xml:space="preserve">a důvodu zpracování, naleznete na </w:t>
      </w:r>
      <w:bookmarkStart w:id="4" w:name="_GoBack"/>
      <w:bookmarkEnd w:id="4"/>
    </w:p>
    <w:p w14:paraId="083DD2A1" w14:textId="77777777" w:rsidR="00307348" w:rsidRPr="009B416C" w:rsidRDefault="00307348" w:rsidP="00307348">
      <w:pPr>
        <w:rPr>
          <w:szCs w:val="22"/>
        </w:rPr>
      </w:pPr>
    </w:p>
    <w:p w14:paraId="46C61173" w14:textId="77777777" w:rsidR="00307348" w:rsidRPr="00C36D7A" w:rsidRDefault="00307348" w:rsidP="00307348">
      <w:pPr>
        <w:autoSpaceDE w:val="0"/>
        <w:autoSpaceDN w:val="0"/>
        <w:adjustRightInd w:val="0"/>
        <w:rPr>
          <w:rFonts w:cs="Arial"/>
          <w:bCs/>
          <w:color w:val="000000"/>
          <w:szCs w:val="22"/>
        </w:rPr>
      </w:pPr>
      <w:r>
        <w:rPr>
          <w:rFonts w:cs="Arial"/>
          <w:bCs/>
          <w:color w:val="000000"/>
          <w:szCs w:val="22"/>
        </w:rPr>
        <w:t xml:space="preserve">7.    </w:t>
      </w:r>
      <w:r w:rsidRPr="00C36D7A">
        <w:rPr>
          <w:rFonts w:cs="Arial"/>
          <w:bCs/>
          <w:color w:val="000000"/>
          <w:szCs w:val="22"/>
        </w:rPr>
        <w:t>Smluvní strany nepovažují žádné ustanovení smlouvy za obchodní tajemství.</w:t>
      </w:r>
    </w:p>
    <w:p w14:paraId="37985400" w14:textId="77777777" w:rsidR="00307348" w:rsidRDefault="00307348" w:rsidP="00307348">
      <w:pPr>
        <w:autoSpaceDE w:val="0"/>
        <w:autoSpaceDN w:val="0"/>
        <w:adjustRightInd w:val="0"/>
        <w:rPr>
          <w:rFonts w:cs="Arial"/>
          <w:bCs/>
          <w:szCs w:val="22"/>
        </w:rPr>
      </w:pPr>
    </w:p>
    <w:p w14:paraId="69DB5B10" w14:textId="77777777" w:rsidR="00307348" w:rsidRDefault="00307348" w:rsidP="00307348">
      <w:pPr>
        <w:rPr>
          <w:rFonts w:cs="Arial"/>
          <w:bCs/>
          <w:color w:val="000000"/>
          <w:szCs w:val="22"/>
        </w:rPr>
      </w:pPr>
      <w:r>
        <w:rPr>
          <w:rFonts w:cs="Arial"/>
          <w:bCs/>
          <w:color w:val="000000"/>
          <w:szCs w:val="22"/>
        </w:rPr>
        <w:t xml:space="preserve">8.    </w:t>
      </w:r>
      <w:r w:rsidRPr="00C36D7A">
        <w:rPr>
          <w:rFonts w:cs="Arial"/>
          <w:bCs/>
          <w:color w:val="000000"/>
          <w:szCs w:val="22"/>
        </w:rPr>
        <w:t xml:space="preserve">Smlouva nabývá platnosti dnem jejího podpisu poslední ze smluvních stran a účinnosti </w:t>
      </w:r>
      <w:r>
        <w:rPr>
          <w:rFonts w:cs="Arial"/>
          <w:bCs/>
          <w:color w:val="000000"/>
          <w:szCs w:val="22"/>
        </w:rPr>
        <w:t xml:space="preserve">  </w:t>
      </w:r>
    </w:p>
    <w:p w14:paraId="1F417791" w14:textId="77777777" w:rsidR="00307348" w:rsidRDefault="00307348" w:rsidP="00307348">
      <w:pPr>
        <w:rPr>
          <w:rFonts w:cs="Arial"/>
          <w:bCs/>
          <w:color w:val="000000"/>
          <w:szCs w:val="22"/>
        </w:rPr>
      </w:pPr>
      <w:r>
        <w:rPr>
          <w:rFonts w:cs="Arial"/>
          <w:bCs/>
          <w:color w:val="000000"/>
          <w:szCs w:val="22"/>
        </w:rPr>
        <w:t xml:space="preserve">       </w:t>
      </w:r>
      <w:r w:rsidRPr="00C36D7A">
        <w:rPr>
          <w:rFonts w:cs="Arial"/>
          <w:bCs/>
          <w:color w:val="000000"/>
          <w:szCs w:val="22"/>
        </w:rPr>
        <w:t xml:space="preserve">zveřejněním v Registru smluv, pokud této účinnosti dle příslušných ustanovení smlouvy </w:t>
      </w:r>
      <w:r>
        <w:rPr>
          <w:rFonts w:cs="Arial"/>
          <w:bCs/>
          <w:color w:val="000000"/>
          <w:szCs w:val="22"/>
        </w:rPr>
        <w:t xml:space="preserve">  </w:t>
      </w:r>
    </w:p>
    <w:p w14:paraId="2D94A7BB" w14:textId="77777777" w:rsidR="00307348" w:rsidRDefault="00307348" w:rsidP="00307348">
      <w:pPr>
        <w:rPr>
          <w:rFonts w:cs="Arial"/>
          <w:bCs/>
          <w:color w:val="000000"/>
          <w:szCs w:val="22"/>
        </w:rPr>
      </w:pPr>
      <w:r>
        <w:rPr>
          <w:rFonts w:cs="Arial"/>
          <w:bCs/>
          <w:color w:val="000000"/>
          <w:szCs w:val="22"/>
        </w:rPr>
        <w:t xml:space="preserve">       </w:t>
      </w:r>
      <w:r w:rsidRPr="00C36D7A">
        <w:rPr>
          <w:rFonts w:cs="Arial"/>
          <w:bCs/>
          <w:color w:val="000000"/>
          <w:szCs w:val="22"/>
        </w:rPr>
        <w:t>nenabude později.</w:t>
      </w:r>
      <w:r w:rsidRPr="00C36D7A">
        <w:rPr>
          <w:rFonts w:cs="Arial"/>
          <w:szCs w:val="22"/>
        </w:rPr>
        <w:t xml:space="preserve"> </w:t>
      </w:r>
      <w:r w:rsidRPr="00C36D7A">
        <w:rPr>
          <w:rFonts w:cs="Arial"/>
          <w:bCs/>
          <w:color w:val="000000"/>
          <w:szCs w:val="22"/>
        </w:rPr>
        <w:t xml:space="preserve">Plnění předmětu této smlouvy před účinností této smlouvy se považuje </w:t>
      </w:r>
      <w:r>
        <w:rPr>
          <w:rFonts w:cs="Arial"/>
          <w:bCs/>
          <w:color w:val="000000"/>
          <w:szCs w:val="22"/>
        </w:rPr>
        <w:t xml:space="preserve">  </w:t>
      </w:r>
    </w:p>
    <w:p w14:paraId="3AF3714C" w14:textId="77777777" w:rsidR="00307348" w:rsidRPr="00C36D7A" w:rsidRDefault="00307348" w:rsidP="00307348">
      <w:pPr>
        <w:rPr>
          <w:rFonts w:cs="Arial"/>
          <w:bCs/>
          <w:color w:val="000000"/>
          <w:szCs w:val="22"/>
        </w:rPr>
      </w:pPr>
      <w:r>
        <w:rPr>
          <w:rFonts w:cs="Arial"/>
          <w:bCs/>
          <w:color w:val="000000"/>
          <w:szCs w:val="22"/>
        </w:rPr>
        <w:t xml:space="preserve">       </w:t>
      </w:r>
      <w:r w:rsidRPr="00C36D7A">
        <w:rPr>
          <w:rFonts w:cs="Arial"/>
          <w:bCs/>
          <w:color w:val="000000"/>
          <w:szCs w:val="22"/>
        </w:rPr>
        <w:t>za plnění podle této smlouvy a práva a povinnosti z něj vzniklé se řídí touto smlouvou.</w:t>
      </w:r>
    </w:p>
    <w:p w14:paraId="284E4B93" w14:textId="77777777" w:rsidR="00307348" w:rsidRDefault="00307348" w:rsidP="00307348">
      <w:pPr>
        <w:rPr>
          <w:rFonts w:cs="Arial"/>
          <w:bCs/>
          <w:color w:val="000000"/>
          <w:szCs w:val="22"/>
        </w:rPr>
      </w:pPr>
    </w:p>
    <w:p w14:paraId="2A90E45F" w14:textId="77777777" w:rsidR="00576944" w:rsidRPr="00576944" w:rsidRDefault="00576944" w:rsidP="00576944">
      <w:pPr>
        <w:rPr>
          <w:rFonts w:cs="Arial"/>
          <w:bCs/>
          <w:color w:val="000000"/>
          <w:szCs w:val="22"/>
        </w:rPr>
      </w:pPr>
    </w:p>
    <w:p w14:paraId="743AE704" w14:textId="1D9CAEB1" w:rsidR="00FD4AB5" w:rsidRPr="00A4527B" w:rsidRDefault="00FD4AB5" w:rsidP="00FD4AB5">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D576C9">
        <w:rPr>
          <w:szCs w:val="22"/>
        </w:rPr>
        <w:t>V </w:t>
      </w:r>
      <w:proofErr w:type="spellStart"/>
      <w:r w:rsidR="004B5D8E">
        <w:rPr>
          <w:szCs w:val="22"/>
        </w:rPr>
        <w:t>Hostivici</w:t>
      </w:r>
      <w:proofErr w:type="spellEnd"/>
      <w:r w:rsidRPr="00D576C9">
        <w:rPr>
          <w:szCs w:val="22"/>
        </w:rPr>
        <w:t xml:space="preserve"> dne</w:t>
      </w:r>
      <w:r>
        <w:rPr>
          <w:szCs w:val="22"/>
        </w:rPr>
        <w:t xml:space="preserve"> </w:t>
      </w:r>
    </w:p>
    <w:p w14:paraId="12BD7B25" w14:textId="77777777" w:rsidR="00FD4AB5" w:rsidRDefault="00FD4AB5" w:rsidP="00FD4AB5">
      <w:pPr>
        <w:autoSpaceDE w:val="0"/>
        <w:autoSpaceDN w:val="0"/>
        <w:adjustRightInd w:val="0"/>
        <w:ind w:firstLine="426"/>
        <w:rPr>
          <w:szCs w:val="22"/>
        </w:rPr>
      </w:pPr>
    </w:p>
    <w:p w14:paraId="0A29E322" w14:textId="77777777" w:rsidR="00FD4AB5" w:rsidRDefault="00FD4AB5" w:rsidP="00FD4AB5">
      <w:pPr>
        <w:autoSpaceDE w:val="0"/>
        <w:autoSpaceDN w:val="0"/>
        <w:adjustRightInd w:val="0"/>
        <w:ind w:firstLine="426"/>
        <w:rPr>
          <w:szCs w:val="22"/>
        </w:rPr>
      </w:pPr>
    </w:p>
    <w:p w14:paraId="03FB34AB" w14:textId="77777777" w:rsidR="00FD4AB5" w:rsidRDefault="00FD4AB5" w:rsidP="00FD4AB5">
      <w:pPr>
        <w:autoSpaceDE w:val="0"/>
        <w:autoSpaceDN w:val="0"/>
        <w:adjustRightInd w:val="0"/>
        <w:ind w:firstLine="426"/>
        <w:rPr>
          <w:szCs w:val="22"/>
        </w:rPr>
      </w:pPr>
    </w:p>
    <w:p w14:paraId="57204921" w14:textId="77777777" w:rsidR="00FD4AB5" w:rsidRDefault="00FD4AB5" w:rsidP="00FD4AB5">
      <w:pPr>
        <w:autoSpaceDE w:val="0"/>
        <w:autoSpaceDN w:val="0"/>
        <w:adjustRightInd w:val="0"/>
        <w:ind w:firstLine="426"/>
        <w:rPr>
          <w:szCs w:val="22"/>
        </w:rPr>
      </w:pPr>
    </w:p>
    <w:p w14:paraId="0CA25BFF" w14:textId="77777777" w:rsidR="00FD4AB5" w:rsidRPr="00241C08" w:rsidRDefault="00FD4AB5" w:rsidP="00FD4AB5">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3E0F6F47" w14:textId="5DD68B4C" w:rsidR="009D1181" w:rsidRDefault="00FD4AB5" w:rsidP="00A51B2F">
      <w:pPr>
        <w:autoSpaceDE w:val="0"/>
        <w:autoSpaceDN w:val="0"/>
        <w:adjustRightInd w:val="0"/>
        <w:ind w:firstLine="426"/>
        <w:rPr>
          <w:rFonts w:cs="Arial"/>
          <w:szCs w:val="22"/>
        </w:rPr>
      </w:pPr>
      <w:r w:rsidRPr="00253631">
        <w:rPr>
          <w:i/>
          <w:szCs w:val="22"/>
        </w:rPr>
        <w:t xml:space="preserve"> </w:t>
      </w:r>
    </w:p>
    <w:sectPr w:rsidR="009D1181" w:rsidSect="00210884">
      <w:headerReference w:type="even" r:id="rId8"/>
      <w:headerReference w:type="default" r:id="rId9"/>
      <w:footerReference w:type="even" r:id="rId10"/>
      <w:footerReference w:type="default" r:id="rId11"/>
      <w:headerReference w:type="first" r:id="rId12"/>
      <w:footerReference w:type="first" r:id="rId13"/>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8717C" w14:textId="77777777" w:rsidR="00A57921" w:rsidRDefault="00A57921">
      <w:r>
        <w:separator/>
      </w:r>
    </w:p>
  </w:endnote>
  <w:endnote w:type="continuationSeparator" w:id="0">
    <w:p w14:paraId="1CE8F623" w14:textId="77777777" w:rsidR="00A57921" w:rsidRDefault="00A5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0D20" w14:textId="77777777" w:rsidR="00E23A0F" w:rsidRDefault="00E23A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D4301A" w:rsidRPr="008D51A5" w:rsidRDefault="00D4301A">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D4301A" w:rsidRPr="008D51A5" w:rsidRDefault="00D4301A" w:rsidP="00476A4A">
    <w:pPr>
      <w:pStyle w:val="Zpat"/>
      <w:jc w:val="right"/>
      <w:rPr>
        <w:rFonts w:cs="Arial"/>
        <w:sz w:val="18"/>
        <w:szCs w:val="18"/>
      </w:rPr>
    </w:pPr>
  </w:p>
  <w:p w14:paraId="5EB11CF3" w14:textId="77777777" w:rsidR="00D4301A" w:rsidRDefault="00D430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87C5" w14:textId="77777777" w:rsidR="00E23A0F" w:rsidRDefault="00E23A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FB4B5" w14:textId="77777777" w:rsidR="00A57921" w:rsidRDefault="00A57921">
      <w:r>
        <w:separator/>
      </w:r>
    </w:p>
  </w:footnote>
  <w:footnote w:type="continuationSeparator" w:id="0">
    <w:p w14:paraId="1F219DE6" w14:textId="77777777" w:rsidR="00A57921" w:rsidRDefault="00A5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D267" w14:textId="77777777" w:rsidR="00E23A0F" w:rsidRDefault="00E23A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64E162F5" w:rsidR="00D4301A" w:rsidRPr="009038A4" w:rsidRDefault="00E23A0F" w:rsidP="00E23A0F">
    <w:pPr>
      <w:pStyle w:val="Zhlav"/>
      <w:jc w:val="center"/>
      <w:rPr>
        <w:rFonts w:cs="Arial"/>
        <w:sz w:val="18"/>
        <w:szCs w:val="18"/>
      </w:rPr>
    </w:pPr>
    <w:r>
      <w:rPr>
        <w:rFonts w:cs="Arial"/>
        <w:sz w:val="18"/>
        <w:szCs w:val="18"/>
      </w:rPr>
      <w:t xml:space="preserve">                                                                                                                   </w:t>
    </w:r>
    <w:r w:rsidR="00D4301A" w:rsidRPr="009038A4">
      <w:rPr>
        <w:rFonts w:cs="Arial"/>
        <w:sz w:val="18"/>
        <w:szCs w:val="18"/>
      </w:rPr>
      <w:t>Smlouva o dílo č.</w:t>
    </w:r>
    <w:r w:rsidR="00D4301A">
      <w:rPr>
        <w:rFonts w:cs="Arial"/>
        <w:sz w:val="18"/>
        <w:szCs w:val="18"/>
      </w:rPr>
      <w:t xml:space="preserve"> </w:t>
    </w:r>
    <w:r>
      <w:rPr>
        <w:rFonts w:cs="Arial"/>
        <w:sz w:val="18"/>
        <w:szCs w:val="18"/>
      </w:rPr>
      <w:t>411/2022</w:t>
    </w:r>
  </w:p>
  <w:p w14:paraId="34974548" w14:textId="77777777" w:rsidR="00D4301A" w:rsidRDefault="00D4301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444C" w14:textId="77777777" w:rsidR="00E23A0F" w:rsidRDefault="00E23A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A7CFE"/>
    <w:multiLevelType w:val="hybridMultilevel"/>
    <w:tmpl w:val="C01C753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EC4585"/>
    <w:multiLevelType w:val="hybridMultilevel"/>
    <w:tmpl w:val="70981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811F3"/>
    <w:multiLevelType w:val="hybridMultilevel"/>
    <w:tmpl w:val="79ECC1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6D441D"/>
    <w:multiLevelType w:val="hybridMultilevel"/>
    <w:tmpl w:val="5EDEECC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6370CFC"/>
    <w:multiLevelType w:val="hybridMultilevel"/>
    <w:tmpl w:val="67F0B8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5"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17"/>
  </w:num>
  <w:num w:numId="3">
    <w:abstractNumId w:val="18"/>
  </w:num>
  <w:num w:numId="4">
    <w:abstractNumId w:val="16"/>
  </w:num>
  <w:num w:numId="5">
    <w:abstractNumId w:val="5"/>
  </w:num>
  <w:num w:numId="6">
    <w:abstractNumId w:val="3"/>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0"/>
  </w:num>
  <w:num w:numId="15">
    <w:abstractNumId w:val="7"/>
  </w:num>
  <w:num w:numId="16">
    <w:abstractNumId w:val="10"/>
  </w:num>
  <w:num w:numId="17">
    <w:abstractNumId w:val="14"/>
  </w:num>
  <w:num w:numId="18">
    <w:abstractNumId w:val="8"/>
  </w:num>
  <w:num w:numId="19">
    <w:abstractNumId w:val="2"/>
  </w:num>
  <w:num w:numId="20">
    <w:abstractNumId w:val="1"/>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60A90"/>
    <w:rsid w:val="000768C5"/>
    <w:rsid w:val="00081614"/>
    <w:rsid w:val="00083E5A"/>
    <w:rsid w:val="000C512F"/>
    <w:rsid w:val="000D1260"/>
    <w:rsid w:val="000D2A9F"/>
    <w:rsid w:val="000D50BF"/>
    <w:rsid w:val="000F1477"/>
    <w:rsid w:val="001006ED"/>
    <w:rsid w:val="00100B1F"/>
    <w:rsid w:val="00103840"/>
    <w:rsid w:val="00104740"/>
    <w:rsid w:val="001059B3"/>
    <w:rsid w:val="00106A6D"/>
    <w:rsid w:val="00113D9A"/>
    <w:rsid w:val="00117914"/>
    <w:rsid w:val="001251EF"/>
    <w:rsid w:val="00126B34"/>
    <w:rsid w:val="00131488"/>
    <w:rsid w:val="00132F6E"/>
    <w:rsid w:val="0014618D"/>
    <w:rsid w:val="0015406B"/>
    <w:rsid w:val="0015732F"/>
    <w:rsid w:val="00160643"/>
    <w:rsid w:val="00161E22"/>
    <w:rsid w:val="00162FED"/>
    <w:rsid w:val="00163376"/>
    <w:rsid w:val="00166045"/>
    <w:rsid w:val="00171631"/>
    <w:rsid w:val="00174636"/>
    <w:rsid w:val="001749C3"/>
    <w:rsid w:val="00174AFF"/>
    <w:rsid w:val="00183A06"/>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4CE2"/>
    <w:rsid w:val="002270FD"/>
    <w:rsid w:val="002328D7"/>
    <w:rsid w:val="002329A3"/>
    <w:rsid w:val="00235203"/>
    <w:rsid w:val="00237E3C"/>
    <w:rsid w:val="00240920"/>
    <w:rsid w:val="00240D9F"/>
    <w:rsid w:val="00240DC4"/>
    <w:rsid w:val="00242CDA"/>
    <w:rsid w:val="00242D51"/>
    <w:rsid w:val="00247501"/>
    <w:rsid w:val="00252759"/>
    <w:rsid w:val="00254EF8"/>
    <w:rsid w:val="002559EF"/>
    <w:rsid w:val="0025777F"/>
    <w:rsid w:val="00257ED8"/>
    <w:rsid w:val="00261F8F"/>
    <w:rsid w:val="002668A7"/>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58E6"/>
    <w:rsid w:val="002C70A7"/>
    <w:rsid w:val="002D0328"/>
    <w:rsid w:val="002D192B"/>
    <w:rsid w:val="002E66D4"/>
    <w:rsid w:val="002E7B0A"/>
    <w:rsid w:val="002F1369"/>
    <w:rsid w:val="002F15CB"/>
    <w:rsid w:val="002F21CA"/>
    <w:rsid w:val="002F6AB0"/>
    <w:rsid w:val="002F77ED"/>
    <w:rsid w:val="003000F1"/>
    <w:rsid w:val="00300D6D"/>
    <w:rsid w:val="0030624A"/>
    <w:rsid w:val="00307348"/>
    <w:rsid w:val="003113D0"/>
    <w:rsid w:val="00311B26"/>
    <w:rsid w:val="00313116"/>
    <w:rsid w:val="00314B40"/>
    <w:rsid w:val="003167F3"/>
    <w:rsid w:val="00316C20"/>
    <w:rsid w:val="00320F2F"/>
    <w:rsid w:val="00324757"/>
    <w:rsid w:val="00327514"/>
    <w:rsid w:val="00327D64"/>
    <w:rsid w:val="00330C49"/>
    <w:rsid w:val="00335EC3"/>
    <w:rsid w:val="00341AB7"/>
    <w:rsid w:val="00345329"/>
    <w:rsid w:val="00345C83"/>
    <w:rsid w:val="003460B5"/>
    <w:rsid w:val="003461F1"/>
    <w:rsid w:val="003472AC"/>
    <w:rsid w:val="00357329"/>
    <w:rsid w:val="00361484"/>
    <w:rsid w:val="00364D3B"/>
    <w:rsid w:val="00365A53"/>
    <w:rsid w:val="00365B0A"/>
    <w:rsid w:val="0037134D"/>
    <w:rsid w:val="003713BC"/>
    <w:rsid w:val="00371DBD"/>
    <w:rsid w:val="003723D5"/>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C64"/>
    <w:rsid w:val="00404FA3"/>
    <w:rsid w:val="004100F6"/>
    <w:rsid w:val="00411E9C"/>
    <w:rsid w:val="00414DA0"/>
    <w:rsid w:val="0042126F"/>
    <w:rsid w:val="00422AFF"/>
    <w:rsid w:val="004252EB"/>
    <w:rsid w:val="00425797"/>
    <w:rsid w:val="00426E85"/>
    <w:rsid w:val="004313FB"/>
    <w:rsid w:val="00432C12"/>
    <w:rsid w:val="00434B58"/>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5A5"/>
    <w:rsid w:val="004A5F1C"/>
    <w:rsid w:val="004B5D8E"/>
    <w:rsid w:val="004B6B87"/>
    <w:rsid w:val="004C0B09"/>
    <w:rsid w:val="004C304B"/>
    <w:rsid w:val="004C396C"/>
    <w:rsid w:val="004C3E06"/>
    <w:rsid w:val="004C50D3"/>
    <w:rsid w:val="004D1CF5"/>
    <w:rsid w:val="004D29F2"/>
    <w:rsid w:val="004D3F48"/>
    <w:rsid w:val="004D5FB0"/>
    <w:rsid w:val="004E0013"/>
    <w:rsid w:val="004E4E40"/>
    <w:rsid w:val="004E69FF"/>
    <w:rsid w:val="004F076C"/>
    <w:rsid w:val="004F576E"/>
    <w:rsid w:val="004F78FB"/>
    <w:rsid w:val="00501673"/>
    <w:rsid w:val="00504E42"/>
    <w:rsid w:val="0050601E"/>
    <w:rsid w:val="0052007E"/>
    <w:rsid w:val="00522424"/>
    <w:rsid w:val="0052371F"/>
    <w:rsid w:val="0052468C"/>
    <w:rsid w:val="005257D4"/>
    <w:rsid w:val="00527558"/>
    <w:rsid w:val="00531101"/>
    <w:rsid w:val="005318B1"/>
    <w:rsid w:val="0053391A"/>
    <w:rsid w:val="005368F8"/>
    <w:rsid w:val="0055206D"/>
    <w:rsid w:val="00556490"/>
    <w:rsid w:val="00561238"/>
    <w:rsid w:val="00562C0D"/>
    <w:rsid w:val="00566190"/>
    <w:rsid w:val="00570C17"/>
    <w:rsid w:val="00576944"/>
    <w:rsid w:val="0058265B"/>
    <w:rsid w:val="0058552C"/>
    <w:rsid w:val="00590B52"/>
    <w:rsid w:val="00590FCA"/>
    <w:rsid w:val="00591D53"/>
    <w:rsid w:val="00594B1E"/>
    <w:rsid w:val="005A6E12"/>
    <w:rsid w:val="005C2251"/>
    <w:rsid w:val="005C3E55"/>
    <w:rsid w:val="005C644A"/>
    <w:rsid w:val="005D5110"/>
    <w:rsid w:val="005E2FD1"/>
    <w:rsid w:val="005F18F6"/>
    <w:rsid w:val="005F1F2B"/>
    <w:rsid w:val="005F77AA"/>
    <w:rsid w:val="00605814"/>
    <w:rsid w:val="0060753C"/>
    <w:rsid w:val="00610BB5"/>
    <w:rsid w:val="0061213B"/>
    <w:rsid w:val="00617CEC"/>
    <w:rsid w:val="00625B22"/>
    <w:rsid w:val="00625D84"/>
    <w:rsid w:val="0062654F"/>
    <w:rsid w:val="006324A3"/>
    <w:rsid w:val="0063291C"/>
    <w:rsid w:val="00635211"/>
    <w:rsid w:val="006354C2"/>
    <w:rsid w:val="00637062"/>
    <w:rsid w:val="00644E8C"/>
    <w:rsid w:val="00653F71"/>
    <w:rsid w:val="00660ADB"/>
    <w:rsid w:val="00665EC1"/>
    <w:rsid w:val="00670038"/>
    <w:rsid w:val="006710D1"/>
    <w:rsid w:val="00671A7E"/>
    <w:rsid w:val="00672340"/>
    <w:rsid w:val="00675100"/>
    <w:rsid w:val="00680069"/>
    <w:rsid w:val="006835A9"/>
    <w:rsid w:val="00683AC2"/>
    <w:rsid w:val="00694B5A"/>
    <w:rsid w:val="00696CFE"/>
    <w:rsid w:val="00696F34"/>
    <w:rsid w:val="006977B4"/>
    <w:rsid w:val="00697A3F"/>
    <w:rsid w:val="006A0BD5"/>
    <w:rsid w:val="006A58B6"/>
    <w:rsid w:val="006A7E38"/>
    <w:rsid w:val="006C239C"/>
    <w:rsid w:val="006C2E78"/>
    <w:rsid w:val="006C33A1"/>
    <w:rsid w:val="006C3561"/>
    <w:rsid w:val="006C3692"/>
    <w:rsid w:val="006C5F61"/>
    <w:rsid w:val="006C602E"/>
    <w:rsid w:val="006D0F7D"/>
    <w:rsid w:val="006D3988"/>
    <w:rsid w:val="006D3D75"/>
    <w:rsid w:val="006D7077"/>
    <w:rsid w:val="006E062C"/>
    <w:rsid w:val="006E0D2A"/>
    <w:rsid w:val="006E6E68"/>
    <w:rsid w:val="006E7740"/>
    <w:rsid w:val="006F047C"/>
    <w:rsid w:val="006F73E2"/>
    <w:rsid w:val="006F77BF"/>
    <w:rsid w:val="006F7D2E"/>
    <w:rsid w:val="00704C92"/>
    <w:rsid w:val="00714C79"/>
    <w:rsid w:val="007173C2"/>
    <w:rsid w:val="00717462"/>
    <w:rsid w:val="00720841"/>
    <w:rsid w:val="00721E48"/>
    <w:rsid w:val="00724D18"/>
    <w:rsid w:val="0072521F"/>
    <w:rsid w:val="00725DD1"/>
    <w:rsid w:val="00727FBA"/>
    <w:rsid w:val="007317EB"/>
    <w:rsid w:val="00744967"/>
    <w:rsid w:val="007464D7"/>
    <w:rsid w:val="00755BCA"/>
    <w:rsid w:val="007567CB"/>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E447E"/>
    <w:rsid w:val="007F2D48"/>
    <w:rsid w:val="0080045D"/>
    <w:rsid w:val="00800E6D"/>
    <w:rsid w:val="00820923"/>
    <w:rsid w:val="00822518"/>
    <w:rsid w:val="00822F3C"/>
    <w:rsid w:val="00824A92"/>
    <w:rsid w:val="0082518C"/>
    <w:rsid w:val="00830F51"/>
    <w:rsid w:val="008338EB"/>
    <w:rsid w:val="00837762"/>
    <w:rsid w:val="00840DA5"/>
    <w:rsid w:val="00841258"/>
    <w:rsid w:val="008432CA"/>
    <w:rsid w:val="008432E7"/>
    <w:rsid w:val="0084378B"/>
    <w:rsid w:val="00854FDB"/>
    <w:rsid w:val="008567E2"/>
    <w:rsid w:val="00864E08"/>
    <w:rsid w:val="0086619E"/>
    <w:rsid w:val="00867A07"/>
    <w:rsid w:val="008771EF"/>
    <w:rsid w:val="00877509"/>
    <w:rsid w:val="00877E0E"/>
    <w:rsid w:val="008850E7"/>
    <w:rsid w:val="00886472"/>
    <w:rsid w:val="00886E65"/>
    <w:rsid w:val="00887DDF"/>
    <w:rsid w:val="008A0E5D"/>
    <w:rsid w:val="008A11F5"/>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1EE9"/>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53E2"/>
    <w:rsid w:val="009D78F9"/>
    <w:rsid w:val="009F4251"/>
    <w:rsid w:val="009F4296"/>
    <w:rsid w:val="009F42F0"/>
    <w:rsid w:val="009F4727"/>
    <w:rsid w:val="009F6E2C"/>
    <w:rsid w:val="00A0137D"/>
    <w:rsid w:val="00A0281B"/>
    <w:rsid w:val="00A057BF"/>
    <w:rsid w:val="00A058DF"/>
    <w:rsid w:val="00A075C1"/>
    <w:rsid w:val="00A1080C"/>
    <w:rsid w:val="00A16062"/>
    <w:rsid w:val="00A1615F"/>
    <w:rsid w:val="00A16D39"/>
    <w:rsid w:val="00A17BE4"/>
    <w:rsid w:val="00A206AE"/>
    <w:rsid w:val="00A208DC"/>
    <w:rsid w:val="00A304FA"/>
    <w:rsid w:val="00A31015"/>
    <w:rsid w:val="00A31E98"/>
    <w:rsid w:val="00A36768"/>
    <w:rsid w:val="00A411F0"/>
    <w:rsid w:val="00A415F1"/>
    <w:rsid w:val="00A451E8"/>
    <w:rsid w:val="00A46384"/>
    <w:rsid w:val="00A51B2F"/>
    <w:rsid w:val="00A5280F"/>
    <w:rsid w:val="00A53B62"/>
    <w:rsid w:val="00A55FD5"/>
    <w:rsid w:val="00A57921"/>
    <w:rsid w:val="00A62F99"/>
    <w:rsid w:val="00A662F3"/>
    <w:rsid w:val="00A66516"/>
    <w:rsid w:val="00A71BE1"/>
    <w:rsid w:val="00A74BEE"/>
    <w:rsid w:val="00A755E3"/>
    <w:rsid w:val="00A77330"/>
    <w:rsid w:val="00A776FD"/>
    <w:rsid w:val="00A83888"/>
    <w:rsid w:val="00A8749A"/>
    <w:rsid w:val="00A90084"/>
    <w:rsid w:val="00A9229D"/>
    <w:rsid w:val="00A92A6D"/>
    <w:rsid w:val="00A92EE1"/>
    <w:rsid w:val="00AB54B2"/>
    <w:rsid w:val="00AC2456"/>
    <w:rsid w:val="00AC2936"/>
    <w:rsid w:val="00AC4112"/>
    <w:rsid w:val="00AC7C31"/>
    <w:rsid w:val="00AD70F8"/>
    <w:rsid w:val="00AD7965"/>
    <w:rsid w:val="00AE192E"/>
    <w:rsid w:val="00AF3C6E"/>
    <w:rsid w:val="00AF46C9"/>
    <w:rsid w:val="00AF6F90"/>
    <w:rsid w:val="00AF777B"/>
    <w:rsid w:val="00AF7E28"/>
    <w:rsid w:val="00B01075"/>
    <w:rsid w:val="00B03D13"/>
    <w:rsid w:val="00B06961"/>
    <w:rsid w:val="00B06C46"/>
    <w:rsid w:val="00B10328"/>
    <w:rsid w:val="00B114C4"/>
    <w:rsid w:val="00B116D9"/>
    <w:rsid w:val="00B123C4"/>
    <w:rsid w:val="00B16667"/>
    <w:rsid w:val="00B17AF2"/>
    <w:rsid w:val="00B20508"/>
    <w:rsid w:val="00B218B6"/>
    <w:rsid w:val="00B22969"/>
    <w:rsid w:val="00B23798"/>
    <w:rsid w:val="00B34E03"/>
    <w:rsid w:val="00B34E3F"/>
    <w:rsid w:val="00B43E05"/>
    <w:rsid w:val="00B459F0"/>
    <w:rsid w:val="00B51285"/>
    <w:rsid w:val="00B52AF2"/>
    <w:rsid w:val="00B535AE"/>
    <w:rsid w:val="00B5360D"/>
    <w:rsid w:val="00B56AAB"/>
    <w:rsid w:val="00B739FD"/>
    <w:rsid w:val="00B76263"/>
    <w:rsid w:val="00B7669F"/>
    <w:rsid w:val="00B840BD"/>
    <w:rsid w:val="00B862FE"/>
    <w:rsid w:val="00B86729"/>
    <w:rsid w:val="00B92C56"/>
    <w:rsid w:val="00B94105"/>
    <w:rsid w:val="00BA0F4B"/>
    <w:rsid w:val="00BA1A8B"/>
    <w:rsid w:val="00BA5122"/>
    <w:rsid w:val="00BA51FB"/>
    <w:rsid w:val="00BA6366"/>
    <w:rsid w:val="00BA6A71"/>
    <w:rsid w:val="00BB2DAF"/>
    <w:rsid w:val="00BB33F5"/>
    <w:rsid w:val="00BB4447"/>
    <w:rsid w:val="00BB4CC3"/>
    <w:rsid w:val="00BC3C71"/>
    <w:rsid w:val="00BD7651"/>
    <w:rsid w:val="00BE42F1"/>
    <w:rsid w:val="00BE4C42"/>
    <w:rsid w:val="00BE55A4"/>
    <w:rsid w:val="00BE6ACC"/>
    <w:rsid w:val="00BF4A4D"/>
    <w:rsid w:val="00BF5B97"/>
    <w:rsid w:val="00BF5DD2"/>
    <w:rsid w:val="00BF7072"/>
    <w:rsid w:val="00C00505"/>
    <w:rsid w:val="00C01BBA"/>
    <w:rsid w:val="00C05C03"/>
    <w:rsid w:val="00C071B2"/>
    <w:rsid w:val="00C1002A"/>
    <w:rsid w:val="00C12B6A"/>
    <w:rsid w:val="00C20688"/>
    <w:rsid w:val="00C22427"/>
    <w:rsid w:val="00C27E9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2BE"/>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00DDC"/>
    <w:rsid w:val="00D201C6"/>
    <w:rsid w:val="00D2260A"/>
    <w:rsid w:val="00D23CAD"/>
    <w:rsid w:val="00D313C7"/>
    <w:rsid w:val="00D331F9"/>
    <w:rsid w:val="00D36857"/>
    <w:rsid w:val="00D420C2"/>
    <w:rsid w:val="00D4301A"/>
    <w:rsid w:val="00D5749B"/>
    <w:rsid w:val="00D671C0"/>
    <w:rsid w:val="00D675EA"/>
    <w:rsid w:val="00D72B6A"/>
    <w:rsid w:val="00D74A50"/>
    <w:rsid w:val="00D76881"/>
    <w:rsid w:val="00DA2CAA"/>
    <w:rsid w:val="00DA3527"/>
    <w:rsid w:val="00DA46ED"/>
    <w:rsid w:val="00DA4F77"/>
    <w:rsid w:val="00DA512A"/>
    <w:rsid w:val="00DA7663"/>
    <w:rsid w:val="00DA7DA1"/>
    <w:rsid w:val="00DB0B10"/>
    <w:rsid w:val="00DB3F13"/>
    <w:rsid w:val="00DB6FF5"/>
    <w:rsid w:val="00DC0D56"/>
    <w:rsid w:val="00DC238C"/>
    <w:rsid w:val="00DD24EE"/>
    <w:rsid w:val="00DD58BD"/>
    <w:rsid w:val="00DD59C6"/>
    <w:rsid w:val="00DD6A2A"/>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480A"/>
    <w:rsid w:val="00E062C8"/>
    <w:rsid w:val="00E0681E"/>
    <w:rsid w:val="00E06C6E"/>
    <w:rsid w:val="00E10400"/>
    <w:rsid w:val="00E11D4C"/>
    <w:rsid w:val="00E13110"/>
    <w:rsid w:val="00E1398F"/>
    <w:rsid w:val="00E13BC7"/>
    <w:rsid w:val="00E14F20"/>
    <w:rsid w:val="00E1591C"/>
    <w:rsid w:val="00E16E40"/>
    <w:rsid w:val="00E23A0F"/>
    <w:rsid w:val="00E26428"/>
    <w:rsid w:val="00E27560"/>
    <w:rsid w:val="00E343DF"/>
    <w:rsid w:val="00E35B17"/>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45B7"/>
    <w:rsid w:val="00F4556D"/>
    <w:rsid w:val="00F53267"/>
    <w:rsid w:val="00F5589E"/>
    <w:rsid w:val="00F639F1"/>
    <w:rsid w:val="00F746C6"/>
    <w:rsid w:val="00F755FC"/>
    <w:rsid w:val="00F757DA"/>
    <w:rsid w:val="00F860CB"/>
    <w:rsid w:val="00F92EAC"/>
    <w:rsid w:val="00F93FDB"/>
    <w:rsid w:val="00FA145F"/>
    <w:rsid w:val="00FA2FB8"/>
    <w:rsid w:val="00FA5661"/>
    <w:rsid w:val="00FB6921"/>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4451</Words>
  <Characters>26265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30655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14</cp:revision>
  <cp:lastPrinted>2022-03-18T22:51:00Z</cp:lastPrinted>
  <dcterms:created xsi:type="dcterms:W3CDTF">2022-03-18T23:15:00Z</dcterms:created>
  <dcterms:modified xsi:type="dcterms:W3CDTF">2022-04-19T13:50:00Z</dcterms:modified>
</cp:coreProperties>
</file>