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CC13" w14:textId="77777777" w:rsidR="0074312D" w:rsidRDefault="00D73B41">
      <w:pPr>
        <w:spacing w:after="144" w:line="259" w:lineRule="auto"/>
        <w:ind w:left="0" w:firstLine="0"/>
        <w:jc w:val="left"/>
      </w:pPr>
      <w:r>
        <w:t xml:space="preserve"> </w:t>
      </w:r>
    </w:p>
    <w:p w14:paraId="440DCE5E" w14:textId="77777777" w:rsidR="0074312D" w:rsidRDefault="00D73B41">
      <w:pPr>
        <w:spacing w:after="69" w:line="259" w:lineRule="auto"/>
        <w:ind w:left="0" w:right="4" w:firstLine="0"/>
        <w:jc w:val="center"/>
      </w:pPr>
      <w:r>
        <w:rPr>
          <w:sz w:val="28"/>
        </w:rPr>
        <w:t xml:space="preserve">Smlouva o dílo </w:t>
      </w:r>
    </w:p>
    <w:p w14:paraId="60B2C157" w14:textId="77777777" w:rsidR="0074312D" w:rsidRDefault="00D73B41">
      <w:pPr>
        <w:spacing w:after="0" w:line="259" w:lineRule="auto"/>
        <w:ind w:left="72" w:firstLine="0"/>
        <w:jc w:val="center"/>
      </w:pPr>
      <w:r>
        <w:rPr>
          <w:sz w:val="28"/>
        </w:rPr>
        <w:t xml:space="preserve"> </w:t>
      </w:r>
    </w:p>
    <w:p w14:paraId="44B0149A" w14:textId="77777777" w:rsidR="0074312D" w:rsidRDefault="00D73B41">
      <w:pPr>
        <w:spacing w:after="79" w:line="236" w:lineRule="auto"/>
        <w:ind w:left="4516" w:right="1269" w:hanging="3170"/>
        <w:jc w:val="left"/>
      </w:pPr>
      <w:r>
        <w:rPr>
          <w:sz w:val="28"/>
        </w:rPr>
        <w:t xml:space="preserve">Zpracování studie proveditelnosti 2022/0037 </w:t>
      </w:r>
      <w:r>
        <w:rPr>
          <w:sz w:val="30"/>
        </w:rPr>
        <w:t xml:space="preserve"> </w:t>
      </w:r>
    </w:p>
    <w:p w14:paraId="3213244C" w14:textId="77777777" w:rsidR="0074312D" w:rsidRDefault="00D73B41">
      <w:pPr>
        <w:spacing w:after="130"/>
        <w:ind w:left="52" w:firstLine="0"/>
      </w:pPr>
      <w:r>
        <w:t xml:space="preserve">uzavřená v souladu s § 2586 a násl. zákona č. 89/2012 Sb., občanský zákoník, ve znění pozdějších právních předpisů (dále jen „občanský zákoník“), mezi těmito smluvními stranami: </w:t>
      </w:r>
    </w:p>
    <w:p w14:paraId="236454F9" w14:textId="77777777" w:rsidR="0074312D" w:rsidRDefault="00D73B41">
      <w:pPr>
        <w:spacing w:after="21" w:line="259" w:lineRule="auto"/>
        <w:ind w:left="0" w:firstLine="0"/>
        <w:jc w:val="left"/>
      </w:pPr>
      <w:r>
        <w:t xml:space="preserve"> </w:t>
      </w:r>
    </w:p>
    <w:p w14:paraId="5B1C945F" w14:textId="77777777" w:rsidR="0074312D" w:rsidRDefault="00D73B41">
      <w:pPr>
        <w:spacing w:after="40" w:line="259" w:lineRule="auto"/>
        <w:ind w:left="-5" w:hanging="10"/>
        <w:jc w:val="left"/>
      </w:pPr>
      <w:r>
        <w:t xml:space="preserve">Univerzita Jana Evangelisty Purkyně v Ústí nad Labem </w:t>
      </w:r>
    </w:p>
    <w:p w14:paraId="7274D806" w14:textId="77777777" w:rsidR="0074312D" w:rsidRDefault="00D73B41">
      <w:pPr>
        <w:tabs>
          <w:tab w:val="center" w:pos="1416"/>
          <w:tab w:val="center" w:pos="3913"/>
        </w:tabs>
        <w:ind w:left="0" w:firstLine="0"/>
        <w:jc w:val="left"/>
      </w:pPr>
      <w:proofErr w:type="gramStart"/>
      <w:r>
        <w:t xml:space="preserve">Sídlo:  </w:t>
      </w:r>
      <w:r>
        <w:tab/>
      </w:r>
      <w:proofErr w:type="gramEnd"/>
      <w:r>
        <w:t xml:space="preserve"> </w:t>
      </w:r>
      <w:r>
        <w:tab/>
        <w:t>Pasteurova 1, 400 96 Ústí nad Labem</w:t>
      </w:r>
      <w:r>
        <w:rPr>
          <w:color w:val="FF0000"/>
        </w:rPr>
        <w:t xml:space="preserve"> </w:t>
      </w:r>
      <w:r>
        <w:t xml:space="preserve"> </w:t>
      </w:r>
    </w:p>
    <w:p w14:paraId="07906461" w14:textId="77777777" w:rsidR="0074312D" w:rsidRDefault="00D73B41">
      <w:pPr>
        <w:tabs>
          <w:tab w:val="center" w:pos="708"/>
          <w:tab w:val="center" w:pos="1417"/>
          <w:tab w:val="center" w:pos="2599"/>
        </w:tabs>
        <w:ind w:left="0" w:firstLine="0"/>
        <w:jc w:val="left"/>
      </w:pPr>
      <w:r>
        <w:t xml:space="preserve">IČ: </w:t>
      </w:r>
      <w:r>
        <w:tab/>
        <w:t xml:space="preserve"> </w:t>
      </w:r>
      <w:r>
        <w:tab/>
        <w:t xml:space="preserve"> </w:t>
      </w:r>
      <w:r>
        <w:tab/>
        <w:t xml:space="preserve">44555601 </w:t>
      </w:r>
    </w:p>
    <w:p w14:paraId="49679D01" w14:textId="77777777" w:rsidR="0074312D" w:rsidRDefault="00D73B41">
      <w:pPr>
        <w:tabs>
          <w:tab w:val="center" w:pos="709"/>
          <w:tab w:val="center" w:pos="1415"/>
          <w:tab w:val="center" w:pos="2730"/>
        </w:tabs>
        <w:ind w:left="0" w:firstLine="0"/>
        <w:jc w:val="left"/>
      </w:pPr>
      <w:r>
        <w:t xml:space="preserve">DIČ: </w:t>
      </w:r>
      <w:r>
        <w:tab/>
        <w:t xml:space="preserve"> </w:t>
      </w:r>
      <w:r>
        <w:tab/>
        <w:t xml:space="preserve"> </w:t>
      </w:r>
      <w:r>
        <w:tab/>
        <w:t xml:space="preserve">CZ44555601 </w:t>
      </w:r>
    </w:p>
    <w:p w14:paraId="26FEF8F2" w14:textId="77777777" w:rsidR="0074312D" w:rsidRDefault="00D73B41">
      <w:pPr>
        <w:tabs>
          <w:tab w:val="center" w:pos="3878"/>
        </w:tabs>
        <w:ind w:left="0" w:firstLine="0"/>
        <w:jc w:val="left"/>
      </w:pPr>
      <w:proofErr w:type="gramStart"/>
      <w:r>
        <w:t xml:space="preserve">Zastoupená:  </w:t>
      </w:r>
      <w:r>
        <w:tab/>
      </w:r>
      <w:proofErr w:type="gramEnd"/>
      <w:r>
        <w:t xml:space="preserve">doc. RNDr. Martin Balej, Ph.D. rektor  </w:t>
      </w:r>
    </w:p>
    <w:p w14:paraId="1EA11DA1" w14:textId="77777777" w:rsidR="0074312D" w:rsidRDefault="00D73B41">
      <w:pPr>
        <w:spacing w:after="124"/>
        <w:ind w:left="52" w:right="3856" w:firstLine="0"/>
      </w:pPr>
      <w:r>
        <w:t xml:space="preserve">Bankovní spojení: </w:t>
      </w:r>
      <w:r>
        <w:tab/>
        <w:t xml:space="preserve">ČSOB, a.s., Ústí nad Labem Číslo účtu: </w:t>
      </w:r>
      <w:r>
        <w:tab/>
        <w:t xml:space="preserve"> </w:t>
      </w:r>
      <w:r>
        <w:tab/>
        <w:t xml:space="preserve">260112295/0300 </w:t>
      </w:r>
    </w:p>
    <w:p w14:paraId="25FA686E" w14:textId="77777777" w:rsidR="0074312D" w:rsidRDefault="00D73B41">
      <w:pPr>
        <w:spacing w:after="133"/>
        <w:ind w:left="52" w:firstLine="0"/>
      </w:pPr>
      <w:r>
        <w:t xml:space="preserve">dále jen „objednatel“ </w:t>
      </w:r>
    </w:p>
    <w:p w14:paraId="12850D9E" w14:textId="77777777" w:rsidR="0074312D" w:rsidRDefault="00D73B41">
      <w:pPr>
        <w:spacing w:after="144" w:line="259" w:lineRule="auto"/>
        <w:ind w:left="0" w:firstLine="0"/>
        <w:jc w:val="left"/>
      </w:pPr>
      <w:r>
        <w:t xml:space="preserve"> </w:t>
      </w:r>
    </w:p>
    <w:p w14:paraId="15682F15" w14:textId="77777777" w:rsidR="0074312D" w:rsidRDefault="00D73B41">
      <w:pPr>
        <w:spacing w:after="133"/>
        <w:ind w:left="52" w:firstLine="0"/>
      </w:pPr>
      <w:r>
        <w:t xml:space="preserve">a </w:t>
      </w:r>
    </w:p>
    <w:p w14:paraId="58E2F372" w14:textId="77777777" w:rsidR="0074312D" w:rsidRDefault="00D73B41">
      <w:pPr>
        <w:spacing w:after="40" w:line="259" w:lineRule="auto"/>
        <w:ind w:left="-5" w:hanging="10"/>
        <w:jc w:val="left"/>
      </w:pPr>
      <w:r>
        <w:t xml:space="preserve">SPF Group, s. r. o. </w:t>
      </w:r>
    </w:p>
    <w:p w14:paraId="15A24CCF" w14:textId="6EB03CEA" w:rsidR="0074312D" w:rsidRDefault="00D73B41">
      <w:pPr>
        <w:tabs>
          <w:tab w:val="center" w:pos="2835"/>
          <w:tab w:val="center" w:pos="5602"/>
        </w:tabs>
        <w:ind w:left="0" w:firstLine="0"/>
        <w:jc w:val="left"/>
      </w:pPr>
      <w:r>
        <w:t xml:space="preserve">se </w:t>
      </w:r>
      <w:proofErr w:type="gramStart"/>
      <w:r>
        <w:t xml:space="preserve">sídlem:  </w:t>
      </w:r>
      <w:bookmarkStart w:id="0" w:name="_GoBack"/>
      <w:bookmarkEnd w:id="0"/>
      <w:r>
        <w:t xml:space="preserve"> </w:t>
      </w:r>
      <w:proofErr w:type="gramEnd"/>
      <w:r>
        <w:t xml:space="preserve"> </w:t>
      </w:r>
      <w:r>
        <w:tab/>
        <w:t xml:space="preserve">Bozděchova 99/6, 400 01 Ústí nad Labem </w:t>
      </w:r>
    </w:p>
    <w:p w14:paraId="0E69665D" w14:textId="77777777" w:rsidR="0074312D" w:rsidRDefault="00D73B41">
      <w:pPr>
        <w:ind w:left="52" w:right="4071" w:firstLine="0"/>
      </w:pPr>
      <w:proofErr w:type="gramStart"/>
      <w:r>
        <w:t xml:space="preserve">IČ:  </w:t>
      </w:r>
      <w:r>
        <w:tab/>
      </w:r>
      <w:proofErr w:type="gramEnd"/>
      <w:r>
        <w:t xml:space="preserve">  25492781 DIČ:    CZ25492781 </w:t>
      </w:r>
    </w:p>
    <w:p w14:paraId="7C88A3FF" w14:textId="77777777" w:rsidR="0074312D" w:rsidRDefault="00D73B41">
      <w:pPr>
        <w:ind w:left="52" w:firstLine="0"/>
      </w:pPr>
      <w:proofErr w:type="gramStart"/>
      <w:r>
        <w:t xml:space="preserve">zastoupená:  </w:t>
      </w:r>
      <w:r>
        <w:tab/>
      </w:r>
      <w:proofErr w:type="gramEnd"/>
      <w:r>
        <w:t xml:space="preserve">  </w:t>
      </w:r>
      <w:r>
        <w:tab/>
        <w:t xml:space="preserve">Ing. Jiřím Wiesnerem, MBA a Ing. Janem Vojtkem,                                                               jednateli společnosti </w:t>
      </w:r>
    </w:p>
    <w:p w14:paraId="21085FE8" w14:textId="77777777" w:rsidR="0074312D" w:rsidRDefault="00D73B41">
      <w:pPr>
        <w:ind w:left="52" w:right="1482" w:firstLine="0"/>
      </w:pPr>
      <w:r>
        <w:t xml:space="preserve">bankovní </w:t>
      </w:r>
      <w:proofErr w:type="gramStart"/>
      <w:r>
        <w:t xml:space="preserve">spojení:  </w:t>
      </w:r>
      <w:r>
        <w:tab/>
      </w:r>
      <w:proofErr w:type="gramEnd"/>
      <w:r>
        <w:t xml:space="preserve">  </w:t>
      </w:r>
      <w:r>
        <w:tab/>
        <w:t xml:space="preserve">ČSOB, a.s., pobočka Ústí nad Labem účet:  </w:t>
      </w:r>
      <w:r>
        <w:tab/>
        <w:t xml:space="preserve">  </w:t>
      </w:r>
      <w:r>
        <w:tab/>
        <w:t xml:space="preserve">192057924/0300 </w:t>
      </w:r>
    </w:p>
    <w:p w14:paraId="5953FAE8" w14:textId="1D2D5205" w:rsidR="0074312D" w:rsidRDefault="00D73B41">
      <w:pPr>
        <w:spacing w:after="60" w:line="338" w:lineRule="auto"/>
        <w:ind w:left="0" w:right="872" w:firstLine="0"/>
        <w:jc w:val="left"/>
      </w:pPr>
      <w:r>
        <w:t>společnost vedená u Krajského soudu v Ústí nad Labem, odd. C, vložka 33688 kontakt: Ing. Jiří Wiesner, MBA, tel.:</w:t>
      </w:r>
      <w:r w:rsidR="00C42779">
        <w:t xml:space="preserve"> </w:t>
      </w:r>
      <w:proofErr w:type="spellStart"/>
      <w:r w:rsidR="00C42779">
        <w:t>xxx</w:t>
      </w:r>
      <w:proofErr w:type="spellEnd"/>
      <w:r>
        <w:t xml:space="preserve">, e-mail: </w:t>
      </w:r>
      <w:proofErr w:type="spellStart"/>
      <w:proofErr w:type="gramStart"/>
      <w:r w:rsidR="00C42779">
        <w:rPr>
          <w:color w:val="0563C1"/>
          <w:u w:val="single" w:color="0563C1"/>
        </w:rPr>
        <w:t>xxx</w:t>
      </w:r>
      <w:proofErr w:type="spellEnd"/>
      <w:r>
        <w:t xml:space="preserve">  dále</w:t>
      </w:r>
      <w:proofErr w:type="gramEnd"/>
      <w:r>
        <w:t xml:space="preserve"> jen „zhotovitel“ </w:t>
      </w:r>
    </w:p>
    <w:p w14:paraId="05CD75E5" w14:textId="77777777" w:rsidR="0074312D" w:rsidRDefault="00D73B41">
      <w:pPr>
        <w:spacing w:after="144" w:line="259" w:lineRule="auto"/>
        <w:ind w:left="0" w:firstLine="0"/>
        <w:jc w:val="left"/>
      </w:pPr>
      <w:r>
        <w:t xml:space="preserve"> </w:t>
      </w:r>
    </w:p>
    <w:p w14:paraId="36307CFA" w14:textId="77777777" w:rsidR="0074312D" w:rsidRDefault="00D73B41">
      <w:pPr>
        <w:spacing w:after="144" w:line="259" w:lineRule="auto"/>
        <w:ind w:left="0" w:firstLine="0"/>
        <w:jc w:val="left"/>
      </w:pPr>
      <w:r>
        <w:t xml:space="preserve"> </w:t>
      </w:r>
    </w:p>
    <w:p w14:paraId="7D3751CB" w14:textId="77777777" w:rsidR="0074312D" w:rsidRDefault="00D73B41">
      <w:pPr>
        <w:spacing w:after="144" w:line="259" w:lineRule="auto"/>
        <w:ind w:left="10" w:right="2" w:hanging="10"/>
        <w:jc w:val="center"/>
      </w:pPr>
      <w:r>
        <w:t xml:space="preserve">Preambule </w:t>
      </w:r>
    </w:p>
    <w:p w14:paraId="4E49C3D1" w14:textId="77777777" w:rsidR="0074312D" w:rsidRDefault="00D73B41">
      <w:pPr>
        <w:spacing w:after="144" w:line="259" w:lineRule="auto"/>
        <w:ind w:left="56" w:firstLine="0"/>
        <w:jc w:val="center"/>
      </w:pPr>
      <w:r>
        <w:t xml:space="preserve"> </w:t>
      </w:r>
    </w:p>
    <w:p w14:paraId="7EEA187E" w14:textId="77777777" w:rsidR="0074312D" w:rsidRDefault="00D73B41">
      <w:pPr>
        <w:numPr>
          <w:ilvl w:val="0"/>
          <w:numId w:val="1"/>
        </w:numPr>
        <w:ind w:hanging="360"/>
      </w:pPr>
      <w:r>
        <w:t xml:space="preserve">Tato smlouva o dílo (dále jen „Smlouva“) je uzavírána na základě výsledku zakázky malého rozsahu s názvem „Zpracování studie proveditelnosti 2022/0037“ </w:t>
      </w:r>
    </w:p>
    <w:p w14:paraId="75BA855E" w14:textId="77777777" w:rsidR="0074312D" w:rsidRDefault="00D73B41">
      <w:pPr>
        <w:numPr>
          <w:ilvl w:val="0"/>
          <w:numId w:val="1"/>
        </w:numPr>
        <w:ind w:hanging="360"/>
      </w:pPr>
      <w:r>
        <w:t xml:space="preserve">Zhotovitel tímto výslovně potvrzuje, že se v plném rozsahu seznámil s rozsahem a povahou předmětu výše uvedené veřejné zakázky, že jsou mu známy veškeré technické, kvalitativní a jiné podmínky a že disponuje takovými kapacitami a odbornými znalostmi, které jsou k plnění nezbytné, a aby předmět plnění této Smlouvy provedl za dohodnutou cenu a v dohodnutém termínu. </w:t>
      </w:r>
    </w:p>
    <w:p w14:paraId="0F9B610F" w14:textId="77777777" w:rsidR="0074312D" w:rsidRDefault="00D73B41">
      <w:pPr>
        <w:numPr>
          <w:ilvl w:val="0"/>
          <w:numId w:val="1"/>
        </w:numPr>
        <w:spacing w:after="130"/>
        <w:ind w:hanging="360"/>
      </w:pPr>
      <w: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w:t>
      </w:r>
      <w:r>
        <w:lastRenderedPageBreak/>
        <w:t xml:space="preserve">smluvních stran včetně změny účtu není nutné uzavírat ke Smlouvě dodatek, jedině že o to požádá alespoň jedna ze smluvních stran. </w:t>
      </w:r>
    </w:p>
    <w:p w14:paraId="56E7444E" w14:textId="77777777" w:rsidR="0074312D" w:rsidRDefault="00D73B41">
      <w:pPr>
        <w:spacing w:after="144" w:line="259" w:lineRule="auto"/>
        <w:ind w:left="0" w:firstLine="0"/>
        <w:jc w:val="left"/>
      </w:pPr>
      <w:r>
        <w:t xml:space="preserve"> </w:t>
      </w:r>
    </w:p>
    <w:p w14:paraId="01344599" w14:textId="77777777" w:rsidR="0074312D" w:rsidRDefault="00D73B41">
      <w:pPr>
        <w:spacing w:after="144" w:line="259" w:lineRule="auto"/>
        <w:ind w:left="10" w:right="3" w:hanging="10"/>
        <w:jc w:val="center"/>
      </w:pPr>
      <w:r>
        <w:t xml:space="preserve">Článek I. </w:t>
      </w:r>
    </w:p>
    <w:p w14:paraId="4D5EA937" w14:textId="77777777" w:rsidR="0074312D" w:rsidRDefault="00D73B41">
      <w:pPr>
        <w:spacing w:after="144" w:line="259" w:lineRule="auto"/>
        <w:ind w:left="10" w:right="3" w:hanging="10"/>
        <w:jc w:val="center"/>
      </w:pPr>
      <w:r>
        <w:t xml:space="preserve">Předmět Smlouvy </w:t>
      </w:r>
    </w:p>
    <w:p w14:paraId="438E8A62" w14:textId="77777777" w:rsidR="0074312D" w:rsidRDefault="00D73B41">
      <w:pPr>
        <w:spacing w:after="157" w:line="259" w:lineRule="auto"/>
        <w:ind w:left="55" w:firstLine="0"/>
        <w:jc w:val="center"/>
      </w:pPr>
      <w:r>
        <w:t xml:space="preserve"> </w:t>
      </w:r>
    </w:p>
    <w:p w14:paraId="4E5FAA04" w14:textId="77777777" w:rsidR="0074312D" w:rsidRDefault="00D73B41">
      <w:pPr>
        <w:numPr>
          <w:ilvl w:val="0"/>
          <w:numId w:val="2"/>
        </w:numPr>
        <w:spacing w:after="0" w:line="265" w:lineRule="auto"/>
        <w:ind w:hanging="360"/>
        <w:jc w:val="left"/>
      </w:pPr>
      <w:r>
        <w:t>Zhotovitel se zavazuje zajistit pro objednatele – zpracování</w:t>
      </w:r>
      <w:r>
        <w:rPr>
          <w:sz w:val="24"/>
        </w:rPr>
        <w:t xml:space="preserve"> studie proveditelnosti a logického rámce pro projekt RUR ve struktuře požadované ze strany SFŽP. </w:t>
      </w:r>
      <w:r>
        <w:t xml:space="preserve"> </w:t>
      </w:r>
    </w:p>
    <w:p w14:paraId="470A422E" w14:textId="77777777" w:rsidR="0074312D" w:rsidRDefault="00D73B41">
      <w:pPr>
        <w:numPr>
          <w:ilvl w:val="0"/>
          <w:numId w:val="2"/>
        </w:numPr>
        <w:spacing w:after="130"/>
        <w:ind w:hanging="360"/>
        <w:jc w:val="left"/>
      </w:pPr>
      <w:r>
        <w:t xml:space="preserve">Dílo bude zpracováno nejméně v rozsahu nabídky zhotovitele, která je přílohou této smlouvy. </w:t>
      </w:r>
    </w:p>
    <w:p w14:paraId="6F99B9AC" w14:textId="77777777" w:rsidR="0074312D" w:rsidRDefault="00D73B41">
      <w:pPr>
        <w:spacing w:after="144" w:line="259" w:lineRule="auto"/>
        <w:ind w:left="0" w:firstLine="0"/>
        <w:jc w:val="left"/>
      </w:pPr>
      <w:r>
        <w:t xml:space="preserve"> </w:t>
      </w:r>
    </w:p>
    <w:p w14:paraId="7774E8F4" w14:textId="77777777" w:rsidR="0074312D" w:rsidRDefault="00D73B41">
      <w:pPr>
        <w:spacing w:after="144" w:line="259" w:lineRule="auto"/>
        <w:ind w:left="10" w:right="6" w:hanging="10"/>
        <w:jc w:val="center"/>
      </w:pPr>
      <w:r>
        <w:t xml:space="preserve">Článek II. </w:t>
      </w:r>
    </w:p>
    <w:p w14:paraId="5B19C104" w14:textId="77777777" w:rsidR="0074312D" w:rsidRDefault="00D73B41">
      <w:pPr>
        <w:spacing w:after="144" w:line="259" w:lineRule="auto"/>
        <w:ind w:left="10" w:right="4" w:hanging="10"/>
        <w:jc w:val="center"/>
      </w:pPr>
      <w:r>
        <w:t xml:space="preserve">Kontrola provádění Díla </w:t>
      </w:r>
    </w:p>
    <w:p w14:paraId="060E9158" w14:textId="77777777" w:rsidR="0074312D" w:rsidRDefault="00D73B41">
      <w:pPr>
        <w:spacing w:after="144" w:line="259" w:lineRule="auto"/>
        <w:ind w:left="56" w:firstLine="0"/>
        <w:jc w:val="center"/>
      </w:pPr>
      <w:r>
        <w:t xml:space="preserve"> </w:t>
      </w:r>
    </w:p>
    <w:p w14:paraId="77EA9D1B" w14:textId="77777777" w:rsidR="0074312D" w:rsidRDefault="00D73B41">
      <w:pPr>
        <w:numPr>
          <w:ilvl w:val="0"/>
          <w:numId w:val="3"/>
        </w:numPr>
        <w:ind w:hanging="360"/>
      </w:pPr>
      <w:r>
        <w:t xml:space="preserve">Zhotovitel se zavazuje za účelem kontroly provádění Díla předvést objednateli v termínu určeném objednatelem dosavadní výsledek své činnosti a za tím účelem vytvořit potřebné podmínky a nezbytnou součinnost. </w:t>
      </w:r>
    </w:p>
    <w:p w14:paraId="7E9A013A" w14:textId="77777777" w:rsidR="0074312D" w:rsidRDefault="00D73B41">
      <w:pPr>
        <w:numPr>
          <w:ilvl w:val="0"/>
          <w:numId w:val="3"/>
        </w:numPr>
        <w:spacing w:after="130"/>
        <w:ind w:hanging="360"/>
      </w:pPr>
      <w:r>
        <w:t xml:space="preserve">Zjistí-li se při kontrole, že zhotovitel porušuje své povinnosti vyplývající z této Smlouvy, může objednatel požadovat, aby zhotovitel zajistil nápravu a prováděl Dílo řádným způsobem. </w:t>
      </w:r>
    </w:p>
    <w:p w14:paraId="752E07FA" w14:textId="77777777" w:rsidR="0074312D" w:rsidRDefault="00D73B41">
      <w:pPr>
        <w:spacing w:after="144" w:line="259" w:lineRule="auto"/>
        <w:ind w:left="0" w:firstLine="0"/>
        <w:jc w:val="left"/>
      </w:pPr>
      <w:r>
        <w:t xml:space="preserve"> </w:t>
      </w:r>
    </w:p>
    <w:p w14:paraId="01F4F00B" w14:textId="77777777" w:rsidR="0074312D" w:rsidRDefault="00D73B41">
      <w:pPr>
        <w:spacing w:after="144" w:line="259" w:lineRule="auto"/>
        <w:ind w:left="10" w:right="3" w:hanging="10"/>
        <w:jc w:val="center"/>
      </w:pPr>
      <w:r>
        <w:t xml:space="preserve">Článek III. </w:t>
      </w:r>
    </w:p>
    <w:p w14:paraId="2CA990F7" w14:textId="77777777" w:rsidR="0074312D" w:rsidRDefault="00D73B41">
      <w:pPr>
        <w:spacing w:after="144" w:line="259" w:lineRule="auto"/>
        <w:ind w:left="10" w:right="2" w:hanging="10"/>
        <w:jc w:val="center"/>
      </w:pPr>
      <w:r>
        <w:t xml:space="preserve">Čas a místo plnění </w:t>
      </w:r>
    </w:p>
    <w:p w14:paraId="002B2BB4" w14:textId="77777777" w:rsidR="0074312D" w:rsidRDefault="00D73B41">
      <w:pPr>
        <w:spacing w:after="144" w:line="259" w:lineRule="auto"/>
        <w:ind w:left="56" w:firstLine="0"/>
        <w:jc w:val="center"/>
      </w:pPr>
      <w:r>
        <w:t xml:space="preserve"> </w:t>
      </w:r>
    </w:p>
    <w:p w14:paraId="133845F3" w14:textId="77777777" w:rsidR="0074312D" w:rsidRDefault="00D73B41">
      <w:pPr>
        <w:numPr>
          <w:ilvl w:val="0"/>
          <w:numId w:val="4"/>
        </w:numPr>
        <w:ind w:hanging="360"/>
      </w:pPr>
      <w:r>
        <w:t xml:space="preserve">Zhotovitel se zavazuje předat Dílo nejpozději do 250 dní od uveřejnění této smlouvy v registru smluv.  </w:t>
      </w:r>
    </w:p>
    <w:p w14:paraId="70E03F89" w14:textId="77777777" w:rsidR="0074312D" w:rsidRDefault="00D73B41">
      <w:pPr>
        <w:numPr>
          <w:ilvl w:val="0"/>
          <w:numId w:val="4"/>
        </w:numPr>
        <w:ind w:hanging="360"/>
      </w:pPr>
      <w:r>
        <w:t xml:space="preserve">Zhotovitel je oprávněn předat Dílo kdykoliv během dohodnuté lhůty, je však povinen alespoň 5 pracovních dnů dopředu vyzvat objednatele k převzetí Díla s výjimkou, že čas předání Díla připadne na poslední den lhůty dle odst. 1 tohoto článku Smlouvy. </w:t>
      </w:r>
    </w:p>
    <w:p w14:paraId="65F2652F" w14:textId="77777777" w:rsidR="0074312D" w:rsidRDefault="00D73B41">
      <w:pPr>
        <w:numPr>
          <w:ilvl w:val="0"/>
          <w:numId w:val="4"/>
        </w:numPr>
        <w:ind w:hanging="360"/>
      </w:pPr>
      <w:r>
        <w:t xml:space="preserve">Zhotovitel předá Dílo v sídle objednatele na adrese Pasteurova 3544/1, 400 96 Ústí nad Labem. Předáním Díla se rozumí předání dokumentace dle specifikace článku I. této Smlouvy v elektronické podobě. Zhotovitel se též zavazuje předat spolu s Dílem všechny doklady nebo jiné dokumenty, které objednatel potřebuje k užívání Díla v souladu </w:t>
      </w:r>
    </w:p>
    <w:p w14:paraId="1F209637" w14:textId="77777777" w:rsidR="0074312D" w:rsidRDefault="00D73B41">
      <w:pPr>
        <w:spacing w:after="130"/>
        <w:ind w:left="427" w:firstLine="0"/>
      </w:pPr>
      <w:r>
        <w:t xml:space="preserve">s účelem vyplývajícím z této Smlouvy, popř. k účelu, který je pro užívání Díla obvyklý, nebo které požadují právní anebo jiné předpisy. </w:t>
      </w:r>
    </w:p>
    <w:p w14:paraId="402F832A" w14:textId="77777777" w:rsidR="0074312D" w:rsidRDefault="00D73B41">
      <w:pPr>
        <w:spacing w:after="144" w:line="259" w:lineRule="auto"/>
        <w:ind w:left="0" w:firstLine="0"/>
        <w:jc w:val="left"/>
      </w:pPr>
      <w:r>
        <w:t xml:space="preserve"> </w:t>
      </w:r>
    </w:p>
    <w:p w14:paraId="79C7AB29" w14:textId="77777777" w:rsidR="0074312D" w:rsidRDefault="00D73B41">
      <w:pPr>
        <w:spacing w:after="144" w:line="259" w:lineRule="auto"/>
        <w:ind w:left="10" w:right="6" w:hanging="10"/>
        <w:jc w:val="center"/>
      </w:pPr>
      <w:r>
        <w:t xml:space="preserve">Článek IV. </w:t>
      </w:r>
    </w:p>
    <w:p w14:paraId="7BFE39FA" w14:textId="77777777" w:rsidR="0074312D" w:rsidRDefault="00D73B41">
      <w:pPr>
        <w:spacing w:after="144" w:line="259" w:lineRule="auto"/>
        <w:ind w:left="10" w:right="4" w:hanging="10"/>
        <w:jc w:val="center"/>
      </w:pPr>
      <w:r>
        <w:t xml:space="preserve">Předání a převzetí Díla </w:t>
      </w:r>
    </w:p>
    <w:p w14:paraId="63033636" w14:textId="77777777" w:rsidR="0074312D" w:rsidRDefault="00D73B41">
      <w:pPr>
        <w:spacing w:after="144" w:line="259" w:lineRule="auto"/>
        <w:ind w:left="56" w:firstLine="0"/>
        <w:jc w:val="center"/>
      </w:pPr>
      <w:r>
        <w:t xml:space="preserve"> </w:t>
      </w:r>
    </w:p>
    <w:p w14:paraId="0D43A257" w14:textId="77777777" w:rsidR="0074312D" w:rsidRDefault="00D73B41">
      <w:pPr>
        <w:numPr>
          <w:ilvl w:val="0"/>
          <w:numId w:val="5"/>
        </w:numPr>
        <w:ind w:hanging="360"/>
      </w:pPr>
      <w:r>
        <w:lastRenderedPageBreak/>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čase, na dohodnutém místě a bez vad. </w:t>
      </w:r>
    </w:p>
    <w:p w14:paraId="76B7AC95" w14:textId="77777777" w:rsidR="0074312D" w:rsidRDefault="00D73B41">
      <w:pPr>
        <w:numPr>
          <w:ilvl w:val="0"/>
          <w:numId w:val="5"/>
        </w:numPr>
        <w:spacing w:after="134"/>
        <w:ind w:hanging="360"/>
      </w:pPr>
      <w:r>
        <w:t xml:space="preserve">O předání Díla se sepíše předávací protokol, který musí obsahovat zejména: </w:t>
      </w:r>
    </w:p>
    <w:p w14:paraId="7F64CD2E" w14:textId="77777777" w:rsidR="0074312D" w:rsidRDefault="00D73B41">
      <w:pPr>
        <w:numPr>
          <w:ilvl w:val="0"/>
          <w:numId w:val="6"/>
        </w:numPr>
        <w:spacing w:after="134"/>
        <w:ind w:hanging="360"/>
      </w:pPr>
      <w:r>
        <w:t xml:space="preserve">označení osoby zhotovitele vč. uvedení sídla a IČ, </w:t>
      </w:r>
    </w:p>
    <w:p w14:paraId="5920640E" w14:textId="77777777" w:rsidR="0074312D" w:rsidRDefault="00D73B41">
      <w:pPr>
        <w:numPr>
          <w:ilvl w:val="0"/>
          <w:numId w:val="6"/>
        </w:numPr>
        <w:spacing w:after="134"/>
        <w:ind w:hanging="360"/>
      </w:pPr>
      <w:r>
        <w:t xml:space="preserve">označení osoby objednatele vč. uvedení sídla a IČ, </w:t>
      </w:r>
    </w:p>
    <w:p w14:paraId="4AAB6126" w14:textId="77777777" w:rsidR="0074312D" w:rsidRDefault="00D73B41">
      <w:pPr>
        <w:numPr>
          <w:ilvl w:val="0"/>
          <w:numId w:val="6"/>
        </w:numPr>
        <w:spacing w:after="134"/>
        <w:ind w:hanging="360"/>
      </w:pPr>
      <w:r>
        <w:t xml:space="preserve">označení této Smlouvy vč. uvedení jejího evidenčního čísla, </w:t>
      </w:r>
    </w:p>
    <w:p w14:paraId="2BBAD682" w14:textId="77777777" w:rsidR="0074312D" w:rsidRDefault="00D73B41">
      <w:pPr>
        <w:numPr>
          <w:ilvl w:val="0"/>
          <w:numId w:val="6"/>
        </w:numPr>
        <w:spacing w:after="134"/>
        <w:ind w:hanging="360"/>
      </w:pPr>
      <w:r>
        <w:t xml:space="preserve">rozsah a předmět plnění, </w:t>
      </w:r>
    </w:p>
    <w:p w14:paraId="39C3FBB0" w14:textId="77777777" w:rsidR="0074312D" w:rsidRDefault="00D73B41">
      <w:pPr>
        <w:numPr>
          <w:ilvl w:val="0"/>
          <w:numId w:val="6"/>
        </w:numPr>
        <w:spacing w:after="134"/>
        <w:ind w:hanging="360"/>
      </w:pPr>
      <w:r>
        <w:t xml:space="preserve">čas a místo předání Díla, </w:t>
      </w:r>
    </w:p>
    <w:p w14:paraId="2E9B6D33" w14:textId="77777777" w:rsidR="0074312D" w:rsidRDefault="00D73B41">
      <w:pPr>
        <w:numPr>
          <w:ilvl w:val="0"/>
          <w:numId w:val="6"/>
        </w:numPr>
        <w:spacing w:after="134"/>
        <w:ind w:hanging="360"/>
      </w:pPr>
      <w:r>
        <w:t xml:space="preserve">jména a podpisy osob odpovědných za plnění této Smlouvy, </w:t>
      </w:r>
    </w:p>
    <w:p w14:paraId="1BB90456" w14:textId="77777777" w:rsidR="0074312D" w:rsidRDefault="00D73B41">
      <w:pPr>
        <w:numPr>
          <w:ilvl w:val="0"/>
          <w:numId w:val="6"/>
        </w:numPr>
        <w:spacing w:after="130"/>
        <w:ind w:hanging="360"/>
      </w:pPr>
      <w:r>
        <w:t xml:space="preserve">oznámení objednatele dle odst. 3 tohoto článku Smlouvy, pokud objednatel provede prohlídku Díla přímo při jeho předání. </w:t>
      </w:r>
    </w:p>
    <w:p w14:paraId="23E823AC" w14:textId="77777777" w:rsidR="0074312D" w:rsidRDefault="00D73B41">
      <w:pPr>
        <w:numPr>
          <w:ilvl w:val="0"/>
          <w:numId w:val="7"/>
        </w:numPr>
        <w:ind w:hanging="360"/>
      </w:pPr>
      <w:r>
        <w:t xml:space="preserve">Objednatel se zavazuje provést prohlídku předaného Díla nejpozději do 7 pracovních dnů ode dne jeho předání a v této lhůtě oznámit zhotoviteli případné výhrady k předanému Dílu. Pokud objednatel v uvedené lhůtě oznámí zhotoviteli, že nemá výhrady, anebo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při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 </w:t>
      </w:r>
    </w:p>
    <w:p w14:paraId="1BAD3B74" w14:textId="77777777" w:rsidR="0074312D" w:rsidRDefault="00D73B41">
      <w:pPr>
        <w:numPr>
          <w:ilvl w:val="0"/>
          <w:numId w:val="7"/>
        </w:numPr>
        <w:ind w:hanging="360"/>
      </w:pPr>
      <w:r>
        <w:t xml:space="preserve">Objednatel je oprávněn odmítnout převzetí Díla také tehdy, pokud zhotovitel nevyzve objednatele k převzetí Díla včas dle článku III. odst. 2 této Smlouvy. </w:t>
      </w:r>
    </w:p>
    <w:p w14:paraId="5FCE8CEF" w14:textId="77777777" w:rsidR="0074312D" w:rsidRDefault="00D73B41">
      <w:pPr>
        <w:numPr>
          <w:ilvl w:val="0"/>
          <w:numId w:val="7"/>
        </w:numPr>
        <w:ind w:hanging="360"/>
      </w:pPr>
      <w:r>
        <w:t xml:space="preserve">Oznámení o výhradách a oznámení o odmítnutí Díla musí obsahovat popis vad Díla a právo, které objednatel v důsledku vady Díla uplatňuje. </w:t>
      </w:r>
    </w:p>
    <w:p w14:paraId="120184B8" w14:textId="77777777" w:rsidR="0074312D" w:rsidRDefault="00D73B41">
      <w:pPr>
        <w:numPr>
          <w:ilvl w:val="0"/>
          <w:numId w:val="7"/>
        </w:numPr>
        <w:ind w:hanging="360"/>
      </w:pPr>
      <w:r>
        <w:t xml:space="preserve">Zhotovitel se zavazuje bezplatně odstranit oznámené vady ve lhůtě dle článku VII. této Smlouvy. </w:t>
      </w:r>
    </w:p>
    <w:p w14:paraId="5F4D3CCA" w14:textId="77777777" w:rsidR="0074312D" w:rsidRDefault="00D73B41">
      <w:pPr>
        <w:numPr>
          <w:ilvl w:val="0"/>
          <w:numId w:val="7"/>
        </w:numPr>
        <w:spacing w:after="134"/>
        <w:ind w:hanging="360"/>
      </w:pPr>
      <w:r>
        <w:t xml:space="preserve">Pro opětovné předání Díla se výše uvedený postup uplatní obdobně. </w:t>
      </w:r>
    </w:p>
    <w:p w14:paraId="31220932" w14:textId="77777777" w:rsidR="0074312D" w:rsidRDefault="00D73B41">
      <w:pPr>
        <w:spacing w:after="0" w:line="259" w:lineRule="auto"/>
        <w:ind w:left="0" w:firstLine="0"/>
        <w:jc w:val="left"/>
      </w:pPr>
      <w:r>
        <w:t xml:space="preserve"> </w:t>
      </w:r>
    </w:p>
    <w:p w14:paraId="01C787A7" w14:textId="77777777" w:rsidR="0074312D" w:rsidRDefault="00D73B41">
      <w:pPr>
        <w:spacing w:after="144" w:line="259" w:lineRule="auto"/>
        <w:ind w:left="10" w:right="4" w:hanging="10"/>
        <w:jc w:val="center"/>
      </w:pPr>
      <w:r>
        <w:t xml:space="preserve">Článek V. </w:t>
      </w:r>
    </w:p>
    <w:p w14:paraId="5EABC5E4" w14:textId="77777777" w:rsidR="0074312D" w:rsidRDefault="00D73B41">
      <w:pPr>
        <w:spacing w:after="144" w:line="259" w:lineRule="auto"/>
        <w:ind w:left="10" w:right="3" w:hanging="10"/>
        <w:jc w:val="center"/>
      </w:pPr>
      <w:r>
        <w:t xml:space="preserve">Práva a povinnosti smluvních stran </w:t>
      </w:r>
    </w:p>
    <w:p w14:paraId="7ED3ACD2" w14:textId="77777777" w:rsidR="0074312D" w:rsidRDefault="00D73B41">
      <w:pPr>
        <w:spacing w:after="144" w:line="259" w:lineRule="auto"/>
        <w:ind w:left="56" w:firstLine="0"/>
        <w:jc w:val="center"/>
      </w:pPr>
      <w:r>
        <w:t xml:space="preserve"> </w:t>
      </w:r>
    </w:p>
    <w:p w14:paraId="1999E1D6" w14:textId="77777777" w:rsidR="0074312D" w:rsidRDefault="00D73B41">
      <w:pPr>
        <w:numPr>
          <w:ilvl w:val="0"/>
          <w:numId w:val="8"/>
        </w:numPr>
        <w:ind w:hanging="360"/>
      </w:pPr>
      <w:r>
        <w:t xml:space="preserve">Zhotovitel se zavazuje provést Dílo s odbornou péčí a obstarat vše, co je k provedení Díla potřeba. Zhotovitel se zavazuje provést Dílo v souladu se zadávací dokumentací veřejné zakázky malého rozsahu a svojí nabídkou a je povinen zajistit, aby Dílo odpovídalo obecně platným právním předpisům ČR a ve Smlouvě uvedeným dokumentům. </w:t>
      </w:r>
    </w:p>
    <w:p w14:paraId="3F7997CC" w14:textId="77777777" w:rsidR="0074312D" w:rsidRDefault="00D73B41">
      <w:pPr>
        <w:numPr>
          <w:ilvl w:val="0"/>
          <w:numId w:val="8"/>
        </w:numPr>
        <w:ind w:hanging="360"/>
      </w:pPr>
      <w:r>
        <w:t xml:space="preserve">Zhotovitel je povinen po celou dobu provádění plnění podle této Smlouvy disponovat potřebnou kvalifikací. Zhotovitel je na žádost objednatele povinen existenci skutečností prokazujících </w:t>
      </w:r>
      <w:r>
        <w:lastRenderedPageBreak/>
        <w:t xml:space="preserve">potřebnou kvalifikaci objednateli prokázat ve lhůtě stanovené objednatelem a způsobem dle požadavku objednatele. </w:t>
      </w:r>
    </w:p>
    <w:p w14:paraId="36C14AC5" w14:textId="77777777" w:rsidR="0074312D" w:rsidRDefault="00D73B41">
      <w:pPr>
        <w:numPr>
          <w:ilvl w:val="0"/>
          <w:numId w:val="8"/>
        </w:numPr>
        <w:ind w:hanging="360"/>
      </w:pPr>
      <w:r>
        <w:t xml:space="preserve">Zhotovitel se zavazuje neprodleně informovat objednatele o všech skutečnostech, které by mu mohly způsobit finanční nebo jinou újmu, o překážkách, které by mohly ohrozit termíny stanovené touto Smlouvou a o vadách předaného Díla. </w:t>
      </w:r>
    </w:p>
    <w:p w14:paraId="305E435B" w14:textId="77777777" w:rsidR="0074312D" w:rsidRDefault="00D73B41">
      <w:pPr>
        <w:numPr>
          <w:ilvl w:val="0"/>
          <w:numId w:val="8"/>
        </w:numPr>
        <w:ind w:hanging="360"/>
      </w:pPr>
      <w:r>
        <w:t xml:space="preserve">Dílo provede zhotovitel osobně.  </w:t>
      </w:r>
    </w:p>
    <w:p w14:paraId="2B4AC118" w14:textId="77777777" w:rsidR="0074312D" w:rsidRDefault="00D73B41">
      <w:pPr>
        <w:numPr>
          <w:ilvl w:val="0"/>
          <w:numId w:val="8"/>
        </w:numPr>
        <w:spacing w:after="130"/>
        <w:ind w:hanging="360"/>
      </w:pPr>
      <w:r>
        <w:t xml:space="preserve">Využít k provádění Díla poddodavatele, který nebyl uveden v nabídce zhotovitele, je zhotovitel oprávněn jen na základě předchozího písemného souhlasu objednatele; objednatel se zavazuje tento souhlas bez důvodu neodmítnout. Totéž platí pro změnu poddodavatele uvedeného v nabídce; pokud však tento poddodavatel prokazoval ve výběrovém řízení technickou kvalifikaci, musí nový poddodavatel splňovat technickou kvalifikaci minimálně ve stanoveném rozsahu. </w:t>
      </w:r>
    </w:p>
    <w:p w14:paraId="6DDE70AF" w14:textId="77777777" w:rsidR="0074312D" w:rsidRDefault="00D73B41">
      <w:pPr>
        <w:spacing w:after="144" w:line="259" w:lineRule="auto"/>
        <w:ind w:left="0" w:firstLine="0"/>
        <w:jc w:val="left"/>
      </w:pPr>
      <w:r>
        <w:t xml:space="preserve"> </w:t>
      </w:r>
    </w:p>
    <w:p w14:paraId="0995E7E8" w14:textId="77777777" w:rsidR="0074312D" w:rsidRDefault="00D73B41">
      <w:pPr>
        <w:spacing w:after="144" w:line="259" w:lineRule="auto"/>
        <w:ind w:left="10" w:right="6" w:hanging="10"/>
        <w:jc w:val="center"/>
      </w:pPr>
      <w:r>
        <w:t xml:space="preserve">Článek VI. </w:t>
      </w:r>
    </w:p>
    <w:p w14:paraId="56EE6C59" w14:textId="77777777" w:rsidR="0074312D" w:rsidRDefault="00D73B41">
      <w:pPr>
        <w:spacing w:after="144" w:line="259" w:lineRule="auto"/>
        <w:ind w:left="10" w:right="4" w:hanging="10"/>
        <w:jc w:val="center"/>
      </w:pPr>
      <w:r>
        <w:t xml:space="preserve">Cena za Dílo a platební podmínky </w:t>
      </w:r>
    </w:p>
    <w:p w14:paraId="13BF6D99" w14:textId="77777777" w:rsidR="0074312D" w:rsidRDefault="00D73B41">
      <w:pPr>
        <w:spacing w:after="144" w:line="259" w:lineRule="auto"/>
        <w:ind w:left="56" w:firstLine="0"/>
        <w:jc w:val="center"/>
      </w:pPr>
      <w:r>
        <w:t xml:space="preserve"> </w:t>
      </w:r>
    </w:p>
    <w:p w14:paraId="31DC4333" w14:textId="77777777" w:rsidR="0074312D" w:rsidRDefault="00D73B41">
      <w:pPr>
        <w:numPr>
          <w:ilvl w:val="0"/>
          <w:numId w:val="9"/>
        </w:numPr>
        <w:ind w:hanging="360"/>
      </w:pPr>
      <w:r>
        <w:t xml:space="preserve">Cena za Dílo je sjednána v celkové výši 1 174 000,- Kč bez DPH (slovy: </w:t>
      </w:r>
      <w:proofErr w:type="spellStart"/>
      <w:r>
        <w:t>jedenmilion</w:t>
      </w:r>
      <w:proofErr w:type="spellEnd"/>
      <w:r>
        <w:t xml:space="preserve"> </w:t>
      </w:r>
      <w:proofErr w:type="spellStart"/>
      <w:r>
        <w:t>stosedmdesátčtyřitisícekorunčeských</w:t>
      </w:r>
      <w:proofErr w:type="spellEnd"/>
      <w:r>
        <w:t xml:space="preserve">). DPH ve výši 21 % činí 246 540,- Kč (slovy: </w:t>
      </w:r>
      <w:proofErr w:type="spellStart"/>
      <w:r>
        <w:t>dvěstěčtyřicetšesttisícpětsetčtyřicetkorunčeských</w:t>
      </w:r>
      <w:proofErr w:type="spellEnd"/>
      <w:r>
        <w:t xml:space="preserve">) a cena v Kč s DPH činí 1 420 540,- Kč (slovy: </w:t>
      </w:r>
      <w:proofErr w:type="spellStart"/>
      <w:r>
        <w:t>jedenmiliončtyřistadvacettisícpětsetčtyřicetkorunčeských</w:t>
      </w:r>
      <w:proofErr w:type="spellEnd"/>
      <w:r>
        <w:t xml:space="preserve">). </w:t>
      </w:r>
    </w:p>
    <w:p w14:paraId="6A0AD357" w14:textId="77777777" w:rsidR="0074312D" w:rsidRDefault="00D73B41">
      <w:pPr>
        <w:numPr>
          <w:ilvl w:val="0"/>
          <w:numId w:val="9"/>
        </w:numPr>
        <w:ind w:hanging="360"/>
      </w:pPr>
      <w:r>
        <w:t xml:space="preserve">Cena dle odst. 1 tohoto článku Smlouvy je stanovena jako konečná a nepřekročitelná a zahrnuje veškeré náklady nezbytné k řádnému splnění závazků zhotovitele. </w:t>
      </w:r>
    </w:p>
    <w:p w14:paraId="3C5AAC50" w14:textId="77777777" w:rsidR="0074312D" w:rsidRDefault="00D73B41">
      <w:pPr>
        <w:numPr>
          <w:ilvl w:val="0"/>
          <w:numId w:val="9"/>
        </w:numPr>
        <w:ind w:hanging="360"/>
      </w:pPr>
      <w:r>
        <w:t xml:space="preserve">Zhotovitel je oprávněn fakturovat cenu za Dílo na základě daňového dokladu (faktura). Faktura je splatná ve lhůtě 30 dnů od doručení objednateli. </w:t>
      </w:r>
    </w:p>
    <w:p w14:paraId="7D914EA1" w14:textId="77777777" w:rsidR="0074312D" w:rsidRDefault="00D73B41">
      <w:pPr>
        <w:numPr>
          <w:ilvl w:val="0"/>
          <w:numId w:val="9"/>
        </w:numPr>
        <w:spacing w:after="130"/>
        <w:ind w:hanging="360"/>
      </w:pPr>
      <w:r>
        <w:t xml:space="preserve">Faktura musí obsahovat náležitosti daňového dokladu dle zákona č. 235/2004 Sb., o dani z přidané hodnoty, ve znění pozdějších předpisů. Faktura musí obsahovat zejména: </w:t>
      </w:r>
    </w:p>
    <w:p w14:paraId="4A8260F6" w14:textId="77777777" w:rsidR="0074312D" w:rsidRDefault="00D73B41">
      <w:pPr>
        <w:numPr>
          <w:ilvl w:val="0"/>
          <w:numId w:val="10"/>
        </w:numPr>
        <w:spacing w:after="134"/>
        <w:ind w:hanging="360"/>
      </w:pPr>
      <w:r>
        <w:t xml:space="preserve">označení osoby zhotovitele včetně uvedení sídla a IČ, </w:t>
      </w:r>
    </w:p>
    <w:p w14:paraId="06CE9B8E" w14:textId="77777777" w:rsidR="0074312D" w:rsidRDefault="00D73B41">
      <w:pPr>
        <w:numPr>
          <w:ilvl w:val="0"/>
          <w:numId w:val="10"/>
        </w:numPr>
        <w:spacing w:after="134"/>
        <w:ind w:hanging="360"/>
      </w:pPr>
      <w:r>
        <w:t xml:space="preserve">označení osoby objednatele včetně uvedení sídla, IČ a DIČ, </w:t>
      </w:r>
    </w:p>
    <w:p w14:paraId="3F32566D" w14:textId="77777777" w:rsidR="0074312D" w:rsidRDefault="00D73B41">
      <w:pPr>
        <w:numPr>
          <w:ilvl w:val="0"/>
          <w:numId w:val="10"/>
        </w:numPr>
        <w:spacing w:after="134"/>
        <w:ind w:hanging="360"/>
      </w:pPr>
      <w:r>
        <w:t xml:space="preserve">evidenční číslo faktury a datum vystavení faktury, </w:t>
      </w:r>
    </w:p>
    <w:p w14:paraId="092A6426" w14:textId="77777777" w:rsidR="0074312D" w:rsidRDefault="00D73B41">
      <w:pPr>
        <w:numPr>
          <w:ilvl w:val="0"/>
          <w:numId w:val="10"/>
        </w:numPr>
        <w:spacing w:after="134"/>
        <w:ind w:hanging="360"/>
      </w:pPr>
      <w:r>
        <w:t xml:space="preserve">rozsah a předmět plnění (nestačí pouze odkaz na evidenční číslo této Smlouvy), </w:t>
      </w:r>
    </w:p>
    <w:p w14:paraId="3A50C365" w14:textId="77777777" w:rsidR="0074312D" w:rsidRDefault="00D73B41">
      <w:pPr>
        <w:numPr>
          <w:ilvl w:val="0"/>
          <w:numId w:val="10"/>
        </w:numPr>
        <w:ind w:hanging="360"/>
      </w:pPr>
      <w:r>
        <w:t xml:space="preserve">název veřejné zakázky malého rozsahu, </w:t>
      </w:r>
    </w:p>
    <w:p w14:paraId="4764DF5E" w14:textId="77777777" w:rsidR="0074312D" w:rsidRDefault="00D73B41">
      <w:pPr>
        <w:numPr>
          <w:ilvl w:val="0"/>
          <w:numId w:val="10"/>
        </w:numPr>
        <w:spacing w:after="134"/>
        <w:ind w:hanging="360"/>
      </w:pPr>
      <w:r>
        <w:t xml:space="preserve">den předání Díla, </w:t>
      </w:r>
    </w:p>
    <w:p w14:paraId="03DA05A6" w14:textId="77777777" w:rsidR="0074312D" w:rsidRDefault="00D73B41">
      <w:pPr>
        <w:numPr>
          <w:ilvl w:val="0"/>
          <w:numId w:val="10"/>
        </w:numPr>
        <w:spacing w:after="134"/>
        <w:ind w:hanging="360"/>
      </w:pPr>
      <w:r>
        <w:t xml:space="preserve">označení této Smlouvy včetně uvedení jejího evidenčního čísla, </w:t>
      </w:r>
    </w:p>
    <w:p w14:paraId="5E176561" w14:textId="77777777" w:rsidR="0074312D" w:rsidRDefault="00D73B41">
      <w:pPr>
        <w:numPr>
          <w:ilvl w:val="0"/>
          <w:numId w:val="10"/>
        </w:numPr>
        <w:spacing w:after="134"/>
        <w:ind w:hanging="360"/>
      </w:pPr>
      <w:r>
        <w:t xml:space="preserve">uvedení ceny Díla, </w:t>
      </w:r>
    </w:p>
    <w:p w14:paraId="42991D4B" w14:textId="77777777" w:rsidR="0074312D" w:rsidRDefault="00D73B41">
      <w:pPr>
        <w:numPr>
          <w:ilvl w:val="0"/>
          <w:numId w:val="10"/>
        </w:numPr>
        <w:spacing w:after="134"/>
        <w:ind w:hanging="360"/>
      </w:pPr>
      <w:r>
        <w:t xml:space="preserve">lhůtu splatnosti v souladu s následujícím odstavcem tohoto článku Smlouvy, </w:t>
      </w:r>
    </w:p>
    <w:p w14:paraId="0705A509" w14:textId="77777777" w:rsidR="0074312D" w:rsidRDefault="00D73B41">
      <w:pPr>
        <w:numPr>
          <w:ilvl w:val="0"/>
          <w:numId w:val="10"/>
        </w:numPr>
        <w:spacing w:after="134"/>
        <w:ind w:hanging="360"/>
      </w:pPr>
      <w:r>
        <w:t xml:space="preserve">označení banky a číslo účtu, na který má být odměna poukázána. </w:t>
      </w:r>
    </w:p>
    <w:p w14:paraId="7E98F520" w14:textId="77777777" w:rsidR="0074312D" w:rsidRDefault="00D73B41">
      <w:pPr>
        <w:numPr>
          <w:ilvl w:val="0"/>
          <w:numId w:val="11"/>
        </w:numPr>
        <w:ind w:hanging="360"/>
      </w:pPr>
      <w:r>
        <w:t xml:space="preserve">Jestliže faktura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objednateli. </w:t>
      </w:r>
    </w:p>
    <w:p w14:paraId="4D00C8EE" w14:textId="77777777" w:rsidR="0074312D" w:rsidRDefault="00D73B41">
      <w:pPr>
        <w:numPr>
          <w:ilvl w:val="0"/>
          <w:numId w:val="11"/>
        </w:numPr>
        <w:spacing w:after="130"/>
        <w:ind w:hanging="360"/>
      </w:pPr>
      <w:r>
        <w:lastRenderedPageBreak/>
        <w:t xml:space="preserve">Dohodnutou cenu uhradí objednavatel na základě faktury, která obsahuje všechny náležitosti stanovené touto Smlouvou a příslušnými právními předpisy, bezhotovostním převodem na účet zhotovitele uvedený v této Smlouvě nebo na účet, který zhotovitel objednateli písemně sdělí po uzavření Smlouvy. </w:t>
      </w:r>
    </w:p>
    <w:p w14:paraId="3229397D" w14:textId="77777777" w:rsidR="0074312D" w:rsidRDefault="00D73B41">
      <w:pPr>
        <w:spacing w:after="144" w:line="259" w:lineRule="auto"/>
        <w:ind w:left="0" w:firstLine="0"/>
        <w:jc w:val="left"/>
      </w:pPr>
      <w:r>
        <w:t xml:space="preserve"> </w:t>
      </w:r>
    </w:p>
    <w:p w14:paraId="728F40E1" w14:textId="77777777" w:rsidR="0074312D" w:rsidRDefault="00D73B41">
      <w:pPr>
        <w:spacing w:after="144" w:line="259" w:lineRule="auto"/>
        <w:ind w:left="10" w:right="3" w:hanging="10"/>
        <w:jc w:val="center"/>
      </w:pPr>
      <w:r>
        <w:t xml:space="preserve">Článek VII. </w:t>
      </w:r>
    </w:p>
    <w:p w14:paraId="7CB8FB16" w14:textId="77777777" w:rsidR="0074312D" w:rsidRDefault="00D73B41">
      <w:pPr>
        <w:spacing w:after="144" w:line="259" w:lineRule="auto"/>
        <w:ind w:left="10" w:right="6" w:hanging="10"/>
        <w:jc w:val="center"/>
      </w:pPr>
      <w:r>
        <w:t xml:space="preserve">Odpovědnost zhotovitele za vady </w:t>
      </w:r>
    </w:p>
    <w:p w14:paraId="5F8564DD" w14:textId="77777777" w:rsidR="0074312D" w:rsidRDefault="00D73B41">
      <w:pPr>
        <w:spacing w:after="144" w:line="259" w:lineRule="auto"/>
        <w:ind w:left="56" w:firstLine="0"/>
        <w:jc w:val="center"/>
      </w:pPr>
      <w:r>
        <w:t xml:space="preserve"> </w:t>
      </w:r>
    </w:p>
    <w:p w14:paraId="1B7B6574" w14:textId="77777777" w:rsidR="0074312D" w:rsidRDefault="00D73B41">
      <w:pPr>
        <w:numPr>
          <w:ilvl w:val="0"/>
          <w:numId w:val="12"/>
        </w:numPr>
        <w:ind w:hanging="360"/>
      </w:pPr>
      <w:r>
        <w:t xml:space="preserve">Objednatel má nárok na bezplatné odstranění vady, kterou mělo Dílo při předání a převzetí, pokud je v rozporu s plněním předmětu Smlouvy. </w:t>
      </w:r>
    </w:p>
    <w:p w14:paraId="67EFCD95" w14:textId="77777777" w:rsidR="0074312D" w:rsidRDefault="00D73B41">
      <w:pPr>
        <w:numPr>
          <w:ilvl w:val="0"/>
          <w:numId w:val="12"/>
        </w:numPr>
        <w:ind w:hanging="360"/>
      </w:pPr>
      <w:r>
        <w:t xml:space="preserve">Zhotovitel se zavazuje vadu Díla odstranit neprodleně, nejpozději však do 30 dnů ode dne doručení písemného oznámení objednatele o vadách Díla. </w:t>
      </w:r>
    </w:p>
    <w:p w14:paraId="75AEC10A" w14:textId="77777777" w:rsidR="0074312D" w:rsidRDefault="00D73B41">
      <w:pPr>
        <w:numPr>
          <w:ilvl w:val="0"/>
          <w:numId w:val="12"/>
        </w:numPr>
        <w:spacing w:after="131"/>
        <w:ind w:hanging="360"/>
      </w:pPr>
      <w:r>
        <w:t xml:space="preserve">Zhotovitel poskytuje na Dílo záruku ve lhůtě 24 měsíců ode dne předání Díla. </w:t>
      </w:r>
    </w:p>
    <w:p w14:paraId="4C309CC3" w14:textId="77777777" w:rsidR="0074312D" w:rsidRDefault="00D73B41">
      <w:pPr>
        <w:spacing w:after="139" w:line="259" w:lineRule="auto"/>
        <w:ind w:left="0" w:firstLine="0"/>
        <w:jc w:val="left"/>
      </w:pPr>
      <w:r>
        <w:t xml:space="preserve"> </w:t>
      </w:r>
    </w:p>
    <w:p w14:paraId="7FFAAFB1" w14:textId="77777777" w:rsidR="0074312D" w:rsidRDefault="00D73B41">
      <w:pPr>
        <w:spacing w:after="144" w:line="259" w:lineRule="auto"/>
        <w:ind w:left="10" w:right="5" w:hanging="10"/>
        <w:jc w:val="center"/>
      </w:pPr>
      <w:r>
        <w:t xml:space="preserve">Článek VIII. </w:t>
      </w:r>
    </w:p>
    <w:p w14:paraId="4F3304BF" w14:textId="77777777" w:rsidR="0074312D" w:rsidRDefault="00D73B41">
      <w:pPr>
        <w:spacing w:after="144" w:line="259" w:lineRule="auto"/>
        <w:ind w:left="10" w:right="4" w:hanging="10"/>
        <w:jc w:val="center"/>
      </w:pPr>
      <w:r>
        <w:t xml:space="preserve">Vlastnické právo a právo užití </w:t>
      </w:r>
    </w:p>
    <w:p w14:paraId="7349FF81" w14:textId="77777777" w:rsidR="0074312D" w:rsidRDefault="00D73B41">
      <w:pPr>
        <w:spacing w:after="144" w:line="259" w:lineRule="auto"/>
        <w:ind w:left="56" w:firstLine="0"/>
        <w:jc w:val="center"/>
      </w:pPr>
      <w:r>
        <w:t xml:space="preserve"> </w:t>
      </w:r>
    </w:p>
    <w:p w14:paraId="78DBFC2F" w14:textId="77777777" w:rsidR="0074312D" w:rsidRDefault="00D73B41">
      <w:pPr>
        <w:numPr>
          <w:ilvl w:val="0"/>
          <w:numId w:val="13"/>
        </w:numPr>
        <w:ind w:hanging="360"/>
      </w:pPr>
      <w:r>
        <w:t xml:space="preserve">Objednatel nabude vlastnické právo k veškerým výstupům, které vzniknou realizací předmětu Smlouvy, okamžikem předání a převzetí Díla v souladu se článkem IV. této Smlouvy. </w:t>
      </w:r>
    </w:p>
    <w:p w14:paraId="2A668EE3" w14:textId="77777777" w:rsidR="0074312D" w:rsidRDefault="00D73B41">
      <w:pPr>
        <w:numPr>
          <w:ilvl w:val="0"/>
          <w:numId w:val="13"/>
        </w:numPr>
        <w:ind w:hanging="360"/>
      </w:pPr>
      <w:r>
        <w:t xml:space="preserve">V případě, že výsledkem činnosti zhotovitele je Dílo podléhající ochraně dle zákona č.121/2000 Sb., o právu autorském, o právech souvisejících s právem autorským a o změně některých zákonů (autorský zákon), ve znění pozdějších předpisů, získává objednatel veškeré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 </w:t>
      </w:r>
    </w:p>
    <w:p w14:paraId="3B845F06" w14:textId="77777777" w:rsidR="0074312D" w:rsidRDefault="00D73B41">
      <w:pPr>
        <w:numPr>
          <w:ilvl w:val="0"/>
          <w:numId w:val="13"/>
        </w:numPr>
        <w:ind w:hanging="360"/>
      </w:pPr>
      <w:r>
        <w:t xml:space="preserve">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 </w:t>
      </w:r>
    </w:p>
    <w:p w14:paraId="603E4ABC" w14:textId="77777777" w:rsidR="0074312D" w:rsidRDefault="00D73B41">
      <w:pPr>
        <w:numPr>
          <w:ilvl w:val="0"/>
          <w:numId w:val="13"/>
        </w:numPr>
        <w:spacing w:after="130"/>
        <w:ind w:hanging="360"/>
      </w:pPr>
      <w:r>
        <w:t xml:space="preserve">Smluvní strany se dohodly na tom, že odměna za poskytnutí licence je součástí ceny za Dílo. </w:t>
      </w:r>
    </w:p>
    <w:p w14:paraId="50C5FB2B" w14:textId="77777777" w:rsidR="0074312D" w:rsidRDefault="00D73B41">
      <w:pPr>
        <w:spacing w:after="144" w:line="259" w:lineRule="auto"/>
        <w:ind w:left="55" w:firstLine="0"/>
        <w:jc w:val="center"/>
      </w:pPr>
      <w:r>
        <w:t xml:space="preserve"> </w:t>
      </w:r>
    </w:p>
    <w:p w14:paraId="56417789" w14:textId="77777777" w:rsidR="0074312D" w:rsidRDefault="00D73B41">
      <w:pPr>
        <w:spacing w:after="144" w:line="259" w:lineRule="auto"/>
        <w:ind w:left="10" w:right="3" w:hanging="10"/>
        <w:jc w:val="center"/>
      </w:pPr>
      <w:r>
        <w:t xml:space="preserve">Článek IX. </w:t>
      </w:r>
    </w:p>
    <w:p w14:paraId="2893B796" w14:textId="77777777" w:rsidR="0074312D" w:rsidRDefault="00D73B41">
      <w:pPr>
        <w:spacing w:after="144" w:line="259" w:lineRule="auto"/>
        <w:ind w:left="10" w:right="3" w:hanging="10"/>
        <w:jc w:val="center"/>
      </w:pPr>
      <w:r>
        <w:t xml:space="preserve">Dohoda o smluvní pokutě, úrok z prodlení a náhrada škody </w:t>
      </w:r>
    </w:p>
    <w:p w14:paraId="45F6AFC9" w14:textId="77777777" w:rsidR="0074312D" w:rsidRDefault="00D73B41">
      <w:pPr>
        <w:spacing w:after="144" w:line="259" w:lineRule="auto"/>
        <w:ind w:left="56" w:firstLine="0"/>
        <w:jc w:val="center"/>
      </w:pPr>
      <w:r>
        <w:t xml:space="preserve"> </w:t>
      </w:r>
    </w:p>
    <w:p w14:paraId="23C29800" w14:textId="77777777" w:rsidR="0074312D" w:rsidRDefault="00D73B41">
      <w:pPr>
        <w:numPr>
          <w:ilvl w:val="0"/>
          <w:numId w:val="14"/>
        </w:numPr>
        <w:ind w:hanging="360"/>
      </w:pPr>
      <w:r>
        <w:t xml:space="preserve">V případě, že zhotovitel nepředá Dílo v dohodnutý čas na dohodnutém místě, zavazuje se objednateli uhradit smluvní pokutu ve výši 0,02 % z ceny Díla za každý započatý den prodlení. </w:t>
      </w:r>
    </w:p>
    <w:p w14:paraId="7B4DF3A4" w14:textId="77777777" w:rsidR="0074312D" w:rsidRDefault="00D73B41">
      <w:pPr>
        <w:numPr>
          <w:ilvl w:val="0"/>
          <w:numId w:val="14"/>
        </w:numPr>
        <w:ind w:hanging="360"/>
      </w:pPr>
      <w:r>
        <w:t xml:space="preserve">V případě prodlení zhotovitele s odstraněním vad Díla ve lhůtě stanovené touto Smlouvou se zhotovitel zavazuje objednateli uhradit smluvní pokutu ve výši 0,02 % z ceny Díla za každý započatý den prodlení a jednotlivou vadu. </w:t>
      </w:r>
    </w:p>
    <w:p w14:paraId="7888CAE4" w14:textId="77777777" w:rsidR="0074312D" w:rsidRDefault="00D73B41">
      <w:pPr>
        <w:numPr>
          <w:ilvl w:val="0"/>
          <w:numId w:val="14"/>
        </w:numPr>
        <w:ind w:hanging="360"/>
      </w:pPr>
      <w:r>
        <w:lastRenderedPageBreak/>
        <w:t xml:space="preserve">Objednatel se zavazuje při prodlení se zaplacením faktury zaplatit zhotoviteli úrok z prodlení ve výši 0,02 % z ceny Díla za každý den prodlení. </w:t>
      </w:r>
    </w:p>
    <w:p w14:paraId="32DC97D2" w14:textId="77777777" w:rsidR="0074312D" w:rsidRDefault="00D73B41">
      <w:pPr>
        <w:numPr>
          <w:ilvl w:val="0"/>
          <w:numId w:val="14"/>
        </w:numPr>
        <w:ind w:hanging="360"/>
      </w:pPr>
      <w:r>
        <w:t xml:space="preserve">Smluvní pokuta je splatná ve lhůtě 14 dnů od doručení písemné výzvy k jejímu zaplacení druhé smluvní straně. </w:t>
      </w:r>
    </w:p>
    <w:p w14:paraId="53B92B07" w14:textId="77777777" w:rsidR="0074312D" w:rsidRDefault="00D73B41">
      <w:pPr>
        <w:numPr>
          <w:ilvl w:val="0"/>
          <w:numId w:val="14"/>
        </w:numPr>
        <w:spacing w:after="130"/>
        <w:ind w:hanging="360"/>
      </w:pPr>
      <w:r>
        <w:t xml:space="preserve">Objednatel má právo na náhradu škody způsobené porušením jakékoliv povinnosti zhotovitelem vztahující se k této Smlouvě. Vznikne-li škoda v důsledku porušení povinnosti, která je utvrzena smluvní pokutou, má objednatel právo na náhradu škody, která dohodnutou smluvní pokutu převyšuje.  </w:t>
      </w:r>
    </w:p>
    <w:p w14:paraId="01B4A049" w14:textId="77777777" w:rsidR="0074312D" w:rsidRDefault="00D73B41">
      <w:pPr>
        <w:spacing w:after="144" w:line="259" w:lineRule="auto"/>
        <w:ind w:left="0" w:firstLine="0"/>
        <w:jc w:val="left"/>
      </w:pPr>
      <w:r>
        <w:t xml:space="preserve"> </w:t>
      </w:r>
    </w:p>
    <w:p w14:paraId="0975C3D9" w14:textId="77777777" w:rsidR="0074312D" w:rsidRDefault="00D73B41">
      <w:pPr>
        <w:spacing w:after="144" w:line="259" w:lineRule="auto"/>
        <w:ind w:left="10" w:right="6" w:hanging="10"/>
        <w:jc w:val="center"/>
      </w:pPr>
      <w:r>
        <w:t xml:space="preserve">Článek X. </w:t>
      </w:r>
    </w:p>
    <w:p w14:paraId="05E71F93" w14:textId="77777777" w:rsidR="0074312D" w:rsidRDefault="00D73B41">
      <w:pPr>
        <w:spacing w:after="144" w:line="259" w:lineRule="auto"/>
        <w:ind w:left="10" w:right="6" w:hanging="10"/>
        <w:jc w:val="center"/>
      </w:pPr>
      <w:r>
        <w:t xml:space="preserve">Odstoupení od Smlouvy </w:t>
      </w:r>
    </w:p>
    <w:p w14:paraId="0EB2F64E" w14:textId="77777777" w:rsidR="0074312D" w:rsidRDefault="00D73B41">
      <w:pPr>
        <w:spacing w:after="144" w:line="259" w:lineRule="auto"/>
        <w:ind w:left="56" w:firstLine="0"/>
        <w:jc w:val="center"/>
      </w:pPr>
      <w:r>
        <w:t xml:space="preserve"> </w:t>
      </w:r>
    </w:p>
    <w:p w14:paraId="029FC37E" w14:textId="77777777" w:rsidR="0074312D" w:rsidRDefault="00D73B41">
      <w:pPr>
        <w:numPr>
          <w:ilvl w:val="0"/>
          <w:numId w:val="15"/>
        </w:numPr>
        <w:ind w:hanging="360"/>
      </w:pPr>
      <w:r>
        <w:t xml:space="preserve">Smluvní strany mohou odstoupit od této Smlouvy z důvodů stanoveným zákonem (zejm. občanským zákoníkem) nebo touto Smlouvou. </w:t>
      </w:r>
    </w:p>
    <w:p w14:paraId="461B6B5A" w14:textId="77777777" w:rsidR="0074312D" w:rsidRDefault="00D73B41">
      <w:pPr>
        <w:numPr>
          <w:ilvl w:val="0"/>
          <w:numId w:val="15"/>
        </w:numPr>
        <w:ind w:hanging="360"/>
      </w:pPr>
      <w:r>
        <w:t xml:space="preserve">Objednatel je oprávněn od této Smlouvy odstoupit, pokud zhotovitel poruší jakoukoliv svoji povinnost vyplývající z této Smlouvy, pokud zhotovitel vstoupí do likvidace nebo je proti němu zahájeno insolvenční řízení. </w:t>
      </w:r>
    </w:p>
    <w:p w14:paraId="24F2267A" w14:textId="77777777" w:rsidR="0074312D" w:rsidRDefault="00D73B41">
      <w:pPr>
        <w:numPr>
          <w:ilvl w:val="0"/>
          <w:numId w:val="15"/>
        </w:numPr>
        <w:spacing w:after="130"/>
        <w:ind w:hanging="360"/>
      </w:pPr>
      <w:r>
        <w:t xml:space="preserve">Odstoupení od Smlouvy musí být písemné, jinak je neplatné. Odstoupení od Smlouvy je účinné ode dne, kdy bylo doručeno druhé smluvní straně.  </w:t>
      </w:r>
    </w:p>
    <w:p w14:paraId="78BAEB70" w14:textId="77777777" w:rsidR="0074312D" w:rsidRDefault="00D73B41">
      <w:pPr>
        <w:spacing w:after="144" w:line="259" w:lineRule="auto"/>
        <w:ind w:left="0" w:firstLine="0"/>
        <w:jc w:val="left"/>
      </w:pPr>
      <w:r>
        <w:t xml:space="preserve"> </w:t>
      </w:r>
    </w:p>
    <w:p w14:paraId="35E70EB7" w14:textId="77777777" w:rsidR="0074312D" w:rsidRDefault="00D73B41">
      <w:pPr>
        <w:spacing w:after="144" w:line="259" w:lineRule="auto"/>
        <w:ind w:left="10" w:right="3" w:hanging="10"/>
        <w:jc w:val="center"/>
      </w:pPr>
      <w:r>
        <w:t xml:space="preserve">Článek XI. </w:t>
      </w:r>
    </w:p>
    <w:p w14:paraId="7C2C5306" w14:textId="77777777" w:rsidR="0074312D" w:rsidRDefault="00D73B41">
      <w:pPr>
        <w:spacing w:after="144" w:line="259" w:lineRule="auto"/>
        <w:ind w:left="10" w:right="5" w:hanging="10"/>
        <w:jc w:val="center"/>
      </w:pPr>
      <w:r>
        <w:t xml:space="preserve">Odpovědné veřejné zadávání </w:t>
      </w:r>
    </w:p>
    <w:p w14:paraId="4B7A177F" w14:textId="77777777" w:rsidR="0074312D" w:rsidRDefault="00D73B41">
      <w:pPr>
        <w:spacing w:after="144" w:line="259" w:lineRule="auto"/>
        <w:ind w:left="56" w:firstLine="0"/>
        <w:jc w:val="center"/>
      </w:pPr>
      <w:r>
        <w:t xml:space="preserve"> </w:t>
      </w:r>
    </w:p>
    <w:p w14:paraId="25E448F7" w14:textId="77777777" w:rsidR="0074312D" w:rsidRDefault="00D73B41">
      <w:pPr>
        <w:numPr>
          <w:ilvl w:val="0"/>
          <w:numId w:val="16"/>
        </w:numPr>
        <w:ind w:hanging="360"/>
      </w:pPr>
      <w:r>
        <w:t xml:space="preserve">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 </w:t>
      </w:r>
    </w:p>
    <w:p w14:paraId="41CFFFCD" w14:textId="77777777" w:rsidR="0074312D" w:rsidRDefault="00D73B41">
      <w:pPr>
        <w:numPr>
          <w:ilvl w:val="0"/>
          <w:numId w:val="16"/>
        </w:numPr>
        <w:ind w:hanging="360"/>
      </w:pPr>
      <w:r>
        <w:t xml:space="preserve">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 </w:t>
      </w:r>
    </w:p>
    <w:p w14:paraId="63952DAB" w14:textId="77777777" w:rsidR="0074312D" w:rsidRDefault="00D73B41">
      <w:pPr>
        <w:numPr>
          <w:ilvl w:val="0"/>
          <w:numId w:val="16"/>
        </w:numPr>
        <w:spacing w:after="130"/>
        <w:ind w:hanging="360"/>
      </w:pPr>
      <w:r>
        <w:lastRenderedPageBreak/>
        <w:t xml:space="preserve">Zhotovitel zajistí, aby byl při plnění této Smlouvy minimalizován dopad na životní prostředí, a to zejména tříděním odpadu, úsporou energií, a respektována udržitelnost či možnosti cirkulární ekonomiky. </w:t>
      </w:r>
    </w:p>
    <w:p w14:paraId="6D05DCEC" w14:textId="77777777" w:rsidR="0074312D" w:rsidRDefault="00D73B41">
      <w:pPr>
        <w:spacing w:after="144" w:line="259" w:lineRule="auto"/>
        <w:ind w:left="0" w:firstLine="0"/>
        <w:jc w:val="left"/>
      </w:pPr>
      <w:r>
        <w:t xml:space="preserve"> </w:t>
      </w:r>
    </w:p>
    <w:p w14:paraId="14F947D7" w14:textId="77777777" w:rsidR="0074312D" w:rsidRDefault="00D73B41">
      <w:pPr>
        <w:spacing w:after="144" w:line="259" w:lineRule="auto"/>
        <w:ind w:left="10" w:right="5" w:hanging="10"/>
        <w:jc w:val="center"/>
      </w:pPr>
      <w:r>
        <w:t xml:space="preserve">Článek XII. </w:t>
      </w:r>
    </w:p>
    <w:p w14:paraId="3A45D18E" w14:textId="77777777" w:rsidR="0074312D" w:rsidRDefault="00D73B41">
      <w:pPr>
        <w:spacing w:after="144" w:line="259" w:lineRule="auto"/>
        <w:ind w:left="10" w:right="2" w:hanging="10"/>
        <w:jc w:val="center"/>
      </w:pPr>
      <w:r>
        <w:t xml:space="preserve">Ostatní ustanovení </w:t>
      </w:r>
    </w:p>
    <w:p w14:paraId="2385153F" w14:textId="77777777" w:rsidR="0074312D" w:rsidRDefault="00D73B41">
      <w:pPr>
        <w:spacing w:after="144" w:line="259" w:lineRule="auto"/>
        <w:ind w:left="56" w:firstLine="0"/>
        <w:jc w:val="center"/>
      </w:pPr>
      <w:r>
        <w:t xml:space="preserve"> </w:t>
      </w:r>
    </w:p>
    <w:p w14:paraId="438CD180" w14:textId="77777777" w:rsidR="0074312D" w:rsidRDefault="00D73B41">
      <w:pPr>
        <w:numPr>
          <w:ilvl w:val="0"/>
          <w:numId w:val="17"/>
        </w:numPr>
        <w:ind w:hanging="360"/>
      </w:pPr>
      <w:r>
        <w:t xml:space="preserve">Zhotovitel není oprávněn postoupit třetí straně bez souhlasu objednatele žádnou pohledávku, kterou vůči němu má a která vyplývá z této Smlouvy. </w:t>
      </w:r>
    </w:p>
    <w:p w14:paraId="0C4DFD82" w14:textId="77777777" w:rsidR="0074312D" w:rsidRDefault="00D73B41">
      <w:pPr>
        <w:numPr>
          <w:ilvl w:val="0"/>
          <w:numId w:val="17"/>
        </w:numPr>
        <w:spacing w:after="130"/>
        <w:ind w:hanging="360"/>
      </w:pPr>
      <w:r>
        <w:t xml:space="preserve">Není-li v této Smlouvě ujednáno jinak, vztahuje se na vztahy z ní vyplývající občanský zákoník. </w:t>
      </w:r>
    </w:p>
    <w:p w14:paraId="27032E2F" w14:textId="77777777" w:rsidR="0074312D" w:rsidRDefault="00D73B41">
      <w:pPr>
        <w:spacing w:after="144" w:line="259" w:lineRule="auto"/>
        <w:ind w:left="0" w:firstLine="0"/>
        <w:jc w:val="left"/>
      </w:pPr>
      <w:r>
        <w:t xml:space="preserve"> </w:t>
      </w:r>
    </w:p>
    <w:p w14:paraId="400F7F44" w14:textId="77777777" w:rsidR="0074312D" w:rsidRDefault="00D73B41">
      <w:pPr>
        <w:spacing w:after="144" w:line="259" w:lineRule="auto"/>
        <w:ind w:left="10" w:right="4" w:hanging="10"/>
        <w:jc w:val="center"/>
      </w:pPr>
      <w:r>
        <w:t xml:space="preserve">Článek XIII. </w:t>
      </w:r>
    </w:p>
    <w:p w14:paraId="2D922467" w14:textId="77777777" w:rsidR="0074312D" w:rsidRDefault="00D73B41">
      <w:pPr>
        <w:spacing w:after="144" w:line="259" w:lineRule="auto"/>
        <w:ind w:left="10" w:right="4" w:hanging="10"/>
        <w:jc w:val="center"/>
      </w:pPr>
      <w:r>
        <w:t xml:space="preserve">Závěrečná ustanovení </w:t>
      </w:r>
    </w:p>
    <w:p w14:paraId="5A8B4EF2" w14:textId="77777777" w:rsidR="0074312D" w:rsidRDefault="00D73B41">
      <w:pPr>
        <w:spacing w:after="144" w:line="259" w:lineRule="auto"/>
        <w:ind w:left="56" w:firstLine="0"/>
        <w:jc w:val="center"/>
      </w:pPr>
      <w:r>
        <w:t xml:space="preserve"> </w:t>
      </w:r>
    </w:p>
    <w:p w14:paraId="2D60775A" w14:textId="77777777" w:rsidR="0074312D" w:rsidRDefault="00D73B41">
      <w:pPr>
        <w:numPr>
          <w:ilvl w:val="0"/>
          <w:numId w:val="18"/>
        </w:numPr>
        <w:ind w:hanging="360"/>
      </w:pPr>
      <w:r>
        <w:t xml:space="preserve">Tuto Smlouvu je možno měnit pouze písemně na základě vzestupně číslovaných dodatků, řádně podepsaných oběma smluvními stranami. </w:t>
      </w:r>
    </w:p>
    <w:p w14:paraId="68CF7E93" w14:textId="77777777" w:rsidR="0074312D" w:rsidRDefault="00D73B41">
      <w:pPr>
        <w:numPr>
          <w:ilvl w:val="0"/>
          <w:numId w:val="18"/>
        </w:numPr>
        <w:ind w:hanging="360"/>
      </w:pPr>
      <w:r>
        <w:t xml:space="preserve">Smlouva je vyhotovena ve čtyřech vyhotoveních s platností originálu, přičemž objednatel obdrží tři vyhotovení a zhotovitel jedno. Nedílnou součástí Smlouvy je příloha č. 1 - Nabídka zhotovitele. </w:t>
      </w:r>
    </w:p>
    <w:p w14:paraId="7B37C728" w14:textId="77777777" w:rsidR="0074312D" w:rsidRDefault="00D73B41">
      <w:pPr>
        <w:numPr>
          <w:ilvl w:val="0"/>
          <w:numId w:val="18"/>
        </w:numPr>
        <w:ind w:hanging="360"/>
      </w:pPr>
      <w:r>
        <w:t xml:space="preserve">Tato Smlouva nabývá platnosti podpisem druhé smluvní strany a účinnosti dnem uveřejnění v registru smluv dle zákona č. 340/2015 Sb., o zvláštních podmínkách účinnosti některých smluv, uveřejňování těchto smluv a o registru smluv (zákon o registru smluv), ve znění pozdějších předpisů (dále jen „zákon o registru smluv“). </w:t>
      </w:r>
    </w:p>
    <w:p w14:paraId="25E0501B" w14:textId="77777777" w:rsidR="0074312D" w:rsidRDefault="00D73B41">
      <w:pPr>
        <w:numPr>
          <w:ilvl w:val="0"/>
          <w:numId w:val="18"/>
        </w:numPr>
        <w:ind w:hanging="360"/>
      </w:pPr>
      <w:r>
        <w:t xml:space="preserve">Smluvní strany berou na vědomí, že objednatel je ve smyslu § 2 odst. 1 písm. e) zákona o registru smluv osobou, na níž se vztahuje povinnost uveřejnění smluv v registru smluv ve smyslu zákona o registru smluv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objednatel do 15 dnů od uzavření Smlouvy.  </w:t>
      </w:r>
    </w:p>
    <w:p w14:paraId="296DD7FA" w14:textId="77777777" w:rsidR="0074312D" w:rsidRDefault="00D73B41">
      <w:pPr>
        <w:numPr>
          <w:ilvl w:val="0"/>
          <w:numId w:val="18"/>
        </w:numPr>
        <w:ind w:hanging="360"/>
      </w:pPr>
      <w:r>
        <w:t xml:space="preserve">Zhotovitel v souladu s ustanovením § 1765 odst. 2 občanského zákoníku na sebe přebírá nebezpečí změny okolností. </w:t>
      </w:r>
    </w:p>
    <w:p w14:paraId="76036630" w14:textId="77777777" w:rsidR="0074312D" w:rsidRDefault="00D73B41">
      <w:pPr>
        <w:numPr>
          <w:ilvl w:val="0"/>
          <w:numId w:val="18"/>
        </w:numPr>
        <w:spacing w:after="130"/>
        <w:ind w:hanging="360"/>
      </w:pPr>
      <w:r>
        <w:t xml:space="preserve">Smluvní strany prohlašují, že si tuto Smlouvu řádně přečetly, s jejím obsahem jsou srozuměné a na důkaz toho připojují své podpisy. </w:t>
      </w:r>
    </w:p>
    <w:p w14:paraId="7B742D81" w14:textId="77777777" w:rsidR="0074312D" w:rsidRDefault="00D73B41">
      <w:pPr>
        <w:spacing w:after="133"/>
        <w:ind w:left="52" w:firstLine="0"/>
      </w:pPr>
      <w:r>
        <w:rPr>
          <w:u w:val="single" w:color="000000"/>
        </w:rPr>
        <w:t>Příloha</w:t>
      </w:r>
      <w:r>
        <w:t xml:space="preserve"> č. 1 - Nabídka zhotovitele  </w:t>
      </w:r>
    </w:p>
    <w:p w14:paraId="3302A79F" w14:textId="77777777" w:rsidR="0074312D" w:rsidRDefault="00D73B41">
      <w:pPr>
        <w:spacing w:after="43" w:line="259" w:lineRule="auto"/>
        <w:ind w:left="0" w:firstLine="0"/>
        <w:jc w:val="left"/>
      </w:pPr>
      <w:r>
        <w:t xml:space="preserve"> </w:t>
      </w:r>
    </w:p>
    <w:p w14:paraId="07E55F0C" w14:textId="77777777" w:rsidR="0074312D" w:rsidRDefault="00D73B41">
      <w:pPr>
        <w:tabs>
          <w:tab w:val="center" w:pos="1490"/>
          <w:tab w:val="center" w:pos="4236"/>
          <w:tab w:val="center" w:pos="6574"/>
        </w:tabs>
        <w:ind w:left="0" w:firstLine="0"/>
        <w:jc w:val="left"/>
      </w:pPr>
      <w:r>
        <w:rPr>
          <w:rFonts w:ascii="Calibri" w:eastAsia="Calibri" w:hAnsi="Calibri" w:cs="Calibri"/>
        </w:rPr>
        <w:tab/>
      </w:r>
      <w:r>
        <w:t xml:space="preserve">V Ústí nad Labem, dne: </w:t>
      </w:r>
      <w:r>
        <w:tab/>
        <w:t xml:space="preserve"> </w:t>
      </w:r>
      <w:r>
        <w:tab/>
        <w:t xml:space="preserve">V Ústí nad Labem, dne dle data </w:t>
      </w:r>
    </w:p>
    <w:p w14:paraId="057C1280" w14:textId="77777777" w:rsidR="0074312D" w:rsidRDefault="00D73B41">
      <w:pPr>
        <w:tabs>
          <w:tab w:val="center" w:pos="374"/>
          <w:tab w:val="center" w:pos="6199"/>
        </w:tabs>
        <w:ind w:left="0" w:firstLine="0"/>
        <w:jc w:val="left"/>
      </w:pPr>
      <w:r>
        <w:rPr>
          <w:rFonts w:ascii="Calibri" w:eastAsia="Calibri" w:hAnsi="Calibri" w:cs="Calibri"/>
        </w:rPr>
        <w:tab/>
      </w:r>
      <w:r>
        <w:t xml:space="preserve"> </w:t>
      </w:r>
      <w:r>
        <w:tab/>
        <w:t xml:space="preserve">elektronického podpisu </w:t>
      </w:r>
    </w:p>
    <w:p w14:paraId="03DE6264" w14:textId="77777777" w:rsidR="0074312D" w:rsidRDefault="00D73B41">
      <w:pPr>
        <w:spacing w:after="413" w:line="259" w:lineRule="auto"/>
        <w:ind w:left="374" w:firstLine="0"/>
        <w:jc w:val="left"/>
      </w:pPr>
      <w:r>
        <w:t xml:space="preserve"> </w:t>
      </w:r>
    </w:p>
    <w:p w14:paraId="0571380D" w14:textId="77777777" w:rsidR="0074312D" w:rsidRDefault="00D73B41">
      <w:pPr>
        <w:tabs>
          <w:tab w:val="center" w:pos="1132"/>
          <w:tab w:val="center" w:pos="4236"/>
          <w:tab w:val="center" w:pos="5783"/>
        </w:tabs>
        <w:spacing w:after="40" w:line="259" w:lineRule="auto"/>
        <w:ind w:left="0" w:firstLine="0"/>
        <w:jc w:val="left"/>
      </w:pPr>
      <w:r>
        <w:rPr>
          <w:rFonts w:ascii="Calibri" w:eastAsia="Calibri" w:hAnsi="Calibri" w:cs="Calibri"/>
        </w:rPr>
        <w:tab/>
      </w:r>
      <w:r>
        <w:t xml:space="preserve">za objednatele </w:t>
      </w:r>
      <w:r>
        <w:tab/>
        <w:t xml:space="preserve"> </w:t>
      </w:r>
      <w:r>
        <w:tab/>
        <w:t xml:space="preserve">za zhotovitele </w:t>
      </w:r>
    </w:p>
    <w:p w14:paraId="637FF428" w14:textId="77777777" w:rsidR="0074312D" w:rsidRDefault="00D73B41">
      <w:pPr>
        <w:spacing w:after="43" w:line="259" w:lineRule="auto"/>
        <w:ind w:left="1102" w:firstLine="0"/>
        <w:jc w:val="center"/>
      </w:pPr>
      <w:r>
        <w:lastRenderedPageBreak/>
        <w:t xml:space="preserve"> </w:t>
      </w:r>
    </w:p>
    <w:p w14:paraId="3EC68D87" w14:textId="77777777" w:rsidR="0074312D" w:rsidRDefault="00D73B41">
      <w:pPr>
        <w:tabs>
          <w:tab w:val="center" w:pos="2128"/>
          <w:tab w:val="center" w:pos="4236"/>
          <w:tab w:val="center" w:pos="6111"/>
        </w:tabs>
        <w:ind w:left="0" w:firstLine="0"/>
        <w:jc w:val="left"/>
      </w:pPr>
      <w:r>
        <w:rPr>
          <w:rFonts w:ascii="Calibri" w:eastAsia="Calibri" w:hAnsi="Calibri" w:cs="Calibri"/>
        </w:rPr>
        <w:tab/>
      </w:r>
      <w:r>
        <w:t xml:space="preserve">doc. RNDr. Martin Balej, Ph.D. </w:t>
      </w:r>
      <w:proofErr w:type="gramStart"/>
      <w:r>
        <w:t xml:space="preserve">rektor  </w:t>
      </w:r>
      <w:r>
        <w:tab/>
      </w:r>
      <w:proofErr w:type="gramEnd"/>
      <w:r>
        <w:t xml:space="preserve"> </w:t>
      </w:r>
      <w:r>
        <w:tab/>
        <w:t xml:space="preserve">Ing. Jiří Wiesner, MBA </w:t>
      </w:r>
    </w:p>
    <w:p w14:paraId="62305C91" w14:textId="77777777" w:rsidR="0074312D" w:rsidRDefault="00D73B41">
      <w:pPr>
        <w:tabs>
          <w:tab w:val="center" w:pos="1475"/>
          <w:tab w:val="center" w:pos="6262"/>
        </w:tabs>
        <w:spacing w:after="40"/>
        <w:ind w:left="0" w:firstLine="0"/>
        <w:jc w:val="left"/>
      </w:pPr>
      <w:r>
        <w:rPr>
          <w:rFonts w:ascii="Calibri" w:eastAsia="Calibri" w:hAnsi="Calibri" w:cs="Calibri"/>
        </w:rPr>
        <w:tab/>
      </w:r>
      <w:r>
        <w:t xml:space="preserve">UJEP v Ústí nad Labem </w:t>
      </w:r>
      <w:r>
        <w:tab/>
        <w:t xml:space="preserve">jednatel SPF Group, s.r.o. </w:t>
      </w:r>
    </w:p>
    <w:p w14:paraId="745C0F6C" w14:textId="77777777" w:rsidR="0074312D" w:rsidRDefault="00D73B41">
      <w:pPr>
        <w:spacing w:after="50" w:line="259" w:lineRule="auto"/>
        <w:ind w:left="374" w:firstLine="0"/>
        <w:jc w:val="left"/>
      </w:pPr>
      <w:r>
        <w:t xml:space="preserve"> </w:t>
      </w:r>
      <w:r>
        <w:tab/>
        <w:t xml:space="preserve"> </w:t>
      </w:r>
    </w:p>
    <w:p w14:paraId="0AC89FE5" w14:textId="77777777" w:rsidR="0074312D" w:rsidRDefault="00D73B41">
      <w:pPr>
        <w:spacing w:after="50" w:line="259" w:lineRule="auto"/>
        <w:ind w:left="374" w:firstLine="0"/>
        <w:jc w:val="left"/>
      </w:pPr>
      <w:r>
        <w:t xml:space="preserve"> </w:t>
      </w:r>
      <w:r>
        <w:tab/>
        <w:t xml:space="preserve"> </w:t>
      </w:r>
    </w:p>
    <w:p w14:paraId="4DAAB8D5" w14:textId="77777777" w:rsidR="0074312D" w:rsidRDefault="00D73B41">
      <w:pPr>
        <w:spacing w:after="50" w:line="259" w:lineRule="auto"/>
        <w:ind w:left="374" w:firstLine="0"/>
        <w:jc w:val="left"/>
      </w:pPr>
      <w:r>
        <w:t xml:space="preserve"> </w:t>
      </w:r>
      <w:r>
        <w:tab/>
        <w:t xml:space="preserve"> </w:t>
      </w:r>
    </w:p>
    <w:p w14:paraId="29819667" w14:textId="77777777" w:rsidR="0074312D" w:rsidRDefault="00D73B41">
      <w:pPr>
        <w:spacing w:after="50" w:line="259" w:lineRule="auto"/>
        <w:ind w:left="374" w:firstLine="0"/>
        <w:jc w:val="left"/>
      </w:pPr>
      <w:r>
        <w:t xml:space="preserve"> </w:t>
      </w:r>
      <w:r>
        <w:tab/>
        <w:t xml:space="preserve"> </w:t>
      </w:r>
    </w:p>
    <w:p w14:paraId="6B73AAC8" w14:textId="77777777" w:rsidR="0074312D" w:rsidRDefault="00D73B41">
      <w:pPr>
        <w:tabs>
          <w:tab w:val="center" w:pos="1873"/>
          <w:tab w:val="center" w:pos="6510"/>
        </w:tabs>
        <w:spacing w:after="40"/>
        <w:ind w:left="0" w:firstLine="0"/>
        <w:jc w:val="left"/>
      </w:pPr>
      <w:r>
        <w:rPr>
          <w:rFonts w:ascii="Calibri" w:eastAsia="Calibri" w:hAnsi="Calibri" w:cs="Calibri"/>
        </w:rPr>
        <w:tab/>
      </w:r>
      <w:r>
        <w:t xml:space="preserve">……………………………………………….. </w:t>
      </w:r>
      <w:r>
        <w:tab/>
        <w:t xml:space="preserve">……………………………………………… </w:t>
      </w:r>
    </w:p>
    <w:p w14:paraId="4F6BB1CB" w14:textId="77777777" w:rsidR="0074312D" w:rsidRDefault="00D73B41">
      <w:pPr>
        <w:spacing w:after="54" w:line="259" w:lineRule="auto"/>
        <w:ind w:left="374" w:firstLine="0"/>
        <w:jc w:val="left"/>
      </w:pPr>
      <w:r>
        <w:t xml:space="preserve"> </w:t>
      </w:r>
      <w:r>
        <w:tab/>
        <w:t xml:space="preserve"> </w:t>
      </w:r>
    </w:p>
    <w:p w14:paraId="71908B64" w14:textId="77777777" w:rsidR="0074312D" w:rsidRDefault="00D73B41">
      <w:pPr>
        <w:ind w:left="374" w:right="1612" w:firstLine="0"/>
      </w:pPr>
      <w:r>
        <w:t xml:space="preserve"> </w:t>
      </w:r>
      <w:r>
        <w:tab/>
        <w:t xml:space="preserve">Ing. Jan </w:t>
      </w:r>
      <w:proofErr w:type="gramStart"/>
      <w:r>
        <w:t xml:space="preserve">Vojtek  </w:t>
      </w:r>
      <w:r>
        <w:tab/>
      </w:r>
      <w:proofErr w:type="gramEnd"/>
      <w:r>
        <w:t xml:space="preserve">jednatel SPF Group, s.r.o. </w:t>
      </w:r>
    </w:p>
    <w:p w14:paraId="51406294" w14:textId="77777777" w:rsidR="0074312D" w:rsidRDefault="00D73B41">
      <w:pPr>
        <w:spacing w:after="50" w:line="259" w:lineRule="auto"/>
        <w:ind w:left="374" w:firstLine="0"/>
        <w:jc w:val="left"/>
      </w:pPr>
      <w:r>
        <w:t xml:space="preserve"> </w:t>
      </w:r>
      <w:r>
        <w:tab/>
        <w:t xml:space="preserve"> </w:t>
      </w:r>
    </w:p>
    <w:p w14:paraId="2E12AD4B" w14:textId="77777777" w:rsidR="0074312D" w:rsidRDefault="00D73B41">
      <w:pPr>
        <w:spacing w:after="50" w:line="259" w:lineRule="auto"/>
        <w:ind w:left="374" w:firstLine="0"/>
        <w:jc w:val="left"/>
      </w:pPr>
      <w:r>
        <w:t xml:space="preserve"> </w:t>
      </w:r>
      <w:r>
        <w:tab/>
        <w:t xml:space="preserve"> </w:t>
      </w:r>
    </w:p>
    <w:p w14:paraId="1D8EF4CF" w14:textId="77777777" w:rsidR="0074312D" w:rsidRDefault="00D73B41">
      <w:pPr>
        <w:spacing w:after="32" w:line="259" w:lineRule="auto"/>
        <w:ind w:left="374" w:firstLine="0"/>
        <w:jc w:val="left"/>
      </w:pPr>
      <w:r>
        <w:t xml:space="preserve"> </w:t>
      </w:r>
      <w:r>
        <w:tab/>
        <w:t xml:space="preserve"> </w:t>
      </w:r>
    </w:p>
    <w:p w14:paraId="10526585" w14:textId="77777777" w:rsidR="0074312D" w:rsidRDefault="00D73B41">
      <w:pPr>
        <w:ind w:left="5059" w:firstLine="0"/>
      </w:pPr>
      <w:r>
        <w:t xml:space="preserve">…………………………………………….. </w:t>
      </w:r>
    </w:p>
    <w:p w14:paraId="440D5B42" w14:textId="77777777" w:rsidR="0074312D" w:rsidRDefault="00D73B41">
      <w:pPr>
        <w:spacing w:after="0" w:line="259" w:lineRule="auto"/>
        <w:ind w:left="0" w:firstLine="0"/>
        <w:jc w:val="left"/>
      </w:pPr>
      <w:r>
        <w:rPr>
          <w:sz w:val="24"/>
        </w:rPr>
        <w:t xml:space="preserve"> </w:t>
      </w:r>
    </w:p>
    <w:sectPr w:rsidR="0074312D">
      <w:footerReference w:type="even" r:id="rId7"/>
      <w:footerReference w:type="default" r:id="rId8"/>
      <w:footerReference w:type="first" r:id="rId9"/>
      <w:pgSz w:w="11906" w:h="16838"/>
      <w:pgMar w:top="1330" w:right="1411" w:bottom="2033" w:left="1418" w:header="708" w:footer="12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A2A90" w14:textId="77777777" w:rsidR="00146B51" w:rsidRDefault="00146B51">
      <w:pPr>
        <w:spacing w:after="0" w:line="240" w:lineRule="auto"/>
      </w:pPr>
      <w:r>
        <w:separator/>
      </w:r>
    </w:p>
  </w:endnote>
  <w:endnote w:type="continuationSeparator" w:id="0">
    <w:p w14:paraId="4BC48C47" w14:textId="77777777" w:rsidR="00146B51" w:rsidRDefault="0014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5F4C" w14:textId="77777777" w:rsidR="0074312D" w:rsidRDefault="00D73B41">
    <w:pPr>
      <w:spacing w:after="0" w:line="259" w:lineRule="auto"/>
      <w:ind w:left="0" w:right="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57BDB34" w14:textId="77777777" w:rsidR="0074312D" w:rsidRDefault="00D73B41">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3923" w14:textId="77777777" w:rsidR="0074312D" w:rsidRDefault="00D73B41">
    <w:pPr>
      <w:spacing w:after="0" w:line="259" w:lineRule="auto"/>
      <w:ind w:left="0" w:right="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C26AE62" w14:textId="77777777" w:rsidR="0074312D" w:rsidRDefault="00D73B41">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B4DA" w14:textId="77777777" w:rsidR="0074312D" w:rsidRDefault="00D73B41">
    <w:pPr>
      <w:spacing w:after="0" w:line="259" w:lineRule="auto"/>
      <w:ind w:left="0" w:right="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B8DDB07" w14:textId="77777777" w:rsidR="0074312D" w:rsidRDefault="00D73B41">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135E" w14:textId="77777777" w:rsidR="00146B51" w:rsidRDefault="00146B51">
      <w:pPr>
        <w:spacing w:after="0" w:line="240" w:lineRule="auto"/>
      </w:pPr>
      <w:r>
        <w:separator/>
      </w:r>
    </w:p>
  </w:footnote>
  <w:footnote w:type="continuationSeparator" w:id="0">
    <w:p w14:paraId="1B72ECA7" w14:textId="77777777" w:rsidR="00146B51" w:rsidRDefault="00146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2C2"/>
    <w:multiLevelType w:val="hybridMultilevel"/>
    <w:tmpl w:val="FC3EA2C0"/>
    <w:lvl w:ilvl="0" w:tplc="0BD8BADA">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D0C550">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EC1A">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A2DA7E">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4A0ADA">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4D614">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2C47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F063CE">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C437C2">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FB47A2"/>
    <w:multiLevelType w:val="hybridMultilevel"/>
    <w:tmpl w:val="BBD8F09C"/>
    <w:lvl w:ilvl="0" w:tplc="282EC5B6">
      <w:start w:val="3"/>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C4DFCE">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1E0BF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EE188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A00EA">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2001EA">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2444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5CD86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DE6EE8">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C532C8"/>
    <w:multiLevelType w:val="hybridMultilevel"/>
    <w:tmpl w:val="CD3AE166"/>
    <w:lvl w:ilvl="0" w:tplc="98D0ED46">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7442CA">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562D4C">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DC68A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3059A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CABEA0">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D8C47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AE82D8">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961046">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2016A4"/>
    <w:multiLevelType w:val="hybridMultilevel"/>
    <w:tmpl w:val="978C545C"/>
    <w:lvl w:ilvl="0" w:tplc="B35A2262">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20AC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5E111C">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A5DE6">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ED8A0">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E83AA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1419E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E6D40">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82B2F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2B556D"/>
    <w:multiLevelType w:val="hybridMultilevel"/>
    <w:tmpl w:val="EC644760"/>
    <w:lvl w:ilvl="0" w:tplc="7CE4ADD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1C51A0">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2A80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2F5E8">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C618F4">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729E2E">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8069C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C288E2">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0A961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9013F6"/>
    <w:multiLevelType w:val="hybridMultilevel"/>
    <w:tmpl w:val="0DE08FF6"/>
    <w:lvl w:ilvl="0" w:tplc="65F83AC2">
      <w:start w:val="5"/>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0CA6A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B0673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E43BB2">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76A602">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0E372C">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F6AEC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1E29C4">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52166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0E6C31"/>
    <w:multiLevelType w:val="hybridMultilevel"/>
    <w:tmpl w:val="D80CCDA2"/>
    <w:lvl w:ilvl="0" w:tplc="7E90BDF8">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86F68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6727A">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7295FC">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C2488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D66BF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840BC4">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66DDDA">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6DCCC">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685066"/>
    <w:multiLevelType w:val="hybridMultilevel"/>
    <w:tmpl w:val="3C0E4EBC"/>
    <w:lvl w:ilvl="0" w:tplc="0A9A00E0">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024ACA">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08A1E">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478E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92F728">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EE8BE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5CCAD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54F83A">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A40C3C">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E85123"/>
    <w:multiLevelType w:val="hybridMultilevel"/>
    <w:tmpl w:val="DAB28978"/>
    <w:lvl w:ilvl="0" w:tplc="36826CDA">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760C5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46C24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A0806">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440EB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0AA7BE">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7E1848">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EE2D18">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603AD8">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86445F"/>
    <w:multiLevelType w:val="hybridMultilevel"/>
    <w:tmpl w:val="618829B4"/>
    <w:lvl w:ilvl="0" w:tplc="4992E43C">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9ADA58">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D6588A">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BC05B6">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6C04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5EBF3C">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08F394">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88A512">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28F568">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131961"/>
    <w:multiLevelType w:val="hybridMultilevel"/>
    <w:tmpl w:val="AF4ED6F6"/>
    <w:lvl w:ilvl="0" w:tplc="55983E4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AB0B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50AC0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0E1F56">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6AE4C4">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C582E">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66488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5A35D2">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303E5A">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F61EF4"/>
    <w:multiLevelType w:val="hybridMultilevel"/>
    <w:tmpl w:val="49C0A2C8"/>
    <w:lvl w:ilvl="0" w:tplc="71346F1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248DA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2E0DA8">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0881F6">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4264C">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E8120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4952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28B1A2">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4F9F2">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B753A4"/>
    <w:multiLevelType w:val="hybridMultilevel"/>
    <w:tmpl w:val="129A22D4"/>
    <w:lvl w:ilvl="0" w:tplc="7B70FF68">
      <w:start w:val="1"/>
      <w:numFmt w:val="lowerLetter"/>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0ECC0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E688EA">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444CC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F2EE6C">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2CF07A">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2506A">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1A6B62">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E43A7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901AFB"/>
    <w:multiLevelType w:val="hybridMultilevel"/>
    <w:tmpl w:val="787485F6"/>
    <w:lvl w:ilvl="0" w:tplc="C45EC9E2">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02FFA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0DAE8">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4E6A4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06FF9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64A65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D00DE2">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9874D4">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34FDF8">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1A40F0"/>
    <w:multiLevelType w:val="hybridMultilevel"/>
    <w:tmpl w:val="E0B4F682"/>
    <w:lvl w:ilvl="0" w:tplc="59F0A59C">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B2E11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AADAC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26AAE8">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68D53A">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2E40CC">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9CF03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1E0DF0">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24BFC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B92A4B"/>
    <w:multiLevelType w:val="hybridMultilevel"/>
    <w:tmpl w:val="5FEE8EFA"/>
    <w:lvl w:ilvl="0" w:tplc="89202110">
      <w:start w:val="1"/>
      <w:numFmt w:val="lowerLetter"/>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DA027A">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F8AB66">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00438">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A8CAA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9462A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2CDEE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2C73FE">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10DBBA">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2C0539"/>
    <w:multiLevelType w:val="hybridMultilevel"/>
    <w:tmpl w:val="25B87D02"/>
    <w:lvl w:ilvl="0" w:tplc="58AE656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90EFD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EFDCA">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E121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745C92">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0828A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42A6A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D4B54E">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5C0A9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5E25F6"/>
    <w:multiLevelType w:val="hybridMultilevel"/>
    <w:tmpl w:val="135AA50A"/>
    <w:lvl w:ilvl="0" w:tplc="FA6482E8">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54936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E6387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DCDC58">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A2D338">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7E793C">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10DFFC">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FC49E0">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687686">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1"/>
  </w:num>
  <w:num w:numId="4">
    <w:abstractNumId w:val="10"/>
  </w:num>
  <w:num w:numId="5">
    <w:abstractNumId w:val="7"/>
  </w:num>
  <w:num w:numId="6">
    <w:abstractNumId w:val="15"/>
  </w:num>
  <w:num w:numId="7">
    <w:abstractNumId w:val="1"/>
  </w:num>
  <w:num w:numId="8">
    <w:abstractNumId w:val="9"/>
  </w:num>
  <w:num w:numId="9">
    <w:abstractNumId w:val="2"/>
  </w:num>
  <w:num w:numId="10">
    <w:abstractNumId w:val="12"/>
  </w:num>
  <w:num w:numId="11">
    <w:abstractNumId w:val="5"/>
  </w:num>
  <w:num w:numId="12">
    <w:abstractNumId w:val="17"/>
  </w:num>
  <w:num w:numId="13">
    <w:abstractNumId w:val="6"/>
  </w:num>
  <w:num w:numId="14">
    <w:abstractNumId w:val="4"/>
  </w:num>
  <w:num w:numId="15">
    <w:abstractNumId w:val="8"/>
  </w:num>
  <w:num w:numId="16">
    <w:abstractNumId w:val="16"/>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12D"/>
    <w:rsid w:val="00146B51"/>
    <w:rsid w:val="0074312D"/>
    <w:rsid w:val="00C42779"/>
    <w:rsid w:val="00D73B41"/>
    <w:rsid w:val="00FA6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DC0B"/>
  <w15:docId w15:val="{82F1167D-CE56-4558-8C5D-ECAA1850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 w:line="270" w:lineRule="auto"/>
      <w:ind w:left="370" w:hanging="37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14184</Characters>
  <Application>Microsoft Office Word</Application>
  <DocSecurity>0</DocSecurity>
  <Lines>118</Lines>
  <Paragraphs>33</Paragraphs>
  <ScaleCrop>false</ScaleCrop>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UJEP_SP_obligatorní návrh smlouvy podepsaný</dc:title>
  <dc:subject/>
  <dc:creator>michalova</dc:creator>
  <cp:keywords/>
  <cp:lastModifiedBy>PekarkovaH</cp:lastModifiedBy>
  <cp:revision>3</cp:revision>
  <dcterms:created xsi:type="dcterms:W3CDTF">2022-04-19T10:56:00Z</dcterms:created>
  <dcterms:modified xsi:type="dcterms:W3CDTF">2022-04-19T13:39:00Z</dcterms:modified>
</cp:coreProperties>
</file>