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E1" w:rsidRDefault="00D10930">
      <w:pPr>
        <w:pStyle w:val="Nzev"/>
        <w:spacing w:before="80"/>
        <w:ind w:left="3283" w:right="3148"/>
      </w:pPr>
      <w:r>
        <w:rPr>
          <w:color w:val="808080"/>
        </w:rPr>
        <w:t>Smlouva č. 1190400284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FC6BE1" w:rsidRDefault="00D1093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FC6BE1" w:rsidRDefault="00FC6BE1">
      <w:pPr>
        <w:pStyle w:val="Zkladntext"/>
        <w:spacing w:before="11"/>
        <w:ind w:left="0"/>
        <w:jc w:val="left"/>
        <w:rPr>
          <w:sz w:val="59"/>
        </w:rPr>
      </w:pPr>
    </w:p>
    <w:p w:rsidR="00FC6BE1" w:rsidRDefault="00D10930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C6BE1" w:rsidRDefault="00D10930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FC6BE1" w:rsidRDefault="00D10930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FC6BE1" w:rsidRDefault="00D10930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FC6BE1" w:rsidRDefault="00D10930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FC6BE1" w:rsidRDefault="00D10930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C6BE1" w:rsidRDefault="00D10930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FC6BE1" w:rsidRDefault="00FC6BE1">
      <w:pPr>
        <w:pStyle w:val="Zkladntext"/>
        <w:spacing w:before="12"/>
        <w:ind w:left="0"/>
        <w:jc w:val="left"/>
        <w:rPr>
          <w:sz w:val="19"/>
        </w:rPr>
      </w:pPr>
    </w:p>
    <w:p w:rsidR="00FC6BE1" w:rsidRDefault="00D10930">
      <w:pPr>
        <w:pStyle w:val="Zkladntext"/>
        <w:ind w:left="242"/>
        <w:jc w:val="left"/>
      </w:pPr>
      <w:r>
        <w:rPr>
          <w:w w:val="99"/>
        </w:rPr>
        <w:t>a</w:t>
      </w:r>
    </w:p>
    <w:p w:rsidR="00FC6BE1" w:rsidRDefault="00FC6BE1">
      <w:pPr>
        <w:pStyle w:val="Zkladntext"/>
        <w:spacing w:before="1"/>
        <w:ind w:left="0"/>
        <w:jc w:val="left"/>
      </w:pPr>
    </w:p>
    <w:p w:rsidR="00FC6BE1" w:rsidRDefault="00D10930">
      <w:pPr>
        <w:pStyle w:val="Nadpis2"/>
        <w:jc w:val="left"/>
      </w:pPr>
      <w:r>
        <w:t>obec</w:t>
      </w:r>
      <w:r>
        <w:rPr>
          <w:spacing w:val="-3"/>
        </w:rPr>
        <w:t xml:space="preserve"> </w:t>
      </w:r>
      <w:r>
        <w:t>Mukařov</w:t>
      </w:r>
    </w:p>
    <w:p w:rsidR="00FC6BE1" w:rsidRDefault="00D10930">
      <w:pPr>
        <w:pStyle w:val="Zkladntext"/>
        <w:tabs>
          <w:tab w:val="left" w:pos="3122"/>
        </w:tabs>
        <w:ind w:left="242" w:right="2291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Mukařov, Příčná 11, 251 62 Mukařov</w:t>
      </w:r>
      <w:r>
        <w:rPr>
          <w:spacing w:val="-53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00240508</w:t>
      </w:r>
    </w:p>
    <w:p w:rsidR="00FC6BE1" w:rsidRDefault="00D10930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Rudolfem</w:t>
      </w:r>
      <w:r>
        <w:rPr>
          <w:spacing w:val="-4"/>
        </w:rPr>
        <w:t xml:space="preserve"> </w:t>
      </w:r>
      <w:r>
        <w:t>S 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 ý</w:t>
      </w:r>
      <w:r>
        <w:rPr>
          <w:spacing w:val="-2"/>
        </w:rPr>
        <w:t xml:space="preserve"> </w:t>
      </w:r>
      <w:r>
        <w:t>m, starostou</w:t>
      </w:r>
    </w:p>
    <w:p w:rsidR="00FC6BE1" w:rsidRDefault="00D10930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C6BE1" w:rsidRDefault="00D10930">
      <w:pPr>
        <w:pStyle w:val="Zkladntext"/>
        <w:tabs>
          <w:tab w:val="left" w:pos="3122"/>
        </w:tabs>
        <w:spacing w:before="1"/>
        <w:ind w:left="242" w:right="507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94-5314201/0710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spacing w:before="13"/>
        <w:ind w:left="0"/>
        <w:jc w:val="left"/>
        <w:rPr>
          <w:sz w:val="33"/>
        </w:rPr>
      </w:pPr>
    </w:p>
    <w:p w:rsidR="00FC6BE1" w:rsidRDefault="00D10930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1"/>
        <w:spacing w:before="187"/>
        <w:ind w:left="3276"/>
      </w:pPr>
      <w:r>
        <w:t>I.</w:t>
      </w:r>
    </w:p>
    <w:p w:rsidR="00FC6BE1" w:rsidRDefault="00D10930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C6BE1" w:rsidRDefault="00FC6BE1">
      <w:pPr>
        <w:pStyle w:val="Zkladntext"/>
        <w:spacing w:before="12"/>
        <w:ind w:left="0"/>
        <w:jc w:val="left"/>
        <w:rPr>
          <w:b/>
          <w:sz w:val="19"/>
        </w:rPr>
      </w:pPr>
    </w:p>
    <w:p w:rsidR="00FC6BE1" w:rsidRDefault="00D10930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C6BE1" w:rsidRDefault="00D10930">
      <w:pPr>
        <w:pStyle w:val="Zkladntext"/>
        <w:spacing w:before="1"/>
        <w:ind w:right="111"/>
      </w:pPr>
      <w:r>
        <w:t>„Smlouva“) se uzavírá na základě Rozhodnutí ministra životního prostředí č. 1190400284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7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C6BE1" w:rsidRDefault="00D10930">
      <w:pPr>
        <w:pStyle w:val="Zkladntext"/>
        <w:spacing w:before="2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FC6BE1" w:rsidRDefault="00D10930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C6BE1" w:rsidRDefault="00FC6BE1">
      <w:pPr>
        <w:jc w:val="both"/>
        <w:rPr>
          <w:sz w:val="20"/>
        </w:rPr>
        <w:sectPr w:rsidR="00FC6BE1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FC6BE1" w:rsidRDefault="00D10930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C6BE1" w:rsidRDefault="00D10930">
      <w:pPr>
        <w:pStyle w:val="Nadpis2"/>
        <w:spacing w:before="120"/>
        <w:ind w:left="856"/>
        <w:jc w:val="left"/>
      </w:pPr>
      <w:r>
        <w:t>„Mukařov,</w:t>
      </w:r>
      <w:r>
        <w:rPr>
          <w:spacing w:val="-5"/>
        </w:rPr>
        <w:t xml:space="preserve"> </w:t>
      </w:r>
      <w:proofErr w:type="spellStart"/>
      <w:r>
        <w:t>Srbín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Žernovka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splašková</w:t>
      </w:r>
      <w:r>
        <w:rPr>
          <w:spacing w:val="-2"/>
        </w:rPr>
        <w:t xml:space="preserve"> </w:t>
      </w:r>
      <w:r>
        <w:t>kanalizace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ČOV,</w:t>
      </w:r>
      <w:r>
        <w:rPr>
          <w:spacing w:val="-5"/>
        </w:rPr>
        <w:t xml:space="preserve"> </w:t>
      </w:r>
      <w:r>
        <w:t>včetně domovních</w:t>
      </w:r>
      <w:r>
        <w:rPr>
          <w:spacing w:val="-2"/>
        </w:rPr>
        <w:t xml:space="preserve"> </w:t>
      </w:r>
      <w:r>
        <w:t>přípojek“</w:t>
      </w:r>
    </w:p>
    <w:p w:rsidR="00FC6BE1" w:rsidRDefault="00D10930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1"/>
        <w:spacing w:before="187" w:line="265" w:lineRule="exact"/>
        <w:ind w:left="3283" w:right="2799"/>
      </w:pPr>
      <w:r>
        <w:t>II.</w:t>
      </w:r>
    </w:p>
    <w:p w:rsidR="00FC6BE1" w:rsidRDefault="00D10930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C6BE1" w:rsidRDefault="00FC6BE1">
      <w:pPr>
        <w:pStyle w:val="Zkladntext"/>
        <w:spacing w:before="1"/>
        <w:ind w:left="0"/>
        <w:jc w:val="left"/>
        <w:rPr>
          <w:b/>
        </w:rPr>
      </w:pPr>
    </w:p>
    <w:p w:rsidR="00FC6BE1" w:rsidRDefault="00D10930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w w:val="95"/>
          <w:sz w:val="20"/>
        </w:rPr>
        <w:t>Fond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zavazuje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poskytnout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příjemci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podporu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formou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dotace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výši</w:t>
      </w:r>
      <w:r>
        <w:rPr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125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083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818,21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Kč</w:t>
      </w:r>
      <w:r>
        <w:rPr>
          <w:b/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(slovy: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jedno</w:t>
      </w:r>
      <w:r>
        <w:rPr>
          <w:spacing w:val="-2"/>
          <w:sz w:val="20"/>
        </w:rPr>
        <w:t xml:space="preserve"> </w:t>
      </w:r>
      <w:r>
        <w:rPr>
          <w:sz w:val="20"/>
        </w:rPr>
        <w:t>sto</w:t>
      </w:r>
      <w:r>
        <w:rPr>
          <w:spacing w:val="-3"/>
          <w:sz w:val="20"/>
        </w:rPr>
        <w:t xml:space="preserve"> </w:t>
      </w:r>
      <w:r>
        <w:rPr>
          <w:sz w:val="20"/>
        </w:rPr>
        <w:t>dvacet</w:t>
      </w:r>
      <w:r>
        <w:rPr>
          <w:spacing w:val="-3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milionů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4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4"/>
          <w:sz w:val="20"/>
        </w:rPr>
        <w:t xml:space="preserve"> </w:t>
      </w:r>
      <w:r>
        <w:rPr>
          <w:sz w:val="20"/>
        </w:rPr>
        <w:t>osm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osmnáct</w:t>
      </w:r>
      <w:r>
        <w:rPr>
          <w:spacing w:val="5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3"/>
          <w:sz w:val="20"/>
        </w:rPr>
        <w:t xml:space="preserve"> </w:t>
      </w:r>
      <w:r>
        <w:rPr>
          <w:sz w:val="20"/>
        </w:rPr>
        <w:t>dvacet</w:t>
      </w:r>
      <w:r>
        <w:rPr>
          <w:spacing w:val="-4"/>
          <w:sz w:val="20"/>
        </w:rPr>
        <w:t xml:space="preserve"> </w:t>
      </w:r>
      <w:r>
        <w:rPr>
          <w:sz w:val="20"/>
        </w:rPr>
        <w:t>jedna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FC6BE1" w:rsidRDefault="00D10930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196</w:t>
      </w:r>
      <w:r>
        <w:rPr>
          <w:spacing w:val="1"/>
          <w:sz w:val="20"/>
        </w:rPr>
        <w:t xml:space="preserve"> </w:t>
      </w:r>
      <w:r>
        <w:rPr>
          <w:sz w:val="20"/>
        </w:rPr>
        <w:t>209</w:t>
      </w:r>
      <w:r>
        <w:rPr>
          <w:spacing w:val="1"/>
          <w:sz w:val="20"/>
        </w:rPr>
        <w:t xml:space="preserve"> </w:t>
      </w:r>
      <w:r>
        <w:rPr>
          <w:sz w:val="20"/>
        </w:rPr>
        <w:t>910,93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FC6BE1" w:rsidRDefault="00D10930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5"/>
          <w:sz w:val="20"/>
        </w:rPr>
        <w:t xml:space="preserve"> </w:t>
      </w:r>
      <w:r>
        <w:rPr>
          <w:sz w:val="20"/>
        </w:rPr>
        <w:t>63,75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C6BE1" w:rsidRDefault="00D10930">
      <w:pPr>
        <w:pStyle w:val="Odstavecseseznamem"/>
        <w:numPr>
          <w:ilvl w:val="0"/>
          <w:numId w:val="7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FC6BE1" w:rsidRDefault="00D10930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proofErr w:type="gramStart"/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>možno</w:t>
      </w:r>
      <w:proofErr w:type="gramEnd"/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FC6BE1" w:rsidRDefault="00D10930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5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7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C6BE1" w:rsidRDefault="00D10930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2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1"/>
        <w:spacing w:before="189"/>
        <w:ind w:left="3275"/>
      </w:pPr>
      <w:r>
        <w:t>III.</w:t>
      </w:r>
    </w:p>
    <w:p w:rsidR="00FC6BE1" w:rsidRDefault="00D10930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FC6BE1" w:rsidRDefault="00FC6BE1">
      <w:pPr>
        <w:pStyle w:val="Zkladntext"/>
        <w:spacing w:before="1"/>
        <w:ind w:left="0"/>
        <w:jc w:val="left"/>
        <w:rPr>
          <w:b/>
        </w:rPr>
      </w:pP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FC6BE1" w:rsidRDefault="00FC6BE1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FC6BE1">
        <w:trPr>
          <w:trHeight w:val="386"/>
        </w:trPr>
        <w:tc>
          <w:tcPr>
            <w:tcW w:w="4779" w:type="dxa"/>
          </w:tcPr>
          <w:p w:rsidR="00FC6BE1" w:rsidRDefault="00D10930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FC6BE1" w:rsidRDefault="00D10930">
            <w:pPr>
              <w:pStyle w:val="TableParagraph"/>
              <w:spacing w:before="120" w:line="246" w:lineRule="exact"/>
              <w:ind w:left="182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C6BE1">
        <w:trPr>
          <w:trHeight w:val="385"/>
        </w:trPr>
        <w:tc>
          <w:tcPr>
            <w:tcW w:w="4779" w:type="dxa"/>
          </w:tcPr>
          <w:p w:rsidR="00FC6BE1" w:rsidRDefault="00D10930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FC6BE1" w:rsidRDefault="00D10930">
            <w:pPr>
              <w:pStyle w:val="TableParagraph"/>
              <w:spacing w:before="120" w:line="246" w:lineRule="exact"/>
              <w:ind w:left="1804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246,21</w:t>
            </w:r>
          </w:p>
        </w:tc>
      </w:tr>
      <w:tr w:rsidR="00FC6BE1">
        <w:trPr>
          <w:trHeight w:val="386"/>
        </w:trPr>
        <w:tc>
          <w:tcPr>
            <w:tcW w:w="4779" w:type="dxa"/>
          </w:tcPr>
          <w:p w:rsidR="00FC6BE1" w:rsidRDefault="00D10930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FC6BE1" w:rsidRDefault="00D10930">
            <w:pPr>
              <w:pStyle w:val="TableParagraph"/>
              <w:spacing w:before="120" w:line="246" w:lineRule="exact"/>
              <w:ind w:left="1804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572,00</w:t>
            </w:r>
          </w:p>
        </w:tc>
      </w:tr>
    </w:tbl>
    <w:p w:rsidR="00FC6BE1" w:rsidRDefault="00FC6BE1">
      <w:pPr>
        <w:pStyle w:val="Zkladntext"/>
        <w:spacing w:before="13"/>
        <w:ind w:left="0"/>
        <w:jc w:val="left"/>
        <w:rPr>
          <w:sz w:val="37"/>
        </w:rPr>
      </w:pP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 xml:space="preserve">Fond neposkytne finanční prostředky dříve, než příjemce podpory Fondu prostřednictvím </w:t>
      </w:r>
      <w:proofErr w:type="spellStart"/>
      <w:r>
        <w:rPr>
          <w:sz w:val="20"/>
        </w:rPr>
        <w:t>Agendového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1"/>
          <w:sz w:val="20"/>
        </w:rPr>
        <w:t xml:space="preserve"> </w:t>
      </w:r>
      <w:r>
        <w:rPr>
          <w:sz w:val="20"/>
        </w:rPr>
        <w:t>SFŽP“)</w:t>
      </w:r>
      <w:r>
        <w:rPr>
          <w:spacing w:val="-2"/>
          <w:sz w:val="20"/>
        </w:rPr>
        <w:t xml:space="preserve"> </w:t>
      </w:r>
      <w:r>
        <w:rPr>
          <w:sz w:val="20"/>
        </w:rPr>
        <w:t>předloží</w:t>
      </w:r>
    </w:p>
    <w:p w:rsidR="00FC6BE1" w:rsidRDefault="00FC6BE1">
      <w:pPr>
        <w:jc w:val="both"/>
        <w:rPr>
          <w:sz w:val="20"/>
        </w:r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p w:rsidR="00FC6BE1" w:rsidRDefault="00D10930">
      <w:pPr>
        <w:pStyle w:val="Zkladntext"/>
        <w:spacing w:before="73"/>
        <w:ind w:right="114"/>
      </w:pPr>
      <w:r>
        <w:lastRenderedPageBreak/>
        <w:t>s každou žádostí o uvolnění finančních prostředků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6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FC6BE1" w:rsidRDefault="00D10930">
      <w:pPr>
        <w:pStyle w:val="Zkladntext"/>
        <w:spacing w:before="2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FC6BE1" w:rsidRDefault="00D10930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FC6BE1" w:rsidRDefault="00D10930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0"/>
          <w:sz w:val="20"/>
        </w:rPr>
        <w:t xml:space="preserve"> </w:t>
      </w:r>
      <w:r>
        <w:rPr>
          <w:sz w:val="20"/>
        </w:rPr>
        <w:t>zástupce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otiskem</w:t>
      </w:r>
      <w:r>
        <w:rPr>
          <w:spacing w:val="-12"/>
          <w:sz w:val="20"/>
        </w:rPr>
        <w:t xml:space="preserve"> </w:t>
      </w:r>
      <w:r>
        <w:rPr>
          <w:sz w:val="20"/>
        </w:rPr>
        <w:t>razítka.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dohodě</w:t>
      </w:r>
      <w:r>
        <w:rPr>
          <w:spacing w:val="47"/>
          <w:sz w:val="20"/>
        </w:rPr>
        <w:t xml:space="preserve"> </w:t>
      </w:r>
      <w:r>
        <w:rPr>
          <w:sz w:val="20"/>
        </w:rPr>
        <w:t>musí</w:t>
      </w:r>
      <w:r>
        <w:rPr>
          <w:spacing w:val="45"/>
          <w:sz w:val="20"/>
        </w:rPr>
        <w:t xml:space="preserve"> </w:t>
      </w:r>
      <w:r>
        <w:rPr>
          <w:sz w:val="20"/>
        </w:rPr>
        <w:t>být</w:t>
      </w:r>
      <w:r>
        <w:rPr>
          <w:spacing w:val="46"/>
          <w:sz w:val="20"/>
        </w:rPr>
        <w:t xml:space="preserve"> </w:t>
      </w:r>
      <w:r>
        <w:rPr>
          <w:sz w:val="20"/>
        </w:rPr>
        <w:t>uvedeny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6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faktur/y</w:t>
      </w:r>
      <w:r>
        <w:rPr>
          <w:spacing w:val="46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</w:p>
    <w:p w:rsidR="00FC6BE1" w:rsidRDefault="00FC6BE1">
      <w:pPr>
        <w:jc w:val="both"/>
        <w:rPr>
          <w:sz w:val="20"/>
        </w:rPr>
        <w:sectPr w:rsidR="00FC6BE1">
          <w:pgSz w:w="12240" w:h="15840"/>
          <w:pgMar w:top="1060" w:right="1020" w:bottom="1080" w:left="1460" w:header="0" w:footer="894" w:gutter="0"/>
          <w:cols w:space="708"/>
        </w:sectPr>
      </w:pPr>
    </w:p>
    <w:p w:rsidR="00FC6BE1" w:rsidRDefault="00D10930">
      <w:pPr>
        <w:pStyle w:val="Zkladntext"/>
        <w:spacing w:before="73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FC6BE1" w:rsidRDefault="00D10930">
      <w:pPr>
        <w:pStyle w:val="Odstavecseseznamem"/>
        <w:numPr>
          <w:ilvl w:val="0"/>
          <w:numId w:val="6"/>
        </w:numPr>
        <w:tabs>
          <w:tab w:val="left" w:pos="526"/>
        </w:tabs>
        <w:ind w:right="115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1"/>
          <w:sz w:val="20"/>
        </w:rPr>
        <w:t xml:space="preserve"> </w:t>
      </w:r>
      <w:r>
        <w:rPr>
          <w:sz w:val="20"/>
        </w:rPr>
        <w:t>poskytnout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2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2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1"/>
        <w:ind w:left="3279"/>
      </w:pPr>
      <w:r>
        <w:t>IV.</w:t>
      </w:r>
    </w:p>
    <w:p w:rsidR="00FC6BE1" w:rsidRDefault="00D10930">
      <w:pPr>
        <w:pStyle w:val="Nadpis2"/>
        <w:spacing w:before="1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FC6BE1" w:rsidRDefault="00FC6BE1">
      <w:pPr>
        <w:pStyle w:val="Zkladntext"/>
        <w:ind w:left="0"/>
        <w:jc w:val="left"/>
        <w:rPr>
          <w:b/>
        </w:rPr>
      </w:pPr>
    </w:p>
    <w:p w:rsidR="00FC6BE1" w:rsidRDefault="00D10930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23"/>
        </w:tabs>
        <w:ind w:right="108" w:hanging="284"/>
        <w:jc w:val="both"/>
        <w:rPr>
          <w:sz w:val="20"/>
        </w:rPr>
      </w:pPr>
      <w:r>
        <w:rPr>
          <w:sz w:val="20"/>
        </w:rPr>
        <w:t>splní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„Mukařov,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Srbín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Žernovka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splašková</w:t>
      </w:r>
      <w:r>
        <w:rPr>
          <w:spacing w:val="-12"/>
          <w:sz w:val="20"/>
        </w:rPr>
        <w:t xml:space="preserve"> </w:t>
      </w:r>
      <w:r>
        <w:rPr>
          <w:sz w:val="20"/>
        </w:rPr>
        <w:t>kanalizace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ČOV,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domovních</w:t>
      </w:r>
      <w:r>
        <w:rPr>
          <w:spacing w:val="-12"/>
          <w:sz w:val="20"/>
        </w:rPr>
        <w:t xml:space="preserve"> </w:t>
      </w:r>
      <w:r>
        <w:rPr>
          <w:sz w:val="20"/>
        </w:rPr>
        <w:t>přípojek“</w:t>
      </w:r>
      <w:r>
        <w:rPr>
          <w:spacing w:val="-5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jejími</w:t>
      </w:r>
      <w:r>
        <w:rPr>
          <w:spacing w:val="-3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768"/>
        </w:tabs>
        <w:spacing w:before="118"/>
        <w:ind w:right="109" w:hanging="284"/>
        <w:jc w:val="both"/>
        <w:rPr>
          <w:sz w:val="20"/>
        </w:rPr>
      </w:pPr>
      <w:r>
        <w:rPr>
          <w:sz w:val="20"/>
        </w:rPr>
        <w:t>realizací projektu dojde k výstavbě kanalizace v délce 9,78 km a k výstavbě ČOV o kapacitě 2000 EO</w:t>
      </w:r>
      <w:r>
        <w:rPr>
          <w:spacing w:val="1"/>
          <w:sz w:val="20"/>
        </w:rPr>
        <w:t xml:space="preserve"> </w:t>
      </w:r>
      <w:r>
        <w:rPr>
          <w:sz w:val="20"/>
        </w:rPr>
        <w:t>(podpora</w:t>
      </w:r>
      <w:r>
        <w:rPr>
          <w:spacing w:val="-2"/>
          <w:sz w:val="20"/>
        </w:rPr>
        <w:t xml:space="preserve"> </w:t>
      </w:r>
      <w:r>
        <w:rPr>
          <w:sz w:val="20"/>
        </w:rPr>
        <w:t>jedné</w:t>
      </w:r>
      <w:r>
        <w:rPr>
          <w:spacing w:val="-1"/>
          <w:sz w:val="20"/>
        </w:rPr>
        <w:t xml:space="preserve"> </w:t>
      </w:r>
      <w:r>
        <w:rPr>
          <w:sz w:val="20"/>
        </w:rPr>
        <w:t>linky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celkové</w:t>
      </w:r>
      <w:r>
        <w:rPr>
          <w:spacing w:val="-1"/>
          <w:sz w:val="20"/>
        </w:rPr>
        <w:t xml:space="preserve"> </w:t>
      </w:r>
      <w:r>
        <w:rPr>
          <w:sz w:val="20"/>
        </w:rPr>
        <w:t>kapacity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000 EO),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11"/>
        </w:tabs>
        <w:ind w:left="810" w:right="108" w:hanging="286"/>
        <w:jc w:val="both"/>
        <w:rPr>
          <w:sz w:val="13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odpovídající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1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889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EO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ČOV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Mukařov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bude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odstraňováno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79,33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proofErr w:type="spellStart"/>
      <w:r>
        <w:rPr>
          <w:sz w:val="13"/>
        </w:rPr>
        <w:t>Cr</w:t>
      </w:r>
      <w:proofErr w:type="spellEnd"/>
      <w:r>
        <w:rPr>
          <w:position w:val="2"/>
          <w:sz w:val="20"/>
        </w:rPr>
        <w:t>,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4,96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N-NH</w:t>
      </w:r>
      <w:r>
        <w:rPr>
          <w:sz w:val="13"/>
        </w:rPr>
        <w:t>4</w:t>
      </w:r>
      <w:r>
        <w:rPr>
          <w:position w:val="9"/>
          <w:sz w:val="13"/>
        </w:rPr>
        <w:t>+</w:t>
      </w:r>
      <w:r>
        <w:rPr>
          <w:spacing w:val="19"/>
          <w:position w:val="9"/>
          <w:sz w:val="13"/>
        </w:rPr>
        <w:t xml:space="preserve"> </w:t>
      </w:r>
      <w:r>
        <w:rPr>
          <w:position w:val="2"/>
          <w:sz w:val="20"/>
        </w:rPr>
        <w:t>a</w:t>
      </w:r>
      <w:r>
        <w:rPr>
          <w:spacing w:val="-52"/>
          <w:position w:val="2"/>
          <w:sz w:val="20"/>
        </w:rPr>
        <w:t xml:space="preserve"> </w:t>
      </w:r>
      <w:r>
        <w:rPr>
          <w:position w:val="2"/>
          <w:sz w:val="20"/>
        </w:rPr>
        <w:t>1,58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P</w:t>
      </w:r>
      <w:proofErr w:type="spellStart"/>
      <w:r>
        <w:rPr>
          <w:sz w:val="13"/>
        </w:rPr>
        <w:t>celk</w:t>
      </w:r>
      <w:proofErr w:type="spellEnd"/>
      <w:r>
        <w:rPr>
          <w:sz w:val="13"/>
        </w:rPr>
        <w:t>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11"/>
        </w:tabs>
        <w:spacing w:before="114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majetkem</w:t>
      </w:r>
      <w:r>
        <w:rPr>
          <w:spacing w:val="-1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9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4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</w:p>
    <w:p w:rsidR="00FC6BE1" w:rsidRDefault="00FC6BE1">
      <w:pPr>
        <w:jc w:val="both"/>
        <w:rPr>
          <w:sz w:val="20"/>
        </w:r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p w:rsidR="00FC6BE1" w:rsidRDefault="00D10930">
      <w:pPr>
        <w:pStyle w:val="Zkladntext"/>
        <w:spacing w:before="73"/>
        <w:ind w:left="808"/>
      </w:pPr>
      <w:r>
        <w:lastRenderedPageBreak/>
        <w:t>transakcí,</w:t>
      </w:r>
      <w:r>
        <w:rPr>
          <w:spacing w:val="-4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akcí</w:t>
      </w:r>
      <w:r>
        <w:rPr>
          <w:spacing w:val="-3"/>
        </w:rPr>
        <w:t xml:space="preserve"> </w:t>
      </w:r>
      <w:r>
        <w:t>nesouvisejí, a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vést analytickou</w:t>
      </w:r>
      <w:r>
        <w:rPr>
          <w:spacing w:val="-2"/>
        </w:rPr>
        <w:t xml:space="preserve"> </w:t>
      </w:r>
      <w:r>
        <w:t>evidenci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vazbou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konkrétní akci,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8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 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C6BE1" w:rsidRDefault="00D10930">
      <w:pPr>
        <w:pStyle w:val="Odstavecseseznamem"/>
        <w:numPr>
          <w:ilvl w:val="2"/>
          <w:numId w:val="5"/>
        </w:numPr>
        <w:tabs>
          <w:tab w:val="left" w:pos="1094"/>
        </w:tabs>
        <w:ind w:right="112"/>
        <w:rPr>
          <w:sz w:val="20"/>
        </w:rPr>
      </w:pPr>
      <w:r>
        <w:rPr>
          <w:sz w:val="20"/>
        </w:rPr>
        <w:t>předpokládaný termín ukončení stavebních a montážních prací do konce 10/2023,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2"/>
          <w:sz w:val="20"/>
        </w:rPr>
        <w:t xml:space="preserve"> </w:t>
      </w:r>
      <w:r>
        <w:rPr>
          <w:sz w:val="20"/>
        </w:rPr>
        <w:t>prací;</w:t>
      </w:r>
      <w:r>
        <w:rPr>
          <w:spacing w:val="-2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 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FC6BE1" w:rsidRDefault="00D10930">
      <w:pPr>
        <w:pStyle w:val="Odstavecseseznamem"/>
        <w:numPr>
          <w:ilvl w:val="2"/>
          <w:numId w:val="5"/>
        </w:numPr>
        <w:tabs>
          <w:tab w:val="left" w:pos="1094"/>
        </w:tabs>
        <w:spacing w:before="119"/>
        <w:ind w:right="109"/>
        <w:rPr>
          <w:sz w:val="20"/>
        </w:rPr>
      </w:pPr>
      <w:r>
        <w:rPr>
          <w:sz w:val="20"/>
        </w:rPr>
        <w:t>termín ukončení akce do konce 12/2024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1"/>
          <w:sz w:val="20"/>
        </w:rPr>
        <w:t xml:space="preserve"> </w:t>
      </w:r>
      <w:r>
        <w:rPr>
          <w:sz w:val="20"/>
        </w:rPr>
        <w:t>zákona</w:t>
      </w:r>
      <w:r>
        <w:rPr>
          <w:spacing w:val="12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183/2006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územním</w:t>
      </w:r>
      <w:r>
        <w:rPr>
          <w:spacing w:val="1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3/2025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C6BE1" w:rsidRDefault="00FC6BE1">
      <w:pPr>
        <w:pStyle w:val="Zkladntext"/>
        <w:spacing w:before="1"/>
        <w:ind w:left="0"/>
        <w:jc w:val="left"/>
      </w:pPr>
    </w:p>
    <w:p w:rsidR="00FC6BE1" w:rsidRDefault="00D10930">
      <w:pPr>
        <w:pStyle w:val="Zkladntext"/>
        <w:ind w:left="808" w:right="112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rPr>
          <w:spacing w:val="-1"/>
        </w:rPr>
        <w:t>specifikovat</w:t>
      </w:r>
      <w:r>
        <w:rPr>
          <w:spacing w:val="-13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FC6BE1" w:rsidRDefault="00D10930">
      <w:pPr>
        <w:pStyle w:val="Odstavecseseznamem"/>
        <w:numPr>
          <w:ilvl w:val="0"/>
          <w:numId w:val="5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8" w:hanging="284"/>
        <w:jc w:val="both"/>
        <w:rPr>
          <w:sz w:val="20"/>
        </w:rPr>
      </w:pPr>
      <w:r>
        <w:rPr>
          <w:sz w:val="20"/>
        </w:rPr>
        <w:t xml:space="preserve">vrátit částku DPH nebo její část, pokud existuje zákonný nárok (i zpětně) na její odpočet, </w:t>
      </w:r>
      <w:proofErr w:type="gramStart"/>
      <w:r>
        <w:rPr>
          <w:sz w:val="20"/>
        </w:rPr>
        <w:t>t. j. bez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FC6BE1" w:rsidRDefault="00FC6BE1">
      <w:pPr>
        <w:jc w:val="both"/>
        <w:rPr>
          <w:sz w:val="20"/>
        </w:r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7" w:hanging="284"/>
        <w:jc w:val="both"/>
        <w:rPr>
          <w:sz w:val="20"/>
        </w:rPr>
      </w:pPr>
      <w:r>
        <w:rPr>
          <w:sz w:val="20"/>
        </w:rPr>
        <w:lastRenderedPageBreak/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proofErr w:type="gramStart"/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proofErr w:type="gramEnd"/>
      <w:r>
        <w:rPr>
          <w:sz w:val="20"/>
        </w:rPr>
        <w:t xml:space="preserve">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1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FC6BE1" w:rsidRDefault="00D10930">
      <w:pPr>
        <w:pStyle w:val="Zkladntext"/>
        <w:spacing w:before="1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64"/>
        </w:tabs>
        <w:spacing w:before="118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 projektu),</w:t>
      </w:r>
    </w:p>
    <w:p w:rsidR="00FC6BE1" w:rsidRDefault="00D10930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1"/>
        <w:spacing w:before="186"/>
      </w:pPr>
      <w:r>
        <w:t>V.</w:t>
      </w:r>
    </w:p>
    <w:p w:rsidR="00FC6BE1" w:rsidRDefault="00D10930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C6BE1" w:rsidRDefault="00FC6BE1">
      <w:pPr>
        <w:pStyle w:val="Zkladntext"/>
        <w:spacing w:before="1"/>
        <w:ind w:left="0"/>
        <w:jc w:val="left"/>
        <w:rPr>
          <w:b/>
        </w:rPr>
      </w:pP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81"/>
        </w:tabs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1"/>
          <w:sz w:val="20"/>
        </w:rPr>
        <w:t xml:space="preserve"> </w:t>
      </w:r>
      <w:r>
        <w:rPr>
          <w:sz w:val="20"/>
        </w:rPr>
        <w:t>b)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z poskytnuté podpory, byl – </w:t>
      </w:r>
      <w:proofErr w:type="spellStart"/>
      <w:r>
        <w:rPr>
          <w:sz w:val="20"/>
        </w:rPr>
        <w:t>li</w:t>
      </w:r>
      <w:proofErr w:type="spellEnd"/>
      <w:r>
        <w:rPr>
          <w:sz w:val="20"/>
        </w:rPr>
        <w:t xml:space="preserve">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50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0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C6BE1" w:rsidRDefault="00FC6BE1">
      <w:pPr>
        <w:jc w:val="both"/>
        <w:rPr>
          <w:sz w:val="20"/>
        </w:r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6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Porušení povinností podle článku IV bodu 1 písm. o) bude postiženo odvodem ve výši nezaplacené</w:t>
      </w:r>
      <w:r>
        <w:rPr>
          <w:spacing w:val="1"/>
          <w:sz w:val="20"/>
        </w:rPr>
        <w:t xml:space="preserve"> </w:t>
      </w:r>
      <w:r>
        <w:rPr>
          <w:sz w:val="20"/>
        </w:rPr>
        <w:t>dlužné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vynásobené</w:t>
      </w:r>
      <w:r>
        <w:rPr>
          <w:spacing w:val="-4"/>
          <w:sz w:val="20"/>
        </w:rPr>
        <w:t xml:space="preserve"> </w:t>
      </w:r>
      <w:r>
        <w:rPr>
          <w:sz w:val="20"/>
        </w:rPr>
        <w:t>procentem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4"/>
          <w:sz w:val="20"/>
        </w:rPr>
        <w:t xml:space="preserve"> </w:t>
      </w:r>
      <w:r>
        <w:rPr>
          <w:sz w:val="20"/>
        </w:rPr>
        <w:t>lhůtu</w:t>
      </w:r>
    </w:p>
    <w:p w:rsidR="00FC6BE1" w:rsidRDefault="00D10930">
      <w:pPr>
        <w:pStyle w:val="Zkladntext"/>
        <w:spacing w:before="1"/>
        <w:ind w:right="108"/>
      </w:pPr>
      <w:r>
        <w:t>5 pracovních dnů nebude</w:t>
      </w:r>
      <w:r>
        <w:rPr>
          <w:spacing w:val="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a nebude tak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 porušení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r>
        <w:t>podpory.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3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v </w:t>
      </w:r>
      <w:proofErr w:type="gramStart"/>
      <w:r>
        <w:rPr>
          <w:sz w:val="20"/>
        </w:rPr>
        <w:t>případě,   kdy</w:t>
      </w:r>
      <w:proofErr w:type="gramEnd"/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FC6BE1" w:rsidRDefault="00D10930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1"/>
        <w:ind w:left="3277"/>
      </w:pPr>
      <w:r>
        <w:t>VI.</w:t>
      </w:r>
    </w:p>
    <w:p w:rsidR="00FC6BE1" w:rsidRDefault="00D10930">
      <w:pPr>
        <w:pStyle w:val="Nadpis2"/>
        <w:spacing w:before="1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C6BE1" w:rsidRDefault="00FC6BE1">
      <w:pPr>
        <w:pStyle w:val="Zkladntext"/>
        <w:ind w:left="0"/>
        <w:jc w:val="left"/>
        <w:rPr>
          <w:b/>
        </w:rPr>
      </w:pP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8"/>
          <w:sz w:val="20"/>
        </w:rPr>
        <w:t xml:space="preserve"> </w:t>
      </w:r>
      <w:proofErr w:type="gramStart"/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>III</w:t>
      </w:r>
      <w:proofErr w:type="gramEnd"/>
      <w:r>
        <w:rPr>
          <w:sz w:val="20"/>
        </w:rPr>
        <w:t xml:space="preserve">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2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4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C6BE1" w:rsidRDefault="00FC6BE1">
      <w:pPr>
        <w:rPr>
          <w:sz w:val="20"/>
        </w:r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9"/>
        <w:jc w:val="both"/>
        <w:rPr>
          <w:sz w:val="20"/>
        </w:rPr>
      </w:pPr>
      <w:r>
        <w:rPr>
          <w:sz w:val="20"/>
        </w:rPr>
        <w:lastRenderedPageBreak/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63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4"/>
          <w:sz w:val="20"/>
        </w:rPr>
        <w:t xml:space="preserve"> </w:t>
      </w:r>
      <w:r>
        <w:rPr>
          <w:sz w:val="20"/>
        </w:rPr>
        <w:t>smluv,</w:t>
      </w:r>
      <w:r>
        <w:rPr>
          <w:spacing w:val="6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4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C6BE1" w:rsidRDefault="00D10930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D2A32" w:rsidRDefault="003D2A32">
      <w:pPr>
        <w:pStyle w:val="Zkladntext"/>
        <w:ind w:left="0"/>
        <w:jc w:val="left"/>
      </w:pPr>
    </w:p>
    <w:p w:rsidR="00FC6BE1" w:rsidRPr="003D2A32" w:rsidRDefault="003D2A32">
      <w:pPr>
        <w:pStyle w:val="Zkladntext"/>
        <w:ind w:left="0"/>
        <w:jc w:val="left"/>
      </w:pPr>
      <w:r>
        <w:t xml:space="preserve">Uzavření smlouvy schválilo zastupitelstvo obce Mukařov 15. 2. </w:t>
      </w:r>
      <w:bookmarkStart w:id="0" w:name="_GoBack"/>
      <w:bookmarkEnd w:id="0"/>
      <w:r>
        <w:t>2022 usnesením č. 9/34/2021.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8"/>
        </w:rPr>
      </w:pPr>
    </w:p>
    <w:p w:rsidR="00FC6BE1" w:rsidRDefault="00D10930">
      <w:pPr>
        <w:pStyle w:val="Zkladntext"/>
        <w:spacing w:before="1"/>
        <w:ind w:left="242"/>
        <w:jc w:val="left"/>
      </w:pPr>
      <w:r>
        <w:t>V:</w:t>
      </w:r>
    </w:p>
    <w:p w:rsidR="00FC6BE1" w:rsidRDefault="00FC6BE1">
      <w:pPr>
        <w:pStyle w:val="Zkladntext"/>
        <w:spacing w:before="1"/>
        <w:ind w:left="0"/>
        <w:jc w:val="left"/>
      </w:pPr>
    </w:p>
    <w:p w:rsidR="00FC6BE1" w:rsidRDefault="00D10930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2"/>
        </w:rPr>
      </w:pPr>
    </w:p>
    <w:p w:rsidR="00FC6BE1" w:rsidRDefault="00D10930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C6BE1" w:rsidRDefault="00D10930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4"/>
        </w:rPr>
      </w:pPr>
    </w:p>
    <w:p w:rsidR="00FC6BE1" w:rsidRDefault="00D10930">
      <w:pPr>
        <w:pStyle w:val="Zkladntext"/>
        <w:spacing w:before="1"/>
        <w:ind w:left="242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vlastnický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FC6BE1" w:rsidRDefault="00FC6BE1">
      <w:pPr>
        <w:pStyle w:val="Zkladntext"/>
        <w:spacing w:before="1"/>
        <w:ind w:left="0"/>
        <w:jc w:val="left"/>
        <w:rPr>
          <w:sz w:val="29"/>
        </w:rPr>
      </w:pPr>
    </w:p>
    <w:p w:rsidR="00FC6BE1" w:rsidRDefault="00D10930">
      <w:pPr>
        <w:pStyle w:val="Zkladntext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C6BE1" w:rsidRDefault="00FC6BE1">
      <w:p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p w:rsidR="00FC6BE1" w:rsidRDefault="00D10930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spacing w:before="2"/>
        <w:ind w:left="0"/>
        <w:jc w:val="left"/>
        <w:rPr>
          <w:sz w:val="24"/>
        </w:rPr>
      </w:pPr>
    </w:p>
    <w:p w:rsidR="00FC6BE1" w:rsidRDefault="00D10930">
      <w:pPr>
        <w:pStyle w:val="Nadpis2"/>
        <w:jc w:val="left"/>
      </w:pPr>
      <w:r>
        <w:t>Specifické</w:t>
      </w:r>
      <w:r>
        <w:rPr>
          <w:spacing w:val="-5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vlastnický</w:t>
      </w:r>
      <w:r>
        <w:rPr>
          <w:spacing w:val="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provozování</w:t>
      </w:r>
    </w:p>
    <w:p w:rsidR="00FC6BE1" w:rsidRDefault="00FC6BE1">
      <w:pPr>
        <w:pStyle w:val="Zkladntext"/>
        <w:spacing w:before="1"/>
        <w:ind w:left="0"/>
        <w:jc w:val="left"/>
        <w:rPr>
          <w:b/>
          <w:sz w:val="29"/>
        </w:rPr>
      </w:pPr>
    </w:p>
    <w:p w:rsidR="00FC6BE1" w:rsidRDefault="00D10930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0"/>
        <w:rPr>
          <w:sz w:val="20"/>
        </w:rPr>
      </w:pPr>
      <w:r>
        <w:rPr>
          <w:sz w:val="20"/>
        </w:rPr>
        <w:t>Vodohospodářská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prvního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následujícího</w:t>
      </w:r>
    </w:p>
    <w:p w:rsidR="00FC6BE1" w:rsidRDefault="00D10930">
      <w:pPr>
        <w:pStyle w:val="Zkladntext"/>
        <w:spacing w:before="1"/>
        <w:ind w:left="669" w:right="225"/>
        <w:jc w:val="left"/>
      </w:pPr>
      <w:r>
        <w:t>kalendářního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nabytí</w:t>
      </w:r>
      <w:r>
        <w:rPr>
          <w:spacing w:val="-4"/>
        </w:rPr>
        <w:t xml:space="preserve"> </w:t>
      </w:r>
      <w:r>
        <w:t>právní</w:t>
      </w:r>
      <w:r>
        <w:rPr>
          <w:spacing w:val="-3"/>
        </w:rPr>
        <w:t xml:space="preserve"> </w:t>
      </w:r>
      <w:r>
        <w:t>moci</w:t>
      </w:r>
      <w:r>
        <w:rPr>
          <w:spacing w:val="-4"/>
        </w:rPr>
        <w:t xml:space="preserve"> </w:t>
      </w:r>
      <w:r>
        <w:t>posledního</w:t>
      </w:r>
      <w:r>
        <w:rPr>
          <w:spacing w:val="-2"/>
        </w:rPr>
        <w:t xml:space="preserve"> </w:t>
      </w:r>
      <w:r>
        <w:t>kolaudačního</w:t>
      </w:r>
      <w:r>
        <w:rPr>
          <w:spacing w:val="-3"/>
        </w:rPr>
        <w:t xml:space="preserve"> </w:t>
      </w:r>
      <w:r>
        <w:t>souhlasu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provozována</w:t>
      </w:r>
      <w:r>
        <w:rPr>
          <w:spacing w:val="-52"/>
        </w:rPr>
        <w:t xml:space="preserve"> </w:t>
      </w:r>
      <w:r>
        <w:t>v rámci vlastnického modelu, zejména bude platit, že subjekt zodpovědný za provozování je 100%</w:t>
      </w:r>
      <w:r>
        <w:rPr>
          <w:spacing w:val="1"/>
        </w:rPr>
        <w:t xml:space="preserve"> </w:t>
      </w:r>
      <w:r>
        <w:t>vlastněn vlastníkem dotčené infrastruktury a případnými dalšími veřejnými vlastníky a infrastrukturu</w:t>
      </w:r>
      <w:r>
        <w:rPr>
          <w:spacing w:val="1"/>
        </w:rPr>
        <w:t xml:space="preserve"> </w:t>
      </w:r>
      <w:r>
        <w:t>provozuje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smlouvy nebo jiného</w:t>
      </w:r>
      <w:r>
        <w:rPr>
          <w:spacing w:val="1"/>
        </w:rPr>
        <w:t xml:space="preserve"> </w:t>
      </w:r>
      <w:r>
        <w:t>místně</w:t>
      </w:r>
      <w:r>
        <w:rPr>
          <w:spacing w:val="-1"/>
        </w:rPr>
        <w:t xml:space="preserve"> </w:t>
      </w:r>
      <w:r>
        <w:t>platného pověření</w:t>
      </w:r>
    </w:p>
    <w:p w:rsidR="00FC6BE1" w:rsidRDefault="00D10930">
      <w:pPr>
        <w:pStyle w:val="Zkladntext"/>
        <w:spacing w:line="265" w:lineRule="exact"/>
        <w:ind w:left="669"/>
        <w:jc w:val="left"/>
      </w:pPr>
      <w:r>
        <w:t>a</w:t>
      </w:r>
      <w:r>
        <w:rPr>
          <w:spacing w:val="-4"/>
        </w:rPr>
        <w:t xml:space="preserve"> </w:t>
      </w:r>
      <w:r>
        <w:t>přímo</w:t>
      </w:r>
      <w:r>
        <w:rPr>
          <w:spacing w:val="-3"/>
        </w:rPr>
        <w:t xml:space="preserve"> </w:t>
      </w:r>
      <w:r>
        <w:t>drží</w:t>
      </w:r>
      <w:r>
        <w:rPr>
          <w:spacing w:val="-3"/>
        </w:rPr>
        <w:t xml:space="preserve"> </w:t>
      </w:r>
      <w:r>
        <w:t>povolení</w:t>
      </w:r>
      <w:r>
        <w:rPr>
          <w:spacing w:val="-1"/>
        </w:rPr>
        <w:t xml:space="preserve"> </w:t>
      </w:r>
      <w:r>
        <w:t>k provozování</w:t>
      </w:r>
      <w:r>
        <w:rPr>
          <w:spacing w:val="-4"/>
        </w:rPr>
        <w:t xml:space="preserve"> </w:t>
      </w:r>
      <w:r>
        <w:t>(k</w:t>
      </w:r>
      <w:r>
        <w:rPr>
          <w:spacing w:val="-4"/>
        </w:rPr>
        <w:t xml:space="preserve"> </w:t>
      </w:r>
      <w:r>
        <w:t>modelům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infrastruktury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podmínkám</w:t>
      </w:r>
    </w:p>
    <w:p w:rsidR="00FC6BE1" w:rsidRDefault="00D10930">
      <w:pPr>
        <w:pStyle w:val="Zkladntext"/>
        <w:ind w:left="669" w:right="192"/>
      </w:pPr>
      <w:r>
        <w:t>stanoveným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vlastnický</w:t>
      </w:r>
      <w:r>
        <w:rPr>
          <w:spacing w:val="-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dokument</w:t>
      </w:r>
      <w:r>
        <w:rPr>
          <w:spacing w:val="-4"/>
        </w:rPr>
        <w:t xml:space="preserve"> </w:t>
      </w:r>
      <w:r>
        <w:t>„Metodika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žadatele</w:t>
      </w:r>
      <w:r>
        <w:rPr>
          <w:spacing w:val="-4"/>
        </w:rPr>
        <w:t xml:space="preserve"> </w:t>
      </w:r>
      <w:r>
        <w:t>rozvádějící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přílohy</w:t>
      </w:r>
      <w:r>
        <w:rPr>
          <w:spacing w:val="-52"/>
        </w:rPr>
        <w:t xml:space="preserve"> </w:t>
      </w:r>
      <w:r>
        <w:t xml:space="preserve">č. 6 Programového dokumentu OPŽP 2014 – 2020“, dále jen „Metodika“, která je součástí </w:t>
      </w:r>
      <w:proofErr w:type="spellStart"/>
      <w:r>
        <w:t>PrŽaP</w:t>
      </w:r>
      <w:proofErr w:type="spellEnd"/>
      <w:r>
        <w:t>). Pro</w:t>
      </w:r>
      <w:r>
        <w:rPr>
          <w:spacing w:val="-52"/>
        </w:rPr>
        <w:t xml:space="preserve"> </w:t>
      </w:r>
      <w:r>
        <w:t>účely</w:t>
      </w:r>
      <w:r>
        <w:rPr>
          <w:spacing w:val="-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týkajících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provozování</w:t>
      </w:r>
      <w:r>
        <w:rPr>
          <w:spacing w:val="-2"/>
        </w:rPr>
        <w:t xml:space="preserve"> </w:t>
      </w:r>
      <w:r>
        <w:t>vodohospodářské</w:t>
      </w:r>
      <w:r>
        <w:rPr>
          <w:spacing w:val="-2"/>
        </w:rPr>
        <w:t xml:space="preserve"> </w:t>
      </w:r>
      <w:r>
        <w:t>infrastruktury</w:t>
      </w:r>
      <w:r>
        <w:rPr>
          <w:spacing w:val="-2"/>
        </w:rPr>
        <w:t xml:space="preserve"> </w:t>
      </w:r>
      <w:r>
        <w:t>se</w:t>
      </w:r>
    </w:p>
    <w:p w:rsidR="00FC6BE1" w:rsidRDefault="00D10930">
      <w:pPr>
        <w:pStyle w:val="Zkladntext"/>
        <w:spacing w:before="2" w:line="265" w:lineRule="exact"/>
        <w:ind w:left="669"/>
      </w:pPr>
      <w:r>
        <w:t>vodohospodářskou</w:t>
      </w:r>
      <w:r>
        <w:rPr>
          <w:spacing w:val="-5"/>
        </w:rPr>
        <w:t xml:space="preserve"> </w:t>
      </w:r>
      <w:r>
        <w:t>infrastrukturou</w:t>
      </w:r>
      <w:r>
        <w:rPr>
          <w:spacing w:val="-4"/>
        </w:rPr>
        <w:t xml:space="preserve"> </w:t>
      </w:r>
      <w:r>
        <w:t>rozumí</w:t>
      </w:r>
      <w:r>
        <w:rPr>
          <w:spacing w:val="-3"/>
        </w:rPr>
        <w:t xml:space="preserve"> </w:t>
      </w:r>
      <w:r>
        <w:t>celá</w:t>
      </w:r>
      <w:r>
        <w:rPr>
          <w:spacing w:val="-5"/>
        </w:rPr>
        <w:t xml:space="preserve"> </w:t>
      </w:r>
      <w:r>
        <w:t>složka</w:t>
      </w:r>
      <w:r>
        <w:rPr>
          <w:spacing w:val="-5"/>
        </w:rPr>
        <w:t xml:space="preserve"> </w:t>
      </w:r>
      <w:r>
        <w:t>infrastruktury</w:t>
      </w:r>
      <w:r>
        <w:rPr>
          <w:spacing w:val="-6"/>
        </w:rPr>
        <w:t xml:space="preserve"> </w:t>
      </w:r>
      <w:r>
        <w:t>pořízené</w:t>
      </w:r>
      <w:r>
        <w:rPr>
          <w:spacing w:val="-5"/>
        </w:rPr>
        <w:t xml:space="preserve"> </w:t>
      </w:r>
      <w:r>
        <w:t>(rekonstruované)</w:t>
      </w:r>
    </w:p>
    <w:p w:rsidR="00FC6BE1" w:rsidRDefault="00D10930">
      <w:pPr>
        <w:pStyle w:val="Zkladntext"/>
        <w:ind w:left="669" w:right="137"/>
      </w:pPr>
      <w:r>
        <w:t>s podporou poskytnutou podle této Smlouvy a Rozhodnutí (podpořená infrastruktura) a veškerá další</w:t>
      </w:r>
      <w:r>
        <w:rPr>
          <w:spacing w:val="-52"/>
        </w:rPr>
        <w:t xml:space="preserve"> </w:t>
      </w:r>
      <w:r>
        <w:t>infrastruktura</w:t>
      </w:r>
      <w:r>
        <w:rPr>
          <w:spacing w:val="-4"/>
        </w:rPr>
        <w:t xml:space="preserve"> </w:t>
      </w:r>
      <w:r>
        <w:t>provozovaná</w:t>
      </w:r>
      <w:r>
        <w:rPr>
          <w:spacing w:val="-4"/>
        </w:rPr>
        <w:t xml:space="preserve"> </w:t>
      </w:r>
      <w:r>
        <w:t>v této</w:t>
      </w:r>
      <w:r>
        <w:rPr>
          <w:spacing w:val="-3"/>
        </w:rPr>
        <w:t xml:space="preserve"> </w:t>
      </w:r>
      <w:r>
        <w:t>složce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území</w:t>
      </w:r>
      <w:r>
        <w:rPr>
          <w:spacing w:val="-4"/>
        </w:rPr>
        <w:t xml:space="preserve"> </w:t>
      </w:r>
      <w:r>
        <w:t>relevantní</w:t>
      </w:r>
      <w:r>
        <w:rPr>
          <w:spacing w:val="-4"/>
        </w:rPr>
        <w:t xml:space="preserve"> </w:t>
      </w:r>
      <w:r>
        <w:t>obce</w:t>
      </w:r>
      <w:r>
        <w:rPr>
          <w:spacing w:val="-3"/>
        </w:rPr>
        <w:t xml:space="preserve"> </w:t>
      </w:r>
      <w:r>
        <w:t>(podrobněji</w:t>
      </w:r>
      <w:r>
        <w:rPr>
          <w:spacing w:val="-4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Metodika)</w:t>
      </w:r>
      <w:r>
        <w:rPr>
          <w:spacing w:val="-4"/>
        </w:rPr>
        <w:t xml:space="preserve"> </w:t>
      </w:r>
      <w:r>
        <w:t>společně</w:t>
      </w:r>
      <w:r>
        <w:rPr>
          <w:spacing w:val="-5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podpořenou</w:t>
      </w:r>
      <w:r>
        <w:rPr>
          <w:spacing w:val="-1"/>
        </w:rPr>
        <w:t xml:space="preserve"> </w:t>
      </w:r>
      <w:r>
        <w:t>infrastrukturou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podpořeného vlastnického</w:t>
      </w:r>
      <w:r>
        <w:rPr>
          <w:spacing w:val="-1"/>
        </w:rPr>
        <w:t xml:space="preserve"> </w:t>
      </w:r>
      <w:r>
        <w:t>modelu</w:t>
      </w:r>
      <w:r>
        <w:rPr>
          <w:spacing w:val="-1"/>
        </w:rPr>
        <w:t xml:space="preserve"> </w:t>
      </w:r>
      <w:r>
        <w:t>provozování.</w:t>
      </w:r>
    </w:p>
    <w:p w:rsidR="00FC6BE1" w:rsidRDefault="00D10930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20"/>
        <w:ind w:right="688"/>
        <w:rPr>
          <w:sz w:val="20"/>
        </w:rPr>
      </w:pP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 prvního</w:t>
      </w:r>
      <w:r>
        <w:rPr>
          <w:spacing w:val="-3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nabytí</w:t>
      </w:r>
      <w:r>
        <w:rPr>
          <w:spacing w:val="-3"/>
          <w:sz w:val="20"/>
        </w:rPr>
        <w:t xml:space="preserve"> </w:t>
      </w:r>
      <w:r>
        <w:rPr>
          <w:sz w:val="20"/>
        </w:rPr>
        <w:t>právní</w:t>
      </w:r>
      <w:r>
        <w:rPr>
          <w:spacing w:val="-3"/>
          <w:sz w:val="20"/>
        </w:rPr>
        <w:t xml:space="preserve"> </w:t>
      </w:r>
      <w:r>
        <w:rPr>
          <w:sz w:val="20"/>
        </w:rPr>
        <w:t>moci</w:t>
      </w:r>
      <w:r>
        <w:rPr>
          <w:spacing w:val="-51"/>
          <w:sz w:val="20"/>
        </w:rPr>
        <w:t xml:space="preserve"> </w:t>
      </w:r>
      <w:r>
        <w:rPr>
          <w:sz w:val="20"/>
        </w:rPr>
        <w:t>posledního kolaudačního souhlasu k projektu bude zabezpečena finanční udržitelnost projektu</w:t>
      </w:r>
      <w:r>
        <w:rPr>
          <w:spacing w:val="1"/>
          <w:sz w:val="20"/>
        </w:rPr>
        <w:t xml:space="preserve"> </w:t>
      </w:r>
      <w:r>
        <w:rPr>
          <w:sz w:val="20"/>
        </w:rPr>
        <w:t>a to za podmínek stanovených Fondem. Změna výše prostředků na obnovu vodovodů 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je přípustné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FC6BE1" w:rsidRDefault="00D10930">
      <w:pPr>
        <w:pStyle w:val="Odstavecseseznamem"/>
        <w:numPr>
          <w:ilvl w:val="1"/>
          <w:numId w:val="2"/>
        </w:numPr>
        <w:tabs>
          <w:tab w:val="left" w:pos="885"/>
        </w:tabs>
        <w:spacing w:before="119"/>
        <w:ind w:right="264" w:hanging="281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úroveň,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nepřekročení</w:t>
      </w:r>
      <w:r>
        <w:rPr>
          <w:spacing w:val="-4"/>
          <w:sz w:val="20"/>
        </w:rPr>
        <w:t xml:space="preserve"> </w:t>
      </w:r>
      <w:r>
        <w:rPr>
          <w:sz w:val="20"/>
        </w:rPr>
        <w:t>hranice</w:t>
      </w:r>
      <w:r>
        <w:rPr>
          <w:spacing w:val="-3"/>
          <w:sz w:val="20"/>
        </w:rPr>
        <w:t xml:space="preserve"> </w:t>
      </w:r>
      <w:r>
        <w:rPr>
          <w:sz w:val="20"/>
        </w:rPr>
        <w:t>sociálně</w:t>
      </w:r>
      <w:r>
        <w:rPr>
          <w:spacing w:val="-4"/>
          <w:sz w:val="20"/>
        </w:rPr>
        <w:t xml:space="preserve"> </w:t>
      </w:r>
      <w:r>
        <w:rPr>
          <w:sz w:val="20"/>
        </w:rPr>
        <w:t>únosné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vodné</w:t>
      </w:r>
      <w:r>
        <w:rPr>
          <w:spacing w:val="-52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2"/>
          <w:sz w:val="20"/>
        </w:rPr>
        <w:t xml:space="preserve"> </w:t>
      </w:r>
      <w:r>
        <w:rPr>
          <w:sz w:val="20"/>
        </w:rPr>
        <w:t>Fondem,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FC6BE1" w:rsidRDefault="00D10930">
      <w:pPr>
        <w:pStyle w:val="Odstavecseseznamem"/>
        <w:numPr>
          <w:ilvl w:val="1"/>
          <w:numId w:val="2"/>
        </w:numPr>
        <w:tabs>
          <w:tab w:val="left" w:pos="902"/>
        </w:tabs>
        <w:ind w:left="901" w:hanging="233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úroveň,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5"/>
          <w:sz w:val="20"/>
        </w:rPr>
        <w:t xml:space="preserve"> </w:t>
      </w:r>
      <w:r>
        <w:rPr>
          <w:sz w:val="20"/>
        </w:rPr>
        <w:t>vytváří</w:t>
      </w:r>
      <w:r>
        <w:rPr>
          <w:spacing w:val="-3"/>
          <w:sz w:val="20"/>
        </w:rPr>
        <w:t xml:space="preserve"> </w:t>
      </w:r>
      <w:r>
        <w:rPr>
          <w:sz w:val="20"/>
        </w:rPr>
        <w:t>zdroje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správu,</w:t>
      </w:r>
      <w:r>
        <w:rPr>
          <w:spacing w:val="-3"/>
          <w:sz w:val="20"/>
        </w:rPr>
        <w:t xml:space="preserve"> </w:t>
      </w:r>
      <w:r>
        <w:rPr>
          <w:sz w:val="20"/>
        </w:rPr>
        <w:t>obnovu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4"/>
          <w:sz w:val="20"/>
        </w:rPr>
        <w:t xml:space="preserve"> </w:t>
      </w:r>
      <w:r>
        <w:rPr>
          <w:sz w:val="20"/>
        </w:rPr>
        <w:t>rozšíření</w:t>
      </w:r>
    </w:p>
    <w:p w:rsidR="00FC6BE1" w:rsidRDefault="00D10930">
      <w:pPr>
        <w:pStyle w:val="Zkladntext"/>
        <w:spacing w:before="1"/>
        <w:ind w:left="950"/>
        <w:jc w:val="left"/>
      </w:pPr>
      <w:r>
        <w:t>vodovodů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kanalizací minimálně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„plných</w:t>
      </w:r>
      <w:r>
        <w:rPr>
          <w:spacing w:val="-3"/>
        </w:rPr>
        <w:t xml:space="preserve"> </w:t>
      </w:r>
      <w:r>
        <w:t>odpisů“.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případech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nezbytné,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Fond</w:t>
      </w:r>
      <w:r>
        <w:rPr>
          <w:spacing w:val="-52"/>
        </w:rPr>
        <w:t xml:space="preserve"> </w:t>
      </w:r>
      <w:r>
        <w:t>navrženou</w:t>
      </w:r>
      <w:r>
        <w:rPr>
          <w:spacing w:val="-1"/>
        </w:rPr>
        <w:t xml:space="preserve"> </w:t>
      </w:r>
      <w:r>
        <w:t>odchylku odsouhlasil.</w:t>
      </w:r>
    </w:p>
    <w:p w:rsidR="00FC6BE1" w:rsidRDefault="00D10930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ind w:right="1016"/>
        <w:rPr>
          <w:sz w:val="20"/>
        </w:rPr>
      </w:pPr>
      <w:r>
        <w:rPr>
          <w:sz w:val="20"/>
        </w:rPr>
        <w:t>Čistý</w:t>
      </w:r>
      <w:r>
        <w:rPr>
          <w:spacing w:val="-5"/>
          <w:sz w:val="20"/>
        </w:rPr>
        <w:t xml:space="preserve"> </w:t>
      </w:r>
      <w:r>
        <w:rPr>
          <w:sz w:val="20"/>
        </w:rPr>
        <w:t>příjem</w:t>
      </w:r>
      <w:r>
        <w:rPr>
          <w:spacing w:val="-5"/>
          <w:sz w:val="20"/>
        </w:rPr>
        <w:t xml:space="preserve"> </w:t>
      </w:r>
      <w:r>
        <w:rPr>
          <w:sz w:val="20"/>
        </w:rPr>
        <w:t>(případně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nájemné)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použit</w:t>
      </w:r>
      <w:r>
        <w:rPr>
          <w:spacing w:val="-52"/>
          <w:sz w:val="20"/>
        </w:rPr>
        <w:t xml:space="preserve"> </w:t>
      </w:r>
      <w:r>
        <w:rPr>
          <w:sz w:val="20"/>
        </w:rPr>
        <w:t>v souladu s</w:t>
      </w:r>
      <w:r>
        <w:rPr>
          <w:spacing w:val="1"/>
          <w:sz w:val="20"/>
        </w:rPr>
        <w:t xml:space="preserve"> </w:t>
      </w:r>
      <w:r>
        <w:rPr>
          <w:sz w:val="20"/>
        </w:rPr>
        <w:t>principy</w:t>
      </w:r>
      <w:r>
        <w:rPr>
          <w:spacing w:val="-2"/>
          <w:sz w:val="20"/>
        </w:rPr>
        <w:t xml:space="preserve"> </w:t>
      </w:r>
      <w:r>
        <w:rPr>
          <w:sz w:val="20"/>
        </w:rPr>
        <w:t>péče</w:t>
      </w:r>
      <w:r>
        <w:rPr>
          <w:spacing w:val="-1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hospodáře.</w:t>
      </w:r>
    </w:p>
    <w:p w:rsidR="00FC6BE1" w:rsidRDefault="00D10930">
      <w:pPr>
        <w:pStyle w:val="Odstavecseseznamem"/>
        <w:numPr>
          <w:ilvl w:val="0"/>
          <w:numId w:val="2"/>
        </w:numPr>
        <w:tabs>
          <w:tab w:val="left" w:pos="669"/>
          <w:tab w:val="left" w:pos="670"/>
        </w:tabs>
        <w:spacing w:before="118"/>
        <w:ind w:right="487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zajistit,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</w:t>
      </w:r>
      <w:r>
        <w:rPr>
          <w:spacing w:val="-3"/>
          <w:sz w:val="20"/>
        </w:rPr>
        <w:t xml:space="preserve"> </w:t>
      </w:r>
      <w:r>
        <w:rPr>
          <w:sz w:val="20"/>
        </w:rPr>
        <w:t>požadavky</w:t>
      </w:r>
      <w:r>
        <w:rPr>
          <w:spacing w:val="-3"/>
          <w:sz w:val="20"/>
        </w:rPr>
        <w:t xml:space="preserve"> </w:t>
      </w:r>
      <w:r>
        <w:rPr>
          <w:sz w:val="20"/>
        </w:rPr>
        <w:t>kladené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52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2"/>
          <w:sz w:val="20"/>
        </w:rPr>
        <w:t xml:space="preserve"> </w:t>
      </w:r>
      <w:r>
        <w:rPr>
          <w:sz w:val="20"/>
        </w:rPr>
        <w:t>provozní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smlouvy“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smyslu Metodiky s</w:t>
      </w:r>
      <w:r>
        <w:rPr>
          <w:spacing w:val="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</w:p>
    <w:p w:rsidR="00FC6BE1" w:rsidRDefault="00D10930">
      <w:pPr>
        <w:pStyle w:val="Zkladntext"/>
        <w:spacing w:before="1"/>
        <w:ind w:left="669" w:right="225"/>
        <w:jc w:val="left"/>
      </w:pPr>
      <w:r>
        <w:t>platnosti</w:t>
      </w:r>
      <w:r>
        <w:rPr>
          <w:spacing w:val="-4"/>
        </w:rPr>
        <w:t xml:space="preserve"> </w:t>
      </w:r>
      <w:r>
        <w:t>související</w:t>
      </w:r>
      <w:r>
        <w:rPr>
          <w:spacing w:val="-4"/>
        </w:rPr>
        <w:t xml:space="preserve"> </w:t>
      </w:r>
      <w:r>
        <w:t>provozní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vlastník</w:t>
      </w:r>
      <w:r>
        <w:rPr>
          <w:spacing w:val="-4"/>
        </w:rPr>
        <w:t xml:space="preserve"> </w:t>
      </w:r>
      <w:r>
        <w:t>infrastruktury,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předmětem</w:t>
      </w:r>
      <w:r>
        <w:rPr>
          <w:spacing w:val="-5"/>
        </w:rPr>
        <w:t xml:space="preserve"> </w:t>
      </w:r>
      <w:r>
        <w:t>související</w:t>
      </w:r>
      <w:r>
        <w:rPr>
          <w:spacing w:val="-52"/>
        </w:rPr>
        <w:t xml:space="preserve"> </w:t>
      </w:r>
      <w:r>
        <w:t>provozní</w:t>
      </w:r>
      <w:r>
        <w:rPr>
          <w:spacing w:val="-2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oprávněn změnit</w:t>
      </w:r>
      <w:r>
        <w:rPr>
          <w:spacing w:val="-2"/>
        </w:rPr>
        <w:t xml:space="preserve"> </w:t>
      </w:r>
      <w:r>
        <w:t>provozní</w:t>
      </w:r>
      <w:r>
        <w:rPr>
          <w:spacing w:val="-1"/>
        </w:rPr>
        <w:t xml:space="preserve"> </w:t>
      </w:r>
      <w:r>
        <w:t>model.</w:t>
      </w:r>
    </w:p>
    <w:p w:rsidR="00FC6BE1" w:rsidRDefault="00FC6BE1">
      <w:p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p w:rsidR="00FC6BE1" w:rsidRDefault="00D10930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FC6BE1">
      <w:pPr>
        <w:pStyle w:val="Zkladntext"/>
        <w:ind w:left="0"/>
        <w:jc w:val="left"/>
        <w:rPr>
          <w:sz w:val="26"/>
        </w:rPr>
      </w:pPr>
    </w:p>
    <w:p w:rsidR="00FC6BE1" w:rsidRDefault="00D10930">
      <w:pPr>
        <w:pStyle w:val="Nadpis2"/>
        <w:spacing w:before="202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35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FC6BE1" w:rsidRDefault="00FC6BE1">
      <w:pPr>
        <w:pStyle w:val="Zkladntext"/>
        <w:spacing w:before="1"/>
        <w:ind w:left="0"/>
        <w:jc w:val="left"/>
        <w:rPr>
          <w:b/>
          <w:sz w:val="27"/>
        </w:rPr>
      </w:pPr>
    </w:p>
    <w:p w:rsidR="00FC6BE1" w:rsidRDefault="00D10930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5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FC6BE1" w:rsidRDefault="00D10930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FC6BE1" w:rsidRDefault="00D10930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FC6BE1" w:rsidRDefault="00D1093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FC6BE1" w:rsidRDefault="00D10930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FC6BE1" w:rsidRDefault="00D1093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FC6BE1" w:rsidRDefault="00D10930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2"/>
          <w:sz w:val="20"/>
        </w:rPr>
        <w:t xml:space="preserve"> </w:t>
      </w:r>
      <w:r>
        <w:rPr>
          <w:sz w:val="20"/>
        </w:rPr>
        <w:t>přiměřenosti.</w:t>
      </w:r>
    </w:p>
    <w:p w:rsidR="00FC6BE1" w:rsidRDefault="00FC6BE1">
      <w:pPr>
        <w:spacing w:line="264" w:lineRule="auto"/>
        <w:jc w:val="both"/>
        <w:rPr>
          <w:sz w:val="20"/>
        </w:rPr>
        <w:sectPr w:rsidR="00FC6BE1">
          <w:pgSz w:w="12240" w:h="15840"/>
          <w:pgMar w:top="106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C6BE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C6BE1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C6BE1" w:rsidRDefault="00D10930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C6BE1" w:rsidRDefault="00D1093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C6BE1" w:rsidRDefault="00D10930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C6BE1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C6BE1" w:rsidRDefault="00D10930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C6BE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FC6BE1" w:rsidRDefault="00D10930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C6BE1" w:rsidRDefault="00D10930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C6BE1" w:rsidRDefault="00D1093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C6BE1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C6BE1" w:rsidRDefault="00D10930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C6BE1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C6BE1" w:rsidRDefault="00D10930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C6BE1" w:rsidRDefault="00D1093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C6BE1" w:rsidRDefault="00D1093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C6BE1" w:rsidRDefault="00D10930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C6BE1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C6BE1" w:rsidRDefault="00D10930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C6BE1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FC6BE1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FC6BE1" w:rsidRDefault="00D10930">
            <w:pPr>
              <w:pStyle w:val="TableParagraph"/>
              <w:spacing w:before="1" w:line="264" w:lineRule="auto"/>
              <w:ind w:right="326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FC6BE1" w:rsidRDefault="00D10930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C6BE1" w:rsidRDefault="00D10930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FC6BE1" w:rsidRDefault="00D109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C6BE1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C6BE1" w:rsidRDefault="00D10930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FC6BE1" w:rsidRDefault="00D1093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C6BE1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C6BE1" w:rsidRDefault="00D10930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C6BE1" w:rsidRDefault="00D10930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FC6BE1" w:rsidRDefault="00FC6BE1">
      <w:pPr>
        <w:spacing w:line="261" w:lineRule="auto"/>
        <w:rPr>
          <w:sz w:val="20"/>
        </w:rPr>
        <w:sectPr w:rsidR="00FC6BE1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C6BE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C6BE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FC6BE1" w:rsidRDefault="00D10930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C6BE1" w:rsidRDefault="00D10930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C6BE1" w:rsidRDefault="00D1093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C6BE1" w:rsidRDefault="00D10930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FC6BE1" w:rsidRDefault="00D10930">
            <w:pPr>
              <w:pStyle w:val="TableParagraph"/>
              <w:spacing w:before="0" w:line="264" w:lineRule="auto"/>
              <w:ind w:right="428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FC6BE1" w:rsidRDefault="00D10930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C6BE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C6BE1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C6BE1" w:rsidRDefault="00D10930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FC6BE1" w:rsidRDefault="00D1093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FC6BE1" w:rsidRDefault="00D10930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FC6BE1" w:rsidRDefault="00D10930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C6BE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C6BE1" w:rsidRDefault="00D10930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C6BE1" w:rsidRDefault="00D10930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C6BE1" w:rsidRDefault="00D10930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C6BE1" w:rsidRDefault="00D10930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FC6BE1" w:rsidRDefault="00D1093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FC6BE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C6BE1" w:rsidRDefault="00D10930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C6BE1" w:rsidRDefault="00D10930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C6BE1" w:rsidRDefault="00D10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C6BE1" w:rsidRDefault="00D1093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FC6BE1" w:rsidRDefault="00D10930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FC6BE1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C6BE1" w:rsidRDefault="00D10930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FC6BE1" w:rsidRDefault="00D10930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C6BE1" w:rsidRDefault="00D10930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C6BE1" w:rsidRDefault="00FC6BE1">
      <w:pPr>
        <w:spacing w:line="264" w:lineRule="auto"/>
        <w:rPr>
          <w:sz w:val="20"/>
        </w:rPr>
        <w:sectPr w:rsidR="00FC6BE1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C6BE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C6BE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C6BE1" w:rsidRDefault="00D10930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C6BE1" w:rsidRDefault="00D10930">
            <w:pPr>
              <w:pStyle w:val="TableParagraph"/>
              <w:spacing w:before="1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FC6BE1" w:rsidRDefault="00D10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C6BE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FC6BE1" w:rsidRDefault="00D10930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C6BE1" w:rsidRDefault="00D10930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FC6BE1" w:rsidRDefault="00D10930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FC6BE1" w:rsidRDefault="00D10930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C6BE1" w:rsidRDefault="00D10930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C6BE1" w:rsidRDefault="00D10930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C6BE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C6BE1" w:rsidRDefault="00D109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C6BE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C6BE1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C6BE1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FC6BE1" w:rsidRDefault="00D10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C6BE1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C6BE1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C6BE1" w:rsidRDefault="00D10930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FC6BE1" w:rsidRDefault="00D10930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FC6BE1" w:rsidRDefault="00D1093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C6BE1" w:rsidRDefault="00D10930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C6BE1" w:rsidRDefault="00D1093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C6BE1" w:rsidRDefault="00D10930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C6BE1" w:rsidRDefault="00FC6BE1">
      <w:pPr>
        <w:spacing w:line="264" w:lineRule="auto"/>
        <w:rPr>
          <w:sz w:val="20"/>
        </w:rPr>
        <w:sectPr w:rsidR="00FC6BE1"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C6BE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C6BE1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C6BE1" w:rsidRDefault="00D10930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FC6BE1" w:rsidRDefault="00D10930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FC6BE1" w:rsidRDefault="00D10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C6BE1" w:rsidRDefault="00D10930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 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C6BE1" w:rsidRDefault="00D1093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C6BE1" w:rsidRDefault="00D10930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FC6BE1" w:rsidRDefault="00D10930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C6BE1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FC6BE1" w:rsidRDefault="00D109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C6BE1" w:rsidRDefault="00D109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C6BE1" w:rsidRDefault="00D10930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C6BE1" w:rsidRDefault="00D10930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FC6BE1" w:rsidRDefault="00D10930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FC6BE1" w:rsidRDefault="00D1093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FC6BE1" w:rsidRDefault="00D10930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FC6BE1" w:rsidRDefault="00D10930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C6BE1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FC6BE1" w:rsidRDefault="00D10930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FC6BE1" w:rsidRDefault="00D10930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C6BE1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FC6BE1" w:rsidRDefault="00D10930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C6BE1" w:rsidRDefault="00D10930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FC6BE1" w:rsidRDefault="00FC6BE1">
      <w:pPr>
        <w:rPr>
          <w:sz w:val="20"/>
        </w:rPr>
        <w:sectPr w:rsidR="00FC6BE1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C6BE1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C6BE1" w:rsidRDefault="00D10930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C6BE1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8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C6BE1" w:rsidRDefault="00D10930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C6BE1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FC6BE1" w:rsidRDefault="00D10930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C6BE1" w:rsidRDefault="00D10930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FC6BE1" w:rsidRDefault="00D10930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C6BE1" w:rsidRDefault="00D10930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C6BE1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C6BE1" w:rsidRDefault="00D1093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FC6BE1" w:rsidRDefault="00D10930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6" w:line="264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 předmětem byly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C6BE1" w:rsidRDefault="00D10930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FC6BE1" w:rsidRDefault="00D10930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C6BE1" w:rsidRDefault="00D10930">
            <w:pPr>
              <w:pStyle w:val="TableParagraph"/>
              <w:spacing w:before="1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FC6BE1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C6BE1" w:rsidRDefault="00D10930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FC6BE1" w:rsidRDefault="00D109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C6BE1" w:rsidRDefault="00D10930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C6BE1" w:rsidRDefault="00D109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C6BE1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6BE1" w:rsidRDefault="00D10930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FC6BE1" w:rsidRDefault="00D1093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FC6BE1" w:rsidRDefault="00D10930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FC6BE1" w:rsidRDefault="00D10930">
            <w:pPr>
              <w:pStyle w:val="TableParagraph"/>
              <w:spacing w:before="0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C6BE1" w:rsidRDefault="00D10930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6BE1" w:rsidRDefault="00D10930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C6BE1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6BE1" w:rsidRDefault="00FC6BE1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C6BE1" w:rsidRDefault="00D10930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10930" w:rsidRDefault="00D10930"/>
    <w:sectPr w:rsidR="00D10930">
      <w:type w:val="continuous"/>
      <w:pgSz w:w="12240" w:h="15840"/>
      <w:pgMar w:top="1140" w:right="1020" w:bottom="116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F5" w:rsidRDefault="00D251F5">
      <w:r>
        <w:separator/>
      </w:r>
    </w:p>
  </w:endnote>
  <w:endnote w:type="continuationSeparator" w:id="0">
    <w:p w:rsidR="00D251F5" w:rsidRDefault="00D2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E1" w:rsidRDefault="00A30F92">
    <w:pPr>
      <w:pStyle w:val="Zkladntext"/>
      <w:spacing w:line="14" w:lineRule="auto"/>
      <w:ind w:left="0"/>
      <w:jc w:val="left"/>
      <w:rPr>
        <w:sz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9307830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E1" w:rsidRDefault="00D10930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A32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2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" filled="f" stroked="f">
              <v:textbox inset="0,0,0,0">
                <w:txbxContent>
                  <w:p w:rsidR="00FC6BE1" w:rsidRDefault="00D10930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A32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F5" w:rsidRDefault="00D251F5">
      <w:r>
        <w:separator/>
      </w:r>
    </w:p>
  </w:footnote>
  <w:footnote w:type="continuationSeparator" w:id="0">
    <w:p w:rsidR="00D251F5" w:rsidRDefault="00D2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61E"/>
    <w:multiLevelType w:val="hybridMultilevel"/>
    <w:tmpl w:val="BB88E464"/>
    <w:lvl w:ilvl="0" w:tplc="969C8976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7AA61E">
      <w:start w:val="1"/>
      <w:numFmt w:val="lowerLetter"/>
      <w:lvlText w:val="%2)"/>
      <w:lvlJc w:val="left"/>
      <w:pPr>
        <w:ind w:left="808" w:hanging="29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7DBE605A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924C408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E59E5FD6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18EA0F2C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5E4287D2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FD149CF4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D200E352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40663F7"/>
    <w:multiLevelType w:val="hybridMultilevel"/>
    <w:tmpl w:val="B2B42B52"/>
    <w:lvl w:ilvl="0" w:tplc="3276333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240051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132175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AA4556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2103D0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62EF83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866B07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360B5B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5C0D7D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6FC6CDF"/>
    <w:multiLevelType w:val="hybridMultilevel"/>
    <w:tmpl w:val="0A06E30A"/>
    <w:lvl w:ilvl="0" w:tplc="9C28443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4E129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92EF27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DA019A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200DF7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E90385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8DAECF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5888C0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2AE0B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BB22EF3"/>
    <w:multiLevelType w:val="hybridMultilevel"/>
    <w:tmpl w:val="BB482858"/>
    <w:lvl w:ilvl="0" w:tplc="1918FA9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F2A126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7B213D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FE6437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852109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3B4CA7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FCC59C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60E509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774D38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1CF2B5B"/>
    <w:multiLevelType w:val="hybridMultilevel"/>
    <w:tmpl w:val="1BFC1306"/>
    <w:lvl w:ilvl="0" w:tplc="09C0835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F4292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4660B1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392852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3A4933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CDA8AB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E44018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340623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132330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48E02EA"/>
    <w:multiLevelType w:val="hybridMultilevel"/>
    <w:tmpl w:val="0262E9A2"/>
    <w:lvl w:ilvl="0" w:tplc="A350A96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3414B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F420E3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222945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9F649C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628FF6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34A381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426768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9FE4B1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2E134962"/>
    <w:multiLevelType w:val="hybridMultilevel"/>
    <w:tmpl w:val="04DCB2E6"/>
    <w:lvl w:ilvl="0" w:tplc="9C52725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C45C1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6E2506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2BD2658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68AF784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4D8A2CB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AF8AC87C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D0F24F2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D7F2137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7153149"/>
    <w:multiLevelType w:val="hybridMultilevel"/>
    <w:tmpl w:val="0B1A454A"/>
    <w:lvl w:ilvl="0" w:tplc="AFB4FA6C">
      <w:start w:val="1"/>
      <w:numFmt w:val="upperRoman"/>
      <w:lvlText w:val="%1."/>
      <w:lvlJc w:val="left"/>
      <w:pPr>
        <w:ind w:left="66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614EAA2">
      <w:start w:val="1"/>
      <w:numFmt w:val="lowerLetter"/>
      <w:lvlText w:val="%2)"/>
      <w:lvlJc w:val="left"/>
      <w:pPr>
        <w:ind w:left="950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D000060C">
      <w:numFmt w:val="bullet"/>
      <w:lvlText w:val="•"/>
      <w:lvlJc w:val="left"/>
      <w:pPr>
        <w:ind w:left="1937" w:hanging="216"/>
      </w:pPr>
      <w:rPr>
        <w:rFonts w:hint="default"/>
        <w:lang w:val="cs-CZ" w:eastAsia="en-US" w:bidi="ar-SA"/>
      </w:rPr>
    </w:lvl>
    <w:lvl w:ilvl="3" w:tplc="5C7C9EC6">
      <w:numFmt w:val="bullet"/>
      <w:lvlText w:val="•"/>
      <w:lvlJc w:val="left"/>
      <w:pPr>
        <w:ind w:left="2915" w:hanging="216"/>
      </w:pPr>
      <w:rPr>
        <w:rFonts w:hint="default"/>
        <w:lang w:val="cs-CZ" w:eastAsia="en-US" w:bidi="ar-SA"/>
      </w:rPr>
    </w:lvl>
    <w:lvl w:ilvl="4" w:tplc="8ED88B10">
      <w:numFmt w:val="bullet"/>
      <w:lvlText w:val="•"/>
      <w:lvlJc w:val="left"/>
      <w:pPr>
        <w:ind w:left="3893" w:hanging="216"/>
      </w:pPr>
      <w:rPr>
        <w:rFonts w:hint="default"/>
        <w:lang w:val="cs-CZ" w:eastAsia="en-US" w:bidi="ar-SA"/>
      </w:rPr>
    </w:lvl>
    <w:lvl w:ilvl="5" w:tplc="6936A90E">
      <w:numFmt w:val="bullet"/>
      <w:lvlText w:val="•"/>
      <w:lvlJc w:val="left"/>
      <w:pPr>
        <w:ind w:left="4871" w:hanging="216"/>
      </w:pPr>
      <w:rPr>
        <w:rFonts w:hint="default"/>
        <w:lang w:val="cs-CZ" w:eastAsia="en-US" w:bidi="ar-SA"/>
      </w:rPr>
    </w:lvl>
    <w:lvl w:ilvl="6" w:tplc="116E0C8C">
      <w:numFmt w:val="bullet"/>
      <w:lvlText w:val="•"/>
      <w:lvlJc w:val="left"/>
      <w:pPr>
        <w:ind w:left="5848" w:hanging="216"/>
      </w:pPr>
      <w:rPr>
        <w:rFonts w:hint="default"/>
        <w:lang w:val="cs-CZ" w:eastAsia="en-US" w:bidi="ar-SA"/>
      </w:rPr>
    </w:lvl>
    <w:lvl w:ilvl="7" w:tplc="A6B29D40">
      <w:numFmt w:val="bullet"/>
      <w:lvlText w:val="•"/>
      <w:lvlJc w:val="left"/>
      <w:pPr>
        <w:ind w:left="6826" w:hanging="216"/>
      </w:pPr>
      <w:rPr>
        <w:rFonts w:hint="default"/>
        <w:lang w:val="cs-CZ" w:eastAsia="en-US" w:bidi="ar-SA"/>
      </w:rPr>
    </w:lvl>
    <w:lvl w:ilvl="8" w:tplc="2298857C">
      <w:numFmt w:val="bullet"/>
      <w:lvlText w:val="•"/>
      <w:lvlJc w:val="left"/>
      <w:pPr>
        <w:ind w:left="7804" w:hanging="216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E1"/>
    <w:rsid w:val="003D2A32"/>
    <w:rsid w:val="00A30F92"/>
    <w:rsid w:val="00D10930"/>
    <w:rsid w:val="00D251F5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B1B0"/>
  <w15:docId w15:val="{0CA7E627-7D67-42E6-A6CB-5901069D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3274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5292</Words>
  <Characters>31223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2022-04-19T07:16:00Z</dcterms:created>
  <dcterms:modified xsi:type="dcterms:W3CDTF">2022-04-19T07:18:00Z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