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3BBDA" w14:textId="77777777" w:rsidR="00697D8D" w:rsidRPr="00424C02" w:rsidRDefault="00376663">
      <w:pPr>
        <w:pStyle w:val="Bodytext30"/>
        <w:framePr w:w="8736" w:h="999" w:hRule="exact" w:wrap="none" w:vAnchor="page" w:hAnchor="page" w:x="1765" w:y="767"/>
        <w:shd w:val="clear" w:color="auto" w:fill="auto"/>
        <w:ind w:left="58" w:right="5644"/>
        <w:rPr>
          <w:rFonts w:asciiTheme="minorHAnsi" w:hAnsiTheme="minorHAnsi" w:cstheme="minorHAnsi"/>
          <w:sz w:val="22"/>
          <w:szCs w:val="22"/>
        </w:rPr>
      </w:pPr>
      <w:r w:rsidRPr="00424C02">
        <w:rPr>
          <w:rFonts w:asciiTheme="minorHAnsi" w:hAnsiTheme="minorHAnsi" w:cstheme="minorHAnsi"/>
          <w:sz w:val="22"/>
          <w:szCs w:val="22"/>
        </w:rPr>
        <w:t>Hot&amp;fresh s.r.o.</w:t>
      </w:r>
    </w:p>
    <w:p w14:paraId="19A3BBDB" w14:textId="79ACE7C3" w:rsidR="00697D8D" w:rsidRDefault="00376663">
      <w:pPr>
        <w:pStyle w:val="Bodytext40"/>
        <w:framePr w:w="8736" w:h="999" w:hRule="exact" w:wrap="none" w:vAnchor="page" w:hAnchor="page" w:x="1765" w:y="767"/>
        <w:shd w:val="clear" w:color="auto" w:fill="auto"/>
        <w:spacing w:after="0"/>
        <w:ind w:left="58" w:right="5644"/>
      </w:pPr>
      <w:r>
        <w:t>Na Vypichu 46/6,</w:t>
      </w:r>
      <w:r w:rsidR="00424C02">
        <w:t xml:space="preserve"> </w:t>
      </w:r>
      <w:r>
        <w:t>169 00 Praha</w:t>
      </w:r>
      <w:r>
        <w:br/>
        <w:t>IČ: 10741143, DIČ: CZ10741143</w:t>
      </w:r>
    </w:p>
    <w:p w14:paraId="19A3BBDC" w14:textId="77777777" w:rsidR="00697D8D" w:rsidRDefault="00376663">
      <w:pPr>
        <w:pStyle w:val="Bodytext50"/>
        <w:framePr w:wrap="none" w:vAnchor="page" w:hAnchor="page" w:x="8480" w:y="727"/>
        <w:shd w:val="clear" w:color="auto" w:fill="auto"/>
      </w:pPr>
      <w:r>
        <w:t>GetES</w:t>
      </w:r>
    </w:p>
    <w:p w14:paraId="19A3BBDD" w14:textId="77777777" w:rsidR="00697D8D" w:rsidRDefault="00376663">
      <w:pPr>
        <w:pStyle w:val="Bodytext40"/>
        <w:framePr w:wrap="none" w:vAnchor="page" w:hAnchor="page" w:x="9095" w:y="1485"/>
        <w:shd w:val="clear" w:color="auto" w:fill="auto"/>
        <w:spacing w:after="0" w:line="212" w:lineRule="exact"/>
        <w:jc w:val="left"/>
      </w:pPr>
      <w:hyperlink r:id="rId7" w:history="1">
        <w:r>
          <w:rPr>
            <w:lang w:val="en-US" w:eastAsia="en-US" w:bidi="en-US"/>
          </w:rPr>
          <w:t>www.getes.cz</w:t>
        </w:r>
      </w:hyperlink>
    </w:p>
    <w:p w14:paraId="19A3BBDE" w14:textId="7C398732" w:rsidR="00697D8D" w:rsidRDefault="00376663">
      <w:pPr>
        <w:pStyle w:val="Heading10"/>
        <w:framePr w:wrap="none" w:vAnchor="page" w:hAnchor="page" w:x="1765" w:y="2725"/>
        <w:shd w:val="clear" w:color="auto" w:fill="auto"/>
        <w:spacing w:before="0" w:after="0"/>
      </w:pPr>
      <w:bookmarkStart w:id="0" w:name="bookmark0"/>
      <w:r>
        <w:t xml:space="preserve">Příloha </w:t>
      </w:r>
      <w:r w:rsidR="00424C02" w:rsidRPr="00376663">
        <w:rPr>
          <w:sz w:val="48"/>
          <w:szCs w:val="48"/>
        </w:rPr>
        <w:t>č.1</w:t>
      </w:r>
      <w:bookmarkEnd w:id="0"/>
    </w:p>
    <w:p w14:paraId="19A3BBDF" w14:textId="46047150" w:rsidR="00697D8D" w:rsidRDefault="00376663">
      <w:pPr>
        <w:pStyle w:val="Bodytext20"/>
        <w:framePr w:w="8736" w:h="1738" w:hRule="exact" w:wrap="none" w:vAnchor="page" w:hAnchor="page" w:x="1765" w:y="3520"/>
        <w:shd w:val="clear" w:color="auto" w:fill="auto"/>
        <w:spacing w:before="0"/>
        <w:ind w:right="420" w:firstLine="0"/>
      </w:pPr>
      <w:r>
        <w:t xml:space="preserve">Popis jednotlivých funkcí pro cenovou nabídku na systém pro správu představení a titulů s napojením na herce, </w:t>
      </w:r>
      <w:r>
        <w:t>techniky a ostatní obory. Sy</w:t>
      </w:r>
      <w:r w:rsidR="00424C02">
        <w:t>s</w:t>
      </w:r>
      <w:r>
        <w:t>tém představení a titulů s plánováním obsazení. Systém pro správu a vytváření fermanů se stránkou pro televizi ve foyer.</w:t>
      </w:r>
    </w:p>
    <w:p w14:paraId="19A3BBE0" w14:textId="77777777" w:rsidR="00697D8D" w:rsidRDefault="00376663">
      <w:pPr>
        <w:pStyle w:val="Bodytext20"/>
        <w:framePr w:w="8736" w:h="1738" w:hRule="exact" w:wrap="none" w:vAnchor="page" w:hAnchor="page" w:x="1765" w:y="35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/>
        <w:ind w:left="720"/>
        <w:jc w:val="left"/>
      </w:pPr>
      <w:r>
        <w:t xml:space="preserve">Úprava stávajícího systému pro organizaci </w:t>
      </w:r>
      <w:bookmarkStart w:id="1" w:name="_GoBack"/>
      <w:bookmarkEnd w:id="1"/>
      <w:r>
        <w:t xml:space="preserve">titulů a představení. Stávající systém umožňuje uživatelům </w:t>
      </w:r>
      <w:r>
        <w:t>vyplňovat zápis z představení. Budou přidány tyto funkce:</w:t>
      </w:r>
    </w:p>
    <w:p w14:paraId="19A3BBE1" w14:textId="77777777" w:rsidR="00697D8D" w:rsidRDefault="00376663" w:rsidP="00424C02">
      <w:pPr>
        <w:pStyle w:val="Bodytext20"/>
        <w:framePr w:w="9391" w:h="2078" w:hRule="exact" w:wrap="none" w:vAnchor="page" w:hAnchor="page" w:x="1765" w:y="5213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napojení na nový systém osob</w:t>
      </w:r>
    </w:p>
    <w:p w14:paraId="19A3BBE2" w14:textId="77777777" w:rsidR="00697D8D" w:rsidRDefault="00376663" w:rsidP="00424C02">
      <w:pPr>
        <w:pStyle w:val="Bodytext20"/>
        <w:framePr w:w="9391" w:h="2078" w:hRule="exact" w:wrap="none" w:vAnchor="page" w:hAnchor="page" w:x="1765" w:y="5213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úprava systému osob (více rolí, možnost přidání fotografie, přidání pseudonymu)</w:t>
      </w:r>
    </w:p>
    <w:p w14:paraId="19A3BBE3" w14:textId="77777777" w:rsidR="00697D8D" w:rsidRDefault="00376663" w:rsidP="00424C02">
      <w:pPr>
        <w:pStyle w:val="Bodytext20"/>
        <w:framePr w:w="9391" w:h="2078" w:hRule="exact" w:wrap="none" w:vAnchor="page" w:hAnchor="page" w:x="1765" w:y="5213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napojení na systém divadlo</w:t>
      </w:r>
    </w:p>
    <w:p w14:paraId="19A3BBE4" w14:textId="77777777" w:rsidR="00697D8D" w:rsidRDefault="00376663" w:rsidP="00424C02">
      <w:pPr>
        <w:pStyle w:val="Bodytext20"/>
        <w:framePr w:w="9391" w:h="2078" w:hRule="exact" w:wrap="none" w:vAnchor="page" w:hAnchor="page" w:x="1765" w:y="5213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úprava systému divadlo - začlenění obsazení a alternací vč. te</w:t>
      </w:r>
      <w:r>
        <w:t>chniků</w:t>
      </w:r>
    </w:p>
    <w:p w14:paraId="19A3BBE5" w14:textId="77777777" w:rsidR="00697D8D" w:rsidRDefault="00376663" w:rsidP="00424C02">
      <w:pPr>
        <w:pStyle w:val="Bodytext20"/>
        <w:framePr w:w="9391" w:h="2078" w:hRule="exact" w:wrap="none" w:vAnchor="page" w:hAnchor="page" w:x="1765" w:y="5213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propisování do systému zápis představení (obsazení, technici)</w:t>
      </w:r>
    </w:p>
    <w:p w14:paraId="19A3BBE6" w14:textId="77777777" w:rsidR="00697D8D" w:rsidRDefault="00376663" w:rsidP="00424C02">
      <w:pPr>
        <w:pStyle w:val="Bodytext20"/>
        <w:framePr w:w="9391" w:h="2078" w:hRule="exact" w:wrap="none" w:vAnchor="page" w:hAnchor="page" w:x="1765" w:y="5213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úprava tabulek, stránkování, řazení dle (příjmení, jméno), filtrování dle role</w:t>
      </w:r>
    </w:p>
    <w:p w14:paraId="19A3BBE7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88" w:lineRule="exact"/>
        <w:ind w:left="720"/>
        <w:jc w:val="left"/>
      </w:pPr>
      <w:r>
        <w:t>Vytvoření systému pro obsazování jednotlivých představení</w:t>
      </w:r>
    </w:p>
    <w:p w14:paraId="19A3BBE8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napojení na nový systém osob</w:t>
      </w:r>
    </w:p>
    <w:p w14:paraId="19A3BBE9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 xml:space="preserve">přidělení herců k </w:t>
      </w:r>
      <w:r>
        <w:t>jednotlivým titulům - představením, alternace</w:t>
      </w:r>
    </w:p>
    <w:p w14:paraId="19A3BBEA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přidělení techniků k jednotlivým titulům - představením</w:t>
      </w:r>
    </w:p>
    <w:p w14:paraId="19A3BBEB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systém pro osoby v systému, kde si mohou plánovat směny, herci se přihlašují na termíny</w:t>
      </w:r>
    </w:p>
    <w:p w14:paraId="19A3BBEC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stránka s přehledem a administrací na frontend (pro správce bez př</w:t>
      </w:r>
      <w:r>
        <w:t xml:space="preserve">ístupu do </w:t>
      </w:r>
      <w:r>
        <w:rPr>
          <w:lang w:val="en-US" w:eastAsia="en-US" w:bidi="en-US"/>
        </w:rPr>
        <w:t>admin)</w:t>
      </w:r>
    </w:p>
    <w:p w14:paraId="19A3BBED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 xml:space="preserve">stránka s přehledem a organizací na </w:t>
      </w:r>
      <w:r>
        <w:rPr>
          <w:lang w:val="en-US" w:eastAsia="en-US" w:bidi="en-US"/>
        </w:rPr>
        <w:t xml:space="preserve">backend </w:t>
      </w:r>
      <w:r>
        <w:t xml:space="preserve">(s přístupem </w:t>
      </w:r>
      <w:r>
        <w:rPr>
          <w:lang w:val="en-US" w:eastAsia="en-US" w:bidi="en-US"/>
        </w:rPr>
        <w:t>do admin)</w:t>
      </w:r>
    </w:p>
    <w:p w14:paraId="19A3BBEE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tisk materiálů - plán herce na týden (příští, aktuální, výběr)</w:t>
      </w:r>
    </w:p>
    <w:p w14:paraId="19A3BBEF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8" w:lineRule="exact"/>
        <w:ind w:left="1380" w:hanging="340"/>
        <w:jc w:val="left"/>
      </w:pPr>
      <w:r>
        <w:t>tisk materiálu titulu (obsazení, alternace, technici a jiné obory) na týden (příští, aktuální, výběr)</w:t>
      </w:r>
    </w:p>
    <w:p w14:paraId="19A3BBF0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284" w:line="288" w:lineRule="exact"/>
        <w:ind w:left="1380" w:hanging="340"/>
        <w:jc w:val="left"/>
      </w:pPr>
      <w:r>
        <w:t>možnost</w:t>
      </w:r>
      <w:r>
        <w:t xml:space="preserve"> zobrazení jednoduchého plánu </w:t>
      </w:r>
      <w:r>
        <w:rPr>
          <w:lang w:val="en-US" w:eastAsia="en-US" w:bidi="en-US"/>
        </w:rPr>
        <w:t xml:space="preserve">online </w:t>
      </w:r>
      <w:r>
        <w:t>(tituly, herci, technici)</w:t>
      </w:r>
    </w:p>
    <w:p w14:paraId="19A3BBF1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83" w:lineRule="exact"/>
        <w:ind w:left="720"/>
        <w:jc w:val="left"/>
      </w:pPr>
      <w:r>
        <w:t>Ferman televize foyer</w:t>
      </w:r>
    </w:p>
    <w:p w14:paraId="19A3BBF2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3" w:lineRule="exact"/>
        <w:ind w:left="1380" w:hanging="340"/>
        <w:jc w:val="left"/>
      </w:pPr>
      <w:r>
        <w:t>Napojení na systém osob a divadlo</w:t>
      </w:r>
    </w:p>
    <w:p w14:paraId="19A3BBF3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3" w:lineRule="exact"/>
        <w:ind w:left="1380" w:hanging="340"/>
        <w:jc w:val="left"/>
      </w:pPr>
      <w:r>
        <w:t>Vytváření fermanu - fotografie pozadí</w:t>
      </w:r>
    </w:p>
    <w:p w14:paraId="19A3BBF4" w14:textId="77777777" w:rsidR="00697D8D" w:rsidRDefault="00376663">
      <w:pPr>
        <w:pStyle w:val="Bodytext20"/>
        <w:framePr w:w="8736" w:h="6100" w:hRule="exact" w:wrap="none" w:vAnchor="page" w:hAnchor="page" w:x="1765" w:y="779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83" w:lineRule="exact"/>
        <w:ind w:left="1380" w:hanging="340"/>
        <w:jc w:val="left"/>
      </w:pPr>
      <w:r>
        <w:t>1 šablona pro zobrazení - rozvržení textu</w:t>
      </w:r>
    </w:p>
    <w:p w14:paraId="19A3BBF5" w14:textId="77777777" w:rsidR="00697D8D" w:rsidRDefault="00376663">
      <w:pPr>
        <w:pStyle w:val="Bodytext20"/>
        <w:framePr w:w="8736" w:h="6100" w:hRule="exact" w:wrap="none" w:vAnchor="page" w:hAnchor="page" w:x="1765" w:y="7790"/>
        <w:shd w:val="clear" w:color="auto" w:fill="auto"/>
        <w:spacing w:before="0" w:after="0" w:line="283" w:lineRule="exact"/>
        <w:ind w:left="1380" w:hanging="340"/>
        <w:jc w:val="left"/>
      </w:pPr>
      <w:r>
        <w:t>«</w:t>
      </w:r>
      <w:r>
        <w:t xml:space="preserve"> Televizní verze pro zobrazení ve foyer, zobrazuje se </w:t>
      </w:r>
      <w:r>
        <w:t>bezprostředně</w:t>
      </w:r>
    </w:p>
    <w:p w14:paraId="19A3BBF6" w14:textId="77777777" w:rsidR="00697D8D" w:rsidRDefault="00376663">
      <w:pPr>
        <w:pStyle w:val="Bodytext20"/>
        <w:framePr w:w="8736" w:h="6100" w:hRule="exact" w:wrap="none" w:vAnchor="page" w:hAnchor="page" w:x="1765" w:y="7790"/>
        <w:shd w:val="clear" w:color="auto" w:fill="auto"/>
        <w:spacing w:before="0" w:after="0" w:line="283" w:lineRule="exact"/>
        <w:ind w:left="1380" w:firstLine="0"/>
      </w:pPr>
      <w:r>
        <w:t>nadcházející nebo probíhající představení nebo lze rotovat aktivní představení - specifikace chování bude ujasněna</w:t>
      </w:r>
    </w:p>
    <w:p w14:paraId="19A3BBF7" w14:textId="77777777" w:rsidR="00697D8D" w:rsidRDefault="00376663" w:rsidP="00424C02">
      <w:pPr>
        <w:pStyle w:val="Bodytext20"/>
        <w:framePr w:wrap="none" w:vAnchor="page" w:hAnchor="page" w:x="1831" w:y="6991"/>
        <w:shd w:val="clear" w:color="auto" w:fill="auto"/>
        <w:spacing w:before="0" w:after="0" w:line="234" w:lineRule="exact"/>
        <w:ind w:left="1380" w:firstLine="0"/>
      </w:pPr>
      <w:r>
        <w:t>v systému</w:t>
      </w:r>
    </w:p>
    <w:p w14:paraId="19A3BBF8" w14:textId="77777777" w:rsidR="00697D8D" w:rsidRDefault="00376663">
      <w:pPr>
        <w:pStyle w:val="Headerorfooter0"/>
        <w:framePr w:wrap="none" w:vAnchor="page" w:hAnchor="page" w:x="10347" w:y="15273"/>
        <w:shd w:val="clear" w:color="auto" w:fill="auto"/>
      </w:pPr>
      <w:r>
        <w:t>2</w:t>
      </w:r>
    </w:p>
    <w:p w14:paraId="19A3BBF9" w14:textId="77777777" w:rsidR="00697D8D" w:rsidRDefault="00697D8D">
      <w:pPr>
        <w:rPr>
          <w:sz w:val="2"/>
          <w:szCs w:val="2"/>
        </w:rPr>
      </w:pPr>
    </w:p>
    <w:sectPr w:rsidR="00697D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BBFE" w14:textId="77777777" w:rsidR="00000000" w:rsidRDefault="00376663">
      <w:r>
        <w:separator/>
      </w:r>
    </w:p>
  </w:endnote>
  <w:endnote w:type="continuationSeparator" w:id="0">
    <w:p w14:paraId="19A3BC00" w14:textId="77777777" w:rsidR="00000000" w:rsidRDefault="0037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BBFA" w14:textId="77777777" w:rsidR="00697D8D" w:rsidRDefault="00697D8D"/>
  </w:footnote>
  <w:footnote w:type="continuationSeparator" w:id="0">
    <w:p w14:paraId="19A3BBFB" w14:textId="77777777" w:rsidR="00697D8D" w:rsidRDefault="00697D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3806"/>
    <w:multiLevelType w:val="multilevel"/>
    <w:tmpl w:val="DFE0594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94206"/>
    <w:multiLevelType w:val="multilevel"/>
    <w:tmpl w:val="34F635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7D8D"/>
    <w:rsid w:val="00376663"/>
    <w:rsid w:val="00424C02"/>
    <w:rsid w:val="006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BBDA"/>
  <w15:docId w15:val="{BCF299C2-619B-4366-B747-66FBB9ED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Meiryo" w:eastAsia="Meiryo" w:hAnsi="Meiryo" w:cs="Meiry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eiryo" w:eastAsia="Meiryo" w:hAnsi="Meiryo" w:cs="Meiryo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2" w:lineRule="exact"/>
      <w:jc w:val="both"/>
    </w:pPr>
    <w:rPr>
      <w:rFonts w:ascii="Meiryo" w:eastAsia="Meiryo" w:hAnsi="Meiryo" w:cs="Meiryo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140" w:line="312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782" w:lineRule="exact"/>
    </w:pPr>
    <w:rPr>
      <w:rFonts w:ascii="Meiryo" w:eastAsia="Meiryo" w:hAnsi="Meiryo" w:cs="Meiryo"/>
      <w:b/>
      <w:bCs/>
      <w:sz w:val="66"/>
      <w:szCs w:val="6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140" w:after="160" w:line="470" w:lineRule="exact"/>
      <w:outlineLvl w:val="0"/>
    </w:pPr>
    <w:rPr>
      <w:rFonts w:ascii="Calibri" w:eastAsia="Calibri" w:hAnsi="Calibri" w:cs="Calibri"/>
      <w:b/>
      <w:bCs/>
      <w:sz w:val="50"/>
      <w:szCs w:val="5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60" w:after="280" w:line="278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1642</Characters>
  <Application>Microsoft Office Word</Application>
  <DocSecurity>0</DocSecurity>
  <Lines>13</Lines>
  <Paragraphs>3</Paragraphs>
  <ScaleCrop>false</ScaleCrop>
  <Company>Hudební divadlo Karlín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2022-04-11T11:54:00Z</dcterms:created>
  <dcterms:modified xsi:type="dcterms:W3CDTF">2022-04-11T11:56:00Z</dcterms:modified>
</cp:coreProperties>
</file>