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0B286" w14:textId="77777777" w:rsidR="007143C4" w:rsidRPr="00B44590" w:rsidRDefault="007143C4" w:rsidP="007143C4">
      <w:pPr>
        <w:spacing w:after="0" w:line="240" w:lineRule="auto"/>
        <w:jc w:val="center"/>
        <w:outlineLvl w:val="0"/>
        <w:rPr>
          <w:rFonts w:eastAsia="Times New Roman" w:cs="Times New Roman"/>
          <w:b/>
          <w:bCs/>
          <w:kern w:val="28"/>
          <w:sz w:val="24"/>
          <w:szCs w:val="24"/>
          <w:lang w:eastAsia="de-AT"/>
        </w:rPr>
      </w:pPr>
      <w:bookmarkStart w:id="0" w:name="_GoBack"/>
      <w:bookmarkEnd w:id="0"/>
      <w:r w:rsidRPr="00B44590">
        <w:rPr>
          <w:rFonts w:eastAsia="Times New Roman" w:cs="Times New Roman"/>
          <w:b/>
          <w:bCs/>
          <w:kern w:val="28"/>
          <w:sz w:val="24"/>
          <w:szCs w:val="24"/>
          <w:lang w:eastAsia="de-AT"/>
        </w:rPr>
        <w:t xml:space="preserve">SMLOUVA O SPOLUPRÁCI </w:t>
      </w:r>
    </w:p>
    <w:p w14:paraId="0C0DAC74" w14:textId="77777777" w:rsidR="007143C4" w:rsidRPr="00B44590" w:rsidRDefault="007143C4" w:rsidP="007143C4">
      <w:pPr>
        <w:spacing w:after="0" w:line="240" w:lineRule="auto"/>
        <w:jc w:val="center"/>
        <w:outlineLvl w:val="0"/>
        <w:rPr>
          <w:rFonts w:eastAsia="Times New Roman" w:cs="Times New Roman"/>
          <w:b/>
          <w:bCs/>
          <w:kern w:val="28"/>
          <w:sz w:val="24"/>
          <w:szCs w:val="24"/>
          <w:lang w:eastAsia="de-AT"/>
        </w:rPr>
      </w:pPr>
      <w:r w:rsidRPr="00B44590">
        <w:rPr>
          <w:rFonts w:eastAsia="Times New Roman" w:cs="Times New Roman"/>
          <w:b/>
          <w:bCs/>
          <w:kern w:val="28"/>
          <w:sz w:val="24"/>
          <w:szCs w:val="24"/>
          <w:lang w:eastAsia="de-AT"/>
        </w:rPr>
        <w:t>PO SKONČENÍ KLINICKÉHO HODNOCENÍ</w:t>
      </w:r>
    </w:p>
    <w:p w14:paraId="039D9597" w14:textId="77777777" w:rsidR="007143C4" w:rsidRPr="00B44590" w:rsidRDefault="007143C4" w:rsidP="007143C4">
      <w:pPr>
        <w:pBdr>
          <w:bottom w:val="single" w:sz="6" w:space="1" w:color="auto"/>
        </w:pBdr>
        <w:spacing w:after="0" w:line="240" w:lineRule="auto"/>
        <w:jc w:val="center"/>
        <w:outlineLvl w:val="0"/>
        <w:rPr>
          <w:rFonts w:eastAsia="Times New Roman" w:cs="Times New Roman"/>
          <w:b/>
          <w:bCs/>
          <w:kern w:val="28"/>
          <w:sz w:val="24"/>
          <w:szCs w:val="24"/>
          <w:lang w:eastAsia="de-AT"/>
        </w:rPr>
      </w:pPr>
      <w:r w:rsidRPr="00B44590">
        <w:rPr>
          <w:rFonts w:eastAsia="Times New Roman" w:cs="Times New Roman"/>
          <w:b/>
          <w:bCs/>
          <w:kern w:val="28"/>
          <w:sz w:val="24"/>
          <w:szCs w:val="24"/>
          <w:lang w:eastAsia="de-AT"/>
        </w:rPr>
        <w:t>uzavřená dle § 1746 odst. 2 zákona č. 89/2012 Sb., občanský zákoník, v platném znění</w:t>
      </w:r>
    </w:p>
    <w:p w14:paraId="4F808537" w14:textId="77777777" w:rsidR="007143C4" w:rsidRPr="00B44590" w:rsidRDefault="007143C4" w:rsidP="007143C4">
      <w:pPr>
        <w:spacing w:after="0" w:line="240" w:lineRule="auto"/>
        <w:jc w:val="center"/>
        <w:outlineLvl w:val="0"/>
        <w:rPr>
          <w:rFonts w:eastAsia="Times New Roman" w:cs="Times New Roman"/>
          <w:b/>
          <w:bCs/>
          <w:kern w:val="28"/>
          <w:sz w:val="20"/>
          <w:szCs w:val="20"/>
          <w:lang w:eastAsia="de-AT"/>
        </w:rPr>
      </w:pPr>
    </w:p>
    <w:p w14:paraId="10837423" w14:textId="77777777" w:rsidR="007143C4" w:rsidRPr="00B44590" w:rsidRDefault="007143C4" w:rsidP="007143C4">
      <w:pPr>
        <w:spacing w:after="0" w:line="240" w:lineRule="auto"/>
        <w:rPr>
          <w:rFonts w:eastAsia="Times New Roman" w:cs="Times New Roman"/>
          <w:sz w:val="20"/>
          <w:szCs w:val="20"/>
          <w:lang w:eastAsia="de-AT"/>
        </w:rPr>
      </w:pPr>
    </w:p>
    <w:p w14:paraId="1E0B1E6F" w14:textId="45FDE8A5" w:rsidR="007143C4" w:rsidRPr="00B44590" w:rsidRDefault="0085754A" w:rsidP="007143C4">
      <w:pPr>
        <w:spacing w:after="0" w:line="240" w:lineRule="auto"/>
        <w:rPr>
          <w:rFonts w:eastAsia="Times New Roman" w:cs="Times New Roman"/>
          <w:b/>
          <w:sz w:val="20"/>
          <w:szCs w:val="20"/>
          <w:lang w:eastAsia="de-AT"/>
        </w:rPr>
      </w:pPr>
      <w:r w:rsidRPr="00B44590">
        <w:rPr>
          <w:rFonts w:eastAsia="Times New Roman" w:cs="Times New Roman"/>
          <w:b/>
          <w:sz w:val="20"/>
          <w:szCs w:val="20"/>
          <w:lang w:eastAsia="de-AT"/>
        </w:rPr>
        <w:t>Janssen-Cilag s.r.o.</w:t>
      </w:r>
    </w:p>
    <w:p w14:paraId="2B9B5940" w14:textId="6B27CBF1" w:rsidR="007143C4" w:rsidRPr="00B44590" w:rsidRDefault="005B05DA" w:rsidP="007143C4">
      <w:pPr>
        <w:spacing w:after="0" w:line="240" w:lineRule="auto"/>
        <w:rPr>
          <w:rFonts w:eastAsia="Times New Roman" w:cs="Times New Roman"/>
          <w:sz w:val="20"/>
          <w:szCs w:val="20"/>
          <w:lang w:eastAsia="de-AT"/>
        </w:rPr>
      </w:pPr>
      <w:r w:rsidRPr="00B44590">
        <w:rPr>
          <w:rFonts w:eastAsia="Times New Roman" w:cs="Times New Roman"/>
          <w:sz w:val="20"/>
          <w:szCs w:val="20"/>
          <w:lang w:eastAsia="de-AT"/>
        </w:rPr>
        <w:t>s</w:t>
      </w:r>
      <w:r w:rsidR="007143C4" w:rsidRPr="00B44590">
        <w:rPr>
          <w:rFonts w:eastAsia="Times New Roman" w:cs="Times New Roman"/>
          <w:sz w:val="20"/>
          <w:szCs w:val="20"/>
          <w:lang w:eastAsia="de-AT"/>
        </w:rPr>
        <w:t>e sídlem:</w:t>
      </w:r>
      <w:r w:rsidR="0085754A" w:rsidRPr="00B44590">
        <w:rPr>
          <w:rFonts w:eastAsia="Times New Roman" w:cs="Times New Roman"/>
          <w:sz w:val="20"/>
          <w:szCs w:val="20"/>
          <w:lang w:eastAsia="de-AT"/>
        </w:rPr>
        <w:t xml:space="preserve"> Walterovo náměstí 329/1, Jinonice, 158 00 Praha 5</w:t>
      </w:r>
      <w:r w:rsidR="007143C4" w:rsidRPr="00B44590">
        <w:rPr>
          <w:rFonts w:eastAsia="Times New Roman" w:cs="Times New Roman"/>
          <w:sz w:val="20"/>
          <w:szCs w:val="20"/>
          <w:lang w:eastAsia="de-AT"/>
        </w:rPr>
        <w:t xml:space="preserve">  </w:t>
      </w:r>
    </w:p>
    <w:p w14:paraId="01BBA653" w14:textId="70C7CA8B" w:rsidR="007143C4" w:rsidRPr="00B44590" w:rsidRDefault="005B05DA" w:rsidP="007143C4">
      <w:pPr>
        <w:spacing w:after="0" w:line="240" w:lineRule="auto"/>
        <w:rPr>
          <w:rFonts w:eastAsia="Times New Roman" w:cs="Times New Roman"/>
          <w:sz w:val="20"/>
          <w:szCs w:val="20"/>
          <w:lang w:eastAsia="de-AT"/>
        </w:rPr>
      </w:pPr>
      <w:r w:rsidRPr="00B44590">
        <w:rPr>
          <w:rFonts w:eastAsia="Times New Roman" w:cs="Times New Roman"/>
          <w:sz w:val="20"/>
          <w:szCs w:val="20"/>
          <w:lang w:eastAsia="de-AT"/>
        </w:rPr>
        <w:t>z</w:t>
      </w:r>
      <w:r w:rsidR="007143C4" w:rsidRPr="00B44590">
        <w:rPr>
          <w:rFonts w:eastAsia="Times New Roman" w:cs="Times New Roman"/>
          <w:sz w:val="20"/>
          <w:szCs w:val="20"/>
          <w:lang w:eastAsia="de-AT"/>
        </w:rPr>
        <w:t xml:space="preserve">apsána v obchodním rejstříku </w:t>
      </w:r>
      <w:r w:rsidR="0085754A" w:rsidRPr="00B44590">
        <w:rPr>
          <w:rFonts w:eastAsia="Times New Roman" w:cs="Times New Roman"/>
          <w:sz w:val="20"/>
          <w:szCs w:val="20"/>
          <w:lang w:eastAsia="de-AT"/>
        </w:rPr>
        <w:t>vedeném Městským soudem v Praze pod sp. zn.: C 99837</w:t>
      </w:r>
    </w:p>
    <w:p w14:paraId="16E868DD" w14:textId="03A5D399" w:rsidR="007143C4" w:rsidRPr="00B44590" w:rsidRDefault="007143C4" w:rsidP="007143C4">
      <w:pPr>
        <w:spacing w:after="0" w:line="240" w:lineRule="auto"/>
        <w:rPr>
          <w:rFonts w:eastAsia="Times New Roman" w:cs="Times New Roman"/>
          <w:sz w:val="20"/>
          <w:szCs w:val="20"/>
          <w:lang w:eastAsia="de-AT"/>
        </w:rPr>
      </w:pPr>
      <w:r w:rsidRPr="00B44590">
        <w:rPr>
          <w:rFonts w:eastAsia="Times New Roman" w:cs="Times New Roman"/>
          <w:sz w:val="20"/>
          <w:szCs w:val="20"/>
          <w:lang w:eastAsia="de-AT"/>
        </w:rPr>
        <w:t xml:space="preserve">IČ: </w:t>
      </w:r>
      <w:r w:rsidR="0085754A" w:rsidRPr="00B44590">
        <w:rPr>
          <w:rFonts w:eastAsia="Times New Roman" w:cs="Times New Roman"/>
          <w:sz w:val="20"/>
          <w:szCs w:val="20"/>
          <w:lang w:eastAsia="de-AT"/>
        </w:rPr>
        <w:t>271 46 928</w:t>
      </w:r>
    </w:p>
    <w:p w14:paraId="6D0BAE4B" w14:textId="5A06C074" w:rsidR="007143C4" w:rsidRPr="00B44590" w:rsidRDefault="007143C4" w:rsidP="007143C4">
      <w:pPr>
        <w:spacing w:after="0" w:line="240" w:lineRule="auto"/>
        <w:rPr>
          <w:rFonts w:eastAsia="Times New Roman" w:cs="Times New Roman"/>
          <w:sz w:val="20"/>
          <w:szCs w:val="20"/>
          <w:lang w:eastAsia="de-AT"/>
        </w:rPr>
      </w:pPr>
      <w:r w:rsidRPr="00B44590">
        <w:rPr>
          <w:rFonts w:eastAsia="Times New Roman" w:cs="Times New Roman"/>
          <w:sz w:val="20"/>
          <w:szCs w:val="20"/>
          <w:lang w:eastAsia="de-AT"/>
        </w:rPr>
        <w:t>zastoupena:</w:t>
      </w:r>
      <w:r w:rsidR="003612E0" w:rsidRPr="00B44590">
        <w:rPr>
          <w:rFonts w:eastAsia="Times New Roman" w:cs="Times New Roman"/>
          <w:sz w:val="20"/>
          <w:szCs w:val="20"/>
          <w:lang w:eastAsia="de-AT"/>
        </w:rPr>
        <w:t xml:space="preserve"> Jiří</w:t>
      </w:r>
      <w:r w:rsidR="0080192B" w:rsidRPr="00B44590">
        <w:rPr>
          <w:rFonts w:eastAsia="Times New Roman" w:cs="Times New Roman"/>
          <w:sz w:val="20"/>
          <w:szCs w:val="20"/>
          <w:lang w:eastAsia="de-AT"/>
        </w:rPr>
        <w:t>m</w:t>
      </w:r>
      <w:r w:rsidR="003612E0" w:rsidRPr="00B44590">
        <w:rPr>
          <w:rFonts w:eastAsia="Times New Roman" w:cs="Times New Roman"/>
          <w:sz w:val="20"/>
          <w:szCs w:val="20"/>
          <w:lang w:eastAsia="de-AT"/>
        </w:rPr>
        <w:t xml:space="preserve"> Šlesinger</w:t>
      </w:r>
      <w:r w:rsidR="0080192B" w:rsidRPr="00B44590">
        <w:rPr>
          <w:rFonts w:eastAsia="Times New Roman" w:cs="Times New Roman"/>
          <w:sz w:val="20"/>
          <w:szCs w:val="20"/>
          <w:lang w:eastAsia="de-AT"/>
        </w:rPr>
        <w:t>em</w:t>
      </w:r>
      <w:r w:rsidR="001A5F39" w:rsidRPr="00B44590">
        <w:rPr>
          <w:rFonts w:eastAsia="Times New Roman" w:cs="Times New Roman"/>
          <w:sz w:val="20"/>
          <w:szCs w:val="20"/>
          <w:lang w:eastAsia="de-AT"/>
        </w:rPr>
        <w:t>, jednatel</w:t>
      </w:r>
      <w:r w:rsidR="0080192B" w:rsidRPr="00B44590">
        <w:rPr>
          <w:rFonts w:eastAsia="Times New Roman" w:cs="Times New Roman"/>
          <w:sz w:val="20"/>
          <w:szCs w:val="20"/>
          <w:lang w:eastAsia="de-AT"/>
        </w:rPr>
        <w:t>em</w:t>
      </w:r>
    </w:p>
    <w:p w14:paraId="742A5314" w14:textId="77777777" w:rsidR="007143C4" w:rsidRPr="00B44590" w:rsidRDefault="007143C4" w:rsidP="007143C4">
      <w:pPr>
        <w:autoSpaceDE w:val="0"/>
        <w:autoSpaceDN w:val="0"/>
        <w:adjustRightInd w:val="0"/>
        <w:spacing w:after="0" w:line="240" w:lineRule="auto"/>
        <w:ind w:left="708" w:firstLine="708"/>
        <w:rPr>
          <w:rFonts w:eastAsia="Times New Roman" w:cs="Times New Roman"/>
          <w:sz w:val="20"/>
          <w:szCs w:val="20"/>
          <w:lang w:eastAsia="cs-CZ"/>
        </w:rPr>
      </w:pPr>
    </w:p>
    <w:p w14:paraId="16C20C65" w14:textId="1EA23CD0" w:rsidR="007143C4" w:rsidRPr="00B44590" w:rsidRDefault="007143C4" w:rsidP="007143C4">
      <w:pPr>
        <w:spacing w:after="0" w:line="240" w:lineRule="auto"/>
        <w:ind w:left="3540" w:firstLine="708"/>
        <w:rPr>
          <w:rFonts w:eastAsia="Times New Roman" w:cs="Times New Roman"/>
          <w:sz w:val="20"/>
          <w:szCs w:val="20"/>
          <w:lang w:eastAsia="de-AT"/>
        </w:rPr>
      </w:pPr>
      <w:r w:rsidRPr="00B44590">
        <w:rPr>
          <w:rFonts w:eastAsia="Times New Roman" w:cs="Times New Roman"/>
          <w:sz w:val="20"/>
          <w:szCs w:val="20"/>
          <w:lang w:eastAsia="de-AT"/>
        </w:rPr>
        <w:t xml:space="preserve">    (dále jen jako „</w:t>
      </w:r>
      <w:r w:rsidR="0085754A" w:rsidRPr="00B44590">
        <w:rPr>
          <w:rFonts w:eastAsia="Times New Roman" w:cs="Times New Roman"/>
          <w:b/>
          <w:sz w:val="20"/>
          <w:szCs w:val="20"/>
          <w:lang w:eastAsia="de-AT"/>
        </w:rPr>
        <w:t>Janssen-Cilag</w:t>
      </w:r>
      <w:r w:rsidRPr="00B44590">
        <w:rPr>
          <w:rFonts w:eastAsia="Times New Roman" w:cs="Times New Roman"/>
          <w:sz w:val="20"/>
          <w:szCs w:val="20"/>
          <w:lang w:eastAsia="de-AT"/>
        </w:rPr>
        <w:t>“)</w:t>
      </w:r>
    </w:p>
    <w:p w14:paraId="2D624859" w14:textId="77777777" w:rsidR="007143C4" w:rsidRPr="00B44590" w:rsidRDefault="007143C4" w:rsidP="007143C4">
      <w:pPr>
        <w:spacing w:after="0" w:line="240" w:lineRule="auto"/>
        <w:rPr>
          <w:rFonts w:eastAsia="Times New Roman" w:cs="Times New Roman"/>
          <w:bCs/>
          <w:sz w:val="20"/>
          <w:szCs w:val="20"/>
          <w:lang w:eastAsia="de-AT"/>
        </w:rPr>
      </w:pPr>
      <w:r w:rsidRPr="00B44590">
        <w:rPr>
          <w:rFonts w:eastAsia="Times New Roman" w:cs="Times New Roman"/>
          <w:bCs/>
          <w:sz w:val="20"/>
          <w:szCs w:val="20"/>
          <w:lang w:eastAsia="de-AT"/>
        </w:rPr>
        <w:t xml:space="preserve">a </w:t>
      </w:r>
    </w:p>
    <w:p w14:paraId="2E7E4704" w14:textId="77777777" w:rsidR="007143C4" w:rsidRPr="00B44590" w:rsidRDefault="007143C4" w:rsidP="007143C4">
      <w:pPr>
        <w:tabs>
          <w:tab w:val="left" w:pos="4962"/>
        </w:tabs>
        <w:spacing w:after="0" w:line="240" w:lineRule="auto"/>
        <w:rPr>
          <w:rFonts w:eastAsia="Times New Roman" w:cs="Times New Roman"/>
          <w:b/>
          <w:snapToGrid w:val="0"/>
          <w:sz w:val="20"/>
          <w:szCs w:val="20"/>
          <w:lang w:eastAsia="de-DE"/>
        </w:rPr>
      </w:pPr>
    </w:p>
    <w:p w14:paraId="3D771F46" w14:textId="77777777" w:rsidR="007143C4" w:rsidRPr="00B44590" w:rsidRDefault="007143C4" w:rsidP="007143C4">
      <w:pPr>
        <w:tabs>
          <w:tab w:val="left" w:pos="0"/>
        </w:tabs>
        <w:spacing w:after="0" w:line="240" w:lineRule="auto"/>
        <w:jc w:val="both"/>
        <w:rPr>
          <w:rFonts w:eastAsia="Times New Roman" w:cs="Times New Roman"/>
          <w:b/>
          <w:sz w:val="20"/>
          <w:szCs w:val="20"/>
          <w:lang w:eastAsia="de-AT"/>
        </w:rPr>
      </w:pPr>
      <w:r w:rsidRPr="00B44590">
        <w:rPr>
          <w:rFonts w:eastAsia="Times New Roman" w:cs="Times New Roman"/>
          <w:b/>
          <w:sz w:val="20"/>
          <w:szCs w:val="20"/>
          <w:lang w:eastAsia="de-AT"/>
        </w:rPr>
        <w:t xml:space="preserve">Všeobecná fakultní nemocnice v Praze </w:t>
      </w:r>
    </w:p>
    <w:p w14:paraId="1DF78A76" w14:textId="77777777" w:rsidR="007143C4" w:rsidRPr="00B44590" w:rsidRDefault="007143C4" w:rsidP="007143C4">
      <w:pPr>
        <w:tabs>
          <w:tab w:val="left" w:pos="0"/>
        </w:tabs>
        <w:spacing w:after="0" w:line="240" w:lineRule="auto"/>
        <w:rPr>
          <w:rFonts w:eastAsia="Times New Roman" w:cs="Times New Roman"/>
          <w:sz w:val="20"/>
          <w:szCs w:val="20"/>
          <w:lang w:eastAsia="de-AT"/>
        </w:rPr>
      </w:pPr>
      <w:r w:rsidRPr="00B44590">
        <w:rPr>
          <w:rFonts w:eastAsia="Times New Roman" w:cs="Times New Roman"/>
          <w:sz w:val="20"/>
          <w:szCs w:val="20"/>
          <w:lang w:eastAsia="de-AT"/>
        </w:rPr>
        <w:t>se sídlem: U Nemocnice 499/2, Praha 2, PSČ 128 08 Česká republika</w:t>
      </w:r>
    </w:p>
    <w:p w14:paraId="3C879607" w14:textId="77777777" w:rsidR="007143C4" w:rsidRPr="00B44590" w:rsidRDefault="007143C4" w:rsidP="007143C4">
      <w:pPr>
        <w:tabs>
          <w:tab w:val="left" w:pos="0"/>
        </w:tabs>
        <w:spacing w:after="0" w:line="240" w:lineRule="auto"/>
        <w:jc w:val="both"/>
        <w:rPr>
          <w:rFonts w:eastAsia="Times New Roman" w:cs="Times New Roman"/>
          <w:sz w:val="20"/>
          <w:szCs w:val="20"/>
          <w:lang w:eastAsia="de-AT"/>
        </w:rPr>
      </w:pPr>
      <w:r w:rsidRPr="00B44590">
        <w:rPr>
          <w:rFonts w:eastAsia="Times New Roman" w:cs="Times New Roman"/>
          <w:sz w:val="20"/>
          <w:szCs w:val="20"/>
          <w:lang w:eastAsia="de-AT"/>
        </w:rPr>
        <w:t xml:space="preserve">IČ: 00064165 </w:t>
      </w:r>
    </w:p>
    <w:p w14:paraId="3893571F" w14:textId="77777777" w:rsidR="007143C4" w:rsidRPr="00B44590" w:rsidRDefault="007143C4" w:rsidP="007143C4">
      <w:pPr>
        <w:spacing w:after="0" w:line="240" w:lineRule="auto"/>
        <w:rPr>
          <w:rFonts w:eastAsia="Times New Roman" w:cs="Times New Roman"/>
          <w:sz w:val="20"/>
          <w:szCs w:val="20"/>
          <w:lang w:eastAsia="de-AT"/>
        </w:rPr>
      </w:pPr>
      <w:r w:rsidRPr="00B44590">
        <w:rPr>
          <w:rFonts w:eastAsia="Times New Roman" w:cs="Times New Roman"/>
          <w:sz w:val="20"/>
          <w:szCs w:val="20"/>
          <w:lang w:eastAsia="de-AT"/>
        </w:rPr>
        <w:t>DIČ: CZ00064165</w:t>
      </w:r>
    </w:p>
    <w:p w14:paraId="07820C2B" w14:textId="77777777" w:rsidR="007143C4" w:rsidRPr="00B44590" w:rsidRDefault="007143C4" w:rsidP="007143C4">
      <w:pPr>
        <w:tabs>
          <w:tab w:val="left" w:pos="0"/>
        </w:tabs>
        <w:spacing w:after="0" w:line="240" w:lineRule="auto"/>
        <w:jc w:val="both"/>
        <w:rPr>
          <w:rFonts w:eastAsia="Times New Roman" w:cs="Times New Roman"/>
          <w:sz w:val="20"/>
          <w:szCs w:val="20"/>
          <w:lang w:eastAsia="de-AT"/>
        </w:rPr>
      </w:pPr>
      <w:r w:rsidRPr="00B44590">
        <w:rPr>
          <w:rFonts w:eastAsia="Times New Roman" w:cs="Times New Roman"/>
          <w:sz w:val="20"/>
          <w:szCs w:val="20"/>
          <w:lang w:eastAsia="de-AT"/>
        </w:rPr>
        <w:t xml:space="preserve">zastoupena: </w:t>
      </w:r>
      <w:r w:rsidR="00B340EB" w:rsidRPr="00B44590">
        <w:rPr>
          <w:rFonts w:eastAsia="Times New Roman" w:cs="Times New Roman"/>
          <w:sz w:val="20"/>
          <w:szCs w:val="20"/>
          <w:lang w:eastAsia="de-AT"/>
        </w:rPr>
        <w:t>prof. MUDr. Davidem Feltlem, Ph.D., MBA, ředitelem</w:t>
      </w:r>
    </w:p>
    <w:p w14:paraId="2319812D" w14:textId="77777777" w:rsidR="007143C4" w:rsidRPr="00B44590" w:rsidRDefault="007143C4" w:rsidP="007143C4">
      <w:pPr>
        <w:spacing w:after="0" w:line="240" w:lineRule="auto"/>
        <w:ind w:left="283" w:hanging="283"/>
        <w:rPr>
          <w:rFonts w:eastAsia="Times New Roman" w:cs="Times New Roman"/>
          <w:b/>
          <w:sz w:val="20"/>
          <w:szCs w:val="20"/>
          <w:lang w:eastAsia="de-AT"/>
        </w:rPr>
      </w:pPr>
    </w:p>
    <w:p w14:paraId="7617C864" w14:textId="77777777" w:rsidR="007143C4" w:rsidRPr="00B44590" w:rsidRDefault="007143C4" w:rsidP="007143C4">
      <w:pPr>
        <w:spacing w:after="0" w:line="240" w:lineRule="auto"/>
        <w:ind w:left="3823" w:firstLine="425"/>
        <w:rPr>
          <w:rFonts w:eastAsia="Times New Roman" w:cs="Times New Roman"/>
          <w:sz w:val="20"/>
          <w:szCs w:val="20"/>
          <w:lang w:eastAsia="de-AT"/>
        </w:rPr>
      </w:pPr>
      <w:r w:rsidRPr="00B44590">
        <w:rPr>
          <w:rFonts w:eastAsia="Times New Roman" w:cs="Times New Roman"/>
          <w:sz w:val="20"/>
          <w:szCs w:val="20"/>
          <w:lang w:eastAsia="de-AT"/>
        </w:rPr>
        <w:t xml:space="preserve">    (dále jen jako „</w:t>
      </w:r>
      <w:r w:rsidRPr="00B44590">
        <w:rPr>
          <w:rFonts w:eastAsia="Times New Roman" w:cs="Times New Roman"/>
          <w:b/>
          <w:sz w:val="20"/>
          <w:szCs w:val="20"/>
          <w:lang w:eastAsia="de-AT"/>
        </w:rPr>
        <w:t>Nemocnice</w:t>
      </w:r>
      <w:r w:rsidRPr="00B44590">
        <w:rPr>
          <w:rFonts w:eastAsia="Times New Roman" w:cs="Times New Roman"/>
          <w:sz w:val="20"/>
          <w:szCs w:val="20"/>
          <w:lang w:eastAsia="de-AT"/>
        </w:rPr>
        <w:t>“)</w:t>
      </w:r>
    </w:p>
    <w:p w14:paraId="096F994B" w14:textId="77777777" w:rsidR="007143C4" w:rsidRPr="00B44590" w:rsidRDefault="007143C4" w:rsidP="007143C4">
      <w:pPr>
        <w:spacing w:after="0" w:line="240" w:lineRule="auto"/>
        <w:rPr>
          <w:rFonts w:eastAsia="Times New Roman" w:cs="Times New Roman"/>
          <w:sz w:val="20"/>
          <w:szCs w:val="20"/>
          <w:lang w:eastAsia="de-AT"/>
        </w:rPr>
      </w:pPr>
    </w:p>
    <w:p w14:paraId="19589A8E" w14:textId="77777777" w:rsidR="007143C4" w:rsidRPr="00B44590" w:rsidRDefault="007143C4" w:rsidP="007143C4">
      <w:pPr>
        <w:spacing w:after="0" w:line="240" w:lineRule="auto"/>
        <w:jc w:val="both"/>
        <w:rPr>
          <w:rFonts w:eastAsia="Times New Roman" w:cs="Times New Roman"/>
          <w:sz w:val="20"/>
          <w:szCs w:val="20"/>
          <w:lang w:eastAsia="de-AT"/>
        </w:rPr>
      </w:pPr>
      <w:r w:rsidRPr="00B44590">
        <w:rPr>
          <w:rFonts w:eastAsia="Times New Roman" w:cs="Times New Roman"/>
          <w:sz w:val="20"/>
          <w:szCs w:val="20"/>
          <w:lang w:eastAsia="de-AT"/>
        </w:rPr>
        <w:t>každý jednotlivě dále označován také jako „</w:t>
      </w:r>
      <w:r w:rsidRPr="00B44590">
        <w:rPr>
          <w:rFonts w:eastAsia="Times New Roman" w:cs="Times New Roman"/>
          <w:b/>
          <w:sz w:val="20"/>
          <w:szCs w:val="20"/>
          <w:lang w:eastAsia="de-AT"/>
        </w:rPr>
        <w:t>Strana</w:t>
      </w:r>
      <w:r w:rsidRPr="00B44590">
        <w:rPr>
          <w:rFonts w:eastAsia="Times New Roman" w:cs="Times New Roman"/>
          <w:sz w:val="20"/>
          <w:szCs w:val="20"/>
          <w:lang w:eastAsia="de-AT"/>
        </w:rPr>
        <w:t>“ nebo společně jako „</w:t>
      </w:r>
      <w:r w:rsidRPr="00B44590">
        <w:rPr>
          <w:rFonts w:eastAsia="Times New Roman" w:cs="Times New Roman"/>
          <w:b/>
          <w:sz w:val="20"/>
          <w:szCs w:val="20"/>
          <w:lang w:eastAsia="de-AT"/>
        </w:rPr>
        <w:t>Strany</w:t>
      </w:r>
      <w:r w:rsidRPr="00B44590">
        <w:rPr>
          <w:rFonts w:eastAsia="Times New Roman" w:cs="Times New Roman"/>
          <w:sz w:val="20"/>
          <w:szCs w:val="20"/>
          <w:lang w:eastAsia="de-AT"/>
        </w:rPr>
        <w:t>“, se podepsáním této Smlouvy o spolupráci po skončení klinického hodnocení (dále jen „</w:t>
      </w:r>
      <w:r w:rsidRPr="00B44590">
        <w:rPr>
          <w:rFonts w:eastAsia="Times New Roman" w:cs="Times New Roman"/>
          <w:b/>
          <w:sz w:val="20"/>
          <w:szCs w:val="20"/>
          <w:lang w:eastAsia="de-AT"/>
        </w:rPr>
        <w:t>Smlouva</w:t>
      </w:r>
      <w:r w:rsidRPr="00B44590">
        <w:rPr>
          <w:rFonts w:eastAsia="Times New Roman" w:cs="Times New Roman"/>
          <w:sz w:val="20"/>
          <w:szCs w:val="20"/>
          <w:lang w:eastAsia="de-AT"/>
        </w:rPr>
        <w:t>“) dne specifikovaného v této Smlouvě dohodli na následujícím:</w:t>
      </w:r>
    </w:p>
    <w:p w14:paraId="772DF7EC" w14:textId="77777777" w:rsidR="007143C4" w:rsidRPr="00B44590" w:rsidRDefault="007143C4" w:rsidP="007143C4">
      <w:pPr>
        <w:spacing w:after="0" w:line="240" w:lineRule="auto"/>
        <w:rPr>
          <w:rFonts w:eastAsia="Times New Roman" w:cs="Times New Roman"/>
          <w:sz w:val="20"/>
          <w:szCs w:val="20"/>
          <w:lang w:eastAsia="de-AT"/>
        </w:rPr>
      </w:pPr>
    </w:p>
    <w:p w14:paraId="75BA78A8" w14:textId="77777777" w:rsidR="007143C4" w:rsidRPr="00B44590" w:rsidRDefault="007143C4" w:rsidP="007143C4">
      <w:pPr>
        <w:spacing w:after="0" w:line="240" w:lineRule="auto"/>
        <w:jc w:val="center"/>
        <w:rPr>
          <w:rFonts w:eastAsia="Times New Roman" w:cs="Times New Roman"/>
          <w:b/>
          <w:sz w:val="20"/>
          <w:szCs w:val="20"/>
          <w:lang w:eastAsia="de-AT"/>
        </w:rPr>
      </w:pPr>
      <w:r w:rsidRPr="00B44590">
        <w:rPr>
          <w:rFonts w:eastAsia="Times New Roman" w:cs="Times New Roman"/>
          <w:b/>
          <w:sz w:val="20"/>
          <w:szCs w:val="20"/>
          <w:lang w:eastAsia="de-AT"/>
        </w:rPr>
        <w:t>PREAMBULE</w:t>
      </w:r>
    </w:p>
    <w:p w14:paraId="0DB3AA30" w14:textId="77777777" w:rsidR="007143C4" w:rsidRPr="00B44590" w:rsidRDefault="007143C4" w:rsidP="007143C4">
      <w:pPr>
        <w:spacing w:after="0" w:line="240" w:lineRule="auto"/>
        <w:rPr>
          <w:rFonts w:eastAsia="Times New Roman" w:cs="Times New Roman"/>
          <w:b/>
          <w:sz w:val="20"/>
          <w:szCs w:val="20"/>
          <w:lang w:eastAsia="de-AT"/>
        </w:rPr>
      </w:pPr>
    </w:p>
    <w:p w14:paraId="4094AF4E" w14:textId="154DDC65" w:rsidR="007143C4" w:rsidRPr="00B44590" w:rsidRDefault="007143C4" w:rsidP="007143C4">
      <w:pPr>
        <w:spacing w:after="0" w:line="240" w:lineRule="auto"/>
        <w:rPr>
          <w:rFonts w:eastAsia="Times New Roman" w:cs="Times New Roman"/>
          <w:b/>
          <w:sz w:val="20"/>
          <w:szCs w:val="20"/>
          <w:lang w:eastAsia="de-AT"/>
        </w:rPr>
      </w:pPr>
      <w:r w:rsidRPr="00B44590">
        <w:rPr>
          <w:rFonts w:eastAsia="Times New Roman" w:cs="Times New Roman"/>
          <w:b/>
          <w:sz w:val="20"/>
          <w:szCs w:val="20"/>
          <w:lang w:eastAsia="de-AT"/>
        </w:rPr>
        <w:t>Vzhledem k tomu, že:</w:t>
      </w:r>
    </w:p>
    <w:p w14:paraId="23162232" w14:textId="77777777" w:rsidR="007143C4" w:rsidRPr="00B44590" w:rsidRDefault="007143C4" w:rsidP="007143C4">
      <w:pPr>
        <w:spacing w:after="0" w:line="240" w:lineRule="auto"/>
        <w:rPr>
          <w:rFonts w:eastAsia="Times New Roman" w:cs="Times New Roman"/>
          <w:sz w:val="20"/>
          <w:szCs w:val="20"/>
          <w:lang w:eastAsia="de-AT"/>
        </w:rPr>
      </w:pPr>
    </w:p>
    <w:p w14:paraId="232AB05B" w14:textId="17D90CDF" w:rsidR="007143C4" w:rsidRPr="00B44590" w:rsidRDefault="0085754A" w:rsidP="007143C4">
      <w:pPr>
        <w:numPr>
          <w:ilvl w:val="0"/>
          <w:numId w:val="3"/>
        </w:numPr>
        <w:tabs>
          <w:tab w:val="left" w:pos="567"/>
        </w:tabs>
        <w:spacing w:after="0" w:line="240" w:lineRule="auto"/>
        <w:ind w:left="567" w:hanging="567"/>
        <w:jc w:val="both"/>
        <w:rPr>
          <w:rFonts w:eastAsia="Times New Roman" w:cs="Times New Roman"/>
          <w:sz w:val="20"/>
          <w:szCs w:val="20"/>
          <w:lang w:eastAsia="de-AT"/>
        </w:rPr>
      </w:pPr>
      <w:r w:rsidRPr="00B44590">
        <w:rPr>
          <w:rFonts w:eastAsia="Times New Roman" w:cs="Times New Roman"/>
          <w:sz w:val="20"/>
          <w:szCs w:val="20"/>
          <w:lang w:eastAsia="de-AT"/>
        </w:rPr>
        <w:t xml:space="preserve">Janssen-Cilag </w:t>
      </w:r>
      <w:r w:rsidR="007143C4" w:rsidRPr="00B44590">
        <w:rPr>
          <w:rFonts w:eastAsia="Times New Roman" w:cs="Times New Roman"/>
          <w:sz w:val="20"/>
          <w:szCs w:val="20"/>
          <w:lang w:eastAsia="de-AT"/>
        </w:rPr>
        <w:t xml:space="preserve">je farmaceutickou obchodní společností, která je součástí mezinárodní skupiny </w:t>
      </w:r>
      <w:r w:rsidRPr="00B44590">
        <w:rPr>
          <w:rFonts w:eastAsia="Times New Roman" w:cs="Times New Roman"/>
          <w:sz w:val="20"/>
          <w:szCs w:val="20"/>
          <w:lang w:eastAsia="de-AT"/>
        </w:rPr>
        <w:t>Johnson &amp; Johnson</w:t>
      </w:r>
      <w:r w:rsidR="007143C4" w:rsidRPr="00B44590">
        <w:rPr>
          <w:rFonts w:eastAsia="Times New Roman" w:cs="Times New Roman"/>
          <w:sz w:val="20"/>
          <w:szCs w:val="20"/>
          <w:lang w:eastAsia="de-AT"/>
        </w:rPr>
        <w:t>, která provádí svou obchodní činnost zejména, ale nejen v oblasti vývoje, výroby a obchodování s humánními léčivými přípravky,</w:t>
      </w:r>
    </w:p>
    <w:p w14:paraId="37BC64E2" w14:textId="3CE3DA0E" w:rsidR="007143C4" w:rsidRPr="00B44590" w:rsidRDefault="007143C4" w:rsidP="00B75C16">
      <w:pPr>
        <w:numPr>
          <w:ilvl w:val="0"/>
          <w:numId w:val="3"/>
        </w:numPr>
        <w:shd w:val="clear" w:color="auto" w:fill="FFFFFF" w:themeFill="background1"/>
        <w:tabs>
          <w:tab w:val="left" w:pos="567"/>
        </w:tabs>
        <w:spacing w:after="0" w:line="240" w:lineRule="auto"/>
        <w:ind w:left="567" w:hanging="567"/>
        <w:jc w:val="both"/>
        <w:rPr>
          <w:rFonts w:eastAsia="Times New Roman" w:cs="Times New Roman"/>
          <w:sz w:val="20"/>
          <w:szCs w:val="20"/>
          <w:lang w:eastAsia="de-AT"/>
        </w:rPr>
      </w:pPr>
      <w:r w:rsidRPr="00B44590">
        <w:rPr>
          <w:rFonts w:eastAsia="Times New Roman" w:cs="Times New Roman"/>
          <w:spacing w:val="-3"/>
          <w:sz w:val="20"/>
          <w:szCs w:val="20"/>
          <w:lang w:eastAsia="de-AT"/>
        </w:rPr>
        <w:t>Nemocnice je oprávněným poskytovatelem zdravotních služeb, ve které se poskytuje zdravotní péče včetně lékárenské péče, provádějícím své činnosti na základě příslušných právních předpisů České republiky a Evropské unie,</w:t>
      </w:r>
    </w:p>
    <w:p w14:paraId="5176F310" w14:textId="70FCCB98" w:rsidR="007143C4" w:rsidRPr="00B44590" w:rsidRDefault="007143C4" w:rsidP="00B75C16">
      <w:pPr>
        <w:numPr>
          <w:ilvl w:val="0"/>
          <w:numId w:val="3"/>
        </w:numPr>
        <w:shd w:val="clear" w:color="auto" w:fill="FFFFFF" w:themeFill="background1"/>
        <w:tabs>
          <w:tab w:val="left" w:pos="567"/>
        </w:tabs>
        <w:spacing w:after="0" w:line="240" w:lineRule="auto"/>
        <w:ind w:left="567" w:hanging="567"/>
        <w:jc w:val="both"/>
        <w:rPr>
          <w:rFonts w:eastAsia="Times New Roman" w:cs="Times New Roman"/>
          <w:spacing w:val="-3"/>
          <w:sz w:val="20"/>
          <w:szCs w:val="20"/>
          <w:lang w:eastAsia="de-AT"/>
        </w:rPr>
      </w:pPr>
      <w:r w:rsidRPr="00B44590">
        <w:rPr>
          <w:rFonts w:eastAsia="Times New Roman" w:cs="Times New Roman"/>
          <w:spacing w:val="-3"/>
          <w:sz w:val="20"/>
          <w:szCs w:val="20"/>
          <w:lang w:eastAsia="de-AT"/>
        </w:rPr>
        <w:t>Společnost</w:t>
      </w:r>
      <w:r w:rsidR="00F4169B" w:rsidRPr="00B44590">
        <w:rPr>
          <w:rFonts w:eastAsia="Times New Roman" w:cs="Times New Roman"/>
          <w:spacing w:val="-3"/>
          <w:sz w:val="20"/>
          <w:szCs w:val="20"/>
          <w:lang w:eastAsia="de-AT"/>
        </w:rPr>
        <w:t xml:space="preserve"> </w:t>
      </w:r>
      <w:r w:rsidRPr="00B44590">
        <w:rPr>
          <w:rFonts w:eastAsia="Times New Roman" w:cs="Times New Roman"/>
          <w:spacing w:val="-3"/>
          <w:sz w:val="20"/>
          <w:szCs w:val="20"/>
          <w:lang w:eastAsia="de-AT"/>
        </w:rPr>
        <w:t xml:space="preserve"> </w:t>
      </w:r>
      <w:r w:rsidR="00D62901" w:rsidRPr="00B44590">
        <w:rPr>
          <w:rFonts w:eastAsia="Times New Roman" w:cs="Times New Roman"/>
          <w:spacing w:val="-3"/>
          <w:sz w:val="20"/>
          <w:szCs w:val="20"/>
          <w:lang w:eastAsia="de-AT"/>
        </w:rPr>
        <w:t>Actelion Pharmaceuticals Ltd., se sídlem na adrese Gewerbestrasse 16, 4123 Allschwil, Švýcarsko</w:t>
      </w:r>
      <w:r w:rsidRPr="00B44590">
        <w:rPr>
          <w:rFonts w:eastAsia="Times New Roman" w:cs="Times New Roman"/>
          <w:spacing w:val="-3"/>
          <w:sz w:val="20"/>
          <w:szCs w:val="20"/>
          <w:lang w:eastAsia="de-AT"/>
        </w:rPr>
        <w:t>, (dále jen „</w:t>
      </w:r>
      <w:r w:rsidRPr="00B44590">
        <w:rPr>
          <w:rFonts w:eastAsia="Times New Roman" w:cs="Times New Roman"/>
          <w:b/>
          <w:bCs/>
          <w:spacing w:val="-3"/>
          <w:sz w:val="20"/>
          <w:szCs w:val="20"/>
          <w:lang w:eastAsia="de-AT"/>
        </w:rPr>
        <w:t>Zadavatel</w:t>
      </w:r>
      <w:r w:rsidRPr="00B44590">
        <w:rPr>
          <w:rFonts w:eastAsia="Times New Roman" w:cs="Times New Roman"/>
          <w:spacing w:val="-3"/>
          <w:sz w:val="20"/>
          <w:szCs w:val="20"/>
          <w:lang w:eastAsia="de-AT"/>
        </w:rPr>
        <w:t>“) prostřednictvím svého delegovaného zástupce</w:t>
      </w:r>
      <w:r w:rsidR="005B05DA" w:rsidRPr="00B44590">
        <w:rPr>
          <w:rFonts w:eastAsia="Times New Roman" w:cs="Times New Roman"/>
          <w:spacing w:val="-3"/>
          <w:sz w:val="20"/>
          <w:szCs w:val="20"/>
          <w:lang w:eastAsia="de-AT"/>
        </w:rPr>
        <w:t xml:space="preserve">, společnosti </w:t>
      </w:r>
      <w:r w:rsidR="00EE1689" w:rsidRPr="00B44590">
        <w:rPr>
          <w:rFonts w:eastAsia="Times New Roman" w:cs="Times New Roman"/>
          <w:spacing w:val="-3"/>
          <w:sz w:val="20"/>
          <w:szCs w:val="20"/>
          <w:lang w:eastAsia="de-AT"/>
        </w:rPr>
        <w:t>Janssen-Cilag</w:t>
      </w:r>
      <w:r w:rsidR="006F6E2C" w:rsidRPr="00B44590">
        <w:rPr>
          <w:rFonts w:eastAsia="Times New Roman" w:cs="Times New Roman"/>
          <w:spacing w:val="-3"/>
          <w:sz w:val="20"/>
          <w:szCs w:val="20"/>
          <w:lang w:eastAsia="de-AT"/>
        </w:rPr>
        <w:t>,</w:t>
      </w:r>
      <w:r w:rsidRPr="00B44590">
        <w:rPr>
          <w:rFonts w:eastAsia="Times New Roman" w:cs="Times New Roman"/>
          <w:spacing w:val="-3"/>
          <w:sz w:val="20"/>
          <w:szCs w:val="20"/>
          <w:lang w:eastAsia="de-AT"/>
        </w:rPr>
        <w:t xml:space="preserve"> prováděla klinick</w:t>
      </w:r>
      <w:r w:rsidR="00B75C16" w:rsidRPr="00B44590">
        <w:rPr>
          <w:rFonts w:eastAsia="Times New Roman" w:cs="Times New Roman"/>
          <w:spacing w:val="-3"/>
          <w:sz w:val="20"/>
          <w:szCs w:val="20"/>
          <w:lang w:eastAsia="de-AT"/>
        </w:rPr>
        <w:t>é</w:t>
      </w:r>
      <w:r w:rsidRPr="00B44590">
        <w:rPr>
          <w:rFonts w:eastAsia="Times New Roman" w:cs="Times New Roman"/>
          <w:spacing w:val="-3"/>
          <w:sz w:val="20"/>
          <w:szCs w:val="20"/>
          <w:lang w:eastAsia="de-AT"/>
        </w:rPr>
        <w:t xml:space="preserve"> hodnocení s názvem </w:t>
      </w:r>
      <w:r w:rsidR="00570E0E" w:rsidRPr="00B44590">
        <w:rPr>
          <w:rFonts w:eastAsia="Times New Roman" w:cs="Times New Roman"/>
          <w:spacing w:val="-3"/>
          <w:sz w:val="20"/>
          <w:szCs w:val="20"/>
          <w:lang w:eastAsia="de-AT"/>
        </w:rPr>
        <w:t>„</w:t>
      </w:r>
      <w:r w:rsidR="00723575" w:rsidRPr="00B44590">
        <w:rPr>
          <w:rFonts w:eastAsia="Times New Roman" w:cs="Times New Roman"/>
          <w:spacing w:val="-3"/>
          <w:sz w:val="20"/>
          <w:szCs w:val="20"/>
          <w:lang w:eastAsia="de-AT"/>
        </w:rPr>
        <w:t>A multicenter, randomized, double-blind, placebo-controlled, parallel-group, group-sequential, adaptive, Phase 3 study with open-label extension period to assess the efficacy and safety of selexipag as an add-on to standard of care therapy in subjects with inoperable or persistent/recurrent after surgical and/or interventional treatment Chronic Thromboembolic Pulmonary Hypertension</w:t>
      </w:r>
      <w:r w:rsidR="00570E0E" w:rsidRPr="00B44590">
        <w:rPr>
          <w:rFonts w:eastAsia="Times New Roman" w:cs="Times New Roman"/>
          <w:spacing w:val="-3"/>
          <w:sz w:val="20"/>
          <w:szCs w:val="20"/>
          <w:lang w:eastAsia="de-AT"/>
        </w:rPr>
        <w:t xml:space="preserve">“, protokol č. </w:t>
      </w:r>
      <w:r w:rsidR="006358DB">
        <w:rPr>
          <w:rFonts w:eastAsia="Times New Roman" w:cs="Times New Roman"/>
          <w:spacing w:val="-3"/>
          <w:sz w:val="20"/>
          <w:szCs w:val="20"/>
          <w:lang w:eastAsia="de-AT"/>
        </w:rPr>
        <w:t>.........................</w:t>
      </w:r>
      <w:r w:rsidR="00B6394A" w:rsidRPr="00B44590">
        <w:rPr>
          <w:rFonts w:eastAsia="Times New Roman" w:cs="Times New Roman"/>
          <w:spacing w:val="-3"/>
          <w:sz w:val="20"/>
          <w:szCs w:val="20"/>
          <w:lang w:eastAsia="de-AT"/>
        </w:rPr>
        <w:t xml:space="preserve"> </w:t>
      </w:r>
      <w:r w:rsidRPr="00B44590">
        <w:rPr>
          <w:rFonts w:eastAsia="Times New Roman" w:cs="Times New Roman"/>
          <w:spacing w:val="-3"/>
          <w:sz w:val="20"/>
          <w:szCs w:val="20"/>
          <w:lang w:eastAsia="de-AT"/>
        </w:rPr>
        <w:t>(dále jen jako „</w:t>
      </w:r>
      <w:r w:rsidRPr="00B44590">
        <w:rPr>
          <w:rFonts w:eastAsia="Times New Roman" w:cs="Times New Roman"/>
          <w:b/>
          <w:bCs/>
          <w:spacing w:val="-3"/>
          <w:sz w:val="20"/>
          <w:szCs w:val="20"/>
          <w:lang w:eastAsia="de-AT"/>
        </w:rPr>
        <w:t>Klinick</w:t>
      </w:r>
      <w:r w:rsidR="00B46629" w:rsidRPr="00B44590">
        <w:rPr>
          <w:rFonts w:eastAsia="Times New Roman" w:cs="Times New Roman"/>
          <w:b/>
          <w:bCs/>
          <w:spacing w:val="-3"/>
          <w:sz w:val="20"/>
          <w:szCs w:val="20"/>
          <w:lang w:eastAsia="de-AT"/>
        </w:rPr>
        <w:t>é</w:t>
      </w:r>
      <w:r w:rsidRPr="00B44590">
        <w:rPr>
          <w:rFonts w:eastAsia="Times New Roman" w:cs="Times New Roman"/>
          <w:b/>
          <w:bCs/>
          <w:spacing w:val="-3"/>
          <w:sz w:val="20"/>
          <w:szCs w:val="20"/>
          <w:lang w:eastAsia="de-AT"/>
        </w:rPr>
        <w:t xml:space="preserve"> hodnocení</w:t>
      </w:r>
      <w:r w:rsidRPr="00B44590">
        <w:rPr>
          <w:rFonts w:eastAsia="Times New Roman" w:cs="Times New Roman"/>
          <w:spacing w:val="-3"/>
          <w:sz w:val="20"/>
          <w:szCs w:val="20"/>
          <w:lang w:eastAsia="de-AT"/>
        </w:rPr>
        <w:t xml:space="preserve">”) s léčivým přípravkem </w:t>
      </w:r>
      <w:r w:rsidR="00723575" w:rsidRPr="00B44590">
        <w:rPr>
          <w:rFonts w:eastAsia="Times New Roman" w:cs="Times New Roman"/>
          <w:spacing w:val="-3"/>
          <w:sz w:val="20"/>
          <w:szCs w:val="20"/>
          <w:lang w:eastAsia="de-AT"/>
        </w:rPr>
        <w:t>selexipag</w:t>
      </w:r>
      <w:r w:rsidR="0068201B" w:rsidRPr="00B44590">
        <w:rPr>
          <w:rFonts w:eastAsia="Times New Roman" w:cs="Times New Roman"/>
          <w:spacing w:val="-3"/>
          <w:sz w:val="20"/>
          <w:szCs w:val="20"/>
          <w:lang w:eastAsia="de-AT"/>
        </w:rPr>
        <w:t>, registrovaný název léčivého přípravk</w:t>
      </w:r>
      <w:r w:rsidR="00B407AF" w:rsidRPr="00B44590">
        <w:rPr>
          <w:rFonts w:eastAsia="Times New Roman" w:cs="Times New Roman"/>
          <w:spacing w:val="-3"/>
          <w:sz w:val="20"/>
          <w:szCs w:val="20"/>
          <w:lang w:eastAsia="de-AT"/>
        </w:rPr>
        <w:t>u</w:t>
      </w:r>
      <w:r w:rsidR="0068201B" w:rsidRPr="00B44590">
        <w:rPr>
          <w:rFonts w:eastAsia="Times New Roman" w:cs="Times New Roman"/>
          <w:spacing w:val="-3"/>
          <w:sz w:val="20"/>
          <w:szCs w:val="20"/>
          <w:lang w:eastAsia="de-AT"/>
        </w:rPr>
        <w:t xml:space="preserve"> </w:t>
      </w:r>
      <w:r w:rsidR="00723575" w:rsidRPr="00B44590">
        <w:rPr>
          <w:rFonts w:eastAsia="Times New Roman" w:cs="Times New Roman"/>
          <w:spacing w:val="-3"/>
          <w:sz w:val="20"/>
          <w:szCs w:val="20"/>
          <w:lang w:eastAsia="de-AT"/>
        </w:rPr>
        <w:t>UPTRAVI</w:t>
      </w:r>
      <w:r w:rsidRPr="00B44590">
        <w:rPr>
          <w:rFonts w:eastAsia="Times New Roman" w:cs="Times New Roman"/>
          <w:spacing w:val="-3"/>
          <w:sz w:val="20"/>
          <w:szCs w:val="20"/>
          <w:lang w:eastAsia="de-AT"/>
        </w:rPr>
        <w:t xml:space="preserve"> (dále jen jako „</w:t>
      </w:r>
      <w:r w:rsidRPr="00B44590">
        <w:rPr>
          <w:rFonts w:eastAsia="Times New Roman" w:cs="Times New Roman"/>
          <w:b/>
          <w:bCs/>
          <w:spacing w:val="-3"/>
          <w:sz w:val="20"/>
          <w:szCs w:val="20"/>
          <w:lang w:eastAsia="de-AT"/>
        </w:rPr>
        <w:t>Léčivý přípravek</w:t>
      </w:r>
      <w:r w:rsidRPr="00B44590">
        <w:rPr>
          <w:rFonts w:eastAsia="Times New Roman" w:cs="Times New Roman"/>
          <w:spacing w:val="-3"/>
          <w:sz w:val="20"/>
          <w:szCs w:val="20"/>
          <w:lang w:eastAsia="de-AT"/>
        </w:rPr>
        <w:t>“) ve spolupráci s Nemocnicí a níže uvedeným zkoušejícím v Klinick</w:t>
      </w:r>
      <w:r w:rsidR="00B46629" w:rsidRPr="00B44590">
        <w:rPr>
          <w:rFonts w:eastAsia="Times New Roman" w:cs="Times New Roman"/>
          <w:spacing w:val="-3"/>
          <w:sz w:val="20"/>
          <w:szCs w:val="20"/>
          <w:lang w:eastAsia="de-AT"/>
        </w:rPr>
        <w:t>ém</w:t>
      </w:r>
      <w:r w:rsidRPr="00B44590">
        <w:rPr>
          <w:rFonts w:eastAsia="Times New Roman" w:cs="Times New Roman"/>
          <w:spacing w:val="-3"/>
          <w:sz w:val="20"/>
          <w:szCs w:val="20"/>
          <w:lang w:eastAsia="de-AT"/>
        </w:rPr>
        <w:t xml:space="preserve"> hodnocen</w:t>
      </w:r>
      <w:r w:rsidR="00B46629" w:rsidRPr="00B44590">
        <w:rPr>
          <w:rFonts w:eastAsia="Times New Roman" w:cs="Times New Roman"/>
          <w:spacing w:val="-3"/>
          <w:sz w:val="20"/>
          <w:szCs w:val="20"/>
          <w:lang w:eastAsia="de-AT"/>
        </w:rPr>
        <w:t>í</w:t>
      </w:r>
      <w:r w:rsidRPr="00B44590">
        <w:rPr>
          <w:rFonts w:eastAsia="Times New Roman" w:cs="Times New Roman"/>
          <w:spacing w:val="-3"/>
          <w:sz w:val="20"/>
          <w:szCs w:val="20"/>
          <w:lang w:eastAsia="de-AT"/>
        </w:rPr>
        <w:t xml:space="preserve"> v České republice za účelem hlouběji prokázat účinky Léčivého přípravku</w:t>
      </w:r>
      <w:r w:rsidR="00AB4478" w:rsidRPr="00B44590">
        <w:rPr>
          <w:rFonts w:eastAsia="Times New Roman" w:cs="Times New Roman"/>
          <w:spacing w:val="-3"/>
          <w:sz w:val="20"/>
          <w:szCs w:val="20"/>
          <w:lang w:eastAsia="de-AT"/>
        </w:rPr>
        <w:t xml:space="preserve"> ve vztahu k</w:t>
      </w:r>
      <w:r w:rsidR="00570E0E" w:rsidRPr="00B44590">
        <w:rPr>
          <w:rFonts w:eastAsia="Times New Roman" w:cs="Times New Roman"/>
          <w:spacing w:val="-3"/>
          <w:sz w:val="20"/>
          <w:szCs w:val="20"/>
          <w:lang w:eastAsia="de-AT"/>
        </w:rPr>
        <w:t> </w:t>
      </w:r>
      <w:r w:rsidRPr="00B44590">
        <w:rPr>
          <w:rFonts w:eastAsia="Times New Roman" w:cs="Times New Roman"/>
          <w:spacing w:val="-3"/>
          <w:sz w:val="20"/>
          <w:szCs w:val="20"/>
          <w:lang w:eastAsia="de-AT"/>
        </w:rPr>
        <w:t xml:space="preserve">terapeutické indikaci </w:t>
      </w:r>
      <w:r w:rsidR="00723575" w:rsidRPr="00B44590">
        <w:rPr>
          <w:rFonts w:eastAsia="Times New Roman" w:cs="Times New Roman"/>
          <w:spacing w:val="-3"/>
          <w:sz w:val="20"/>
          <w:szCs w:val="20"/>
          <w:lang w:eastAsia="de-AT"/>
        </w:rPr>
        <w:t>chronická tromboembolická plicní hypertenze</w:t>
      </w:r>
      <w:r w:rsidRPr="00B44590">
        <w:rPr>
          <w:rFonts w:eastAsia="Times New Roman" w:cs="Times New Roman"/>
          <w:spacing w:val="-3"/>
          <w:sz w:val="20"/>
          <w:szCs w:val="20"/>
          <w:lang w:eastAsia="de-AT"/>
        </w:rPr>
        <w:t xml:space="preserve"> (dále jen „</w:t>
      </w:r>
      <w:r w:rsidRPr="00B44590">
        <w:rPr>
          <w:rFonts w:eastAsia="Times New Roman" w:cs="Times New Roman"/>
          <w:b/>
          <w:bCs/>
          <w:spacing w:val="-3"/>
          <w:sz w:val="20"/>
          <w:szCs w:val="20"/>
          <w:lang w:eastAsia="de-AT"/>
        </w:rPr>
        <w:t>Indikace</w:t>
      </w:r>
      <w:r w:rsidRPr="00B44590">
        <w:rPr>
          <w:rFonts w:eastAsia="Times New Roman" w:cs="Times New Roman"/>
          <w:spacing w:val="-3"/>
          <w:sz w:val="20"/>
          <w:szCs w:val="20"/>
          <w:lang w:eastAsia="de-AT"/>
        </w:rPr>
        <w:t>“),</w:t>
      </w:r>
    </w:p>
    <w:p w14:paraId="5B579928" w14:textId="7D9FBB02" w:rsidR="007143C4" w:rsidRPr="00B44590" w:rsidRDefault="007143C4" w:rsidP="00B75C16">
      <w:pPr>
        <w:numPr>
          <w:ilvl w:val="0"/>
          <w:numId w:val="3"/>
        </w:numPr>
        <w:shd w:val="clear" w:color="auto" w:fill="FFFFFF" w:themeFill="background1"/>
        <w:tabs>
          <w:tab w:val="left" w:pos="567"/>
        </w:tabs>
        <w:spacing w:after="0" w:line="240" w:lineRule="auto"/>
        <w:ind w:left="567" w:hanging="567"/>
        <w:jc w:val="both"/>
        <w:rPr>
          <w:rFonts w:eastAsia="Times New Roman" w:cs="Times New Roman"/>
          <w:sz w:val="20"/>
          <w:szCs w:val="20"/>
          <w:lang w:eastAsia="de-AT"/>
        </w:rPr>
      </w:pPr>
      <w:r w:rsidRPr="00B44590">
        <w:rPr>
          <w:rFonts w:eastAsia="Times New Roman" w:cs="Times New Roman"/>
          <w:spacing w:val="-3"/>
          <w:sz w:val="20"/>
          <w:szCs w:val="20"/>
          <w:lang w:eastAsia="de-AT"/>
        </w:rPr>
        <w:t xml:space="preserve">Zadavatel se rozhodl </w:t>
      </w:r>
      <w:r w:rsidR="00723575" w:rsidRPr="00B44590">
        <w:rPr>
          <w:rFonts w:eastAsia="Times New Roman" w:cs="Times New Roman"/>
          <w:spacing w:val="-3"/>
          <w:sz w:val="20"/>
          <w:szCs w:val="20"/>
          <w:lang w:eastAsia="de-AT"/>
        </w:rPr>
        <w:t xml:space="preserve">zastavit </w:t>
      </w:r>
      <w:r w:rsidRPr="00B44590">
        <w:rPr>
          <w:rFonts w:eastAsia="Times New Roman" w:cs="Times New Roman"/>
          <w:spacing w:val="-3"/>
          <w:sz w:val="20"/>
          <w:szCs w:val="20"/>
          <w:lang w:eastAsia="de-AT"/>
        </w:rPr>
        <w:t>Klinické hodnocení</w:t>
      </w:r>
      <w:r w:rsidR="00723575" w:rsidRPr="00B44590">
        <w:rPr>
          <w:rFonts w:eastAsia="Times New Roman" w:cs="Times New Roman"/>
          <w:spacing w:val="-3"/>
          <w:sz w:val="20"/>
          <w:szCs w:val="20"/>
          <w:lang w:eastAsia="de-AT"/>
        </w:rPr>
        <w:t>.</w:t>
      </w:r>
    </w:p>
    <w:p w14:paraId="4A9B8665" w14:textId="0B8FA502" w:rsidR="007143C4" w:rsidRPr="00B44590" w:rsidRDefault="007143C4" w:rsidP="00B75C16">
      <w:pPr>
        <w:numPr>
          <w:ilvl w:val="0"/>
          <w:numId w:val="3"/>
        </w:numPr>
        <w:shd w:val="clear" w:color="auto" w:fill="FFFFFF" w:themeFill="background1"/>
        <w:tabs>
          <w:tab w:val="left" w:pos="567"/>
        </w:tabs>
        <w:spacing w:after="0" w:line="240" w:lineRule="auto"/>
        <w:ind w:left="567" w:hanging="567"/>
        <w:jc w:val="both"/>
        <w:rPr>
          <w:rFonts w:eastAsia="Times New Roman" w:cs="Times New Roman"/>
          <w:sz w:val="20"/>
          <w:szCs w:val="20"/>
          <w:lang w:eastAsia="de-AT"/>
        </w:rPr>
      </w:pPr>
      <w:r w:rsidRPr="00B44590">
        <w:rPr>
          <w:rFonts w:eastAsia="Times New Roman" w:cs="Times New Roman"/>
          <w:sz w:val="20"/>
          <w:szCs w:val="20"/>
          <w:lang w:eastAsia="de-AT"/>
        </w:rPr>
        <w:t xml:space="preserve">Zkoušející v Klinickém hodnocení, jímž byl </w:t>
      </w:r>
      <w:r w:rsidR="006358DB">
        <w:rPr>
          <w:rFonts w:eastAsia="Times New Roman" w:cs="Times New Roman"/>
          <w:sz w:val="20"/>
          <w:szCs w:val="20"/>
          <w:lang w:eastAsia="de-AT"/>
        </w:rPr>
        <w:t>..............................</w:t>
      </w:r>
      <w:r w:rsidRPr="00B44590">
        <w:rPr>
          <w:rFonts w:eastAsia="Times New Roman" w:cs="Times New Roman"/>
          <w:sz w:val="20"/>
          <w:szCs w:val="20"/>
          <w:lang w:eastAsia="de-AT"/>
        </w:rPr>
        <w:t>(dále jen „</w:t>
      </w:r>
      <w:r w:rsidRPr="00B44590">
        <w:rPr>
          <w:rFonts w:eastAsia="Times New Roman" w:cs="Times New Roman"/>
          <w:b/>
          <w:sz w:val="20"/>
          <w:szCs w:val="20"/>
          <w:lang w:eastAsia="de-AT"/>
        </w:rPr>
        <w:t>Zkoušející</w:t>
      </w:r>
      <w:r w:rsidRPr="00B44590">
        <w:rPr>
          <w:rFonts w:eastAsia="Times New Roman" w:cs="Times New Roman"/>
          <w:sz w:val="20"/>
          <w:szCs w:val="20"/>
          <w:lang w:eastAsia="de-AT"/>
        </w:rPr>
        <w:t>“), formálně požádal Zadavatele o dodávání Léčivého přípravku</w:t>
      </w:r>
      <w:r w:rsidRPr="00B44590">
        <w:rPr>
          <w:rFonts w:eastAsia="Times New Roman" w:cs="Times New Roman"/>
          <w:spacing w:val="-3"/>
          <w:sz w:val="20"/>
          <w:szCs w:val="20"/>
          <w:lang w:eastAsia="de-AT"/>
        </w:rPr>
        <w:t xml:space="preserve"> pro pacienty, kteří se zúčastnili Klinického hodnocení, i po skončení Klinického hodnocení, jelikož jako Zkoušející v Klinickém hodnocení odborně zhodnotil a posoudil efekt léčby Léčivým přípravkem na zdraví pacientů v Klinickém hodnocení jako významně přínosný,</w:t>
      </w:r>
    </w:p>
    <w:p w14:paraId="4B7FBBFD" w14:textId="26AB3EAB" w:rsidR="007143C4" w:rsidRPr="00B44590" w:rsidRDefault="007143C4" w:rsidP="007143C4">
      <w:pPr>
        <w:numPr>
          <w:ilvl w:val="0"/>
          <w:numId w:val="3"/>
        </w:numPr>
        <w:tabs>
          <w:tab w:val="left" w:pos="567"/>
        </w:tabs>
        <w:spacing w:after="0" w:line="240" w:lineRule="auto"/>
        <w:ind w:left="567" w:hanging="567"/>
        <w:jc w:val="both"/>
        <w:rPr>
          <w:rFonts w:eastAsia="Times New Roman" w:cs="Times New Roman"/>
          <w:sz w:val="20"/>
          <w:szCs w:val="20"/>
          <w:lang w:eastAsia="de-AT"/>
        </w:rPr>
      </w:pPr>
      <w:r w:rsidRPr="00B44590">
        <w:rPr>
          <w:rFonts w:eastAsia="Times New Roman" w:cs="Times New Roman"/>
          <w:spacing w:val="-3"/>
          <w:sz w:val="20"/>
          <w:szCs w:val="20"/>
          <w:lang w:eastAsia="de-AT"/>
        </w:rPr>
        <w:t xml:space="preserve">Nemocnice na základě odborného zhodnocení vlivu Léčivého přípravku na zdravotní stav subjektů hodnocení/pacientů v Klinickém hodnocení, které provedl Zkoušející, konstatuje, že </w:t>
      </w:r>
      <w:r w:rsidR="00E7005A" w:rsidRPr="00B44590">
        <w:rPr>
          <w:rFonts w:eastAsia="Times New Roman" w:cs="Times New Roman"/>
          <w:spacing w:val="-3"/>
          <w:sz w:val="20"/>
          <w:szCs w:val="20"/>
          <w:lang w:eastAsia="de-AT"/>
        </w:rPr>
        <w:t>s</w:t>
      </w:r>
      <w:r w:rsidRPr="00B44590">
        <w:rPr>
          <w:rFonts w:eastAsia="Times New Roman" w:cs="Times New Roman"/>
          <w:spacing w:val="-3"/>
          <w:sz w:val="20"/>
          <w:szCs w:val="20"/>
          <w:lang w:eastAsia="de-AT"/>
        </w:rPr>
        <w:t xml:space="preserve">ubjekty hodnocení/pacienti, kteří participovali v Klinickém hodnocení a z léčby </w:t>
      </w:r>
      <w:r w:rsidRPr="00B44590">
        <w:rPr>
          <w:rFonts w:eastAsia="Times New Roman" w:cs="Times New Roman"/>
          <w:sz w:val="20"/>
          <w:szCs w:val="20"/>
          <w:lang w:eastAsia="de-AT"/>
        </w:rPr>
        <w:t xml:space="preserve">Léčivým přípravkem </w:t>
      </w:r>
      <w:r w:rsidRPr="00B44590">
        <w:rPr>
          <w:rFonts w:eastAsia="Times New Roman" w:cs="Times New Roman"/>
          <w:spacing w:val="-3"/>
          <w:sz w:val="20"/>
          <w:szCs w:val="20"/>
          <w:lang w:eastAsia="de-AT"/>
        </w:rPr>
        <w:t>výrazně profitovali (dále jen jako „</w:t>
      </w:r>
      <w:r w:rsidRPr="00B44590">
        <w:rPr>
          <w:rFonts w:eastAsia="Times New Roman" w:cs="Times New Roman"/>
          <w:b/>
          <w:spacing w:val="-3"/>
          <w:sz w:val="20"/>
          <w:szCs w:val="20"/>
          <w:lang w:eastAsia="de-AT"/>
        </w:rPr>
        <w:t>Pacienti</w:t>
      </w:r>
      <w:r w:rsidRPr="00B44590">
        <w:rPr>
          <w:rFonts w:eastAsia="Times New Roman" w:cs="Times New Roman"/>
          <w:spacing w:val="-3"/>
          <w:sz w:val="20"/>
          <w:szCs w:val="20"/>
          <w:lang w:eastAsia="de-AT"/>
        </w:rPr>
        <w:t>”),</w:t>
      </w:r>
    </w:p>
    <w:p w14:paraId="7E5BB6F1" w14:textId="3F724231" w:rsidR="007143C4" w:rsidRPr="00B44590" w:rsidRDefault="007143C4" w:rsidP="007143C4">
      <w:pPr>
        <w:numPr>
          <w:ilvl w:val="0"/>
          <w:numId w:val="3"/>
        </w:numPr>
        <w:tabs>
          <w:tab w:val="left" w:pos="567"/>
        </w:tabs>
        <w:spacing w:after="0" w:line="240" w:lineRule="auto"/>
        <w:ind w:left="567" w:hanging="567"/>
        <w:jc w:val="both"/>
        <w:rPr>
          <w:rFonts w:eastAsia="Times New Roman" w:cs="Times New Roman"/>
          <w:sz w:val="20"/>
          <w:szCs w:val="20"/>
          <w:lang w:eastAsia="de-AT"/>
        </w:rPr>
      </w:pPr>
      <w:r w:rsidRPr="00B44590">
        <w:rPr>
          <w:rFonts w:eastAsia="Times New Roman" w:cs="Times New Roman"/>
          <w:sz w:val="20"/>
          <w:szCs w:val="20"/>
          <w:lang w:eastAsia="de-AT"/>
        </w:rPr>
        <w:t xml:space="preserve">Nemocnice, Zadavatel i </w:t>
      </w:r>
      <w:r w:rsidR="008D77A3" w:rsidRPr="00B44590">
        <w:rPr>
          <w:rFonts w:eastAsia="Times New Roman" w:cs="Times New Roman"/>
          <w:sz w:val="20"/>
          <w:szCs w:val="20"/>
          <w:lang w:eastAsia="de-AT"/>
        </w:rPr>
        <w:t>Janssen-Cilag</w:t>
      </w:r>
      <w:r w:rsidRPr="00B44590">
        <w:rPr>
          <w:rFonts w:eastAsia="Times New Roman" w:cs="Times New Roman"/>
          <w:sz w:val="20"/>
          <w:szCs w:val="20"/>
          <w:lang w:eastAsia="de-AT"/>
        </w:rPr>
        <w:t xml:space="preserve"> jsou si vědomi doporučení Světové lékařské asociace obsažených v ustanovení 35 Helsinské deklarace (revidovaná verze v</w:t>
      </w:r>
      <w:r w:rsidR="005B05DA" w:rsidRPr="00B44590">
        <w:rPr>
          <w:rFonts w:eastAsia="Times New Roman" w:cs="Times New Roman"/>
          <w:sz w:val="20"/>
          <w:szCs w:val="20"/>
          <w:lang w:eastAsia="de-AT"/>
        </w:rPr>
        <w:t>e</w:t>
      </w:r>
      <w:r w:rsidRPr="00B44590">
        <w:rPr>
          <w:rFonts w:eastAsia="Times New Roman" w:cs="Times New Roman"/>
          <w:sz w:val="20"/>
          <w:szCs w:val="20"/>
          <w:lang w:eastAsia="de-AT"/>
        </w:rPr>
        <w:t> znění přijatém Světovou lékařskou asociací v říjnu 2008) s ohledem na zajištění dostupnosti prokázaných preventivních, diagnostických a léčebných metod identifikovaných v klinickém hodnocení pro pacienty, kteří z této léčby v rámci provedeného lékařské výzkumu profitovali,</w:t>
      </w:r>
    </w:p>
    <w:p w14:paraId="1F863A2F" w14:textId="62E9DD9E" w:rsidR="007143C4" w:rsidRPr="00B44590" w:rsidRDefault="007143C4" w:rsidP="007143C4">
      <w:pPr>
        <w:numPr>
          <w:ilvl w:val="0"/>
          <w:numId w:val="3"/>
        </w:numPr>
        <w:tabs>
          <w:tab w:val="left" w:pos="567"/>
        </w:tabs>
        <w:spacing w:after="0" w:line="240" w:lineRule="auto"/>
        <w:ind w:left="567" w:hanging="567"/>
        <w:jc w:val="both"/>
        <w:rPr>
          <w:rFonts w:eastAsia="Times New Roman" w:cs="Times New Roman"/>
          <w:sz w:val="20"/>
          <w:szCs w:val="20"/>
          <w:lang w:eastAsia="de-AT"/>
        </w:rPr>
      </w:pPr>
      <w:r w:rsidRPr="00B44590">
        <w:rPr>
          <w:rFonts w:eastAsia="Times New Roman" w:cs="Times New Roman"/>
          <w:sz w:val="20"/>
          <w:szCs w:val="20"/>
          <w:lang w:eastAsia="de-AT"/>
        </w:rPr>
        <w:lastRenderedPageBreak/>
        <w:t xml:space="preserve">Nemocnice, Zadavatel a </w:t>
      </w:r>
      <w:r w:rsidR="008D77A3" w:rsidRPr="00B44590">
        <w:rPr>
          <w:rFonts w:eastAsia="Times New Roman" w:cs="Times New Roman"/>
          <w:sz w:val="20"/>
          <w:szCs w:val="20"/>
          <w:lang w:eastAsia="de-AT"/>
        </w:rPr>
        <w:t>Janssen-Cilag</w:t>
      </w:r>
      <w:r w:rsidRPr="00B44590">
        <w:rPr>
          <w:rFonts w:eastAsia="Times New Roman" w:cs="Times New Roman"/>
          <w:sz w:val="20"/>
          <w:szCs w:val="20"/>
          <w:lang w:eastAsia="de-AT"/>
        </w:rPr>
        <w:t xml:space="preserve"> jsou si vědomi, že Indikace Léčivého přípravku, v jejímž rámci pacienti z léčby tímto přípravkem profitovali, </w:t>
      </w:r>
      <w:r w:rsidR="00723575" w:rsidRPr="00B44590">
        <w:rPr>
          <w:rFonts w:eastAsia="Times New Roman" w:cs="Times New Roman"/>
          <w:sz w:val="20"/>
          <w:szCs w:val="20"/>
          <w:lang w:eastAsia="de-AT"/>
        </w:rPr>
        <w:t>není</w:t>
      </w:r>
      <w:r w:rsidRPr="00B44590">
        <w:rPr>
          <w:rFonts w:eastAsia="Times New Roman" w:cs="Times New Roman"/>
          <w:sz w:val="20"/>
          <w:szCs w:val="20"/>
          <w:lang w:eastAsia="de-AT"/>
        </w:rPr>
        <w:t xml:space="preserve"> řádně registrovaným způsobem použití tohoto Léčivého přípravku</w:t>
      </w:r>
      <w:r w:rsidR="00723575" w:rsidRPr="00B44590">
        <w:rPr>
          <w:rFonts w:eastAsia="Times New Roman" w:cs="Times New Roman"/>
          <w:sz w:val="20"/>
          <w:szCs w:val="20"/>
          <w:lang w:eastAsia="de-AT"/>
        </w:rPr>
        <w:t xml:space="preserve"> a</w:t>
      </w:r>
      <w:r w:rsidRPr="00B44590">
        <w:rPr>
          <w:rFonts w:eastAsia="Times New Roman" w:cs="Times New Roman"/>
          <w:sz w:val="20"/>
          <w:szCs w:val="20"/>
          <w:lang w:eastAsia="de-AT"/>
        </w:rPr>
        <w:t xml:space="preserve"> Léčivý přípravek není </w:t>
      </w:r>
      <w:r w:rsidR="00A97F29" w:rsidRPr="00B44590">
        <w:rPr>
          <w:rFonts w:eastAsia="Times New Roman" w:cs="Times New Roman"/>
          <w:sz w:val="20"/>
          <w:szCs w:val="20"/>
          <w:lang w:eastAsia="de-AT"/>
        </w:rPr>
        <w:t xml:space="preserve">ke dni uzavření této Smlouvy </w:t>
      </w:r>
      <w:r w:rsidRPr="00B44590">
        <w:rPr>
          <w:rFonts w:eastAsia="Times New Roman" w:cs="Times New Roman"/>
          <w:sz w:val="20"/>
          <w:szCs w:val="20"/>
          <w:lang w:eastAsia="de-AT"/>
        </w:rPr>
        <w:t xml:space="preserve">hrazen </w:t>
      </w:r>
      <w:r w:rsidR="003132FD" w:rsidRPr="00B44590">
        <w:rPr>
          <w:rFonts w:eastAsia="Times New Roman" w:cs="Times New Roman"/>
          <w:sz w:val="20"/>
          <w:szCs w:val="20"/>
          <w:lang w:eastAsia="de-AT"/>
        </w:rPr>
        <w:t>pro</w:t>
      </w:r>
      <w:r w:rsidR="00723575" w:rsidRPr="00B44590">
        <w:rPr>
          <w:rFonts w:eastAsia="Times New Roman" w:cs="Times New Roman"/>
          <w:sz w:val="20"/>
          <w:szCs w:val="20"/>
          <w:lang w:eastAsia="de-AT"/>
        </w:rPr>
        <w:t xml:space="preserve"> Indikaci </w:t>
      </w:r>
      <w:r w:rsidRPr="00B44590">
        <w:rPr>
          <w:rFonts w:eastAsia="Times New Roman" w:cs="Times New Roman"/>
          <w:sz w:val="20"/>
          <w:szCs w:val="20"/>
          <w:lang w:eastAsia="de-AT"/>
        </w:rPr>
        <w:t>dle platných právních předpisů z prostředků veřejného zdravotního pojištění,</w:t>
      </w:r>
    </w:p>
    <w:p w14:paraId="7B72CFA6" w14:textId="1979F6D5" w:rsidR="007143C4" w:rsidRPr="00B44590" w:rsidRDefault="00B40B88" w:rsidP="007143C4">
      <w:pPr>
        <w:numPr>
          <w:ilvl w:val="0"/>
          <w:numId w:val="3"/>
        </w:numPr>
        <w:tabs>
          <w:tab w:val="left" w:pos="567"/>
        </w:tabs>
        <w:spacing w:after="0" w:line="240" w:lineRule="auto"/>
        <w:ind w:left="567" w:hanging="567"/>
        <w:jc w:val="both"/>
        <w:rPr>
          <w:rFonts w:eastAsia="Times New Roman" w:cs="Times New Roman"/>
          <w:sz w:val="20"/>
          <w:szCs w:val="20"/>
          <w:lang w:eastAsia="de-AT"/>
        </w:rPr>
      </w:pPr>
      <w:r w:rsidRPr="00B44590">
        <w:rPr>
          <w:rFonts w:eastAsia="Times New Roman" w:cs="Times New Roman"/>
          <w:sz w:val="20"/>
          <w:szCs w:val="20"/>
          <w:lang w:eastAsia="de-AT"/>
        </w:rPr>
        <w:t>Léčivý p</w:t>
      </w:r>
      <w:r w:rsidR="007143C4" w:rsidRPr="00B44590">
        <w:rPr>
          <w:rFonts w:eastAsia="Times New Roman" w:cs="Times New Roman"/>
          <w:sz w:val="20"/>
          <w:szCs w:val="20"/>
          <w:lang w:eastAsia="de-AT"/>
        </w:rPr>
        <w:t xml:space="preserve">řípravek </w:t>
      </w:r>
      <w:r w:rsidR="00A97F29" w:rsidRPr="00B44590">
        <w:rPr>
          <w:rFonts w:eastAsia="Times New Roman" w:cs="Times New Roman"/>
          <w:sz w:val="20"/>
          <w:szCs w:val="20"/>
          <w:lang w:eastAsia="de-AT"/>
        </w:rPr>
        <w:t>ke dni uzavření této Smlouvy</w:t>
      </w:r>
      <w:r w:rsidRPr="00B44590">
        <w:rPr>
          <w:rFonts w:eastAsia="Times New Roman" w:cs="Times New Roman"/>
          <w:sz w:val="20"/>
          <w:szCs w:val="20"/>
          <w:lang w:eastAsia="de-AT"/>
        </w:rPr>
        <w:t xml:space="preserve"> není pro Indikaci</w:t>
      </w:r>
      <w:r w:rsidR="00A97F29" w:rsidRPr="00B44590">
        <w:rPr>
          <w:rFonts w:eastAsia="Times New Roman" w:cs="Times New Roman"/>
          <w:sz w:val="20"/>
          <w:szCs w:val="20"/>
          <w:lang w:eastAsia="de-AT"/>
        </w:rPr>
        <w:t xml:space="preserve"> </w:t>
      </w:r>
      <w:r w:rsidR="007143C4" w:rsidRPr="00B44590">
        <w:rPr>
          <w:rFonts w:eastAsia="Times New Roman" w:cs="Times New Roman"/>
          <w:sz w:val="20"/>
          <w:szCs w:val="20"/>
          <w:lang w:eastAsia="de-AT"/>
        </w:rPr>
        <w:t>hrazen</w:t>
      </w:r>
      <w:r w:rsidR="007143C4" w:rsidRPr="00B44590">
        <w:rPr>
          <w:rFonts w:eastAsia="Times New Roman" w:cs="Times New Roman"/>
          <w:spacing w:val="-3"/>
          <w:sz w:val="20"/>
          <w:szCs w:val="20"/>
          <w:lang w:eastAsia="de-AT"/>
        </w:rPr>
        <w:t xml:space="preserve"> z pr</w:t>
      </w:r>
      <w:r w:rsidR="007143C4" w:rsidRPr="00B44590">
        <w:rPr>
          <w:rFonts w:eastAsia="Times New Roman" w:cs="Times New Roman"/>
          <w:sz w:val="20"/>
          <w:szCs w:val="20"/>
          <w:lang w:eastAsia="de-AT"/>
        </w:rPr>
        <w:t xml:space="preserve">ostředků veřejného zdravotního pojištění a další léčba </w:t>
      </w:r>
      <w:r w:rsidRPr="00B44590">
        <w:rPr>
          <w:rFonts w:eastAsia="Times New Roman" w:cs="Times New Roman"/>
          <w:sz w:val="20"/>
          <w:szCs w:val="20"/>
          <w:lang w:eastAsia="de-AT"/>
        </w:rPr>
        <w:t xml:space="preserve">Léčivým </w:t>
      </w:r>
      <w:r w:rsidR="007143C4" w:rsidRPr="00B44590">
        <w:rPr>
          <w:rFonts w:eastAsia="Times New Roman" w:cs="Times New Roman"/>
          <w:sz w:val="20"/>
          <w:szCs w:val="20"/>
          <w:lang w:eastAsia="de-AT"/>
        </w:rPr>
        <w:t xml:space="preserve">přípravkem po skončení Klinického hodnocení by byla pro řadu Pacientů z ekonomických důvodů nedostupná a Nemocnice, Zadavatel a </w:t>
      </w:r>
      <w:r w:rsidR="008D77A3" w:rsidRPr="00B44590">
        <w:rPr>
          <w:rFonts w:eastAsia="Times New Roman" w:cs="Times New Roman"/>
          <w:sz w:val="20"/>
          <w:szCs w:val="20"/>
          <w:lang w:eastAsia="de-AT"/>
        </w:rPr>
        <w:t>Janssen-Cilag</w:t>
      </w:r>
      <w:r w:rsidR="007143C4" w:rsidRPr="00B44590">
        <w:rPr>
          <w:rFonts w:eastAsia="Times New Roman" w:cs="Times New Roman"/>
          <w:sz w:val="20"/>
          <w:szCs w:val="20"/>
          <w:lang w:eastAsia="de-AT"/>
        </w:rPr>
        <w:t xml:space="preserve"> takovýto stav považují za neetický, </w:t>
      </w:r>
    </w:p>
    <w:p w14:paraId="7E950471" w14:textId="41E9B872" w:rsidR="007143C4" w:rsidRPr="00B44590" w:rsidRDefault="007143C4" w:rsidP="008C1F53">
      <w:pPr>
        <w:numPr>
          <w:ilvl w:val="0"/>
          <w:numId w:val="3"/>
        </w:numPr>
        <w:shd w:val="clear" w:color="auto" w:fill="FFFFFF" w:themeFill="background1"/>
        <w:tabs>
          <w:tab w:val="left" w:pos="567"/>
        </w:tabs>
        <w:spacing w:after="0" w:line="240" w:lineRule="auto"/>
        <w:ind w:left="567" w:hanging="567"/>
        <w:jc w:val="both"/>
        <w:rPr>
          <w:rFonts w:eastAsia="Times New Roman" w:cs="Times New Roman"/>
          <w:sz w:val="20"/>
          <w:szCs w:val="20"/>
          <w:lang w:eastAsia="de-AT"/>
        </w:rPr>
      </w:pPr>
      <w:r w:rsidRPr="00B44590">
        <w:rPr>
          <w:rFonts w:eastAsia="Times New Roman" w:cs="Times New Roman"/>
          <w:sz w:val="20"/>
          <w:szCs w:val="20"/>
          <w:lang w:eastAsia="de-AT"/>
        </w:rPr>
        <w:t xml:space="preserve">Na základě písemné žádosti Nemocnice (prostřednictvím Zkoušejícího) se Zadavatel a </w:t>
      </w:r>
      <w:r w:rsidR="008D77A3" w:rsidRPr="00B44590">
        <w:rPr>
          <w:rFonts w:eastAsia="Times New Roman" w:cs="Times New Roman"/>
          <w:sz w:val="20"/>
          <w:szCs w:val="20"/>
          <w:lang w:eastAsia="de-AT"/>
        </w:rPr>
        <w:t>Janssen-Cilag</w:t>
      </w:r>
      <w:r w:rsidRPr="00B44590">
        <w:rPr>
          <w:rFonts w:eastAsia="Times New Roman" w:cs="Times New Roman"/>
          <w:sz w:val="20"/>
          <w:szCs w:val="20"/>
          <w:lang w:eastAsia="de-AT"/>
        </w:rPr>
        <w:t xml:space="preserve"> proto rozhodli participovat na zajištění další léčby Pacientů i po skončení Klinického hodnocení </w:t>
      </w:r>
      <w:r w:rsidR="00825987" w:rsidRPr="00B44590">
        <w:rPr>
          <w:rFonts w:eastAsia="Times New Roman" w:cs="Times New Roman"/>
          <w:sz w:val="20"/>
          <w:szCs w:val="20"/>
          <w:lang w:eastAsia="de-AT"/>
        </w:rPr>
        <w:t xml:space="preserve">po dobu trvání této Smlouvy, jak je stanovena </w:t>
      </w:r>
      <w:r w:rsidR="003E53EE" w:rsidRPr="00B44590">
        <w:rPr>
          <w:rFonts w:eastAsia="Times New Roman" w:cs="Times New Roman"/>
          <w:sz w:val="20"/>
          <w:szCs w:val="20"/>
          <w:lang w:eastAsia="de-AT"/>
        </w:rPr>
        <w:t>v článku 7 Smlouvy</w:t>
      </w:r>
      <w:r w:rsidRPr="00B44590">
        <w:rPr>
          <w:rFonts w:eastAsia="Times New Roman" w:cs="Times New Roman"/>
          <w:sz w:val="20"/>
          <w:szCs w:val="20"/>
          <w:lang w:eastAsia="de-AT"/>
        </w:rPr>
        <w:t xml:space="preserve"> (dále jen „</w:t>
      </w:r>
      <w:r w:rsidRPr="00B44590">
        <w:rPr>
          <w:rFonts w:eastAsia="Times New Roman" w:cs="Times New Roman"/>
          <w:b/>
          <w:sz w:val="20"/>
          <w:szCs w:val="20"/>
          <w:lang w:eastAsia="de-AT"/>
        </w:rPr>
        <w:t>Účel</w:t>
      </w:r>
      <w:r w:rsidRPr="00B44590">
        <w:rPr>
          <w:rFonts w:eastAsia="Times New Roman" w:cs="Times New Roman"/>
          <w:sz w:val="20"/>
          <w:szCs w:val="20"/>
          <w:lang w:eastAsia="de-AT"/>
        </w:rPr>
        <w:t>“),</w:t>
      </w:r>
    </w:p>
    <w:p w14:paraId="35D86E0B" w14:textId="77777777" w:rsidR="007143C4" w:rsidRPr="00B44590" w:rsidRDefault="007143C4" w:rsidP="007143C4">
      <w:pPr>
        <w:spacing w:after="0" w:line="240" w:lineRule="auto"/>
        <w:ind w:left="360"/>
        <w:jc w:val="both"/>
        <w:rPr>
          <w:rFonts w:eastAsia="Times New Roman" w:cs="Times New Roman"/>
          <w:spacing w:val="-3"/>
          <w:sz w:val="20"/>
          <w:szCs w:val="20"/>
          <w:lang w:eastAsia="de-AT"/>
        </w:rPr>
      </w:pPr>
    </w:p>
    <w:p w14:paraId="4B0273BD" w14:textId="77777777" w:rsidR="007143C4" w:rsidRPr="00B44590" w:rsidRDefault="007143C4" w:rsidP="00BE4D96">
      <w:pPr>
        <w:spacing w:after="0" w:line="240" w:lineRule="auto"/>
        <w:jc w:val="both"/>
        <w:rPr>
          <w:rFonts w:eastAsia="Times New Roman" w:cs="Times New Roman"/>
          <w:b/>
          <w:bCs/>
          <w:spacing w:val="-3"/>
          <w:sz w:val="20"/>
          <w:szCs w:val="20"/>
          <w:lang w:eastAsia="de-AT"/>
        </w:rPr>
      </w:pPr>
      <w:r w:rsidRPr="00B44590">
        <w:rPr>
          <w:rFonts w:eastAsia="Times New Roman" w:cs="Times New Roman"/>
          <w:b/>
          <w:bCs/>
          <w:spacing w:val="-3"/>
          <w:sz w:val="20"/>
          <w:szCs w:val="20"/>
          <w:lang w:eastAsia="de-AT"/>
        </w:rPr>
        <w:t>dohodly se Strany, jak je uvedeno dále.</w:t>
      </w:r>
    </w:p>
    <w:p w14:paraId="381EE809" w14:textId="77777777" w:rsidR="007143C4" w:rsidRPr="00B44590" w:rsidRDefault="007143C4" w:rsidP="007143C4">
      <w:pPr>
        <w:spacing w:after="0" w:line="240" w:lineRule="auto"/>
        <w:ind w:left="360"/>
        <w:jc w:val="both"/>
        <w:rPr>
          <w:rFonts w:eastAsia="Times New Roman" w:cs="Times New Roman"/>
          <w:sz w:val="20"/>
          <w:szCs w:val="20"/>
          <w:lang w:eastAsia="de-AT"/>
        </w:rPr>
      </w:pPr>
    </w:p>
    <w:p w14:paraId="14B87AF6" w14:textId="4C9E20D4" w:rsidR="007143C4" w:rsidRPr="00B44590" w:rsidRDefault="007143C4" w:rsidP="007143C4">
      <w:pPr>
        <w:keepNext/>
        <w:spacing w:after="0" w:line="240" w:lineRule="auto"/>
        <w:jc w:val="center"/>
        <w:outlineLvl w:val="1"/>
        <w:rPr>
          <w:rFonts w:eastAsia="Times New Roman" w:cs="Times New Roman"/>
          <w:b/>
          <w:bCs/>
          <w:iCs/>
          <w:sz w:val="20"/>
          <w:szCs w:val="20"/>
          <w:lang w:eastAsia="de-AT"/>
        </w:rPr>
      </w:pPr>
      <w:r w:rsidRPr="00B44590">
        <w:rPr>
          <w:rFonts w:eastAsia="Times New Roman" w:cs="Times New Roman"/>
          <w:b/>
          <w:bCs/>
          <w:iCs/>
          <w:sz w:val="20"/>
          <w:szCs w:val="20"/>
          <w:lang w:eastAsia="de-AT"/>
        </w:rPr>
        <w:t>Článek 1</w:t>
      </w:r>
    </w:p>
    <w:p w14:paraId="0451F31B" w14:textId="77777777" w:rsidR="007143C4" w:rsidRPr="00B44590" w:rsidRDefault="007143C4" w:rsidP="007143C4">
      <w:pPr>
        <w:keepNext/>
        <w:spacing w:after="0" w:line="240" w:lineRule="auto"/>
        <w:jc w:val="center"/>
        <w:outlineLvl w:val="1"/>
        <w:rPr>
          <w:rFonts w:eastAsia="Times New Roman" w:cs="Times New Roman"/>
          <w:b/>
          <w:bCs/>
          <w:iCs/>
          <w:sz w:val="20"/>
          <w:szCs w:val="20"/>
          <w:lang w:eastAsia="de-AT"/>
        </w:rPr>
      </w:pPr>
      <w:r w:rsidRPr="00B44590">
        <w:rPr>
          <w:rFonts w:eastAsia="Times New Roman" w:cs="Times New Roman"/>
          <w:b/>
          <w:bCs/>
          <w:iCs/>
          <w:sz w:val="20"/>
          <w:szCs w:val="20"/>
          <w:lang w:eastAsia="de-AT"/>
        </w:rPr>
        <w:t>PŘEDMĚT SMLOUVY</w:t>
      </w:r>
    </w:p>
    <w:p w14:paraId="56E80E13" w14:textId="77777777" w:rsidR="007143C4" w:rsidRPr="00B44590" w:rsidRDefault="007143C4" w:rsidP="007143C4">
      <w:pPr>
        <w:spacing w:after="0" w:line="240" w:lineRule="auto"/>
        <w:rPr>
          <w:rFonts w:eastAsia="Times New Roman" w:cs="Times New Roman"/>
          <w:b/>
          <w:sz w:val="20"/>
          <w:szCs w:val="20"/>
          <w:lang w:eastAsia="de-AT"/>
        </w:rPr>
      </w:pPr>
    </w:p>
    <w:p w14:paraId="1F70E2BE" w14:textId="194B9305" w:rsidR="007143C4" w:rsidRPr="00B44590" w:rsidRDefault="007143C4" w:rsidP="007143C4">
      <w:pPr>
        <w:spacing w:after="0" w:line="240" w:lineRule="auto"/>
        <w:jc w:val="both"/>
        <w:rPr>
          <w:rFonts w:eastAsia="Times New Roman" w:cs="Times New Roman"/>
          <w:sz w:val="20"/>
          <w:szCs w:val="20"/>
          <w:lang w:eastAsia="de-AT"/>
        </w:rPr>
      </w:pPr>
      <w:r w:rsidRPr="00B44590">
        <w:rPr>
          <w:rFonts w:eastAsia="Times New Roman" w:cs="Times New Roman"/>
          <w:sz w:val="20"/>
          <w:szCs w:val="20"/>
          <w:lang w:eastAsia="de-AT"/>
        </w:rPr>
        <w:t>Předmětem této Smlouvy je stanovit závazky Stran za účelem zajistit dosažení Účelu v plném souladu se všemi příslušnými právními předpisy České republiky a Evropské unie.</w:t>
      </w:r>
    </w:p>
    <w:p w14:paraId="48B765D2" w14:textId="77777777" w:rsidR="007143C4" w:rsidRPr="00B44590" w:rsidRDefault="007143C4" w:rsidP="007143C4">
      <w:pPr>
        <w:spacing w:after="0" w:line="240" w:lineRule="auto"/>
        <w:ind w:left="720"/>
        <w:jc w:val="both"/>
        <w:rPr>
          <w:rFonts w:eastAsia="Times New Roman" w:cs="Times New Roman"/>
          <w:sz w:val="20"/>
          <w:szCs w:val="20"/>
          <w:lang w:eastAsia="de-AT"/>
        </w:rPr>
      </w:pPr>
    </w:p>
    <w:p w14:paraId="3EC9F81D" w14:textId="1B0EB26C" w:rsidR="007143C4" w:rsidRPr="00B44590" w:rsidRDefault="007143C4" w:rsidP="007143C4">
      <w:pPr>
        <w:keepNext/>
        <w:spacing w:after="0" w:line="240" w:lineRule="auto"/>
        <w:jc w:val="center"/>
        <w:outlineLvl w:val="1"/>
        <w:rPr>
          <w:rFonts w:eastAsia="Times New Roman" w:cs="Times New Roman"/>
          <w:b/>
          <w:bCs/>
          <w:iCs/>
          <w:sz w:val="20"/>
          <w:szCs w:val="20"/>
          <w:lang w:eastAsia="de-AT"/>
        </w:rPr>
      </w:pPr>
      <w:r w:rsidRPr="00B44590">
        <w:rPr>
          <w:rFonts w:eastAsia="Times New Roman" w:cs="Times New Roman"/>
          <w:b/>
          <w:bCs/>
          <w:iCs/>
          <w:sz w:val="20"/>
          <w:szCs w:val="20"/>
          <w:lang w:eastAsia="de-AT"/>
        </w:rPr>
        <w:t>Článek 2</w:t>
      </w:r>
    </w:p>
    <w:p w14:paraId="65404DAB" w14:textId="77777777" w:rsidR="007143C4" w:rsidRPr="00B44590" w:rsidRDefault="007143C4" w:rsidP="007143C4">
      <w:pPr>
        <w:keepNext/>
        <w:spacing w:after="0" w:line="240" w:lineRule="auto"/>
        <w:jc w:val="center"/>
        <w:outlineLvl w:val="1"/>
        <w:rPr>
          <w:rFonts w:eastAsia="Times New Roman" w:cs="Times New Roman"/>
          <w:b/>
          <w:bCs/>
          <w:iCs/>
          <w:sz w:val="20"/>
          <w:szCs w:val="20"/>
          <w:lang w:eastAsia="de-AT"/>
        </w:rPr>
      </w:pPr>
      <w:r w:rsidRPr="00B44590">
        <w:rPr>
          <w:rFonts w:eastAsia="Times New Roman" w:cs="Times New Roman"/>
          <w:b/>
          <w:bCs/>
          <w:iCs/>
          <w:sz w:val="20"/>
          <w:szCs w:val="20"/>
          <w:lang w:eastAsia="de-AT"/>
        </w:rPr>
        <w:t>ZÁVAZKY STRAN</w:t>
      </w:r>
    </w:p>
    <w:p w14:paraId="6EF090DB" w14:textId="77777777" w:rsidR="007143C4" w:rsidRPr="00B44590" w:rsidRDefault="007143C4" w:rsidP="007143C4">
      <w:pPr>
        <w:spacing w:after="0" w:line="240" w:lineRule="auto"/>
        <w:ind w:left="426" w:hanging="426"/>
        <w:jc w:val="both"/>
        <w:rPr>
          <w:rFonts w:eastAsia="Times New Roman" w:cs="Times New Roman"/>
          <w:sz w:val="20"/>
          <w:szCs w:val="20"/>
          <w:lang w:eastAsia="de-AT"/>
        </w:rPr>
      </w:pPr>
    </w:p>
    <w:p w14:paraId="1DF20571" w14:textId="7336E2B8" w:rsidR="007143C4" w:rsidRPr="00B44590" w:rsidRDefault="008D77A3" w:rsidP="007143C4">
      <w:pPr>
        <w:numPr>
          <w:ilvl w:val="0"/>
          <w:numId w:val="1"/>
        </w:numPr>
        <w:tabs>
          <w:tab w:val="num" w:pos="426"/>
        </w:tabs>
        <w:spacing w:after="0" w:line="240" w:lineRule="auto"/>
        <w:ind w:left="426" w:hanging="426"/>
        <w:jc w:val="both"/>
        <w:rPr>
          <w:rFonts w:eastAsia="Times New Roman" w:cs="Times New Roman"/>
          <w:sz w:val="20"/>
          <w:szCs w:val="20"/>
          <w:lang w:eastAsia="de-AT"/>
        </w:rPr>
      </w:pPr>
      <w:r w:rsidRPr="00B44590">
        <w:rPr>
          <w:rFonts w:eastAsia="Times New Roman" w:cs="Times New Roman"/>
          <w:sz w:val="20"/>
          <w:szCs w:val="20"/>
          <w:lang w:eastAsia="de-AT"/>
        </w:rPr>
        <w:t>Janssen-Cilag</w:t>
      </w:r>
      <w:r w:rsidR="007143C4" w:rsidRPr="00B44590">
        <w:rPr>
          <w:rFonts w:eastAsia="Times New Roman" w:cs="Times New Roman"/>
          <w:sz w:val="20"/>
          <w:szCs w:val="20"/>
          <w:lang w:eastAsia="de-AT"/>
        </w:rPr>
        <w:t xml:space="preserve"> dodá Nemocnici jako poskytovateli zdravotních služeb Léčivý přípravek, </w:t>
      </w:r>
      <w:r w:rsidR="007143C4" w:rsidRPr="00B44590">
        <w:rPr>
          <w:rFonts w:eastAsia="Times New Roman" w:cs="Times New Roman"/>
          <w:spacing w:val="-3"/>
          <w:sz w:val="20"/>
          <w:szCs w:val="20"/>
          <w:lang w:eastAsia="de-AT"/>
        </w:rPr>
        <w:t xml:space="preserve">aby byl použit pouze pro Pacienty a v souladu s ustanoveními této Smlouvy. Nemocnice přijímá toto dodání Léčivého přípravku od společnosti </w:t>
      </w:r>
      <w:r w:rsidRPr="00B44590">
        <w:rPr>
          <w:rFonts w:eastAsia="Times New Roman" w:cs="Times New Roman"/>
          <w:sz w:val="20"/>
          <w:szCs w:val="20"/>
          <w:lang w:eastAsia="de-AT"/>
        </w:rPr>
        <w:t>Janssen-Cilag</w:t>
      </w:r>
      <w:r w:rsidR="007143C4" w:rsidRPr="00B44590">
        <w:rPr>
          <w:rFonts w:eastAsia="Times New Roman" w:cs="Times New Roman"/>
          <w:spacing w:val="-3"/>
          <w:sz w:val="20"/>
          <w:szCs w:val="20"/>
          <w:lang w:eastAsia="de-AT"/>
        </w:rPr>
        <w:t xml:space="preserve"> s omezeným a regulovaným účelem jeho použití stanoveným touto Smlouvou.</w:t>
      </w:r>
      <w:r w:rsidR="00C62932" w:rsidRPr="00B44590">
        <w:rPr>
          <w:rFonts w:eastAsia="Times New Roman" w:cs="Times New Roman"/>
          <w:spacing w:val="-3"/>
          <w:sz w:val="20"/>
          <w:szCs w:val="20"/>
          <w:lang w:eastAsia="de-AT"/>
        </w:rPr>
        <w:t xml:space="preserve"> Žádosti o poskytování Léčivých přípravků </w:t>
      </w:r>
      <w:r w:rsidR="00B40B88" w:rsidRPr="00B44590">
        <w:rPr>
          <w:rFonts w:eastAsia="Times New Roman" w:cs="Times New Roman"/>
          <w:spacing w:val="-3"/>
          <w:sz w:val="20"/>
          <w:szCs w:val="20"/>
          <w:lang w:eastAsia="de-AT"/>
        </w:rPr>
        <w:t>zašle</w:t>
      </w:r>
      <w:r w:rsidR="00893890" w:rsidRPr="00B44590">
        <w:rPr>
          <w:rFonts w:eastAsia="Times New Roman" w:cs="Times New Roman"/>
          <w:spacing w:val="-3"/>
          <w:sz w:val="20"/>
          <w:szCs w:val="20"/>
          <w:lang w:eastAsia="de-AT"/>
        </w:rPr>
        <w:t xml:space="preserve"> společnosti Janssen-Cilag Nemocnice prostřednictvím </w:t>
      </w:r>
      <w:r w:rsidR="00447291" w:rsidRPr="00B44590">
        <w:rPr>
          <w:rFonts w:eastAsia="Times New Roman" w:cs="Times New Roman"/>
          <w:spacing w:val="-3"/>
          <w:sz w:val="20"/>
          <w:szCs w:val="20"/>
          <w:lang w:eastAsia="de-AT"/>
        </w:rPr>
        <w:t>Zkoušející</w:t>
      </w:r>
      <w:r w:rsidR="00893890" w:rsidRPr="00B44590">
        <w:rPr>
          <w:rFonts w:eastAsia="Times New Roman" w:cs="Times New Roman"/>
          <w:spacing w:val="-3"/>
          <w:sz w:val="20"/>
          <w:szCs w:val="20"/>
          <w:lang w:eastAsia="de-AT"/>
        </w:rPr>
        <w:t>ho</w:t>
      </w:r>
      <w:r w:rsidR="0000397A" w:rsidRPr="00B44590">
        <w:rPr>
          <w:rFonts w:eastAsia="Times New Roman" w:cs="Times New Roman"/>
          <w:spacing w:val="-3"/>
          <w:sz w:val="20"/>
          <w:szCs w:val="20"/>
          <w:lang w:eastAsia="de-AT"/>
        </w:rPr>
        <w:t xml:space="preserve"> nebo jím Pověřeného lékaře</w:t>
      </w:r>
      <w:r w:rsidR="003C0732" w:rsidRPr="00B44590">
        <w:rPr>
          <w:rFonts w:eastAsia="Times New Roman" w:cs="Times New Roman"/>
          <w:spacing w:val="-3"/>
          <w:sz w:val="20"/>
          <w:szCs w:val="20"/>
          <w:lang w:eastAsia="de-AT"/>
        </w:rPr>
        <w:t xml:space="preserve"> Centra pro plicní hypertenzi Nemocnice (dále jen „</w:t>
      </w:r>
      <w:r w:rsidR="003C0732" w:rsidRPr="00B44590">
        <w:rPr>
          <w:rFonts w:eastAsia="Times New Roman" w:cs="Times New Roman"/>
          <w:b/>
          <w:bCs/>
          <w:spacing w:val="-3"/>
          <w:sz w:val="20"/>
          <w:szCs w:val="20"/>
          <w:lang w:eastAsia="de-AT"/>
        </w:rPr>
        <w:t>Pověřený lékař</w:t>
      </w:r>
      <w:r w:rsidR="003C0732" w:rsidRPr="00B44590">
        <w:rPr>
          <w:rFonts w:eastAsia="Times New Roman" w:cs="Times New Roman"/>
          <w:spacing w:val="-3"/>
          <w:sz w:val="20"/>
          <w:szCs w:val="20"/>
          <w:lang w:eastAsia="de-AT"/>
        </w:rPr>
        <w:t>“)</w:t>
      </w:r>
      <w:r w:rsidR="00447291" w:rsidRPr="00B44590">
        <w:rPr>
          <w:rFonts w:eastAsia="Times New Roman" w:cs="Times New Roman"/>
          <w:spacing w:val="-3"/>
          <w:sz w:val="20"/>
          <w:szCs w:val="20"/>
          <w:lang w:eastAsia="de-AT"/>
        </w:rPr>
        <w:t xml:space="preserve"> </w:t>
      </w:r>
      <w:r w:rsidR="00893890" w:rsidRPr="00B44590">
        <w:rPr>
          <w:rFonts w:eastAsia="Times New Roman" w:cs="Times New Roman"/>
          <w:spacing w:val="-3"/>
          <w:sz w:val="20"/>
          <w:szCs w:val="20"/>
          <w:lang w:eastAsia="de-AT"/>
        </w:rPr>
        <w:t>skrze</w:t>
      </w:r>
      <w:r w:rsidR="00C62932" w:rsidRPr="00B44590">
        <w:rPr>
          <w:rFonts w:eastAsia="Times New Roman" w:cs="Times New Roman"/>
          <w:spacing w:val="-3"/>
          <w:sz w:val="20"/>
          <w:szCs w:val="20"/>
          <w:lang w:eastAsia="de-AT"/>
        </w:rPr>
        <w:t xml:space="preserve"> elektronick</w:t>
      </w:r>
      <w:r w:rsidR="00893890" w:rsidRPr="00B44590">
        <w:rPr>
          <w:rFonts w:eastAsia="Times New Roman" w:cs="Times New Roman"/>
          <w:spacing w:val="-3"/>
          <w:sz w:val="20"/>
          <w:szCs w:val="20"/>
          <w:lang w:eastAsia="de-AT"/>
        </w:rPr>
        <w:t>ý</w:t>
      </w:r>
      <w:r w:rsidR="00C62932" w:rsidRPr="00B44590">
        <w:rPr>
          <w:rFonts w:eastAsia="Times New Roman" w:cs="Times New Roman"/>
          <w:spacing w:val="-3"/>
          <w:sz w:val="20"/>
          <w:szCs w:val="20"/>
          <w:lang w:eastAsia="de-AT"/>
        </w:rPr>
        <w:t xml:space="preserve"> systému </w:t>
      </w:r>
      <w:r w:rsidR="00863B4D">
        <w:rPr>
          <w:rFonts w:eastAsia="Times New Roman" w:cs="Times New Roman"/>
          <w:spacing w:val="-3"/>
          <w:sz w:val="20"/>
          <w:szCs w:val="20"/>
          <w:lang w:eastAsia="de-AT"/>
        </w:rPr>
        <w:t>....................</w:t>
      </w:r>
      <w:r w:rsidR="00C62932" w:rsidRPr="00B44590">
        <w:rPr>
          <w:rFonts w:eastAsia="Times New Roman" w:cs="Times New Roman"/>
          <w:spacing w:val="-3"/>
          <w:sz w:val="20"/>
          <w:szCs w:val="20"/>
          <w:lang w:eastAsia="de-AT"/>
        </w:rPr>
        <w:t>.</w:t>
      </w:r>
    </w:p>
    <w:p w14:paraId="68C77878" w14:textId="067A7D49" w:rsidR="007143C4" w:rsidRPr="00B44590" w:rsidRDefault="007143C4" w:rsidP="007143C4">
      <w:pPr>
        <w:numPr>
          <w:ilvl w:val="0"/>
          <w:numId w:val="1"/>
        </w:numPr>
        <w:tabs>
          <w:tab w:val="num" w:pos="426"/>
        </w:tabs>
        <w:spacing w:after="0" w:line="240" w:lineRule="auto"/>
        <w:ind w:left="426" w:hanging="426"/>
        <w:jc w:val="both"/>
        <w:rPr>
          <w:rFonts w:eastAsia="Times New Roman" w:cs="Times New Roman"/>
          <w:sz w:val="20"/>
          <w:szCs w:val="20"/>
          <w:lang w:eastAsia="de-AT"/>
        </w:rPr>
      </w:pPr>
      <w:bookmarkStart w:id="1" w:name="_Ref71323649"/>
      <w:r w:rsidRPr="00B44590">
        <w:rPr>
          <w:rFonts w:eastAsia="Times New Roman" w:cs="Times New Roman"/>
          <w:spacing w:val="-3"/>
          <w:sz w:val="20"/>
          <w:szCs w:val="20"/>
          <w:lang w:eastAsia="de-AT"/>
        </w:rPr>
        <w:t xml:space="preserve">Pro účely spolupráce Stran na základě této Smlouvy </w:t>
      </w:r>
      <w:r w:rsidR="008D77A3" w:rsidRPr="00B44590">
        <w:rPr>
          <w:rFonts w:eastAsia="Times New Roman" w:cs="Times New Roman"/>
          <w:sz w:val="20"/>
          <w:szCs w:val="20"/>
          <w:lang w:eastAsia="de-AT"/>
        </w:rPr>
        <w:t>Janssen-Cilag</w:t>
      </w:r>
      <w:r w:rsidRPr="00B44590">
        <w:rPr>
          <w:rFonts w:eastAsia="Times New Roman" w:cs="Times New Roman"/>
          <w:spacing w:val="-3"/>
          <w:sz w:val="20"/>
          <w:szCs w:val="20"/>
          <w:lang w:eastAsia="de-AT"/>
        </w:rPr>
        <w:t xml:space="preserve"> dodá Nemocnici </w:t>
      </w:r>
      <w:r w:rsidRPr="00B44590">
        <w:rPr>
          <w:rFonts w:eastAsia="Times New Roman" w:cs="Times New Roman"/>
          <w:sz w:val="20"/>
          <w:szCs w:val="20"/>
          <w:lang w:eastAsia="de-AT"/>
        </w:rPr>
        <w:t>Léčivý přípravek</w:t>
      </w:r>
      <w:r w:rsidRPr="00B44590">
        <w:rPr>
          <w:rFonts w:eastAsia="Times New Roman" w:cs="Times New Roman"/>
          <w:spacing w:val="-3"/>
          <w:sz w:val="20"/>
          <w:szCs w:val="20"/>
          <w:lang w:eastAsia="de-AT"/>
        </w:rPr>
        <w:t xml:space="preserve"> prostřednictvím lékárny provozované Nemocnicí v množstvích nezbytných k pokračování v léčbě Pacientů</w:t>
      </w:r>
      <w:r w:rsidR="005478C2" w:rsidRPr="00B44590">
        <w:rPr>
          <w:rFonts w:eastAsia="Times New Roman" w:cs="Times New Roman"/>
          <w:spacing w:val="-3"/>
          <w:sz w:val="20"/>
          <w:szCs w:val="20"/>
          <w:lang w:eastAsia="de-AT"/>
        </w:rPr>
        <w:t xml:space="preserve">, kteří </w:t>
      </w:r>
      <w:r w:rsidR="00DC654E" w:rsidRPr="00B44590">
        <w:rPr>
          <w:rFonts w:eastAsia="Times New Roman" w:cs="Times New Roman"/>
          <w:spacing w:val="-3"/>
          <w:sz w:val="20"/>
          <w:szCs w:val="20"/>
          <w:lang w:eastAsia="de-AT"/>
        </w:rPr>
        <w:t xml:space="preserve">(i) splňují podmínky pro léčbu Léčivým přípravkem dle </w:t>
      </w:r>
      <w:r w:rsidR="00DC654E" w:rsidRPr="00B44590">
        <w:rPr>
          <w:rFonts w:eastAsia="Times New Roman" w:cs="Times New Roman"/>
          <w:i/>
          <w:iCs/>
          <w:spacing w:val="-3"/>
          <w:sz w:val="20"/>
          <w:szCs w:val="20"/>
          <w:lang w:eastAsia="de-AT"/>
        </w:rPr>
        <w:t xml:space="preserve">Post Trial Access </w:t>
      </w:r>
      <w:r w:rsidR="00AE3D34" w:rsidRPr="00B44590">
        <w:rPr>
          <w:rFonts w:eastAsia="Times New Roman" w:cs="Times New Roman"/>
          <w:i/>
          <w:iCs/>
          <w:spacing w:val="-3"/>
          <w:sz w:val="20"/>
          <w:szCs w:val="20"/>
          <w:lang w:eastAsia="de-AT"/>
        </w:rPr>
        <w:t xml:space="preserve">Spontaneous </w:t>
      </w:r>
      <w:r w:rsidR="00DC654E" w:rsidRPr="00B44590">
        <w:rPr>
          <w:rFonts w:eastAsia="Times New Roman" w:cs="Times New Roman"/>
          <w:i/>
          <w:iCs/>
          <w:spacing w:val="-3"/>
          <w:sz w:val="20"/>
          <w:szCs w:val="20"/>
          <w:lang w:eastAsia="de-AT"/>
        </w:rPr>
        <w:t xml:space="preserve">Treatment Guidelines for </w:t>
      </w:r>
      <w:r w:rsidR="00723575" w:rsidRPr="00B44590">
        <w:rPr>
          <w:rFonts w:eastAsia="Times New Roman" w:cs="Times New Roman"/>
          <w:i/>
          <w:iCs/>
          <w:spacing w:val="-3"/>
          <w:sz w:val="20"/>
          <w:szCs w:val="20"/>
          <w:lang w:eastAsia="de-AT"/>
        </w:rPr>
        <w:t>Selexipag</w:t>
      </w:r>
      <w:r w:rsidR="00DC654E" w:rsidRPr="00B44590">
        <w:rPr>
          <w:rFonts w:eastAsia="Times New Roman" w:cs="Times New Roman"/>
          <w:i/>
          <w:iCs/>
          <w:spacing w:val="-3"/>
          <w:sz w:val="20"/>
          <w:szCs w:val="20"/>
          <w:lang w:eastAsia="de-AT"/>
        </w:rPr>
        <w:t xml:space="preserve"> for Treating Physician Use </w:t>
      </w:r>
      <w:r w:rsidR="00863B4D">
        <w:rPr>
          <w:rFonts w:eastAsia="Times New Roman" w:cs="Times New Roman"/>
          <w:i/>
          <w:iCs/>
          <w:spacing w:val="-3"/>
          <w:sz w:val="20"/>
          <w:szCs w:val="20"/>
          <w:lang w:eastAsia="de-AT"/>
        </w:rPr>
        <w:t>..................................</w:t>
      </w:r>
      <w:r w:rsidR="00863B4D" w:rsidRPr="00B44590">
        <w:rPr>
          <w:rFonts w:eastAsia="Times New Roman" w:cs="Times New Roman"/>
          <w:spacing w:val="-3"/>
          <w:sz w:val="20"/>
          <w:szCs w:val="20"/>
          <w:lang w:eastAsia="de-AT"/>
        </w:rPr>
        <w:t xml:space="preserve"> </w:t>
      </w:r>
      <w:r w:rsidR="00DC654E" w:rsidRPr="00B44590">
        <w:rPr>
          <w:rFonts w:eastAsia="Times New Roman" w:cs="Times New Roman"/>
          <w:spacing w:val="-3"/>
          <w:sz w:val="20"/>
          <w:szCs w:val="20"/>
          <w:lang w:eastAsia="de-AT"/>
        </w:rPr>
        <w:t>(dále jen „</w:t>
      </w:r>
      <w:r w:rsidR="00DC654E" w:rsidRPr="00B44590">
        <w:rPr>
          <w:rFonts w:eastAsia="Times New Roman" w:cs="Times New Roman"/>
          <w:b/>
          <w:bCs/>
          <w:spacing w:val="-3"/>
          <w:sz w:val="20"/>
          <w:szCs w:val="20"/>
          <w:lang w:eastAsia="de-AT"/>
        </w:rPr>
        <w:t>Treatment Guidelines</w:t>
      </w:r>
      <w:r w:rsidR="00DC654E" w:rsidRPr="00B44590">
        <w:rPr>
          <w:rFonts w:eastAsia="Times New Roman" w:cs="Times New Roman"/>
          <w:spacing w:val="-3"/>
          <w:sz w:val="20"/>
          <w:szCs w:val="20"/>
          <w:lang w:eastAsia="de-AT"/>
        </w:rPr>
        <w:t>“)</w:t>
      </w:r>
      <w:r w:rsidR="00AC43B1" w:rsidRPr="00B44590">
        <w:rPr>
          <w:rFonts w:eastAsia="Times New Roman" w:cs="Times New Roman"/>
          <w:spacing w:val="-3"/>
          <w:sz w:val="20"/>
          <w:szCs w:val="20"/>
          <w:lang w:eastAsia="de-AT"/>
        </w:rPr>
        <w:t xml:space="preserve"> a</w:t>
      </w:r>
      <w:r w:rsidR="00DC654E" w:rsidRPr="00B44590">
        <w:rPr>
          <w:rFonts w:eastAsia="Times New Roman" w:cs="Times New Roman"/>
          <w:spacing w:val="-3"/>
          <w:sz w:val="20"/>
          <w:szCs w:val="20"/>
          <w:lang w:eastAsia="de-AT"/>
        </w:rPr>
        <w:t xml:space="preserve"> (ii)</w:t>
      </w:r>
      <w:r w:rsidR="00AC43B1" w:rsidRPr="00B44590">
        <w:rPr>
          <w:rFonts w:eastAsia="Times New Roman" w:cs="Times New Roman"/>
          <w:spacing w:val="-3"/>
          <w:sz w:val="20"/>
          <w:szCs w:val="20"/>
          <w:lang w:eastAsia="de-AT"/>
        </w:rPr>
        <w:t xml:space="preserve"> nemají nárok na úhradu Léčivého přípravku z veřejného zdravotního pojištění.</w:t>
      </w:r>
      <w:r w:rsidR="00AC43B1" w:rsidRPr="00B44590" w:rsidDel="00AC43B1">
        <w:rPr>
          <w:rFonts w:eastAsia="Times New Roman" w:cs="Times New Roman"/>
          <w:spacing w:val="-3"/>
          <w:sz w:val="20"/>
          <w:szCs w:val="20"/>
          <w:lang w:eastAsia="de-AT"/>
        </w:rPr>
        <w:t xml:space="preserve"> </w:t>
      </w:r>
      <w:r w:rsidR="007E6CDF" w:rsidRPr="00B44590">
        <w:rPr>
          <w:rFonts w:eastAsia="Times New Roman" w:cs="Times New Roman"/>
          <w:spacing w:val="-3"/>
          <w:sz w:val="20"/>
          <w:szCs w:val="20"/>
          <w:lang w:eastAsia="de-AT"/>
        </w:rPr>
        <w:t>Informace ohledně dávek, dávkovacího schématu</w:t>
      </w:r>
      <w:r w:rsidR="005478C2" w:rsidRPr="00B44590">
        <w:rPr>
          <w:rFonts w:eastAsia="Times New Roman" w:cs="Times New Roman"/>
          <w:spacing w:val="-3"/>
          <w:sz w:val="20"/>
          <w:szCs w:val="20"/>
          <w:lang w:eastAsia="de-AT"/>
        </w:rPr>
        <w:t>, k</w:t>
      </w:r>
      <w:r w:rsidR="00AC43B1" w:rsidRPr="00B44590">
        <w:rPr>
          <w:rFonts w:eastAsia="Times New Roman" w:cs="Times New Roman"/>
          <w:spacing w:val="-3"/>
          <w:sz w:val="20"/>
          <w:szCs w:val="20"/>
          <w:lang w:eastAsia="de-AT"/>
        </w:rPr>
        <w:t>ritérií pro zahájení, pokračování a ukončení</w:t>
      </w:r>
      <w:r w:rsidR="007E6CDF" w:rsidRPr="00B44590">
        <w:rPr>
          <w:rFonts w:eastAsia="Times New Roman" w:cs="Times New Roman"/>
          <w:spacing w:val="-3"/>
          <w:sz w:val="20"/>
          <w:szCs w:val="20"/>
          <w:lang w:eastAsia="de-AT"/>
        </w:rPr>
        <w:t xml:space="preserve"> léčby jsou obsaženy</w:t>
      </w:r>
      <w:r w:rsidR="007258CC" w:rsidRPr="00B44590">
        <w:rPr>
          <w:rFonts w:eastAsia="Times New Roman" w:cs="Times New Roman"/>
          <w:spacing w:val="-3"/>
          <w:sz w:val="20"/>
          <w:szCs w:val="20"/>
          <w:lang w:eastAsia="de-AT"/>
        </w:rPr>
        <w:t xml:space="preserve"> v </w:t>
      </w:r>
      <w:r w:rsidR="00AC43B1" w:rsidRPr="00B44590" w:rsidDel="00AC43B1">
        <w:rPr>
          <w:rFonts w:eastAsia="Times New Roman" w:cs="Times New Roman"/>
          <w:spacing w:val="-3"/>
          <w:sz w:val="20"/>
          <w:szCs w:val="20"/>
          <w:lang w:eastAsia="de-AT"/>
        </w:rPr>
        <w:t xml:space="preserve"> </w:t>
      </w:r>
      <w:r w:rsidR="005478C2" w:rsidRPr="00B44590">
        <w:rPr>
          <w:rFonts w:eastAsia="Times New Roman" w:cs="Times New Roman"/>
          <w:bCs/>
          <w:sz w:val="20"/>
          <w:szCs w:val="20"/>
          <w:lang w:eastAsia="de-AT"/>
        </w:rPr>
        <w:t>Treatment Guidelines</w:t>
      </w:r>
      <w:r w:rsidR="007E6CDF" w:rsidRPr="00B44590">
        <w:rPr>
          <w:rFonts w:cs="Times New Roman"/>
          <w:sz w:val="20"/>
          <w:szCs w:val="20"/>
        </w:rPr>
        <w:t>.</w:t>
      </w:r>
      <w:r w:rsidR="00077221" w:rsidRPr="00B44590">
        <w:rPr>
          <w:rFonts w:eastAsia="Times New Roman" w:cs="Times New Roman"/>
          <w:sz w:val="20"/>
          <w:szCs w:val="20"/>
          <w:lang w:eastAsia="de-AT"/>
        </w:rPr>
        <w:t xml:space="preserve"> </w:t>
      </w:r>
      <w:r w:rsidR="008D77A3" w:rsidRPr="00B44590">
        <w:rPr>
          <w:rFonts w:eastAsia="Times New Roman" w:cs="Times New Roman"/>
          <w:sz w:val="20"/>
          <w:szCs w:val="20"/>
          <w:lang w:eastAsia="de-AT"/>
        </w:rPr>
        <w:t>Janssen-Cilag</w:t>
      </w:r>
      <w:r w:rsidRPr="00B44590">
        <w:rPr>
          <w:rFonts w:eastAsia="Times New Roman" w:cs="Times New Roman"/>
          <w:spacing w:val="-3"/>
          <w:sz w:val="20"/>
          <w:szCs w:val="20"/>
          <w:lang w:eastAsia="de-AT"/>
        </w:rPr>
        <w:t xml:space="preserve"> zajistí distribuci zásilky Léčivého přípravku do lékárny Nemocnice, kde je odpovědný farmaceut převezme a zkontroluje (jako jiné zásilky - tzn., není-li poškozena, v případě zvláštních požadavků na transport, byly-li tyto požadavky dodrženy, příjem zásilky potvrdí). </w:t>
      </w:r>
      <w:r w:rsidR="008D77A3" w:rsidRPr="00B44590">
        <w:rPr>
          <w:rFonts w:eastAsia="Times New Roman" w:cs="Times New Roman"/>
          <w:sz w:val="20"/>
          <w:szCs w:val="20"/>
          <w:lang w:eastAsia="de-AT"/>
        </w:rPr>
        <w:t>Janssen-Cilag</w:t>
      </w:r>
      <w:r w:rsidRPr="00B44590">
        <w:rPr>
          <w:rFonts w:eastAsia="Times New Roman" w:cs="Times New Roman"/>
          <w:spacing w:val="-3"/>
          <w:sz w:val="20"/>
          <w:szCs w:val="20"/>
          <w:lang w:eastAsia="de-AT"/>
        </w:rPr>
        <w:t xml:space="preserve"> zajistí dodávku na adresu: </w:t>
      </w:r>
      <w:r w:rsidR="00075CC6" w:rsidRPr="00B44590">
        <w:rPr>
          <w:rFonts w:eastAsia="Times New Roman" w:cs="Times New Roman"/>
          <w:spacing w:val="-3"/>
          <w:sz w:val="20"/>
          <w:szCs w:val="20"/>
          <w:lang w:eastAsia="de-AT"/>
        </w:rPr>
        <w:t>Fakultní lékárna – 6. patro, Všeobecná fakultní nemocnice, Karlovo náměstí 32, 128 00</w:t>
      </w:r>
      <w:r w:rsidR="00C96E64" w:rsidRPr="00B44590">
        <w:rPr>
          <w:rFonts w:eastAsia="Times New Roman" w:cs="Times New Roman"/>
          <w:spacing w:val="-3"/>
          <w:sz w:val="20"/>
          <w:szCs w:val="20"/>
          <w:lang w:eastAsia="de-AT"/>
        </w:rPr>
        <w:t xml:space="preserve"> Praha 2</w:t>
      </w:r>
      <w:r w:rsidR="00223B3A" w:rsidRPr="00B44590">
        <w:rPr>
          <w:rFonts w:eastAsia="Times New Roman" w:cs="Times New Roman"/>
          <w:spacing w:val="-3"/>
          <w:sz w:val="20"/>
          <w:szCs w:val="20"/>
          <w:lang w:eastAsia="de-AT"/>
        </w:rPr>
        <w:t xml:space="preserve">, odpovědný farmaceut </w:t>
      </w:r>
      <w:r w:rsidR="00334458" w:rsidRPr="00B44590">
        <w:rPr>
          <w:rFonts w:eastAsia="Times New Roman" w:cs="Times New Roman"/>
          <w:spacing w:val="-3"/>
          <w:sz w:val="20"/>
          <w:szCs w:val="20"/>
          <w:lang w:eastAsia="de-AT"/>
        </w:rPr>
        <w:t>.................................................</w:t>
      </w:r>
      <w:r w:rsidRPr="00B44590">
        <w:rPr>
          <w:rFonts w:eastAsia="Times New Roman" w:cs="Times New Roman"/>
          <w:spacing w:val="-3"/>
          <w:sz w:val="20"/>
          <w:szCs w:val="20"/>
          <w:lang w:eastAsia="de-AT"/>
        </w:rPr>
        <w:t xml:space="preserve"> (dále jen „</w:t>
      </w:r>
      <w:r w:rsidR="00893890" w:rsidRPr="00B44590">
        <w:rPr>
          <w:rFonts w:eastAsia="Times New Roman" w:cs="Times New Roman"/>
          <w:b/>
          <w:bCs/>
          <w:spacing w:val="-3"/>
          <w:sz w:val="20"/>
          <w:szCs w:val="20"/>
          <w:lang w:eastAsia="de-AT"/>
        </w:rPr>
        <w:t>o</w:t>
      </w:r>
      <w:r w:rsidRPr="00B44590">
        <w:rPr>
          <w:rFonts w:eastAsia="Times New Roman" w:cs="Times New Roman"/>
          <w:b/>
          <w:bCs/>
          <w:spacing w:val="-3"/>
          <w:sz w:val="20"/>
          <w:szCs w:val="20"/>
          <w:lang w:eastAsia="de-AT"/>
        </w:rPr>
        <w:t>dpovědný farmaceut</w:t>
      </w:r>
      <w:r w:rsidRPr="00B44590">
        <w:rPr>
          <w:rFonts w:eastAsia="Times New Roman" w:cs="Times New Roman"/>
          <w:spacing w:val="-3"/>
          <w:sz w:val="20"/>
          <w:szCs w:val="20"/>
          <w:lang w:eastAsia="de-AT"/>
        </w:rPr>
        <w:t>“).</w:t>
      </w:r>
      <w:bookmarkEnd w:id="1"/>
    </w:p>
    <w:p w14:paraId="47658B2E" w14:textId="796ED969" w:rsidR="007143C4" w:rsidRPr="00B44590" w:rsidRDefault="008D77A3" w:rsidP="007143C4">
      <w:pPr>
        <w:numPr>
          <w:ilvl w:val="0"/>
          <w:numId w:val="1"/>
        </w:numPr>
        <w:tabs>
          <w:tab w:val="num" w:pos="426"/>
        </w:tabs>
        <w:spacing w:after="0" w:line="240" w:lineRule="auto"/>
        <w:ind w:left="426" w:hanging="426"/>
        <w:jc w:val="both"/>
        <w:rPr>
          <w:rFonts w:eastAsia="Times New Roman" w:cs="Times New Roman"/>
          <w:sz w:val="20"/>
          <w:szCs w:val="20"/>
          <w:lang w:eastAsia="de-AT"/>
        </w:rPr>
      </w:pPr>
      <w:bookmarkStart w:id="2" w:name="_Ref71323660"/>
      <w:r w:rsidRPr="00B44590">
        <w:rPr>
          <w:rFonts w:eastAsia="Times New Roman" w:cs="Times New Roman"/>
          <w:sz w:val="20"/>
          <w:szCs w:val="20"/>
          <w:lang w:eastAsia="de-AT"/>
        </w:rPr>
        <w:t>Janssen-Cilag</w:t>
      </w:r>
      <w:r w:rsidR="007143C4" w:rsidRPr="00B44590">
        <w:rPr>
          <w:rFonts w:eastAsia="Times New Roman" w:cs="Times New Roman"/>
          <w:sz w:val="20"/>
          <w:szCs w:val="20"/>
          <w:lang w:eastAsia="de-AT"/>
        </w:rPr>
        <w:t xml:space="preserve"> zajistí dodávání Léčivého přípravku</w:t>
      </w:r>
      <w:r w:rsidR="007143C4" w:rsidRPr="00B44590">
        <w:rPr>
          <w:rFonts w:eastAsia="Times New Roman" w:cs="Times New Roman"/>
          <w:spacing w:val="-3"/>
          <w:sz w:val="20"/>
          <w:szCs w:val="20"/>
          <w:lang w:eastAsia="de-AT"/>
        </w:rPr>
        <w:t xml:space="preserve"> do Nemocnice pouze prostřednictvím subjektu oprávněného distribuovat </w:t>
      </w:r>
      <w:r w:rsidR="007143C4" w:rsidRPr="00B44590">
        <w:rPr>
          <w:rFonts w:eastAsia="Times New Roman" w:cs="Times New Roman"/>
          <w:sz w:val="20"/>
          <w:szCs w:val="20"/>
          <w:lang w:eastAsia="de-AT"/>
        </w:rPr>
        <w:t>Léčivý přípravek</w:t>
      </w:r>
      <w:r w:rsidR="007143C4" w:rsidRPr="00B44590">
        <w:rPr>
          <w:rFonts w:eastAsia="Times New Roman" w:cs="Times New Roman"/>
          <w:spacing w:val="-3"/>
          <w:sz w:val="20"/>
          <w:szCs w:val="20"/>
          <w:lang w:eastAsia="de-AT"/>
        </w:rPr>
        <w:t xml:space="preserve"> na území České republiky na základě oficiálního povolení k distribuci vydaného Státním ústavem pro kontrolu léčiv České republiky nebo kteroukoli jinou kompetentní autoritou.</w:t>
      </w:r>
      <w:bookmarkEnd w:id="2"/>
    </w:p>
    <w:p w14:paraId="1D9939A8" w14:textId="4F0BA55B" w:rsidR="007143C4" w:rsidRPr="00B44590" w:rsidRDefault="007143C4" w:rsidP="007143C4">
      <w:pPr>
        <w:numPr>
          <w:ilvl w:val="0"/>
          <w:numId w:val="1"/>
        </w:numPr>
        <w:tabs>
          <w:tab w:val="num" w:pos="426"/>
        </w:tabs>
        <w:spacing w:after="0" w:line="240" w:lineRule="auto"/>
        <w:ind w:left="426" w:hanging="426"/>
        <w:jc w:val="both"/>
        <w:rPr>
          <w:rFonts w:eastAsia="Times New Roman" w:cs="Times New Roman"/>
          <w:sz w:val="20"/>
          <w:szCs w:val="20"/>
          <w:lang w:eastAsia="de-AT"/>
        </w:rPr>
      </w:pPr>
      <w:r w:rsidRPr="00B44590">
        <w:rPr>
          <w:rFonts w:eastAsia="Times New Roman" w:cs="Times New Roman"/>
          <w:spacing w:val="-3"/>
          <w:sz w:val="20"/>
          <w:szCs w:val="20"/>
          <w:lang w:eastAsia="de-AT"/>
        </w:rPr>
        <w:t xml:space="preserve">Nemocnice jako provozovatel lékárny se zavazuje podpisem pověřeného zaměstnance potvrdit doručení každé dodávky </w:t>
      </w:r>
      <w:r w:rsidRPr="00B44590">
        <w:rPr>
          <w:rFonts w:eastAsia="Times New Roman" w:cs="Times New Roman"/>
          <w:sz w:val="20"/>
          <w:szCs w:val="20"/>
          <w:lang w:eastAsia="de-AT"/>
        </w:rPr>
        <w:t>Léčivého přípravku</w:t>
      </w:r>
      <w:r w:rsidRPr="00B44590">
        <w:rPr>
          <w:rFonts w:eastAsia="Times New Roman" w:cs="Times New Roman"/>
          <w:spacing w:val="-3"/>
          <w:sz w:val="20"/>
          <w:szCs w:val="20"/>
          <w:lang w:eastAsia="de-AT"/>
        </w:rPr>
        <w:t xml:space="preserve"> od společnosti </w:t>
      </w:r>
      <w:r w:rsidR="008D77A3" w:rsidRPr="00B44590">
        <w:rPr>
          <w:rFonts w:eastAsia="Times New Roman" w:cs="Times New Roman"/>
          <w:sz w:val="20"/>
          <w:szCs w:val="20"/>
          <w:lang w:eastAsia="de-AT"/>
        </w:rPr>
        <w:t>Janssen-Cilag</w:t>
      </w:r>
      <w:r w:rsidRPr="00B44590">
        <w:rPr>
          <w:rFonts w:eastAsia="Times New Roman" w:cs="Times New Roman"/>
          <w:spacing w:val="-3"/>
          <w:sz w:val="20"/>
          <w:szCs w:val="20"/>
          <w:lang w:eastAsia="de-AT"/>
        </w:rPr>
        <w:t xml:space="preserve"> na přebíracím protokolu předloženém distributorem společně s každou dodávkou </w:t>
      </w:r>
      <w:r w:rsidRPr="00B44590">
        <w:rPr>
          <w:rFonts w:eastAsia="Times New Roman" w:cs="Times New Roman"/>
          <w:sz w:val="20"/>
          <w:szCs w:val="20"/>
          <w:lang w:eastAsia="de-AT"/>
        </w:rPr>
        <w:t>Léčivého přípravku</w:t>
      </w:r>
      <w:r w:rsidRPr="00B44590">
        <w:rPr>
          <w:rFonts w:eastAsia="Times New Roman" w:cs="Times New Roman"/>
          <w:spacing w:val="-3"/>
          <w:sz w:val="20"/>
          <w:szCs w:val="20"/>
          <w:lang w:eastAsia="de-AT"/>
        </w:rPr>
        <w:t xml:space="preserve"> a uchovávat všechny přebírací protokoly pro účely jakéhokoli monitorování, kontroly nebo auditu, které mohou být vykonány příslušnými veřejnými autoritami a/nebo Zadavatelem či společností </w:t>
      </w:r>
      <w:r w:rsidR="008D77A3" w:rsidRPr="00B44590">
        <w:rPr>
          <w:rFonts w:eastAsia="Times New Roman" w:cs="Times New Roman"/>
          <w:sz w:val="20"/>
          <w:szCs w:val="20"/>
          <w:lang w:eastAsia="de-AT"/>
        </w:rPr>
        <w:t>Janssen-Cilag</w:t>
      </w:r>
      <w:r w:rsidRPr="00B44590">
        <w:rPr>
          <w:rFonts w:eastAsia="Times New Roman" w:cs="Times New Roman"/>
          <w:spacing w:val="-3"/>
          <w:sz w:val="20"/>
          <w:szCs w:val="20"/>
          <w:lang w:eastAsia="de-AT"/>
        </w:rPr>
        <w:t>, a to po dobu stanovenou obecně závaznými právními předpisy pro tento druh dokumentace.</w:t>
      </w:r>
    </w:p>
    <w:p w14:paraId="1A45A29F" w14:textId="1E89815B" w:rsidR="007143C4" w:rsidRPr="00B44590" w:rsidRDefault="007143C4" w:rsidP="007143C4">
      <w:pPr>
        <w:numPr>
          <w:ilvl w:val="0"/>
          <w:numId w:val="1"/>
        </w:numPr>
        <w:tabs>
          <w:tab w:val="num" w:pos="426"/>
        </w:tabs>
        <w:spacing w:after="0" w:line="240" w:lineRule="auto"/>
        <w:ind w:left="426" w:hanging="426"/>
        <w:jc w:val="both"/>
        <w:rPr>
          <w:rFonts w:eastAsia="Times New Roman" w:cs="Times New Roman"/>
          <w:sz w:val="20"/>
          <w:szCs w:val="20"/>
          <w:lang w:eastAsia="de-AT"/>
        </w:rPr>
      </w:pPr>
      <w:r w:rsidRPr="00B44590">
        <w:rPr>
          <w:rFonts w:eastAsia="Times New Roman" w:cs="Times New Roman"/>
          <w:spacing w:val="-3"/>
          <w:sz w:val="20"/>
          <w:szCs w:val="20"/>
          <w:lang w:eastAsia="de-AT"/>
        </w:rPr>
        <w:t xml:space="preserve">Nemocnice se zavazuje prostřednictvím Zkoušejícího </w:t>
      </w:r>
      <w:r w:rsidR="0047556C" w:rsidRPr="00B44590">
        <w:rPr>
          <w:rFonts w:eastAsia="Times New Roman" w:cs="Times New Roman"/>
          <w:spacing w:val="-3"/>
          <w:sz w:val="20"/>
          <w:szCs w:val="20"/>
          <w:lang w:eastAsia="de-AT"/>
        </w:rPr>
        <w:t xml:space="preserve">nebo jím </w:t>
      </w:r>
      <w:r w:rsidR="00CC3521" w:rsidRPr="00B44590">
        <w:rPr>
          <w:rFonts w:eastAsia="Times New Roman" w:cs="Times New Roman"/>
          <w:spacing w:val="-3"/>
          <w:sz w:val="20"/>
          <w:szCs w:val="20"/>
          <w:lang w:eastAsia="de-AT"/>
        </w:rPr>
        <w:t>P</w:t>
      </w:r>
      <w:r w:rsidR="0047556C" w:rsidRPr="00B44590">
        <w:rPr>
          <w:rFonts w:eastAsia="Times New Roman" w:cs="Times New Roman"/>
          <w:spacing w:val="-3"/>
          <w:sz w:val="20"/>
          <w:szCs w:val="20"/>
          <w:lang w:eastAsia="de-AT"/>
        </w:rPr>
        <w:t xml:space="preserve">ověřeného lékaře </w:t>
      </w:r>
      <w:r w:rsidR="0047556C" w:rsidRPr="00B44590">
        <w:rPr>
          <w:rFonts w:eastAsia="Times New Roman" w:cs="Times New Roman"/>
          <w:b/>
          <w:bCs/>
          <w:spacing w:val="-3"/>
          <w:sz w:val="20"/>
          <w:szCs w:val="20"/>
          <w:lang w:eastAsia="de-AT"/>
        </w:rPr>
        <w:t xml:space="preserve"> </w:t>
      </w:r>
      <w:r w:rsidRPr="00B44590">
        <w:rPr>
          <w:rFonts w:eastAsia="Times New Roman" w:cs="Times New Roman"/>
          <w:spacing w:val="-3"/>
          <w:sz w:val="20"/>
          <w:szCs w:val="20"/>
          <w:lang w:eastAsia="de-AT"/>
        </w:rPr>
        <w:t>důkladně vysvětlit Pacientům, že existuje možnost podstoupit pokračující léčbu Léčivým přípravkem, která již není součástí léčby v rámci Klinického hodnocení; informovat Pacienty o povaze pokračující léčby, o rozdílech mezi léčbou v Klinickém hodnocení a touto pokračující léčbou Léčivým přípravkem, o možných rozdílech léčby a souvisejících skutečnostech</w:t>
      </w:r>
      <w:r w:rsidR="00067472" w:rsidRPr="00B44590">
        <w:rPr>
          <w:rFonts w:eastAsia="Times New Roman" w:cs="Times New Roman"/>
          <w:spacing w:val="-3"/>
          <w:sz w:val="20"/>
          <w:szCs w:val="20"/>
          <w:lang w:eastAsia="de-AT"/>
        </w:rPr>
        <w:t>,</w:t>
      </w:r>
      <w:r w:rsidR="003132FD" w:rsidRPr="00B44590">
        <w:rPr>
          <w:rFonts w:eastAsia="Times New Roman" w:cs="Times New Roman"/>
          <w:spacing w:val="-3"/>
          <w:sz w:val="20"/>
          <w:szCs w:val="20"/>
          <w:lang w:eastAsia="de-AT"/>
        </w:rPr>
        <w:t xml:space="preserve"> včetně informace</w:t>
      </w:r>
      <w:r w:rsidR="003C40EA" w:rsidRPr="00B44590">
        <w:rPr>
          <w:rFonts w:eastAsia="Times New Roman" w:cs="Times New Roman"/>
          <w:spacing w:val="-3"/>
          <w:sz w:val="20"/>
          <w:szCs w:val="20"/>
          <w:lang w:eastAsia="de-AT"/>
        </w:rPr>
        <w:t>,</w:t>
      </w:r>
      <w:r w:rsidR="003132FD" w:rsidRPr="00B44590">
        <w:rPr>
          <w:rFonts w:eastAsia="Times New Roman" w:cs="Times New Roman"/>
          <w:spacing w:val="-3"/>
          <w:sz w:val="20"/>
          <w:szCs w:val="20"/>
          <w:lang w:eastAsia="de-AT"/>
        </w:rPr>
        <w:t xml:space="preserve"> že Léčivý přípavek není registrov</w:t>
      </w:r>
      <w:r w:rsidR="00085C77" w:rsidRPr="00B44590">
        <w:rPr>
          <w:rFonts w:eastAsia="Times New Roman" w:cs="Times New Roman"/>
          <w:spacing w:val="-3"/>
          <w:sz w:val="20"/>
          <w:szCs w:val="20"/>
          <w:lang w:eastAsia="de-AT"/>
        </w:rPr>
        <w:t>án</w:t>
      </w:r>
      <w:r w:rsidR="003132FD" w:rsidRPr="00B44590">
        <w:rPr>
          <w:rFonts w:eastAsia="Times New Roman" w:cs="Times New Roman"/>
          <w:spacing w:val="-3"/>
          <w:sz w:val="20"/>
          <w:szCs w:val="20"/>
          <w:lang w:eastAsia="de-AT"/>
        </w:rPr>
        <w:t xml:space="preserve"> na </w:t>
      </w:r>
      <w:r w:rsidR="00085C77" w:rsidRPr="00B44590">
        <w:rPr>
          <w:rFonts w:eastAsia="Times New Roman" w:cs="Times New Roman"/>
          <w:spacing w:val="-3"/>
          <w:sz w:val="20"/>
          <w:szCs w:val="20"/>
          <w:lang w:eastAsia="de-AT"/>
        </w:rPr>
        <w:t>I</w:t>
      </w:r>
      <w:r w:rsidR="003132FD" w:rsidRPr="00B44590">
        <w:rPr>
          <w:rFonts w:eastAsia="Times New Roman" w:cs="Times New Roman"/>
          <w:spacing w:val="-3"/>
          <w:sz w:val="20"/>
          <w:szCs w:val="20"/>
          <w:lang w:eastAsia="de-AT"/>
        </w:rPr>
        <w:t>ndikaci</w:t>
      </w:r>
      <w:r w:rsidR="003C40EA" w:rsidRPr="00B44590">
        <w:rPr>
          <w:rFonts w:eastAsia="Times New Roman" w:cs="Times New Roman"/>
          <w:spacing w:val="-3"/>
          <w:sz w:val="20"/>
          <w:szCs w:val="20"/>
          <w:lang w:eastAsia="de-AT"/>
        </w:rPr>
        <w:t>,</w:t>
      </w:r>
      <w:r w:rsidR="003132FD" w:rsidRPr="00B44590">
        <w:rPr>
          <w:rFonts w:eastAsia="Times New Roman" w:cs="Times New Roman"/>
          <w:spacing w:val="-3"/>
          <w:sz w:val="20"/>
          <w:szCs w:val="20"/>
          <w:lang w:eastAsia="de-AT"/>
        </w:rPr>
        <w:t xml:space="preserve"> na kterou bude po ukončení podávání v rámci Klinického hodnocen </w:t>
      </w:r>
      <w:r w:rsidR="00085C77" w:rsidRPr="00B44590">
        <w:rPr>
          <w:rFonts w:eastAsia="Times New Roman" w:cs="Times New Roman"/>
          <w:spacing w:val="-3"/>
          <w:sz w:val="20"/>
          <w:szCs w:val="20"/>
          <w:lang w:eastAsia="de-AT"/>
        </w:rPr>
        <w:t>dále poskytován</w:t>
      </w:r>
      <w:r w:rsidR="003132FD" w:rsidRPr="00B44590">
        <w:rPr>
          <w:rFonts w:eastAsia="Times New Roman" w:cs="Times New Roman"/>
          <w:spacing w:val="-3"/>
          <w:sz w:val="20"/>
          <w:szCs w:val="20"/>
          <w:lang w:eastAsia="de-AT"/>
        </w:rPr>
        <w:t>. Nemocnice s</w:t>
      </w:r>
      <w:r w:rsidR="003C40EA" w:rsidRPr="00B44590">
        <w:rPr>
          <w:rFonts w:eastAsia="Times New Roman" w:cs="Times New Roman"/>
          <w:spacing w:val="-3"/>
          <w:sz w:val="20"/>
          <w:szCs w:val="20"/>
          <w:lang w:eastAsia="de-AT"/>
        </w:rPr>
        <w:t>e</w:t>
      </w:r>
      <w:r w:rsidR="003132FD" w:rsidRPr="00B44590">
        <w:rPr>
          <w:rFonts w:eastAsia="Times New Roman" w:cs="Times New Roman"/>
          <w:spacing w:val="-3"/>
          <w:sz w:val="20"/>
          <w:szCs w:val="20"/>
          <w:lang w:eastAsia="de-AT"/>
        </w:rPr>
        <w:t> prostřednictvím Zkoušejícího zavazuje, že o informování pacienta provede Zkoušející zázna</w:t>
      </w:r>
      <w:r w:rsidR="00085C77" w:rsidRPr="00B44590">
        <w:rPr>
          <w:rFonts w:eastAsia="Times New Roman" w:cs="Times New Roman"/>
          <w:spacing w:val="-3"/>
          <w:sz w:val="20"/>
          <w:szCs w:val="20"/>
          <w:lang w:eastAsia="de-AT"/>
        </w:rPr>
        <w:t>m</w:t>
      </w:r>
      <w:r w:rsidR="003132FD" w:rsidRPr="00B44590">
        <w:rPr>
          <w:rFonts w:eastAsia="Times New Roman" w:cs="Times New Roman"/>
          <w:spacing w:val="-3"/>
          <w:sz w:val="20"/>
          <w:szCs w:val="20"/>
          <w:lang w:eastAsia="de-AT"/>
        </w:rPr>
        <w:t xml:space="preserve"> do zdravotnické dokumentace.</w:t>
      </w:r>
    </w:p>
    <w:p w14:paraId="7C7C7743" w14:textId="134A7BF8" w:rsidR="007143C4" w:rsidRPr="00B44590" w:rsidRDefault="007143C4" w:rsidP="007143C4">
      <w:pPr>
        <w:numPr>
          <w:ilvl w:val="0"/>
          <w:numId w:val="1"/>
        </w:numPr>
        <w:tabs>
          <w:tab w:val="num" w:pos="426"/>
        </w:tabs>
        <w:spacing w:after="0" w:line="240" w:lineRule="auto"/>
        <w:ind w:left="426" w:hanging="426"/>
        <w:jc w:val="both"/>
        <w:rPr>
          <w:rFonts w:eastAsia="Times New Roman" w:cs="Times New Roman"/>
          <w:sz w:val="20"/>
          <w:szCs w:val="20"/>
          <w:lang w:eastAsia="de-AT"/>
        </w:rPr>
      </w:pPr>
      <w:r w:rsidRPr="00B44590">
        <w:rPr>
          <w:rFonts w:eastAsia="Times New Roman" w:cs="Times New Roman"/>
          <w:spacing w:val="-3"/>
          <w:sz w:val="20"/>
          <w:szCs w:val="20"/>
          <w:lang w:eastAsia="de-AT"/>
        </w:rPr>
        <w:t xml:space="preserve">Nemocnice se zavazuje zajistit, že Zkoušející </w:t>
      </w:r>
      <w:r w:rsidR="0047556C" w:rsidRPr="00B44590">
        <w:rPr>
          <w:rFonts w:eastAsia="Times New Roman" w:cs="Times New Roman"/>
          <w:spacing w:val="-3"/>
          <w:sz w:val="20"/>
          <w:szCs w:val="20"/>
          <w:lang w:eastAsia="de-AT"/>
        </w:rPr>
        <w:t xml:space="preserve">nebo jím Pověřený lékař </w:t>
      </w:r>
      <w:r w:rsidRPr="00B44590">
        <w:rPr>
          <w:rFonts w:eastAsia="Times New Roman" w:cs="Times New Roman"/>
          <w:spacing w:val="-3"/>
          <w:sz w:val="20"/>
          <w:szCs w:val="20"/>
          <w:lang w:eastAsia="de-AT"/>
        </w:rPr>
        <w:t xml:space="preserve">nepředepíše Léčivý přípravek žádnému z Pacientů, který nebyl řádně informován o obsahu pokračující léčby Léčivým přípravkem, jeho možných nežádoucích účincích a následcích a neomezeném právu Pacienta kdykoli ukončit svou léčbu Léčivým </w:t>
      </w:r>
      <w:r w:rsidRPr="00B44590">
        <w:rPr>
          <w:rFonts w:eastAsia="Times New Roman" w:cs="Times New Roman"/>
          <w:spacing w:val="-3"/>
          <w:sz w:val="20"/>
          <w:szCs w:val="20"/>
          <w:lang w:eastAsia="de-AT"/>
        </w:rPr>
        <w:lastRenderedPageBreak/>
        <w:t xml:space="preserve">přípravkem na základě svého rozhodnutí nezávisle od jakýchkoli doporučení Zkoušejícího, Nemocnice nebo Zadavatele či společnosti </w:t>
      </w:r>
      <w:r w:rsidR="00731775" w:rsidRPr="00B44590">
        <w:rPr>
          <w:rFonts w:eastAsia="Times New Roman" w:cs="Times New Roman"/>
          <w:sz w:val="20"/>
          <w:szCs w:val="20"/>
          <w:lang w:eastAsia="de-AT"/>
        </w:rPr>
        <w:t>Janssen-Cilag</w:t>
      </w:r>
      <w:r w:rsidRPr="00B44590">
        <w:rPr>
          <w:rFonts w:eastAsia="Times New Roman" w:cs="Times New Roman"/>
          <w:spacing w:val="-3"/>
          <w:sz w:val="20"/>
          <w:szCs w:val="20"/>
          <w:lang w:eastAsia="de-AT"/>
        </w:rPr>
        <w:t xml:space="preserve">. </w:t>
      </w:r>
    </w:p>
    <w:p w14:paraId="4DF84CCF" w14:textId="13BA3DB6" w:rsidR="007143C4" w:rsidRPr="00B44590" w:rsidRDefault="007143C4" w:rsidP="007143C4">
      <w:pPr>
        <w:numPr>
          <w:ilvl w:val="0"/>
          <w:numId w:val="1"/>
        </w:numPr>
        <w:tabs>
          <w:tab w:val="num" w:pos="426"/>
        </w:tabs>
        <w:spacing w:after="0" w:line="240" w:lineRule="auto"/>
        <w:ind w:left="426" w:hanging="426"/>
        <w:jc w:val="both"/>
        <w:rPr>
          <w:rFonts w:eastAsia="Times New Roman" w:cs="Times New Roman"/>
          <w:sz w:val="20"/>
          <w:szCs w:val="20"/>
          <w:lang w:eastAsia="de-AT"/>
        </w:rPr>
      </w:pPr>
      <w:r w:rsidRPr="00B44590">
        <w:rPr>
          <w:rFonts w:eastAsia="Times New Roman" w:cs="Times New Roman"/>
          <w:spacing w:val="-3"/>
          <w:sz w:val="20"/>
          <w:szCs w:val="20"/>
          <w:lang w:eastAsia="de-AT"/>
        </w:rPr>
        <w:t xml:space="preserve">Nemocnice se zavazuje prostřednictvím Zkoušejícího </w:t>
      </w:r>
      <w:r w:rsidR="0047556C" w:rsidRPr="00B44590">
        <w:rPr>
          <w:rFonts w:eastAsia="Times New Roman" w:cs="Times New Roman"/>
          <w:spacing w:val="-3"/>
          <w:sz w:val="20"/>
          <w:szCs w:val="20"/>
          <w:lang w:eastAsia="de-AT"/>
        </w:rPr>
        <w:t xml:space="preserve">nebo jím Pověřeného lékaře </w:t>
      </w:r>
      <w:r w:rsidRPr="00B44590">
        <w:rPr>
          <w:rFonts w:eastAsia="Times New Roman" w:cs="Times New Roman"/>
          <w:spacing w:val="-3"/>
          <w:sz w:val="20"/>
          <w:szCs w:val="20"/>
          <w:lang w:eastAsia="de-AT"/>
        </w:rPr>
        <w:t xml:space="preserve">důkladně, pravidelně a průběžně monitorovat zdravotní stav Pacientů užívajících Léčivý přípravek v přísném souladu se všemi příslušnými právními předpisy, odbornými medicínskými guideliny a instrukcemi Zadavatele </w:t>
      </w:r>
      <w:r w:rsidR="00D1295A" w:rsidRPr="00B44590">
        <w:rPr>
          <w:rFonts w:eastAsia="Times New Roman" w:cs="Times New Roman"/>
          <w:spacing w:val="-3"/>
          <w:sz w:val="20"/>
          <w:szCs w:val="20"/>
          <w:lang w:eastAsia="de-AT"/>
        </w:rPr>
        <w:t>(v souladu s </w:t>
      </w:r>
      <w:r w:rsidR="005478C2" w:rsidRPr="00B44590">
        <w:rPr>
          <w:rFonts w:eastAsia="Times New Roman" w:cs="Times New Roman"/>
          <w:spacing w:val="-3"/>
          <w:sz w:val="20"/>
          <w:szCs w:val="20"/>
          <w:lang w:eastAsia="de-AT"/>
        </w:rPr>
        <w:t xml:space="preserve">výše </w:t>
      </w:r>
      <w:r w:rsidR="00D1295A" w:rsidRPr="00B44590">
        <w:rPr>
          <w:rFonts w:eastAsia="Times New Roman" w:cs="Times New Roman"/>
          <w:spacing w:val="-3"/>
          <w:sz w:val="20"/>
          <w:szCs w:val="20"/>
          <w:lang w:eastAsia="de-AT"/>
        </w:rPr>
        <w:t xml:space="preserve">definovanými Treatment Guidelines) </w:t>
      </w:r>
      <w:r w:rsidRPr="00B44590">
        <w:rPr>
          <w:rFonts w:eastAsia="Times New Roman" w:cs="Times New Roman"/>
          <w:spacing w:val="-3"/>
          <w:sz w:val="20"/>
          <w:szCs w:val="20"/>
          <w:lang w:eastAsia="de-AT"/>
        </w:rPr>
        <w:t xml:space="preserve">anebo společnosti </w:t>
      </w:r>
      <w:r w:rsidR="00731775" w:rsidRPr="00B44590">
        <w:rPr>
          <w:rFonts w:eastAsia="Times New Roman" w:cs="Times New Roman"/>
          <w:sz w:val="20"/>
          <w:szCs w:val="20"/>
          <w:lang w:eastAsia="de-AT"/>
        </w:rPr>
        <w:t>Janssen-Cilag</w:t>
      </w:r>
      <w:r w:rsidRPr="00B44590">
        <w:rPr>
          <w:rFonts w:eastAsia="Times New Roman" w:cs="Times New Roman"/>
          <w:spacing w:val="-3"/>
          <w:sz w:val="20"/>
          <w:szCs w:val="20"/>
          <w:lang w:eastAsia="de-AT"/>
        </w:rPr>
        <w:t xml:space="preserve">, budou-li takové, aby zjistila a zaznamenala jakékoli a všechny nežádoucí účinky a/nebo události způsobené Léčivým přípravkem na zdraví Pacientů. Nemocnice se zavazuje uchovávat všechny takovéto záznamy po dobu stanovenou obecně závaznými právními předpisy pro tento druh dokumentace. </w:t>
      </w:r>
    </w:p>
    <w:p w14:paraId="49A78AA0" w14:textId="047A2C40" w:rsidR="007143C4" w:rsidRPr="00B44590" w:rsidRDefault="007143C4" w:rsidP="007143C4">
      <w:pPr>
        <w:numPr>
          <w:ilvl w:val="0"/>
          <w:numId w:val="1"/>
        </w:numPr>
        <w:tabs>
          <w:tab w:val="num" w:pos="426"/>
        </w:tabs>
        <w:spacing w:after="0" w:line="240" w:lineRule="auto"/>
        <w:ind w:left="426" w:hanging="426"/>
        <w:jc w:val="both"/>
        <w:rPr>
          <w:rFonts w:eastAsia="Times New Roman" w:cs="Times New Roman"/>
          <w:sz w:val="20"/>
          <w:szCs w:val="20"/>
          <w:lang w:eastAsia="de-AT"/>
        </w:rPr>
      </w:pPr>
      <w:r w:rsidRPr="00B44590">
        <w:rPr>
          <w:rFonts w:eastAsia="Times New Roman" w:cs="Times New Roman"/>
          <w:spacing w:val="-3"/>
          <w:sz w:val="20"/>
          <w:szCs w:val="20"/>
          <w:lang w:eastAsia="de-AT"/>
        </w:rPr>
        <w:t>Nemocnice se prostřednictvím Zkoušejícího</w:t>
      </w:r>
      <w:r w:rsidR="0022345A" w:rsidRPr="00B44590">
        <w:rPr>
          <w:rFonts w:eastAsia="Times New Roman" w:cs="Times New Roman"/>
          <w:spacing w:val="-3"/>
          <w:sz w:val="20"/>
          <w:szCs w:val="20"/>
          <w:lang w:eastAsia="de-AT"/>
        </w:rPr>
        <w:t xml:space="preserve"> nebo jím pověřeného lékaře </w:t>
      </w:r>
      <w:r w:rsidRPr="00B44590">
        <w:rPr>
          <w:rFonts w:eastAsia="Times New Roman" w:cs="Times New Roman"/>
          <w:spacing w:val="-3"/>
          <w:sz w:val="20"/>
          <w:szCs w:val="20"/>
          <w:lang w:eastAsia="de-AT"/>
        </w:rPr>
        <w:t xml:space="preserve"> zavazuje sdělit odpovědnému farmaceutovi seznam Pacientů specifikující jednotlivé osoby, </w:t>
      </w:r>
      <w:r w:rsidR="00AD209D" w:rsidRPr="00B44590">
        <w:rPr>
          <w:rFonts w:eastAsia="Times New Roman" w:cs="Times New Roman"/>
          <w:spacing w:val="-3"/>
          <w:sz w:val="20"/>
          <w:szCs w:val="20"/>
          <w:lang w:eastAsia="de-AT"/>
        </w:rPr>
        <w:t>pro které</w:t>
      </w:r>
      <w:r w:rsidRPr="00B44590">
        <w:rPr>
          <w:rFonts w:eastAsia="Times New Roman" w:cs="Times New Roman"/>
          <w:spacing w:val="-3"/>
          <w:sz w:val="20"/>
          <w:szCs w:val="20"/>
          <w:lang w:eastAsia="de-AT"/>
        </w:rPr>
        <w:t xml:space="preserve"> bude Nemocnice vydávat Léčivý přípravek v souladu s touto Smlouvou. Seznam budou tvořit následující data a informace o každém z Pacientů: jméno a příjmení, rodné číslo, číslo Pacienta v Klinickém hodnocení.</w:t>
      </w:r>
    </w:p>
    <w:p w14:paraId="3B7DE568" w14:textId="32C7BFB9" w:rsidR="007143C4" w:rsidRPr="00B44590" w:rsidRDefault="007143C4" w:rsidP="007143C4">
      <w:pPr>
        <w:numPr>
          <w:ilvl w:val="0"/>
          <w:numId w:val="1"/>
        </w:numPr>
        <w:tabs>
          <w:tab w:val="num" w:pos="426"/>
        </w:tabs>
        <w:spacing w:after="0" w:line="240" w:lineRule="auto"/>
        <w:ind w:left="426" w:hanging="426"/>
        <w:jc w:val="both"/>
        <w:rPr>
          <w:rFonts w:eastAsia="Times New Roman" w:cs="Times New Roman"/>
          <w:sz w:val="20"/>
          <w:szCs w:val="20"/>
          <w:lang w:eastAsia="de-AT"/>
        </w:rPr>
      </w:pPr>
      <w:r w:rsidRPr="00B44590">
        <w:rPr>
          <w:rFonts w:eastAsia="Times New Roman" w:cs="Times New Roman"/>
          <w:spacing w:val="-3"/>
          <w:sz w:val="20"/>
          <w:szCs w:val="20"/>
          <w:lang w:eastAsia="de-AT"/>
        </w:rPr>
        <w:t xml:space="preserve">Nemocnice se zavazuje, že Zkoušející </w:t>
      </w:r>
      <w:r w:rsidR="0022345A" w:rsidRPr="00B44590">
        <w:rPr>
          <w:rFonts w:eastAsia="Times New Roman" w:cs="Times New Roman"/>
          <w:spacing w:val="-3"/>
          <w:sz w:val="20"/>
          <w:szCs w:val="20"/>
          <w:lang w:eastAsia="de-AT"/>
        </w:rPr>
        <w:t xml:space="preserve">nebo jím Pověřený lékař </w:t>
      </w:r>
      <w:r w:rsidRPr="00B44590">
        <w:rPr>
          <w:rFonts w:eastAsia="Times New Roman" w:cs="Times New Roman"/>
          <w:spacing w:val="-3"/>
          <w:sz w:val="20"/>
          <w:szCs w:val="20"/>
          <w:lang w:eastAsia="de-AT"/>
        </w:rPr>
        <w:t xml:space="preserve">bude na </w:t>
      </w:r>
      <w:r w:rsidR="003C0732" w:rsidRPr="00B44590">
        <w:rPr>
          <w:rFonts w:eastAsia="Times New Roman" w:cs="Times New Roman"/>
          <w:spacing w:val="-3"/>
          <w:sz w:val="20"/>
          <w:szCs w:val="20"/>
          <w:lang w:eastAsia="de-AT"/>
        </w:rPr>
        <w:t xml:space="preserve">lékařském předpisu </w:t>
      </w:r>
      <w:r w:rsidRPr="00B44590">
        <w:rPr>
          <w:rFonts w:eastAsia="Times New Roman" w:cs="Times New Roman"/>
          <w:spacing w:val="-3"/>
          <w:sz w:val="20"/>
          <w:szCs w:val="20"/>
          <w:lang w:eastAsia="de-AT"/>
        </w:rPr>
        <w:t>pro Léčivý přípravek</w:t>
      </w:r>
      <w:r w:rsidR="0071320B" w:rsidRPr="00B44590">
        <w:rPr>
          <w:rFonts w:eastAsia="Times New Roman" w:cs="Times New Roman"/>
          <w:spacing w:val="-3"/>
          <w:sz w:val="20"/>
          <w:szCs w:val="20"/>
          <w:lang w:eastAsia="de-AT"/>
        </w:rPr>
        <w:t>, který bude</w:t>
      </w:r>
      <w:r w:rsidRPr="00B44590">
        <w:rPr>
          <w:rFonts w:eastAsia="Times New Roman" w:cs="Times New Roman"/>
          <w:spacing w:val="-3"/>
          <w:sz w:val="20"/>
          <w:szCs w:val="20"/>
          <w:lang w:eastAsia="de-AT"/>
        </w:rPr>
        <w:t xml:space="preserve"> dodáván a poskytován na základě této Smlouvy</w:t>
      </w:r>
      <w:r w:rsidR="0071320B" w:rsidRPr="00B44590">
        <w:rPr>
          <w:rFonts w:eastAsia="Times New Roman" w:cs="Times New Roman"/>
          <w:spacing w:val="-3"/>
          <w:sz w:val="20"/>
          <w:szCs w:val="20"/>
          <w:lang w:eastAsia="de-AT"/>
        </w:rPr>
        <w:t>,</w:t>
      </w:r>
      <w:r w:rsidRPr="00B44590">
        <w:rPr>
          <w:rFonts w:eastAsia="Times New Roman" w:cs="Times New Roman"/>
          <w:spacing w:val="-3"/>
          <w:sz w:val="20"/>
          <w:szCs w:val="20"/>
          <w:lang w:eastAsia="de-AT"/>
        </w:rPr>
        <w:t xml:space="preserve"> vyznačovat informaci „</w:t>
      </w:r>
      <w:r w:rsidR="00075CC6" w:rsidRPr="00B44590">
        <w:rPr>
          <w:rFonts w:eastAsia="Times New Roman" w:cs="Times New Roman"/>
          <w:i/>
          <w:spacing w:val="-3"/>
          <w:sz w:val="20"/>
          <w:szCs w:val="20"/>
          <w:lang w:eastAsia="de-AT"/>
        </w:rPr>
        <w:t xml:space="preserve">pro účely PTA </w:t>
      </w:r>
      <w:r w:rsidR="00863B4D">
        <w:rPr>
          <w:rFonts w:eastAsia="Times New Roman" w:cs="Times New Roman"/>
          <w:i/>
          <w:iCs/>
          <w:spacing w:val="-3"/>
          <w:sz w:val="20"/>
          <w:szCs w:val="20"/>
          <w:lang w:eastAsia="de-AT"/>
        </w:rPr>
        <w:t>................................</w:t>
      </w:r>
      <w:r w:rsidRPr="00B44590">
        <w:rPr>
          <w:rFonts w:eastAsia="Times New Roman" w:cs="Times New Roman"/>
          <w:i/>
          <w:spacing w:val="-3"/>
          <w:sz w:val="20"/>
          <w:szCs w:val="20"/>
          <w:lang w:eastAsia="de-AT"/>
        </w:rPr>
        <w:t>“.</w:t>
      </w:r>
    </w:p>
    <w:p w14:paraId="67D692FB" w14:textId="667370E1" w:rsidR="007143C4" w:rsidRPr="00B44590" w:rsidRDefault="007143C4" w:rsidP="007143C4">
      <w:pPr>
        <w:numPr>
          <w:ilvl w:val="0"/>
          <w:numId w:val="1"/>
        </w:numPr>
        <w:tabs>
          <w:tab w:val="num" w:pos="426"/>
        </w:tabs>
        <w:spacing w:after="0" w:line="240" w:lineRule="auto"/>
        <w:ind w:left="426" w:hanging="426"/>
        <w:jc w:val="both"/>
        <w:rPr>
          <w:rFonts w:eastAsia="Times New Roman" w:cs="Times New Roman"/>
          <w:sz w:val="20"/>
          <w:szCs w:val="20"/>
          <w:lang w:eastAsia="de-AT"/>
        </w:rPr>
      </w:pPr>
      <w:r w:rsidRPr="00B44590">
        <w:rPr>
          <w:rFonts w:eastAsia="Times New Roman" w:cs="Times New Roman"/>
          <w:spacing w:val="-3"/>
          <w:sz w:val="20"/>
          <w:szCs w:val="20"/>
          <w:lang w:eastAsia="de-AT"/>
        </w:rPr>
        <w:t xml:space="preserve">Před vydáním Léčivého přípravku Pacientovi je Nemocnice jako provozovatel lékárny povinna zkontrolovat, jestli je na </w:t>
      </w:r>
      <w:r w:rsidR="003C0732" w:rsidRPr="00B44590">
        <w:rPr>
          <w:rFonts w:eastAsia="Times New Roman" w:cs="Times New Roman"/>
          <w:spacing w:val="-3"/>
          <w:sz w:val="20"/>
          <w:szCs w:val="20"/>
          <w:lang w:eastAsia="de-AT"/>
        </w:rPr>
        <w:t>lékařském předpisu</w:t>
      </w:r>
      <w:r w:rsidRPr="00B44590">
        <w:rPr>
          <w:rFonts w:eastAsia="Times New Roman" w:cs="Times New Roman"/>
          <w:spacing w:val="-3"/>
          <w:sz w:val="20"/>
          <w:szCs w:val="20"/>
          <w:lang w:eastAsia="de-AT"/>
        </w:rPr>
        <w:t xml:space="preserve"> vyznačeno „</w:t>
      </w:r>
      <w:r w:rsidR="00075CC6" w:rsidRPr="00B44590">
        <w:rPr>
          <w:rFonts w:eastAsia="Times New Roman" w:cs="Times New Roman"/>
          <w:i/>
          <w:spacing w:val="-3"/>
          <w:sz w:val="20"/>
          <w:szCs w:val="20"/>
          <w:lang w:eastAsia="de-AT"/>
        </w:rPr>
        <w:t xml:space="preserve">pro účely </w:t>
      </w:r>
      <w:r w:rsidR="00863B4D">
        <w:rPr>
          <w:rFonts w:eastAsia="Times New Roman" w:cs="Times New Roman"/>
          <w:i/>
          <w:spacing w:val="-3"/>
          <w:sz w:val="20"/>
          <w:szCs w:val="20"/>
          <w:lang w:eastAsia="de-AT"/>
        </w:rPr>
        <w:t>..........................................</w:t>
      </w:r>
      <w:r w:rsidRPr="00B44590">
        <w:rPr>
          <w:rFonts w:eastAsia="Times New Roman" w:cs="Times New Roman"/>
          <w:spacing w:val="-3"/>
          <w:sz w:val="20"/>
          <w:szCs w:val="20"/>
          <w:lang w:eastAsia="de-AT"/>
        </w:rPr>
        <w:t xml:space="preserve">“, pak zkontrolovat, zda osoba, </w:t>
      </w:r>
      <w:r w:rsidR="00AD209D" w:rsidRPr="00B44590">
        <w:rPr>
          <w:rFonts w:eastAsia="Times New Roman" w:cs="Times New Roman"/>
          <w:spacing w:val="-3"/>
          <w:sz w:val="20"/>
          <w:szCs w:val="20"/>
          <w:lang w:eastAsia="de-AT"/>
        </w:rPr>
        <w:t xml:space="preserve">pro kterou je předepsán </w:t>
      </w:r>
      <w:r w:rsidRPr="00B44590">
        <w:rPr>
          <w:rFonts w:eastAsia="Times New Roman" w:cs="Times New Roman"/>
          <w:spacing w:val="-3"/>
          <w:sz w:val="20"/>
          <w:szCs w:val="20"/>
          <w:lang w:eastAsia="de-AT"/>
        </w:rPr>
        <w:t xml:space="preserve">Léčivý přípravek, je na seznamu Pacientů, jež poskytla Nemocnice pověřenému odpovědnému farmaceutovi, a budou-li tyto podmínky splněny, Nemocnice vydá Léčivý přípravek </w:t>
      </w:r>
      <w:r w:rsidR="00AD209D" w:rsidRPr="00B44590">
        <w:rPr>
          <w:rFonts w:eastAsia="Times New Roman" w:cs="Times New Roman"/>
          <w:spacing w:val="-3"/>
          <w:sz w:val="20"/>
          <w:szCs w:val="20"/>
          <w:lang w:eastAsia="de-AT"/>
        </w:rPr>
        <w:t xml:space="preserve">osobě pověřené </w:t>
      </w:r>
      <w:r w:rsidR="0071320B" w:rsidRPr="00B44590">
        <w:rPr>
          <w:rFonts w:eastAsia="Times New Roman" w:cs="Times New Roman"/>
          <w:spacing w:val="-3"/>
          <w:sz w:val="20"/>
          <w:szCs w:val="20"/>
          <w:lang w:eastAsia="de-AT"/>
        </w:rPr>
        <w:t>Z</w:t>
      </w:r>
      <w:r w:rsidR="00AD209D" w:rsidRPr="00B44590">
        <w:rPr>
          <w:rFonts w:eastAsia="Times New Roman" w:cs="Times New Roman"/>
          <w:spacing w:val="-3"/>
          <w:sz w:val="20"/>
          <w:szCs w:val="20"/>
          <w:lang w:eastAsia="de-AT"/>
        </w:rPr>
        <w:t>koušejícím k vyzvednutím Léčivého přípravku</w:t>
      </w:r>
      <w:r w:rsidR="0000397A" w:rsidRPr="00B44590">
        <w:rPr>
          <w:rFonts w:eastAsia="Times New Roman" w:cs="Times New Roman"/>
          <w:spacing w:val="-3"/>
          <w:sz w:val="20"/>
          <w:szCs w:val="20"/>
          <w:lang w:eastAsia="de-AT"/>
        </w:rPr>
        <w:t xml:space="preserve"> nebo Pacientovi</w:t>
      </w:r>
      <w:r w:rsidR="00AD209D" w:rsidRPr="00B44590">
        <w:rPr>
          <w:rFonts w:eastAsia="Times New Roman" w:cs="Times New Roman"/>
          <w:spacing w:val="-3"/>
          <w:sz w:val="20"/>
          <w:szCs w:val="20"/>
          <w:lang w:eastAsia="de-AT"/>
        </w:rPr>
        <w:t>.</w:t>
      </w:r>
      <w:r w:rsidRPr="00B44590">
        <w:rPr>
          <w:rFonts w:eastAsia="Times New Roman" w:cs="Times New Roman"/>
          <w:spacing w:val="-3"/>
          <w:sz w:val="20"/>
          <w:szCs w:val="20"/>
          <w:lang w:eastAsia="de-AT"/>
        </w:rPr>
        <w:t xml:space="preserve"> </w:t>
      </w:r>
    </w:p>
    <w:p w14:paraId="2DD19CF9" w14:textId="762BBD68" w:rsidR="007143C4" w:rsidRPr="00B44590" w:rsidRDefault="007143C4" w:rsidP="007143C4">
      <w:pPr>
        <w:numPr>
          <w:ilvl w:val="0"/>
          <w:numId w:val="1"/>
        </w:numPr>
        <w:tabs>
          <w:tab w:val="num" w:pos="426"/>
        </w:tabs>
        <w:spacing w:after="0" w:line="240" w:lineRule="auto"/>
        <w:ind w:left="426" w:hanging="426"/>
        <w:jc w:val="both"/>
        <w:rPr>
          <w:rFonts w:eastAsia="Times New Roman" w:cs="Times New Roman"/>
          <w:sz w:val="20"/>
          <w:szCs w:val="20"/>
          <w:lang w:eastAsia="de-AT"/>
        </w:rPr>
      </w:pPr>
      <w:r w:rsidRPr="00B44590">
        <w:rPr>
          <w:rFonts w:eastAsia="Times New Roman" w:cs="Times New Roman"/>
          <w:spacing w:val="-3"/>
          <w:sz w:val="20"/>
          <w:szCs w:val="20"/>
          <w:lang w:eastAsia="de-AT"/>
        </w:rPr>
        <w:t xml:space="preserve">Nemocnice jako poskytovatel zdravotních služeb a jako provozovatel lékárny se zavazuje vést důkladnou evidenci přijetí, skladování a vydání Léčivého přípravku dodaného společností </w:t>
      </w:r>
      <w:r w:rsidR="00731775" w:rsidRPr="00B44590">
        <w:rPr>
          <w:rFonts w:eastAsia="Times New Roman" w:cs="Times New Roman"/>
          <w:sz w:val="20"/>
          <w:szCs w:val="20"/>
          <w:lang w:eastAsia="de-AT"/>
        </w:rPr>
        <w:t>Janssen-Cilag</w:t>
      </w:r>
      <w:r w:rsidRPr="00B44590">
        <w:rPr>
          <w:rFonts w:eastAsia="Times New Roman" w:cs="Times New Roman"/>
          <w:spacing w:val="-3"/>
          <w:sz w:val="20"/>
          <w:szCs w:val="20"/>
          <w:lang w:eastAsia="de-AT"/>
        </w:rPr>
        <w:t xml:space="preserve"> na základě této Smlouvy. Nemocnice se zavazuje uchovávat veškeré tyto záznamy po dobu stanovenou příslušnými právními předpisy pro tento druh dokumentace.</w:t>
      </w:r>
      <w:r w:rsidR="004466D7" w:rsidRPr="00B44590">
        <w:rPr>
          <w:rFonts w:eastAsia="Times New Roman" w:cs="Times New Roman"/>
          <w:spacing w:val="-3"/>
          <w:sz w:val="20"/>
          <w:szCs w:val="20"/>
          <w:lang w:eastAsia="de-AT"/>
        </w:rPr>
        <w:t xml:space="preserve"> Likvidaci použitého i nepoužitého Léčivého přípravku zajistí Nemocnice v souladu se svými interními předpisy.</w:t>
      </w:r>
    </w:p>
    <w:p w14:paraId="1FD5CF3F" w14:textId="1F9F6261" w:rsidR="007258CC" w:rsidRPr="00B44590" w:rsidRDefault="007258CC" w:rsidP="005478C2">
      <w:pPr>
        <w:numPr>
          <w:ilvl w:val="0"/>
          <w:numId w:val="1"/>
        </w:numPr>
        <w:tabs>
          <w:tab w:val="num" w:pos="426"/>
        </w:tabs>
        <w:spacing w:after="0" w:line="240" w:lineRule="auto"/>
        <w:ind w:left="426" w:hanging="426"/>
        <w:jc w:val="both"/>
        <w:rPr>
          <w:rFonts w:eastAsia="Times New Roman" w:cs="Times New Roman"/>
          <w:sz w:val="20"/>
          <w:szCs w:val="20"/>
          <w:lang w:eastAsia="de-AT"/>
        </w:rPr>
      </w:pPr>
      <w:bookmarkStart w:id="3" w:name="_Hlk70938302"/>
      <w:r w:rsidRPr="00B44590">
        <w:rPr>
          <w:rFonts w:eastAsia="Times New Roman" w:cs="Times New Roman"/>
          <w:spacing w:val="-3"/>
          <w:sz w:val="20"/>
          <w:szCs w:val="20"/>
          <w:lang w:eastAsia="de-AT"/>
        </w:rPr>
        <w:t>Nemocnice se zavazuje prostřednictvím Zkoušejícího neprodleně oznámit Státnímu ústavu pro kontrolu léčiv každ</w:t>
      </w:r>
      <w:r w:rsidR="00587F44" w:rsidRPr="00B44590">
        <w:rPr>
          <w:rFonts w:eastAsia="Times New Roman" w:cs="Times New Roman"/>
          <w:spacing w:val="-3"/>
          <w:sz w:val="20"/>
          <w:szCs w:val="20"/>
          <w:lang w:eastAsia="de-AT"/>
        </w:rPr>
        <w:t xml:space="preserve">é podezření na závažný nebo neočekávaný nežádoucí </w:t>
      </w:r>
      <w:r w:rsidRPr="00B44590">
        <w:rPr>
          <w:rFonts w:eastAsia="Times New Roman" w:cs="Times New Roman"/>
          <w:spacing w:val="-3"/>
          <w:sz w:val="20"/>
          <w:szCs w:val="20"/>
          <w:lang w:eastAsia="de-AT"/>
        </w:rPr>
        <w:t>účin</w:t>
      </w:r>
      <w:r w:rsidR="00587F44" w:rsidRPr="00B44590">
        <w:rPr>
          <w:rFonts w:eastAsia="Times New Roman" w:cs="Times New Roman"/>
          <w:spacing w:val="-3"/>
          <w:sz w:val="20"/>
          <w:szCs w:val="20"/>
          <w:lang w:eastAsia="de-AT"/>
        </w:rPr>
        <w:t>e</w:t>
      </w:r>
      <w:r w:rsidRPr="00B44590">
        <w:rPr>
          <w:rFonts w:eastAsia="Times New Roman" w:cs="Times New Roman"/>
          <w:spacing w:val="-3"/>
          <w:sz w:val="20"/>
          <w:szCs w:val="20"/>
          <w:lang w:eastAsia="de-AT"/>
        </w:rPr>
        <w:t xml:space="preserve">k </w:t>
      </w:r>
      <w:r w:rsidR="00587F44" w:rsidRPr="00B44590">
        <w:rPr>
          <w:rFonts w:eastAsia="Times New Roman" w:cs="Times New Roman"/>
          <w:spacing w:val="-3"/>
          <w:sz w:val="20"/>
          <w:szCs w:val="20"/>
          <w:lang w:eastAsia="de-AT"/>
        </w:rPr>
        <w:t xml:space="preserve">nebo jiné skutečnosti související s použitím </w:t>
      </w:r>
      <w:r w:rsidRPr="00B44590">
        <w:rPr>
          <w:rFonts w:eastAsia="Times New Roman" w:cs="Times New Roman"/>
          <w:spacing w:val="-3"/>
          <w:sz w:val="20"/>
          <w:szCs w:val="20"/>
          <w:lang w:eastAsia="de-AT"/>
        </w:rPr>
        <w:t>Léčivého přípravku</w:t>
      </w:r>
      <w:r w:rsidR="0014560D" w:rsidRPr="00B44590">
        <w:rPr>
          <w:rFonts w:eastAsia="Times New Roman" w:cs="Times New Roman"/>
          <w:spacing w:val="-3"/>
          <w:sz w:val="20"/>
          <w:szCs w:val="20"/>
          <w:lang w:eastAsia="de-AT"/>
        </w:rPr>
        <w:t>,</w:t>
      </w:r>
      <w:r w:rsidRPr="00B44590">
        <w:rPr>
          <w:rFonts w:eastAsia="Times New Roman" w:cs="Times New Roman"/>
          <w:spacing w:val="-3"/>
          <w:sz w:val="20"/>
          <w:szCs w:val="20"/>
          <w:lang w:eastAsia="de-AT"/>
        </w:rPr>
        <w:t xml:space="preserve"> kde lékař předpokládá vztah k Léčivému přípravku.</w:t>
      </w:r>
    </w:p>
    <w:bookmarkEnd w:id="3"/>
    <w:p w14:paraId="56344C59" w14:textId="58011627" w:rsidR="007143C4" w:rsidRPr="00B44590" w:rsidRDefault="007143C4" w:rsidP="007143C4">
      <w:pPr>
        <w:numPr>
          <w:ilvl w:val="0"/>
          <w:numId w:val="1"/>
        </w:numPr>
        <w:tabs>
          <w:tab w:val="num" w:pos="426"/>
        </w:tabs>
        <w:spacing w:after="0" w:line="240" w:lineRule="auto"/>
        <w:ind w:left="426" w:hanging="426"/>
        <w:jc w:val="both"/>
        <w:rPr>
          <w:rFonts w:eastAsia="Times New Roman" w:cs="Times New Roman"/>
          <w:sz w:val="20"/>
          <w:szCs w:val="20"/>
          <w:lang w:eastAsia="de-AT"/>
        </w:rPr>
      </w:pPr>
      <w:r w:rsidRPr="00B44590">
        <w:rPr>
          <w:rFonts w:eastAsia="Times New Roman" w:cs="Times New Roman"/>
          <w:spacing w:val="-3"/>
          <w:sz w:val="20"/>
          <w:szCs w:val="20"/>
          <w:lang w:eastAsia="de-AT"/>
        </w:rPr>
        <w:t xml:space="preserve">Nemocnice se prostřednictvím Zkoušejícího zavazuje neprodleně informovat </w:t>
      </w:r>
      <w:r w:rsidR="00731775" w:rsidRPr="00B44590">
        <w:rPr>
          <w:rFonts w:eastAsia="Times New Roman" w:cs="Times New Roman"/>
          <w:sz w:val="20"/>
          <w:szCs w:val="20"/>
          <w:lang w:eastAsia="de-AT"/>
        </w:rPr>
        <w:t>Janssen-Cilag</w:t>
      </w:r>
      <w:r w:rsidRPr="00B44590">
        <w:rPr>
          <w:rFonts w:eastAsia="Times New Roman" w:cs="Times New Roman"/>
          <w:spacing w:val="-3"/>
          <w:sz w:val="20"/>
          <w:szCs w:val="20"/>
          <w:lang w:eastAsia="de-AT"/>
        </w:rPr>
        <w:t xml:space="preserve"> o změnách skutečností, které mohou mít vliv na poskytování Léčivého přípravku sjednané touto Smlouvou.</w:t>
      </w:r>
    </w:p>
    <w:p w14:paraId="58244BA9" w14:textId="714F21BC" w:rsidR="007143C4" w:rsidRPr="00B44590" w:rsidRDefault="007143C4" w:rsidP="00DC4376">
      <w:pPr>
        <w:numPr>
          <w:ilvl w:val="0"/>
          <w:numId w:val="1"/>
        </w:numPr>
        <w:tabs>
          <w:tab w:val="num" w:pos="426"/>
        </w:tabs>
        <w:spacing w:after="0" w:line="240" w:lineRule="auto"/>
        <w:ind w:left="426" w:hanging="426"/>
        <w:jc w:val="both"/>
        <w:rPr>
          <w:rFonts w:eastAsia="Times New Roman" w:cs="Times New Roman"/>
          <w:sz w:val="20"/>
          <w:szCs w:val="20"/>
          <w:lang w:eastAsia="de-AT"/>
        </w:rPr>
      </w:pPr>
      <w:r w:rsidRPr="00B44590">
        <w:rPr>
          <w:rFonts w:eastAsia="Times New Roman" w:cs="Times New Roman"/>
          <w:spacing w:val="-3"/>
          <w:sz w:val="20"/>
          <w:szCs w:val="20"/>
          <w:lang w:eastAsia="de-AT"/>
        </w:rPr>
        <w:t xml:space="preserve">Nemocnice bere na vědomí, že </w:t>
      </w:r>
      <w:r w:rsidR="00731775" w:rsidRPr="00B44590">
        <w:rPr>
          <w:rFonts w:eastAsia="Times New Roman" w:cs="Times New Roman"/>
          <w:sz w:val="20"/>
          <w:szCs w:val="20"/>
          <w:lang w:eastAsia="de-AT"/>
        </w:rPr>
        <w:t>Janssen-Cilag</w:t>
      </w:r>
      <w:r w:rsidRPr="00B44590">
        <w:rPr>
          <w:rFonts w:eastAsia="Times New Roman" w:cs="Times New Roman"/>
          <w:spacing w:val="-3"/>
          <w:sz w:val="20"/>
          <w:szCs w:val="20"/>
          <w:lang w:eastAsia="de-AT"/>
        </w:rPr>
        <w:t xml:space="preserve"> poskytuje výše specifikovan</w:t>
      </w:r>
      <w:r w:rsidR="0071320B" w:rsidRPr="00B44590">
        <w:rPr>
          <w:rFonts w:eastAsia="Times New Roman" w:cs="Times New Roman"/>
          <w:spacing w:val="-3"/>
          <w:sz w:val="20"/>
          <w:szCs w:val="20"/>
          <w:lang w:eastAsia="de-AT"/>
        </w:rPr>
        <w:t>ý Léčivý přípravek</w:t>
      </w:r>
      <w:r w:rsidRPr="00B44590">
        <w:rPr>
          <w:rFonts w:eastAsia="Times New Roman" w:cs="Times New Roman"/>
          <w:spacing w:val="-3"/>
          <w:sz w:val="20"/>
          <w:szCs w:val="20"/>
          <w:lang w:eastAsia="de-AT"/>
        </w:rPr>
        <w:t xml:space="preserve"> na základě její žádosti a pouze za podmínky, že t</w:t>
      </w:r>
      <w:r w:rsidR="0071320B" w:rsidRPr="00B44590">
        <w:rPr>
          <w:rFonts w:eastAsia="Times New Roman" w:cs="Times New Roman"/>
          <w:spacing w:val="-3"/>
          <w:sz w:val="20"/>
          <w:szCs w:val="20"/>
          <w:lang w:eastAsia="de-AT"/>
        </w:rPr>
        <w:t>ento</w:t>
      </w:r>
      <w:r w:rsidRPr="00B44590">
        <w:rPr>
          <w:rFonts w:eastAsia="Times New Roman" w:cs="Times New Roman"/>
          <w:spacing w:val="-3"/>
          <w:sz w:val="20"/>
          <w:szCs w:val="20"/>
          <w:lang w:eastAsia="de-AT"/>
        </w:rPr>
        <w:t xml:space="preserve"> je určen výhradně pro </w:t>
      </w:r>
      <w:r w:rsidR="0014560D" w:rsidRPr="00B44590">
        <w:rPr>
          <w:rFonts w:eastAsia="Times New Roman" w:cs="Times New Roman"/>
          <w:spacing w:val="-3"/>
          <w:sz w:val="20"/>
          <w:szCs w:val="20"/>
          <w:lang w:eastAsia="de-AT"/>
        </w:rPr>
        <w:t>Pacienty</w:t>
      </w:r>
      <w:r w:rsidRPr="00B44590">
        <w:rPr>
          <w:rFonts w:eastAsia="Times New Roman" w:cs="Times New Roman"/>
          <w:spacing w:val="-3"/>
          <w:sz w:val="20"/>
          <w:szCs w:val="20"/>
          <w:lang w:eastAsia="de-AT"/>
        </w:rPr>
        <w:t xml:space="preserve">, kteří byli zařazeni do výše specifikovaného Klinického hodnocení Léčivého přípravku a byli Zkoušejícím vybráni jako </w:t>
      </w:r>
      <w:r w:rsidR="0014560D" w:rsidRPr="00B44590">
        <w:rPr>
          <w:rFonts w:eastAsia="Times New Roman" w:cs="Times New Roman"/>
          <w:spacing w:val="-3"/>
          <w:sz w:val="20"/>
          <w:szCs w:val="20"/>
          <w:lang w:eastAsia="de-AT"/>
        </w:rPr>
        <w:t>P</w:t>
      </w:r>
      <w:r w:rsidRPr="00B44590">
        <w:rPr>
          <w:rFonts w:eastAsia="Times New Roman" w:cs="Times New Roman"/>
          <w:spacing w:val="-3"/>
          <w:sz w:val="20"/>
          <w:szCs w:val="20"/>
          <w:lang w:eastAsia="de-AT"/>
        </w:rPr>
        <w:t>acienti, kteří profitují z léčby t</w:t>
      </w:r>
      <w:r w:rsidR="0071320B" w:rsidRPr="00B44590">
        <w:rPr>
          <w:rFonts w:eastAsia="Times New Roman" w:cs="Times New Roman"/>
          <w:spacing w:val="-3"/>
          <w:sz w:val="20"/>
          <w:szCs w:val="20"/>
          <w:lang w:eastAsia="de-AT"/>
        </w:rPr>
        <w:t>ímto Léčivým</w:t>
      </w:r>
      <w:r w:rsidRPr="00B44590">
        <w:rPr>
          <w:rFonts w:eastAsia="Times New Roman" w:cs="Times New Roman"/>
          <w:spacing w:val="-3"/>
          <w:sz w:val="20"/>
          <w:szCs w:val="20"/>
          <w:lang w:eastAsia="de-AT"/>
        </w:rPr>
        <w:t xml:space="preserve"> příprav</w:t>
      </w:r>
      <w:r w:rsidR="0071320B" w:rsidRPr="00B44590">
        <w:rPr>
          <w:rFonts w:eastAsia="Times New Roman" w:cs="Times New Roman"/>
          <w:spacing w:val="-3"/>
          <w:sz w:val="20"/>
          <w:szCs w:val="20"/>
          <w:lang w:eastAsia="de-AT"/>
        </w:rPr>
        <w:t>kem</w:t>
      </w:r>
      <w:r w:rsidRPr="00B44590">
        <w:rPr>
          <w:rFonts w:eastAsia="Times New Roman" w:cs="Times New Roman"/>
          <w:spacing w:val="-3"/>
          <w:sz w:val="20"/>
          <w:szCs w:val="20"/>
          <w:lang w:eastAsia="de-AT"/>
        </w:rPr>
        <w:t xml:space="preserve"> i po jeho ukončení. Žádným jiným subjektům nemůže být </w:t>
      </w:r>
      <w:r w:rsidR="0071320B" w:rsidRPr="00B44590">
        <w:rPr>
          <w:rFonts w:eastAsia="Times New Roman" w:cs="Times New Roman"/>
          <w:spacing w:val="-3"/>
          <w:sz w:val="20"/>
          <w:szCs w:val="20"/>
          <w:lang w:eastAsia="de-AT"/>
        </w:rPr>
        <w:t>L</w:t>
      </w:r>
      <w:r w:rsidRPr="00B44590">
        <w:rPr>
          <w:rFonts w:eastAsia="Times New Roman" w:cs="Times New Roman"/>
          <w:spacing w:val="-3"/>
          <w:sz w:val="20"/>
          <w:szCs w:val="20"/>
          <w:lang w:eastAsia="de-AT"/>
        </w:rPr>
        <w:t xml:space="preserve">éčivý přípravek předepsán. V případě, že příslušný dozorový orgán z oblasti léčivých přípravků bude mít pochybnost o výše uvedeném postupu, zavazuje se Nemocnice poskytnout tomuto dozorovému orgánu veškerou součinnost, aby mohl být výše uvedený postup prokázán. </w:t>
      </w:r>
    </w:p>
    <w:p w14:paraId="7AF81D3F" w14:textId="77777777" w:rsidR="00BE4D96" w:rsidRPr="00B44590" w:rsidRDefault="00BE4D96" w:rsidP="007143C4">
      <w:pPr>
        <w:keepNext/>
        <w:spacing w:after="0" w:line="240" w:lineRule="auto"/>
        <w:jc w:val="center"/>
        <w:outlineLvl w:val="1"/>
        <w:rPr>
          <w:rFonts w:eastAsia="Times New Roman" w:cs="Times New Roman"/>
          <w:b/>
          <w:bCs/>
          <w:iCs/>
          <w:sz w:val="20"/>
          <w:szCs w:val="20"/>
          <w:lang w:eastAsia="de-AT"/>
        </w:rPr>
      </w:pPr>
    </w:p>
    <w:p w14:paraId="086A9798" w14:textId="25DF1A13" w:rsidR="007143C4" w:rsidRPr="00B44590" w:rsidRDefault="007143C4" w:rsidP="007143C4">
      <w:pPr>
        <w:keepNext/>
        <w:spacing w:after="0" w:line="240" w:lineRule="auto"/>
        <w:jc w:val="center"/>
        <w:outlineLvl w:val="1"/>
        <w:rPr>
          <w:rFonts w:eastAsia="Times New Roman" w:cs="Times New Roman"/>
          <w:b/>
          <w:bCs/>
          <w:iCs/>
          <w:sz w:val="20"/>
          <w:szCs w:val="20"/>
          <w:lang w:eastAsia="de-AT"/>
        </w:rPr>
      </w:pPr>
      <w:r w:rsidRPr="00B44590">
        <w:rPr>
          <w:rFonts w:eastAsia="Times New Roman" w:cs="Times New Roman"/>
          <w:b/>
          <w:bCs/>
          <w:iCs/>
          <w:sz w:val="20"/>
          <w:szCs w:val="20"/>
          <w:lang w:eastAsia="de-AT"/>
        </w:rPr>
        <w:t>Článek 3</w:t>
      </w:r>
    </w:p>
    <w:p w14:paraId="7C46468E" w14:textId="77777777" w:rsidR="007143C4" w:rsidRPr="00B44590" w:rsidRDefault="007143C4" w:rsidP="007143C4">
      <w:pPr>
        <w:spacing w:after="0" w:line="240" w:lineRule="auto"/>
        <w:jc w:val="center"/>
        <w:rPr>
          <w:rFonts w:eastAsia="Times New Roman" w:cs="Times New Roman"/>
          <w:b/>
          <w:sz w:val="20"/>
          <w:szCs w:val="20"/>
          <w:lang w:eastAsia="de-AT"/>
        </w:rPr>
      </w:pPr>
      <w:r w:rsidRPr="00B44590">
        <w:rPr>
          <w:rFonts w:eastAsia="Times New Roman" w:cs="Times New Roman"/>
          <w:b/>
          <w:sz w:val="20"/>
          <w:szCs w:val="20"/>
          <w:lang w:eastAsia="de-AT"/>
        </w:rPr>
        <w:t>ZVLÁŠTNÍ USTANOVENÍ</w:t>
      </w:r>
    </w:p>
    <w:p w14:paraId="2F0DB976" w14:textId="77777777" w:rsidR="007143C4" w:rsidRPr="00B44590" w:rsidRDefault="007143C4" w:rsidP="007143C4">
      <w:pPr>
        <w:spacing w:after="0" w:line="240" w:lineRule="auto"/>
        <w:rPr>
          <w:rFonts w:eastAsia="Times New Roman" w:cs="Times New Roman"/>
          <w:sz w:val="20"/>
          <w:szCs w:val="20"/>
          <w:lang w:eastAsia="de-AT"/>
        </w:rPr>
      </w:pPr>
    </w:p>
    <w:p w14:paraId="15FEAF1F" w14:textId="2E143583" w:rsidR="007143C4" w:rsidRPr="00B44590" w:rsidRDefault="007143C4" w:rsidP="007143C4">
      <w:pPr>
        <w:numPr>
          <w:ilvl w:val="0"/>
          <w:numId w:val="9"/>
        </w:numPr>
        <w:spacing w:after="0" w:line="240" w:lineRule="auto"/>
        <w:ind w:left="426" w:hanging="426"/>
        <w:jc w:val="both"/>
        <w:rPr>
          <w:rFonts w:eastAsia="Times New Roman" w:cs="Times New Roman"/>
          <w:sz w:val="20"/>
          <w:szCs w:val="20"/>
          <w:lang w:eastAsia="de-AT"/>
        </w:rPr>
      </w:pPr>
      <w:r w:rsidRPr="00B44590">
        <w:rPr>
          <w:rFonts w:eastAsia="Times New Roman" w:cs="Times New Roman"/>
          <w:sz w:val="20"/>
          <w:szCs w:val="20"/>
          <w:lang w:eastAsia="de-AT"/>
        </w:rPr>
        <w:t xml:space="preserve">Nemocnice odpovídá za to, že Léčivý přípravek </w:t>
      </w:r>
      <w:r w:rsidRPr="00B44590">
        <w:rPr>
          <w:rFonts w:eastAsia="Times New Roman" w:cs="Times New Roman"/>
          <w:spacing w:val="-3"/>
          <w:sz w:val="20"/>
          <w:szCs w:val="20"/>
          <w:lang w:eastAsia="de-AT"/>
        </w:rPr>
        <w:t>bude Pacientům poskytovat v souladu se všemi příslušnými právními předpisy, odbornými medicínskými guideliny a zejména v souladu s ustanovením</w:t>
      </w:r>
      <w:r w:rsidR="00264F62" w:rsidRPr="00B44590">
        <w:rPr>
          <w:rFonts w:eastAsia="Times New Roman" w:cs="Times New Roman"/>
          <w:spacing w:val="-3"/>
          <w:sz w:val="20"/>
          <w:szCs w:val="20"/>
          <w:lang w:eastAsia="de-AT"/>
        </w:rPr>
        <w:t>i</w:t>
      </w:r>
      <w:r w:rsidRPr="00B44590">
        <w:rPr>
          <w:rFonts w:eastAsia="Times New Roman" w:cs="Times New Roman"/>
          <w:spacing w:val="-3"/>
          <w:sz w:val="20"/>
          <w:szCs w:val="20"/>
          <w:lang w:eastAsia="de-AT"/>
        </w:rPr>
        <w:t xml:space="preserve"> </w:t>
      </w:r>
      <w:r w:rsidR="000E1016" w:rsidRPr="00B44590">
        <w:rPr>
          <w:rFonts w:eastAsia="Times New Roman" w:cs="Times New Roman"/>
          <w:spacing w:val="-3"/>
          <w:sz w:val="20"/>
          <w:szCs w:val="20"/>
          <w:lang w:eastAsia="de-AT"/>
        </w:rPr>
        <w:t>článku 2</w:t>
      </w:r>
      <w:r w:rsidRPr="00B44590">
        <w:rPr>
          <w:rFonts w:eastAsia="Times New Roman" w:cs="Times New Roman"/>
          <w:spacing w:val="-3"/>
          <w:sz w:val="20"/>
          <w:szCs w:val="20"/>
          <w:lang w:eastAsia="de-AT"/>
        </w:rPr>
        <w:t xml:space="preserve">. </w:t>
      </w:r>
      <w:r w:rsidR="000B2EFA" w:rsidRPr="00B44590">
        <w:rPr>
          <w:rFonts w:eastAsia="Times New Roman" w:cs="Times New Roman"/>
          <w:spacing w:val="-3"/>
          <w:sz w:val="20"/>
          <w:szCs w:val="20"/>
          <w:lang w:eastAsia="de-AT"/>
        </w:rPr>
        <w:t xml:space="preserve">Strany se výslovně zavazují dodržovat též ustanovení dokumentu </w:t>
      </w:r>
      <w:r w:rsidR="00D1295A" w:rsidRPr="00B44590">
        <w:rPr>
          <w:rFonts w:eastAsia="Times New Roman" w:cs="Times New Roman"/>
          <w:bCs/>
          <w:sz w:val="20"/>
          <w:szCs w:val="20"/>
          <w:lang w:eastAsia="de-AT"/>
        </w:rPr>
        <w:t>Treatment Guidelines</w:t>
      </w:r>
      <w:r w:rsidR="001E3CB2" w:rsidRPr="00B44590">
        <w:rPr>
          <w:rFonts w:eastAsia="Times New Roman" w:cs="Times New Roman"/>
          <w:sz w:val="20"/>
          <w:szCs w:val="20"/>
          <w:lang w:eastAsia="de-AT"/>
        </w:rPr>
        <w:t xml:space="preserve">. </w:t>
      </w:r>
      <w:r w:rsidRPr="00B44590">
        <w:rPr>
          <w:rFonts w:eastAsia="Times New Roman" w:cs="Times New Roman"/>
          <w:spacing w:val="-3"/>
          <w:sz w:val="20"/>
          <w:szCs w:val="20"/>
          <w:lang w:eastAsia="de-AT"/>
        </w:rPr>
        <w:t>Nemocnice se zavazuje zajistit, že při činnostech prováděných na základě této Smlouvy budou respektovány a dodržovány a plněny všechny podmínky stanovené příslušnými právními předpisy, zejména budou plněny veškeré informační a oznamovací povinnosti, jsou-li takové, vůči Státnímu ústavu pro kontrolu léčiv a/nebo jiným autoritám.</w:t>
      </w:r>
    </w:p>
    <w:p w14:paraId="6690F27B" w14:textId="284A25F6" w:rsidR="007143C4" w:rsidRPr="00B44590" w:rsidRDefault="00731775" w:rsidP="007143C4">
      <w:pPr>
        <w:numPr>
          <w:ilvl w:val="0"/>
          <w:numId w:val="9"/>
        </w:numPr>
        <w:spacing w:after="0" w:line="240" w:lineRule="auto"/>
        <w:ind w:left="426" w:hanging="426"/>
        <w:jc w:val="both"/>
        <w:rPr>
          <w:rFonts w:eastAsia="Times New Roman" w:cs="Times New Roman"/>
          <w:sz w:val="20"/>
          <w:szCs w:val="20"/>
          <w:lang w:eastAsia="de-AT"/>
        </w:rPr>
      </w:pPr>
      <w:r w:rsidRPr="00B44590">
        <w:rPr>
          <w:rFonts w:eastAsia="Times New Roman" w:cs="Times New Roman"/>
          <w:sz w:val="20"/>
          <w:szCs w:val="20"/>
          <w:lang w:eastAsia="de-AT"/>
        </w:rPr>
        <w:t>Janssen-Cilag</w:t>
      </w:r>
      <w:r w:rsidR="007143C4" w:rsidRPr="00B44590">
        <w:rPr>
          <w:rFonts w:eastAsia="Times New Roman" w:cs="Times New Roman"/>
          <w:sz w:val="20"/>
          <w:szCs w:val="20"/>
          <w:lang w:eastAsia="de-AT"/>
        </w:rPr>
        <w:t xml:space="preserve"> prohlašuje, že </w:t>
      </w:r>
      <w:r w:rsidR="007143C4" w:rsidRPr="00B44590">
        <w:rPr>
          <w:rFonts w:eastAsia="Times New Roman" w:cs="Times New Roman"/>
          <w:spacing w:val="-3"/>
          <w:sz w:val="20"/>
          <w:szCs w:val="20"/>
          <w:lang w:eastAsia="de-AT"/>
        </w:rPr>
        <w:t xml:space="preserve">poskytnutá balení budou ve formě schválené příslušnou regulační autoritou. </w:t>
      </w:r>
    </w:p>
    <w:p w14:paraId="223BA6FD" w14:textId="52B6292A" w:rsidR="008D2D5C" w:rsidRPr="00B44590" w:rsidRDefault="00731775" w:rsidP="00B44590">
      <w:pPr>
        <w:pStyle w:val="Textkomente"/>
        <w:ind w:left="426"/>
      </w:pPr>
      <w:r w:rsidRPr="00B44590">
        <w:rPr>
          <w:rFonts w:eastAsia="Times New Roman" w:cs="Times New Roman"/>
          <w:lang w:eastAsia="de-AT"/>
        </w:rPr>
        <w:t>Janssen-Cilag</w:t>
      </w:r>
      <w:r w:rsidR="007143C4" w:rsidRPr="00B44590">
        <w:rPr>
          <w:rFonts w:eastAsia="Times New Roman" w:cs="Times New Roman"/>
          <w:spacing w:val="-3"/>
          <w:lang w:eastAsia="de-AT"/>
        </w:rPr>
        <w:t xml:space="preserve"> poskytne Nemocnici prostřednictvím Zkoušejícího Souhrn charakteristických údajů o Léčivém přípravku (SPC) platný pro Českou republiku.</w:t>
      </w:r>
      <w:r w:rsidR="00AA25CE" w:rsidRPr="00B44590">
        <w:rPr>
          <w:rFonts w:eastAsia="Times New Roman" w:cs="Times New Roman"/>
          <w:spacing w:val="-3"/>
          <w:lang w:eastAsia="de-AT"/>
        </w:rPr>
        <w:t xml:space="preserve"> Kontaktní osobou v případě dotazů je</w:t>
      </w:r>
      <w:r w:rsidR="00AE3D34" w:rsidRPr="00B44590">
        <w:rPr>
          <w:rFonts w:eastAsia="Times New Roman" w:cs="Times New Roman"/>
          <w:spacing w:val="-3"/>
          <w:lang w:eastAsia="de-AT"/>
        </w:rPr>
        <w:t xml:space="preserve"> </w:t>
      </w:r>
      <w:r w:rsidR="00863B4D">
        <w:rPr>
          <w:rFonts w:eastAsia="Times New Roman" w:cs="Times New Roman"/>
          <w:spacing w:val="-3"/>
          <w:lang w:eastAsia="de-AT"/>
        </w:rPr>
        <w:t>...............................................................</w:t>
      </w:r>
      <w:r w:rsidR="004466D7" w:rsidRPr="00B44590">
        <w:rPr>
          <w:rStyle w:val="Hypertextovodkaz"/>
          <w:color w:val="auto"/>
          <w:lang w:eastAsia="de-AT"/>
        </w:rPr>
        <w:t xml:space="preserve"> </w:t>
      </w:r>
      <w:r w:rsidR="00586D6D" w:rsidRPr="00B44590">
        <w:rPr>
          <w:rFonts w:eastAsia="Times New Roman" w:cs="Times New Roman"/>
          <w:spacing w:val="-3"/>
          <w:lang w:eastAsia="de-AT"/>
        </w:rPr>
        <w:t xml:space="preserve">a </w:t>
      </w:r>
      <w:r w:rsidR="007143C4" w:rsidRPr="00B44590">
        <w:rPr>
          <w:rFonts w:eastAsia="Times New Roman" w:cs="Times New Roman"/>
          <w:spacing w:val="-3"/>
          <w:lang w:eastAsia="de-AT"/>
        </w:rPr>
        <w:t xml:space="preserve"> Lékařská služba pro zodpovídání lékařských dotazů je zajištěna prostřednictvím </w:t>
      </w:r>
      <w:r w:rsidR="00AE3D34" w:rsidRPr="00B44590">
        <w:rPr>
          <w:rFonts w:eastAsia="Times New Roman" w:cs="Times New Roman"/>
          <w:spacing w:val="-3"/>
          <w:lang w:eastAsia="de-AT"/>
        </w:rPr>
        <w:t>kontaktních osob/mailboxu.</w:t>
      </w:r>
      <w:r w:rsidR="00CB5A92" w:rsidRPr="00B44590">
        <w:rPr>
          <w:rFonts w:eastAsia="Times New Roman" w:cs="Times New Roman"/>
          <w:lang w:eastAsia="de-AT"/>
        </w:rPr>
        <w:t xml:space="preserve"> </w:t>
      </w:r>
      <w:r w:rsidR="008D2D5C" w:rsidRPr="00B44590">
        <w:t>Ambulance plicní hypertenze, II. interní klinika VFN a 1.LF UK, tel. 224962629.</w:t>
      </w:r>
    </w:p>
    <w:p w14:paraId="61B337B1" w14:textId="6581F580" w:rsidR="007143C4" w:rsidRPr="00B44590" w:rsidRDefault="007143C4" w:rsidP="007143C4">
      <w:pPr>
        <w:numPr>
          <w:ilvl w:val="0"/>
          <w:numId w:val="9"/>
        </w:numPr>
        <w:spacing w:after="0" w:line="240" w:lineRule="auto"/>
        <w:ind w:left="426" w:hanging="426"/>
        <w:jc w:val="both"/>
        <w:rPr>
          <w:rFonts w:eastAsia="Times New Roman" w:cs="Times New Roman"/>
          <w:sz w:val="20"/>
          <w:szCs w:val="20"/>
          <w:lang w:eastAsia="de-AT"/>
        </w:rPr>
      </w:pPr>
      <w:r w:rsidRPr="00B44590">
        <w:rPr>
          <w:rFonts w:eastAsia="Times New Roman" w:cs="Times New Roman"/>
          <w:spacing w:val="-3"/>
          <w:sz w:val="20"/>
          <w:szCs w:val="20"/>
          <w:lang w:eastAsia="de-AT"/>
        </w:rPr>
        <w:t xml:space="preserve">U každé žádosti vztahující se k lékařskému dotazu by mělo být odkázáno na tuto Smlouvu. </w:t>
      </w:r>
    </w:p>
    <w:p w14:paraId="336C676E" w14:textId="77777777" w:rsidR="007143C4" w:rsidRPr="00B44590" w:rsidRDefault="007143C4" w:rsidP="00FC7BE4">
      <w:pPr>
        <w:numPr>
          <w:ilvl w:val="0"/>
          <w:numId w:val="9"/>
        </w:numPr>
        <w:spacing w:after="0" w:line="240" w:lineRule="auto"/>
        <w:ind w:left="426" w:hanging="426"/>
        <w:jc w:val="both"/>
        <w:rPr>
          <w:rFonts w:eastAsia="Times New Roman" w:cs="Times New Roman"/>
          <w:sz w:val="20"/>
          <w:szCs w:val="20"/>
          <w:lang w:eastAsia="de-AT"/>
        </w:rPr>
      </w:pPr>
      <w:r w:rsidRPr="00B44590">
        <w:rPr>
          <w:rFonts w:eastAsia="Times New Roman" w:cs="Times New Roman"/>
          <w:spacing w:val="-3"/>
          <w:sz w:val="20"/>
          <w:szCs w:val="20"/>
          <w:lang w:eastAsia="de-AT"/>
        </w:rPr>
        <w:t xml:space="preserve">Strany </w:t>
      </w:r>
      <w:r w:rsidRPr="00B44590">
        <w:rPr>
          <w:rFonts w:eastAsia="Times New Roman" w:cs="Times New Roman"/>
          <w:sz w:val="20"/>
          <w:szCs w:val="20"/>
          <w:lang w:eastAsia="de-AT"/>
        </w:rPr>
        <w:t>společně</w:t>
      </w:r>
      <w:r w:rsidRPr="00B44590">
        <w:rPr>
          <w:rFonts w:eastAsia="Times New Roman" w:cs="Times New Roman"/>
          <w:spacing w:val="-3"/>
          <w:sz w:val="20"/>
          <w:szCs w:val="20"/>
          <w:lang w:eastAsia="de-AT"/>
        </w:rPr>
        <w:t xml:space="preserve"> prohlašují, že cílem této Smlouvy a činností, které jsou předmětem této Smlouvy, není poskytování vzorků Léčivých přípravků vázaných na předpis. </w:t>
      </w:r>
    </w:p>
    <w:p w14:paraId="60C8B08A" w14:textId="767D09FD" w:rsidR="007143C4" w:rsidRPr="00B44590" w:rsidRDefault="007143C4" w:rsidP="007143C4">
      <w:pPr>
        <w:keepNext/>
        <w:spacing w:after="0" w:line="240" w:lineRule="auto"/>
        <w:jc w:val="center"/>
        <w:outlineLvl w:val="1"/>
        <w:rPr>
          <w:rFonts w:eastAsia="Times New Roman" w:cs="Times New Roman"/>
          <w:b/>
          <w:bCs/>
          <w:iCs/>
          <w:sz w:val="20"/>
          <w:szCs w:val="20"/>
          <w:lang w:eastAsia="de-AT"/>
        </w:rPr>
      </w:pPr>
    </w:p>
    <w:p w14:paraId="0E298636" w14:textId="77777777" w:rsidR="007143C4" w:rsidRPr="00B44590" w:rsidRDefault="007143C4" w:rsidP="00BE4D96">
      <w:pPr>
        <w:keepNext/>
        <w:spacing w:after="0" w:line="240" w:lineRule="auto"/>
        <w:jc w:val="center"/>
        <w:outlineLvl w:val="1"/>
        <w:rPr>
          <w:rFonts w:eastAsia="Times New Roman" w:cs="Times New Roman"/>
          <w:b/>
          <w:bCs/>
          <w:iCs/>
          <w:sz w:val="20"/>
          <w:szCs w:val="20"/>
          <w:lang w:eastAsia="de-AT"/>
        </w:rPr>
      </w:pPr>
      <w:r w:rsidRPr="00B44590">
        <w:rPr>
          <w:rFonts w:eastAsia="Times New Roman" w:cs="Times New Roman"/>
          <w:b/>
          <w:bCs/>
          <w:iCs/>
          <w:sz w:val="20"/>
          <w:szCs w:val="20"/>
          <w:lang w:eastAsia="de-AT"/>
        </w:rPr>
        <w:t>Článek 4</w:t>
      </w:r>
    </w:p>
    <w:p w14:paraId="6A0E848E" w14:textId="77777777" w:rsidR="007143C4" w:rsidRPr="00B44590" w:rsidRDefault="007143C4" w:rsidP="00BE4D96">
      <w:pPr>
        <w:keepNext/>
        <w:spacing w:after="0" w:line="240" w:lineRule="auto"/>
        <w:jc w:val="center"/>
        <w:outlineLvl w:val="1"/>
        <w:rPr>
          <w:rFonts w:eastAsia="Times New Roman" w:cs="Times New Roman"/>
          <w:b/>
          <w:bCs/>
          <w:iCs/>
          <w:sz w:val="20"/>
          <w:szCs w:val="20"/>
          <w:lang w:eastAsia="de-AT"/>
        </w:rPr>
      </w:pPr>
      <w:r w:rsidRPr="00B44590">
        <w:rPr>
          <w:rFonts w:eastAsia="Times New Roman" w:cs="Times New Roman"/>
          <w:b/>
          <w:bCs/>
          <w:iCs/>
          <w:sz w:val="20"/>
          <w:szCs w:val="20"/>
          <w:lang w:eastAsia="de-AT"/>
        </w:rPr>
        <w:t>PLATEBNÍ PODMÍNKY</w:t>
      </w:r>
    </w:p>
    <w:p w14:paraId="4A002B9A" w14:textId="77777777" w:rsidR="007143C4" w:rsidRPr="00B44590" w:rsidRDefault="007143C4" w:rsidP="00BE4D96">
      <w:pPr>
        <w:keepNext/>
        <w:spacing w:after="0" w:line="240" w:lineRule="auto"/>
        <w:rPr>
          <w:rFonts w:eastAsia="Times New Roman" w:cs="Times New Roman"/>
          <w:sz w:val="20"/>
          <w:szCs w:val="20"/>
          <w:lang w:eastAsia="de-AT"/>
        </w:rPr>
      </w:pPr>
    </w:p>
    <w:p w14:paraId="0395A1FE" w14:textId="4164CB1C" w:rsidR="007143C4" w:rsidRPr="00B44590" w:rsidRDefault="00731775" w:rsidP="00BE4D96">
      <w:pPr>
        <w:keepNext/>
        <w:numPr>
          <w:ilvl w:val="0"/>
          <w:numId w:val="5"/>
        </w:numPr>
        <w:spacing w:after="0" w:line="240" w:lineRule="auto"/>
        <w:ind w:left="426" w:hanging="426"/>
        <w:jc w:val="both"/>
        <w:rPr>
          <w:rFonts w:eastAsia="Times New Roman" w:cs="Times New Roman"/>
          <w:sz w:val="20"/>
          <w:szCs w:val="20"/>
          <w:lang w:eastAsia="de-AT"/>
        </w:rPr>
      </w:pPr>
      <w:r w:rsidRPr="00B44590">
        <w:rPr>
          <w:rFonts w:eastAsia="Times New Roman" w:cs="Times New Roman"/>
          <w:sz w:val="20"/>
          <w:szCs w:val="20"/>
          <w:lang w:eastAsia="de-AT"/>
        </w:rPr>
        <w:t>Janssen-Cilag</w:t>
      </w:r>
      <w:r w:rsidR="007143C4" w:rsidRPr="00B44590">
        <w:rPr>
          <w:rFonts w:eastAsia="Times New Roman" w:cs="Times New Roman"/>
          <w:spacing w:val="-3"/>
          <w:sz w:val="20"/>
          <w:szCs w:val="20"/>
          <w:lang w:eastAsia="de-AT"/>
        </w:rPr>
        <w:t xml:space="preserve"> dodá Léčivý přípravek Nemocnici na základě této Smlouvy za cenu </w:t>
      </w:r>
      <w:r w:rsidR="00863B4D">
        <w:rPr>
          <w:rFonts w:eastAsia="Times New Roman" w:cs="Times New Roman"/>
          <w:spacing w:val="-3"/>
          <w:sz w:val="20"/>
          <w:szCs w:val="20"/>
          <w:lang w:eastAsia="de-AT"/>
        </w:rPr>
        <w:t>...............</w:t>
      </w:r>
      <w:r w:rsidR="00863B4D" w:rsidRPr="00B44590">
        <w:rPr>
          <w:rFonts w:eastAsia="Times New Roman" w:cs="Times New Roman"/>
          <w:spacing w:val="-3"/>
          <w:sz w:val="20"/>
          <w:szCs w:val="20"/>
          <w:lang w:eastAsia="de-AT"/>
        </w:rPr>
        <w:t xml:space="preserve"> </w:t>
      </w:r>
      <w:r w:rsidR="007143C4" w:rsidRPr="00B44590">
        <w:rPr>
          <w:rFonts w:eastAsia="Times New Roman" w:cs="Times New Roman"/>
          <w:spacing w:val="-3"/>
          <w:sz w:val="20"/>
          <w:szCs w:val="20"/>
          <w:lang w:eastAsia="de-AT"/>
        </w:rPr>
        <w:t>Kč</w:t>
      </w:r>
      <w:r w:rsidR="00FC7BE4" w:rsidRPr="00B44590">
        <w:rPr>
          <w:rFonts w:eastAsia="Times New Roman" w:cs="Times New Roman"/>
          <w:spacing w:val="-3"/>
          <w:sz w:val="20"/>
          <w:szCs w:val="20"/>
          <w:lang w:eastAsia="de-AT"/>
        </w:rPr>
        <w:t xml:space="preserve"> bez DPH</w:t>
      </w:r>
      <w:r w:rsidR="007143C4" w:rsidRPr="00B44590">
        <w:rPr>
          <w:rFonts w:eastAsia="Times New Roman" w:cs="Times New Roman"/>
          <w:spacing w:val="-3"/>
          <w:sz w:val="20"/>
          <w:szCs w:val="20"/>
          <w:lang w:eastAsia="de-AT"/>
        </w:rPr>
        <w:t xml:space="preserve"> za 1 měsíční balení na léčbu</w:t>
      </w:r>
      <w:r w:rsidR="00FC7BE4" w:rsidRPr="00B44590">
        <w:rPr>
          <w:rFonts w:eastAsia="Times New Roman" w:cs="Times New Roman"/>
          <w:spacing w:val="-3"/>
          <w:sz w:val="20"/>
          <w:szCs w:val="20"/>
          <w:lang w:eastAsia="de-AT"/>
        </w:rPr>
        <w:t xml:space="preserve"> jednoho</w:t>
      </w:r>
      <w:r w:rsidR="007143C4" w:rsidRPr="00B44590">
        <w:rPr>
          <w:rFonts w:eastAsia="Times New Roman" w:cs="Times New Roman"/>
          <w:spacing w:val="-3"/>
          <w:sz w:val="20"/>
          <w:szCs w:val="20"/>
          <w:lang w:eastAsia="de-AT"/>
        </w:rPr>
        <w:t xml:space="preserve"> </w:t>
      </w:r>
      <w:r w:rsidR="00FC7BE4" w:rsidRPr="00B44590">
        <w:rPr>
          <w:rFonts w:eastAsia="Times New Roman" w:cs="Times New Roman"/>
          <w:spacing w:val="-3"/>
          <w:sz w:val="20"/>
          <w:szCs w:val="20"/>
          <w:lang w:eastAsia="de-AT"/>
        </w:rPr>
        <w:t>P</w:t>
      </w:r>
      <w:r w:rsidR="007143C4" w:rsidRPr="00B44590">
        <w:rPr>
          <w:rFonts w:eastAsia="Times New Roman" w:cs="Times New Roman"/>
          <w:spacing w:val="-3"/>
          <w:sz w:val="20"/>
          <w:szCs w:val="20"/>
          <w:lang w:eastAsia="de-AT"/>
        </w:rPr>
        <w:t xml:space="preserve">acienta dle této </w:t>
      </w:r>
      <w:r w:rsidR="00FC7BE4" w:rsidRPr="00B44590">
        <w:rPr>
          <w:rFonts w:eastAsia="Times New Roman" w:cs="Times New Roman"/>
          <w:spacing w:val="-3"/>
          <w:sz w:val="20"/>
          <w:szCs w:val="20"/>
          <w:lang w:eastAsia="de-AT"/>
        </w:rPr>
        <w:t>S</w:t>
      </w:r>
      <w:r w:rsidR="007143C4" w:rsidRPr="00B44590">
        <w:rPr>
          <w:rFonts w:eastAsia="Times New Roman" w:cs="Times New Roman"/>
          <w:spacing w:val="-3"/>
          <w:sz w:val="20"/>
          <w:szCs w:val="20"/>
          <w:lang w:eastAsia="de-AT"/>
        </w:rPr>
        <w:t>mlouvy</w:t>
      </w:r>
      <w:r w:rsidR="00FC7BE4" w:rsidRPr="00B44590">
        <w:rPr>
          <w:rFonts w:eastAsia="Times New Roman" w:cs="Times New Roman"/>
          <w:spacing w:val="-3"/>
          <w:sz w:val="20"/>
          <w:szCs w:val="20"/>
          <w:lang w:eastAsia="de-AT"/>
        </w:rPr>
        <w:t xml:space="preserve"> (dále jen</w:t>
      </w:r>
      <w:r w:rsidR="00635210" w:rsidRPr="00B44590">
        <w:rPr>
          <w:rFonts w:eastAsia="Times New Roman" w:cs="Times New Roman"/>
          <w:spacing w:val="-3"/>
          <w:sz w:val="20"/>
          <w:szCs w:val="20"/>
          <w:lang w:eastAsia="de-AT"/>
        </w:rPr>
        <w:t xml:space="preserve"> jako</w:t>
      </w:r>
      <w:r w:rsidR="00FC7BE4" w:rsidRPr="00B44590">
        <w:rPr>
          <w:rFonts w:eastAsia="Times New Roman" w:cs="Times New Roman"/>
          <w:spacing w:val="-3"/>
          <w:sz w:val="20"/>
          <w:szCs w:val="20"/>
          <w:lang w:eastAsia="de-AT"/>
        </w:rPr>
        <w:t xml:space="preserve"> „</w:t>
      </w:r>
      <w:r w:rsidR="00FC7BE4" w:rsidRPr="00B44590">
        <w:rPr>
          <w:rFonts w:eastAsia="Times New Roman" w:cs="Times New Roman"/>
          <w:b/>
          <w:bCs/>
          <w:spacing w:val="-3"/>
          <w:sz w:val="20"/>
          <w:szCs w:val="20"/>
          <w:lang w:eastAsia="de-AT"/>
        </w:rPr>
        <w:t>Cena</w:t>
      </w:r>
      <w:r w:rsidR="00FC7BE4" w:rsidRPr="00B44590">
        <w:rPr>
          <w:rFonts w:eastAsia="Times New Roman" w:cs="Times New Roman"/>
          <w:spacing w:val="-3"/>
          <w:sz w:val="20"/>
          <w:szCs w:val="20"/>
          <w:lang w:eastAsia="de-AT"/>
        </w:rPr>
        <w:t>“)</w:t>
      </w:r>
      <w:r w:rsidR="007143C4" w:rsidRPr="00B44590">
        <w:rPr>
          <w:rFonts w:eastAsia="Times New Roman" w:cs="Times New Roman"/>
          <w:spacing w:val="-3"/>
          <w:sz w:val="20"/>
          <w:szCs w:val="20"/>
          <w:lang w:eastAsia="de-AT"/>
        </w:rPr>
        <w:t>.</w:t>
      </w:r>
    </w:p>
    <w:p w14:paraId="392D0333" w14:textId="0D8FC908" w:rsidR="00635210" w:rsidRPr="00B44590" w:rsidRDefault="00635210" w:rsidP="00635210">
      <w:pPr>
        <w:numPr>
          <w:ilvl w:val="0"/>
          <w:numId w:val="5"/>
        </w:numPr>
        <w:spacing w:after="0" w:line="240" w:lineRule="auto"/>
        <w:ind w:left="426" w:hanging="426"/>
        <w:jc w:val="both"/>
        <w:rPr>
          <w:rFonts w:eastAsia="Times New Roman" w:cs="Times New Roman"/>
          <w:sz w:val="20"/>
          <w:szCs w:val="20"/>
          <w:lang w:eastAsia="de-AT"/>
        </w:rPr>
      </w:pPr>
      <w:r w:rsidRPr="00B44590">
        <w:rPr>
          <w:rFonts w:eastAsia="Times New Roman" w:cs="Times New Roman"/>
          <w:sz w:val="20"/>
          <w:szCs w:val="20"/>
          <w:lang w:eastAsia="de-AT"/>
        </w:rPr>
        <w:t xml:space="preserve">Nemocnice </w:t>
      </w:r>
      <w:r w:rsidRPr="00B44590">
        <w:rPr>
          <w:rFonts w:eastAsia="Times New Roman" w:cs="Times New Roman"/>
          <w:spacing w:val="-3"/>
          <w:sz w:val="20"/>
          <w:szCs w:val="20"/>
          <w:lang w:eastAsia="de-AT"/>
        </w:rPr>
        <w:t>bude</w:t>
      </w:r>
      <w:r w:rsidRPr="00B44590">
        <w:rPr>
          <w:rFonts w:eastAsia="Times New Roman" w:cs="Times New Roman"/>
          <w:sz w:val="20"/>
          <w:szCs w:val="20"/>
          <w:lang w:eastAsia="de-AT"/>
        </w:rPr>
        <w:t xml:space="preserve"> Cenu hradit na základě faktury, kterou Janssen-Cilag vystaví ke každé dodávce Léčivého přípravku. Faktura bude obsahovat údaje vyžadované právními předpisy, zejména zákonem č. 235/2004 Sb., o dani z přidané hodnoty, ve znění pozdějších předpisů, včetně výše Ceny zvýšené o daň z přidané hodnoty. Daň z přidané hodnoty bude připočtena ve výši dle právních předpisů platných a účinných ke dni uskutečnění zdanitelného plnění, pokud se ve vztahu k Ceně uplatní. </w:t>
      </w:r>
    </w:p>
    <w:p w14:paraId="0EE09F7C" w14:textId="56B5C4C9" w:rsidR="00635210" w:rsidRPr="00B44590" w:rsidRDefault="00635210" w:rsidP="00635210">
      <w:pPr>
        <w:numPr>
          <w:ilvl w:val="0"/>
          <w:numId w:val="5"/>
        </w:numPr>
        <w:spacing w:after="0" w:line="240" w:lineRule="auto"/>
        <w:ind w:left="426" w:hanging="426"/>
        <w:jc w:val="both"/>
        <w:rPr>
          <w:rFonts w:eastAsia="Times New Roman" w:cs="Times New Roman"/>
          <w:sz w:val="20"/>
          <w:szCs w:val="20"/>
          <w:lang w:eastAsia="de-AT"/>
        </w:rPr>
      </w:pPr>
      <w:r w:rsidRPr="00B44590">
        <w:rPr>
          <w:rFonts w:eastAsia="Times New Roman" w:cs="Times New Roman"/>
          <w:sz w:val="20"/>
          <w:szCs w:val="20"/>
          <w:lang w:eastAsia="de-AT"/>
        </w:rPr>
        <w:t xml:space="preserve">Nemocnice souhlasí s tím, že Janssen-Cilag je oprávněn </w:t>
      </w:r>
      <w:r w:rsidR="007F135C" w:rsidRPr="00B44590">
        <w:rPr>
          <w:rFonts w:eastAsia="Times New Roman" w:cs="Times New Roman"/>
          <w:sz w:val="20"/>
          <w:szCs w:val="20"/>
          <w:lang w:eastAsia="de-AT"/>
        </w:rPr>
        <w:t>jí</w:t>
      </w:r>
      <w:r w:rsidRPr="00B44590">
        <w:rPr>
          <w:rFonts w:eastAsia="Times New Roman" w:cs="Times New Roman"/>
          <w:sz w:val="20"/>
          <w:szCs w:val="20"/>
          <w:lang w:eastAsia="de-AT"/>
        </w:rPr>
        <w:t xml:space="preserve"> zaslat fakturu, jakož i jiné daňové doklady, také </w:t>
      </w:r>
      <w:r w:rsidR="00D574A0" w:rsidRPr="00B44590">
        <w:rPr>
          <w:sz w:val="20"/>
          <w:szCs w:val="20"/>
          <w:bdr w:val="none" w:sz="0" w:space="0" w:color="auto" w:frame="1"/>
        </w:rPr>
        <w:t xml:space="preserve">ve formátu PDF nebo ISDOC na elektronickou adresu: </w:t>
      </w:r>
      <w:hyperlink r:id="rId12" w:history="1">
        <w:r w:rsidR="00D574A0" w:rsidRPr="00B44590">
          <w:rPr>
            <w:rStyle w:val="Hypertextovodkaz"/>
            <w:color w:val="auto"/>
            <w:sz w:val="20"/>
            <w:szCs w:val="20"/>
            <w:bdr w:val="none" w:sz="0" w:space="0" w:color="auto" w:frame="1"/>
          </w:rPr>
          <w:t>faktury@vfn.cz</w:t>
        </w:r>
      </w:hyperlink>
      <w:r w:rsidR="00D574A0" w:rsidRPr="00B44590">
        <w:rPr>
          <w:sz w:val="20"/>
          <w:szCs w:val="20"/>
          <w:bdr w:val="none" w:sz="0" w:space="0" w:color="auto" w:frame="1"/>
        </w:rPr>
        <w:t xml:space="preserve">. Faktura vždy musí obsahovat výslovný odkaz na tuto </w:t>
      </w:r>
      <w:r w:rsidR="007F135C" w:rsidRPr="00B44590">
        <w:rPr>
          <w:sz w:val="20"/>
          <w:szCs w:val="20"/>
          <w:bdr w:val="none" w:sz="0" w:space="0" w:color="auto" w:frame="1"/>
        </w:rPr>
        <w:t>S</w:t>
      </w:r>
      <w:r w:rsidR="00D574A0" w:rsidRPr="00B44590">
        <w:rPr>
          <w:sz w:val="20"/>
          <w:szCs w:val="20"/>
          <w:bdr w:val="none" w:sz="0" w:space="0" w:color="auto" w:frame="1"/>
        </w:rPr>
        <w:t xml:space="preserve">mlouvu. </w:t>
      </w:r>
    </w:p>
    <w:p w14:paraId="5A53175C" w14:textId="48E2A453" w:rsidR="00635210" w:rsidRPr="00B44590" w:rsidRDefault="00635210" w:rsidP="00635210">
      <w:pPr>
        <w:numPr>
          <w:ilvl w:val="0"/>
          <w:numId w:val="5"/>
        </w:numPr>
        <w:spacing w:after="0" w:line="240" w:lineRule="auto"/>
        <w:ind w:left="426" w:hanging="426"/>
        <w:jc w:val="both"/>
        <w:rPr>
          <w:rFonts w:eastAsia="Times New Roman" w:cs="Times New Roman"/>
          <w:sz w:val="20"/>
          <w:szCs w:val="20"/>
          <w:lang w:eastAsia="de-AT"/>
        </w:rPr>
      </w:pPr>
      <w:r w:rsidRPr="00B44590">
        <w:rPr>
          <w:rFonts w:eastAsia="Times New Roman" w:cs="Times New Roman"/>
          <w:sz w:val="20"/>
          <w:szCs w:val="20"/>
          <w:lang w:eastAsia="de-AT"/>
        </w:rPr>
        <w:t>Nemocnice fakturu uhradí na bankovní účet uvedený na fa</w:t>
      </w:r>
      <w:r w:rsidR="00D1124F" w:rsidRPr="00B44590">
        <w:rPr>
          <w:rFonts w:eastAsia="Times New Roman" w:cs="Times New Roman"/>
          <w:sz w:val="20"/>
          <w:szCs w:val="20"/>
          <w:lang w:eastAsia="de-AT"/>
        </w:rPr>
        <w:t>ktuře</w:t>
      </w:r>
      <w:r w:rsidRPr="00B44590">
        <w:rPr>
          <w:rFonts w:eastAsia="Times New Roman" w:cs="Times New Roman"/>
          <w:sz w:val="20"/>
          <w:szCs w:val="20"/>
          <w:lang w:eastAsia="de-AT"/>
        </w:rPr>
        <w:t>.</w:t>
      </w:r>
    </w:p>
    <w:p w14:paraId="436115BE" w14:textId="5F2CACC3" w:rsidR="00FC7BE4" w:rsidRPr="00B44590" w:rsidRDefault="00635210" w:rsidP="00635210">
      <w:pPr>
        <w:numPr>
          <w:ilvl w:val="0"/>
          <w:numId w:val="5"/>
        </w:numPr>
        <w:spacing w:after="0" w:line="240" w:lineRule="auto"/>
        <w:ind w:left="426" w:hanging="426"/>
        <w:jc w:val="both"/>
        <w:rPr>
          <w:rFonts w:eastAsia="Times New Roman" w:cs="Times New Roman"/>
          <w:sz w:val="20"/>
          <w:szCs w:val="20"/>
          <w:lang w:eastAsia="de-AT"/>
        </w:rPr>
      </w:pPr>
      <w:r w:rsidRPr="00B44590">
        <w:rPr>
          <w:rFonts w:eastAsia="Times New Roman" w:cs="Times New Roman"/>
          <w:sz w:val="20"/>
          <w:szCs w:val="20"/>
          <w:lang w:eastAsia="de-AT"/>
        </w:rPr>
        <w:t xml:space="preserve">Každá faktura je splatná do </w:t>
      </w:r>
      <w:r w:rsidR="00BA5B57" w:rsidRPr="00B44590">
        <w:rPr>
          <w:rFonts w:eastAsia="Times New Roman" w:cs="Times New Roman"/>
          <w:sz w:val="20"/>
          <w:szCs w:val="20"/>
          <w:lang w:eastAsia="de-AT"/>
        </w:rPr>
        <w:t>60</w:t>
      </w:r>
      <w:r w:rsidRPr="00B44590">
        <w:rPr>
          <w:rFonts w:eastAsia="Times New Roman" w:cs="Times New Roman"/>
          <w:sz w:val="20"/>
          <w:szCs w:val="20"/>
          <w:lang w:eastAsia="de-AT"/>
        </w:rPr>
        <w:t xml:space="preserve"> dní ode dne jejího doručení Nemocnici. </w:t>
      </w:r>
    </w:p>
    <w:p w14:paraId="1E744818" w14:textId="0B189BEC" w:rsidR="007143C4" w:rsidRPr="00B44590" w:rsidRDefault="007143C4" w:rsidP="007143C4">
      <w:pPr>
        <w:numPr>
          <w:ilvl w:val="0"/>
          <w:numId w:val="5"/>
        </w:numPr>
        <w:spacing w:after="0" w:line="240" w:lineRule="auto"/>
        <w:ind w:left="426" w:hanging="426"/>
        <w:jc w:val="both"/>
        <w:rPr>
          <w:rFonts w:eastAsia="Times New Roman" w:cs="Times New Roman"/>
          <w:sz w:val="20"/>
          <w:szCs w:val="20"/>
          <w:lang w:eastAsia="de-AT"/>
        </w:rPr>
      </w:pPr>
      <w:r w:rsidRPr="00B44590">
        <w:rPr>
          <w:rFonts w:eastAsia="Times New Roman" w:cs="Times New Roman"/>
          <w:spacing w:val="-3"/>
          <w:sz w:val="20"/>
          <w:szCs w:val="20"/>
          <w:lang w:eastAsia="de-AT"/>
        </w:rPr>
        <w:t xml:space="preserve">Strany se dále dohodly, že Nemocnice nebude od společnosti </w:t>
      </w:r>
      <w:r w:rsidR="00731775" w:rsidRPr="00B44590">
        <w:rPr>
          <w:rFonts w:eastAsia="Times New Roman" w:cs="Times New Roman"/>
          <w:sz w:val="20"/>
          <w:szCs w:val="20"/>
          <w:lang w:eastAsia="de-AT"/>
        </w:rPr>
        <w:t>Janssen-Cilag</w:t>
      </w:r>
      <w:r w:rsidRPr="00B44590">
        <w:rPr>
          <w:rFonts w:eastAsia="Times New Roman" w:cs="Times New Roman"/>
          <w:spacing w:val="-3"/>
          <w:sz w:val="20"/>
          <w:szCs w:val="20"/>
          <w:lang w:eastAsia="de-AT"/>
        </w:rPr>
        <w:t xml:space="preserve"> požadovat žádné náhrady nebo odměnu za činnosti prováděné na základě této Smlouvy.</w:t>
      </w:r>
    </w:p>
    <w:p w14:paraId="6DFE8ABF" w14:textId="77777777" w:rsidR="007143C4" w:rsidRPr="00B44590" w:rsidRDefault="007143C4" w:rsidP="007143C4">
      <w:pPr>
        <w:spacing w:after="0" w:line="240" w:lineRule="auto"/>
        <w:rPr>
          <w:rFonts w:eastAsia="Times New Roman" w:cs="Times New Roman"/>
          <w:sz w:val="20"/>
          <w:szCs w:val="20"/>
          <w:lang w:eastAsia="de-AT"/>
        </w:rPr>
      </w:pPr>
    </w:p>
    <w:p w14:paraId="627F334B" w14:textId="77777777" w:rsidR="007143C4" w:rsidRPr="00B44590" w:rsidRDefault="007143C4" w:rsidP="007143C4">
      <w:pPr>
        <w:keepNext/>
        <w:spacing w:after="0" w:line="240" w:lineRule="auto"/>
        <w:jc w:val="center"/>
        <w:outlineLvl w:val="1"/>
        <w:rPr>
          <w:rFonts w:eastAsia="Times New Roman" w:cs="Times New Roman"/>
          <w:b/>
          <w:bCs/>
          <w:iCs/>
          <w:sz w:val="20"/>
          <w:szCs w:val="20"/>
          <w:lang w:eastAsia="de-AT"/>
        </w:rPr>
      </w:pPr>
      <w:r w:rsidRPr="00B44590">
        <w:rPr>
          <w:rFonts w:eastAsia="Times New Roman" w:cs="Times New Roman"/>
          <w:b/>
          <w:bCs/>
          <w:iCs/>
          <w:sz w:val="20"/>
          <w:szCs w:val="20"/>
          <w:lang w:eastAsia="de-AT"/>
        </w:rPr>
        <w:t>Článek 5</w:t>
      </w:r>
    </w:p>
    <w:p w14:paraId="5674ED7A" w14:textId="55AB6839" w:rsidR="007143C4" w:rsidRPr="00B44590" w:rsidRDefault="007143C4" w:rsidP="000C54AC">
      <w:pPr>
        <w:spacing w:after="0" w:line="240" w:lineRule="auto"/>
        <w:jc w:val="center"/>
        <w:rPr>
          <w:rFonts w:eastAsia="Times New Roman" w:cs="Times New Roman"/>
          <w:sz w:val="20"/>
          <w:szCs w:val="20"/>
          <w:lang w:eastAsia="de-AT"/>
        </w:rPr>
      </w:pPr>
      <w:r w:rsidRPr="00B44590">
        <w:rPr>
          <w:rFonts w:eastAsia="Times New Roman" w:cs="Times New Roman"/>
          <w:b/>
          <w:sz w:val="20"/>
          <w:szCs w:val="20"/>
          <w:lang w:eastAsia="de-AT"/>
        </w:rPr>
        <w:t>DŮVĚRNOST</w:t>
      </w:r>
      <w:r w:rsidR="007F135C" w:rsidRPr="00B44590">
        <w:rPr>
          <w:rFonts w:eastAsia="Times New Roman" w:cs="Times New Roman"/>
          <w:b/>
          <w:sz w:val="20"/>
          <w:szCs w:val="20"/>
          <w:lang w:eastAsia="de-AT"/>
        </w:rPr>
        <w:t>; REGISTR SMLUV</w:t>
      </w:r>
    </w:p>
    <w:p w14:paraId="5EC73A55" w14:textId="77777777" w:rsidR="007143C4" w:rsidRPr="00B44590" w:rsidRDefault="007143C4" w:rsidP="007143C4">
      <w:pPr>
        <w:numPr>
          <w:ilvl w:val="0"/>
          <w:numId w:val="2"/>
        </w:numPr>
        <w:tabs>
          <w:tab w:val="num" w:pos="426"/>
        </w:tabs>
        <w:spacing w:after="0" w:line="240" w:lineRule="auto"/>
        <w:ind w:left="426" w:hanging="426"/>
        <w:jc w:val="both"/>
        <w:rPr>
          <w:rFonts w:eastAsia="Times New Roman" w:cs="Times New Roman"/>
          <w:sz w:val="20"/>
          <w:szCs w:val="20"/>
          <w:lang w:eastAsia="de-AT"/>
        </w:rPr>
      </w:pPr>
      <w:r w:rsidRPr="00B44590">
        <w:rPr>
          <w:rFonts w:eastAsia="Times New Roman" w:cs="Times New Roman"/>
          <w:sz w:val="20"/>
          <w:szCs w:val="20"/>
          <w:lang w:eastAsia="de-AT"/>
        </w:rPr>
        <w:t>Před nebo v průběhu spolupráce na základě této Smlouvy si Strany sdělily a budou sdělovat Důvěrné informace. Strany se dohodly, že tyto důvěrné informace nemohou být zpřístupněny žádné třetí straně bez předchozího písemného souhlasu dotčené Strany. Za důvěrnou informaci musí být informace označena při jejím poskytnutí druhé Straně.</w:t>
      </w:r>
    </w:p>
    <w:p w14:paraId="1C15C6FE" w14:textId="77777777" w:rsidR="007143C4" w:rsidRPr="00B44590" w:rsidRDefault="007143C4" w:rsidP="007143C4">
      <w:pPr>
        <w:numPr>
          <w:ilvl w:val="0"/>
          <w:numId w:val="2"/>
        </w:numPr>
        <w:tabs>
          <w:tab w:val="num" w:pos="426"/>
        </w:tabs>
        <w:spacing w:after="0" w:line="240" w:lineRule="auto"/>
        <w:ind w:left="426" w:hanging="426"/>
        <w:jc w:val="both"/>
        <w:rPr>
          <w:rFonts w:eastAsia="Times New Roman" w:cs="Times New Roman"/>
          <w:sz w:val="20"/>
          <w:szCs w:val="20"/>
          <w:lang w:eastAsia="de-AT"/>
        </w:rPr>
      </w:pPr>
      <w:r w:rsidRPr="00B44590">
        <w:rPr>
          <w:rFonts w:eastAsia="Times New Roman" w:cs="Times New Roman"/>
          <w:sz w:val="20"/>
          <w:szCs w:val="20"/>
          <w:lang w:eastAsia="de-AT"/>
        </w:rPr>
        <w:t>Povinnosti ve vztahu k důvěrnosti a omezenému užívání podle tohoto článku Smlouvy se nevztahují na informace:</w:t>
      </w:r>
    </w:p>
    <w:p w14:paraId="0A7FB846" w14:textId="77777777" w:rsidR="007143C4" w:rsidRPr="00B44590" w:rsidRDefault="007143C4" w:rsidP="007143C4">
      <w:pPr>
        <w:tabs>
          <w:tab w:val="num" w:pos="426"/>
        </w:tabs>
        <w:spacing w:after="0" w:line="240" w:lineRule="auto"/>
        <w:ind w:left="426" w:hanging="426"/>
        <w:rPr>
          <w:rFonts w:eastAsia="Times New Roman" w:cs="Times New Roman"/>
          <w:sz w:val="20"/>
          <w:szCs w:val="20"/>
          <w:lang w:eastAsia="de-AT"/>
        </w:rPr>
      </w:pPr>
    </w:p>
    <w:p w14:paraId="60CCF92B" w14:textId="4FEC9C9D" w:rsidR="007143C4" w:rsidRPr="00B44590" w:rsidRDefault="007143C4" w:rsidP="007143C4">
      <w:pPr>
        <w:numPr>
          <w:ilvl w:val="0"/>
          <w:numId w:val="4"/>
        </w:numPr>
        <w:tabs>
          <w:tab w:val="num" w:pos="993"/>
        </w:tabs>
        <w:spacing w:after="0" w:line="240" w:lineRule="auto"/>
        <w:ind w:left="993" w:hanging="426"/>
        <w:jc w:val="both"/>
        <w:rPr>
          <w:rFonts w:eastAsia="Times New Roman" w:cs="Times New Roman"/>
          <w:sz w:val="20"/>
          <w:szCs w:val="20"/>
          <w:lang w:eastAsia="de-AT"/>
        </w:rPr>
      </w:pPr>
      <w:r w:rsidRPr="00B44590">
        <w:rPr>
          <w:rFonts w:eastAsia="Times New Roman" w:cs="Times New Roman"/>
          <w:sz w:val="20"/>
          <w:szCs w:val="20"/>
          <w:lang w:eastAsia="de-AT"/>
        </w:rPr>
        <w:t xml:space="preserve">které byly přijímající </w:t>
      </w:r>
      <w:r w:rsidR="007F135C" w:rsidRPr="00B44590">
        <w:rPr>
          <w:rFonts w:eastAsia="Times New Roman" w:cs="Times New Roman"/>
          <w:sz w:val="20"/>
          <w:szCs w:val="20"/>
          <w:lang w:eastAsia="de-AT"/>
        </w:rPr>
        <w:t>S</w:t>
      </w:r>
      <w:r w:rsidRPr="00B44590">
        <w:rPr>
          <w:rFonts w:eastAsia="Times New Roman" w:cs="Times New Roman"/>
          <w:sz w:val="20"/>
          <w:szCs w:val="20"/>
          <w:lang w:eastAsia="de-AT"/>
        </w:rPr>
        <w:t>traně známé předem za předpokladu, že to umí řádně prokázat,</w:t>
      </w:r>
    </w:p>
    <w:p w14:paraId="327FD91D" w14:textId="434122D4" w:rsidR="007143C4" w:rsidRPr="00B44590" w:rsidRDefault="007143C4" w:rsidP="007143C4">
      <w:pPr>
        <w:numPr>
          <w:ilvl w:val="0"/>
          <w:numId w:val="4"/>
        </w:numPr>
        <w:tabs>
          <w:tab w:val="num" w:pos="993"/>
        </w:tabs>
        <w:spacing w:after="0" w:line="240" w:lineRule="auto"/>
        <w:ind w:left="993" w:hanging="426"/>
        <w:jc w:val="both"/>
        <w:rPr>
          <w:rFonts w:eastAsia="Times New Roman" w:cs="Times New Roman"/>
          <w:sz w:val="20"/>
          <w:szCs w:val="20"/>
          <w:lang w:eastAsia="de-AT"/>
        </w:rPr>
      </w:pPr>
      <w:r w:rsidRPr="00B44590">
        <w:rPr>
          <w:rFonts w:eastAsia="Times New Roman" w:cs="Times New Roman"/>
          <w:sz w:val="20"/>
          <w:szCs w:val="20"/>
          <w:lang w:eastAsia="de-AT"/>
        </w:rPr>
        <w:t xml:space="preserve">která se stala veřejnou bez porušení této Smlouvy, a to bez ohledu na to, zda k tomu došlo před nebo po přijetí této informace přijímající </w:t>
      </w:r>
      <w:r w:rsidR="007F135C" w:rsidRPr="00B44590">
        <w:rPr>
          <w:rFonts w:eastAsia="Times New Roman" w:cs="Times New Roman"/>
          <w:sz w:val="20"/>
          <w:szCs w:val="20"/>
          <w:lang w:eastAsia="de-AT"/>
        </w:rPr>
        <w:t>S</w:t>
      </w:r>
      <w:r w:rsidRPr="00B44590">
        <w:rPr>
          <w:rFonts w:eastAsia="Times New Roman" w:cs="Times New Roman"/>
          <w:sz w:val="20"/>
          <w:szCs w:val="20"/>
          <w:lang w:eastAsia="de-AT"/>
        </w:rPr>
        <w:t>tranou,</w:t>
      </w:r>
    </w:p>
    <w:p w14:paraId="6DB8F5FD" w14:textId="34E1F928" w:rsidR="007143C4" w:rsidRPr="00B44590" w:rsidRDefault="007143C4" w:rsidP="007143C4">
      <w:pPr>
        <w:numPr>
          <w:ilvl w:val="0"/>
          <w:numId w:val="4"/>
        </w:numPr>
        <w:tabs>
          <w:tab w:val="num" w:pos="993"/>
        </w:tabs>
        <w:spacing w:after="0" w:line="240" w:lineRule="auto"/>
        <w:ind w:left="993" w:hanging="426"/>
        <w:jc w:val="both"/>
        <w:rPr>
          <w:rFonts w:eastAsia="Times New Roman" w:cs="Times New Roman"/>
          <w:sz w:val="20"/>
          <w:szCs w:val="20"/>
          <w:lang w:eastAsia="de-AT"/>
        </w:rPr>
      </w:pPr>
      <w:r w:rsidRPr="00B44590">
        <w:rPr>
          <w:rFonts w:eastAsia="Times New Roman" w:cs="Times New Roman"/>
          <w:sz w:val="20"/>
          <w:szCs w:val="20"/>
          <w:lang w:eastAsia="de-AT"/>
        </w:rPr>
        <w:t xml:space="preserve">která je oprávněně nabyta přijímající </w:t>
      </w:r>
      <w:r w:rsidR="007F135C" w:rsidRPr="00B44590">
        <w:rPr>
          <w:rFonts w:eastAsia="Times New Roman" w:cs="Times New Roman"/>
          <w:sz w:val="20"/>
          <w:szCs w:val="20"/>
          <w:lang w:eastAsia="de-AT"/>
        </w:rPr>
        <w:t>S</w:t>
      </w:r>
      <w:r w:rsidRPr="00B44590">
        <w:rPr>
          <w:rFonts w:eastAsia="Times New Roman" w:cs="Times New Roman"/>
          <w:sz w:val="20"/>
          <w:szCs w:val="20"/>
          <w:lang w:eastAsia="de-AT"/>
        </w:rPr>
        <w:t>tranou od třetí strany bez povinnosti mlčenlivostí,</w:t>
      </w:r>
    </w:p>
    <w:p w14:paraId="6BC1DD8C" w14:textId="77777777" w:rsidR="007143C4" w:rsidRPr="00B44590" w:rsidRDefault="007143C4" w:rsidP="007143C4">
      <w:pPr>
        <w:numPr>
          <w:ilvl w:val="0"/>
          <w:numId w:val="4"/>
        </w:numPr>
        <w:tabs>
          <w:tab w:val="num" w:pos="993"/>
        </w:tabs>
        <w:spacing w:after="0" w:line="240" w:lineRule="auto"/>
        <w:ind w:left="993" w:hanging="426"/>
        <w:jc w:val="both"/>
        <w:rPr>
          <w:rFonts w:eastAsia="Times New Roman" w:cs="Times New Roman"/>
          <w:sz w:val="20"/>
          <w:szCs w:val="20"/>
          <w:lang w:eastAsia="de-AT"/>
        </w:rPr>
      </w:pPr>
      <w:r w:rsidRPr="00B44590">
        <w:rPr>
          <w:rFonts w:eastAsia="Times New Roman" w:cs="Times New Roman"/>
          <w:sz w:val="20"/>
          <w:szCs w:val="20"/>
          <w:lang w:eastAsia="de-AT"/>
        </w:rPr>
        <w:t>která je nabyta na základě zákona nebo rozhodnutí příslušného státního orgánu.</w:t>
      </w:r>
    </w:p>
    <w:p w14:paraId="075D40C5" w14:textId="77777777" w:rsidR="007143C4" w:rsidRPr="00B44590" w:rsidRDefault="007143C4" w:rsidP="007143C4">
      <w:pPr>
        <w:spacing w:after="0" w:line="240" w:lineRule="auto"/>
        <w:rPr>
          <w:rFonts w:eastAsia="Times New Roman" w:cs="Times New Roman"/>
          <w:sz w:val="20"/>
          <w:szCs w:val="20"/>
          <w:lang w:eastAsia="de-AT"/>
        </w:rPr>
      </w:pPr>
    </w:p>
    <w:p w14:paraId="1F8A7140" w14:textId="5C203AB6" w:rsidR="007143C4" w:rsidRPr="00B44590" w:rsidRDefault="007143C4" w:rsidP="007143C4">
      <w:pPr>
        <w:numPr>
          <w:ilvl w:val="0"/>
          <w:numId w:val="2"/>
        </w:numPr>
        <w:tabs>
          <w:tab w:val="num" w:pos="426"/>
        </w:tabs>
        <w:spacing w:after="0" w:line="240" w:lineRule="auto"/>
        <w:ind w:left="426" w:hanging="426"/>
        <w:jc w:val="both"/>
        <w:rPr>
          <w:rFonts w:eastAsia="Times New Roman" w:cs="Times New Roman"/>
          <w:sz w:val="20"/>
          <w:szCs w:val="20"/>
          <w:lang w:eastAsia="de-AT"/>
        </w:rPr>
      </w:pPr>
      <w:r w:rsidRPr="00B44590">
        <w:rPr>
          <w:rFonts w:eastAsia="Times New Roman" w:cs="Times New Roman"/>
          <w:sz w:val="20"/>
          <w:szCs w:val="20"/>
          <w:lang w:eastAsia="de-AT"/>
        </w:rPr>
        <w:t xml:space="preserve">Přijímající </w:t>
      </w:r>
      <w:r w:rsidR="007F135C" w:rsidRPr="00B44590">
        <w:rPr>
          <w:rFonts w:eastAsia="Times New Roman" w:cs="Times New Roman"/>
          <w:sz w:val="20"/>
          <w:szCs w:val="20"/>
          <w:lang w:eastAsia="de-AT"/>
        </w:rPr>
        <w:t>S</w:t>
      </w:r>
      <w:r w:rsidRPr="00B44590">
        <w:rPr>
          <w:rFonts w:eastAsia="Times New Roman" w:cs="Times New Roman"/>
          <w:sz w:val="20"/>
          <w:szCs w:val="20"/>
          <w:lang w:eastAsia="de-AT"/>
        </w:rPr>
        <w:t>trana je povinna přijmout jakékoli přiměřené kroky, aby zajistila, že její zaměstnanci/spolupracovníci budou vázáni ve stejném rozsahu povinností důvěrnosti.</w:t>
      </w:r>
    </w:p>
    <w:p w14:paraId="283694A3" w14:textId="64F9A631" w:rsidR="001207CE" w:rsidRPr="00B44590" w:rsidRDefault="007143C4" w:rsidP="008C1F53">
      <w:pPr>
        <w:numPr>
          <w:ilvl w:val="0"/>
          <w:numId w:val="2"/>
        </w:numPr>
        <w:tabs>
          <w:tab w:val="num" w:pos="426"/>
        </w:tabs>
        <w:spacing w:after="0" w:line="240" w:lineRule="auto"/>
        <w:ind w:left="426" w:hanging="426"/>
        <w:jc w:val="both"/>
        <w:rPr>
          <w:rFonts w:eastAsia="Times New Roman" w:cs="Times New Roman"/>
          <w:sz w:val="20"/>
          <w:szCs w:val="20"/>
          <w:lang w:eastAsia="de-AT"/>
        </w:rPr>
      </w:pPr>
      <w:r w:rsidRPr="00B44590">
        <w:rPr>
          <w:rFonts w:eastAsia="Times New Roman" w:cs="Times New Roman"/>
          <w:sz w:val="20"/>
          <w:szCs w:val="20"/>
          <w:lang w:eastAsia="de-AT"/>
        </w:rPr>
        <w:t>Tato ustanovení o důvěrnosti budou trvat a platit i po skončení této Smlouvy.</w:t>
      </w:r>
      <w:bookmarkStart w:id="4" w:name="_Ref71319275"/>
    </w:p>
    <w:p w14:paraId="0292A1E8" w14:textId="77777777" w:rsidR="008E7D7A" w:rsidRPr="00B44590" w:rsidRDefault="007F135C" w:rsidP="007F135C">
      <w:pPr>
        <w:numPr>
          <w:ilvl w:val="0"/>
          <w:numId w:val="2"/>
        </w:numPr>
        <w:tabs>
          <w:tab w:val="num" w:pos="426"/>
        </w:tabs>
        <w:spacing w:after="0" w:line="240" w:lineRule="auto"/>
        <w:ind w:left="426" w:hanging="426"/>
        <w:jc w:val="both"/>
        <w:rPr>
          <w:rFonts w:eastAsia="Times New Roman" w:cs="Times New Roman"/>
          <w:sz w:val="20"/>
          <w:szCs w:val="20"/>
          <w:lang w:eastAsia="de-AT"/>
        </w:rPr>
      </w:pPr>
      <w:bookmarkStart w:id="5" w:name="_Ref95477557"/>
      <w:r w:rsidRPr="00B44590">
        <w:rPr>
          <w:rFonts w:eastAsia="Times New Roman" w:cs="Times New Roman"/>
          <w:sz w:val="20"/>
          <w:szCs w:val="20"/>
          <w:lang w:eastAsia="de-AT"/>
        </w:rPr>
        <w:t>Pro případ, že zákon č. 340/2015 Sb., o zvláštních podmínkách účinnosti některých smluv, uveřejňování těchto smluv a o registru smluv (zákon o registru smluv), ve znění pozdějších předpisů (dále jen jako „</w:t>
      </w:r>
      <w:r w:rsidRPr="00B44590">
        <w:rPr>
          <w:rFonts w:eastAsia="Times New Roman" w:cs="Times New Roman"/>
          <w:b/>
          <w:bCs/>
          <w:sz w:val="20"/>
          <w:szCs w:val="20"/>
          <w:lang w:eastAsia="de-AT"/>
        </w:rPr>
        <w:t>Zákon o registru smluv</w:t>
      </w:r>
      <w:r w:rsidRPr="00B44590">
        <w:rPr>
          <w:rFonts w:eastAsia="Times New Roman" w:cs="Times New Roman"/>
          <w:sz w:val="20"/>
          <w:szCs w:val="20"/>
          <w:lang w:eastAsia="de-AT"/>
        </w:rPr>
        <w:t>“) vyžaduje, aby tato Smlouva byla uveřejněna v registru smluv, se Strany dohodly, že její uveřejnění v registru smluv zajistí Nemocnice, a to nejpozději do 30 dní od uzavření této Smlouvy a plně v souladu s požadavky Zákona o registru smluv.</w:t>
      </w:r>
      <w:bookmarkEnd w:id="5"/>
      <w:r w:rsidR="001836EC" w:rsidRPr="00B44590">
        <w:rPr>
          <w:rFonts w:eastAsia="Times New Roman" w:cs="Times New Roman"/>
          <w:sz w:val="20"/>
          <w:szCs w:val="20"/>
          <w:lang w:eastAsia="de-AT"/>
        </w:rPr>
        <w:t xml:space="preserve"> </w:t>
      </w:r>
    </w:p>
    <w:p w14:paraId="6F278852" w14:textId="0CB7CA21" w:rsidR="007F135C" w:rsidRPr="00B44590" w:rsidRDefault="001836EC" w:rsidP="007F135C">
      <w:pPr>
        <w:numPr>
          <w:ilvl w:val="0"/>
          <w:numId w:val="2"/>
        </w:numPr>
        <w:tabs>
          <w:tab w:val="num" w:pos="426"/>
        </w:tabs>
        <w:spacing w:after="0" w:line="240" w:lineRule="auto"/>
        <w:ind w:left="426" w:hanging="426"/>
        <w:jc w:val="both"/>
        <w:rPr>
          <w:rFonts w:eastAsia="Times New Roman" w:cs="Times New Roman"/>
          <w:sz w:val="20"/>
          <w:szCs w:val="20"/>
          <w:lang w:eastAsia="de-AT"/>
        </w:rPr>
      </w:pPr>
      <w:bookmarkStart w:id="6" w:name="_Hlk96513398"/>
      <w:r w:rsidRPr="00B44590">
        <w:rPr>
          <w:rFonts w:eastAsia="Times New Roman" w:cs="Times New Roman"/>
          <w:sz w:val="20"/>
          <w:szCs w:val="20"/>
          <w:lang w:eastAsia="de-AT"/>
        </w:rPr>
        <w:t xml:space="preserve">Nemocnice uveřejní verzi Smlouvy, kterou </w:t>
      </w:r>
      <w:r w:rsidR="0022345A" w:rsidRPr="00B44590">
        <w:rPr>
          <w:rFonts w:eastAsia="Times New Roman" w:cs="Times New Roman"/>
          <w:sz w:val="20"/>
          <w:szCs w:val="20"/>
          <w:lang w:eastAsia="de-AT"/>
        </w:rPr>
        <w:t>jí</w:t>
      </w:r>
      <w:r w:rsidRPr="00B44590">
        <w:rPr>
          <w:rFonts w:eastAsia="Times New Roman" w:cs="Times New Roman"/>
          <w:sz w:val="20"/>
          <w:szCs w:val="20"/>
          <w:lang w:eastAsia="de-AT"/>
        </w:rPr>
        <w:t xml:space="preserve"> za tím</w:t>
      </w:r>
      <w:r w:rsidR="008E7D7A" w:rsidRPr="00B44590">
        <w:rPr>
          <w:rFonts w:eastAsia="Times New Roman" w:cs="Times New Roman"/>
          <w:sz w:val="20"/>
          <w:szCs w:val="20"/>
          <w:lang w:eastAsia="de-AT"/>
        </w:rPr>
        <w:t>to</w:t>
      </w:r>
      <w:r w:rsidRPr="00B44590">
        <w:rPr>
          <w:rFonts w:eastAsia="Times New Roman" w:cs="Times New Roman"/>
          <w:sz w:val="20"/>
          <w:szCs w:val="20"/>
          <w:lang w:eastAsia="de-AT"/>
        </w:rPr>
        <w:t xml:space="preserve"> účelem</w:t>
      </w:r>
      <w:r w:rsidR="008E7D7A" w:rsidRPr="00B44590">
        <w:rPr>
          <w:rFonts w:eastAsia="Times New Roman" w:cs="Times New Roman"/>
          <w:sz w:val="20"/>
          <w:szCs w:val="20"/>
          <w:lang w:eastAsia="de-AT"/>
        </w:rPr>
        <w:t xml:space="preserve">  připraví a poskytne </w:t>
      </w:r>
      <w:r w:rsidRPr="00B44590">
        <w:rPr>
          <w:rFonts w:eastAsia="Times New Roman" w:cs="Times New Roman"/>
          <w:sz w:val="20"/>
          <w:szCs w:val="20"/>
          <w:lang w:eastAsia="de-AT"/>
        </w:rPr>
        <w:t xml:space="preserve"> </w:t>
      </w:r>
      <w:r w:rsidR="008E7D7A" w:rsidRPr="00B44590">
        <w:rPr>
          <w:rFonts w:eastAsia="Times New Roman" w:cs="Times New Roman"/>
          <w:sz w:val="20"/>
          <w:szCs w:val="20"/>
          <w:lang w:eastAsia="de-AT"/>
        </w:rPr>
        <w:t xml:space="preserve">Janssen-Cilag nejpozději  v den podpisu této </w:t>
      </w:r>
      <w:r w:rsidR="0022345A" w:rsidRPr="00B44590">
        <w:rPr>
          <w:rFonts w:eastAsia="Times New Roman" w:cs="Times New Roman"/>
          <w:sz w:val="20"/>
          <w:szCs w:val="20"/>
          <w:lang w:eastAsia="de-AT"/>
        </w:rPr>
        <w:t>S</w:t>
      </w:r>
      <w:r w:rsidR="008E7D7A" w:rsidRPr="00B44590">
        <w:rPr>
          <w:rFonts w:eastAsia="Times New Roman" w:cs="Times New Roman"/>
          <w:sz w:val="20"/>
          <w:szCs w:val="20"/>
          <w:lang w:eastAsia="de-AT"/>
        </w:rPr>
        <w:t xml:space="preserve">mlouvy, a to ve strojově čitelném formátu  v elektronické podobě zasláním na e-mailovou adresu  </w:t>
      </w:r>
      <w:hyperlink r:id="rId13" w:history="1">
        <w:r w:rsidR="008E7D7A" w:rsidRPr="00B44590">
          <w:rPr>
            <w:rStyle w:val="Hypertextovodkaz"/>
            <w:rFonts w:eastAsia="Times New Roman" w:cs="Times New Roman"/>
            <w:color w:val="auto"/>
            <w:sz w:val="20"/>
            <w:szCs w:val="20"/>
            <w:lang w:eastAsia="de-AT"/>
          </w:rPr>
          <w:t>okh@vfn.cz</w:t>
        </w:r>
      </w:hyperlink>
      <w:r w:rsidR="008E7D7A" w:rsidRPr="00B44590">
        <w:rPr>
          <w:rFonts w:eastAsia="Times New Roman" w:cs="Times New Roman"/>
          <w:sz w:val="20"/>
          <w:szCs w:val="20"/>
          <w:lang w:eastAsia="de-AT"/>
        </w:rPr>
        <w:t xml:space="preserve">. </w:t>
      </w:r>
      <w:r w:rsidR="003C0732" w:rsidRPr="00B44590">
        <w:rPr>
          <w:rFonts w:eastAsia="Times New Roman" w:cs="Times New Roman"/>
          <w:sz w:val="20"/>
          <w:szCs w:val="20"/>
          <w:lang w:eastAsia="de-AT"/>
        </w:rPr>
        <w:t xml:space="preserve">Janssen-Cillag je oprávněna v této verzi Smlouvy znečitelnit ty její části, které jsou dle Zákona o registru smluv vyloučeny z uveřejnění, a to zejména ty její části, které obsahují (i) osobní údaje zaměstnanců či jiných pracovníků společnosti Janssen-Cilag a (ii) obchodní tajemství  společnosti Janssen-Cilag; za obchodní tajemství společnosti Janssen-Cilag se pro účely uveřejnění Smlouvy v registru smluv považuje zejména ustanovení </w:t>
      </w:r>
      <w:r w:rsidR="00CC3521" w:rsidRPr="00B44590">
        <w:rPr>
          <w:rFonts w:eastAsia="Times New Roman" w:cs="Times New Roman"/>
          <w:sz w:val="20"/>
          <w:szCs w:val="20"/>
          <w:lang w:eastAsia="de-AT"/>
        </w:rPr>
        <w:t xml:space="preserve">o počtu Pacientů a jejich léčbě, text Treatment Guidelines, ceny. </w:t>
      </w:r>
      <w:r w:rsidR="008E7D7A" w:rsidRPr="00B44590">
        <w:rPr>
          <w:rFonts w:eastAsia="Times New Roman" w:cs="Times New Roman"/>
          <w:sz w:val="20"/>
          <w:szCs w:val="20"/>
          <w:lang w:eastAsia="de-AT"/>
        </w:rPr>
        <w:t xml:space="preserve">Obvyklá hodnota  dodávaného Léčivého přípravku  se stanoví částkou </w:t>
      </w:r>
      <w:r w:rsidR="00F47692" w:rsidRPr="00B44590">
        <w:rPr>
          <w:sz w:val="20"/>
          <w:szCs w:val="20"/>
          <w:lang w:eastAsia="de-AT"/>
        </w:rPr>
        <w:t>uvedenou v databázi SÚKLu v části ceny a úhrady- orientační prodejní cena pro příslušné balení</w:t>
      </w:r>
      <w:r w:rsidR="008E7D7A" w:rsidRPr="00B44590">
        <w:rPr>
          <w:rFonts w:eastAsia="Times New Roman" w:cs="Times New Roman"/>
          <w:sz w:val="20"/>
          <w:szCs w:val="20"/>
          <w:lang w:eastAsia="de-AT"/>
        </w:rPr>
        <w:t>, přič</w:t>
      </w:r>
      <w:r w:rsidR="0000397A" w:rsidRPr="00B44590">
        <w:rPr>
          <w:rFonts w:eastAsia="Times New Roman" w:cs="Times New Roman"/>
          <w:sz w:val="20"/>
          <w:szCs w:val="20"/>
          <w:lang w:eastAsia="de-AT"/>
        </w:rPr>
        <w:t>e</w:t>
      </w:r>
      <w:r w:rsidR="008E7D7A" w:rsidRPr="00B44590">
        <w:rPr>
          <w:rFonts w:eastAsia="Times New Roman" w:cs="Times New Roman"/>
          <w:sz w:val="20"/>
          <w:szCs w:val="20"/>
          <w:lang w:eastAsia="de-AT"/>
        </w:rPr>
        <w:t xml:space="preserve">mž každý </w:t>
      </w:r>
      <w:r w:rsidR="00CC3521" w:rsidRPr="00B44590">
        <w:rPr>
          <w:rFonts w:eastAsia="Times New Roman" w:cs="Times New Roman"/>
          <w:sz w:val="20"/>
          <w:szCs w:val="20"/>
          <w:lang w:eastAsia="de-AT"/>
        </w:rPr>
        <w:t>P</w:t>
      </w:r>
      <w:r w:rsidR="008E7D7A" w:rsidRPr="00B44590">
        <w:rPr>
          <w:rFonts w:eastAsia="Times New Roman" w:cs="Times New Roman"/>
          <w:sz w:val="20"/>
          <w:szCs w:val="20"/>
          <w:lang w:eastAsia="de-AT"/>
        </w:rPr>
        <w:t xml:space="preserve">acient </w:t>
      </w:r>
      <w:r w:rsidR="00F47692" w:rsidRPr="00B44590">
        <w:rPr>
          <w:rFonts w:eastAsia="Times New Roman" w:cs="Times New Roman"/>
          <w:sz w:val="20"/>
          <w:szCs w:val="20"/>
          <w:lang w:eastAsia="de-AT"/>
        </w:rPr>
        <w:t xml:space="preserve">v </w:t>
      </w:r>
      <w:r w:rsidR="00F47692" w:rsidRPr="00B44590">
        <w:rPr>
          <w:sz w:val="20"/>
          <w:szCs w:val="20"/>
          <w:lang w:eastAsia="de-AT"/>
        </w:rPr>
        <w:t xml:space="preserve">době převodu do </w:t>
      </w:r>
      <w:r w:rsidR="004A41FD">
        <w:rPr>
          <w:i/>
          <w:iCs/>
          <w:spacing w:val="-3"/>
          <w:sz w:val="20"/>
          <w:szCs w:val="20"/>
          <w:lang w:eastAsia="de-AT"/>
        </w:rPr>
        <w:t>...........................</w:t>
      </w:r>
      <w:r w:rsidR="00F47692" w:rsidRPr="00B44590">
        <w:rPr>
          <w:sz w:val="20"/>
          <w:szCs w:val="20"/>
          <w:lang w:eastAsia="de-AT"/>
        </w:rPr>
        <w:t xml:space="preserve">  dostává  </w:t>
      </w:r>
      <w:r w:rsidR="004A41FD">
        <w:rPr>
          <w:sz w:val="20"/>
          <w:szCs w:val="20"/>
          <w:lang w:eastAsia="de-AT"/>
        </w:rPr>
        <w:t>...................</w:t>
      </w:r>
      <w:r w:rsidR="00CC3521" w:rsidRPr="00B44590">
        <w:rPr>
          <w:sz w:val="20"/>
          <w:szCs w:val="20"/>
          <w:lang w:eastAsia="de-AT"/>
        </w:rPr>
        <w:t>m</w:t>
      </w:r>
      <w:r w:rsidR="00F47692" w:rsidRPr="00B44590">
        <w:rPr>
          <w:sz w:val="20"/>
          <w:szCs w:val="20"/>
          <w:lang w:eastAsia="de-AT"/>
        </w:rPr>
        <w:t>ikrogramů 2x denně</w:t>
      </w:r>
      <w:r w:rsidR="00CC3521" w:rsidRPr="00B44590">
        <w:rPr>
          <w:sz w:val="20"/>
          <w:szCs w:val="20"/>
          <w:lang w:eastAsia="de-AT"/>
        </w:rPr>
        <w:t xml:space="preserve"> </w:t>
      </w:r>
      <w:r w:rsidR="004A41FD">
        <w:rPr>
          <w:sz w:val="20"/>
          <w:szCs w:val="20"/>
          <w:lang w:eastAsia="de-AT"/>
        </w:rPr>
        <w:t>...................</w:t>
      </w:r>
      <w:r w:rsidR="00F47692" w:rsidRPr="00B44590">
        <w:rPr>
          <w:sz w:val="20"/>
          <w:szCs w:val="20"/>
          <w:lang w:eastAsia="de-AT"/>
        </w:rPr>
        <w:t xml:space="preserve"> a </w:t>
      </w:r>
      <w:r w:rsidR="004A41FD">
        <w:rPr>
          <w:sz w:val="20"/>
          <w:szCs w:val="20"/>
          <w:lang w:eastAsia="de-AT"/>
        </w:rPr>
        <w:t>....................</w:t>
      </w:r>
      <w:r w:rsidR="00F47692" w:rsidRPr="00B44590">
        <w:rPr>
          <w:sz w:val="20"/>
          <w:szCs w:val="20"/>
          <w:lang w:eastAsia="de-AT"/>
        </w:rPr>
        <w:t xml:space="preserve">mikrogramů 2x denně </w:t>
      </w:r>
      <w:r w:rsidR="004A41FD">
        <w:rPr>
          <w:sz w:val="20"/>
          <w:szCs w:val="20"/>
          <w:lang w:eastAsia="de-AT"/>
        </w:rPr>
        <w:t>...........................</w:t>
      </w:r>
      <w:r w:rsidR="008E7D7A" w:rsidRPr="00B44590">
        <w:rPr>
          <w:rFonts w:eastAsia="Times New Roman" w:cs="Times New Roman"/>
          <w:sz w:val="20"/>
          <w:szCs w:val="20"/>
          <w:lang w:eastAsia="de-AT"/>
        </w:rPr>
        <w:t>. Notifikace správce registru o uveřejnění smlouvy bude zaslána na e-mail:</w:t>
      </w:r>
      <w:r w:rsidR="00F47692" w:rsidRPr="00B44590">
        <w:rPr>
          <w:rFonts w:eastAsia="Times New Roman" w:cs="Times New Roman"/>
          <w:sz w:val="20"/>
          <w:szCs w:val="20"/>
          <w:lang w:eastAsia="de-AT"/>
        </w:rPr>
        <w:t xml:space="preserve"> </w:t>
      </w:r>
      <w:r w:rsidR="00F47692" w:rsidRPr="00B44590">
        <w:rPr>
          <w:sz w:val="20"/>
          <w:szCs w:val="20"/>
          <w:lang w:eastAsia="de-AT"/>
        </w:rPr>
        <w:t xml:space="preserve">: </w:t>
      </w:r>
      <w:hyperlink r:id="rId14" w:history="1">
        <w:r w:rsidR="004A41FD">
          <w:rPr>
            <w:rStyle w:val="Hypertextovodkaz"/>
            <w:color w:val="auto"/>
            <w:sz w:val="20"/>
            <w:szCs w:val="20"/>
            <w:lang w:eastAsia="de-AT"/>
          </w:rPr>
          <w:t>.............................</w:t>
        </w:r>
        <w:r w:rsidR="004A41FD" w:rsidRPr="00B44590">
          <w:rPr>
            <w:rStyle w:val="Hypertextovodkaz"/>
            <w:color w:val="auto"/>
            <w:sz w:val="20"/>
            <w:szCs w:val="20"/>
            <w:lang w:eastAsia="de-AT"/>
          </w:rPr>
          <w:t>-</w:t>
        </w:r>
      </w:hyperlink>
      <w:r w:rsidR="00F47692" w:rsidRPr="00B44590">
        <w:rPr>
          <w:rFonts w:eastAsia="Times New Roman" w:cs="Times New Roman"/>
          <w:sz w:val="20"/>
          <w:szCs w:val="20"/>
          <w:lang w:eastAsia="de-AT"/>
        </w:rPr>
        <w:t xml:space="preserve"> </w:t>
      </w:r>
      <w:r w:rsidR="008E7D7A" w:rsidRPr="00B44590">
        <w:rPr>
          <w:rFonts w:eastAsia="Times New Roman" w:cs="Times New Roman"/>
          <w:sz w:val="20"/>
          <w:szCs w:val="20"/>
          <w:lang w:eastAsia="de-AT"/>
        </w:rPr>
        <w:t xml:space="preserve">pověřeného zástupce Janssen-Cilag. </w:t>
      </w:r>
    </w:p>
    <w:p w14:paraId="6F03ED62" w14:textId="0E98A545" w:rsidR="007F135C" w:rsidRPr="00B44590" w:rsidRDefault="007F135C" w:rsidP="007F135C">
      <w:pPr>
        <w:numPr>
          <w:ilvl w:val="0"/>
          <w:numId w:val="2"/>
        </w:numPr>
        <w:tabs>
          <w:tab w:val="num" w:pos="426"/>
        </w:tabs>
        <w:spacing w:after="0" w:line="240" w:lineRule="auto"/>
        <w:ind w:left="426" w:hanging="426"/>
        <w:jc w:val="both"/>
        <w:rPr>
          <w:rFonts w:eastAsia="Times New Roman" w:cs="Times New Roman"/>
          <w:sz w:val="20"/>
          <w:szCs w:val="20"/>
          <w:lang w:eastAsia="de-AT"/>
        </w:rPr>
      </w:pPr>
      <w:bookmarkStart w:id="7" w:name="_Ref71319289"/>
      <w:bookmarkEnd w:id="6"/>
      <w:r w:rsidRPr="00B44590">
        <w:rPr>
          <w:rFonts w:eastAsia="Times New Roman" w:cs="Times New Roman"/>
          <w:sz w:val="20"/>
          <w:szCs w:val="20"/>
          <w:lang w:eastAsia="de-AT"/>
        </w:rPr>
        <w:t xml:space="preserve">Neuveřejní-li Nemocnice tuto Smlouvu v registru smluv ve lhůtě ujednané v odstavci </w:t>
      </w:r>
      <w:r w:rsidRPr="00B44590">
        <w:rPr>
          <w:rFonts w:eastAsia="Times New Roman" w:cs="Times New Roman"/>
          <w:sz w:val="20"/>
          <w:szCs w:val="20"/>
          <w:lang w:eastAsia="de-AT"/>
        </w:rPr>
        <w:fldChar w:fldCharType="begin"/>
      </w:r>
      <w:r w:rsidRPr="00B44590">
        <w:rPr>
          <w:rFonts w:eastAsia="Times New Roman" w:cs="Times New Roman"/>
          <w:sz w:val="20"/>
          <w:szCs w:val="20"/>
          <w:lang w:eastAsia="de-AT"/>
        </w:rPr>
        <w:instrText xml:space="preserve"> REF _Ref95477557 \r \h </w:instrText>
      </w:r>
      <w:r w:rsidR="00B44590" w:rsidRPr="00B44590">
        <w:rPr>
          <w:rFonts w:eastAsia="Times New Roman" w:cs="Times New Roman"/>
          <w:sz w:val="20"/>
          <w:szCs w:val="20"/>
          <w:lang w:eastAsia="de-AT"/>
        </w:rPr>
        <w:instrText xml:space="preserve"> \* MERGEFORMAT </w:instrText>
      </w:r>
      <w:r w:rsidRPr="00B44590">
        <w:rPr>
          <w:rFonts w:eastAsia="Times New Roman" w:cs="Times New Roman"/>
          <w:sz w:val="20"/>
          <w:szCs w:val="20"/>
          <w:lang w:eastAsia="de-AT"/>
        </w:rPr>
      </w:r>
      <w:r w:rsidRPr="00B44590">
        <w:rPr>
          <w:rFonts w:eastAsia="Times New Roman" w:cs="Times New Roman"/>
          <w:sz w:val="20"/>
          <w:szCs w:val="20"/>
          <w:lang w:eastAsia="de-AT"/>
        </w:rPr>
        <w:fldChar w:fldCharType="separate"/>
      </w:r>
      <w:r w:rsidRPr="00B44590">
        <w:rPr>
          <w:rFonts w:eastAsia="Times New Roman" w:cs="Times New Roman"/>
          <w:sz w:val="20"/>
          <w:szCs w:val="20"/>
          <w:lang w:eastAsia="de-AT"/>
        </w:rPr>
        <w:t>5</w:t>
      </w:r>
      <w:r w:rsidRPr="00B44590">
        <w:rPr>
          <w:rFonts w:eastAsia="Times New Roman" w:cs="Times New Roman"/>
          <w:sz w:val="20"/>
          <w:szCs w:val="20"/>
          <w:lang w:eastAsia="de-AT"/>
        </w:rPr>
        <w:fldChar w:fldCharType="end"/>
      </w:r>
      <w:r w:rsidRPr="00B44590">
        <w:rPr>
          <w:rFonts w:eastAsia="Times New Roman" w:cs="Times New Roman"/>
          <w:sz w:val="20"/>
          <w:szCs w:val="20"/>
          <w:lang w:eastAsia="de-AT"/>
        </w:rPr>
        <w:t xml:space="preserve"> tohoto článku, bude společnost Janssen-Cilag oprávněna tuto Smlouvu uveřejnit v registru smluv sama.</w:t>
      </w:r>
      <w:bookmarkEnd w:id="7"/>
      <w:r w:rsidRPr="00B44590">
        <w:rPr>
          <w:rFonts w:eastAsia="Times New Roman" w:cs="Times New Roman"/>
          <w:sz w:val="20"/>
          <w:szCs w:val="20"/>
          <w:lang w:eastAsia="de-AT"/>
        </w:rPr>
        <w:t xml:space="preserve"> </w:t>
      </w:r>
    </w:p>
    <w:p w14:paraId="58698E2D" w14:textId="234D36A6" w:rsidR="007F135C" w:rsidRPr="00B44590" w:rsidRDefault="007F135C" w:rsidP="007F135C">
      <w:pPr>
        <w:numPr>
          <w:ilvl w:val="0"/>
          <w:numId w:val="2"/>
        </w:numPr>
        <w:tabs>
          <w:tab w:val="num" w:pos="426"/>
        </w:tabs>
        <w:spacing w:after="0" w:line="240" w:lineRule="auto"/>
        <w:ind w:left="426" w:hanging="426"/>
        <w:jc w:val="both"/>
        <w:rPr>
          <w:rFonts w:eastAsia="Times New Roman" w:cs="Times New Roman"/>
          <w:sz w:val="20"/>
          <w:szCs w:val="20"/>
          <w:lang w:eastAsia="de-AT"/>
        </w:rPr>
      </w:pPr>
      <w:r w:rsidRPr="00B44590">
        <w:rPr>
          <w:rFonts w:eastAsia="Times New Roman" w:cs="Times New Roman"/>
          <w:sz w:val="20"/>
          <w:szCs w:val="20"/>
          <w:lang w:eastAsia="de-AT"/>
        </w:rPr>
        <w:t xml:space="preserve">Ujednání odstavců </w:t>
      </w:r>
      <w:r w:rsidRPr="00B44590">
        <w:rPr>
          <w:rFonts w:eastAsia="Times New Roman" w:cs="Times New Roman"/>
          <w:sz w:val="20"/>
          <w:szCs w:val="20"/>
          <w:lang w:eastAsia="de-AT"/>
        </w:rPr>
        <w:fldChar w:fldCharType="begin"/>
      </w:r>
      <w:r w:rsidRPr="00B44590">
        <w:rPr>
          <w:rFonts w:eastAsia="Times New Roman" w:cs="Times New Roman"/>
          <w:sz w:val="20"/>
          <w:szCs w:val="20"/>
          <w:lang w:eastAsia="de-AT"/>
        </w:rPr>
        <w:instrText xml:space="preserve"> REF _Ref95477557 \r \h </w:instrText>
      </w:r>
      <w:r w:rsidR="00B44590" w:rsidRPr="00B44590">
        <w:rPr>
          <w:rFonts w:eastAsia="Times New Roman" w:cs="Times New Roman"/>
          <w:sz w:val="20"/>
          <w:szCs w:val="20"/>
          <w:lang w:eastAsia="de-AT"/>
        </w:rPr>
        <w:instrText xml:space="preserve"> \* MERGEFORMAT </w:instrText>
      </w:r>
      <w:r w:rsidRPr="00B44590">
        <w:rPr>
          <w:rFonts w:eastAsia="Times New Roman" w:cs="Times New Roman"/>
          <w:sz w:val="20"/>
          <w:szCs w:val="20"/>
          <w:lang w:eastAsia="de-AT"/>
        </w:rPr>
      </w:r>
      <w:r w:rsidRPr="00B44590">
        <w:rPr>
          <w:rFonts w:eastAsia="Times New Roman" w:cs="Times New Roman"/>
          <w:sz w:val="20"/>
          <w:szCs w:val="20"/>
          <w:lang w:eastAsia="de-AT"/>
        </w:rPr>
        <w:fldChar w:fldCharType="separate"/>
      </w:r>
      <w:r w:rsidRPr="00B44590">
        <w:rPr>
          <w:rFonts w:eastAsia="Times New Roman" w:cs="Times New Roman"/>
          <w:sz w:val="20"/>
          <w:szCs w:val="20"/>
          <w:lang w:eastAsia="de-AT"/>
        </w:rPr>
        <w:t>5</w:t>
      </w:r>
      <w:r w:rsidRPr="00B44590">
        <w:rPr>
          <w:rFonts w:eastAsia="Times New Roman" w:cs="Times New Roman"/>
          <w:sz w:val="20"/>
          <w:szCs w:val="20"/>
          <w:lang w:eastAsia="de-AT"/>
        </w:rPr>
        <w:fldChar w:fldCharType="end"/>
      </w:r>
      <w:r w:rsidRPr="00B44590">
        <w:rPr>
          <w:rFonts w:eastAsia="Times New Roman" w:cs="Times New Roman"/>
          <w:sz w:val="20"/>
          <w:szCs w:val="20"/>
          <w:lang w:eastAsia="de-AT"/>
        </w:rPr>
        <w:t xml:space="preserve"> až </w:t>
      </w:r>
      <w:r w:rsidRPr="00B44590">
        <w:rPr>
          <w:rFonts w:eastAsia="Times New Roman" w:cs="Times New Roman"/>
          <w:sz w:val="20"/>
          <w:szCs w:val="20"/>
          <w:lang w:eastAsia="de-AT"/>
        </w:rPr>
        <w:fldChar w:fldCharType="begin"/>
      </w:r>
      <w:r w:rsidRPr="00B44590">
        <w:rPr>
          <w:rFonts w:eastAsia="Times New Roman" w:cs="Times New Roman"/>
          <w:sz w:val="20"/>
          <w:szCs w:val="20"/>
          <w:lang w:eastAsia="de-AT"/>
        </w:rPr>
        <w:instrText xml:space="preserve"> REF _Ref71319289 \r \h </w:instrText>
      </w:r>
      <w:r w:rsidR="00B44590" w:rsidRPr="00B44590">
        <w:rPr>
          <w:rFonts w:eastAsia="Times New Roman" w:cs="Times New Roman"/>
          <w:sz w:val="20"/>
          <w:szCs w:val="20"/>
          <w:lang w:eastAsia="de-AT"/>
        </w:rPr>
        <w:instrText xml:space="preserve"> \* MERGEFORMAT </w:instrText>
      </w:r>
      <w:r w:rsidRPr="00B44590">
        <w:rPr>
          <w:rFonts w:eastAsia="Times New Roman" w:cs="Times New Roman"/>
          <w:sz w:val="20"/>
          <w:szCs w:val="20"/>
          <w:lang w:eastAsia="de-AT"/>
        </w:rPr>
      </w:r>
      <w:r w:rsidRPr="00B44590">
        <w:rPr>
          <w:rFonts w:eastAsia="Times New Roman" w:cs="Times New Roman"/>
          <w:sz w:val="20"/>
          <w:szCs w:val="20"/>
          <w:lang w:eastAsia="de-AT"/>
        </w:rPr>
        <w:fldChar w:fldCharType="separate"/>
      </w:r>
      <w:r w:rsidRPr="00B44590">
        <w:rPr>
          <w:rFonts w:eastAsia="Times New Roman" w:cs="Times New Roman"/>
          <w:sz w:val="20"/>
          <w:szCs w:val="20"/>
          <w:lang w:eastAsia="de-AT"/>
        </w:rPr>
        <w:t>7</w:t>
      </w:r>
      <w:r w:rsidRPr="00B44590">
        <w:rPr>
          <w:rFonts w:eastAsia="Times New Roman" w:cs="Times New Roman"/>
          <w:sz w:val="20"/>
          <w:szCs w:val="20"/>
          <w:lang w:eastAsia="de-AT"/>
        </w:rPr>
        <w:fldChar w:fldCharType="end"/>
      </w:r>
      <w:r w:rsidRPr="00B44590">
        <w:rPr>
          <w:rFonts w:eastAsia="Times New Roman" w:cs="Times New Roman"/>
          <w:sz w:val="20"/>
          <w:szCs w:val="20"/>
          <w:lang w:eastAsia="de-AT"/>
        </w:rPr>
        <w:t xml:space="preserve"> tohoto článku se použijí </w:t>
      </w:r>
      <w:r w:rsidRPr="00B44590">
        <w:rPr>
          <w:rFonts w:eastAsia="Times New Roman" w:cs="Times New Roman"/>
          <w:i/>
          <w:iCs/>
          <w:sz w:val="20"/>
          <w:szCs w:val="20"/>
          <w:lang w:eastAsia="de-AT"/>
        </w:rPr>
        <w:t>mutatis mutandis</w:t>
      </w:r>
      <w:r w:rsidRPr="00B44590">
        <w:rPr>
          <w:rFonts w:eastAsia="Times New Roman" w:cs="Times New Roman"/>
          <w:sz w:val="20"/>
          <w:szCs w:val="20"/>
          <w:lang w:eastAsia="de-AT"/>
        </w:rPr>
        <w:t xml:space="preserve"> také na uveřejňování jakéhokoli dodatku k této Smlouvě v registru smluv.</w:t>
      </w:r>
    </w:p>
    <w:bookmarkEnd w:id="4"/>
    <w:p w14:paraId="6B5AD46D" w14:textId="77777777" w:rsidR="00635210" w:rsidRPr="00B44590" w:rsidRDefault="00635210" w:rsidP="007270E2">
      <w:pPr>
        <w:spacing w:after="0" w:line="240" w:lineRule="auto"/>
        <w:ind w:left="426"/>
        <w:jc w:val="both"/>
        <w:rPr>
          <w:rFonts w:eastAsia="Times New Roman" w:cs="Times New Roman"/>
          <w:sz w:val="20"/>
          <w:szCs w:val="20"/>
          <w:lang w:eastAsia="de-AT"/>
        </w:rPr>
      </w:pPr>
    </w:p>
    <w:p w14:paraId="0E84B0E3" w14:textId="77777777" w:rsidR="007143C4" w:rsidRPr="00B44590" w:rsidRDefault="007143C4" w:rsidP="007143C4">
      <w:pPr>
        <w:spacing w:after="0" w:line="240" w:lineRule="auto"/>
        <w:ind w:left="426"/>
        <w:jc w:val="both"/>
        <w:rPr>
          <w:rFonts w:eastAsia="Times New Roman" w:cs="Times New Roman"/>
          <w:sz w:val="20"/>
          <w:szCs w:val="20"/>
          <w:lang w:eastAsia="de-AT"/>
        </w:rPr>
      </w:pPr>
    </w:p>
    <w:p w14:paraId="149D0F4E" w14:textId="77777777" w:rsidR="007143C4" w:rsidRPr="00B44590" w:rsidRDefault="007143C4" w:rsidP="007143C4">
      <w:pPr>
        <w:keepNext/>
        <w:spacing w:after="0" w:line="240" w:lineRule="auto"/>
        <w:jc w:val="center"/>
        <w:outlineLvl w:val="1"/>
        <w:rPr>
          <w:rFonts w:eastAsia="Times New Roman" w:cs="Times New Roman"/>
          <w:b/>
          <w:bCs/>
          <w:iCs/>
          <w:sz w:val="20"/>
          <w:szCs w:val="20"/>
          <w:lang w:eastAsia="de-AT"/>
        </w:rPr>
      </w:pPr>
      <w:r w:rsidRPr="00B44590">
        <w:rPr>
          <w:rFonts w:eastAsia="Times New Roman" w:cs="Times New Roman"/>
          <w:b/>
          <w:bCs/>
          <w:iCs/>
          <w:sz w:val="20"/>
          <w:szCs w:val="20"/>
          <w:lang w:eastAsia="de-AT"/>
        </w:rPr>
        <w:lastRenderedPageBreak/>
        <w:t>Článek 6</w:t>
      </w:r>
    </w:p>
    <w:p w14:paraId="6860E9EB" w14:textId="77777777" w:rsidR="007143C4" w:rsidRPr="00B44590" w:rsidRDefault="007143C4" w:rsidP="007143C4">
      <w:pPr>
        <w:spacing w:after="0" w:line="240" w:lineRule="auto"/>
        <w:jc w:val="center"/>
        <w:rPr>
          <w:rFonts w:eastAsia="Times New Roman" w:cs="Times New Roman"/>
          <w:b/>
          <w:sz w:val="20"/>
          <w:szCs w:val="20"/>
          <w:lang w:eastAsia="de-AT"/>
        </w:rPr>
      </w:pPr>
      <w:r w:rsidRPr="00B44590">
        <w:rPr>
          <w:rFonts w:eastAsia="Times New Roman" w:cs="Times New Roman"/>
          <w:b/>
          <w:sz w:val="20"/>
          <w:szCs w:val="20"/>
          <w:lang w:eastAsia="de-AT"/>
        </w:rPr>
        <w:t>BEZPEČNOST ÚDAJŮ A OCHRANA OSOBNÍCH ÚDAJŮ</w:t>
      </w:r>
    </w:p>
    <w:p w14:paraId="68FABA41" w14:textId="77777777" w:rsidR="007143C4" w:rsidRPr="00B44590" w:rsidRDefault="007143C4" w:rsidP="007143C4">
      <w:pPr>
        <w:spacing w:after="0" w:line="240" w:lineRule="auto"/>
        <w:rPr>
          <w:rFonts w:eastAsia="Times New Roman" w:cs="Times New Roman"/>
          <w:sz w:val="20"/>
          <w:szCs w:val="20"/>
          <w:lang w:eastAsia="de-AT"/>
        </w:rPr>
      </w:pPr>
    </w:p>
    <w:p w14:paraId="75C8404D" w14:textId="705D022F" w:rsidR="007143C4" w:rsidRPr="00B44590" w:rsidRDefault="007143C4" w:rsidP="007143C4">
      <w:pPr>
        <w:numPr>
          <w:ilvl w:val="0"/>
          <w:numId w:val="11"/>
        </w:numPr>
        <w:spacing w:after="0" w:line="240" w:lineRule="auto"/>
        <w:ind w:left="426" w:hanging="426"/>
        <w:jc w:val="both"/>
        <w:rPr>
          <w:rFonts w:eastAsia="Times New Roman" w:cs="Times New Roman"/>
          <w:sz w:val="20"/>
          <w:szCs w:val="20"/>
          <w:lang w:eastAsia="de-AT"/>
        </w:rPr>
      </w:pPr>
      <w:r w:rsidRPr="00B44590">
        <w:rPr>
          <w:rFonts w:eastAsia="Times New Roman" w:cs="Times New Roman"/>
          <w:sz w:val="20"/>
          <w:szCs w:val="20"/>
          <w:lang w:eastAsia="de-AT"/>
        </w:rPr>
        <w:t>Obě Strany se zavazují zpracovávat veškeré osobní údaje, o kterých se dozví a jež se vztahují k předmětu této Smlouvy přísně v souladu s</w:t>
      </w:r>
      <w:r w:rsidR="008E6B68" w:rsidRPr="00B44590">
        <w:rPr>
          <w:rFonts w:eastAsia="Times New Roman" w:cs="Times New Roman"/>
          <w:sz w:val="20"/>
          <w:szCs w:val="20"/>
          <w:lang w:eastAsia="de-AT"/>
        </w:rPr>
        <w:t> nařízením (EU) 2016/679, obecné nařízení o ochraně osobních údajů</w:t>
      </w:r>
      <w:r w:rsidRPr="00B44590">
        <w:rPr>
          <w:rFonts w:eastAsia="Times New Roman" w:cs="Times New Roman"/>
          <w:sz w:val="20"/>
          <w:szCs w:val="20"/>
          <w:lang w:eastAsia="de-AT"/>
        </w:rPr>
        <w:t>, zákonem č. 1</w:t>
      </w:r>
      <w:r w:rsidR="00B1621B" w:rsidRPr="00B44590">
        <w:rPr>
          <w:rFonts w:eastAsia="Times New Roman" w:cs="Times New Roman"/>
          <w:sz w:val="20"/>
          <w:szCs w:val="20"/>
          <w:lang w:eastAsia="de-AT"/>
        </w:rPr>
        <w:t>10</w:t>
      </w:r>
      <w:r w:rsidRPr="00B44590">
        <w:rPr>
          <w:rFonts w:eastAsia="Times New Roman" w:cs="Times New Roman"/>
          <w:sz w:val="20"/>
          <w:szCs w:val="20"/>
          <w:lang w:eastAsia="de-AT"/>
        </w:rPr>
        <w:t>/20</w:t>
      </w:r>
      <w:r w:rsidR="00B1621B" w:rsidRPr="00B44590">
        <w:rPr>
          <w:rFonts w:eastAsia="Times New Roman" w:cs="Times New Roman"/>
          <w:sz w:val="20"/>
          <w:szCs w:val="20"/>
          <w:lang w:eastAsia="de-AT"/>
        </w:rPr>
        <w:t>19</w:t>
      </w:r>
      <w:r w:rsidRPr="00B44590">
        <w:rPr>
          <w:rFonts w:eastAsia="Times New Roman" w:cs="Times New Roman"/>
          <w:sz w:val="20"/>
          <w:szCs w:val="20"/>
          <w:lang w:eastAsia="de-AT"/>
        </w:rPr>
        <w:t xml:space="preserve"> Sb., o </w:t>
      </w:r>
      <w:r w:rsidR="00B1621B" w:rsidRPr="00B44590">
        <w:rPr>
          <w:rFonts w:eastAsia="Times New Roman" w:cs="Times New Roman"/>
          <w:sz w:val="20"/>
          <w:szCs w:val="20"/>
          <w:lang w:eastAsia="de-AT"/>
        </w:rPr>
        <w:t>zpracování</w:t>
      </w:r>
      <w:r w:rsidRPr="00B44590">
        <w:rPr>
          <w:rFonts w:eastAsia="Times New Roman" w:cs="Times New Roman"/>
          <w:sz w:val="20"/>
          <w:szCs w:val="20"/>
          <w:lang w:eastAsia="de-AT"/>
        </w:rPr>
        <w:t xml:space="preserve"> osobních údajů, ve znění pozdějších předpisů, a veškerými dalšími právními předpisy v oblasti ochrany osobních údajů.</w:t>
      </w:r>
    </w:p>
    <w:p w14:paraId="1E57D15F" w14:textId="77777777" w:rsidR="007143C4" w:rsidRPr="00B44590" w:rsidRDefault="007143C4" w:rsidP="007143C4">
      <w:pPr>
        <w:numPr>
          <w:ilvl w:val="0"/>
          <w:numId w:val="11"/>
        </w:numPr>
        <w:spacing w:after="0" w:line="240" w:lineRule="auto"/>
        <w:ind w:left="426" w:hanging="426"/>
        <w:jc w:val="both"/>
        <w:rPr>
          <w:rFonts w:eastAsia="Times New Roman" w:cs="Times New Roman"/>
          <w:sz w:val="20"/>
          <w:szCs w:val="20"/>
          <w:lang w:eastAsia="de-AT"/>
        </w:rPr>
      </w:pPr>
      <w:r w:rsidRPr="00B44590">
        <w:rPr>
          <w:rFonts w:eastAsia="Times New Roman" w:cs="Times New Roman"/>
          <w:sz w:val="20"/>
          <w:szCs w:val="20"/>
          <w:lang w:eastAsia="de-AT"/>
        </w:rPr>
        <w:t>Obě Strany se zavazují přijmout veškerá přiměřená technická a organizační opatření, včetně avšak nejen pravidelných záloh elektronicky zaznamenaných dat, chránit bezpečnostní data před jakýmkoli neoprávněným zpracováním osobních údajů obsažených v takových bezpečnostních datech a před ztrátou a poškozením, které mohou být způsobeny selháním výpočetní techniky, nesprávným fungováním software, požárem, krádeží, zneužitím nebo neoprávněným zpřístupněním.</w:t>
      </w:r>
    </w:p>
    <w:p w14:paraId="2A07E5AE" w14:textId="06F7FE65" w:rsidR="007143C4" w:rsidRPr="00B44590" w:rsidRDefault="007143C4" w:rsidP="007143C4">
      <w:pPr>
        <w:numPr>
          <w:ilvl w:val="0"/>
          <w:numId w:val="11"/>
        </w:numPr>
        <w:spacing w:after="0" w:line="240" w:lineRule="auto"/>
        <w:ind w:left="426" w:hanging="426"/>
        <w:jc w:val="both"/>
        <w:rPr>
          <w:rFonts w:eastAsia="Times New Roman" w:cs="Times New Roman"/>
          <w:sz w:val="20"/>
          <w:szCs w:val="20"/>
          <w:lang w:eastAsia="de-AT"/>
        </w:rPr>
      </w:pPr>
      <w:r w:rsidRPr="00B44590">
        <w:rPr>
          <w:rFonts w:eastAsia="Times New Roman" w:cs="Times New Roman"/>
          <w:sz w:val="20"/>
          <w:szCs w:val="20"/>
          <w:lang w:eastAsia="de-AT"/>
        </w:rPr>
        <w:t>Ustanovení tohoto článku Smlouvy zůstanou v platnosti i po skončení této Smlouvy.</w:t>
      </w:r>
    </w:p>
    <w:p w14:paraId="72E71EF0" w14:textId="77777777" w:rsidR="008C1F53" w:rsidRPr="00B44590" w:rsidRDefault="008C1F53" w:rsidP="008C1F53">
      <w:pPr>
        <w:spacing w:after="0" w:line="240" w:lineRule="auto"/>
        <w:ind w:left="426"/>
        <w:jc w:val="both"/>
        <w:rPr>
          <w:rFonts w:eastAsia="Times New Roman" w:cs="Times New Roman"/>
          <w:sz w:val="20"/>
          <w:szCs w:val="20"/>
          <w:lang w:eastAsia="de-AT"/>
        </w:rPr>
      </w:pPr>
    </w:p>
    <w:p w14:paraId="0C031895" w14:textId="77777777" w:rsidR="007143C4" w:rsidRPr="00B44590" w:rsidRDefault="007143C4" w:rsidP="007143C4">
      <w:pPr>
        <w:spacing w:after="0" w:line="240" w:lineRule="auto"/>
        <w:rPr>
          <w:rFonts w:eastAsia="Times New Roman" w:cs="Times New Roman"/>
          <w:sz w:val="20"/>
          <w:szCs w:val="20"/>
          <w:lang w:eastAsia="de-AT"/>
        </w:rPr>
      </w:pPr>
    </w:p>
    <w:p w14:paraId="4C158C10" w14:textId="77777777" w:rsidR="007143C4" w:rsidRPr="00B44590" w:rsidRDefault="007143C4" w:rsidP="007143C4">
      <w:pPr>
        <w:keepNext/>
        <w:spacing w:after="0" w:line="240" w:lineRule="auto"/>
        <w:jc w:val="center"/>
        <w:outlineLvl w:val="1"/>
        <w:rPr>
          <w:rFonts w:eastAsia="Times New Roman" w:cs="Times New Roman"/>
          <w:b/>
          <w:bCs/>
          <w:iCs/>
          <w:sz w:val="20"/>
          <w:szCs w:val="20"/>
          <w:lang w:eastAsia="de-AT"/>
        </w:rPr>
      </w:pPr>
      <w:r w:rsidRPr="00B44590">
        <w:rPr>
          <w:rFonts w:eastAsia="Times New Roman" w:cs="Times New Roman"/>
          <w:b/>
          <w:bCs/>
          <w:iCs/>
          <w:sz w:val="20"/>
          <w:szCs w:val="20"/>
          <w:lang w:eastAsia="de-AT"/>
        </w:rPr>
        <w:t>Článek 7</w:t>
      </w:r>
    </w:p>
    <w:p w14:paraId="71AB1B0D" w14:textId="77777777" w:rsidR="007143C4" w:rsidRPr="00B44590" w:rsidRDefault="007143C4" w:rsidP="007143C4">
      <w:pPr>
        <w:keepNext/>
        <w:spacing w:after="0" w:line="240" w:lineRule="auto"/>
        <w:jc w:val="center"/>
        <w:outlineLvl w:val="1"/>
        <w:rPr>
          <w:rFonts w:eastAsia="Times New Roman" w:cs="Times New Roman"/>
          <w:b/>
          <w:bCs/>
          <w:iCs/>
          <w:sz w:val="20"/>
          <w:szCs w:val="20"/>
          <w:lang w:eastAsia="de-AT"/>
        </w:rPr>
      </w:pPr>
      <w:r w:rsidRPr="00B44590">
        <w:rPr>
          <w:rFonts w:eastAsia="Times New Roman" w:cs="Times New Roman"/>
          <w:b/>
          <w:bCs/>
          <w:iCs/>
          <w:sz w:val="20"/>
          <w:szCs w:val="20"/>
          <w:lang w:eastAsia="de-AT"/>
        </w:rPr>
        <w:t>TRVÁNÍ A SKONČENÍ</w:t>
      </w:r>
    </w:p>
    <w:p w14:paraId="4C39A860" w14:textId="77777777" w:rsidR="007143C4" w:rsidRPr="00B44590" w:rsidRDefault="007143C4" w:rsidP="007143C4">
      <w:pPr>
        <w:spacing w:after="0" w:line="240" w:lineRule="auto"/>
        <w:rPr>
          <w:rFonts w:eastAsia="Times New Roman" w:cs="Times New Roman"/>
          <w:sz w:val="20"/>
          <w:szCs w:val="20"/>
          <w:lang w:eastAsia="de-AT"/>
        </w:rPr>
      </w:pPr>
    </w:p>
    <w:p w14:paraId="5AFD3F05" w14:textId="2713141F" w:rsidR="007143C4" w:rsidRPr="00B44590" w:rsidRDefault="007143C4" w:rsidP="007143C4">
      <w:pPr>
        <w:numPr>
          <w:ilvl w:val="0"/>
          <w:numId w:val="6"/>
        </w:numPr>
        <w:spacing w:after="0" w:line="240" w:lineRule="auto"/>
        <w:ind w:left="426" w:hanging="426"/>
        <w:jc w:val="both"/>
        <w:rPr>
          <w:rFonts w:eastAsia="Times New Roman" w:cs="Times New Roman"/>
          <w:sz w:val="20"/>
          <w:szCs w:val="20"/>
          <w:lang w:eastAsia="de-AT"/>
        </w:rPr>
      </w:pPr>
      <w:r w:rsidRPr="00B44590">
        <w:rPr>
          <w:rFonts w:eastAsia="Times New Roman" w:cs="Times New Roman"/>
          <w:sz w:val="20"/>
          <w:szCs w:val="20"/>
          <w:lang w:eastAsia="de-AT"/>
        </w:rPr>
        <w:t xml:space="preserve">Tato Smlouva nabývá </w:t>
      </w:r>
      <w:r w:rsidR="007270E2" w:rsidRPr="00B44590">
        <w:rPr>
          <w:rFonts w:eastAsia="Times New Roman" w:cs="Times New Roman"/>
          <w:sz w:val="20"/>
          <w:szCs w:val="20"/>
          <w:lang w:eastAsia="de-AT"/>
        </w:rPr>
        <w:t>platnosti</w:t>
      </w:r>
      <w:r w:rsidR="008D4FE7" w:rsidRPr="00B44590">
        <w:rPr>
          <w:rFonts w:eastAsia="Times New Roman" w:cs="Times New Roman"/>
          <w:sz w:val="20"/>
          <w:szCs w:val="20"/>
          <w:lang w:eastAsia="de-AT"/>
        </w:rPr>
        <w:t xml:space="preserve"> </w:t>
      </w:r>
      <w:r w:rsidRPr="00B44590">
        <w:rPr>
          <w:rFonts w:eastAsia="Times New Roman" w:cs="Times New Roman"/>
          <w:sz w:val="20"/>
          <w:szCs w:val="20"/>
          <w:lang w:eastAsia="de-AT"/>
        </w:rPr>
        <w:t>dnem jejího podpisu oběma Stranami</w:t>
      </w:r>
      <w:r w:rsidR="008E7D7A" w:rsidRPr="00B44590">
        <w:rPr>
          <w:rFonts w:eastAsia="Times New Roman" w:cs="Times New Roman"/>
          <w:sz w:val="20"/>
          <w:szCs w:val="20"/>
          <w:lang w:eastAsia="de-AT"/>
        </w:rPr>
        <w:t>, účinnosti dnem uveřejnění v registru smluv</w:t>
      </w:r>
      <w:r w:rsidRPr="00B44590">
        <w:rPr>
          <w:rFonts w:eastAsia="Times New Roman" w:cs="Times New Roman"/>
          <w:sz w:val="20"/>
          <w:szCs w:val="20"/>
          <w:lang w:eastAsia="de-AT"/>
        </w:rPr>
        <w:t>.</w:t>
      </w:r>
    </w:p>
    <w:p w14:paraId="56FA9702" w14:textId="774EE18E" w:rsidR="00DC0C83" w:rsidRPr="00B44590" w:rsidRDefault="009F783C" w:rsidP="008561BA">
      <w:pPr>
        <w:numPr>
          <w:ilvl w:val="0"/>
          <w:numId w:val="6"/>
        </w:numPr>
        <w:spacing w:after="0" w:line="240" w:lineRule="auto"/>
        <w:ind w:left="426" w:hanging="426"/>
        <w:jc w:val="both"/>
        <w:rPr>
          <w:rFonts w:eastAsia="Times New Roman" w:cs="Times New Roman"/>
          <w:spacing w:val="-3"/>
          <w:sz w:val="20"/>
          <w:szCs w:val="20"/>
          <w:lang w:eastAsia="de-AT"/>
        </w:rPr>
      </w:pPr>
      <w:bookmarkStart w:id="8" w:name="_Ref71323236"/>
      <w:r w:rsidRPr="00B44590">
        <w:rPr>
          <w:rFonts w:eastAsia="Times New Roman" w:cs="Times New Roman"/>
          <w:sz w:val="20"/>
          <w:szCs w:val="20"/>
          <w:lang w:eastAsia="de-AT"/>
        </w:rPr>
        <w:t xml:space="preserve">Tato Smlouva se uzavírá  na dobu určitou  a skončí </w:t>
      </w:r>
      <w:r w:rsidR="00A469D6" w:rsidRPr="00B44590">
        <w:rPr>
          <w:rFonts w:eastAsia="Times New Roman" w:cs="Times New Roman"/>
          <w:sz w:val="20"/>
          <w:szCs w:val="20"/>
          <w:lang w:eastAsia="de-AT"/>
        </w:rPr>
        <w:t>nejpozději</w:t>
      </w:r>
      <w:r w:rsidR="00AF61D4" w:rsidRPr="00B44590">
        <w:rPr>
          <w:rFonts w:eastAsia="Times New Roman" w:cs="Times New Roman"/>
          <w:spacing w:val="-3"/>
          <w:sz w:val="20"/>
          <w:szCs w:val="20"/>
          <w:lang w:eastAsia="de-AT"/>
        </w:rPr>
        <w:t>:</w:t>
      </w:r>
      <w:bookmarkEnd w:id="8"/>
    </w:p>
    <w:p w14:paraId="650E8A98" w14:textId="3DA56577" w:rsidR="00472CD3" w:rsidRPr="00B44590" w:rsidRDefault="00472CD3" w:rsidP="00B44590">
      <w:pPr>
        <w:numPr>
          <w:ilvl w:val="0"/>
          <w:numId w:val="7"/>
        </w:numPr>
        <w:tabs>
          <w:tab w:val="left" w:pos="993"/>
        </w:tabs>
        <w:spacing w:after="0" w:line="240" w:lineRule="auto"/>
        <w:ind w:left="993" w:hanging="567"/>
        <w:jc w:val="both"/>
        <w:rPr>
          <w:rFonts w:eastAsia="Times New Roman" w:cs="Times New Roman"/>
          <w:spacing w:val="-3"/>
          <w:sz w:val="20"/>
          <w:szCs w:val="20"/>
          <w:lang w:eastAsia="de-AT"/>
        </w:rPr>
      </w:pPr>
      <w:r w:rsidRPr="00B44590">
        <w:rPr>
          <w:rFonts w:eastAsia="Times New Roman" w:cs="Times New Roman"/>
          <w:spacing w:val="-3"/>
          <w:sz w:val="20"/>
          <w:szCs w:val="20"/>
          <w:lang w:eastAsia="de-AT"/>
        </w:rPr>
        <w:t>k 31. březnu 2024;</w:t>
      </w:r>
    </w:p>
    <w:p w14:paraId="725F190E" w14:textId="2C1EDE3C" w:rsidR="007143C4" w:rsidRPr="00B44590" w:rsidRDefault="007143C4" w:rsidP="00AF61D4">
      <w:pPr>
        <w:numPr>
          <w:ilvl w:val="0"/>
          <w:numId w:val="7"/>
        </w:numPr>
        <w:tabs>
          <w:tab w:val="left" w:pos="993"/>
        </w:tabs>
        <w:spacing w:after="0" w:line="240" w:lineRule="auto"/>
        <w:ind w:left="993" w:hanging="567"/>
        <w:jc w:val="both"/>
        <w:rPr>
          <w:rFonts w:eastAsia="Times New Roman" w:cs="Times New Roman"/>
          <w:spacing w:val="-3"/>
          <w:sz w:val="20"/>
          <w:szCs w:val="20"/>
          <w:lang w:eastAsia="de-AT"/>
        </w:rPr>
      </w:pPr>
      <w:r w:rsidRPr="00B44590">
        <w:rPr>
          <w:rFonts w:eastAsia="Times New Roman" w:cs="Times New Roman"/>
          <w:spacing w:val="-3"/>
          <w:sz w:val="20"/>
          <w:szCs w:val="20"/>
          <w:lang w:eastAsia="de-AT"/>
        </w:rPr>
        <w:t xml:space="preserve">dnem, kdy příslušné zdravotní pojišťovny </w:t>
      </w:r>
      <w:r w:rsidR="00716744" w:rsidRPr="00B44590">
        <w:rPr>
          <w:rFonts w:eastAsia="Times New Roman" w:cs="Times New Roman"/>
          <w:spacing w:val="-3"/>
          <w:sz w:val="20"/>
          <w:szCs w:val="20"/>
          <w:lang w:eastAsia="de-AT"/>
        </w:rPr>
        <w:t xml:space="preserve">prokazatelně </w:t>
      </w:r>
      <w:r w:rsidRPr="00B44590">
        <w:rPr>
          <w:rFonts w:eastAsia="Times New Roman" w:cs="Times New Roman"/>
          <w:spacing w:val="-3"/>
          <w:sz w:val="20"/>
          <w:szCs w:val="20"/>
          <w:lang w:eastAsia="de-AT"/>
        </w:rPr>
        <w:t>uhrad</w:t>
      </w:r>
      <w:r w:rsidR="00716744" w:rsidRPr="00B44590">
        <w:rPr>
          <w:rFonts w:eastAsia="Times New Roman" w:cs="Times New Roman"/>
          <w:spacing w:val="-3"/>
          <w:sz w:val="20"/>
          <w:szCs w:val="20"/>
          <w:lang w:eastAsia="de-AT"/>
        </w:rPr>
        <w:t>í</w:t>
      </w:r>
      <w:r w:rsidRPr="00B44590">
        <w:rPr>
          <w:rFonts w:eastAsia="Times New Roman" w:cs="Times New Roman"/>
          <w:spacing w:val="-3"/>
          <w:sz w:val="20"/>
          <w:szCs w:val="20"/>
          <w:lang w:eastAsia="de-AT"/>
        </w:rPr>
        <w:t xml:space="preserve"> další léčbu Léčivým přípravkem všem Pacientům coby svým pojištěncům</w:t>
      </w:r>
      <w:r w:rsidR="006D6716" w:rsidRPr="00B44590">
        <w:rPr>
          <w:rFonts w:eastAsia="Times New Roman" w:cs="Times New Roman"/>
          <w:spacing w:val="-3"/>
          <w:sz w:val="20"/>
          <w:szCs w:val="20"/>
          <w:lang w:eastAsia="de-AT"/>
        </w:rPr>
        <w:t xml:space="preserve"> na základě § 16 zákona č. 48/1997 Sb., o veřejném zdravotním pojištění, ve znění pozdějších předpisů</w:t>
      </w:r>
      <w:r w:rsidR="00472CD3" w:rsidRPr="00B44590">
        <w:rPr>
          <w:rFonts w:eastAsia="Times New Roman" w:cs="Times New Roman"/>
          <w:spacing w:val="-3"/>
          <w:sz w:val="20"/>
          <w:szCs w:val="20"/>
          <w:lang w:eastAsia="de-AT"/>
        </w:rPr>
        <w:t>; Nemocnice se zavazuje bez zbytečného odk</w:t>
      </w:r>
      <w:r w:rsidR="00BE351C" w:rsidRPr="00B44590">
        <w:rPr>
          <w:rFonts w:eastAsia="Times New Roman" w:cs="Times New Roman"/>
          <w:spacing w:val="-3"/>
          <w:sz w:val="20"/>
          <w:szCs w:val="20"/>
          <w:lang w:eastAsia="de-AT"/>
        </w:rPr>
        <w:t>l</w:t>
      </w:r>
      <w:r w:rsidR="00472CD3" w:rsidRPr="00B44590">
        <w:rPr>
          <w:rFonts w:eastAsia="Times New Roman" w:cs="Times New Roman"/>
          <w:spacing w:val="-3"/>
          <w:sz w:val="20"/>
          <w:szCs w:val="20"/>
          <w:lang w:eastAsia="de-AT"/>
        </w:rPr>
        <w:t>adu po uzavření této Smlouvy podat k příslušným zdravotním pojišťovnám návrhy na posouzení naplnění podmínek nároku Pacientů na úhradu další léčby Léčivým přípravkem na základě § 16 výše citovaného zákona</w:t>
      </w:r>
      <w:r w:rsidR="006D6716" w:rsidRPr="00B44590">
        <w:rPr>
          <w:rFonts w:eastAsia="Times New Roman" w:cs="Times New Roman"/>
          <w:spacing w:val="-3"/>
          <w:sz w:val="20"/>
          <w:szCs w:val="20"/>
          <w:lang w:eastAsia="de-AT"/>
        </w:rPr>
        <w:t>;</w:t>
      </w:r>
      <w:r w:rsidRPr="00B44590">
        <w:rPr>
          <w:rFonts w:eastAsia="Times New Roman" w:cs="Times New Roman"/>
          <w:spacing w:val="-3"/>
          <w:sz w:val="20"/>
          <w:szCs w:val="20"/>
          <w:lang w:eastAsia="de-AT"/>
        </w:rPr>
        <w:t xml:space="preserve"> nebo</w:t>
      </w:r>
    </w:p>
    <w:p w14:paraId="20094773" w14:textId="77777777" w:rsidR="006D6716" w:rsidRPr="00B44590" w:rsidRDefault="007143C4" w:rsidP="007143C4">
      <w:pPr>
        <w:numPr>
          <w:ilvl w:val="0"/>
          <w:numId w:val="7"/>
        </w:numPr>
        <w:tabs>
          <w:tab w:val="left" w:pos="993"/>
        </w:tabs>
        <w:spacing w:after="0" w:line="240" w:lineRule="auto"/>
        <w:ind w:left="993" w:hanging="567"/>
        <w:jc w:val="both"/>
        <w:rPr>
          <w:rFonts w:eastAsia="Times New Roman" w:cs="Times New Roman"/>
          <w:spacing w:val="-3"/>
          <w:sz w:val="20"/>
          <w:szCs w:val="20"/>
          <w:lang w:eastAsia="de-AT"/>
        </w:rPr>
      </w:pPr>
      <w:r w:rsidRPr="00B44590">
        <w:rPr>
          <w:rFonts w:eastAsia="Times New Roman" w:cs="Times New Roman"/>
          <w:spacing w:val="-3"/>
          <w:sz w:val="20"/>
          <w:szCs w:val="20"/>
          <w:lang w:eastAsia="de-AT"/>
        </w:rPr>
        <w:t>dnem, kdy poslední z Pacientů přestane být pacientem Nemocnice</w:t>
      </w:r>
      <w:r w:rsidR="006D6716" w:rsidRPr="00B44590">
        <w:rPr>
          <w:rFonts w:eastAsia="Times New Roman" w:cs="Times New Roman"/>
          <w:spacing w:val="-3"/>
          <w:sz w:val="20"/>
          <w:szCs w:val="20"/>
          <w:lang w:eastAsia="de-AT"/>
        </w:rPr>
        <w:t>;</w:t>
      </w:r>
      <w:r w:rsidRPr="00B44590">
        <w:rPr>
          <w:rFonts w:eastAsia="Times New Roman" w:cs="Times New Roman"/>
          <w:spacing w:val="-3"/>
          <w:sz w:val="20"/>
          <w:szCs w:val="20"/>
          <w:lang w:eastAsia="de-AT"/>
        </w:rPr>
        <w:t xml:space="preserve"> nebo</w:t>
      </w:r>
    </w:p>
    <w:p w14:paraId="45511988" w14:textId="4FA22BAA" w:rsidR="007143C4" w:rsidRPr="00B44590" w:rsidRDefault="007143C4" w:rsidP="007143C4">
      <w:pPr>
        <w:numPr>
          <w:ilvl w:val="0"/>
          <w:numId w:val="7"/>
        </w:numPr>
        <w:tabs>
          <w:tab w:val="left" w:pos="993"/>
        </w:tabs>
        <w:spacing w:after="0" w:line="240" w:lineRule="auto"/>
        <w:ind w:left="993" w:hanging="567"/>
        <w:jc w:val="both"/>
        <w:rPr>
          <w:rFonts w:eastAsia="Times New Roman" w:cs="Times New Roman"/>
          <w:spacing w:val="-3"/>
          <w:sz w:val="20"/>
          <w:szCs w:val="20"/>
          <w:lang w:eastAsia="de-AT"/>
        </w:rPr>
      </w:pPr>
      <w:r w:rsidRPr="00B44590">
        <w:rPr>
          <w:rFonts w:eastAsia="Times New Roman" w:cs="Times New Roman"/>
          <w:spacing w:val="-3"/>
          <w:sz w:val="20"/>
          <w:szCs w:val="20"/>
          <w:lang w:eastAsia="de-AT"/>
        </w:rPr>
        <w:t>dn</w:t>
      </w:r>
      <w:r w:rsidR="008561BA" w:rsidRPr="00B44590">
        <w:rPr>
          <w:rFonts w:eastAsia="Times New Roman" w:cs="Times New Roman"/>
          <w:spacing w:val="-3"/>
          <w:sz w:val="20"/>
          <w:szCs w:val="20"/>
          <w:lang w:eastAsia="de-AT"/>
        </w:rPr>
        <w:t>em</w:t>
      </w:r>
      <w:r w:rsidRPr="00B44590">
        <w:rPr>
          <w:rFonts w:eastAsia="Times New Roman" w:cs="Times New Roman"/>
          <w:spacing w:val="-3"/>
          <w:sz w:val="20"/>
          <w:szCs w:val="20"/>
          <w:lang w:eastAsia="de-AT"/>
        </w:rPr>
        <w:t>, kdy poslední</w:t>
      </w:r>
      <w:r w:rsidR="008045D3" w:rsidRPr="00B44590">
        <w:rPr>
          <w:rFonts w:eastAsia="Times New Roman" w:cs="Times New Roman"/>
          <w:spacing w:val="-3"/>
          <w:sz w:val="20"/>
          <w:szCs w:val="20"/>
          <w:lang w:eastAsia="de-AT"/>
        </w:rPr>
        <w:t xml:space="preserve"> </w:t>
      </w:r>
      <w:r w:rsidR="006D6716" w:rsidRPr="00B44590">
        <w:rPr>
          <w:rFonts w:eastAsia="Times New Roman" w:cs="Times New Roman"/>
          <w:spacing w:val="-3"/>
          <w:sz w:val="20"/>
          <w:szCs w:val="20"/>
          <w:lang w:eastAsia="de-AT"/>
        </w:rPr>
        <w:t>z</w:t>
      </w:r>
      <w:r w:rsidRPr="00B44590">
        <w:rPr>
          <w:rFonts w:eastAsia="Times New Roman" w:cs="Times New Roman"/>
          <w:spacing w:val="-3"/>
          <w:sz w:val="20"/>
          <w:szCs w:val="20"/>
          <w:lang w:eastAsia="de-AT"/>
        </w:rPr>
        <w:t xml:space="preserve"> Pacient</w:t>
      </w:r>
      <w:r w:rsidR="006D6716" w:rsidRPr="00B44590">
        <w:rPr>
          <w:rFonts w:eastAsia="Times New Roman" w:cs="Times New Roman"/>
          <w:spacing w:val="-3"/>
          <w:sz w:val="20"/>
          <w:szCs w:val="20"/>
          <w:lang w:eastAsia="de-AT"/>
        </w:rPr>
        <w:t>ů</w:t>
      </w:r>
      <w:r w:rsidRPr="00B44590">
        <w:rPr>
          <w:rFonts w:eastAsia="Times New Roman" w:cs="Times New Roman"/>
          <w:spacing w:val="-3"/>
          <w:sz w:val="20"/>
          <w:szCs w:val="20"/>
          <w:lang w:eastAsia="de-AT"/>
        </w:rPr>
        <w:t xml:space="preserve"> spl</w:t>
      </w:r>
      <w:r w:rsidR="00AE4772" w:rsidRPr="00B44590">
        <w:rPr>
          <w:rFonts w:eastAsia="Times New Roman" w:cs="Times New Roman"/>
          <w:spacing w:val="-3"/>
          <w:sz w:val="20"/>
          <w:szCs w:val="20"/>
          <w:lang w:eastAsia="de-AT"/>
        </w:rPr>
        <w:t>ní</w:t>
      </w:r>
      <w:r w:rsidRPr="00B44590">
        <w:rPr>
          <w:rFonts w:eastAsia="Times New Roman" w:cs="Times New Roman"/>
          <w:spacing w:val="-3"/>
          <w:sz w:val="20"/>
          <w:szCs w:val="20"/>
          <w:lang w:eastAsia="de-AT"/>
        </w:rPr>
        <w:t xml:space="preserve"> </w:t>
      </w:r>
      <w:r w:rsidR="00AE4772" w:rsidRPr="00B44590">
        <w:rPr>
          <w:rFonts w:eastAsia="Times New Roman" w:cs="Times New Roman"/>
          <w:spacing w:val="-3"/>
          <w:sz w:val="20"/>
          <w:szCs w:val="20"/>
          <w:lang w:eastAsia="de-AT"/>
        </w:rPr>
        <w:t xml:space="preserve">kritéria </w:t>
      </w:r>
      <w:r w:rsidRPr="00B44590">
        <w:rPr>
          <w:rFonts w:eastAsia="Times New Roman" w:cs="Times New Roman"/>
          <w:spacing w:val="-3"/>
          <w:sz w:val="20"/>
          <w:szCs w:val="20"/>
          <w:lang w:eastAsia="de-AT"/>
        </w:rPr>
        <w:t>pro</w:t>
      </w:r>
      <w:r w:rsidR="00AE4772" w:rsidRPr="00B44590">
        <w:rPr>
          <w:rFonts w:eastAsia="Times New Roman" w:cs="Times New Roman"/>
          <w:spacing w:val="-3"/>
          <w:sz w:val="20"/>
          <w:szCs w:val="20"/>
          <w:lang w:eastAsia="de-AT"/>
        </w:rPr>
        <w:t xml:space="preserve"> ukončení</w:t>
      </w:r>
      <w:r w:rsidRPr="00B44590">
        <w:rPr>
          <w:rFonts w:eastAsia="Times New Roman" w:cs="Times New Roman"/>
          <w:spacing w:val="-3"/>
          <w:sz w:val="20"/>
          <w:szCs w:val="20"/>
          <w:lang w:eastAsia="de-AT"/>
        </w:rPr>
        <w:t xml:space="preserve"> léčb</w:t>
      </w:r>
      <w:r w:rsidR="00AE4772" w:rsidRPr="00B44590">
        <w:rPr>
          <w:rFonts w:eastAsia="Times New Roman" w:cs="Times New Roman"/>
          <w:spacing w:val="-3"/>
          <w:sz w:val="20"/>
          <w:szCs w:val="20"/>
          <w:lang w:eastAsia="de-AT"/>
        </w:rPr>
        <w:t>y</w:t>
      </w:r>
      <w:r w:rsidRPr="00B44590">
        <w:rPr>
          <w:rFonts w:eastAsia="Times New Roman" w:cs="Times New Roman"/>
          <w:spacing w:val="-3"/>
          <w:sz w:val="20"/>
          <w:szCs w:val="20"/>
          <w:lang w:eastAsia="de-AT"/>
        </w:rPr>
        <w:t xml:space="preserve"> Léčivým přípravkem</w:t>
      </w:r>
      <w:r w:rsidR="00AE4772" w:rsidRPr="00B44590">
        <w:rPr>
          <w:rFonts w:eastAsia="Times New Roman" w:cs="Times New Roman"/>
          <w:spacing w:val="-3"/>
          <w:sz w:val="20"/>
          <w:szCs w:val="20"/>
          <w:lang w:eastAsia="de-AT"/>
        </w:rPr>
        <w:t xml:space="preserve"> dle Treatment Guidelines</w:t>
      </w:r>
      <w:r w:rsidR="00AF61D4" w:rsidRPr="00B44590">
        <w:rPr>
          <w:rFonts w:eastAsia="Times New Roman" w:cs="Times New Roman"/>
          <w:spacing w:val="-3"/>
          <w:sz w:val="20"/>
          <w:szCs w:val="20"/>
          <w:lang w:eastAsia="de-AT"/>
        </w:rPr>
        <w:t>;</w:t>
      </w:r>
      <w:r w:rsidRPr="00B44590">
        <w:rPr>
          <w:rFonts w:eastAsia="Times New Roman" w:cs="Times New Roman"/>
          <w:spacing w:val="-3"/>
          <w:sz w:val="20"/>
          <w:szCs w:val="20"/>
          <w:lang w:eastAsia="de-AT"/>
        </w:rPr>
        <w:t xml:space="preserve"> </w:t>
      </w:r>
    </w:p>
    <w:p w14:paraId="5AC9B300" w14:textId="1B71F3E0" w:rsidR="007143C4" w:rsidRPr="00B44590" w:rsidRDefault="007143C4" w:rsidP="007143C4">
      <w:pPr>
        <w:tabs>
          <w:tab w:val="left" w:pos="993"/>
        </w:tabs>
        <w:spacing w:after="0" w:line="240" w:lineRule="auto"/>
        <w:ind w:left="993" w:hanging="567"/>
        <w:jc w:val="both"/>
        <w:rPr>
          <w:rFonts w:eastAsia="Times New Roman" w:cs="Times New Roman"/>
          <w:spacing w:val="-3"/>
          <w:sz w:val="20"/>
          <w:szCs w:val="20"/>
          <w:lang w:eastAsia="de-AT"/>
        </w:rPr>
      </w:pPr>
      <w:r w:rsidRPr="00B44590">
        <w:rPr>
          <w:rFonts w:eastAsia="Times New Roman" w:cs="Times New Roman"/>
          <w:spacing w:val="-3"/>
          <w:sz w:val="20"/>
          <w:szCs w:val="20"/>
          <w:lang w:eastAsia="de-AT"/>
        </w:rPr>
        <w:t>podle toho, která z</w:t>
      </w:r>
      <w:r w:rsidR="008561BA" w:rsidRPr="00B44590">
        <w:rPr>
          <w:rFonts w:eastAsia="Times New Roman" w:cs="Times New Roman"/>
          <w:spacing w:val="-3"/>
          <w:sz w:val="20"/>
          <w:szCs w:val="20"/>
          <w:lang w:eastAsia="de-AT"/>
        </w:rPr>
        <w:t xml:space="preserve"> těchto</w:t>
      </w:r>
      <w:r w:rsidRPr="00B44590">
        <w:rPr>
          <w:rFonts w:eastAsia="Times New Roman" w:cs="Times New Roman"/>
          <w:spacing w:val="-3"/>
          <w:sz w:val="20"/>
          <w:szCs w:val="20"/>
          <w:lang w:eastAsia="de-AT"/>
        </w:rPr>
        <w:t xml:space="preserve"> skutečností nastane dřív.</w:t>
      </w:r>
    </w:p>
    <w:p w14:paraId="01E0F747" w14:textId="264D1E96" w:rsidR="00AF61D4" w:rsidRPr="00B44590" w:rsidRDefault="00AF61D4" w:rsidP="00AF61D4">
      <w:pPr>
        <w:numPr>
          <w:ilvl w:val="0"/>
          <w:numId w:val="6"/>
        </w:numPr>
        <w:spacing w:after="0" w:line="240" w:lineRule="auto"/>
        <w:ind w:left="425" w:hanging="425"/>
        <w:jc w:val="both"/>
        <w:rPr>
          <w:rFonts w:eastAsia="Times New Roman" w:cs="Times New Roman"/>
          <w:spacing w:val="-3"/>
          <w:sz w:val="20"/>
          <w:szCs w:val="20"/>
          <w:lang w:eastAsia="de-AT"/>
        </w:rPr>
      </w:pPr>
      <w:r w:rsidRPr="00B44590">
        <w:rPr>
          <w:rFonts w:eastAsia="Times New Roman" w:cs="Times New Roman"/>
          <w:spacing w:val="-3"/>
          <w:sz w:val="20"/>
          <w:szCs w:val="20"/>
          <w:lang w:eastAsia="de-AT"/>
        </w:rPr>
        <w:t>Janssen-Cilag je oprávněn tuto Smlouvu písemně vypovědět buď bez výpovědní doby nebo s výpovědní dobou, kterou stanoví dle vlastního uvážení a kterou je také oprávněn dle vlastního uvážení prodloužit, jestliže rozhodnutí Státního ústavu pro kontrolu léčiv, kterým bude Léčivému přípravku stanovena výše a podmínky úhrady v Indikaci, se stane předběžně vykonatelným či vykonatelným (nebude-li předběžně vykonatelné).</w:t>
      </w:r>
    </w:p>
    <w:p w14:paraId="779B20C7" w14:textId="775F2206" w:rsidR="00472CD3" w:rsidRPr="00B44590" w:rsidRDefault="00472CD3" w:rsidP="00AF61D4">
      <w:pPr>
        <w:numPr>
          <w:ilvl w:val="0"/>
          <w:numId w:val="6"/>
        </w:numPr>
        <w:spacing w:after="0" w:line="240" w:lineRule="auto"/>
        <w:ind w:left="425" w:hanging="425"/>
        <w:jc w:val="both"/>
        <w:rPr>
          <w:rFonts w:eastAsia="Times New Roman" w:cs="Times New Roman"/>
          <w:spacing w:val="-3"/>
          <w:sz w:val="20"/>
          <w:szCs w:val="20"/>
          <w:lang w:eastAsia="de-AT"/>
        </w:rPr>
      </w:pPr>
      <w:r w:rsidRPr="00B44590">
        <w:rPr>
          <w:rFonts w:eastAsia="Times New Roman" w:cs="Times New Roman"/>
          <w:spacing w:val="-3"/>
          <w:sz w:val="20"/>
          <w:szCs w:val="20"/>
          <w:lang w:eastAsia="de-AT"/>
        </w:rPr>
        <w:t xml:space="preserve">Nezanikne-li tato Smlouva do 1. února 2024, Strany </w:t>
      </w:r>
      <w:r w:rsidR="00A469D6" w:rsidRPr="00B44590">
        <w:rPr>
          <w:rFonts w:eastAsia="Times New Roman" w:cs="Times New Roman"/>
          <w:spacing w:val="-3"/>
          <w:sz w:val="20"/>
          <w:szCs w:val="20"/>
          <w:lang w:eastAsia="de-AT"/>
        </w:rPr>
        <w:t xml:space="preserve">se zavazují  uzavřít </w:t>
      </w:r>
      <w:r w:rsidRPr="00B44590">
        <w:rPr>
          <w:rFonts w:eastAsia="Times New Roman" w:cs="Times New Roman"/>
          <w:spacing w:val="-3"/>
          <w:sz w:val="20"/>
          <w:szCs w:val="20"/>
          <w:lang w:eastAsia="de-AT"/>
        </w:rPr>
        <w:t xml:space="preserve"> dodat</w:t>
      </w:r>
      <w:r w:rsidR="00A469D6" w:rsidRPr="00B44590">
        <w:rPr>
          <w:rFonts w:eastAsia="Times New Roman" w:cs="Times New Roman"/>
          <w:spacing w:val="-3"/>
          <w:sz w:val="20"/>
          <w:szCs w:val="20"/>
          <w:lang w:eastAsia="de-AT"/>
        </w:rPr>
        <w:t xml:space="preserve">ek </w:t>
      </w:r>
      <w:r w:rsidRPr="00B44590">
        <w:rPr>
          <w:rFonts w:eastAsia="Times New Roman" w:cs="Times New Roman"/>
          <w:spacing w:val="-3"/>
          <w:sz w:val="20"/>
          <w:szCs w:val="20"/>
          <w:lang w:eastAsia="de-AT"/>
        </w:rPr>
        <w:t>, kterým se doba trvání Smlouvy</w:t>
      </w:r>
      <w:r w:rsidR="00A469D6" w:rsidRPr="00B44590">
        <w:rPr>
          <w:rFonts w:eastAsia="Times New Roman" w:cs="Times New Roman"/>
          <w:spacing w:val="-3"/>
          <w:sz w:val="20"/>
          <w:szCs w:val="20"/>
          <w:lang w:eastAsia="de-AT"/>
        </w:rPr>
        <w:t xml:space="preserve"> s účinností od 1.4.2024 </w:t>
      </w:r>
      <w:r w:rsidRPr="00B44590">
        <w:rPr>
          <w:rFonts w:eastAsia="Times New Roman" w:cs="Times New Roman"/>
          <w:spacing w:val="-3"/>
          <w:sz w:val="20"/>
          <w:szCs w:val="20"/>
          <w:lang w:eastAsia="de-AT"/>
        </w:rPr>
        <w:t xml:space="preserve"> přiměřeně </w:t>
      </w:r>
      <w:r w:rsidR="007C1969" w:rsidRPr="00B44590">
        <w:rPr>
          <w:rFonts w:eastAsia="Times New Roman" w:cs="Times New Roman"/>
          <w:spacing w:val="-3"/>
          <w:sz w:val="20"/>
          <w:szCs w:val="20"/>
          <w:lang w:eastAsia="de-AT"/>
        </w:rPr>
        <w:t>prodlouží</w:t>
      </w:r>
      <w:r w:rsidRPr="00B44590">
        <w:rPr>
          <w:rFonts w:eastAsia="Times New Roman" w:cs="Times New Roman"/>
          <w:spacing w:val="-3"/>
          <w:sz w:val="20"/>
          <w:szCs w:val="20"/>
          <w:lang w:eastAsia="de-AT"/>
        </w:rPr>
        <w:t xml:space="preserve">; </w:t>
      </w:r>
      <w:r w:rsidR="007C1969" w:rsidRPr="00B44590">
        <w:rPr>
          <w:rFonts w:eastAsia="Times New Roman" w:cs="Times New Roman"/>
          <w:spacing w:val="-3"/>
          <w:sz w:val="20"/>
          <w:szCs w:val="20"/>
          <w:lang w:eastAsia="de-AT"/>
        </w:rPr>
        <w:t>za předpokladu, že nastanou následující okoknosti</w:t>
      </w:r>
      <w:r w:rsidR="004748C0" w:rsidRPr="00B44590">
        <w:rPr>
          <w:rFonts w:eastAsia="Times New Roman" w:cs="Times New Roman"/>
          <w:spacing w:val="-3"/>
          <w:sz w:val="20"/>
          <w:szCs w:val="20"/>
          <w:lang w:eastAsia="de-AT"/>
        </w:rPr>
        <w:t>(i)</w:t>
      </w:r>
      <w:r w:rsidRPr="00B44590">
        <w:rPr>
          <w:rFonts w:eastAsia="Times New Roman" w:cs="Times New Roman"/>
          <w:spacing w:val="-3"/>
          <w:sz w:val="20"/>
          <w:szCs w:val="20"/>
          <w:lang w:eastAsia="de-AT"/>
        </w:rPr>
        <w:t xml:space="preserve"> </w:t>
      </w:r>
      <w:r w:rsidR="007C1969" w:rsidRPr="00B44590">
        <w:rPr>
          <w:rFonts w:eastAsia="Times New Roman" w:cs="Times New Roman"/>
          <w:spacing w:val="-3"/>
          <w:sz w:val="20"/>
          <w:szCs w:val="20"/>
          <w:lang w:eastAsia="de-AT"/>
        </w:rPr>
        <w:t xml:space="preserve">absence </w:t>
      </w:r>
      <w:r w:rsidRPr="00B44590">
        <w:rPr>
          <w:rFonts w:eastAsia="Times New Roman" w:cs="Times New Roman"/>
          <w:spacing w:val="-3"/>
          <w:sz w:val="20"/>
          <w:szCs w:val="20"/>
          <w:lang w:eastAsia="de-AT"/>
        </w:rPr>
        <w:t>perspektiv</w:t>
      </w:r>
      <w:r w:rsidR="007C1969" w:rsidRPr="00B44590">
        <w:rPr>
          <w:rFonts w:eastAsia="Times New Roman" w:cs="Times New Roman"/>
          <w:spacing w:val="-3"/>
          <w:sz w:val="20"/>
          <w:szCs w:val="20"/>
          <w:lang w:eastAsia="de-AT"/>
        </w:rPr>
        <w:t>y</w:t>
      </w:r>
      <w:r w:rsidRPr="00B44590">
        <w:rPr>
          <w:rFonts w:eastAsia="Times New Roman" w:cs="Times New Roman"/>
          <w:spacing w:val="-3"/>
          <w:sz w:val="20"/>
          <w:szCs w:val="20"/>
          <w:lang w:eastAsia="de-AT"/>
        </w:rPr>
        <w:t xml:space="preserve"> úhrady Léčivého přípravku z</w:t>
      </w:r>
      <w:r w:rsidR="004748C0" w:rsidRPr="00B44590">
        <w:rPr>
          <w:rFonts w:eastAsia="Times New Roman" w:cs="Times New Roman"/>
          <w:spacing w:val="-3"/>
          <w:sz w:val="20"/>
          <w:szCs w:val="20"/>
          <w:lang w:eastAsia="de-AT"/>
        </w:rPr>
        <w:t> </w:t>
      </w:r>
      <w:r w:rsidRPr="00B44590">
        <w:rPr>
          <w:rFonts w:eastAsia="Times New Roman" w:cs="Times New Roman"/>
          <w:spacing w:val="-3"/>
          <w:sz w:val="20"/>
          <w:szCs w:val="20"/>
          <w:lang w:eastAsia="de-AT"/>
        </w:rPr>
        <w:t>veřejného zdravotního pojištění</w:t>
      </w:r>
      <w:r w:rsidR="004748C0" w:rsidRPr="00B44590">
        <w:rPr>
          <w:rFonts w:eastAsia="Times New Roman" w:cs="Times New Roman"/>
          <w:spacing w:val="-3"/>
          <w:sz w:val="20"/>
          <w:szCs w:val="20"/>
          <w:lang w:eastAsia="de-AT"/>
        </w:rPr>
        <w:t>, ať už na základě § 16 zákona č. 48/1997 Sb., o veřejném zdravotním pojištění, ve znění pozdějších předpisů nebo na základě dočasné či trvalé úhrady a (ii) prospěšnost další léčby Pacientů Léčivý</w:t>
      </w:r>
      <w:r w:rsidR="0042232D" w:rsidRPr="00B44590">
        <w:rPr>
          <w:rFonts w:eastAsia="Times New Roman" w:cs="Times New Roman"/>
          <w:spacing w:val="-3"/>
          <w:sz w:val="20"/>
          <w:szCs w:val="20"/>
          <w:lang w:eastAsia="de-AT"/>
        </w:rPr>
        <w:t>m</w:t>
      </w:r>
      <w:r w:rsidR="004748C0" w:rsidRPr="00B44590">
        <w:rPr>
          <w:rFonts w:eastAsia="Times New Roman" w:cs="Times New Roman"/>
          <w:spacing w:val="-3"/>
          <w:sz w:val="20"/>
          <w:szCs w:val="20"/>
          <w:lang w:eastAsia="de-AT"/>
        </w:rPr>
        <w:t xml:space="preserve"> přípravkem z hlediska Treatment Guidelines a z hlediska postupu </w:t>
      </w:r>
      <w:r w:rsidR="004748C0" w:rsidRPr="00B44590">
        <w:rPr>
          <w:rFonts w:eastAsia="Times New Roman" w:cs="Times New Roman"/>
          <w:i/>
          <w:iCs/>
          <w:spacing w:val="-3"/>
          <w:sz w:val="20"/>
          <w:szCs w:val="20"/>
          <w:lang w:eastAsia="de-AT"/>
        </w:rPr>
        <w:t>lege artis</w:t>
      </w:r>
      <w:r w:rsidR="004748C0" w:rsidRPr="00B44590">
        <w:rPr>
          <w:rFonts w:eastAsia="Times New Roman" w:cs="Times New Roman"/>
          <w:spacing w:val="-3"/>
          <w:sz w:val="20"/>
          <w:szCs w:val="20"/>
          <w:lang w:eastAsia="de-AT"/>
        </w:rPr>
        <w:t>.</w:t>
      </w:r>
    </w:p>
    <w:p w14:paraId="1A0A764F" w14:textId="03C4DA67" w:rsidR="007143C4" w:rsidRPr="00B44590" w:rsidRDefault="007143C4" w:rsidP="007143C4">
      <w:pPr>
        <w:numPr>
          <w:ilvl w:val="0"/>
          <w:numId w:val="6"/>
        </w:numPr>
        <w:spacing w:after="0" w:line="240" w:lineRule="auto"/>
        <w:ind w:left="425" w:hanging="425"/>
        <w:jc w:val="both"/>
        <w:rPr>
          <w:rFonts w:eastAsia="Times New Roman" w:cs="Times New Roman"/>
          <w:spacing w:val="-3"/>
          <w:sz w:val="20"/>
          <w:szCs w:val="20"/>
          <w:lang w:eastAsia="de-AT"/>
        </w:rPr>
      </w:pPr>
      <w:r w:rsidRPr="00B44590">
        <w:rPr>
          <w:rFonts w:eastAsia="Times New Roman" w:cs="Times New Roman"/>
          <w:spacing w:val="-3"/>
          <w:sz w:val="20"/>
          <w:szCs w:val="20"/>
          <w:lang w:eastAsia="de-AT"/>
        </w:rPr>
        <w:t xml:space="preserve">Bez ohledu na ustanovení odstavce </w:t>
      </w:r>
      <w:r w:rsidR="00AF61D4" w:rsidRPr="00B44590">
        <w:rPr>
          <w:rFonts w:eastAsia="Times New Roman" w:cs="Times New Roman"/>
          <w:spacing w:val="-3"/>
          <w:sz w:val="20"/>
          <w:szCs w:val="20"/>
          <w:lang w:eastAsia="de-AT"/>
        </w:rPr>
        <w:fldChar w:fldCharType="begin"/>
      </w:r>
      <w:r w:rsidR="00AF61D4" w:rsidRPr="00B44590">
        <w:rPr>
          <w:rFonts w:eastAsia="Times New Roman" w:cs="Times New Roman"/>
          <w:spacing w:val="-3"/>
          <w:sz w:val="20"/>
          <w:szCs w:val="20"/>
          <w:lang w:eastAsia="de-AT"/>
        </w:rPr>
        <w:instrText xml:space="preserve"> REF _Ref71323649 \r \h </w:instrText>
      </w:r>
      <w:r w:rsidR="00D946FA" w:rsidRPr="00B44590">
        <w:rPr>
          <w:rFonts w:eastAsia="Times New Roman" w:cs="Times New Roman"/>
          <w:spacing w:val="-3"/>
          <w:sz w:val="20"/>
          <w:szCs w:val="20"/>
          <w:lang w:eastAsia="de-AT"/>
        </w:rPr>
        <w:instrText xml:space="preserve"> \* MERGEFORMAT </w:instrText>
      </w:r>
      <w:r w:rsidR="00AF61D4" w:rsidRPr="00B44590">
        <w:rPr>
          <w:rFonts w:eastAsia="Times New Roman" w:cs="Times New Roman"/>
          <w:spacing w:val="-3"/>
          <w:sz w:val="20"/>
          <w:szCs w:val="20"/>
          <w:lang w:eastAsia="de-AT"/>
        </w:rPr>
      </w:r>
      <w:r w:rsidR="00AF61D4" w:rsidRPr="00B44590">
        <w:rPr>
          <w:rFonts w:eastAsia="Times New Roman" w:cs="Times New Roman"/>
          <w:spacing w:val="-3"/>
          <w:sz w:val="20"/>
          <w:szCs w:val="20"/>
          <w:lang w:eastAsia="de-AT"/>
        </w:rPr>
        <w:fldChar w:fldCharType="separate"/>
      </w:r>
      <w:r w:rsidR="007F135C" w:rsidRPr="00B44590">
        <w:rPr>
          <w:rFonts w:eastAsia="Times New Roman" w:cs="Times New Roman"/>
          <w:spacing w:val="-3"/>
          <w:sz w:val="20"/>
          <w:szCs w:val="20"/>
          <w:lang w:eastAsia="de-AT"/>
        </w:rPr>
        <w:t>2</w:t>
      </w:r>
      <w:r w:rsidR="00AF61D4" w:rsidRPr="00B44590">
        <w:rPr>
          <w:rFonts w:eastAsia="Times New Roman" w:cs="Times New Roman"/>
          <w:spacing w:val="-3"/>
          <w:sz w:val="20"/>
          <w:szCs w:val="20"/>
          <w:lang w:eastAsia="de-AT"/>
        </w:rPr>
        <w:fldChar w:fldCharType="end"/>
      </w:r>
      <w:r w:rsidR="008561BA" w:rsidRPr="00B44590">
        <w:rPr>
          <w:rFonts w:eastAsia="Times New Roman" w:cs="Times New Roman"/>
          <w:spacing w:val="-3"/>
          <w:sz w:val="20"/>
          <w:szCs w:val="20"/>
          <w:lang w:eastAsia="de-AT"/>
        </w:rPr>
        <w:t xml:space="preserve"> a </w:t>
      </w:r>
      <w:r w:rsidR="00AF61D4" w:rsidRPr="00B44590">
        <w:rPr>
          <w:rFonts w:eastAsia="Times New Roman" w:cs="Times New Roman"/>
          <w:spacing w:val="-3"/>
          <w:sz w:val="20"/>
          <w:szCs w:val="20"/>
          <w:lang w:eastAsia="de-AT"/>
        </w:rPr>
        <w:fldChar w:fldCharType="begin"/>
      </w:r>
      <w:r w:rsidR="00AF61D4" w:rsidRPr="00B44590">
        <w:rPr>
          <w:rFonts w:eastAsia="Times New Roman" w:cs="Times New Roman"/>
          <w:spacing w:val="-3"/>
          <w:sz w:val="20"/>
          <w:szCs w:val="20"/>
          <w:lang w:eastAsia="de-AT"/>
        </w:rPr>
        <w:instrText xml:space="preserve"> REF _Ref71323660 \r \h </w:instrText>
      </w:r>
      <w:r w:rsidR="00D946FA" w:rsidRPr="00B44590">
        <w:rPr>
          <w:rFonts w:eastAsia="Times New Roman" w:cs="Times New Roman"/>
          <w:spacing w:val="-3"/>
          <w:sz w:val="20"/>
          <w:szCs w:val="20"/>
          <w:lang w:eastAsia="de-AT"/>
        </w:rPr>
        <w:instrText xml:space="preserve"> \* MERGEFORMAT </w:instrText>
      </w:r>
      <w:r w:rsidR="00AF61D4" w:rsidRPr="00B44590">
        <w:rPr>
          <w:rFonts w:eastAsia="Times New Roman" w:cs="Times New Roman"/>
          <w:spacing w:val="-3"/>
          <w:sz w:val="20"/>
          <w:szCs w:val="20"/>
          <w:lang w:eastAsia="de-AT"/>
        </w:rPr>
      </w:r>
      <w:r w:rsidR="00AF61D4" w:rsidRPr="00B44590">
        <w:rPr>
          <w:rFonts w:eastAsia="Times New Roman" w:cs="Times New Roman"/>
          <w:spacing w:val="-3"/>
          <w:sz w:val="20"/>
          <w:szCs w:val="20"/>
          <w:lang w:eastAsia="de-AT"/>
        </w:rPr>
        <w:fldChar w:fldCharType="separate"/>
      </w:r>
      <w:r w:rsidR="007F135C" w:rsidRPr="00B44590">
        <w:rPr>
          <w:rFonts w:eastAsia="Times New Roman" w:cs="Times New Roman"/>
          <w:spacing w:val="-3"/>
          <w:sz w:val="20"/>
          <w:szCs w:val="20"/>
          <w:lang w:eastAsia="de-AT"/>
        </w:rPr>
        <w:t>3</w:t>
      </w:r>
      <w:r w:rsidR="00AF61D4" w:rsidRPr="00B44590">
        <w:rPr>
          <w:rFonts w:eastAsia="Times New Roman" w:cs="Times New Roman"/>
          <w:spacing w:val="-3"/>
          <w:sz w:val="20"/>
          <w:szCs w:val="20"/>
          <w:lang w:eastAsia="de-AT"/>
        </w:rPr>
        <w:fldChar w:fldCharType="end"/>
      </w:r>
      <w:r w:rsidRPr="00B44590">
        <w:rPr>
          <w:rFonts w:eastAsia="Times New Roman" w:cs="Times New Roman"/>
          <w:spacing w:val="-3"/>
          <w:sz w:val="20"/>
          <w:szCs w:val="20"/>
          <w:lang w:eastAsia="de-AT"/>
        </w:rPr>
        <w:t xml:space="preserve"> výše může být tato Smlouva skončena na základě písemné dohody o skončení této Smlouvy, přičemž takováto dohoda musí být řádně podepsána oběma Stranami. V tomto případě skončí tato Smlouva dnem určeným Stranami v dohodě o skončení a nebude-li takový den stanoven, skončí tato Smlouva dnem podepsání dohody o skončení všemi Stranami.</w:t>
      </w:r>
    </w:p>
    <w:p w14:paraId="1E69712B" w14:textId="6334FE71" w:rsidR="007143C4" w:rsidRPr="00B44590" w:rsidRDefault="007143C4" w:rsidP="007143C4">
      <w:pPr>
        <w:numPr>
          <w:ilvl w:val="0"/>
          <w:numId w:val="6"/>
        </w:numPr>
        <w:spacing w:after="0" w:line="240" w:lineRule="auto"/>
        <w:ind w:left="425" w:hanging="425"/>
        <w:jc w:val="both"/>
        <w:rPr>
          <w:rFonts w:eastAsia="Times New Roman" w:cs="Times New Roman"/>
          <w:spacing w:val="-3"/>
          <w:sz w:val="20"/>
          <w:szCs w:val="20"/>
          <w:lang w:eastAsia="de-AT"/>
        </w:rPr>
      </w:pPr>
      <w:r w:rsidRPr="00B44590">
        <w:rPr>
          <w:rFonts w:eastAsia="Times New Roman" w:cs="Times New Roman"/>
          <w:spacing w:val="-3"/>
          <w:sz w:val="20"/>
          <w:szCs w:val="20"/>
          <w:lang w:eastAsia="de-AT"/>
        </w:rPr>
        <w:t xml:space="preserve">Přestane-li Zkoušející být zaměstnancem Nemocnice, zavazuje se Nemocnice tuto informaci bezodkladně písemně sdělit společnosti </w:t>
      </w:r>
      <w:r w:rsidR="00731775" w:rsidRPr="00B44590">
        <w:rPr>
          <w:rFonts w:eastAsia="Times New Roman" w:cs="Times New Roman"/>
          <w:sz w:val="20"/>
          <w:szCs w:val="20"/>
          <w:lang w:eastAsia="de-AT"/>
        </w:rPr>
        <w:t>Janssen-Cilag</w:t>
      </w:r>
      <w:r w:rsidRPr="00B44590">
        <w:rPr>
          <w:rFonts w:eastAsia="Times New Roman" w:cs="Times New Roman"/>
          <w:spacing w:val="-3"/>
          <w:sz w:val="20"/>
          <w:szCs w:val="20"/>
          <w:lang w:eastAsia="de-AT"/>
        </w:rPr>
        <w:t xml:space="preserve">. V takovém případě se </w:t>
      </w:r>
      <w:r w:rsidR="00731775" w:rsidRPr="00B44590">
        <w:rPr>
          <w:rFonts w:eastAsia="Times New Roman" w:cs="Times New Roman"/>
          <w:sz w:val="20"/>
          <w:szCs w:val="20"/>
          <w:lang w:eastAsia="de-AT"/>
        </w:rPr>
        <w:t>Janssen-Cilag</w:t>
      </w:r>
      <w:r w:rsidRPr="00B44590">
        <w:rPr>
          <w:rFonts w:eastAsia="Times New Roman" w:cs="Times New Roman"/>
          <w:sz w:val="20"/>
          <w:szCs w:val="20"/>
          <w:lang w:eastAsia="de-AT"/>
        </w:rPr>
        <w:t xml:space="preserve"> </w:t>
      </w:r>
      <w:r w:rsidRPr="00B44590">
        <w:rPr>
          <w:rFonts w:eastAsia="Times New Roman" w:cs="Times New Roman"/>
          <w:spacing w:val="-3"/>
          <w:sz w:val="20"/>
          <w:szCs w:val="20"/>
          <w:lang w:eastAsia="de-AT"/>
        </w:rPr>
        <w:t xml:space="preserve">a Nemocnice budou usilovat dohodnout na dodatku k této Smlouvě, aby zajistili kvalitní nahrazení Zkoušejícího. Lékař, který Zkoušejícího nahradí, přebírá veškeré povinnosti stanovené pro Zkoušejícího v této </w:t>
      </w:r>
      <w:r w:rsidR="008F0F8D" w:rsidRPr="00B44590">
        <w:rPr>
          <w:rFonts w:eastAsia="Times New Roman" w:cs="Times New Roman"/>
          <w:spacing w:val="-3"/>
          <w:sz w:val="20"/>
          <w:szCs w:val="20"/>
          <w:lang w:eastAsia="de-AT"/>
        </w:rPr>
        <w:t>S</w:t>
      </w:r>
      <w:r w:rsidRPr="00B44590">
        <w:rPr>
          <w:rFonts w:eastAsia="Times New Roman" w:cs="Times New Roman"/>
          <w:spacing w:val="-3"/>
          <w:sz w:val="20"/>
          <w:szCs w:val="20"/>
          <w:lang w:eastAsia="de-AT"/>
        </w:rPr>
        <w:t xml:space="preserve">mlouvě. Nemocnice je povinna tyto povinnosti novému Lékaři sdělit a zavázat jej k jejich dodržení. </w:t>
      </w:r>
    </w:p>
    <w:p w14:paraId="4E274880" w14:textId="17A92D6E" w:rsidR="007143C4" w:rsidRPr="00B44590" w:rsidRDefault="00731775" w:rsidP="007143C4">
      <w:pPr>
        <w:numPr>
          <w:ilvl w:val="0"/>
          <w:numId w:val="6"/>
        </w:numPr>
        <w:spacing w:after="0" w:line="240" w:lineRule="auto"/>
        <w:ind w:left="425" w:hanging="425"/>
        <w:jc w:val="both"/>
        <w:rPr>
          <w:rFonts w:eastAsia="Times New Roman" w:cs="Times New Roman"/>
          <w:spacing w:val="-3"/>
          <w:sz w:val="20"/>
          <w:szCs w:val="20"/>
          <w:lang w:eastAsia="de-AT"/>
        </w:rPr>
      </w:pPr>
      <w:r w:rsidRPr="00B44590">
        <w:rPr>
          <w:rFonts w:eastAsia="Times New Roman" w:cs="Times New Roman"/>
          <w:sz w:val="20"/>
          <w:szCs w:val="20"/>
          <w:lang w:eastAsia="de-AT"/>
        </w:rPr>
        <w:t>Janssen-Cilag</w:t>
      </w:r>
      <w:r w:rsidR="007143C4" w:rsidRPr="00B44590">
        <w:rPr>
          <w:rFonts w:eastAsia="Times New Roman" w:cs="Times New Roman"/>
          <w:spacing w:val="-3"/>
          <w:sz w:val="20"/>
          <w:szCs w:val="20"/>
          <w:lang w:eastAsia="de-AT"/>
        </w:rPr>
        <w:t xml:space="preserve"> může Smlouvu skončit výpovědí s okamžitým účinkem ke dni doručení v případě když (</w:t>
      </w:r>
      <w:r w:rsidR="00A97F29" w:rsidRPr="00B44590">
        <w:rPr>
          <w:rFonts w:eastAsia="Times New Roman" w:cs="Times New Roman"/>
          <w:spacing w:val="-3"/>
          <w:sz w:val="20"/>
          <w:szCs w:val="20"/>
          <w:lang w:eastAsia="de-AT"/>
        </w:rPr>
        <w:t>a</w:t>
      </w:r>
      <w:r w:rsidR="007143C4" w:rsidRPr="00B44590">
        <w:rPr>
          <w:rFonts w:eastAsia="Times New Roman" w:cs="Times New Roman"/>
          <w:spacing w:val="-3"/>
          <w:sz w:val="20"/>
          <w:szCs w:val="20"/>
          <w:lang w:eastAsia="de-AT"/>
        </w:rPr>
        <w:t xml:space="preserve">) </w:t>
      </w:r>
      <w:r w:rsidRPr="00B44590">
        <w:rPr>
          <w:rFonts w:eastAsia="Times New Roman" w:cs="Times New Roman"/>
          <w:sz w:val="20"/>
          <w:szCs w:val="20"/>
          <w:lang w:eastAsia="de-AT"/>
        </w:rPr>
        <w:t>Janssen-Cilag</w:t>
      </w:r>
      <w:r w:rsidR="007143C4" w:rsidRPr="00B44590">
        <w:rPr>
          <w:rFonts w:eastAsia="Times New Roman" w:cs="Times New Roman"/>
          <w:spacing w:val="-3"/>
          <w:sz w:val="20"/>
          <w:szCs w:val="20"/>
          <w:lang w:eastAsia="de-AT"/>
        </w:rPr>
        <w:t xml:space="preserve"> získá informaci, že Zkoušející nebo Nemocnice nepostupuje v souladu s povinnostmi na základě této Smlouvy nebo v souladu s příslušnými právními předpisy</w:t>
      </w:r>
      <w:r w:rsidR="00963040" w:rsidRPr="00B44590">
        <w:rPr>
          <w:rFonts w:eastAsia="Times New Roman" w:cs="Times New Roman"/>
          <w:spacing w:val="-3"/>
          <w:sz w:val="20"/>
          <w:szCs w:val="20"/>
          <w:lang w:eastAsia="de-AT"/>
        </w:rPr>
        <w:t>, nebo</w:t>
      </w:r>
      <w:r w:rsidR="00622880" w:rsidRPr="00B44590">
        <w:rPr>
          <w:rFonts w:eastAsia="Times New Roman" w:cs="Times New Roman"/>
          <w:spacing w:val="-3"/>
          <w:sz w:val="20"/>
          <w:szCs w:val="20"/>
          <w:lang w:eastAsia="de-AT"/>
        </w:rPr>
        <w:t xml:space="preserve"> pokud </w:t>
      </w:r>
      <w:r w:rsidR="00A97F29" w:rsidRPr="00B44590">
        <w:rPr>
          <w:rFonts w:eastAsia="Times New Roman" w:cs="Times New Roman"/>
          <w:spacing w:val="-3"/>
          <w:sz w:val="20"/>
          <w:szCs w:val="20"/>
          <w:lang w:eastAsia="de-AT"/>
        </w:rPr>
        <w:t>(b</w:t>
      </w:r>
      <w:r w:rsidR="00622880" w:rsidRPr="00B44590">
        <w:rPr>
          <w:rFonts w:eastAsia="Times New Roman" w:cs="Times New Roman"/>
          <w:spacing w:val="-3"/>
          <w:sz w:val="20"/>
          <w:szCs w:val="20"/>
          <w:lang w:eastAsia="de-AT"/>
        </w:rPr>
        <w:t xml:space="preserve">) je přerušení dodávek Léčivého přípravku nezbytné s ohledem na bezpečnost </w:t>
      </w:r>
      <w:r w:rsidR="000D4060" w:rsidRPr="00B44590">
        <w:rPr>
          <w:rFonts w:eastAsia="Times New Roman" w:cs="Times New Roman"/>
          <w:spacing w:val="-3"/>
          <w:sz w:val="20"/>
          <w:szCs w:val="20"/>
          <w:lang w:eastAsia="de-AT"/>
        </w:rPr>
        <w:t>P</w:t>
      </w:r>
      <w:r w:rsidR="00622880" w:rsidRPr="00B44590">
        <w:rPr>
          <w:rFonts w:eastAsia="Times New Roman" w:cs="Times New Roman"/>
          <w:spacing w:val="-3"/>
          <w:sz w:val="20"/>
          <w:szCs w:val="20"/>
          <w:lang w:eastAsia="de-AT"/>
        </w:rPr>
        <w:t>acient</w:t>
      </w:r>
      <w:r w:rsidR="000D4060" w:rsidRPr="00B44590">
        <w:rPr>
          <w:rFonts w:eastAsia="Times New Roman" w:cs="Times New Roman"/>
          <w:spacing w:val="-3"/>
          <w:sz w:val="20"/>
          <w:szCs w:val="20"/>
          <w:lang w:eastAsia="de-AT"/>
        </w:rPr>
        <w:t>ů</w:t>
      </w:r>
      <w:r w:rsidR="00EE12BB" w:rsidRPr="00B44590">
        <w:rPr>
          <w:rFonts w:eastAsia="Times New Roman" w:cs="Times New Roman"/>
          <w:spacing w:val="-3"/>
          <w:sz w:val="20"/>
          <w:szCs w:val="20"/>
          <w:lang w:eastAsia="de-AT"/>
        </w:rPr>
        <w:t xml:space="preserve"> či vydané regulatorní rozhodnutí</w:t>
      </w:r>
      <w:r w:rsidR="00622880" w:rsidRPr="00B44590">
        <w:rPr>
          <w:rFonts w:eastAsia="Times New Roman" w:cs="Times New Roman"/>
          <w:spacing w:val="-3"/>
          <w:sz w:val="20"/>
          <w:szCs w:val="20"/>
          <w:lang w:eastAsia="de-AT"/>
        </w:rPr>
        <w:t xml:space="preserve">, </w:t>
      </w:r>
      <w:r w:rsidR="00A87544" w:rsidRPr="00B44590">
        <w:rPr>
          <w:rFonts w:eastAsia="Times New Roman" w:cs="Times New Roman"/>
          <w:spacing w:val="-3"/>
          <w:sz w:val="20"/>
          <w:szCs w:val="20"/>
          <w:lang w:eastAsia="de-AT"/>
        </w:rPr>
        <w:t>dostupné</w:t>
      </w:r>
      <w:r w:rsidR="00D108B6" w:rsidRPr="00B44590">
        <w:rPr>
          <w:rFonts w:eastAsia="Times New Roman" w:cs="Times New Roman"/>
          <w:spacing w:val="-3"/>
          <w:sz w:val="20"/>
          <w:szCs w:val="20"/>
          <w:lang w:eastAsia="de-AT"/>
        </w:rPr>
        <w:t xml:space="preserve"> </w:t>
      </w:r>
      <w:r w:rsidR="00622880" w:rsidRPr="00B44590">
        <w:rPr>
          <w:rFonts w:eastAsia="Times New Roman" w:cs="Times New Roman"/>
          <w:spacing w:val="-3"/>
          <w:sz w:val="20"/>
          <w:szCs w:val="20"/>
          <w:lang w:eastAsia="de-AT"/>
        </w:rPr>
        <w:t>údaje naznačující nedostatečnou účinnost léčby</w:t>
      </w:r>
      <w:r w:rsidR="00EE12BB" w:rsidRPr="00B44590">
        <w:rPr>
          <w:rFonts w:eastAsia="Times New Roman" w:cs="Times New Roman"/>
          <w:spacing w:val="-3"/>
          <w:sz w:val="20"/>
          <w:szCs w:val="20"/>
          <w:lang w:eastAsia="de-AT"/>
        </w:rPr>
        <w:t xml:space="preserve"> Pacientů</w:t>
      </w:r>
      <w:r w:rsidR="00A87544" w:rsidRPr="00B44590">
        <w:rPr>
          <w:rFonts w:eastAsia="Times New Roman" w:cs="Times New Roman"/>
          <w:spacing w:val="-3"/>
          <w:sz w:val="20"/>
          <w:szCs w:val="20"/>
          <w:lang w:eastAsia="de-AT"/>
        </w:rPr>
        <w:t xml:space="preserve">, </w:t>
      </w:r>
      <w:r w:rsidR="00EE12BB" w:rsidRPr="00B44590">
        <w:rPr>
          <w:rFonts w:eastAsia="Times New Roman" w:cs="Times New Roman"/>
          <w:spacing w:val="-3"/>
          <w:sz w:val="20"/>
          <w:szCs w:val="20"/>
          <w:lang w:eastAsia="de-AT"/>
        </w:rPr>
        <w:t>existují problémy s výrobou či dodávkami Léčivého přípravku, popř. došlo k zastavení vývoje Léčivého přípravku</w:t>
      </w:r>
      <w:r w:rsidR="007143C4" w:rsidRPr="00B44590">
        <w:rPr>
          <w:rFonts w:eastAsia="Times New Roman" w:cs="Times New Roman"/>
          <w:spacing w:val="-3"/>
          <w:sz w:val="20"/>
          <w:szCs w:val="20"/>
          <w:lang w:eastAsia="de-AT"/>
        </w:rPr>
        <w:t xml:space="preserve">. V případě důvodů pro skončení Smlouvy uvedeného pod písm. </w:t>
      </w:r>
      <w:r w:rsidR="00A97F29" w:rsidRPr="00B44590">
        <w:rPr>
          <w:rFonts w:eastAsia="Times New Roman" w:cs="Times New Roman"/>
          <w:spacing w:val="-3"/>
          <w:sz w:val="20"/>
          <w:szCs w:val="20"/>
          <w:lang w:eastAsia="de-AT"/>
        </w:rPr>
        <w:t>(a</w:t>
      </w:r>
      <w:r w:rsidR="007143C4" w:rsidRPr="00B44590">
        <w:rPr>
          <w:rFonts w:eastAsia="Times New Roman" w:cs="Times New Roman"/>
          <w:spacing w:val="-3"/>
          <w:sz w:val="20"/>
          <w:szCs w:val="20"/>
          <w:lang w:eastAsia="de-AT"/>
        </w:rPr>
        <w:t xml:space="preserve">) </w:t>
      </w:r>
      <w:r w:rsidRPr="00B44590">
        <w:rPr>
          <w:rFonts w:eastAsia="Times New Roman" w:cs="Times New Roman"/>
          <w:sz w:val="20"/>
          <w:szCs w:val="20"/>
          <w:lang w:eastAsia="de-AT"/>
        </w:rPr>
        <w:t>Janssen-Cilag</w:t>
      </w:r>
      <w:r w:rsidR="007143C4" w:rsidRPr="00B44590">
        <w:rPr>
          <w:rFonts w:eastAsia="Times New Roman" w:cs="Times New Roman"/>
          <w:spacing w:val="-3"/>
          <w:sz w:val="20"/>
          <w:szCs w:val="20"/>
          <w:lang w:eastAsia="de-AT"/>
        </w:rPr>
        <w:t xml:space="preserve"> nejdřív upozorní Zkoušejícího a Nemocnici na nesoulad jeho postupu se Smlouvou nebo právními předpisy a poskytne mu lhůtu </w:t>
      </w:r>
      <w:r w:rsidR="00716744" w:rsidRPr="00B44590">
        <w:rPr>
          <w:rFonts w:eastAsia="Times New Roman" w:cs="Times New Roman"/>
          <w:spacing w:val="-3"/>
          <w:sz w:val="20"/>
          <w:szCs w:val="20"/>
          <w:lang w:eastAsia="de-AT"/>
        </w:rPr>
        <w:t>7</w:t>
      </w:r>
      <w:r w:rsidR="007143C4" w:rsidRPr="00B44590">
        <w:rPr>
          <w:rFonts w:eastAsia="Times New Roman" w:cs="Times New Roman"/>
          <w:spacing w:val="-3"/>
          <w:sz w:val="20"/>
          <w:szCs w:val="20"/>
          <w:lang w:eastAsia="de-AT"/>
        </w:rPr>
        <w:t xml:space="preserve"> dnů k nápravě; jejím marným uplynutím nabývá výpověď společnosti </w:t>
      </w:r>
      <w:r w:rsidRPr="00B44590">
        <w:rPr>
          <w:rFonts w:eastAsia="Times New Roman" w:cs="Times New Roman"/>
          <w:sz w:val="20"/>
          <w:szCs w:val="20"/>
          <w:lang w:eastAsia="de-AT"/>
        </w:rPr>
        <w:t>Janssen-Cilag</w:t>
      </w:r>
      <w:r w:rsidRPr="00B44590" w:rsidDel="00731775">
        <w:rPr>
          <w:rFonts w:eastAsia="Times New Roman" w:cs="Times New Roman"/>
          <w:sz w:val="20"/>
          <w:szCs w:val="20"/>
          <w:lang w:eastAsia="de-AT"/>
        </w:rPr>
        <w:t xml:space="preserve"> </w:t>
      </w:r>
      <w:r w:rsidR="007143C4" w:rsidRPr="00B44590">
        <w:rPr>
          <w:rFonts w:eastAsia="Times New Roman" w:cs="Times New Roman"/>
          <w:spacing w:val="-3"/>
          <w:sz w:val="20"/>
          <w:szCs w:val="20"/>
          <w:lang w:eastAsia="de-AT"/>
        </w:rPr>
        <w:t>účinnost</w:t>
      </w:r>
      <w:r w:rsidR="008F0F8D" w:rsidRPr="00B44590">
        <w:rPr>
          <w:rFonts w:eastAsia="Times New Roman" w:cs="Times New Roman"/>
          <w:spacing w:val="-3"/>
          <w:sz w:val="20"/>
          <w:szCs w:val="20"/>
          <w:lang w:eastAsia="de-AT"/>
        </w:rPr>
        <w:t>i</w:t>
      </w:r>
      <w:r w:rsidR="007143C4" w:rsidRPr="00B44590">
        <w:rPr>
          <w:rFonts w:eastAsia="Times New Roman" w:cs="Times New Roman"/>
          <w:spacing w:val="-3"/>
          <w:sz w:val="20"/>
          <w:szCs w:val="20"/>
          <w:lang w:eastAsia="de-AT"/>
        </w:rPr>
        <w:t>.</w:t>
      </w:r>
    </w:p>
    <w:p w14:paraId="54153416" w14:textId="4C0A48A9" w:rsidR="007143C4" w:rsidRPr="00B44590" w:rsidRDefault="007143C4" w:rsidP="007143C4">
      <w:pPr>
        <w:numPr>
          <w:ilvl w:val="0"/>
          <w:numId w:val="6"/>
        </w:numPr>
        <w:spacing w:after="0" w:line="240" w:lineRule="auto"/>
        <w:ind w:left="425" w:hanging="425"/>
        <w:jc w:val="both"/>
        <w:rPr>
          <w:rFonts w:eastAsia="Times New Roman" w:cs="Times New Roman"/>
          <w:spacing w:val="-3"/>
          <w:sz w:val="20"/>
          <w:szCs w:val="20"/>
          <w:lang w:eastAsia="de-AT"/>
        </w:rPr>
      </w:pPr>
      <w:r w:rsidRPr="00B44590">
        <w:rPr>
          <w:rFonts w:eastAsia="Times New Roman" w:cs="Times New Roman"/>
          <w:spacing w:val="-3"/>
          <w:sz w:val="20"/>
          <w:szCs w:val="20"/>
          <w:lang w:eastAsia="de-AT"/>
        </w:rPr>
        <w:lastRenderedPageBreak/>
        <w:t xml:space="preserve">Ustanoveními tohoto článku nezaniká právo kterékoli ze Stran ukončit tuto Smlouvu způsobem dle a v souladu s obecně závaznými právními předpisy. </w:t>
      </w:r>
    </w:p>
    <w:p w14:paraId="4192554F" w14:textId="4F7DF873" w:rsidR="008F0F8D" w:rsidRPr="00B44590" w:rsidRDefault="008F0F8D" w:rsidP="007143C4">
      <w:pPr>
        <w:numPr>
          <w:ilvl w:val="0"/>
          <w:numId w:val="6"/>
        </w:numPr>
        <w:spacing w:after="0" w:line="240" w:lineRule="auto"/>
        <w:ind w:left="425" w:hanging="425"/>
        <w:jc w:val="both"/>
        <w:rPr>
          <w:rFonts w:eastAsia="Times New Roman" w:cs="Times New Roman"/>
          <w:spacing w:val="-3"/>
          <w:sz w:val="20"/>
          <w:szCs w:val="20"/>
          <w:lang w:eastAsia="de-AT"/>
        </w:rPr>
      </w:pPr>
      <w:r w:rsidRPr="00B44590">
        <w:rPr>
          <w:rFonts w:eastAsia="Times New Roman" w:cs="Times New Roman"/>
          <w:spacing w:val="-3"/>
          <w:sz w:val="20"/>
          <w:szCs w:val="20"/>
          <w:lang w:eastAsia="de-AT"/>
        </w:rPr>
        <w:t>Pro vyloučení pochybností, po zániku této Smlouvy, ať již k němu dojde z jakékoli důvodu, nebude Janssen-Cilag povinen Nemocnici dodat Léčivý přípravek za podmínek ujednaných v této Smlouvě.</w:t>
      </w:r>
    </w:p>
    <w:p w14:paraId="4C7C04D0" w14:textId="77777777" w:rsidR="007143C4" w:rsidRPr="00B44590" w:rsidRDefault="007143C4" w:rsidP="007143C4">
      <w:pPr>
        <w:spacing w:after="0" w:line="240" w:lineRule="auto"/>
        <w:ind w:left="360"/>
        <w:jc w:val="both"/>
        <w:rPr>
          <w:rFonts w:eastAsia="Times New Roman" w:cs="Times New Roman"/>
          <w:spacing w:val="-3"/>
          <w:sz w:val="20"/>
          <w:szCs w:val="20"/>
          <w:lang w:eastAsia="de-AT"/>
        </w:rPr>
      </w:pPr>
    </w:p>
    <w:p w14:paraId="4CD16AB7" w14:textId="307A9BAC" w:rsidR="007143C4" w:rsidRPr="00B44590" w:rsidRDefault="007143C4" w:rsidP="007143C4">
      <w:pPr>
        <w:keepNext/>
        <w:spacing w:after="0" w:line="240" w:lineRule="auto"/>
        <w:jc w:val="center"/>
        <w:outlineLvl w:val="1"/>
        <w:rPr>
          <w:rFonts w:eastAsia="Times New Roman" w:cs="Times New Roman"/>
          <w:b/>
          <w:bCs/>
          <w:iCs/>
          <w:sz w:val="20"/>
          <w:szCs w:val="20"/>
          <w:lang w:eastAsia="de-AT"/>
        </w:rPr>
      </w:pPr>
      <w:r w:rsidRPr="00B44590">
        <w:rPr>
          <w:rFonts w:eastAsia="Times New Roman" w:cs="Times New Roman"/>
          <w:b/>
          <w:bCs/>
          <w:iCs/>
          <w:sz w:val="20"/>
          <w:szCs w:val="20"/>
          <w:lang w:eastAsia="de-AT"/>
        </w:rPr>
        <w:t>Článek 8</w:t>
      </w:r>
    </w:p>
    <w:p w14:paraId="18F7CF71" w14:textId="77777777" w:rsidR="007143C4" w:rsidRPr="00B44590" w:rsidRDefault="007143C4" w:rsidP="007143C4">
      <w:pPr>
        <w:keepNext/>
        <w:spacing w:after="0" w:line="240" w:lineRule="auto"/>
        <w:jc w:val="center"/>
        <w:outlineLvl w:val="1"/>
        <w:rPr>
          <w:rFonts w:eastAsia="Times New Roman" w:cs="Times New Roman"/>
          <w:b/>
          <w:bCs/>
          <w:iCs/>
          <w:sz w:val="20"/>
          <w:szCs w:val="20"/>
          <w:lang w:eastAsia="de-AT"/>
        </w:rPr>
      </w:pPr>
      <w:r w:rsidRPr="00B44590">
        <w:rPr>
          <w:rFonts w:eastAsia="Times New Roman" w:cs="Times New Roman"/>
          <w:b/>
          <w:bCs/>
          <w:iCs/>
          <w:sz w:val="20"/>
          <w:szCs w:val="20"/>
          <w:lang w:eastAsia="de-AT"/>
        </w:rPr>
        <w:t>ODPOVĚDNOST A NÁHRADA ŠKODY</w:t>
      </w:r>
    </w:p>
    <w:p w14:paraId="75DDD72C" w14:textId="77777777" w:rsidR="007143C4" w:rsidRPr="00B44590" w:rsidRDefault="007143C4" w:rsidP="007143C4">
      <w:pPr>
        <w:spacing w:after="0" w:line="240" w:lineRule="auto"/>
        <w:rPr>
          <w:rFonts w:eastAsia="Times New Roman" w:cs="Times New Roman"/>
          <w:b/>
          <w:sz w:val="20"/>
          <w:szCs w:val="20"/>
          <w:lang w:eastAsia="de-AT"/>
        </w:rPr>
      </w:pPr>
    </w:p>
    <w:p w14:paraId="069CEB22" w14:textId="52941D3F" w:rsidR="007C124A" w:rsidRPr="00B44590" w:rsidRDefault="007143C4" w:rsidP="00BE4D96">
      <w:pPr>
        <w:numPr>
          <w:ilvl w:val="0"/>
          <w:numId w:val="10"/>
        </w:numPr>
        <w:spacing w:after="0" w:line="240" w:lineRule="auto"/>
        <w:ind w:left="426" w:hanging="426"/>
        <w:jc w:val="both"/>
        <w:rPr>
          <w:rFonts w:eastAsia="Times New Roman" w:cs="Times New Roman"/>
          <w:spacing w:val="-3"/>
          <w:sz w:val="20"/>
          <w:szCs w:val="20"/>
          <w:lang w:eastAsia="de-AT"/>
        </w:rPr>
      </w:pPr>
      <w:r w:rsidRPr="00B44590">
        <w:rPr>
          <w:rFonts w:eastAsia="Times New Roman" w:cs="Times New Roman"/>
          <w:spacing w:val="-3"/>
          <w:sz w:val="20"/>
          <w:szCs w:val="20"/>
          <w:lang w:eastAsia="de-AT"/>
        </w:rPr>
        <w:t>Nemocnice</w:t>
      </w:r>
      <w:r w:rsidRPr="00B44590">
        <w:rPr>
          <w:rFonts w:eastAsia="Times New Roman" w:cs="Times New Roman"/>
          <w:sz w:val="20"/>
          <w:szCs w:val="20"/>
          <w:lang w:eastAsia="de-AT"/>
        </w:rPr>
        <w:t xml:space="preserve"> bere na vědomí, že v celém rozsahu odpovídá za používání Léčivého přípravku</w:t>
      </w:r>
      <w:r w:rsidRPr="00B44590">
        <w:rPr>
          <w:rFonts w:eastAsia="Times New Roman" w:cs="Times New Roman"/>
          <w:spacing w:val="-3"/>
          <w:sz w:val="20"/>
          <w:szCs w:val="20"/>
          <w:lang w:eastAsia="de-AT"/>
        </w:rPr>
        <w:t xml:space="preserve">, jak je dohodnuto touto Smlouvou. </w:t>
      </w:r>
      <w:r w:rsidR="007C124A" w:rsidRPr="00B44590">
        <w:rPr>
          <w:rFonts w:eastAsia="Times New Roman" w:cs="Times New Roman"/>
          <w:spacing w:val="-3"/>
          <w:sz w:val="20"/>
          <w:szCs w:val="20"/>
          <w:lang w:eastAsia="de-AT"/>
        </w:rPr>
        <w:t>Nemocnice odpovídá podle</w:t>
      </w:r>
      <w:r w:rsidR="00C96DD2" w:rsidRPr="00B44590">
        <w:rPr>
          <w:rFonts w:eastAsia="Times New Roman" w:cs="Times New Roman"/>
          <w:spacing w:val="-3"/>
          <w:sz w:val="20"/>
          <w:szCs w:val="20"/>
          <w:lang w:eastAsia="de-AT"/>
        </w:rPr>
        <w:t xml:space="preserve"> příslušných</w:t>
      </w:r>
      <w:r w:rsidR="007C124A" w:rsidRPr="00B44590">
        <w:rPr>
          <w:rFonts w:eastAsia="Times New Roman" w:cs="Times New Roman"/>
          <w:spacing w:val="-3"/>
          <w:sz w:val="20"/>
          <w:szCs w:val="20"/>
          <w:lang w:eastAsia="de-AT"/>
        </w:rPr>
        <w:t xml:space="preserve"> právních předpisů za </w:t>
      </w:r>
      <w:r w:rsidR="00C96DD2" w:rsidRPr="00B44590">
        <w:rPr>
          <w:rFonts w:eastAsia="Times New Roman" w:cs="Times New Roman"/>
          <w:spacing w:val="-3"/>
          <w:sz w:val="20"/>
          <w:szCs w:val="20"/>
          <w:lang w:eastAsia="de-AT"/>
        </w:rPr>
        <w:t>ú</w:t>
      </w:r>
      <w:r w:rsidR="00BE4D96" w:rsidRPr="00B44590">
        <w:rPr>
          <w:rFonts w:eastAsia="Times New Roman" w:cs="Times New Roman"/>
          <w:spacing w:val="-3"/>
          <w:sz w:val="20"/>
          <w:szCs w:val="20"/>
          <w:lang w:eastAsia="de-AT"/>
        </w:rPr>
        <w:t>j</w:t>
      </w:r>
      <w:r w:rsidR="00C96DD2" w:rsidRPr="00B44590">
        <w:rPr>
          <w:rFonts w:eastAsia="Times New Roman" w:cs="Times New Roman"/>
          <w:spacing w:val="-3"/>
          <w:sz w:val="20"/>
          <w:szCs w:val="20"/>
          <w:lang w:eastAsia="de-AT"/>
        </w:rPr>
        <w:t xml:space="preserve">mu </w:t>
      </w:r>
      <w:r w:rsidR="007C124A" w:rsidRPr="00B44590">
        <w:rPr>
          <w:rFonts w:eastAsia="Times New Roman" w:cs="Times New Roman"/>
          <w:spacing w:val="-3"/>
          <w:sz w:val="20"/>
          <w:szCs w:val="20"/>
          <w:lang w:eastAsia="de-AT"/>
        </w:rPr>
        <w:t>na zdraví nebo za usmrcení člověka, ke kterým došlo v důsledku použití neregistrovaného léčivého přípravku nebo použití registrovaného léčivého přípravku způsobem uvedeným v</w:t>
      </w:r>
      <w:r w:rsidR="008F0F8D" w:rsidRPr="00B44590">
        <w:rPr>
          <w:rFonts w:eastAsia="Times New Roman" w:cs="Times New Roman"/>
          <w:spacing w:val="-3"/>
          <w:sz w:val="20"/>
          <w:szCs w:val="20"/>
          <w:lang w:eastAsia="de-AT"/>
        </w:rPr>
        <w:t xml:space="preserve"> § 8 odst.</w:t>
      </w:r>
      <w:r w:rsidR="007C124A" w:rsidRPr="00B44590">
        <w:rPr>
          <w:rFonts w:eastAsia="Times New Roman" w:cs="Times New Roman"/>
          <w:spacing w:val="-3"/>
          <w:sz w:val="20"/>
          <w:szCs w:val="20"/>
          <w:lang w:eastAsia="de-AT"/>
        </w:rPr>
        <w:t xml:space="preserve"> 4 zákona</w:t>
      </w:r>
      <w:r w:rsidR="008F0F8D" w:rsidRPr="00B44590">
        <w:rPr>
          <w:rFonts w:eastAsia="Times New Roman" w:cs="Times New Roman"/>
          <w:spacing w:val="-3"/>
          <w:sz w:val="20"/>
          <w:szCs w:val="20"/>
          <w:lang w:eastAsia="de-AT"/>
        </w:rPr>
        <w:t xml:space="preserve"> č.</w:t>
      </w:r>
      <w:r w:rsidR="007C124A" w:rsidRPr="00B44590">
        <w:rPr>
          <w:rFonts w:eastAsia="Times New Roman" w:cs="Times New Roman"/>
          <w:spacing w:val="-3"/>
          <w:sz w:val="20"/>
          <w:szCs w:val="20"/>
          <w:lang w:eastAsia="de-AT"/>
        </w:rPr>
        <w:t xml:space="preserve"> 378/2007 Sb.</w:t>
      </w:r>
      <w:r w:rsidR="008F0F8D" w:rsidRPr="00B44590">
        <w:rPr>
          <w:rFonts w:eastAsia="Times New Roman" w:cs="Times New Roman"/>
          <w:spacing w:val="-3"/>
          <w:sz w:val="20"/>
          <w:szCs w:val="20"/>
          <w:lang w:eastAsia="de-AT"/>
        </w:rPr>
        <w:t>, o</w:t>
      </w:r>
      <w:r w:rsidR="007C124A" w:rsidRPr="00B44590">
        <w:rPr>
          <w:rFonts w:eastAsia="Times New Roman" w:cs="Times New Roman"/>
          <w:spacing w:val="-3"/>
          <w:sz w:val="20"/>
          <w:szCs w:val="20"/>
          <w:lang w:eastAsia="de-AT"/>
        </w:rPr>
        <w:t xml:space="preserve"> léčivech</w:t>
      </w:r>
      <w:r w:rsidR="008F0F8D" w:rsidRPr="00B44590">
        <w:rPr>
          <w:rFonts w:eastAsia="Times New Roman" w:cs="Times New Roman"/>
          <w:spacing w:val="-3"/>
          <w:sz w:val="20"/>
          <w:szCs w:val="20"/>
          <w:lang w:eastAsia="de-AT"/>
        </w:rPr>
        <w:t>, ve znění pozdějších předpisů</w:t>
      </w:r>
      <w:r w:rsidR="007C124A" w:rsidRPr="00B44590">
        <w:rPr>
          <w:rFonts w:eastAsia="Times New Roman" w:cs="Times New Roman"/>
          <w:spacing w:val="-3"/>
          <w:sz w:val="20"/>
          <w:szCs w:val="20"/>
          <w:lang w:eastAsia="de-AT"/>
        </w:rPr>
        <w:t xml:space="preserve">. </w:t>
      </w:r>
    </w:p>
    <w:p w14:paraId="146BF878" w14:textId="4E779B18" w:rsidR="007143C4" w:rsidRPr="00B44590" w:rsidRDefault="007143C4" w:rsidP="00C82F9F">
      <w:pPr>
        <w:numPr>
          <w:ilvl w:val="0"/>
          <w:numId w:val="10"/>
        </w:numPr>
        <w:spacing w:after="0" w:line="240" w:lineRule="auto"/>
        <w:ind w:left="426" w:hanging="426"/>
        <w:jc w:val="both"/>
        <w:rPr>
          <w:rFonts w:eastAsia="Times New Roman" w:cs="Times New Roman"/>
          <w:sz w:val="20"/>
          <w:szCs w:val="20"/>
          <w:lang w:eastAsia="de-AT"/>
        </w:rPr>
      </w:pPr>
      <w:r w:rsidRPr="00B44590">
        <w:rPr>
          <w:rFonts w:eastAsia="Times New Roman" w:cs="Times New Roman"/>
          <w:sz w:val="20"/>
          <w:szCs w:val="20"/>
          <w:lang w:eastAsia="de-AT"/>
        </w:rPr>
        <w:t>Odpovědnost výrobce Léčivého přípravku</w:t>
      </w:r>
      <w:r w:rsidRPr="00B44590">
        <w:rPr>
          <w:rFonts w:eastAsia="Times New Roman" w:cs="Times New Roman"/>
          <w:spacing w:val="-3"/>
          <w:sz w:val="20"/>
          <w:szCs w:val="20"/>
          <w:lang w:eastAsia="de-AT"/>
        </w:rPr>
        <w:t xml:space="preserve"> není výše uvedeným dotčena.</w:t>
      </w:r>
    </w:p>
    <w:p w14:paraId="0D27C3B3" w14:textId="77777777" w:rsidR="007143C4" w:rsidRPr="00B44590" w:rsidRDefault="007143C4" w:rsidP="00BE4D96">
      <w:pPr>
        <w:keepNext/>
        <w:spacing w:after="0" w:line="240" w:lineRule="auto"/>
        <w:jc w:val="both"/>
        <w:rPr>
          <w:rFonts w:eastAsia="Times New Roman" w:cs="Times New Roman"/>
          <w:spacing w:val="-3"/>
          <w:sz w:val="20"/>
          <w:szCs w:val="20"/>
          <w:lang w:eastAsia="de-AT"/>
        </w:rPr>
      </w:pPr>
    </w:p>
    <w:p w14:paraId="498B7508" w14:textId="6A133D2C" w:rsidR="007143C4" w:rsidRPr="00B44590" w:rsidRDefault="007143C4" w:rsidP="00BE4D96">
      <w:pPr>
        <w:keepNext/>
        <w:spacing w:after="0" w:line="240" w:lineRule="auto"/>
        <w:jc w:val="center"/>
        <w:rPr>
          <w:rFonts w:eastAsia="Times New Roman" w:cs="Times New Roman"/>
          <w:b/>
          <w:sz w:val="20"/>
          <w:szCs w:val="20"/>
          <w:lang w:eastAsia="de-AT"/>
        </w:rPr>
      </w:pPr>
      <w:r w:rsidRPr="00B44590">
        <w:rPr>
          <w:rFonts w:eastAsia="Times New Roman" w:cs="Times New Roman"/>
          <w:b/>
          <w:sz w:val="20"/>
          <w:szCs w:val="20"/>
          <w:lang w:eastAsia="de-AT"/>
        </w:rPr>
        <w:t>Článek 9</w:t>
      </w:r>
    </w:p>
    <w:p w14:paraId="061586EE" w14:textId="77777777" w:rsidR="007143C4" w:rsidRPr="00B44590" w:rsidRDefault="007143C4" w:rsidP="005501B1">
      <w:pPr>
        <w:keepNext/>
        <w:spacing w:after="0" w:line="240" w:lineRule="auto"/>
        <w:jc w:val="center"/>
        <w:outlineLvl w:val="1"/>
        <w:rPr>
          <w:rFonts w:eastAsia="Times New Roman" w:cs="Times New Roman"/>
          <w:b/>
          <w:bCs/>
          <w:iCs/>
          <w:sz w:val="20"/>
          <w:szCs w:val="20"/>
          <w:lang w:eastAsia="de-AT"/>
        </w:rPr>
      </w:pPr>
      <w:r w:rsidRPr="00B44590">
        <w:rPr>
          <w:rFonts w:eastAsia="Times New Roman" w:cs="Times New Roman"/>
          <w:b/>
          <w:bCs/>
          <w:iCs/>
          <w:sz w:val="20"/>
          <w:szCs w:val="20"/>
          <w:lang w:eastAsia="de-AT"/>
        </w:rPr>
        <w:t>ZÁVĚREČNÁ USTANOVENÍ</w:t>
      </w:r>
    </w:p>
    <w:p w14:paraId="02E615D5" w14:textId="77777777" w:rsidR="007143C4" w:rsidRPr="00B44590" w:rsidRDefault="007143C4" w:rsidP="00BE4D96">
      <w:pPr>
        <w:keepNext/>
        <w:spacing w:after="0" w:line="240" w:lineRule="auto"/>
        <w:ind w:left="360"/>
        <w:rPr>
          <w:rFonts w:eastAsia="Times New Roman" w:cs="Times New Roman"/>
          <w:sz w:val="20"/>
          <w:szCs w:val="20"/>
          <w:lang w:eastAsia="de-AT"/>
        </w:rPr>
      </w:pPr>
    </w:p>
    <w:p w14:paraId="4FE036CA" w14:textId="77777777" w:rsidR="007143C4" w:rsidRPr="00B44590" w:rsidRDefault="007143C4" w:rsidP="005501B1">
      <w:pPr>
        <w:keepNext/>
        <w:numPr>
          <w:ilvl w:val="0"/>
          <w:numId w:val="8"/>
        </w:numPr>
        <w:spacing w:after="0" w:line="240" w:lineRule="auto"/>
        <w:ind w:left="284" w:hanging="284"/>
        <w:jc w:val="both"/>
        <w:outlineLvl w:val="2"/>
        <w:rPr>
          <w:rFonts w:eastAsia="Times New Roman" w:cs="Times New Roman"/>
          <w:sz w:val="20"/>
          <w:szCs w:val="20"/>
          <w:lang w:eastAsia="de-AT"/>
        </w:rPr>
      </w:pPr>
      <w:r w:rsidRPr="00B44590">
        <w:rPr>
          <w:rFonts w:eastAsia="Times New Roman" w:cs="Times New Roman"/>
          <w:sz w:val="20"/>
          <w:szCs w:val="20"/>
          <w:lang w:eastAsia="de-AT"/>
        </w:rPr>
        <w:t>Dodatky</w:t>
      </w:r>
    </w:p>
    <w:p w14:paraId="67A2B5E1" w14:textId="77777777" w:rsidR="007143C4" w:rsidRPr="00B44590" w:rsidRDefault="007143C4" w:rsidP="007143C4">
      <w:pPr>
        <w:spacing w:after="0" w:line="240" w:lineRule="auto"/>
        <w:ind w:left="284"/>
        <w:jc w:val="both"/>
        <w:rPr>
          <w:rFonts w:eastAsia="Times New Roman" w:cs="Times New Roman"/>
          <w:sz w:val="20"/>
          <w:szCs w:val="20"/>
          <w:lang w:eastAsia="de-AT"/>
        </w:rPr>
      </w:pPr>
      <w:r w:rsidRPr="00B44590">
        <w:rPr>
          <w:rFonts w:eastAsia="Times New Roman" w:cs="Times New Roman"/>
          <w:sz w:val="20"/>
          <w:szCs w:val="20"/>
          <w:lang w:eastAsia="de-AT"/>
        </w:rPr>
        <w:t>Všechny dodatky k této Smlouvě musí být písemné a podepsané oběma Stranami.</w:t>
      </w:r>
    </w:p>
    <w:p w14:paraId="6828690E" w14:textId="77777777" w:rsidR="007143C4" w:rsidRPr="00B44590" w:rsidRDefault="007143C4" w:rsidP="007143C4">
      <w:pPr>
        <w:keepNext/>
        <w:numPr>
          <w:ilvl w:val="0"/>
          <w:numId w:val="8"/>
        </w:numPr>
        <w:spacing w:after="0" w:line="240" w:lineRule="auto"/>
        <w:ind w:left="284" w:hanging="284"/>
        <w:outlineLvl w:val="2"/>
        <w:rPr>
          <w:rFonts w:eastAsia="Times New Roman" w:cs="Times New Roman"/>
          <w:sz w:val="20"/>
          <w:szCs w:val="20"/>
          <w:lang w:eastAsia="de-AT"/>
        </w:rPr>
      </w:pPr>
      <w:r w:rsidRPr="00B44590">
        <w:rPr>
          <w:rFonts w:eastAsia="Times New Roman" w:cs="Times New Roman"/>
          <w:sz w:val="20"/>
          <w:szCs w:val="20"/>
          <w:lang w:eastAsia="de-AT"/>
        </w:rPr>
        <w:t>Příslušné právo/Soudní příslušnost</w:t>
      </w:r>
    </w:p>
    <w:p w14:paraId="715322A3" w14:textId="77777777" w:rsidR="007143C4" w:rsidRPr="00B44590" w:rsidRDefault="007143C4" w:rsidP="007143C4">
      <w:pPr>
        <w:spacing w:after="0" w:line="240" w:lineRule="auto"/>
        <w:ind w:left="284"/>
        <w:jc w:val="both"/>
        <w:rPr>
          <w:rFonts w:eastAsia="Times New Roman" w:cs="Times New Roman"/>
          <w:sz w:val="20"/>
          <w:szCs w:val="20"/>
          <w:lang w:eastAsia="de-AT"/>
        </w:rPr>
      </w:pPr>
      <w:r w:rsidRPr="00B44590">
        <w:rPr>
          <w:rFonts w:eastAsia="Times New Roman" w:cs="Times New Roman"/>
          <w:sz w:val="20"/>
          <w:szCs w:val="20"/>
          <w:lang w:eastAsia="de-AT"/>
        </w:rPr>
        <w:t>Tato Smlouva včetně jejího vypracování a interpretace se řídí platným právním řádem České republiky bez ohledu na jeho kolizní ustanovení. Strany se dohodly na výlučné příslušnosti českých soudů.</w:t>
      </w:r>
    </w:p>
    <w:p w14:paraId="1D64BE47" w14:textId="1F8B6E1D" w:rsidR="007143C4" w:rsidRPr="00B44590" w:rsidRDefault="007143C4" w:rsidP="007143C4">
      <w:pPr>
        <w:spacing w:after="0" w:line="240" w:lineRule="auto"/>
        <w:rPr>
          <w:rFonts w:eastAsia="Times New Roman" w:cs="Times New Roman"/>
          <w:sz w:val="20"/>
          <w:szCs w:val="20"/>
          <w:lang w:eastAsia="de-AT"/>
        </w:rPr>
      </w:pPr>
    </w:p>
    <w:p w14:paraId="430C0B3A" w14:textId="77777777" w:rsidR="004620CA" w:rsidRPr="00B44590" w:rsidRDefault="004620CA" w:rsidP="007143C4">
      <w:pPr>
        <w:spacing w:after="0" w:line="240" w:lineRule="auto"/>
        <w:rPr>
          <w:rFonts w:eastAsia="Times New Roman" w:cs="Times New Roman"/>
          <w:sz w:val="20"/>
          <w:szCs w:val="20"/>
          <w:lang w:eastAsia="de-AT"/>
        </w:rPr>
      </w:pPr>
    </w:p>
    <w:p w14:paraId="62D038C7" w14:textId="3E1D792F" w:rsidR="004620CA" w:rsidRPr="00B44590" w:rsidRDefault="00B1621B" w:rsidP="00605548">
      <w:pPr>
        <w:tabs>
          <w:tab w:val="left" w:pos="908"/>
          <w:tab w:val="left" w:pos="1815"/>
          <w:tab w:val="left" w:pos="2722"/>
          <w:tab w:val="left" w:pos="3629"/>
          <w:tab w:val="left" w:pos="4536"/>
          <w:tab w:val="left" w:pos="5444"/>
          <w:tab w:val="left" w:pos="6351"/>
          <w:tab w:val="left" w:pos="7258"/>
          <w:tab w:val="left" w:pos="8165"/>
          <w:tab w:val="left" w:pos="9071"/>
        </w:tabs>
        <w:spacing w:after="0" w:line="240" w:lineRule="auto"/>
        <w:jc w:val="both"/>
        <w:rPr>
          <w:rFonts w:eastAsia="Times New Roman" w:cs="Times New Roman"/>
          <w:sz w:val="20"/>
          <w:szCs w:val="20"/>
          <w:lang w:eastAsia="de-AT"/>
        </w:rPr>
      </w:pPr>
      <w:r w:rsidRPr="00B44590">
        <w:rPr>
          <w:rFonts w:eastAsia="Times New Roman" w:cs="Times New Roman"/>
          <w:sz w:val="20"/>
          <w:szCs w:val="20"/>
          <w:lang w:eastAsia="de-AT"/>
        </w:rPr>
        <w:t xml:space="preserve">Příloha </w:t>
      </w:r>
      <w:r w:rsidR="00BB746F" w:rsidRPr="00B44590">
        <w:rPr>
          <w:rFonts w:eastAsia="Times New Roman" w:cs="Times New Roman"/>
          <w:sz w:val="20"/>
          <w:szCs w:val="20"/>
          <w:lang w:eastAsia="de-AT"/>
        </w:rPr>
        <w:t>1</w:t>
      </w:r>
      <w:r w:rsidRPr="00B44590">
        <w:rPr>
          <w:rFonts w:eastAsia="Times New Roman" w:cs="Times New Roman"/>
          <w:sz w:val="20"/>
          <w:szCs w:val="20"/>
          <w:lang w:eastAsia="de-AT"/>
        </w:rPr>
        <w:t xml:space="preserve">: </w:t>
      </w:r>
    </w:p>
    <w:p w14:paraId="23788819" w14:textId="050176DE" w:rsidR="007143C4" w:rsidRPr="00B44590" w:rsidRDefault="00163F6D" w:rsidP="00CD4371">
      <w:pPr>
        <w:tabs>
          <w:tab w:val="left" w:pos="908"/>
          <w:tab w:val="left" w:pos="1815"/>
          <w:tab w:val="left" w:pos="2722"/>
          <w:tab w:val="left" w:pos="3629"/>
          <w:tab w:val="left" w:pos="4536"/>
          <w:tab w:val="left" w:pos="5444"/>
          <w:tab w:val="left" w:pos="6351"/>
          <w:tab w:val="left" w:pos="7258"/>
          <w:tab w:val="left" w:pos="8165"/>
          <w:tab w:val="left" w:pos="9071"/>
        </w:tabs>
        <w:spacing w:after="0" w:line="240" w:lineRule="auto"/>
        <w:jc w:val="both"/>
        <w:rPr>
          <w:rFonts w:eastAsia="Times New Roman" w:cs="Times New Roman"/>
          <w:sz w:val="20"/>
          <w:szCs w:val="20"/>
          <w:lang w:eastAsia="de-AT"/>
        </w:rPr>
      </w:pPr>
      <w:r w:rsidRPr="00B44590">
        <w:rPr>
          <w:rFonts w:eastAsia="Times New Roman" w:cs="Times New Roman"/>
          <w:i/>
          <w:iCs/>
          <w:spacing w:val="-3"/>
          <w:sz w:val="20"/>
          <w:szCs w:val="20"/>
          <w:lang w:eastAsia="de-AT"/>
        </w:rPr>
        <w:t xml:space="preserve">Post Trial Access Spontaneous Treatment Guidelines for Selexipag for Treating Physician Use </w:t>
      </w:r>
      <w:r w:rsidR="004A41FD">
        <w:rPr>
          <w:rFonts w:eastAsia="Times New Roman" w:cs="Times New Roman"/>
          <w:i/>
          <w:iCs/>
          <w:spacing w:val="-3"/>
          <w:sz w:val="20"/>
          <w:szCs w:val="20"/>
          <w:lang w:eastAsia="de-AT"/>
        </w:rPr>
        <w:t>.......................................</w:t>
      </w:r>
      <w:r w:rsidR="004A41FD" w:rsidRPr="00B44590">
        <w:rPr>
          <w:rFonts w:eastAsia="Times New Roman" w:cs="Times New Roman"/>
          <w:spacing w:val="-3"/>
          <w:sz w:val="20"/>
          <w:szCs w:val="20"/>
          <w:lang w:eastAsia="de-AT"/>
        </w:rPr>
        <w:t xml:space="preserve"> </w:t>
      </w:r>
    </w:p>
    <w:p w14:paraId="6B18A288" w14:textId="7A0FDF5D" w:rsidR="004620CA" w:rsidRPr="00B44590" w:rsidRDefault="004620CA" w:rsidP="00CD4371">
      <w:pPr>
        <w:tabs>
          <w:tab w:val="left" w:pos="908"/>
          <w:tab w:val="left" w:pos="1815"/>
          <w:tab w:val="left" w:pos="2722"/>
          <w:tab w:val="left" w:pos="3629"/>
          <w:tab w:val="left" w:pos="4536"/>
          <w:tab w:val="left" w:pos="5444"/>
          <w:tab w:val="left" w:pos="6351"/>
          <w:tab w:val="left" w:pos="7258"/>
          <w:tab w:val="left" w:pos="8165"/>
          <w:tab w:val="left" w:pos="9071"/>
        </w:tabs>
        <w:spacing w:after="0" w:line="240" w:lineRule="auto"/>
        <w:jc w:val="both"/>
        <w:rPr>
          <w:rFonts w:eastAsia="Times New Roman" w:cs="Times New Roman"/>
          <w:sz w:val="20"/>
          <w:szCs w:val="20"/>
          <w:lang w:eastAsia="de-AT"/>
        </w:rPr>
      </w:pPr>
    </w:p>
    <w:p w14:paraId="4DF8E666" w14:textId="7857B7A9" w:rsidR="00D30FA6" w:rsidRPr="00B44590" w:rsidRDefault="00D30FA6" w:rsidP="00CD4371">
      <w:pPr>
        <w:tabs>
          <w:tab w:val="left" w:pos="908"/>
          <w:tab w:val="left" w:pos="1815"/>
          <w:tab w:val="left" w:pos="2722"/>
          <w:tab w:val="left" w:pos="3629"/>
          <w:tab w:val="left" w:pos="4536"/>
          <w:tab w:val="left" w:pos="5444"/>
          <w:tab w:val="left" w:pos="6351"/>
          <w:tab w:val="left" w:pos="7258"/>
          <w:tab w:val="left" w:pos="8165"/>
          <w:tab w:val="left" w:pos="9071"/>
        </w:tabs>
        <w:spacing w:after="0" w:line="240" w:lineRule="auto"/>
        <w:jc w:val="both"/>
        <w:rPr>
          <w:rFonts w:eastAsia="Times New Roman" w:cs="Times New Roman"/>
          <w:sz w:val="20"/>
          <w:szCs w:val="20"/>
          <w:lang w:eastAsia="de-AT"/>
        </w:rPr>
      </w:pPr>
    </w:p>
    <w:p w14:paraId="582DD7D0" w14:textId="71BD257E" w:rsidR="008C1F53" w:rsidRPr="00B44590" w:rsidRDefault="008C1F53" w:rsidP="00CD4371">
      <w:pPr>
        <w:tabs>
          <w:tab w:val="left" w:pos="908"/>
          <w:tab w:val="left" w:pos="1815"/>
          <w:tab w:val="left" w:pos="2722"/>
          <w:tab w:val="left" w:pos="3629"/>
          <w:tab w:val="left" w:pos="4536"/>
          <w:tab w:val="left" w:pos="5444"/>
          <w:tab w:val="left" w:pos="6351"/>
          <w:tab w:val="left" w:pos="7258"/>
          <w:tab w:val="left" w:pos="8165"/>
          <w:tab w:val="left" w:pos="9071"/>
        </w:tabs>
        <w:spacing w:after="0" w:line="240" w:lineRule="auto"/>
        <w:jc w:val="both"/>
        <w:rPr>
          <w:rFonts w:eastAsia="Times New Roman" w:cs="Times New Roman"/>
          <w:sz w:val="20"/>
          <w:szCs w:val="20"/>
          <w:lang w:eastAsia="de-AT"/>
        </w:rPr>
      </w:pPr>
    </w:p>
    <w:p w14:paraId="0054584D" w14:textId="3ECC2976" w:rsidR="008C1F53" w:rsidRPr="00B44590" w:rsidRDefault="008C1F53" w:rsidP="00CD4371">
      <w:pPr>
        <w:tabs>
          <w:tab w:val="left" w:pos="908"/>
          <w:tab w:val="left" w:pos="1815"/>
          <w:tab w:val="left" w:pos="2722"/>
          <w:tab w:val="left" w:pos="3629"/>
          <w:tab w:val="left" w:pos="4536"/>
          <w:tab w:val="left" w:pos="5444"/>
          <w:tab w:val="left" w:pos="6351"/>
          <w:tab w:val="left" w:pos="7258"/>
          <w:tab w:val="left" w:pos="8165"/>
          <w:tab w:val="left" w:pos="9071"/>
        </w:tabs>
        <w:spacing w:after="0" w:line="240" w:lineRule="auto"/>
        <w:jc w:val="both"/>
        <w:rPr>
          <w:rFonts w:eastAsia="Times New Roman" w:cs="Times New Roman"/>
          <w:sz w:val="20"/>
          <w:szCs w:val="20"/>
          <w:lang w:eastAsia="de-AT"/>
        </w:rPr>
      </w:pPr>
    </w:p>
    <w:p w14:paraId="395F6325" w14:textId="1B6B4B0D" w:rsidR="008C1F53" w:rsidRPr="00B44590" w:rsidRDefault="008C1F53" w:rsidP="00CD4371">
      <w:pPr>
        <w:tabs>
          <w:tab w:val="left" w:pos="908"/>
          <w:tab w:val="left" w:pos="1815"/>
          <w:tab w:val="left" w:pos="2722"/>
          <w:tab w:val="left" w:pos="3629"/>
          <w:tab w:val="left" w:pos="4536"/>
          <w:tab w:val="left" w:pos="5444"/>
          <w:tab w:val="left" w:pos="6351"/>
          <w:tab w:val="left" w:pos="7258"/>
          <w:tab w:val="left" w:pos="8165"/>
          <w:tab w:val="left" w:pos="9071"/>
        </w:tabs>
        <w:spacing w:after="0" w:line="240" w:lineRule="auto"/>
        <w:jc w:val="both"/>
        <w:rPr>
          <w:rFonts w:eastAsia="Times New Roman" w:cs="Times New Roman"/>
          <w:sz w:val="20"/>
          <w:szCs w:val="20"/>
          <w:lang w:eastAsia="de-AT"/>
        </w:rPr>
      </w:pPr>
    </w:p>
    <w:p w14:paraId="7E2AE592" w14:textId="4EB6068D" w:rsidR="008C1F53" w:rsidRPr="00B44590" w:rsidRDefault="008C1F53" w:rsidP="00CD4371">
      <w:pPr>
        <w:tabs>
          <w:tab w:val="left" w:pos="908"/>
          <w:tab w:val="left" w:pos="1815"/>
          <w:tab w:val="left" w:pos="2722"/>
          <w:tab w:val="left" w:pos="3629"/>
          <w:tab w:val="left" w:pos="4536"/>
          <w:tab w:val="left" w:pos="5444"/>
          <w:tab w:val="left" w:pos="6351"/>
          <w:tab w:val="left" w:pos="7258"/>
          <w:tab w:val="left" w:pos="8165"/>
          <w:tab w:val="left" w:pos="9071"/>
        </w:tabs>
        <w:spacing w:after="0" w:line="240" w:lineRule="auto"/>
        <w:jc w:val="both"/>
        <w:rPr>
          <w:rFonts w:eastAsia="Times New Roman" w:cs="Times New Roman"/>
          <w:sz w:val="20"/>
          <w:szCs w:val="20"/>
          <w:lang w:eastAsia="de-AT"/>
        </w:rPr>
      </w:pPr>
    </w:p>
    <w:p w14:paraId="38263A72" w14:textId="2D9CFE7B" w:rsidR="008C1F53" w:rsidRPr="00B44590" w:rsidRDefault="008C1F53" w:rsidP="00CD4371">
      <w:pPr>
        <w:tabs>
          <w:tab w:val="left" w:pos="908"/>
          <w:tab w:val="left" w:pos="1815"/>
          <w:tab w:val="left" w:pos="2722"/>
          <w:tab w:val="left" w:pos="3629"/>
          <w:tab w:val="left" w:pos="4536"/>
          <w:tab w:val="left" w:pos="5444"/>
          <w:tab w:val="left" w:pos="6351"/>
          <w:tab w:val="left" w:pos="7258"/>
          <w:tab w:val="left" w:pos="8165"/>
          <w:tab w:val="left" w:pos="9071"/>
        </w:tabs>
        <w:spacing w:after="0" w:line="240" w:lineRule="auto"/>
        <w:jc w:val="both"/>
        <w:rPr>
          <w:rFonts w:eastAsia="Times New Roman" w:cs="Times New Roman"/>
          <w:sz w:val="20"/>
          <w:szCs w:val="20"/>
          <w:lang w:eastAsia="de-AT"/>
        </w:rPr>
      </w:pPr>
    </w:p>
    <w:p w14:paraId="7ADB9111" w14:textId="77777777" w:rsidR="008C1F53" w:rsidRPr="00B44590" w:rsidRDefault="008C1F53" w:rsidP="00CD4371">
      <w:pPr>
        <w:tabs>
          <w:tab w:val="left" w:pos="908"/>
          <w:tab w:val="left" w:pos="1815"/>
          <w:tab w:val="left" w:pos="2722"/>
          <w:tab w:val="left" w:pos="3629"/>
          <w:tab w:val="left" w:pos="4536"/>
          <w:tab w:val="left" w:pos="5444"/>
          <w:tab w:val="left" w:pos="6351"/>
          <w:tab w:val="left" w:pos="7258"/>
          <w:tab w:val="left" w:pos="8165"/>
          <w:tab w:val="left" w:pos="9071"/>
        </w:tabs>
        <w:spacing w:after="0" w:line="240" w:lineRule="auto"/>
        <w:jc w:val="both"/>
        <w:rPr>
          <w:rFonts w:eastAsia="Times New Roman" w:cs="Times New Roman"/>
          <w:sz w:val="20"/>
          <w:szCs w:val="20"/>
          <w:lang w:eastAsia="de-AT"/>
        </w:rPr>
      </w:pPr>
    </w:p>
    <w:p w14:paraId="374080C2" w14:textId="40986A5E" w:rsidR="00D30FA6" w:rsidRPr="00B44590" w:rsidRDefault="00D30FA6" w:rsidP="00CD4371">
      <w:pPr>
        <w:tabs>
          <w:tab w:val="left" w:pos="908"/>
          <w:tab w:val="left" w:pos="1815"/>
          <w:tab w:val="left" w:pos="2722"/>
          <w:tab w:val="left" w:pos="3629"/>
          <w:tab w:val="left" w:pos="4536"/>
          <w:tab w:val="left" w:pos="5444"/>
          <w:tab w:val="left" w:pos="6351"/>
          <w:tab w:val="left" w:pos="7258"/>
          <w:tab w:val="left" w:pos="8165"/>
          <w:tab w:val="left" w:pos="9071"/>
        </w:tabs>
        <w:spacing w:after="0" w:line="240" w:lineRule="auto"/>
        <w:jc w:val="both"/>
        <w:rPr>
          <w:rFonts w:eastAsia="Times New Roman" w:cs="Times New Roman"/>
          <w:sz w:val="20"/>
          <w:szCs w:val="20"/>
          <w:lang w:eastAsia="de-AT"/>
        </w:rPr>
      </w:pPr>
    </w:p>
    <w:p w14:paraId="32357476" w14:textId="77777777" w:rsidR="00D30FA6" w:rsidRPr="00B44590" w:rsidRDefault="00D30FA6" w:rsidP="00CD4371">
      <w:pPr>
        <w:tabs>
          <w:tab w:val="left" w:pos="908"/>
          <w:tab w:val="left" w:pos="1815"/>
          <w:tab w:val="left" w:pos="2722"/>
          <w:tab w:val="left" w:pos="3629"/>
          <w:tab w:val="left" w:pos="4536"/>
          <w:tab w:val="left" w:pos="5444"/>
          <w:tab w:val="left" w:pos="6351"/>
          <w:tab w:val="left" w:pos="7258"/>
          <w:tab w:val="left" w:pos="8165"/>
          <w:tab w:val="left" w:pos="9071"/>
        </w:tabs>
        <w:spacing w:after="0" w:line="240" w:lineRule="auto"/>
        <w:jc w:val="both"/>
        <w:rPr>
          <w:rFonts w:eastAsia="Times New Roman" w:cs="Times New Roman"/>
          <w:sz w:val="20"/>
          <w:szCs w:val="20"/>
          <w:lang w:eastAsia="de-AT"/>
        </w:rPr>
      </w:pPr>
    </w:p>
    <w:p w14:paraId="6209E9D7" w14:textId="77777777" w:rsidR="007143C4" w:rsidRPr="00B44590" w:rsidRDefault="007143C4" w:rsidP="00CD4371">
      <w:pPr>
        <w:tabs>
          <w:tab w:val="left" w:pos="908"/>
          <w:tab w:val="left" w:pos="1815"/>
          <w:tab w:val="left" w:pos="2722"/>
          <w:tab w:val="left" w:pos="3629"/>
          <w:tab w:val="left" w:pos="4536"/>
          <w:tab w:val="left" w:pos="5444"/>
          <w:tab w:val="left" w:pos="6351"/>
          <w:tab w:val="left" w:pos="7258"/>
          <w:tab w:val="left" w:pos="8165"/>
          <w:tab w:val="left" w:pos="9071"/>
        </w:tabs>
        <w:spacing w:after="0" w:line="240" w:lineRule="auto"/>
        <w:jc w:val="both"/>
        <w:rPr>
          <w:rFonts w:eastAsia="Times New Roman" w:cs="Times New Roman"/>
          <w:b/>
          <w:sz w:val="20"/>
          <w:szCs w:val="20"/>
          <w:lang w:eastAsia="de-AT"/>
        </w:rPr>
      </w:pPr>
      <w:r w:rsidRPr="00B44590">
        <w:rPr>
          <w:rFonts w:eastAsia="Times New Roman" w:cs="Times New Roman"/>
          <w:b/>
          <w:sz w:val="20"/>
          <w:szCs w:val="20"/>
          <w:lang w:eastAsia="de-AT"/>
        </w:rPr>
        <w:t xml:space="preserve">Na znak souhlasu s výše uvedeným podepsaly Strany tuto Smlouvu ve dvou stejnopisech s platností originálu, přičemž každé ze Stran patří jeden. </w:t>
      </w:r>
    </w:p>
    <w:p w14:paraId="315CD73D" w14:textId="67E661D6" w:rsidR="007143C4" w:rsidRPr="00B44590" w:rsidRDefault="007143C4" w:rsidP="00605548">
      <w:pPr>
        <w:tabs>
          <w:tab w:val="left" w:pos="908"/>
          <w:tab w:val="left" w:pos="1815"/>
          <w:tab w:val="left" w:pos="2722"/>
          <w:tab w:val="left" w:pos="3629"/>
          <w:tab w:val="left" w:pos="4536"/>
          <w:tab w:val="left" w:pos="5670"/>
          <w:tab w:val="left" w:pos="6351"/>
          <w:tab w:val="left" w:pos="7258"/>
          <w:tab w:val="left" w:pos="8165"/>
          <w:tab w:val="left" w:pos="9071"/>
        </w:tabs>
        <w:spacing w:after="0" w:line="240" w:lineRule="auto"/>
        <w:jc w:val="both"/>
        <w:rPr>
          <w:rFonts w:eastAsia="Times New Roman" w:cs="Times New Roman"/>
          <w:sz w:val="20"/>
          <w:szCs w:val="20"/>
          <w:lang w:eastAsia="de-AT"/>
        </w:rPr>
      </w:pPr>
    </w:p>
    <w:p w14:paraId="0C4444D5" w14:textId="77777777" w:rsidR="00605548" w:rsidRPr="00B44590" w:rsidRDefault="00605548" w:rsidP="00605548">
      <w:pPr>
        <w:tabs>
          <w:tab w:val="left" w:pos="908"/>
          <w:tab w:val="left" w:pos="1815"/>
          <w:tab w:val="left" w:pos="2722"/>
          <w:tab w:val="left" w:pos="3629"/>
          <w:tab w:val="left" w:pos="4536"/>
          <w:tab w:val="left" w:pos="5670"/>
          <w:tab w:val="left" w:pos="6351"/>
          <w:tab w:val="left" w:pos="7258"/>
          <w:tab w:val="left" w:pos="8165"/>
          <w:tab w:val="left" w:pos="9071"/>
        </w:tabs>
        <w:spacing w:after="0" w:line="240" w:lineRule="auto"/>
        <w:jc w:val="both"/>
        <w:rPr>
          <w:rFonts w:eastAsia="Times New Roman" w:cs="Times New Roman"/>
          <w:sz w:val="20"/>
          <w:szCs w:val="20"/>
          <w:lang w:eastAsia="de-AT"/>
        </w:rPr>
      </w:pPr>
    </w:p>
    <w:p w14:paraId="51BA1BD8" w14:textId="77777777" w:rsidR="007143C4" w:rsidRPr="00B44590" w:rsidRDefault="007143C4" w:rsidP="00605548">
      <w:pPr>
        <w:tabs>
          <w:tab w:val="left" w:pos="908"/>
          <w:tab w:val="left" w:pos="1815"/>
          <w:tab w:val="left" w:pos="2722"/>
          <w:tab w:val="left" w:pos="3629"/>
          <w:tab w:val="left" w:pos="4820"/>
          <w:tab w:val="left" w:pos="5670"/>
          <w:tab w:val="left" w:pos="6351"/>
          <w:tab w:val="left" w:pos="7258"/>
          <w:tab w:val="left" w:pos="8165"/>
          <w:tab w:val="left" w:pos="9071"/>
        </w:tabs>
        <w:spacing w:after="0" w:line="240" w:lineRule="auto"/>
        <w:jc w:val="both"/>
        <w:rPr>
          <w:rFonts w:eastAsia="Times New Roman" w:cs="Times New Roman"/>
          <w:sz w:val="20"/>
          <w:szCs w:val="20"/>
          <w:lang w:eastAsia="de-AT"/>
        </w:rPr>
      </w:pPr>
      <w:r w:rsidRPr="00B44590">
        <w:rPr>
          <w:rFonts w:eastAsia="Times New Roman" w:cs="Times New Roman"/>
          <w:sz w:val="20"/>
          <w:szCs w:val="20"/>
          <w:lang w:eastAsia="de-AT"/>
        </w:rPr>
        <w:t>V Praze, dne ……………</w:t>
      </w:r>
      <w:r w:rsidRPr="00B44590">
        <w:rPr>
          <w:rFonts w:eastAsia="Times New Roman" w:cs="Times New Roman"/>
          <w:sz w:val="20"/>
          <w:szCs w:val="20"/>
          <w:lang w:eastAsia="de-AT"/>
        </w:rPr>
        <w:tab/>
      </w:r>
      <w:r w:rsidRPr="00B44590">
        <w:rPr>
          <w:rFonts w:eastAsia="Times New Roman" w:cs="Times New Roman"/>
          <w:sz w:val="20"/>
          <w:szCs w:val="20"/>
          <w:lang w:eastAsia="de-AT"/>
        </w:rPr>
        <w:tab/>
        <w:t xml:space="preserve">     </w:t>
      </w:r>
      <w:r w:rsidRPr="00B44590">
        <w:rPr>
          <w:rFonts w:eastAsia="Times New Roman" w:cs="Times New Roman"/>
          <w:sz w:val="20"/>
          <w:szCs w:val="20"/>
          <w:lang w:eastAsia="de-AT"/>
        </w:rPr>
        <w:tab/>
        <w:t>V Praze, dne …………..……</w:t>
      </w:r>
    </w:p>
    <w:p w14:paraId="6BCB21C1" w14:textId="77777777" w:rsidR="007143C4" w:rsidRPr="00B44590" w:rsidRDefault="007143C4" w:rsidP="000A284A">
      <w:pPr>
        <w:tabs>
          <w:tab w:val="left" w:pos="908"/>
          <w:tab w:val="left" w:pos="1815"/>
          <w:tab w:val="left" w:pos="2722"/>
          <w:tab w:val="left" w:pos="3629"/>
          <w:tab w:val="left" w:pos="4536"/>
          <w:tab w:val="left" w:pos="5670"/>
          <w:tab w:val="left" w:pos="6351"/>
          <w:tab w:val="left" w:pos="7258"/>
          <w:tab w:val="left" w:pos="8165"/>
          <w:tab w:val="left" w:pos="9071"/>
        </w:tabs>
        <w:spacing w:after="0" w:line="240" w:lineRule="auto"/>
        <w:jc w:val="both"/>
        <w:rPr>
          <w:rFonts w:eastAsia="Times New Roman" w:cs="Times New Roman"/>
          <w:sz w:val="20"/>
          <w:szCs w:val="20"/>
          <w:lang w:eastAsia="de-AT"/>
        </w:rPr>
      </w:pPr>
    </w:p>
    <w:p w14:paraId="6ADAE5B7" w14:textId="6A0A28B5" w:rsidR="007143C4" w:rsidRPr="00B44590" w:rsidRDefault="007143C4" w:rsidP="00CD4371">
      <w:pPr>
        <w:tabs>
          <w:tab w:val="left" w:pos="908"/>
          <w:tab w:val="left" w:pos="1815"/>
          <w:tab w:val="left" w:pos="2722"/>
          <w:tab w:val="left" w:pos="3629"/>
          <w:tab w:val="left" w:pos="4536"/>
          <w:tab w:val="left" w:pos="4820"/>
          <w:tab w:val="left" w:pos="6351"/>
          <w:tab w:val="left" w:pos="7258"/>
          <w:tab w:val="left" w:pos="8165"/>
          <w:tab w:val="left" w:pos="9071"/>
        </w:tabs>
        <w:spacing w:after="0" w:line="240" w:lineRule="auto"/>
        <w:jc w:val="both"/>
        <w:rPr>
          <w:rFonts w:eastAsia="Times New Roman" w:cs="Times New Roman"/>
          <w:sz w:val="20"/>
          <w:szCs w:val="20"/>
          <w:lang w:eastAsia="de-AT"/>
        </w:rPr>
      </w:pPr>
      <w:r w:rsidRPr="00B44590">
        <w:rPr>
          <w:rFonts w:eastAsia="Times New Roman" w:cs="Times New Roman"/>
          <w:sz w:val="20"/>
          <w:szCs w:val="20"/>
          <w:lang w:eastAsia="de-AT"/>
        </w:rPr>
        <w:t xml:space="preserve">Za </w:t>
      </w:r>
      <w:r w:rsidR="00731775" w:rsidRPr="00B44590">
        <w:rPr>
          <w:rFonts w:eastAsia="Times New Roman" w:cs="Times New Roman"/>
          <w:sz w:val="20"/>
          <w:szCs w:val="20"/>
          <w:lang w:eastAsia="de-AT"/>
        </w:rPr>
        <w:t>Janssen-Cilag</w:t>
      </w:r>
      <w:r w:rsidRPr="00B44590">
        <w:rPr>
          <w:rFonts w:eastAsia="Times New Roman" w:cs="Times New Roman"/>
          <w:sz w:val="20"/>
          <w:szCs w:val="20"/>
          <w:lang w:eastAsia="de-AT"/>
        </w:rPr>
        <w:t>:</w:t>
      </w:r>
      <w:r w:rsidRPr="00B44590">
        <w:rPr>
          <w:rFonts w:eastAsia="Times New Roman" w:cs="Times New Roman"/>
          <w:sz w:val="20"/>
          <w:szCs w:val="20"/>
          <w:lang w:eastAsia="de-AT"/>
        </w:rPr>
        <w:tab/>
      </w:r>
      <w:r w:rsidRPr="00B44590">
        <w:rPr>
          <w:rFonts w:eastAsia="Times New Roman" w:cs="Times New Roman"/>
          <w:sz w:val="20"/>
          <w:szCs w:val="20"/>
          <w:lang w:eastAsia="de-AT"/>
        </w:rPr>
        <w:tab/>
      </w:r>
      <w:r w:rsidRPr="00B44590">
        <w:rPr>
          <w:rFonts w:eastAsia="Times New Roman" w:cs="Times New Roman"/>
          <w:sz w:val="20"/>
          <w:szCs w:val="20"/>
          <w:lang w:eastAsia="de-AT"/>
        </w:rPr>
        <w:tab/>
        <w:t xml:space="preserve">   </w:t>
      </w:r>
      <w:r w:rsidRPr="00B44590">
        <w:rPr>
          <w:rFonts w:eastAsia="Times New Roman" w:cs="Times New Roman"/>
          <w:sz w:val="20"/>
          <w:szCs w:val="20"/>
          <w:lang w:eastAsia="de-AT"/>
        </w:rPr>
        <w:tab/>
        <w:t xml:space="preserve">     </w:t>
      </w:r>
      <w:r w:rsidRPr="00B44590">
        <w:rPr>
          <w:rFonts w:eastAsia="Times New Roman" w:cs="Times New Roman"/>
          <w:sz w:val="20"/>
          <w:szCs w:val="20"/>
          <w:lang w:eastAsia="de-AT"/>
        </w:rPr>
        <w:tab/>
        <w:t>Za Nemocnici:</w:t>
      </w:r>
      <w:r w:rsidRPr="00B44590">
        <w:rPr>
          <w:rFonts w:eastAsia="Times New Roman" w:cs="Times New Roman"/>
          <w:sz w:val="20"/>
          <w:szCs w:val="20"/>
          <w:lang w:eastAsia="de-AT"/>
        </w:rPr>
        <w:tab/>
      </w:r>
    </w:p>
    <w:p w14:paraId="6AABA061" w14:textId="77777777" w:rsidR="007143C4" w:rsidRPr="00B44590" w:rsidRDefault="007143C4" w:rsidP="00D30FA6">
      <w:pPr>
        <w:tabs>
          <w:tab w:val="left" w:pos="908"/>
          <w:tab w:val="left" w:pos="1815"/>
          <w:tab w:val="left" w:pos="2722"/>
          <w:tab w:val="left" w:pos="3629"/>
          <w:tab w:val="left" w:pos="4536"/>
          <w:tab w:val="left" w:pos="5670"/>
          <w:tab w:val="left" w:pos="6351"/>
          <w:tab w:val="left" w:pos="7258"/>
          <w:tab w:val="left" w:pos="8165"/>
          <w:tab w:val="left" w:pos="9071"/>
        </w:tabs>
        <w:spacing w:after="0" w:line="240" w:lineRule="auto"/>
        <w:jc w:val="both"/>
        <w:rPr>
          <w:rFonts w:eastAsia="Times New Roman" w:cs="Times New Roman"/>
          <w:sz w:val="20"/>
          <w:szCs w:val="20"/>
          <w:lang w:eastAsia="de-AT"/>
        </w:rPr>
      </w:pPr>
    </w:p>
    <w:p w14:paraId="55348FAA" w14:textId="77777777" w:rsidR="007143C4" w:rsidRPr="00B44590" w:rsidRDefault="007143C4">
      <w:pPr>
        <w:tabs>
          <w:tab w:val="left" w:pos="908"/>
          <w:tab w:val="left" w:pos="1815"/>
          <w:tab w:val="left" w:pos="2722"/>
          <w:tab w:val="left" w:pos="3629"/>
          <w:tab w:val="left" w:pos="4536"/>
          <w:tab w:val="left" w:pos="5670"/>
          <w:tab w:val="left" w:pos="6351"/>
          <w:tab w:val="left" w:pos="7258"/>
          <w:tab w:val="left" w:pos="8165"/>
          <w:tab w:val="left" w:pos="9071"/>
        </w:tabs>
        <w:spacing w:after="0" w:line="240" w:lineRule="auto"/>
        <w:jc w:val="both"/>
        <w:rPr>
          <w:rFonts w:eastAsia="Times New Roman" w:cs="Times New Roman"/>
          <w:sz w:val="20"/>
          <w:szCs w:val="20"/>
          <w:lang w:eastAsia="de-AT"/>
        </w:rPr>
      </w:pPr>
    </w:p>
    <w:p w14:paraId="5C785236" w14:textId="77777777" w:rsidR="007143C4" w:rsidRPr="00B44590" w:rsidRDefault="007143C4" w:rsidP="00B75C16">
      <w:pPr>
        <w:shd w:val="clear" w:color="auto" w:fill="FFFFFF" w:themeFill="background1"/>
        <w:tabs>
          <w:tab w:val="left" w:pos="908"/>
          <w:tab w:val="left" w:pos="1815"/>
          <w:tab w:val="left" w:pos="2722"/>
          <w:tab w:val="left" w:pos="3629"/>
          <w:tab w:val="left" w:pos="4536"/>
          <w:tab w:val="left" w:pos="5670"/>
          <w:tab w:val="left" w:pos="6351"/>
          <w:tab w:val="left" w:pos="7258"/>
          <w:tab w:val="left" w:pos="8165"/>
          <w:tab w:val="left" w:pos="9071"/>
        </w:tabs>
        <w:spacing w:after="0" w:line="240" w:lineRule="auto"/>
        <w:jc w:val="both"/>
        <w:rPr>
          <w:rFonts w:eastAsia="Times New Roman" w:cs="Times New Roman"/>
          <w:sz w:val="20"/>
          <w:szCs w:val="20"/>
          <w:lang w:eastAsia="de-AT"/>
        </w:rPr>
      </w:pPr>
    </w:p>
    <w:p w14:paraId="0EF6B936" w14:textId="18000C3D" w:rsidR="007143C4" w:rsidRPr="00B44590" w:rsidRDefault="007143C4" w:rsidP="00B75C16">
      <w:pPr>
        <w:shd w:val="clear" w:color="auto" w:fill="FFFFFF" w:themeFill="background1"/>
        <w:tabs>
          <w:tab w:val="left" w:pos="908"/>
          <w:tab w:val="left" w:pos="1815"/>
          <w:tab w:val="left" w:pos="2722"/>
          <w:tab w:val="left" w:pos="3629"/>
          <w:tab w:val="left" w:pos="4536"/>
          <w:tab w:val="left" w:pos="5670"/>
          <w:tab w:val="left" w:pos="6351"/>
          <w:tab w:val="left" w:pos="7258"/>
          <w:tab w:val="left" w:pos="8165"/>
          <w:tab w:val="left" w:pos="9071"/>
        </w:tabs>
        <w:spacing w:after="0" w:line="240" w:lineRule="auto"/>
        <w:jc w:val="both"/>
        <w:rPr>
          <w:rFonts w:eastAsia="Times New Roman" w:cs="Times New Roman"/>
          <w:sz w:val="20"/>
          <w:szCs w:val="20"/>
          <w:lang w:eastAsia="de-AT"/>
        </w:rPr>
      </w:pPr>
      <w:r w:rsidRPr="00B44590">
        <w:rPr>
          <w:rFonts w:eastAsia="Times New Roman" w:cs="Times New Roman"/>
          <w:sz w:val="20"/>
          <w:szCs w:val="20"/>
          <w:lang w:eastAsia="de-AT"/>
        </w:rPr>
        <w:t>____________________________</w:t>
      </w:r>
      <w:r w:rsidRPr="00B44590">
        <w:rPr>
          <w:rFonts w:eastAsia="Times New Roman" w:cs="Times New Roman"/>
          <w:sz w:val="20"/>
          <w:szCs w:val="20"/>
          <w:lang w:eastAsia="de-AT"/>
        </w:rPr>
        <w:tab/>
      </w:r>
      <w:r w:rsidRPr="00B44590">
        <w:rPr>
          <w:rFonts w:eastAsia="Times New Roman" w:cs="Times New Roman"/>
          <w:sz w:val="20"/>
          <w:szCs w:val="20"/>
          <w:lang w:eastAsia="de-AT"/>
        </w:rPr>
        <w:tab/>
        <w:t xml:space="preserve">      _</w:t>
      </w:r>
      <w:r w:rsidR="008C1F53" w:rsidRPr="00B44590">
        <w:rPr>
          <w:rFonts w:eastAsia="Times New Roman" w:cs="Times New Roman"/>
          <w:sz w:val="20"/>
          <w:szCs w:val="20"/>
          <w:lang w:eastAsia="de-AT"/>
        </w:rPr>
        <w:t>_</w:t>
      </w:r>
      <w:r w:rsidRPr="00B44590">
        <w:rPr>
          <w:rFonts w:eastAsia="Times New Roman" w:cs="Times New Roman"/>
          <w:sz w:val="20"/>
          <w:szCs w:val="20"/>
          <w:lang w:eastAsia="de-AT"/>
        </w:rPr>
        <w:t>_______________________________</w:t>
      </w:r>
      <w:r w:rsidRPr="00B44590">
        <w:rPr>
          <w:rFonts w:eastAsia="Times New Roman" w:cs="Times New Roman"/>
          <w:sz w:val="20"/>
          <w:szCs w:val="20"/>
          <w:lang w:eastAsia="de-AT"/>
        </w:rPr>
        <w:tab/>
      </w:r>
    </w:p>
    <w:p w14:paraId="28BD22F7" w14:textId="54E23A14" w:rsidR="008E6B68" w:rsidRPr="00B44590" w:rsidRDefault="008E6B68" w:rsidP="00B75C16">
      <w:pPr>
        <w:shd w:val="clear" w:color="auto" w:fill="FFFFFF" w:themeFill="background1"/>
        <w:spacing w:after="0" w:line="240" w:lineRule="auto"/>
        <w:ind w:left="283" w:hanging="283"/>
        <w:rPr>
          <w:rFonts w:eastAsia="Times New Roman" w:cs="Times New Roman"/>
          <w:b/>
          <w:sz w:val="20"/>
          <w:szCs w:val="20"/>
          <w:lang w:eastAsia="de-AT"/>
        </w:rPr>
      </w:pPr>
      <w:r w:rsidRPr="00B44590">
        <w:rPr>
          <w:rFonts w:eastAsia="Times New Roman" w:cs="Times New Roman"/>
          <w:b/>
          <w:sz w:val="20"/>
          <w:szCs w:val="20"/>
          <w:lang w:eastAsia="de-AT"/>
        </w:rPr>
        <w:t xml:space="preserve">Janssen-Cilag s.r.o                                                        </w:t>
      </w:r>
      <w:r w:rsidR="008C1F53" w:rsidRPr="00B44590">
        <w:rPr>
          <w:rFonts w:eastAsia="Times New Roman" w:cs="Times New Roman"/>
          <w:b/>
          <w:sz w:val="20"/>
          <w:szCs w:val="20"/>
          <w:lang w:eastAsia="de-AT"/>
        </w:rPr>
        <w:tab/>
      </w:r>
      <w:r w:rsidRPr="00B44590">
        <w:rPr>
          <w:rFonts w:eastAsia="Times New Roman" w:cs="Times New Roman"/>
          <w:b/>
          <w:sz w:val="20"/>
          <w:szCs w:val="20"/>
          <w:lang w:eastAsia="de-AT"/>
        </w:rPr>
        <w:t>Všeobecná fakultní nemocnice v Praze</w:t>
      </w:r>
    </w:p>
    <w:p w14:paraId="277980DE" w14:textId="05DAFAC5" w:rsidR="008E6B68" w:rsidRPr="00B44590" w:rsidRDefault="008E6B68" w:rsidP="00B75C16">
      <w:pPr>
        <w:shd w:val="clear" w:color="auto" w:fill="FFFFFF" w:themeFill="background1"/>
        <w:spacing w:after="0" w:line="240" w:lineRule="auto"/>
        <w:ind w:left="283" w:hanging="283"/>
        <w:rPr>
          <w:rFonts w:eastAsia="Times New Roman" w:cs="Times New Roman"/>
          <w:sz w:val="20"/>
          <w:szCs w:val="20"/>
          <w:lang w:eastAsia="de-AT"/>
        </w:rPr>
      </w:pPr>
      <w:r w:rsidRPr="00B44590">
        <w:rPr>
          <w:rFonts w:eastAsia="Times New Roman" w:cs="Times New Roman"/>
          <w:bCs/>
          <w:sz w:val="20"/>
          <w:szCs w:val="20"/>
          <w:lang w:eastAsia="de-AT"/>
        </w:rPr>
        <w:t>Jiří Šlesinger, jednatel</w:t>
      </w:r>
      <w:r w:rsidRPr="00B44590">
        <w:rPr>
          <w:rFonts w:eastAsia="Times New Roman" w:cs="Times New Roman"/>
          <w:sz w:val="20"/>
          <w:szCs w:val="20"/>
          <w:lang w:eastAsia="de-AT"/>
        </w:rPr>
        <w:t xml:space="preserve">                                           </w:t>
      </w:r>
      <w:r w:rsidR="008C1F53" w:rsidRPr="00B44590">
        <w:rPr>
          <w:rFonts w:eastAsia="Times New Roman" w:cs="Times New Roman"/>
          <w:sz w:val="20"/>
          <w:szCs w:val="20"/>
          <w:lang w:eastAsia="de-AT"/>
        </w:rPr>
        <w:tab/>
      </w:r>
      <w:r w:rsidR="008C1F53" w:rsidRPr="00B44590">
        <w:rPr>
          <w:rFonts w:eastAsia="Times New Roman" w:cs="Times New Roman"/>
          <w:sz w:val="20"/>
          <w:szCs w:val="20"/>
          <w:lang w:eastAsia="de-AT"/>
        </w:rPr>
        <w:tab/>
      </w:r>
      <w:r w:rsidRPr="00B44590">
        <w:rPr>
          <w:rFonts w:eastAsia="Times New Roman" w:cs="Times New Roman"/>
          <w:sz w:val="20"/>
          <w:szCs w:val="20"/>
          <w:lang w:eastAsia="de-AT"/>
        </w:rPr>
        <w:t>prof. MUDr. David Feltl, Ph.D., MBA, ředitel</w:t>
      </w:r>
    </w:p>
    <w:p w14:paraId="76FDB404" w14:textId="710903A5" w:rsidR="007143C4" w:rsidRPr="00B44590" w:rsidRDefault="007143C4" w:rsidP="00B75C16">
      <w:pPr>
        <w:shd w:val="clear" w:color="auto" w:fill="FFFFFF" w:themeFill="background1"/>
        <w:spacing w:after="0" w:line="240" w:lineRule="auto"/>
        <w:rPr>
          <w:rFonts w:eastAsia="Times New Roman" w:cs="Times New Roman"/>
          <w:sz w:val="20"/>
          <w:szCs w:val="20"/>
          <w:lang w:eastAsia="de-AT"/>
        </w:rPr>
      </w:pPr>
      <w:r w:rsidRPr="00B44590">
        <w:rPr>
          <w:rFonts w:eastAsia="Times New Roman" w:cs="Times New Roman"/>
          <w:b/>
          <w:sz w:val="20"/>
          <w:szCs w:val="20"/>
          <w:lang w:eastAsia="de-AT"/>
        </w:rPr>
        <w:tab/>
        <w:t xml:space="preserve"> </w:t>
      </w:r>
      <w:r w:rsidRPr="00B44590">
        <w:rPr>
          <w:rFonts w:eastAsia="Times New Roman" w:cs="Times New Roman"/>
          <w:b/>
          <w:sz w:val="20"/>
          <w:szCs w:val="20"/>
          <w:lang w:eastAsia="de-AT"/>
        </w:rPr>
        <w:tab/>
      </w:r>
      <w:r w:rsidRPr="00B44590">
        <w:rPr>
          <w:rFonts w:eastAsia="Times New Roman" w:cs="Times New Roman"/>
          <w:b/>
          <w:sz w:val="20"/>
          <w:szCs w:val="20"/>
          <w:lang w:eastAsia="de-AT"/>
        </w:rPr>
        <w:tab/>
        <w:t xml:space="preserve">                         </w:t>
      </w:r>
    </w:p>
    <w:p w14:paraId="19043EDD" w14:textId="52EC6805" w:rsidR="008E6B68" w:rsidRPr="00B44590" w:rsidRDefault="008E6B68" w:rsidP="00B75C16">
      <w:pPr>
        <w:shd w:val="clear" w:color="auto" w:fill="FFFFFF" w:themeFill="background1"/>
        <w:spacing w:after="0" w:line="240" w:lineRule="auto"/>
        <w:ind w:left="283" w:hanging="283"/>
        <w:rPr>
          <w:rFonts w:eastAsia="Times New Roman" w:cs="Times New Roman"/>
          <w:sz w:val="20"/>
          <w:szCs w:val="20"/>
          <w:lang w:eastAsia="de-AT"/>
        </w:rPr>
      </w:pPr>
    </w:p>
    <w:p w14:paraId="0C0154F3" w14:textId="0BBED0ED" w:rsidR="007143C4" w:rsidRPr="00B44590" w:rsidRDefault="007143C4" w:rsidP="00B75C16">
      <w:pPr>
        <w:shd w:val="clear" w:color="auto" w:fill="FFFFFF" w:themeFill="background1"/>
        <w:spacing w:after="0" w:line="240" w:lineRule="auto"/>
        <w:rPr>
          <w:rFonts w:eastAsia="Times New Roman" w:cs="Times New Roman"/>
          <w:b/>
          <w:sz w:val="20"/>
          <w:szCs w:val="20"/>
          <w:lang w:eastAsia="de-AT"/>
        </w:rPr>
      </w:pPr>
      <w:r w:rsidRPr="00B44590">
        <w:rPr>
          <w:rFonts w:eastAsia="Times New Roman" w:cs="Times New Roman"/>
          <w:sz w:val="20"/>
          <w:szCs w:val="20"/>
          <w:lang w:eastAsia="de-AT"/>
        </w:rPr>
        <w:t xml:space="preserve">V Praze, dne </w:t>
      </w:r>
    </w:p>
    <w:p w14:paraId="2A2495C4" w14:textId="77777777" w:rsidR="007143C4" w:rsidRPr="00B44590" w:rsidRDefault="007143C4" w:rsidP="00B75C16">
      <w:pPr>
        <w:shd w:val="clear" w:color="auto" w:fill="FFFFFF" w:themeFill="background1"/>
        <w:spacing w:after="0" w:line="240" w:lineRule="auto"/>
        <w:ind w:left="283" w:hanging="283"/>
        <w:rPr>
          <w:rFonts w:eastAsia="Times New Roman" w:cs="Times New Roman"/>
          <w:b/>
          <w:sz w:val="20"/>
          <w:szCs w:val="20"/>
          <w:lang w:eastAsia="de-AT"/>
        </w:rPr>
      </w:pPr>
    </w:p>
    <w:p w14:paraId="4FF2F2B2" w14:textId="77777777" w:rsidR="007C124A" w:rsidRPr="00B44590" w:rsidRDefault="007C124A" w:rsidP="00B75C16">
      <w:pPr>
        <w:shd w:val="clear" w:color="auto" w:fill="FFFFFF" w:themeFill="background1"/>
        <w:spacing w:after="0" w:line="240" w:lineRule="auto"/>
        <w:ind w:left="283" w:hanging="283"/>
        <w:rPr>
          <w:rFonts w:eastAsia="Times New Roman" w:cs="Times New Roman"/>
          <w:b/>
          <w:sz w:val="20"/>
          <w:szCs w:val="20"/>
          <w:lang w:eastAsia="de-AT"/>
        </w:rPr>
      </w:pPr>
    </w:p>
    <w:p w14:paraId="08706387" w14:textId="77777777" w:rsidR="007C124A" w:rsidRPr="00B44590" w:rsidRDefault="007C124A" w:rsidP="00B75C16">
      <w:pPr>
        <w:shd w:val="clear" w:color="auto" w:fill="FFFFFF" w:themeFill="background1"/>
        <w:spacing w:after="0" w:line="240" w:lineRule="auto"/>
        <w:ind w:left="283" w:hanging="283"/>
        <w:rPr>
          <w:rFonts w:eastAsia="Times New Roman" w:cs="Times New Roman"/>
          <w:b/>
          <w:sz w:val="20"/>
          <w:szCs w:val="20"/>
          <w:lang w:eastAsia="de-AT"/>
        </w:rPr>
      </w:pPr>
    </w:p>
    <w:p w14:paraId="58924F7A" w14:textId="36557B85" w:rsidR="007143C4" w:rsidRPr="00B44590" w:rsidRDefault="007143C4" w:rsidP="00B75C16">
      <w:pPr>
        <w:shd w:val="clear" w:color="auto" w:fill="FFFFFF" w:themeFill="background1"/>
        <w:spacing w:after="0" w:line="240" w:lineRule="auto"/>
        <w:ind w:left="283" w:hanging="283"/>
        <w:rPr>
          <w:rFonts w:eastAsia="Times New Roman" w:cs="Times New Roman"/>
          <w:b/>
          <w:sz w:val="20"/>
          <w:szCs w:val="20"/>
          <w:lang w:eastAsia="de-AT"/>
        </w:rPr>
      </w:pPr>
      <w:r w:rsidRPr="00B44590">
        <w:rPr>
          <w:rFonts w:eastAsia="Times New Roman" w:cs="Times New Roman"/>
          <w:b/>
          <w:sz w:val="20"/>
          <w:szCs w:val="20"/>
          <w:lang w:eastAsia="de-AT"/>
        </w:rPr>
        <w:t>Přečetl a bere na vědomí</w:t>
      </w:r>
    </w:p>
    <w:p w14:paraId="0259D811" w14:textId="1D678AF5" w:rsidR="008E6B68" w:rsidRPr="00B44590" w:rsidRDefault="008E6B68" w:rsidP="00B75C16">
      <w:pPr>
        <w:shd w:val="clear" w:color="auto" w:fill="FFFFFF" w:themeFill="background1"/>
        <w:spacing w:after="0" w:line="240" w:lineRule="auto"/>
        <w:ind w:left="283" w:hanging="283"/>
        <w:rPr>
          <w:rFonts w:eastAsia="Times New Roman" w:cs="Times New Roman"/>
          <w:b/>
          <w:sz w:val="20"/>
          <w:szCs w:val="20"/>
          <w:lang w:eastAsia="de-AT"/>
        </w:rPr>
      </w:pPr>
    </w:p>
    <w:p w14:paraId="284A8D75" w14:textId="4F217AAC" w:rsidR="00605548" w:rsidRPr="00B44590" w:rsidRDefault="00605548" w:rsidP="00B75C16">
      <w:pPr>
        <w:shd w:val="clear" w:color="auto" w:fill="FFFFFF" w:themeFill="background1"/>
        <w:spacing w:after="0" w:line="240" w:lineRule="auto"/>
        <w:ind w:left="283" w:hanging="283"/>
        <w:rPr>
          <w:rFonts w:eastAsia="Times New Roman" w:cs="Times New Roman"/>
          <w:b/>
          <w:sz w:val="20"/>
          <w:szCs w:val="20"/>
          <w:lang w:eastAsia="de-AT"/>
        </w:rPr>
      </w:pPr>
    </w:p>
    <w:p w14:paraId="526C0907" w14:textId="77777777" w:rsidR="00605548" w:rsidRPr="00B44590" w:rsidRDefault="00605548" w:rsidP="00B75C16">
      <w:pPr>
        <w:shd w:val="clear" w:color="auto" w:fill="FFFFFF" w:themeFill="background1"/>
        <w:spacing w:after="0" w:line="240" w:lineRule="auto"/>
        <w:ind w:left="283" w:hanging="283"/>
        <w:rPr>
          <w:rFonts w:eastAsia="Times New Roman" w:cs="Times New Roman"/>
          <w:b/>
          <w:sz w:val="20"/>
          <w:szCs w:val="20"/>
          <w:lang w:eastAsia="de-AT"/>
        </w:rPr>
      </w:pPr>
    </w:p>
    <w:p w14:paraId="5EC44668" w14:textId="0A0A5869" w:rsidR="008E6B68" w:rsidRPr="00B44590" w:rsidRDefault="008E6B68" w:rsidP="00B75C16">
      <w:pPr>
        <w:shd w:val="clear" w:color="auto" w:fill="FFFFFF" w:themeFill="background1"/>
        <w:spacing w:after="0" w:line="240" w:lineRule="auto"/>
        <w:rPr>
          <w:rFonts w:eastAsia="Times New Roman" w:cs="Times New Roman"/>
          <w:b/>
          <w:sz w:val="20"/>
          <w:szCs w:val="20"/>
          <w:lang w:eastAsia="de-AT"/>
        </w:rPr>
      </w:pPr>
    </w:p>
    <w:p w14:paraId="49EE6BBE" w14:textId="305EC9D2" w:rsidR="00641D3A" w:rsidRPr="00B44590" w:rsidRDefault="004A41FD" w:rsidP="00B75C16">
      <w:pPr>
        <w:shd w:val="clear" w:color="auto" w:fill="FFFFFF" w:themeFill="background1"/>
        <w:spacing w:after="0" w:line="240" w:lineRule="auto"/>
        <w:rPr>
          <w:rFonts w:eastAsia="Times New Roman" w:cs="Times New Roman"/>
          <w:b/>
          <w:sz w:val="20"/>
          <w:szCs w:val="20"/>
          <w:lang w:eastAsia="de-AT"/>
        </w:rPr>
      </w:pPr>
      <w:r>
        <w:rPr>
          <w:rFonts w:eastAsia="Times New Roman" w:cs="Times New Roman"/>
          <w:sz w:val="20"/>
          <w:szCs w:val="20"/>
          <w:lang w:eastAsia="de-AT"/>
        </w:rPr>
        <w:t>.................................................</w:t>
      </w:r>
    </w:p>
    <w:p w14:paraId="3AD51F3B" w14:textId="4D39F3FD" w:rsidR="008E6B68" w:rsidRPr="00B44590" w:rsidRDefault="008E6B68" w:rsidP="00B75C16">
      <w:pPr>
        <w:shd w:val="clear" w:color="auto" w:fill="FFFFFF" w:themeFill="background1"/>
        <w:spacing w:after="0" w:line="240" w:lineRule="auto"/>
        <w:rPr>
          <w:rFonts w:eastAsia="Times New Roman" w:cs="Times New Roman"/>
          <w:sz w:val="20"/>
          <w:szCs w:val="20"/>
          <w:lang w:eastAsia="de-AT"/>
        </w:rPr>
      </w:pPr>
    </w:p>
    <w:p w14:paraId="4352165D" w14:textId="3F30C560" w:rsidR="00C800F9" w:rsidRPr="00B44590" w:rsidRDefault="00C800F9" w:rsidP="00B75C16">
      <w:pPr>
        <w:shd w:val="clear" w:color="auto" w:fill="FFFFFF" w:themeFill="background1"/>
        <w:spacing w:after="0" w:line="240" w:lineRule="auto"/>
        <w:rPr>
          <w:rFonts w:eastAsia="Times New Roman" w:cs="Times New Roman"/>
          <w:sz w:val="20"/>
          <w:szCs w:val="20"/>
          <w:lang w:eastAsia="de-AT"/>
        </w:rPr>
      </w:pPr>
    </w:p>
    <w:p w14:paraId="379782CA" w14:textId="77777777" w:rsidR="00C800F9" w:rsidRPr="00B44590" w:rsidRDefault="00C800F9" w:rsidP="00B75C16">
      <w:pPr>
        <w:shd w:val="clear" w:color="auto" w:fill="FFFFFF" w:themeFill="background1"/>
        <w:spacing w:after="0" w:line="240" w:lineRule="auto"/>
        <w:rPr>
          <w:rFonts w:eastAsia="Times New Roman" w:cs="Times New Roman"/>
          <w:b/>
          <w:sz w:val="20"/>
          <w:szCs w:val="20"/>
          <w:lang w:eastAsia="de-AT"/>
        </w:rPr>
      </w:pPr>
      <w:r w:rsidRPr="00B44590">
        <w:rPr>
          <w:rFonts w:eastAsia="Times New Roman" w:cs="Times New Roman"/>
          <w:sz w:val="20"/>
          <w:szCs w:val="20"/>
          <w:lang w:eastAsia="de-AT"/>
        </w:rPr>
        <w:t xml:space="preserve">V Praze, dne </w:t>
      </w:r>
    </w:p>
    <w:p w14:paraId="4A815A92" w14:textId="77777777" w:rsidR="00C800F9" w:rsidRPr="00B44590" w:rsidRDefault="00C800F9" w:rsidP="00B75C16">
      <w:pPr>
        <w:shd w:val="clear" w:color="auto" w:fill="FFFFFF" w:themeFill="background1"/>
        <w:spacing w:after="0" w:line="240" w:lineRule="auto"/>
        <w:ind w:left="283" w:hanging="283"/>
        <w:rPr>
          <w:rFonts w:eastAsia="Times New Roman" w:cs="Times New Roman"/>
          <w:b/>
          <w:sz w:val="20"/>
          <w:szCs w:val="20"/>
          <w:lang w:eastAsia="de-AT"/>
        </w:rPr>
      </w:pPr>
    </w:p>
    <w:p w14:paraId="43BD21A9" w14:textId="746FAA79" w:rsidR="00C800F9" w:rsidRPr="00B44590" w:rsidRDefault="00C800F9">
      <w:pPr>
        <w:spacing w:after="0" w:line="240" w:lineRule="auto"/>
        <w:ind w:left="283" w:hanging="283"/>
        <w:rPr>
          <w:rFonts w:eastAsia="Times New Roman" w:cs="Times New Roman"/>
          <w:b/>
          <w:sz w:val="20"/>
          <w:szCs w:val="20"/>
          <w:lang w:eastAsia="de-AT"/>
        </w:rPr>
      </w:pPr>
    </w:p>
    <w:p w14:paraId="49C1255D" w14:textId="1F705DF5" w:rsidR="00C800F9" w:rsidRPr="00B44590" w:rsidRDefault="00C800F9" w:rsidP="00E7005A">
      <w:pPr>
        <w:spacing w:after="0" w:line="240" w:lineRule="auto"/>
        <w:rPr>
          <w:rFonts w:eastAsia="Times New Roman" w:cs="Times New Roman"/>
          <w:b/>
          <w:sz w:val="20"/>
          <w:szCs w:val="20"/>
          <w:lang w:eastAsia="de-AT"/>
        </w:rPr>
      </w:pPr>
    </w:p>
    <w:p w14:paraId="0F9006A4" w14:textId="38FB1644" w:rsidR="008A03DD" w:rsidRPr="00B44590" w:rsidRDefault="008A03DD" w:rsidP="00605548">
      <w:pPr>
        <w:spacing w:after="0" w:line="240" w:lineRule="auto"/>
        <w:rPr>
          <w:rFonts w:eastAsia="Times New Roman" w:cs="Times New Roman"/>
          <w:b/>
          <w:sz w:val="20"/>
          <w:szCs w:val="20"/>
          <w:lang w:eastAsia="de-AT"/>
        </w:rPr>
      </w:pPr>
    </w:p>
    <w:p w14:paraId="197AE21A" w14:textId="1F5C721F" w:rsidR="00903F70" w:rsidRPr="00B44590" w:rsidRDefault="00903F70" w:rsidP="00E7005A">
      <w:pPr>
        <w:spacing w:after="0" w:line="240" w:lineRule="auto"/>
        <w:rPr>
          <w:rFonts w:eastAsia="Times New Roman" w:cs="Times New Roman"/>
          <w:b/>
          <w:sz w:val="20"/>
          <w:szCs w:val="20"/>
          <w:lang w:eastAsia="de-AT"/>
        </w:rPr>
      </w:pPr>
    </w:p>
    <w:p w14:paraId="11C339E1" w14:textId="357DF11B" w:rsidR="00C800F9" w:rsidRPr="00B44590" w:rsidRDefault="00C800F9" w:rsidP="00E7005A">
      <w:pPr>
        <w:spacing w:after="0" w:line="240" w:lineRule="auto"/>
        <w:rPr>
          <w:rFonts w:eastAsia="Times New Roman" w:cs="Times New Roman"/>
          <w:b/>
          <w:sz w:val="20"/>
          <w:szCs w:val="20"/>
          <w:lang w:eastAsia="de-AT"/>
        </w:rPr>
      </w:pPr>
    </w:p>
    <w:p w14:paraId="5404BBA4" w14:textId="77777777" w:rsidR="00C800F9" w:rsidRPr="00B44590" w:rsidRDefault="00C800F9" w:rsidP="00AF4231">
      <w:pPr>
        <w:spacing w:after="0" w:line="240" w:lineRule="auto"/>
        <w:rPr>
          <w:rFonts w:eastAsia="Times New Roman" w:cs="Times New Roman"/>
          <w:sz w:val="20"/>
          <w:szCs w:val="20"/>
          <w:lang w:eastAsia="de-AT"/>
        </w:rPr>
      </w:pPr>
    </w:p>
    <w:sectPr w:rsidR="00C800F9" w:rsidRPr="00B44590" w:rsidSect="00E7005A">
      <w:footerReference w:type="default" r:id="rId15"/>
      <w:headerReference w:type="first" r:id="rId16"/>
      <w:footerReference w:type="first" r:id="rId1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5F021" w14:textId="77777777" w:rsidR="00A52B18" w:rsidRDefault="00A52B18" w:rsidP="00835588">
      <w:pPr>
        <w:spacing w:after="0" w:line="240" w:lineRule="auto"/>
      </w:pPr>
      <w:r>
        <w:separator/>
      </w:r>
    </w:p>
  </w:endnote>
  <w:endnote w:type="continuationSeparator" w:id="0">
    <w:p w14:paraId="1FEEC170" w14:textId="77777777" w:rsidR="00A52B18" w:rsidRDefault="00A52B18" w:rsidP="00835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0007A" w14:textId="1CCFAAFC" w:rsidR="00BE4D96" w:rsidRDefault="00BE4D96" w:rsidP="00AE3D34">
    <w:pPr>
      <w:pStyle w:val="Zpat"/>
      <w:jc w:val="right"/>
    </w:pP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Pr>
        <w:rStyle w:val="slostrnky"/>
        <w:rFonts w:ascii="Arial" w:hAnsi="Arial" w:cs="Arial"/>
        <w:b/>
        <w:sz w:val="15"/>
        <w:szCs w:val="15"/>
      </w:rPr>
      <w:t>2</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 </w:t>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NUMPAGES </w:instrText>
    </w:r>
    <w:r w:rsidRPr="000F1DF5">
      <w:rPr>
        <w:rStyle w:val="slostrnky"/>
        <w:rFonts w:ascii="Arial" w:hAnsi="Arial" w:cs="Arial"/>
        <w:b/>
        <w:sz w:val="15"/>
        <w:szCs w:val="15"/>
      </w:rPr>
      <w:fldChar w:fldCharType="separate"/>
    </w:r>
    <w:r>
      <w:rPr>
        <w:rStyle w:val="slostrnky"/>
        <w:rFonts w:ascii="Arial" w:hAnsi="Arial" w:cs="Arial"/>
        <w:b/>
        <w:sz w:val="15"/>
        <w:szCs w:val="15"/>
      </w:rPr>
      <w:t>3</w:t>
    </w:r>
    <w:r w:rsidRPr="000F1DF5">
      <w:rPr>
        <w:rStyle w:val="slostrnky"/>
        <w:rFonts w:ascii="Arial" w:hAnsi="Arial" w:cs="Arial"/>
        <w:b/>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AEE2B" w14:textId="4C015357" w:rsidR="00BE4D96" w:rsidRDefault="00BE4D96" w:rsidP="00AE3D34">
    <w:pPr>
      <w:pStyle w:val="Zpat"/>
      <w:jc w:val="right"/>
    </w:pP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PAGE </w:instrText>
    </w:r>
    <w:r w:rsidRPr="000F1DF5">
      <w:rPr>
        <w:rStyle w:val="slostrnky"/>
        <w:rFonts w:ascii="Arial" w:hAnsi="Arial" w:cs="Arial"/>
        <w:b/>
        <w:sz w:val="15"/>
        <w:szCs w:val="15"/>
      </w:rPr>
      <w:fldChar w:fldCharType="separate"/>
    </w:r>
    <w:r>
      <w:rPr>
        <w:rStyle w:val="slostrnky"/>
        <w:rFonts w:ascii="Arial" w:hAnsi="Arial" w:cs="Arial"/>
        <w:b/>
        <w:sz w:val="15"/>
        <w:szCs w:val="15"/>
      </w:rPr>
      <w:t>2</w:t>
    </w:r>
    <w:r w:rsidRPr="000F1DF5">
      <w:rPr>
        <w:rStyle w:val="slostrnky"/>
        <w:rFonts w:ascii="Arial" w:hAnsi="Arial" w:cs="Arial"/>
        <w:b/>
        <w:sz w:val="15"/>
        <w:szCs w:val="15"/>
      </w:rPr>
      <w:fldChar w:fldCharType="end"/>
    </w:r>
    <w:r w:rsidRPr="000F1DF5">
      <w:rPr>
        <w:rStyle w:val="slostrnky"/>
        <w:rFonts w:ascii="Arial" w:hAnsi="Arial" w:cs="Arial"/>
        <w:b/>
        <w:sz w:val="15"/>
        <w:szCs w:val="15"/>
      </w:rPr>
      <w:t xml:space="preserve"> / </w:t>
    </w:r>
    <w:r w:rsidRPr="000F1DF5">
      <w:rPr>
        <w:rStyle w:val="slostrnky"/>
        <w:rFonts w:ascii="Arial" w:hAnsi="Arial" w:cs="Arial"/>
        <w:b/>
        <w:sz w:val="15"/>
        <w:szCs w:val="15"/>
      </w:rPr>
      <w:fldChar w:fldCharType="begin"/>
    </w:r>
    <w:r w:rsidRPr="000F1DF5">
      <w:rPr>
        <w:rStyle w:val="slostrnky"/>
        <w:rFonts w:ascii="Arial" w:hAnsi="Arial" w:cs="Arial"/>
        <w:b/>
        <w:sz w:val="15"/>
        <w:szCs w:val="15"/>
      </w:rPr>
      <w:instrText xml:space="preserve"> NUMPAGES </w:instrText>
    </w:r>
    <w:r w:rsidRPr="000F1DF5">
      <w:rPr>
        <w:rStyle w:val="slostrnky"/>
        <w:rFonts w:ascii="Arial" w:hAnsi="Arial" w:cs="Arial"/>
        <w:b/>
        <w:sz w:val="15"/>
        <w:szCs w:val="15"/>
      </w:rPr>
      <w:fldChar w:fldCharType="separate"/>
    </w:r>
    <w:r>
      <w:rPr>
        <w:rStyle w:val="slostrnky"/>
        <w:rFonts w:ascii="Arial" w:hAnsi="Arial" w:cs="Arial"/>
        <w:b/>
        <w:sz w:val="15"/>
        <w:szCs w:val="15"/>
      </w:rPr>
      <w:t>6</w:t>
    </w:r>
    <w:r w:rsidRPr="000F1DF5">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168A2" w14:textId="77777777" w:rsidR="00A52B18" w:rsidRDefault="00A52B18" w:rsidP="00835588">
      <w:pPr>
        <w:spacing w:after="0" w:line="240" w:lineRule="auto"/>
      </w:pPr>
      <w:r>
        <w:separator/>
      </w:r>
    </w:p>
  </w:footnote>
  <w:footnote w:type="continuationSeparator" w:id="0">
    <w:p w14:paraId="368F30EE" w14:textId="77777777" w:rsidR="00A52B18" w:rsidRDefault="00A52B18" w:rsidP="00835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EBBD7" w14:textId="1F4E2D95" w:rsidR="00614D4D" w:rsidRPr="00AF4231" w:rsidRDefault="00CF6FAF" w:rsidP="00E7005A">
    <w:pPr>
      <w:pStyle w:val="Zhlav"/>
      <w:jc w:val="right"/>
      <w:rPr>
        <w:sz w:val="20"/>
        <w:szCs w:val="20"/>
      </w:rPr>
    </w:pPr>
    <w:r>
      <w:rPr>
        <w:sz w:val="20"/>
        <w:szCs w:val="20"/>
      </w:rPr>
      <w:t xml:space="preserve">PO </w:t>
    </w:r>
    <w:r w:rsidR="00E7757F">
      <w:rPr>
        <w:sz w:val="20"/>
        <w:szCs w:val="20"/>
      </w:rPr>
      <w:t>101/S/22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F7520"/>
    <w:multiLevelType w:val="hybridMultilevel"/>
    <w:tmpl w:val="69C079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7E6CEB"/>
    <w:multiLevelType w:val="hybridMultilevel"/>
    <w:tmpl w:val="7E1451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6D0313"/>
    <w:multiLevelType w:val="hybridMultilevel"/>
    <w:tmpl w:val="7F6E25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733CDB"/>
    <w:multiLevelType w:val="hybridMultilevel"/>
    <w:tmpl w:val="8EB8D226"/>
    <w:lvl w:ilvl="0" w:tplc="F8428FA0">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 w15:restartNumberingAfterBreak="0">
    <w:nsid w:val="2FC60A03"/>
    <w:multiLevelType w:val="hybridMultilevel"/>
    <w:tmpl w:val="952C27F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EF4071"/>
    <w:multiLevelType w:val="hybridMultilevel"/>
    <w:tmpl w:val="0E1E0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0914CD5"/>
    <w:multiLevelType w:val="hybridMultilevel"/>
    <w:tmpl w:val="12BE66C4"/>
    <w:lvl w:ilvl="0" w:tplc="0409000F">
      <w:start w:val="1"/>
      <w:numFmt w:val="decimal"/>
      <w:lvlText w:val="%1."/>
      <w:lvlJc w:val="left"/>
      <w:pPr>
        <w:tabs>
          <w:tab w:val="num" w:pos="630"/>
        </w:tabs>
        <w:ind w:left="630" w:hanging="360"/>
      </w:pPr>
    </w:lvl>
    <w:lvl w:ilvl="1" w:tplc="EBFA937E">
      <w:start w:val="1"/>
      <w:numFmt w:val="lowerLetter"/>
      <w:lvlText w:val="(%2)"/>
      <w:lvlJc w:val="left"/>
      <w:pPr>
        <w:tabs>
          <w:tab w:val="num" w:pos="24"/>
        </w:tabs>
        <w:ind w:left="24" w:hanging="360"/>
      </w:pPr>
      <w:rPr>
        <w:rFonts w:hint="default"/>
      </w:rPr>
    </w:lvl>
    <w:lvl w:ilvl="2" w:tplc="0409001B" w:tentative="1">
      <w:start w:val="1"/>
      <w:numFmt w:val="lowerRoman"/>
      <w:lvlText w:val="%3."/>
      <w:lvlJc w:val="right"/>
      <w:pPr>
        <w:tabs>
          <w:tab w:val="num" w:pos="744"/>
        </w:tabs>
        <w:ind w:left="744" w:hanging="180"/>
      </w:pPr>
    </w:lvl>
    <w:lvl w:ilvl="3" w:tplc="0409000F" w:tentative="1">
      <w:start w:val="1"/>
      <w:numFmt w:val="decimal"/>
      <w:lvlText w:val="%4."/>
      <w:lvlJc w:val="left"/>
      <w:pPr>
        <w:tabs>
          <w:tab w:val="num" w:pos="1464"/>
        </w:tabs>
        <w:ind w:left="1464" w:hanging="360"/>
      </w:pPr>
    </w:lvl>
    <w:lvl w:ilvl="4" w:tplc="04090019" w:tentative="1">
      <w:start w:val="1"/>
      <w:numFmt w:val="lowerLetter"/>
      <w:lvlText w:val="%5."/>
      <w:lvlJc w:val="left"/>
      <w:pPr>
        <w:tabs>
          <w:tab w:val="num" w:pos="2184"/>
        </w:tabs>
        <w:ind w:left="2184" w:hanging="360"/>
      </w:pPr>
    </w:lvl>
    <w:lvl w:ilvl="5" w:tplc="0409001B" w:tentative="1">
      <w:start w:val="1"/>
      <w:numFmt w:val="lowerRoman"/>
      <w:lvlText w:val="%6."/>
      <w:lvlJc w:val="right"/>
      <w:pPr>
        <w:tabs>
          <w:tab w:val="num" w:pos="2904"/>
        </w:tabs>
        <w:ind w:left="2904" w:hanging="180"/>
      </w:pPr>
    </w:lvl>
    <w:lvl w:ilvl="6" w:tplc="0409000F" w:tentative="1">
      <w:start w:val="1"/>
      <w:numFmt w:val="decimal"/>
      <w:lvlText w:val="%7."/>
      <w:lvlJc w:val="left"/>
      <w:pPr>
        <w:tabs>
          <w:tab w:val="num" w:pos="3624"/>
        </w:tabs>
        <w:ind w:left="3624" w:hanging="360"/>
      </w:pPr>
    </w:lvl>
    <w:lvl w:ilvl="7" w:tplc="04090019" w:tentative="1">
      <w:start w:val="1"/>
      <w:numFmt w:val="lowerLetter"/>
      <w:lvlText w:val="%8."/>
      <w:lvlJc w:val="left"/>
      <w:pPr>
        <w:tabs>
          <w:tab w:val="num" w:pos="4344"/>
        </w:tabs>
        <w:ind w:left="4344" w:hanging="360"/>
      </w:pPr>
    </w:lvl>
    <w:lvl w:ilvl="8" w:tplc="0409001B" w:tentative="1">
      <w:start w:val="1"/>
      <w:numFmt w:val="lowerRoman"/>
      <w:lvlText w:val="%9."/>
      <w:lvlJc w:val="right"/>
      <w:pPr>
        <w:tabs>
          <w:tab w:val="num" w:pos="5064"/>
        </w:tabs>
        <w:ind w:left="5064" w:hanging="180"/>
      </w:pPr>
    </w:lvl>
  </w:abstractNum>
  <w:abstractNum w:abstractNumId="7" w15:restartNumberingAfterBreak="0">
    <w:nsid w:val="475547E5"/>
    <w:multiLevelType w:val="hybridMultilevel"/>
    <w:tmpl w:val="89121C84"/>
    <w:lvl w:ilvl="0" w:tplc="56D6E806">
      <w:start w:val="1"/>
      <w:numFmt w:val="decimal"/>
      <w:lvlText w:val="%1."/>
      <w:lvlJc w:val="left"/>
      <w:pPr>
        <w:tabs>
          <w:tab w:val="num" w:pos="630"/>
        </w:tabs>
        <w:ind w:left="630" w:hanging="360"/>
      </w:pPr>
      <w:rPr>
        <w:rFonts w:ascii="Times New Roman" w:eastAsia="Times New Roman" w:hAnsi="Times New Roman" w:cs="Times New Roman"/>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B2D0E43"/>
    <w:multiLevelType w:val="hybridMultilevel"/>
    <w:tmpl w:val="47226876"/>
    <w:lvl w:ilvl="0" w:tplc="AA1C6B6E">
      <w:start w:val="1"/>
      <w:numFmt w:val="upperLetter"/>
      <w:lvlText w:val="(%1)"/>
      <w:lvlJc w:val="left"/>
      <w:pPr>
        <w:ind w:left="1065" w:hanging="705"/>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3D0018"/>
    <w:multiLevelType w:val="multilevel"/>
    <w:tmpl w:val="91C47472"/>
    <w:lvl w:ilvl="0">
      <w:start w:val="2"/>
      <w:numFmt w:val="upperLetter"/>
      <w:lvlText w:val="%1"/>
      <w:lvlJc w:val="left"/>
      <w:pPr>
        <w:tabs>
          <w:tab w:val="num" w:pos="360"/>
        </w:tabs>
        <w:ind w:left="360" w:hanging="360"/>
      </w:pPr>
      <w:rPr>
        <w:rFonts w:hint="default"/>
        <w:b/>
        <w:i w:val="0"/>
      </w:rPr>
    </w:lvl>
    <w:lvl w:ilvl="1">
      <w:start w:val="2"/>
      <w:numFmt w:val="decimal"/>
      <w:lvlText w:val="%1.%2"/>
      <w:lvlJc w:val="left"/>
      <w:pPr>
        <w:tabs>
          <w:tab w:val="num" w:pos="360"/>
        </w:tabs>
        <w:ind w:left="360" w:hanging="360"/>
      </w:pPr>
      <w:rPr>
        <w:rFonts w:hint="default"/>
        <w:b/>
        <w:i w:val="0"/>
        <w:sz w:val="22"/>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6462485"/>
    <w:multiLevelType w:val="hybridMultilevel"/>
    <w:tmpl w:val="E07811E8"/>
    <w:lvl w:ilvl="0" w:tplc="6540E112">
      <w:start w:val="1"/>
      <w:numFmt w:val="lowerRoman"/>
      <w:lvlText w:val="(%1)"/>
      <w:lvlJc w:val="left"/>
      <w:pPr>
        <w:ind w:left="1428" w:hanging="720"/>
      </w:pPr>
      <w:rPr>
        <w:rFonts w:ascii="Times New Roman" w:eastAsia="Times New Roman" w:hAnsi="Times New Roman" w:cs="Times New Roman"/>
        <w:sz w:val="20"/>
        <w:szCs w:val="2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7D434CE0"/>
    <w:multiLevelType w:val="hybridMultilevel"/>
    <w:tmpl w:val="57ACF7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3"/>
  </w:num>
  <w:num w:numId="5">
    <w:abstractNumId w:val="4"/>
  </w:num>
  <w:num w:numId="6">
    <w:abstractNumId w:val="5"/>
  </w:num>
  <w:num w:numId="7">
    <w:abstractNumId w:val="10"/>
  </w:num>
  <w:num w:numId="8">
    <w:abstractNumId w:val="11"/>
  </w:num>
  <w:num w:numId="9">
    <w:abstractNumId w:val="0"/>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835588"/>
    <w:rsid w:val="000006BC"/>
    <w:rsid w:val="000020D4"/>
    <w:rsid w:val="0000397A"/>
    <w:rsid w:val="0000440E"/>
    <w:rsid w:val="0000584A"/>
    <w:rsid w:val="00067472"/>
    <w:rsid w:val="00072579"/>
    <w:rsid w:val="00073CD7"/>
    <w:rsid w:val="00075CC6"/>
    <w:rsid w:val="00077221"/>
    <w:rsid w:val="00085C77"/>
    <w:rsid w:val="000A284A"/>
    <w:rsid w:val="000A7339"/>
    <w:rsid w:val="000B2EFA"/>
    <w:rsid w:val="000C54AC"/>
    <w:rsid w:val="000D4060"/>
    <w:rsid w:val="000E0097"/>
    <w:rsid w:val="000E1016"/>
    <w:rsid w:val="000F17B8"/>
    <w:rsid w:val="00103D35"/>
    <w:rsid w:val="001146B1"/>
    <w:rsid w:val="001207CE"/>
    <w:rsid w:val="00130A4C"/>
    <w:rsid w:val="0014560D"/>
    <w:rsid w:val="0015119B"/>
    <w:rsid w:val="00163F6D"/>
    <w:rsid w:val="001836EC"/>
    <w:rsid w:val="00196FE6"/>
    <w:rsid w:val="001A5F39"/>
    <w:rsid w:val="001B1510"/>
    <w:rsid w:val="001D0A88"/>
    <w:rsid w:val="001E3CB2"/>
    <w:rsid w:val="00216415"/>
    <w:rsid w:val="00216685"/>
    <w:rsid w:val="0022345A"/>
    <w:rsid w:val="00223B3A"/>
    <w:rsid w:val="00264F62"/>
    <w:rsid w:val="00267100"/>
    <w:rsid w:val="002C20D2"/>
    <w:rsid w:val="002E0683"/>
    <w:rsid w:val="002F3158"/>
    <w:rsid w:val="003132FD"/>
    <w:rsid w:val="0032361B"/>
    <w:rsid w:val="00334458"/>
    <w:rsid w:val="00340BA8"/>
    <w:rsid w:val="003504C4"/>
    <w:rsid w:val="003612E0"/>
    <w:rsid w:val="003628E5"/>
    <w:rsid w:val="00365998"/>
    <w:rsid w:val="003702B1"/>
    <w:rsid w:val="00371DD2"/>
    <w:rsid w:val="00376BDC"/>
    <w:rsid w:val="003869EF"/>
    <w:rsid w:val="003C0732"/>
    <w:rsid w:val="003C17FD"/>
    <w:rsid w:val="003C40EA"/>
    <w:rsid w:val="003E53EE"/>
    <w:rsid w:val="00405660"/>
    <w:rsid w:val="0042232D"/>
    <w:rsid w:val="00437C79"/>
    <w:rsid w:val="004449A8"/>
    <w:rsid w:val="004466D7"/>
    <w:rsid w:val="00447291"/>
    <w:rsid w:val="0045692F"/>
    <w:rsid w:val="004620CA"/>
    <w:rsid w:val="00464BAF"/>
    <w:rsid w:val="00472A7D"/>
    <w:rsid w:val="00472CD3"/>
    <w:rsid w:val="004748C0"/>
    <w:rsid w:val="0047556C"/>
    <w:rsid w:val="00481F3A"/>
    <w:rsid w:val="00483515"/>
    <w:rsid w:val="00490F9E"/>
    <w:rsid w:val="004A41FD"/>
    <w:rsid w:val="004B23BF"/>
    <w:rsid w:val="004B5E6D"/>
    <w:rsid w:val="004C1A23"/>
    <w:rsid w:val="004C4766"/>
    <w:rsid w:val="004D56A1"/>
    <w:rsid w:val="004E451A"/>
    <w:rsid w:val="005066BE"/>
    <w:rsid w:val="00541C1C"/>
    <w:rsid w:val="005478C2"/>
    <w:rsid w:val="005501B1"/>
    <w:rsid w:val="00570E0E"/>
    <w:rsid w:val="00571E9B"/>
    <w:rsid w:val="00583508"/>
    <w:rsid w:val="00583BD8"/>
    <w:rsid w:val="00586D6D"/>
    <w:rsid w:val="00587F44"/>
    <w:rsid w:val="005B05DA"/>
    <w:rsid w:val="005B4DA3"/>
    <w:rsid w:val="005D0075"/>
    <w:rsid w:val="005D6429"/>
    <w:rsid w:val="005F0607"/>
    <w:rsid w:val="005F22B6"/>
    <w:rsid w:val="005F2F42"/>
    <w:rsid w:val="005F6B05"/>
    <w:rsid w:val="005F6BF1"/>
    <w:rsid w:val="00605548"/>
    <w:rsid w:val="00614D4D"/>
    <w:rsid w:val="00622880"/>
    <w:rsid w:val="006254D4"/>
    <w:rsid w:val="00627D71"/>
    <w:rsid w:val="00635210"/>
    <w:rsid w:val="006358DB"/>
    <w:rsid w:val="00641D3A"/>
    <w:rsid w:val="006614EC"/>
    <w:rsid w:val="00677CA7"/>
    <w:rsid w:val="0068201B"/>
    <w:rsid w:val="00696883"/>
    <w:rsid w:val="00696CFD"/>
    <w:rsid w:val="006A2D31"/>
    <w:rsid w:val="006D6716"/>
    <w:rsid w:val="006F04C0"/>
    <w:rsid w:val="006F6E2C"/>
    <w:rsid w:val="0071320B"/>
    <w:rsid w:val="00713702"/>
    <w:rsid w:val="007143C4"/>
    <w:rsid w:val="0071535D"/>
    <w:rsid w:val="00716744"/>
    <w:rsid w:val="007207A5"/>
    <w:rsid w:val="00723575"/>
    <w:rsid w:val="007258CC"/>
    <w:rsid w:val="007270E2"/>
    <w:rsid w:val="00727323"/>
    <w:rsid w:val="00731775"/>
    <w:rsid w:val="00735480"/>
    <w:rsid w:val="00736E62"/>
    <w:rsid w:val="007461E9"/>
    <w:rsid w:val="00751BCD"/>
    <w:rsid w:val="00757BED"/>
    <w:rsid w:val="007612E9"/>
    <w:rsid w:val="007872CD"/>
    <w:rsid w:val="00797DFD"/>
    <w:rsid w:val="007A4FEA"/>
    <w:rsid w:val="007A5A3E"/>
    <w:rsid w:val="007C124A"/>
    <w:rsid w:val="007C1969"/>
    <w:rsid w:val="007E4DA0"/>
    <w:rsid w:val="007E6CDF"/>
    <w:rsid w:val="007F135C"/>
    <w:rsid w:val="007F67F5"/>
    <w:rsid w:val="0080192B"/>
    <w:rsid w:val="008045D3"/>
    <w:rsid w:val="0081309F"/>
    <w:rsid w:val="00825987"/>
    <w:rsid w:val="00827081"/>
    <w:rsid w:val="00835588"/>
    <w:rsid w:val="00837C94"/>
    <w:rsid w:val="0084005B"/>
    <w:rsid w:val="008426D3"/>
    <w:rsid w:val="0085569B"/>
    <w:rsid w:val="008561BA"/>
    <w:rsid w:val="0085754A"/>
    <w:rsid w:val="00860BB5"/>
    <w:rsid w:val="00863B4D"/>
    <w:rsid w:val="0087034E"/>
    <w:rsid w:val="00893890"/>
    <w:rsid w:val="008A03DD"/>
    <w:rsid w:val="008A57C9"/>
    <w:rsid w:val="008B2035"/>
    <w:rsid w:val="008B2978"/>
    <w:rsid w:val="008C1F53"/>
    <w:rsid w:val="008C5E9B"/>
    <w:rsid w:val="008D2D5C"/>
    <w:rsid w:val="008D4FE7"/>
    <w:rsid w:val="008D77A3"/>
    <w:rsid w:val="008E2951"/>
    <w:rsid w:val="008E35D1"/>
    <w:rsid w:val="008E6B68"/>
    <w:rsid w:val="008E7D7A"/>
    <w:rsid w:val="008E7E25"/>
    <w:rsid w:val="008F0F8D"/>
    <w:rsid w:val="008F1C60"/>
    <w:rsid w:val="008F5267"/>
    <w:rsid w:val="008F58D1"/>
    <w:rsid w:val="00903F70"/>
    <w:rsid w:val="00923536"/>
    <w:rsid w:val="009255B0"/>
    <w:rsid w:val="00931734"/>
    <w:rsid w:val="00933992"/>
    <w:rsid w:val="00941BF9"/>
    <w:rsid w:val="00941FB0"/>
    <w:rsid w:val="00944387"/>
    <w:rsid w:val="0094746E"/>
    <w:rsid w:val="00963040"/>
    <w:rsid w:val="0096646E"/>
    <w:rsid w:val="00970882"/>
    <w:rsid w:val="009764A9"/>
    <w:rsid w:val="00977EF1"/>
    <w:rsid w:val="0098775B"/>
    <w:rsid w:val="009B315B"/>
    <w:rsid w:val="009B59FF"/>
    <w:rsid w:val="009B71DE"/>
    <w:rsid w:val="009D06E3"/>
    <w:rsid w:val="009E45E1"/>
    <w:rsid w:val="009F48A2"/>
    <w:rsid w:val="009F6973"/>
    <w:rsid w:val="009F783C"/>
    <w:rsid w:val="00A2502E"/>
    <w:rsid w:val="00A2540D"/>
    <w:rsid w:val="00A2572E"/>
    <w:rsid w:val="00A306E1"/>
    <w:rsid w:val="00A34924"/>
    <w:rsid w:val="00A3591D"/>
    <w:rsid w:val="00A41A2B"/>
    <w:rsid w:val="00A469D6"/>
    <w:rsid w:val="00A52B18"/>
    <w:rsid w:val="00A62EE4"/>
    <w:rsid w:val="00A73358"/>
    <w:rsid w:val="00A80C69"/>
    <w:rsid w:val="00A87544"/>
    <w:rsid w:val="00A909A7"/>
    <w:rsid w:val="00A97F29"/>
    <w:rsid w:val="00AA25CE"/>
    <w:rsid w:val="00AA37D7"/>
    <w:rsid w:val="00AB4478"/>
    <w:rsid w:val="00AC43B1"/>
    <w:rsid w:val="00AD1D33"/>
    <w:rsid w:val="00AD209D"/>
    <w:rsid w:val="00AE3D34"/>
    <w:rsid w:val="00AE4772"/>
    <w:rsid w:val="00AF4231"/>
    <w:rsid w:val="00AF61D4"/>
    <w:rsid w:val="00B1621B"/>
    <w:rsid w:val="00B23E56"/>
    <w:rsid w:val="00B24772"/>
    <w:rsid w:val="00B30794"/>
    <w:rsid w:val="00B3200C"/>
    <w:rsid w:val="00B33374"/>
    <w:rsid w:val="00B33F0C"/>
    <w:rsid w:val="00B340EB"/>
    <w:rsid w:val="00B407AF"/>
    <w:rsid w:val="00B40B88"/>
    <w:rsid w:val="00B43B5C"/>
    <w:rsid w:val="00B44590"/>
    <w:rsid w:val="00B4612A"/>
    <w:rsid w:val="00B46629"/>
    <w:rsid w:val="00B6394A"/>
    <w:rsid w:val="00B663C3"/>
    <w:rsid w:val="00B71B1F"/>
    <w:rsid w:val="00B75C16"/>
    <w:rsid w:val="00BA5B57"/>
    <w:rsid w:val="00BB746F"/>
    <w:rsid w:val="00BC5E12"/>
    <w:rsid w:val="00BE351C"/>
    <w:rsid w:val="00BE4D96"/>
    <w:rsid w:val="00C132FA"/>
    <w:rsid w:val="00C35B54"/>
    <w:rsid w:val="00C37DB9"/>
    <w:rsid w:val="00C62932"/>
    <w:rsid w:val="00C63737"/>
    <w:rsid w:val="00C800F9"/>
    <w:rsid w:val="00C81A64"/>
    <w:rsid w:val="00C82F9F"/>
    <w:rsid w:val="00C96DD2"/>
    <w:rsid w:val="00C96E64"/>
    <w:rsid w:val="00CB4B51"/>
    <w:rsid w:val="00CB5A92"/>
    <w:rsid w:val="00CC3521"/>
    <w:rsid w:val="00CD4371"/>
    <w:rsid w:val="00CE42B4"/>
    <w:rsid w:val="00CF6FAF"/>
    <w:rsid w:val="00D108B6"/>
    <w:rsid w:val="00D1124F"/>
    <w:rsid w:val="00D1295A"/>
    <w:rsid w:val="00D26C85"/>
    <w:rsid w:val="00D30FA6"/>
    <w:rsid w:val="00D35386"/>
    <w:rsid w:val="00D400D2"/>
    <w:rsid w:val="00D574A0"/>
    <w:rsid w:val="00D62901"/>
    <w:rsid w:val="00D74BAD"/>
    <w:rsid w:val="00D847BE"/>
    <w:rsid w:val="00D946FA"/>
    <w:rsid w:val="00D974B6"/>
    <w:rsid w:val="00DA7D4D"/>
    <w:rsid w:val="00DB3375"/>
    <w:rsid w:val="00DB594D"/>
    <w:rsid w:val="00DC0C83"/>
    <w:rsid w:val="00DC654E"/>
    <w:rsid w:val="00DD23C1"/>
    <w:rsid w:val="00E077C1"/>
    <w:rsid w:val="00E55AC0"/>
    <w:rsid w:val="00E57863"/>
    <w:rsid w:val="00E7005A"/>
    <w:rsid w:val="00E70C34"/>
    <w:rsid w:val="00E73C71"/>
    <w:rsid w:val="00E7757F"/>
    <w:rsid w:val="00E83493"/>
    <w:rsid w:val="00E916FB"/>
    <w:rsid w:val="00E94406"/>
    <w:rsid w:val="00EB0590"/>
    <w:rsid w:val="00EB50B5"/>
    <w:rsid w:val="00EC5BAB"/>
    <w:rsid w:val="00EE12BB"/>
    <w:rsid w:val="00EE1689"/>
    <w:rsid w:val="00EF0D80"/>
    <w:rsid w:val="00F026F8"/>
    <w:rsid w:val="00F13469"/>
    <w:rsid w:val="00F4169B"/>
    <w:rsid w:val="00F435DD"/>
    <w:rsid w:val="00F47692"/>
    <w:rsid w:val="00F52CCF"/>
    <w:rsid w:val="00F565D6"/>
    <w:rsid w:val="00F755D4"/>
    <w:rsid w:val="00F75F32"/>
    <w:rsid w:val="00F84628"/>
    <w:rsid w:val="00F87A9C"/>
    <w:rsid w:val="00FC344A"/>
    <w:rsid w:val="00FC7BE4"/>
    <w:rsid w:val="00FE48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6503F0"/>
  <w15:chartTrackingRefBased/>
  <w15:docId w15:val="{394CA5C8-73DA-4805-83CE-93D6F7AE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E83493"/>
    <w:rPr>
      <w:sz w:val="16"/>
      <w:szCs w:val="16"/>
    </w:rPr>
  </w:style>
  <w:style w:type="paragraph" w:styleId="Textkomente">
    <w:name w:val="annotation text"/>
    <w:basedOn w:val="Normln"/>
    <w:link w:val="TextkomenteChar"/>
    <w:uiPriority w:val="99"/>
    <w:unhideWhenUsed/>
    <w:rsid w:val="00E83493"/>
    <w:pPr>
      <w:spacing w:line="240" w:lineRule="auto"/>
    </w:pPr>
    <w:rPr>
      <w:sz w:val="20"/>
      <w:szCs w:val="20"/>
    </w:rPr>
  </w:style>
  <w:style w:type="character" w:customStyle="1" w:styleId="TextkomenteChar">
    <w:name w:val="Text komentáře Char"/>
    <w:basedOn w:val="Standardnpsmoodstavce"/>
    <w:link w:val="Textkomente"/>
    <w:uiPriority w:val="99"/>
    <w:rsid w:val="00E83493"/>
    <w:rPr>
      <w:sz w:val="20"/>
      <w:szCs w:val="20"/>
    </w:rPr>
  </w:style>
  <w:style w:type="paragraph" w:styleId="Pedmtkomente">
    <w:name w:val="annotation subject"/>
    <w:basedOn w:val="Textkomente"/>
    <w:next w:val="Textkomente"/>
    <w:link w:val="PedmtkomenteChar"/>
    <w:uiPriority w:val="99"/>
    <w:semiHidden/>
    <w:unhideWhenUsed/>
    <w:rsid w:val="00E83493"/>
    <w:rPr>
      <w:b/>
      <w:bCs/>
    </w:rPr>
  </w:style>
  <w:style w:type="character" w:customStyle="1" w:styleId="PedmtkomenteChar">
    <w:name w:val="Předmět komentáře Char"/>
    <w:basedOn w:val="TextkomenteChar"/>
    <w:link w:val="Pedmtkomente"/>
    <w:uiPriority w:val="99"/>
    <w:semiHidden/>
    <w:rsid w:val="00E83493"/>
    <w:rPr>
      <w:b/>
      <w:bCs/>
      <w:sz w:val="20"/>
      <w:szCs w:val="20"/>
    </w:rPr>
  </w:style>
  <w:style w:type="paragraph" w:styleId="Textbubliny">
    <w:name w:val="Balloon Text"/>
    <w:basedOn w:val="Normln"/>
    <w:link w:val="TextbublinyChar"/>
    <w:uiPriority w:val="99"/>
    <w:semiHidden/>
    <w:unhideWhenUsed/>
    <w:rsid w:val="00E834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3493"/>
    <w:rPr>
      <w:rFonts w:ascii="Segoe UI" w:hAnsi="Segoe UI" w:cs="Segoe UI"/>
      <w:sz w:val="18"/>
      <w:szCs w:val="18"/>
    </w:rPr>
  </w:style>
  <w:style w:type="paragraph" w:styleId="Zhlav">
    <w:name w:val="header"/>
    <w:basedOn w:val="Normln"/>
    <w:link w:val="ZhlavChar"/>
    <w:uiPriority w:val="99"/>
    <w:unhideWhenUsed/>
    <w:rsid w:val="00F13469"/>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F13469"/>
  </w:style>
  <w:style w:type="paragraph" w:styleId="Zpat">
    <w:name w:val="footer"/>
    <w:basedOn w:val="Normln"/>
    <w:link w:val="ZpatChar"/>
    <w:uiPriority w:val="99"/>
    <w:unhideWhenUsed/>
    <w:rsid w:val="00F13469"/>
    <w:pPr>
      <w:tabs>
        <w:tab w:val="center" w:pos="4513"/>
        <w:tab w:val="right" w:pos="9026"/>
      </w:tabs>
      <w:spacing w:after="0" w:line="240" w:lineRule="auto"/>
    </w:pPr>
  </w:style>
  <w:style w:type="character" w:customStyle="1" w:styleId="ZpatChar">
    <w:name w:val="Zápatí Char"/>
    <w:basedOn w:val="Standardnpsmoodstavce"/>
    <w:link w:val="Zpat"/>
    <w:uiPriority w:val="99"/>
    <w:rsid w:val="00F13469"/>
  </w:style>
  <w:style w:type="paragraph" w:styleId="Revize">
    <w:name w:val="Revision"/>
    <w:hidden/>
    <w:uiPriority w:val="99"/>
    <w:semiHidden/>
    <w:rsid w:val="00F75F32"/>
    <w:pPr>
      <w:spacing w:after="0" w:line="240" w:lineRule="auto"/>
    </w:pPr>
  </w:style>
  <w:style w:type="character" w:styleId="Hypertextovodkaz">
    <w:name w:val="Hyperlink"/>
    <w:basedOn w:val="Standardnpsmoodstavce"/>
    <w:uiPriority w:val="99"/>
    <w:unhideWhenUsed/>
    <w:rsid w:val="0084005B"/>
    <w:rPr>
      <w:color w:val="0563C1" w:themeColor="hyperlink"/>
      <w:u w:val="single"/>
    </w:rPr>
  </w:style>
  <w:style w:type="character" w:styleId="Nevyeenzmnka">
    <w:name w:val="Unresolved Mention"/>
    <w:basedOn w:val="Standardnpsmoodstavce"/>
    <w:uiPriority w:val="99"/>
    <w:semiHidden/>
    <w:unhideWhenUsed/>
    <w:rsid w:val="0084005B"/>
    <w:rPr>
      <w:color w:val="605E5C"/>
      <w:shd w:val="clear" w:color="auto" w:fill="E1DFDD"/>
    </w:rPr>
  </w:style>
  <w:style w:type="paragraph" w:styleId="Odstavecseseznamem">
    <w:name w:val="List Paragraph"/>
    <w:basedOn w:val="Normln"/>
    <w:uiPriority w:val="34"/>
    <w:qFormat/>
    <w:rsid w:val="007F67F5"/>
    <w:pPr>
      <w:ind w:left="720"/>
      <w:contextualSpacing/>
    </w:pPr>
  </w:style>
  <w:style w:type="character" w:styleId="slostrnky">
    <w:name w:val="page number"/>
    <w:basedOn w:val="Standardnpsmoodstavce"/>
    <w:semiHidden/>
    <w:rsid w:val="00BE4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790401">
      <w:bodyDiv w:val="1"/>
      <w:marLeft w:val="0"/>
      <w:marRight w:val="0"/>
      <w:marTop w:val="0"/>
      <w:marBottom w:val="0"/>
      <w:divBdr>
        <w:top w:val="none" w:sz="0" w:space="0" w:color="auto"/>
        <w:left w:val="none" w:sz="0" w:space="0" w:color="auto"/>
        <w:bottom w:val="none" w:sz="0" w:space="0" w:color="auto"/>
        <w:right w:val="none" w:sz="0" w:space="0" w:color="auto"/>
      </w:divBdr>
    </w:div>
    <w:div w:id="361054064">
      <w:bodyDiv w:val="1"/>
      <w:marLeft w:val="0"/>
      <w:marRight w:val="0"/>
      <w:marTop w:val="0"/>
      <w:marBottom w:val="0"/>
      <w:divBdr>
        <w:top w:val="none" w:sz="0" w:space="0" w:color="auto"/>
        <w:left w:val="none" w:sz="0" w:space="0" w:color="auto"/>
        <w:bottom w:val="none" w:sz="0" w:space="0" w:color="auto"/>
        <w:right w:val="none" w:sz="0" w:space="0" w:color="auto"/>
      </w:divBdr>
    </w:div>
    <w:div w:id="155007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kh@vfn.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yperlink" Target="mailto:jkleckov@its.jnj.com-" TargetMode="Externa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124-101/101-21_RS.docx</ZkracenyRetezec>
    <Smazat xmlns="acca34e4-9ecd-41c8-99eb-d6aa654aaa55">&lt;a href="/sites/evidencesmluv/_layouts/15/IniWrkflIP.aspx?List=%7b77659FB5-C430-479E-BF06-0B5A5E07A4EB%7d&amp;amp;ID=604&amp;amp;ItemGuid=%7bBE9C7AB4-306C-4616-8F97-65BFC6D4CD8A%7d&amp;amp;TemplateID=%7bd3f8102e-f4a5-4901-b93c-fb146a9d820d%7d"&gt;&lt;img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38DD50-621A-48A2-9BA1-31B66BE61197}"/>
</file>

<file path=customXml/itemProps2.xml><?xml version="1.0" encoding="utf-8"?>
<ds:datastoreItem xmlns:ds="http://schemas.openxmlformats.org/officeDocument/2006/customXml" ds:itemID="{23057248-B9D8-4656-9FA5-9469CCB6C7E7}"/>
</file>

<file path=customXml/itemProps3.xml><?xml version="1.0" encoding="utf-8"?>
<ds:datastoreItem xmlns:ds="http://schemas.openxmlformats.org/officeDocument/2006/customXml" ds:itemID="{3A6BCBAD-3BD4-4BD2-8B50-ADBBF3B5CDC0}"/>
</file>

<file path=customXml/itemProps4.xml><?xml version="1.0" encoding="utf-8"?>
<ds:datastoreItem xmlns:ds="http://schemas.openxmlformats.org/officeDocument/2006/customXml" ds:itemID="{9362DB4D-8801-42FA-AF02-4762D308F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F0A4FF-8D5A-40CC-978C-E3F2FAB9EAE7}"/>
</file>

<file path=docProps/app.xml><?xml version="1.0" encoding="utf-8"?>
<Properties xmlns="http://schemas.openxmlformats.org/officeDocument/2006/extended-properties" xmlns:vt="http://schemas.openxmlformats.org/officeDocument/2006/docPropsVTypes">
  <Template>Normal</Template>
  <TotalTime>0</TotalTime>
  <Pages>7</Pages>
  <Words>3602</Words>
  <Characters>21254</Characters>
  <Application>Microsoft Office Word</Application>
  <DocSecurity>4</DocSecurity>
  <Lines>177</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Selexipag contract_Czech Repub_En_KIN_upravy.docx</vt:lpstr>
      <vt:lpstr>Selexipag contract_Czech Repub_En_KIN_upravy.docx</vt:lpstr>
    </vt:vector>
  </TitlesOfParts>
  <Company/>
  <LinksUpToDate>false</LinksUpToDate>
  <CharactersWithSpaces>24807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Selexipag contract_Czech Repub_En_KIN_upravy.docx</dc:title>
  <dc:subject/>
  <dc:creator>LPO K</dc:creator>
  <cp:keywords/>
  <dc:description/>
  <cp:lastModifiedBy>Kotusová Zuzana, Bc. DiS.</cp:lastModifiedBy>
  <cp:revision>2</cp:revision>
  <dcterms:created xsi:type="dcterms:W3CDTF">2022-04-13T11:29:00Z</dcterms:created>
  <dcterms:modified xsi:type="dcterms:W3CDTF">2022-04-13T11:29:00Z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0x010100EFF427952D4E634383E9B8E9D938055A002B963CBA657F214D89C4E9ABAE5FAC87</vt:lpwstr>
  </property>
  <property fmtid="{D5CDD505-2E9C-101B-9397-08002B2CF9AE}" pid="3" name="_dlc_DocIdItemGuid">
    <vt:lpwstr>578c0a88-59b5-46bb-91cc-38762ee34fa6</vt:lpwstr>
  </property>
  <property fmtid="{D5CDD505-2E9C-101B-9397-08002B2CF9AE}" pid="4" name="mvRef">
    <vt:lpwstr>K7676279/0.2/28 Jan 2020</vt:lpwstr>
  </property>
  <property fmtid="{D5CDD505-2E9C-101B-9397-08002B2CF9AE}" pid="5" name="MSIP_Label_2063cd7f-2d21-486a-9f29-9c1683fdd175_Enabled">
    <vt:lpwstr>true</vt:lpwstr>
  </property>
  <property fmtid="{D5CDD505-2E9C-101B-9397-08002B2CF9AE}" pid="6" name="MSIP_Label_2063cd7f-2d21-486a-9f29-9c1683fdd175_SetDate">
    <vt:lpwstr>2021-06-10T05:38:10Z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
  </property>
  <property fmtid="{D5CDD505-2E9C-101B-9397-08002B2CF9AE}" pid="11" name="MSIP_Label_2063cd7f-2d21-486a-9f29-9c1683fdd175_ContentBits">
    <vt:lpwstr>0</vt:lpwstr>
  </property>
  <property fmtid="{D5CDD505-2E9C-101B-9397-08002B2CF9AE}" pid="12" name="WorkflowChangePath">
    <vt:lpwstr>a95a2dc2-7576-4e02-851a-82c926069501,2;a95a2dc2-7576-4e02-851a-82c926069501,2;a95a2dc2-7576-4e02-851a-82c926069501,2;</vt:lpwstr>
  </property>
</Properties>
</file>