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3" w:after="2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49" w:left="0" w:right="0" w:bottom="84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4054" w:h="918" w:wrap="none" w:vAnchor="text" w:hAnchor="page" w:x="140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framePr w:w="4054" w:h="918" w:wrap="none" w:vAnchor="text" w:hAnchor="page" w:x="140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framePr w:w="4054" w:h="918" w:wrap="none" w:vAnchor="text" w:hAnchor="page" w:x="140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framePr w:w="4054" w:h="918" w:wrap="none" w:vAnchor="text" w:hAnchor="page" w:x="140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framePr w:w="1433" w:h="508" w:wrap="none" w:vAnchor="text" w:hAnchor="page" w:x="1407" w:y="117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4"/>
        <w:keepNext w:val="0"/>
        <w:keepLines w:val="0"/>
        <w:framePr w:w="8845" w:h="1231" w:wrap="none" w:vAnchor="text" w:hAnchor="page" w:x="1407" w:y="1725"/>
        <w:widowControl w:val="0"/>
        <w:shd w:val="clear" w:color="auto" w:fill="auto"/>
        <w:bidi w:val="0"/>
        <w:spacing w:before="0" w:after="0" w:line="341" w:lineRule="auto"/>
        <w:ind w:left="4700" w:right="246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OB-2022-00000499</w:t>
      </w:r>
    </w:p>
    <w:p>
      <w:pPr>
        <w:pStyle w:val="Style2"/>
        <w:keepNext w:val="0"/>
        <w:keepLines w:val="0"/>
        <w:framePr w:w="8845" w:h="1231" w:wrap="none" w:vAnchor="text" w:hAnchor="page" w:x="1407" w:y="1725"/>
        <w:widowControl w:val="0"/>
        <w:shd w:val="clear" w:color="auto" w:fill="auto"/>
        <w:tabs>
          <w:tab w:pos="3301" w:val="left"/>
        </w:tabs>
        <w:bidi w:val="0"/>
        <w:spacing w:before="0" w:after="0" w:line="413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framePr w:w="8845" w:h="1231" w:wrap="none" w:vAnchor="text" w:hAnchor="page" w:x="1407" w:y="1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Bio-Rad spol. s r.o.</w:t>
      </w:r>
    </w:p>
    <w:p>
      <w:pPr>
        <w:pStyle w:val="Style7"/>
        <w:keepNext w:val="0"/>
        <w:keepLines w:val="0"/>
        <w:framePr w:w="677" w:h="238" w:wrap="none" w:vAnchor="text" w:hAnchor="page" w:x="2703" w:y="43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</w:t>
      </w:r>
    </w:p>
    <w:p>
      <w:pPr>
        <w:pStyle w:val="Style4"/>
        <w:keepNext w:val="0"/>
        <w:keepLines w:val="0"/>
        <w:framePr w:w="2333" w:h="277" w:wrap="none" w:vAnchor="text" w:hAnchor="page" w:x="1518" w:y="4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Oprava Termocykleru C1000</w:t>
      </w:r>
    </w:p>
    <w:p>
      <w:pPr>
        <w:pStyle w:val="Style9"/>
        <w:keepNext w:val="0"/>
        <w:keepLines w:val="0"/>
        <w:framePr w:w="5872" w:h="2221" w:wrap="none" w:vAnchor="text" w:hAnchor="page" w:x="4755" w:y="4296"/>
        <w:widowControl w:val="0"/>
        <w:shd w:val="clear" w:color="auto" w:fill="auto"/>
        <w:tabs>
          <w:tab w:pos="2862" w:val="left"/>
          <w:tab w:pos="5094" w:val="left"/>
        </w:tabs>
        <w:bidi w:val="0"/>
        <w:spacing w:before="0" w:after="0" w:line="240" w:lineRule="auto"/>
        <w:ind w:left="0" w:right="0" w:firstLine="0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Množství Jednotka</w:t>
        <w:tab/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Popis</w:t>
        <w:tab/>
        <w:t>Cena</w:t>
      </w:r>
    </w:p>
    <w:p>
      <w:pPr>
        <w:pStyle w:val="Style4"/>
        <w:keepNext w:val="0"/>
        <w:keepLines w:val="0"/>
        <w:framePr w:w="5872" w:h="2221" w:wrap="none" w:vAnchor="text" w:hAnchor="page" w:x="4755" w:y="429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4"/>
        <w:keepNext w:val="0"/>
        <w:keepLines w:val="0"/>
        <w:framePr w:w="5872" w:h="2221" w:wrap="none" w:vAnchor="text" w:hAnchor="page" w:x="4755" w:y="4296"/>
        <w:widowControl w:val="0"/>
        <w:shd w:val="clear" w:color="auto" w:fill="auto"/>
        <w:tabs>
          <w:tab w:pos="4742" w:val="left"/>
        </w:tabs>
        <w:bidi w:val="0"/>
        <w:spacing w:before="0" w:after="0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Výměna nefunkční části</w:t>
        <w:tab/>
        <w:t>110 610</w:t>
      </w:r>
    </w:p>
    <w:p>
      <w:pPr>
        <w:pStyle w:val="Style4"/>
        <w:keepNext w:val="0"/>
        <w:keepLines w:val="0"/>
        <w:framePr w:w="5872" w:h="2221" w:wrap="none" w:vAnchor="text" w:hAnchor="page" w:x="4755" w:y="4296"/>
        <w:widowControl w:val="0"/>
        <w:shd w:val="clear" w:color="auto" w:fill="auto"/>
        <w:bidi w:val="0"/>
        <w:spacing w:before="0" w:after="0"/>
        <w:ind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přístrojového modulu Termocykleru C1000 (H04563 Termocykler C 1000 s PCR příslušenstvím).</w:t>
      </w:r>
    </w:p>
    <w:p>
      <w:pPr>
        <w:pStyle w:val="Style4"/>
        <w:keepNext w:val="0"/>
        <w:keepLines w:val="0"/>
        <w:framePr w:w="641" w:h="277" w:wrap="none" w:vAnchor="text" w:hAnchor="page" w:x="7901" w:y="674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110610</w:t>
      </w:r>
    </w:p>
    <w:p>
      <w:pPr>
        <w:pStyle w:val="Style12"/>
        <w:keepNext w:val="0"/>
        <w:keepLines w:val="0"/>
        <w:framePr w:w="1426" w:h="313" w:wrap="none" w:vAnchor="text" w:hAnchor="page" w:x="1407" w:y="70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2"/>
        <w:keepNext w:val="0"/>
        <w:keepLines w:val="0"/>
        <w:framePr w:w="2592" w:h="662" w:wrap="none" w:vAnchor="text" w:hAnchor="page" w:x="1407" w:y="7723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Vyřizuje:</w:t>
      </w:r>
    </w:p>
    <w:p>
      <w:pPr>
        <w:pStyle w:val="Style16"/>
        <w:keepNext/>
        <w:keepLines/>
        <w:framePr w:w="2592" w:h="662" w:wrap="none" w:vAnchor="text" w:hAnchor="page" w:x="1407" w:y="7723"/>
        <w:widowControl w:val="0"/>
        <w:shd w:val="clear" w:color="auto" w:fill="auto"/>
        <w:tabs>
          <w:tab w:pos="1487" w:val="left"/>
        </w:tabs>
        <w:bidi w:val="0"/>
        <w:spacing w:before="0" w:after="0" w:line="240" w:lineRule="auto"/>
        <w:ind w:left="0" w:right="0" w:firstLine="0"/>
      </w:pPr>
      <w:bookmarkStart w:id="0" w:name="bookmark0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14. 4. 2022</w:t>
      </w:r>
      <w:bookmarkEnd w:id="0"/>
    </w:p>
    <w:p>
      <w:pPr>
        <w:pStyle w:val="Style2"/>
        <w:keepNext w:val="0"/>
        <w:keepLines w:val="0"/>
        <w:framePr w:w="2884" w:h="1894" w:wrap="none" w:vAnchor="text" w:hAnchor="page" w:x="1407" w:y="8954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framePr w:w="2884" w:h="1894" w:wrap="none" w:vAnchor="text" w:hAnchor="page" w:x="1407" w:y="8954"/>
        <w:widowControl w:val="0"/>
        <w:shd w:val="clear" w:color="auto" w:fill="auto"/>
        <w:bidi w:val="0"/>
        <w:spacing w:before="0" w:after="280"/>
        <w:ind w:left="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Výzkumný ústav rostlinné výroby v.v.i. Drnovská 507 16106 Praha 6</w:t>
      </w:r>
    </w:p>
    <w:p>
      <w:pPr>
        <w:pStyle w:val="Style2"/>
        <w:keepNext w:val="0"/>
        <w:keepLines w:val="0"/>
        <w:framePr w:w="2884" w:h="1894" w:wrap="none" w:vAnchor="text" w:hAnchor="page" w:x="1407" w:y="8954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IČO: 00027006 DIČ: CZ 00027006 Bank.spojení: 25635061/0100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3" w:line="14" w:lineRule="exact"/>
      </w:pPr>
    </w:p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49" w:left="1373" w:right="1015" w:bottom="849" w:header="421" w:footer="42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kladní text (5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Základní text (4)_"/>
    <w:basedOn w:val="DefaultParagraphFont"/>
    <w:link w:val="Style1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59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line="326" w:lineRule="auto"/>
      <w:ind w:left="1660" w:right="17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kladní text (5)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jc w:val="both"/>
    </w:pPr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Základní text (4)"/>
    <w:basedOn w:val="Normal"/>
    <w:link w:val="CharStyle13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