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7100C0">
        <w:rPr>
          <w:rFonts w:ascii="Arial" w:hAnsi="Arial" w:cs="Arial"/>
          <w:b/>
          <w:sz w:val="22"/>
          <w:szCs w:val="22"/>
        </w:rPr>
        <w:t>36</w:t>
      </w:r>
      <w:r w:rsidR="00A122F8">
        <w:rPr>
          <w:rFonts w:ascii="Arial" w:hAnsi="Arial" w:cs="Arial"/>
          <w:b/>
          <w:sz w:val="22"/>
          <w:szCs w:val="22"/>
        </w:rPr>
        <w:t>8</w:t>
      </w:r>
      <w:r w:rsidR="007100C0">
        <w:rPr>
          <w:rFonts w:ascii="Arial" w:hAnsi="Arial" w:cs="Arial"/>
          <w:b/>
          <w:sz w:val="22"/>
          <w:szCs w:val="22"/>
        </w:rPr>
        <w:t>/2022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A122F8" w:rsidRDefault="00A122F8" w:rsidP="00A122F8">
      <w:pPr>
        <w:tabs>
          <w:tab w:val="left" w:pos="4080"/>
        </w:tabs>
        <w:jc w:val="center"/>
        <w:rPr>
          <w:rFonts w:ascii="Arial" w:hAnsi="Arial" w:cs="Arial"/>
          <w:b/>
          <w:szCs w:val="24"/>
        </w:rPr>
      </w:pPr>
      <w:r w:rsidRPr="009C26FC">
        <w:rPr>
          <w:rFonts w:ascii="Arial" w:hAnsi="Arial" w:cs="Arial"/>
          <w:b/>
          <w:szCs w:val="24"/>
        </w:rPr>
        <w:t>Jílovský potok v Libouchci – sekání travních porostů v roce 202</w:t>
      </w:r>
      <w:r>
        <w:rPr>
          <w:rFonts w:ascii="Arial" w:hAnsi="Arial" w:cs="Arial"/>
          <w:b/>
          <w:szCs w:val="24"/>
        </w:rPr>
        <w:t>2</w:t>
      </w:r>
    </w:p>
    <w:p w:rsidR="006D42B5" w:rsidRPr="00454D43" w:rsidRDefault="006D42B5"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6D42B5" w:rsidRPr="00663AFE" w:rsidRDefault="006D42B5" w:rsidP="006D42B5">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sidRPr="00947746">
        <w:rPr>
          <w:rFonts w:ascii="Arial" w:hAnsi="Arial" w:cs="Arial"/>
          <w:b/>
          <w:sz w:val="22"/>
          <w:szCs w:val="22"/>
        </w:rPr>
        <w:t>HAGL, spol. s r.o.</w:t>
      </w:r>
    </w:p>
    <w:p w:rsidR="006D42B5" w:rsidRPr="00663AFE" w:rsidRDefault="006D42B5" w:rsidP="006D42B5">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5A5D12">
        <w:rPr>
          <w:rFonts w:ascii="Arial" w:hAnsi="Arial" w:cs="Arial"/>
          <w:sz w:val="22"/>
          <w:szCs w:val="22"/>
        </w:rPr>
        <w:t xml:space="preserve">Na Sklípku </w:t>
      </w:r>
      <w:r>
        <w:rPr>
          <w:rFonts w:ascii="Arial" w:hAnsi="Arial" w:cs="Arial"/>
          <w:sz w:val="22"/>
          <w:szCs w:val="22"/>
        </w:rPr>
        <w:t>880, 400 07 Ústí nad Labem</w:t>
      </w:r>
    </w:p>
    <w:p w:rsidR="006D42B5" w:rsidRPr="00663AFE" w:rsidRDefault="006D42B5" w:rsidP="006D42B5">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5A5D12">
        <w:rPr>
          <w:rFonts w:ascii="Arial" w:hAnsi="Arial" w:cs="Arial"/>
          <w:sz w:val="22"/>
          <w:szCs w:val="22"/>
        </w:rPr>
        <w:t>25408321</w:t>
      </w:r>
    </w:p>
    <w:p w:rsidR="006D42B5" w:rsidRPr="00663AFE" w:rsidRDefault="006D42B5" w:rsidP="006D42B5">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0936B3">
        <w:rPr>
          <w:rFonts w:ascii="Arial" w:hAnsi="Arial" w:cs="Arial"/>
          <w:snapToGrid w:val="0"/>
          <w:sz w:val="22"/>
          <w:szCs w:val="22"/>
        </w:rPr>
        <w:t xml:space="preserve">CZ </w:t>
      </w:r>
      <w:r w:rsidRPr="005A5D12">
        <w:rPr>
          <w:rFonts w:ascii="Arial" w:hAnsi="Arial" w:cs="Arial"/>
          <w:snapToGrid w:val="0"/>
          <w:sz w:val="22"/>
          <w:szCs w:val="22"/>
        </w:rPr>
        <w:t>25408321</w:t>
      </w:r>
    </w:p>
    <w:p w:rsidR="006D42B5" w:rsidRDefault="006D42B5" w:rsidP="006D42B5">
      <w:pPr>
        <w:widowControl w:val="0"/>
        <w:tabs>
          <w:tab w:val="left" w:pos="3828"/>
        </w:tabs>
        <w:jc w:val="both"/>
        <w:rPr>
          <w:rFonts w:ascii="Arial" w:hAnsi="Arial" w:cs="Arial"/>
          <w:sz w:val="22"/>
          <w:szCs w:val="22"/>
        </w:rPr>
      </w:pPr>
    </w:p>
    <w:p w:rsidR="006D42B5" w:rsidRPr="000936B3" w:rsidRDefault="006D42B5" w:rsidP="006D42B5">
      <w:pPr>
        <w:widowControl w:val="0"/>
        <w:spacing w:line="240" w:lineRule="atLeast"/>
        <w:rPr>
          <w:rFonts w:ascii="Arial" w:hAnsi="Arial" w:cs="Arial"/>
          <w:b/>
          <w:snapToGrid w:val="0"/>
          <w:sz w:val="22"/>
          <w:szCs w:val="22"/>
          <w:u w:val="single"/>
        </w:rPr>
      </w:pPr>
      <w:r w:rsidRPr="000936B3">
        <w:rPr>
          <w:rFonts w:ascii="Arial" w:hAnsi="Arial" w:cs="Arial"/>
          <w:snapToGrid w:val="0"/>
          <w:sz w:val="22"/>
          <w:szCs w:val="22"/>
        </w:rPr>
        <w:t xml:space="preserve">Zhotovitel je zapsán </w:t>
      </w:r>
      <w:r w:rsidRPr="00D74A50">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 xml:space="preserve">v Ústí nad Labem </w:t>
      </w:r>
      <w:r w:rsidRPr="000936B3">
        <w:rPr>
          <w:rFonts w:ascii="Arial" w:hAnsi="Arial" w:cs="Arial"/>
          <w:snapToGrid w:val="0"/>
          <w:sz w:val="22"/>
          <w:szCs w:val="22"/>
        </w:rPr>
        <w:t xml:space="preserve">oddílu C, vložka </w:t>
      </w:r>
      <w:r>
        <w:rPr>
          <w:rFonts w:ascii="Arial" w:hAnsi="Arial" w:cs="Arial"/>
          <w:snapToGrid w:val="0"/>
          <w:sz w:val="22"/>
          <w:szCs w:val="22"/>
        </w:rPr>
        <w:t>15931.</w:t>
      </w:r>
    </w:p>
    <w:p w:rsidR="006D42B5" w:rsidRPr="00386410" w:rsidRDefault="006D42B5" w:rsidP="006D42B5">
      <w:pPr>
        <w:pStyle w:val="Zkladntext"/>
        <w:widowControl/>
        <w:spacing w:before="120"/>
        <w:jc w:val="center"/>
        <w:rPr>
          <w:rFonts w:cs="Arial"/>
          <w:sz w:val="22"/>
          <w:szCs w:val="22"/>
        </w:rPr>
      </w:pPr>
    </w:p>
    <w:p w:rsidR="006D42B5" w:rsidRDefault="006D42B5" w:rsidP="006D42B5">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7220E5" w:rsidRDefault="00A122F8" w:rsidP="00864AB4">
      <w:pPr>
        <w:jc w:val="both"/>
        <w:rPr>
          <w:rFonts w:ascii="Arial" w:hAnsi="Arial" w:cs="Arial"/>
          <w:b/>
          <w:sz w:val="22"/>
          <w:szCs w:val="22"/>
        </w:rPr>
      </w:pPr>
      <w:r w:rsidRPr="00A122F8">
        <w:rPr>
          <w:rFonts w:ascii="Arial" w:hAnsi="Arial" w:cs="Arial"/>
          <w:b/>
          <w:sz w:val="22"/>
          <w:szCs w:val="22"/>
        </w:rPr>
        <w:t>Jílovský potok v Libouchci – sekání travních porostů v roce 2022</w:t>
      </w:r>
    </w:p>
    <w:p w:rsidR="006D42B5" w:rsidRPr="00454D43" w:rsidRDefault="006D42B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4F3F86" w:rsidRPr="007100C0" w:rsidRDefault="004F3F86" w:rsidP="004F3F86">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sidR="00C20EFD">
        <w:rPr>
          <w:rFonts w:cs="Arial"/>
          <w:sz w:val="22"/>
          <w:szCs w:val="22"/>
        </w:rPr>
        <w:t>V</w:t>
      </w:r>
      <w:r w:rsidRPr="00432702">
        <w:rPr>
          <w:rFonts w:cs="Arial"/>
          <w:sz w:val="22"/>
          <w:szCs w:val="22"/>
        </w:rPr>
        <w:t>ýzvy k podání nabídky do výběrového řízení vypsaného objednatelem</w:t>
      </w:r>
      <w:r w:rsidR="007100C0">
        <w:rPr>
          <w:rFonts w:cs="Arial"/>
          <w:sz w:val="22"/>
          <w:szCs w:val="22"/>
        </w:rPr>
        <w:t xml:space="preserve"> </w:t>
      </w:r>
      <w:r w:rsidR="007100C0" w:rsidRPr="00432702">
        <w:rPr>
          <w:rFonts w:cs="Arial"/>
          <w:sz w:val="22"/>
          <w:szCs w:val="22"/>
        </w:rPr>
        <w:t>pod č.j. POH/</w:t>
      </w:r>
      <w:r w:rsidR="007100C0">
        <w:rPr>
          <w:rFonts w:cs="Arial"/>
          <w:sz w:val="22"/>
          <w:szCs w:val="22"/>
        </w:rPr>
        <w:t>129</w:t>
      </w:r>
      <w:r w:rsidR="00A122F8">
        <w:rPr>
          <w:rFonts w:cs="Arial"/>
          <w:sz w:val="22"/>
          <w:szCs w:val="22"/>
        </w:rPr>
        <w:t>82</w:t>
      </w:r>
      <w:r w:rsidR="007100C0">
        <w:rPr>
          <w:rFonts w:cs="Arial"/>
          <w:sz w:val="22"/>
          <w:szCs w:val="22"/>
        </w:rPr>
        <w:t>/2022</w:t>
      </w:r>
      <w:r w:rsidR="007100C0" w:rsidRPr="00432702">
        <w:rPr>
          <w:rFonts w:cs="Arial"/>
          <w:sz w:val="22"/>
          <w:szCs w:val="22"/>
        </w:rPr>
        <w:br/>
        <w:t xml:space="preserve">dne </w:t>
      </w:r>
      <w:r w:rsidR="007100C0">
        <w:rPr>
          <w:rFonts w:cs="Arial"/>
          <w:sz w:val="22"/>
          <w:szCs w:val="22"/>
        </w:rPr>
        <w:t>7.3.2022</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w:t>
      </w:r>
      <w:r w:rsidR="007100C0">
        <w:rPr>
          <w:rFonts w:cs="Arial"/>
          <w:sz w:val="22"/>
          <w:szCs w:val="22"/>
        </w:rPr>
        <w:t xml:space="preserve"> ze dne </w:t>
      </w:r>
      <w:r w:rsidR="006D42B5">
        <w:rPr>
          <w:rFonts w:cs="Arial"/>
          <w:sz w:val="22"/>
          <w:szCs w:val="22"/>
        </w:rPr>
        <w:t>8</w:t>
      </w:r>
      <w:r w:rsidR="007100C0">
        <w:rPr>
          <w:rFonts w:cs="Arial"/>
          <w:sz w:val="22"/>
          <w:szCs w:val="22"/>
        </w:rPr>
        <w:t>.3.2022</w:t>
      </w:r>
      <w:r>
        <w:rPr>
          <w:rFonts w:cs="Arial"/>
          <w:sz w:val="22"/>
          <w:szCs w:val="22"/>
        </w:rPr>
        <w:t>.</w:t>
      </w:r>
    </w:p>
    <w:p w:rsidR="00A122F8" w:rsidRPr="00A122F8" w:rsidRDefault="006D42B5" w:rsidP="00A122F8">
      <w:pPr>
        <w:pStyle w:val="A-odstavecodsazen"/>
        <w:ind w:left="426"/>
      </w:pPr>
      <w:r w:rsidRPr="00A122F8">
        <w:t xml:space="preserve">Předmětem díla </w:t>
      </w:r>
      <w:r w:rsidR="00A122F8" w:rsidRPr="00A122F8">
        <w:t xml:space="preserve">je periodické sečení travních porostů v průtočném profilu vodního toku (VT) Jílovský potok v Libouchci (ř. km 11,070-15,234). </w:t>
      </w:r>
    </w:p>
    <w:p w:rsidR="00A122F8" w:rsidRPr="00A122F8" w:rsidRDefault="00A122F8" w:rsidP="00A122F8">
      <w:pPr>
        <w:pStyle w:val="A-odstavecodsazen"/>
        <w:ind w:left="426"/>
      </w:pPr>
      <w:r w:rsidRPr="00A122F8">
        <w:t>Jedná se o tyto práce:</w:t>
      </w:r>
    </w:p>
    <w:p w:rsidR="00A122F8" w:rsidRPr="00A122F8" w:rsidRDefault="00A122F8" w:rsidP="00A122F8">
      <w:pPr>
        <w:pStyle w:val="A-odstavecodsazen"/>
        <w:numPr>
          <w:ilvl w:val="0"/>
          <w:numId w:val="50"/>
        </w:numPr>
      </w:pPr>
      <w:r w:rsidRPr="00A122F8">
        <w:rPr>
          <w:b/>
        </w:rPr>
        <w:t>Sekání travních porostů v opevněném profilu VT na ploše 37283</w:t>
      </w:r>
      <w:r w:rsidRPr="00A122F8">
        <w:t xml:space="preserve"> </w:t>
      </w:r>
      <w:r w:rsidRPr="00A122F8">
        <w:rPr>
          <w:b/>
        </w:rPr>
        <w:t xml:space="preserve">m2 </w:t>
      </w:r>
      <w:r>
        <w:br/>
      </w:r>
      <w:r w:rsidRPr="00A122F8">
        <w:t xml:space="preserve">(20089 m2 na dně a 17194 m2 na březích) </w:t>
      </w:r>
      <w:r w:rsidRPr="00A122F8">
        <w:rPr>
          <w:b/>
        </w:rPr>
        <w:t>v rámci jedné seče.</w:t>
      </w:r>
    </w:p>
    <w:p w:rsidR="00A122F8" w:rsidRDefault="00A122F8" w:rsidP="007100C0">
      <w:pPr>
        <w:pStyle w:val="Zkladntext"/>
        <w:widowControl/>
        <w:ind w:left="426"/>
        <w:jc w:val="both"/>
        <w:rPr>
          <w:b/>
          <w:sz w:val="22"/>
          <w:szCs w:val="22"/>
        </w:rPr>
      </w:pPr>
    </w:p>
    <w:p w:rsidR="007100C0" w:rsidRPr="00A122F8" w:rsidRDefault="007100C0" w:rsidP="007100C0">
      <w:pPr>
        <w:pStyle w:val="Zkladntext"/>
        <w:widowControl/>
        <w:ind w:left="426"/>
        <w:jc w:val="both"/>
        <w:rPr>
          <w:bCs/>
          <w:sz w:val="22"/>
          <w:szCs w:val="22"/>
        </w:rPr>
      </w:pPr>
      <w:r w:rsidRPr="00A122F8">
        <w:rPr>
          <w:b/>
          <w:sz w:val="22"/>
          <w:szCs w:val="22"/>
        </w:rPr>
        <w:t xml:space="preserve">Budou provedeny </w:t>
      </w:r>
      <w:r w:rsidR="00A122F8" w:rsidRPr="00A122F8">
        <w:rPr>
          <w:b/>
          <w:sz w:val="22"/>
          <w:szCs w:val="22"/>
        </w:rPr>
        <w:t>2</w:t>
      </w:r>
      <w:r w:rsidRPr="00A122F8">
        <w:rPr>
          <w:b/>
          <w:sz w:val="22"/>
          <w:szCs w:val="22"/>
        </w:rPr>
        <w:t xml:space="preserve"> seče</w:t>
      </w:r>
      <w:r w:rsidRPr="00A122F8">
        <w:rPr>
          <w:b/>
          <w:color w:val="auto"/>
          <w:sz w:val="22"/>
          <w:szCs w:val="22"/>
        </w:rPr>
        <w:t xml:space="preserve"> </w:t>
      </w:r>
      <w:r w:rsidRPr="00A122F8">
        <w:rPr>
          <w:b/>
          <w:bCs/>
          <w:sz w:val="22"/>
          <w:szCs w:val="22"/>
        </w:rPr>
        <w:t xml:space="preserve">v kalendářním roce 2022 </w:t>
      </w:r>
      <w:r w:rsidR="00A122F8" w:rsidRPr="00A122F8">
        <w:rPr>
          <w:color w:val="auto"/>
          <w:sz w:val="22"/>
          <w:szCs w:val="22"/>
        </w:rPr>
        <w:t xml:space="preserve">(červen, říjen-listopad). </w:t>
      </w:r>
      <w:r w:rsidRPr="00A122F8">
        <w:rPr>
          <w:bCs/>
          <w:sz w:val="22"/>
          <w:szCs w:val="22"/>
        </w:rPr>
        <w:t>Termín započetí jednotlivých sečí bude upřesněn technickým dozorem investora (TDI).</w:t>
      </w:r>
    </w:p>
    <w:p w:rsidR="007100C0" w:rsidRDefault="007100C0" w:rsidP="007100C0">
      <w:pPr>
        <w:pStyle w:val="Zkladntext"/>
        <w:widowControl/>
        <w:ind w:left="426"/>
        <w:jc w:val="both"/>
        <w:rPr>
          <w:bCs/>
          <w:sz w:val="22"/>
          <w:szCs w:val="22"/>
        </w:rPr>
      </w:pPr>
      <w:r w:rsidRPr="00A122F8">
        <w:rPr>
          <w:bCs/>
          <w:sz w:val="22"/>
          <w:szCs w:val="22"/>
        </w:rPr>
        <w:t xml:space="preserve">Posekané travní porosty budou vyhrabány z průtočného profilu, odvezeny a zlikvidovány </w:t>
      </w:r>
      <w:r w:rsidRPr="00A122F8">
        <w:rPr>
          <w:bCs/>
          <w:sz w:val="22"/>
          <w:szCs w:val="22"/>
        </w:rPr>
        <w:br/>
        <w:t>v souladu s příslušnými právními předpisy, před</w:t>
      </w:r>
      <w:r w:rsidRPr="007100C0">
        <w:rPr>
          <w:bCs/>
          <w:sz w:val="22"/>
          <w:szCs w:val="22"/>
        </w:rPr>
        <w:t xml:space="preserve">evším se zákonem č. 185/2001 Sb. </w:t>
      </w:r>
    </w:p>
    <w:p w:rsidR="007100C0" w:rsidRPr="007100C0" w:rsidRDefault="007100C0" w:rsidP="007100C0">
      <w:pPr>
        <w:pStyle w:val="Zkladntext"/>
        <w:widowControl/>
        <w:ind w:left="426"/>
        <w:jc w:val="both"/>
        <w:rPr>
          <w:b/>
          <w:bCs/>
          <w:color w:val="FF0000"/>
          <w:sz w:val="22"/>
          <w:szCs w:val="22"/>
        </w:rPr>
      </w:pPr>
      <w:r w:rsidRPr="007100C0">
        <w:rPr>
          <w:bCs/>
          <w:sz w:val="22"/>
          <w:szCs w:val="22"/>
        </w:rPr>
        <w:t>(o odpadech).</w:t>
      </w:r>
    </w:p>
    <w:p w:rsidR="007100C0" w:rsidRPr="00C0710B" w:rsidRDefault="007100C0" w:rsidP="007100C0">
      <w:pPr>
        <w:pStyle w:val="A-odstavecodsazen"/>
        <w:ind w:left="426"/>
      </w:pPr>
      <w:r w:rsidRPr="007100C0">
        <w:rPr>
          <w:bCs/>
          <w:color w:val="000000"/>
        </w:rPr>
        <w:t>Práce budou provedeny lehkou mechanizací, případné vstupy na okolní pozemky budou projednány s jejich vlastníky před zahájením prací a po</w:t>
      </w:r>
      <w:r w:rsidRPr="00C0710B">
        <w:rPr>
          <w:bCs/>
          <w:color w:val="000000"/>
        </w:rPr>
        <w:t xml:space="preserve"> ukončení prací budou pozemky uvedeny do náležitého stavu a protokolárně předány vlastníkům.</w:t>
      </w:r>
    </w:p>
    <w:p w:rsidR="007100C0" w:rsidRPr="00EB6C57" w:rsidRDefault="007100C0" w:rsidP="007100C0">
      <w:pPr>
        <w:pStyle w:val="A-odstavecodsazen"/>
        <w:ind w:left="426"/>
      </w:pPr>
      <w:r w:rsidRPr="00EB6C57">
        <w:t>Před zahájením zakázky bude zdokumentován současný stav, pro pozdější porovnání se stavem po dokončení zakázky.</w:t>
      </w:r>
    </w:p>
    <w:p w:rsidR="007100C0" w:rsidRPr="00A840A0" w:rsidRDefault="007100C0" w:rsidP="007100C0">
      <w:pPr>
        <w:pStyle w:val="A-odstavecodsazen"/>
        <w:ind w:left="426"/>
        <w:rPr>
          <w:b/>
        </w:rPr>
      </w:pPr>
      <w:r>
        <w:rPr>
          <w:b/>
        </w:rPr>
        <w:t>O</w:t>
      </w:r>
      <w:r w:rsidRPr="00A840A0">
        <w:rPr>
          <w:b/>
        </w:rPr>
        <w:t xml:space="preserve">patření na zabezpečení </w:t>
      </w:r>
      <w:r>
        <w:rPr>
          <w:b/>
        </w:rPr>
        <w:t xml:space="preserve">místa plnění </w:t>
      </w:r>
      <w:r w:rsidRPr="00EB6C57">
        <w:rPr>
          <w:b/>
          <w:bCs/>
        </w:rPr>
        <w:t>(např. odlétajícím)</w:t>
      </w:r>
      <w:r w:rsidRPr="00A840A0">
        <w:rPr>
          <w:b/>
        </w:rPr>
        <w:t xml:space="preserve">, </w:t>
      </w:r>
      <w:r>
        <w:rPr>
          <w:b/>
        </w:rPr>
        <w:t xml:space="preserve">povolení ke </w:t>
      </w:r>
      <w:r w:rsidRPr="00A840A0">
        <w:rPr>
          <w:b/>
        </w:rPr>
        <w:t>vstup</w:t>
      </w:r>
      <w:r>
        <w:rPr>
          <w:b/>
        </w:rPr>
        <w:t>u</w:t>
      </w:r>
      <w:r w:rsidRPr="00A840A0">
        <w:rPr>
          <w:b/>
        </w:rPr>
        <w:t xml:space="preserve"> </w:t>
      </w:r>
      <w:r>
        <w:rPr>
          <w:b/>
        </w:rPr>
        <w:t xml:space="preserve">a vjezdu </w:t>
      </w:r>
      <w:r w:rsidRPr="00A840A0">
        <w:rPr>
          <w:b/>
        </w:rPr>
        <w:t>na pozemky</w:t>
      </w:r>
      <w:r>
        <w:rPr>
          <w:b/>
        </w:rPr>
        <w:t xml:space="preserve"> (mimo pozemků ve vlastnictví zadavatele) nebo zvláštní užívání silnic</w:t>
      </w:r>
      <w:r w:rsidRPr="00A840A0">
        <w:rPr>
          <w:b/>
        </w:rPr>
        <w:t xml:space="preserve"> jsou plně záležitostí </w:t>
      </w:r>
      <w:r>
        <w:rPr>
          <w:b/>
        </w:rPr>
        <w:t>dodavatel</w:t>
      </w:r>
      <w:r w:rsidRPr="00A840A0">
        <w:rPr>
          <w:b/>
        </w:rPr>
        <w:t xml:space="preserve">e. </w:t>
      </w:r>
    </w:p>
    <w:p w:rsidR="007100C0" w:rsidRPr="00EB6C57" w:rsidRDefault="007100C0" w:rsidP="007100C0">
      <w:pPr>
        <w:pStyle w:val="A-odstavecodsazen"/>
        <w:ind w:left="426"/>
        <w:rPr>
          <w:bCs/>
        </w:rPr>
      </w:pPr>
      <w:r w:rsidRPr="00EB6C57">
        <w:t>Veškeré odpady vzniklé v průběhu stavby budou řádně zneškodňovány vytříděné podle druhů a kategorizace odpadů.</w:t>
      </w:r>
    </w:p>
    <w:p w:rsidR="007100C0" w:rsidRPr="00A840A0" w:rsidRDefault="007100C0" w:rsidP="007100C0">
      <w:pPr>
        <w:pStyle w:val="Zkladntext"/>
        <w:ind w:left="426"/>
        <w:jc w:val="both"/>
        <w:rPr>
          <w:rFonts w:cs="Arial"/>
          <w:sz w:val="22"/>
          <w:szCs w:val="22"/>
        </w:rPr>
      </w:pPr>
      <w:r w:rsidRPr="00A840A0">
        <w:rPr>
          <w:rFonts w:cs="Arial"/>
          <w:sz w:val="22"/>
          <w:szCs w:val="22"/>
        </w:rPr>
        <w:t xml:space="preserve">Po ukončení </w:t>
      </w:r>
      <w:r>
        <w:rPr>
          <w:rFonts w:cs="Arial"/>
          <w:sz w:val="22"/>
          <w:szCs w:val="22"/>
        </w:rPr>
        <w:t xml:space="preserve">prací </w:t>
      </w:r>
      <w:r w:rsidRPr="00A840A0">
        <w:rPr>
          <w:rFonts w:cs="Arial"/>
          <w:sz w:val="22"/>
          <w:szCs w:val="22"/>
        </w:rPr>
        <w:t>budou veškeré používané pozemky pro přístup a provádění prací uvedeny do původního stavu. Uvedení cizích pozemků do původního stavu a jejich zpětné převzetí majiteli pozemků bude objednateli doloženo zápisy o zpětném převzetí pozemků jejich majiteli.</w:t>
      </w:r>
    </w:p>
    <w:p w:rsidR="007100C0" w:rsidRPr="00EB6C57" w:rsidRDefault="007100C0" w:rsidP="007100C0">
      <w:pPr>
        <w:pStyle w:val="A-odstavecodsazen"/>
        <w:ind w:left="0"/>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0"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0"/>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BE33C7" w:rsidP="00022ABE">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t xml:space="preserve">nejdříve od </w:t>
      </w:r>
      <w:r w:rsidR="00A122F8">
        <w:rPr>
          <w:rFonts w:ascii="Arial" w:hAnsi="Arial" w:cs="Arial"/>
          <w:color w:val="000000"/>
          <w:sz w:val="22"/>
          <w:szCs w:val="22"/>
        </w:rPr>
        <w:t>1</w:t>
      </w:r>
      <w:r w:rsidR="007220E5">
        <w:rPr>
          <w:rFonts w:ascii="Arial" w:hAnsi="Arial" w:cs="Arial"/>
          <w:color w:val="000000"/>
          <w:sz w:val="22"/>
          <w:szCs w:val="22"/>
        </w:rPr>
        <w:t>.</w:t>
      </w:r>
      <w:r w:rsidR="00A122F8">
        <w:rPr>
          <w:rFonts w:ascii="Arial" w:hAnsi="Arial" w:cs="Arial"/>
          <w:color w:val="000000"/>
          <w:sz w:val="22"/>
          <w:szCs w:val="22"/>
        </w:rPr>
        <w:t>6</w:t>
      </w:r>
      <w:r w:rsidR="00BF110F">
        <w:rPr>
          <w:rFonts w:ascii="Arial" w:hAnsi="Arial" w:cs="Arial"/>
          <w:color w:val="000000"/>
          <w:sz w:val="22"/>
          <w:szCs w:val="22"/>
        </w:rPr>
        <w:t>.202</w:t>
      </w:r>
      <w:r w:rsidR="00944720">
        <w:rPr>
          <w:rFonts w:ascii="Arial" w:hAnsi="Arial" w:cs="Arial"/>
          <w:color w:val="000000"/>
          <w:sz w:val="22"/>
          <w:szCs w:val="22"/>
        </w:rPr>
        <w:t>2</w:t>
      </w:r>
    </w:p>
    <w:p w:rsidR="00BE33C7" w:rsidRDefault="00BE33C7" w:rsidP="00937B32">
      <w:pPr>
        <w:pStyle w:val="Odstavecseseznamem"/>
        <w:numPr>
          <w:ilvl w:val="0"/>
          <w:numId w:val="46"/>
        </w:numPr>
        <w:overflowPunct/>
        <w:jc w:val="both"/>
        <w:textAlignment w:val="auto"/>
        <w:rPr>
          <w:rFonts w:ascii="Arial" w:hAnsi="Arial" w:cs="Arial"/>
          <w:b/>
          <w:color w:val="auto"/>
          <w:sz w:val="22"/>
          <w:szCs w:val="22"/>
        </w:rPr>
      </w:pPr>
      <w:r>
        <w:rPr>
          <w:rFonts w:ascii="Arial" w:hAnsi="Arial" w:cs="Arial"/>
          <w:b/>
          <w:bCs/>
          <w:color w:val="auto"/>
          <w:sz w:val="22"/>
          <w:szCs w:val="22"/>
        </w:rPr>
        <w:t xml:space="preserve">dílčí termín pro dokončení </w:t>
      </w:r>
      <w:r w:rsidR="005978F4">
        <w:rPr>
          <w:rFonts w:ascii="Arial" w:hAnsi="Arial" w:cs="Arial"/>
          <w:b/>
          <w:bCs/>
          <w:color w:val="auto"/>
          <w:sz w:val="22"/>
          <w:szCs w:val="22"/>
        </w:rPr>
        <w:t xml:space="preserve">1. </w:t>
      </w:r>
      <w:r w:rsidR="00937B32">
        <w:rPr>
          <w:rFonts w:ascii="Arial" w:hAnsi="Arial" w:cs="Arial"/>
          <w:b/>
          <w:bCs/>
          <w:color w:val="auto"/>
          <w:sz w:val="22"/>
          <w:szCs w:val="22"/>
        </w:rPr>
        <w:t>seče</w:t>
      </w:r>
      <w:r w:rsidRPr="00751842">
        <w:rPr>
          <w:rFonts w:ascii="Arial" w:hAnsi="Arial" w:cs="Arial"/>
          <w:b/>
          <w:bCs/>
          <w:color w:val="auto"/>
          <w:sz w:val="22"/>
          <w:szCs w:val="22"/>
        </w:rPr>
        <w:t>:</w:t>
      </w:r>
      <w:r>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00A714B6">
        <w:rPr>
          <w:rFonts w:ascii="Arial" w:hAnsi="Arial" w:cs="Arial"/>
          <w:b/>
          <w:color w:val="auto"/>
          <w:sz w:val="22"/>
          <w:szCs w:val="22"/>
        </w:rPr>
        <w:tab/>
      </w:r>
      <w:r w:rsidRPr="0075184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A122F8">
        <w:rPr>
          <w:rFonts w:ascii="Arial" w:hAnsi="Arial" w:cs="Arial"/>
          <w:b/>
          <w:color w:val="auto"/>
          <w:sz w:val="22"/>
          <w:szCs w:val="22"/>
        </w:rPr>
        <w:t>15</w:t>
      </w:r>
      <w:r w:rsidR="00BF110F">
        <w:rPr>
          <w:rFonts w:ascii="Arial" w:hAnsi="Arial" w:cs="Arial"/>
          <w:b/>
          <w:color w:val="auto"/>
          <w:sz w:val="22"/>
          <w:szCs w:val="22"/>
        </w:rPr>
        <w:t>.</w:t>
      </w:r>
      <w:r w:rsidR="00A122F8">
        <w:rPr>
          <w:rFonts w:ascii="Arial" w:hAnsi="Arial" w:cs="Arial"/>
          <w:b/>
          <w:color w:val="auto"/>
          <w:sz w:val="22"/>
          <w:szCs w:val="22"/>
        </w:rPr>
        <w:t>7</w:t>
      </w:r>
      <w:r w:rsidR="00BF110F">
        <w:rPr>
          <w:rFonts w:ascii="Arial" w:hAnsi="Arial" w:cs="Arial"/>
          <w:b/>
          <w:color w:val="auto"/>
          <w:sz w:val="22"/>
          <w:szCs w:val="22"/>
        </w:rPr>
        <w:t>.202</w:t>
      </w:r>
      <w:r w:rsidR="00944720">
        <w:rPr>
          <w:rFonts w:ascii="Arial" w:hAnsi="Arial" w:cs="Arial"/>
          <w:b/>
          <w:color w:val="auto"/>
          <w:sz w:val="22"/>
          <w:szCs w:val="22"/>
        </w:rPr>
        <w:t>2</w:t>
      </w:r>
    </w:p>
    <w:p w:rsidR="00BE33C7" w:rsidRDefault="00BE33C7" w:rsidP="00937B32">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A122F8">
        <w:rPr>
          <w:rFonts w:ascii="Arial" w:hAnsi="Arial" w:cs="Arial"/>
          <w:b/>
          <w:color w:val="auto"/>
          <w:sz w:val="22"/>
          <w:szCs w:val="22"/>
        </w:rPr>
        <w:t>15</w:t>
      </w:r>
      <w:r w:rsidR="00937B32" w:rsidRPr="00937B32">
        <w:rPr>
          <w:rFonts w:ascii="Arial" w:hAnsi="Arial" w:cs="Arial"/>
          <w:b/>
          <w:color w:val="auto"/>
          <w:sz w:val="22"/>
          <w:szCs w:val="22"/>
        </w:rPr>
        <w:t>.1</w:t>
      </w:r>
      <w:r w:rsidR="002B7AF1">
        <w:rPr>
          <w:rFonts w:ascii="Arial" w:hAnsi="Arial" w:cs="Arial"/>
          <w:b/>
          <w:color w:val="auto"/>
          <w:sz w:val="22"/>
          <w:szCs w:val="22"/>
        </w:rPr>
        <w:t>1</w:t>
      </w:r>
      <w:r w:rsidR="00937B32" w:rsidRPr="00937B32">
        <w:rPr>
          <w:rFonts w:ascii="Arial" w:hAnsi="Arial" w:cs="Arial"/>
          <w:b/>
          <w:color w:val="auto"/>
          <w:sz w:val="22"/>
          <w:szCs w:val="22"/>
        </w:rPr>
        <w:t>.202</w:t>
      </w:r>
      <w:r w:rsidR="00944720">
        <w:rPr>
          <w:rFonts w:ascii="Arial" w:hAnsi="Arial" w:cs="Arial"/>
          <w:b/>
          <w:color w:val="auto"/>
          <w:sz w:val="22"/>
          <w:szCs w:val="22"/>
        </w:rPr>
        <w:t>2</w:t>
      </w:r>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A122F8">
        <w:rPr>
          <w:rFonts w:ascii="Arial" w:hAnsi="Arial" w:cs="Arial"/>
          <w:color w:val="000000"/>
          <w:sz w:val="22"/>
          <w:szCs w:val="22"/>
        </w:rPr>
        <w:t>C</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6D42B5" w:rsidRDefault="006D42B5">
      <w:pPr>
        <w:pStyle w:val="Zkladntext"/>
        <w:widowControl/>
        <w:jc w:val="center"/>
        <w:rPr>
          <w:rFonts w:cs="Arial"/>
          <w:b/>
          <w:color w:val="auto"/>
          <w:sz w:val="22"/>
          <w:szCs w:val="22"/>
          <w:u w:val="single"/>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7100C0" w:rsidRDefault="007100C0" w:rsidP="007100C0">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bez DPH</w:t>
      </w:r>
      <w:r w:rsidRPr="00E62B9B">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A122F8">
        <w:rPr>
          <w:rFonts w:ascii="Arial" w:hAnsi="Arial" w:cs="Arial"/>
          <w:sz w:val="22"/>
          <w:szCs w:val="22"/>
        </w:rPr>
        <w:t>90.000</w:t>
      </w:r>
      <w:r>
        <w:rPr>
          <w:rFonts w:ascii="Arial" w:hAnsi="Arial" w:cs="Arial"/>
          <w:sz w:val="22"/>
          <w:szCs w:val="22"/>
        </w:rPr>
        <w:t>,00 Kč</w:t>
      </w:r>
    </w:p>
    <w:p w:rsidR="007100C0" w:rsidRDefault="007100C0" w:rsidP="007100C0">
      <w:pPr>
        <w:ind w:firstLine="360"/>
        <w:jc w:val="both"/>
        <w:rPr>
          <w:rFonts w:ascii="Arial" w:hAnsi="Arial" w:cs="Arial"/>
          <w:sz w:val="22"/>
          <w:szCs w:val="22"/>
          <w:u w:val="single"/>
        </w:rPr>
      </w:pPr>
      <w:r w:rsidRPr="005978F4">
        <w:rPr>
          <w:rFonts w:ascii="Arial" w:hAnsi="Arial" w:cs="Arial"/>
          <w:sz w:val="22"/>
          <w:szCs w:val="22"/>
          <w:u w:val="single"/>
        </w:rPr>
        <w:t xml:space="preserve">Dílčí cena za </w:t>
      </w:r>
      <w:r w:rsidR="00A122F8">
        <w:rPr>
          <w:rFonts w:ascii="Arial" w:hAnsi="Arial" w:cs="Arial"/>
          <w:sz w:val="22"/>
          <w:szCs w:val="22"/>
          <w:u w:val="single"/>
        </w:rPr>
        <w:t>2</w:t>
      </w:r>
      <w:r w:rsidRPr="005978F4">
        <w:rPr>
          <w:rFonts w:ascii="Arial" w:hAnsi="Arial" w:cs="Arial"/>
          <w:sz w:val="22"/>
          <w:szCs w:val="22"/>
          <w:u w:val="single"/>
        </w:rPr>
        <w:t xml:space="preserve">. seč bez DPH:    </w:t>
      </w:r>
      <w:r>
        <w:rPr>
          <w:rFonts w:ascii="Arial" w:hAnsi="Arial" w:cs="Arial"/>
          <w:sz w:val="22"/>
          <w:szCs w:val="22"/>
          <w:u w:val="single"/>
        </w:rPr>
        <w:tab/>
      </w:r>
      <w:r>
        <w:rPr>
          <w:rFonts w:ascii="Arial" w:hAnsi="Arial" w:cs="Arial"/>
          <w:sz w:val="22"/>
          <w:szCs w:val="22"/>
          <w:u w:val="single"/>
        </w:rPr>
        <w:tab/>
      </w:r>
      <w:r w:rsidR="00A122F8">
        <w:rPr>
          <w:rFonts w:ascii="Arial" w:hAnsi="Arial" w:cs="Arial"/>
          <w:sz w:val="22"/>
          <w:szCs w:val="22"/>
          <w:u w:val="single"/>
        </w:rPr>
        <w:t xml:space="preserve"> 90.000</w:t>
      </w:r>
      <w:r>
        <w:rPr>
          <w:rFonts w:ascii="Arial" w:hAnsi="Arial" w:cs="Arial"/>
          <w:sz w:val="22"/>
          <w:szCs w:val="22"/>
          <w:u w:val="single"/>
        </w:rPr>
        <w:t>,00</w:t>
      </w:r>
      <w:r w:rsidRPr="005978F4">
        <w:rPr>
          <w:rFonts w:ascii="Arial" w:hAnsi="Arial" w:cs="Arial"/>
          <w:sz w:val="22"/>
          <w:szCs w:val="22"/>
          <w:u w:val="single"/>
        </w:rPr>
        <w:t xml:space="preserve"> Kč</w:t>
      </w:r>
    </w:p>
    <w:p w:rsidR="007100C0" w:rsidRDefault="007100C0" w:rsidP="007100C0">
      <w:pPr>
        <w:ind w:firstLine="360"/>
        <w:jc w:val="both"/>
        <w:rPr>
          <w:rFonts w:ascii="Arial" w:hAnsi="Arial" w:cs="Arial"/>
          <w:b/>
          <w:sz w:val="22"/>
          <w:szCs w:val="22"/>
        </w:rPr>
      </w:pPr>
      <w:bookmarkStart w:id="1" w:name="_Hlk67572355"/>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r>
      <w:r w:rsidR="00A122F8">
        <w:rPr>
          <w:rFonts w:ascii="Arial" w:hAnsi="Arial" w:cs="Arial"/>
          <w:b/>
          <w:sz w:val="22"/>
          <w:szCs w:val="22"/>
        </w:rPr>
        <w:t xml:space="preserve">           180.000</w:t>
      </w:r>
      <w:r>
        <w:rPr>
          <w:rFonts w:ascii="Arial" w:hAnsi="Arial" w:cs="Arial"/>
          <w:b/>
          <w:sz w:val="22"/>
          <w:szCs w:val="22"/>
        </w:rPr>
        <w:t>,00</w:t>
      </w:r>
      <w:r w:rsidRPr="00A248F5">
        <w:rPr>
          <w:rFonts w:ascii="Arial" w:hAnsi="Arial" w:cs="Arial"/>
          <w:b/>
          <w:sz w:val="22"/>
          <w:szCs w:val="22"/>
        </w:rPr>
        <w:t xml:space="preserve"> Kč</w:t>
      </w:r>
    </w:p>
    <w:p w:rsidR="007100C0" w:rsidRPr="00386410" w:rsidRDefault="007100C0" w:rsidP="007100C0">
      <w:pPr>
        <w:ind w:firstLine="360"/>
        <w:jc w:val="both"/>
        <w:rPr>
          <w:rFonts w:ascii="Arial" w:hAnsi="Arial" w:cs="Arial"/>
          <w:sz w:val="22"/>
          <w:szCs w:val="22"/>
        </w:rPr>
      </w:pPr>
      <w:r>
        <w:rPr>
          <w:rFonts w:ascii="Arial" w:hAnsi="Arial" w:cs="Arial"/>
          <w:sz w:val="22"/>
          <w:szCs w:val="22"/>
        </w:rPr>
        <w:t>Vyčíslení 21 % DPH:</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A122F8">
        <w:rPr>
          <w:rFonts w:ascii="Arial" w:hAnsi="Arial" w:cs="Arial"/>
          <w:sz w:val="22"/>
          <w:szCs w:val="22"/>
        </w:rPr>
        <w:t>37.800</w:t>
      </w:r>
      <w:r w:rsidR="006D42B5">
        <w:rPr>
          <w:rFonts w:ascii="Arial" w:hAnsi="Arial" w:cs="Arial"/>
          <w:sz w:val="22"/>
          <w:szCs w:val="22"/>
        </w:rPr>
        <w:t>,00</w:t>
      </w:r>
      <w:r>
        <w:rPr>
          <w:rFonts w:ascii="Arial" w:hAnsi="Arial" w:cs="Arial"/>
          <w:sz w:val="22"/>
          <w:szCs w:val="22"/>
        </w:rPr>
        <w:t xml:space="preserve"> Kč</w:t>
      </w:r>
    </w:p>
    <w:p w:rsidR="007100C0" w:rsidRPr="00683133" w:rsidRDefault="007100C0" w:rsidP="007100C0">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r>
      <w:r w:rsidRPr="00A248F5">
        <w:rPr>
          <w:rFonts w:ascii="Arial" w:hAnsi="Arial" w:cs="Arial"/>
          <w:b/>
          <w:sz w:val="22"/>
          <w:szCs w:val="22"/>
          <w:u w:val="single"/>
        </w:rPr>
        <w:t xml:space="preserve">                    </w:t>
      </w:r>
      <w:r>
        <w:rPr>
          <w:rFonts w:ascii="Arial" w:hAnsi="Arial" w:cs="Arial"/>
          <w:b/>
          <w:sz w:val="22"/>
          <w:szCs w:val="22"/>
          <w:u w:val="single"/>
        </w:rPr>
        <w:t xml:space="preserve">   </w:t>
      </w:r>
      <w:r w:rsidR="00A122F8">
        <w:rPr>
          <w:rFonts w:ascii="Arial" w:hAnsi="Arial" w:cs="Arial"/>
          <w:b/>
          <w:sz w:val="22"/>
          <w:szCs w:val="22"/>
          <w:u w:val="single"/>
        </w:rPr>
        <w:t>217.800</w:t>
      </w:r>
      <w:r w:rsidR="006D42B5">
        <w:rPr>
          <w:rFonts w:ascii="Arial" w:hAnsi="Arial" w:cs="Arial"/>
          <w:b/>
          <w:sz w:val="22"/>
          <w:szCs w:val="22"/>
          <w:u w:val="single"/>
        </w:rPr>
        <w:t>,00</w:t>
      </w:r>
      <w:r>
        <w:rPr>
          <w:rFonts w:ascii="Arial" w:hAnsi="Arial" w:cs="Arial"/>
          <w:b/>
          <w:sz w:val="22"/>
          <w:szCs w:val="22"/>
          <w:u w:val="single"/>
        </w:rPr>
        <w:t xml:space="preserve"> </w:t>
      </w:r>
      <w:r w:rsidRPr="00683133">
        <w:rPr>
          <w:rFonts w:ascii="Arial" w:hAnsi="Arial" w:cs="Arial"/>
          <w:b/>
          <w:sz w:val="22"/>
          <w:szCs w:val="22"/>
          <w:u w:val="single"/>
        </w:rPr>
        <w:t>Kč s DPH</w:t>
      </w:r>
    </w:p>
    <w:bookmarkEnd w:id="1"/>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xml:space="preserve">. </w:t>
      </w:r>
      <w:r w:rsidRPr="00454D43">
        <w:rPr>
          <w:rFonts w:ascii="Arial" w:hAnsi="Arial" w:cs="Arial"/>
          <w:sz w:val="22"/>
          <w:szCs w:val="22"/>
        </w:rPr>
        <w:lastRenderedPageBreak/>
        <w:t>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937B32" w:rsidRDefault="00937B32" w:rsidP="00937B32">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Cena za dílo bude hrazena průběžně po dokončení uceleně provedených a objednatelem odsouhlasených prací</w:t>
      </w:r>
      <w:r>
        <w:rPr>
          <w:rFonts w:ascii="Arial" w:hAnsi="Arial" w:cs="Arial"/>
          <w:i w:val="0"/>
          <w:color w:val="auto"/>
          <w:sz w:val="22"/>
          <w:szCs w:val="22"/>
        </w:rPr>
        <w:t xml:space="preserve"> (jednotlivých sečí)</w:t>
      </w:r>
      <w:r w:rsidRPr="00543C51">
        <w:rPr>
          <w:rFonts w:ascii="Arial" w:hAnsi="Arial" w:cs="Arial"/>
          <w:i w:val="0"/>
          <w:color w:val="auto"/>
          <w:sz w:val="22"/>
          <w:szCs w:val="22"/>
        </w:rPr>
        <w:t xml:space="preserve">.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zhotovitel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937B32" w:rsidRPr="007E0280" w:rsidRDefault="00937B32" w:rsidP="00937B32">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 xml:space="preserve">na adresu: </w:t>
      </w:r>
      <w:r w:rsidR="004C0649">
        <w:rPr>
          <w:rFonts w:ascii="Arial" w:hAnsi="Arial" w:cs="Arial"/>
          <w:b/>
          <w:i w:val="0"/>
          <w:color w:val="auto"/>
          <w:sz w:val="22"/>
          <w:szCs w:val="22"/>
        </w:rPr>
        <w:t>……………….</w:t>
      </w:r>
    </w:p>
    <w:p w:rsidR="0079147E" w:rsidRPr="006643C5" w:rsidRDefault="0079147E" w:rsidP="0079147E"/>
    <w:p w:rsidR="00937B32" w:rsidRDefault="00937B32" w:rsidP="00937B32">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937B32" w:rsidRPr="00543C51" w:rsidRDefault="00937B32" w:rsidP="00937B32">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937B32" w:rsidRPr="006E2DAF" w:rsidRDefault="00937B32" w:rsidP="00937B32">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937B32" w:rsidRPr="006E2DAF" w:rsidRDefault="00937B32" w:rsidP="00937B32">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BE33C7" w:rsidRDefault="00BE33C7" w:rsidP="00BE33C7">
      <w:pPr>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6D42B5" w:rsidRDefault="006D42B5" w:rsidP="005978F4">
      <w:pPr>
        <w:pStyle w:val="Zkladntext"/>
        <w:widowControl/>
        <w:jc w:val="center"/>
        <w:rPr>
          <w:rFonts w:cs="Arial"/>
          <w:b/>
          <w:color w:val="auto"/>
          <w:sz w:val="22"/>
          <w:szCs w:val="22"/>
          <w:u w:val="single"/>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5978F4">
      <w:pPr>
        <w:pStyle w:val="A-odstavecodsazensodrkami"/>
        <w:numPr>
          <w:ilvl w:val="0"/>
          <w:numId w:val="4"/>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5978F4">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5978F4">
      <w:pPr>
        <w:pStyle w:val="A-odstavecodsazensodrkami"/>
        <w:numPr>
          <w:ilvl w:val="0"/>
          <w:numId w:val="4"/>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5978F4">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5978F4">
      <w:pPr>
        <w:pStyle w:val="A-odstavecodsazensodrkami"/>
        <w:numPr>
          <w:ilvl w:val="0"/>
          <w:numId w:val="4"/>
        </w:numPr>
      </w:pPr>
      <w:r>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4F5C7E" w:rsidRDefault="005978F4" w:rsidP="005978F4">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4F5C7E" w:rsidRPr="00EB044F" w:rsidRDefault="004F5C7E" w:rsidP="004F5C7E">
      <w:pPr>
        <w:pStyle w:val="A-odstavecodsazensodrkami"/>
        <w:numPr>
          <w:ilvl w:val="0"/>
          <w:numId w:val="0"/>
        </w:numPr>
        <w:rPr>
          <w:b/>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w:t>
      </w:r>
      <w:r>
        <w:rPr>
          <w:rFonts w:cs="Arial"/>
          <w:b/>
          <w:color w:val="auto"/>
          <w:sz w:val="22"/>
          <w:szCs w:val="22"/>
          <w:u w:val="single"/>
        </w:rPr>
        <w:t>. VII. ZAJIŠTĚNÍ ZÁVAZKU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5978F4" w:rsidRPr="00454D43" w:rsidRDefault="005978F4" w:rsidP="005978F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5978F4" w:rsidRPr="00454D43" w:rsidRDefault="005978F4" w:rsidP="005978F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5978F4" w:rsidRPr="00454D43" w:rsidRDefault="005978F4" w:rsidP="005978F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widowControl w:val="0"/>
        <w:numPr>
          <w:ilvl w:val="0"/>
          <w:numId w:val="22"/>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5978F4">
      <w:pPr>
        <w:widowControl w:val="0"/>
        <w:numPr>
          <w:ilvl w:val="0"/>
          <w:numId w:val="22"/>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5978F4" w:rsidRDefault="005978F4" w:rsidP="005978F4">
      <w:pPr>
        <w:widowControl w:val="0"/>
        <w:jc w:val="both"/>
        <w:rPr>
          <w:rFonts w:ascii="Arial" w:hAnsi="Arial" w:cs="Arial"/>
          <w:sz w:val="22"/>
          <w:szCs w:val="22"/>
        </w:rPr>
      </w:pPr>
    </w:p>
    <w:p w:rsidR="006D42B5" w:rsidRDefault="006D42B5"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4C0649">
        <w:rPr>
          <w:rFonts w:ascii="Arial" w:hAnsi="Arial" w:cs="Arial"/>
          <w:sz w:val="22"/>
          <w:szCs w:val="22"/>
        </w:rPr>
        <w:t>…………..</w:t>
      </w:r>
      <w:r>
        <w:rPr>
          <w:rFonts w:ascii="Arial" w:hAnsi="Arial" w:cs="Arial"/>
          <w:sz w:val="22"/>
          <w:szCs w:val="22"/>
        </w:rPr>
        <w:t>.</w:t>
      </w:r>
    </w:p>
    <w:p w:rsidR="005978F4" w:rsidRPr="009450C5" w:rsidRDefault="005978F4"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978F4" w:rsidRPr="00454D43" w:rsidRDefault="005978F4" w:rsidP="005978F4">
      <w:pPr>
        <w:widowControl w:val="0"/>
        <w:jc w:val="both"/>
        <w:rPr>
          <w:rFonts w:cs="Arial"/>
          <w:sz w:val="22"/>
          <w:szCs w:val="22"/>
        </w:rPr>
      </w:pP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978F4" w:rsidRPr="00386410" w:rsidRDefault="005978F4" w:rsidP="005978F4">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978F4" w:rsidRPr="00386410" w:rsidRDefault="005978F4" w:rsidP="005978F4">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5978F4">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78F4" w:rsidRPr="007D516F" w:rsidRDefault="005978F4" w:rsidP="005978F4">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xml:space="preserve">), dále s Etickým kodexem Povodí Ohře, státní podnik a Protikorupčním </w:t>
      </w:r>
      <w:r w:rsidRPr="007D516F">
        <w:rPr>
          <w:rFonts w:cs="Arial"/>
          <w:color w:val="auto"/>
          <w:sz w:val="22"/>
          <w:szCs w:val="22"/>
        </w:rPr>
        <w:lastRenderedPageBreak/>
        <w:t>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5978F4">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978F4" w:rsidRDefault="005978F4" w:rsidP="005978F4">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5978F4">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http://www.poh.cz/informace-o-zpracovani-osobnich-udaju/d-1369/p1=1459</w:t>
        </w:r>
      </w:hyperlink>
    </w:p>
    <w:p w:rsidR="005978F4" w:rsidRPr="005978F4" w:rsidRDefault="005978F4" w:rsidP="005978F4">
      <w:pPr>
        <w:pStyle w:val="Zkladntext"/>
        <w:jc w:val="both"/>
        <w:rPr>
          <w:b/>
          <w:sz w:val="22"/>
          <w:szCs w:val="22"/>
        </w:rPr>
      </w:pPr>
    </w:p>
    <w:p w:rsidR="00864AB4" w:rsidRPr="005978F4" w:rsidRDefault="005978F4" w:rsidP="005978F4">
      <w:pPr>
        <w:pStyle w:val="Zkladntext"/>
        <w:numPr>
          <w:ilvl w:val="0"/>
          <w:numId w:val="40"/>
        </w:numPr>
        <w:jc w:val="both"/>
        <w:rPr>
          <w:b/>
          <w:sz w:val="22"/>
          <w:szCs w:val="22"/>
        </w:rPr>
      </w:pPr>
      <w:r w:rsidRPr="005978F4">
        <w:rPr>
          <w:rFonts w:cs="Arial"/>
          <w:sz w:val="22"/>
          <w:szCs w:val="22"/>
        </w:rPr>
        <w:t xml:space="preserve">Na svědectví tohoto smluvní strany tímto podepisují smlouvu. Tato smlouva je vyhotovena </w:t>
      </w:r>
      <w:r w:rsidRPr="005978F4">
        <w:rPr>
          <w:rFonts w:cs="Arial"/>
          <w:b/>
          <w:sz w:val="22"/>
          <w:szCs w:val="22"/>
        </w:rPr>
        <w:t>ve třech vyhotoveních</w:t>
      </w:r>
      <w:r w:rsidRPr="005978F4">
        <w:rPr>
          <w:rFonts w:cs="Arial"/>
          <w:sz w:val="22"/>
          <w:szCs w:val="22"/>
        </w:rPr>
        <w:t xml:space="preserve">, z nichž každé má platnost originálu. </w:t>
      </w:r>
      <w:r w:rsidRPr="005978F4">
        <w:rPr>
          <w:rFonts w:cs="Arial"/>
          <w:b/>
          <w:sz w:val="22"/>
          <w:szCs w:val="22"/>
        </w:rPr>
        <w:t>Objednatel</w:t>
      </w:r>
      <w:r w:rsidRPr="005978F4">
        <w:rPr>
          <w:rFonts w:cs="Arial"/>
          <w:bCs/>
          <w:sz w:val="22"/>
          <w:szCs w:val="22"/>
        </w:rPr>
        <w:t xml:space="preserve"> obdrží </w:t>
      </w:r>
      <w:r w:rsidRPr="005978F4">
        <w:rPr>
          <w:rFonts w:cs="Arial"/>
          <w:b/>
          <w:bCs/>
          <w:sz w:val="22"/>
          <w:szCs w:val="22"/>
        </w:rPr>
        <w:t>dvě</w:t>
      </w:r>
      <w:r w:rsidRPr="005978F4">
        <w:rPr>
          <w:rFonts w:cs="Arial"/>
          <w:bCs/>
          <w:sz w:val="22"/>
          <w:szCs w:val="22"/>
        </w:rPr>
        <w:t xml:space="preserve"> </w:t>
      </w:r>
      <w:r w:rsidRPr="005978F4">
        <w:rPr>
          <w:rFonts w:cs="Arial"/>
          <w:b/>
          <w:bCs/>
          <w:sz w:val="22"/>
          <w:szCs w:val="22"/>
        </w:rPr>
        <w:t xml:space="preserve">vyhotovení </w:t>
      </w:r>
      <w:r w:rsidRPr="005978F4">
        <w:rPr>
          <w:rFonts w:cs="Arial"/>
          <w:bCs/>
          <w:sz w:val="22"/>
          <w:szCs w:val="22"/>
        </w:rPr>
        <w:t xml:space="preserve">smlouvy a </w:t>
      </w:r>
      <w:r w:rsidRPr="005978F4">
        <w:rPr>
          <w:rFonts w:cs="Arial"/>
          <w:b/>
          <w:bCs/>
          <w:sz w:val="22"/>
          <w:szCs w:val="22"/>
        </w:rPr>
        <w:t xml:space="preserve">zhotovitel </w:t>
      </w:r>
      <w:r w:rsidRPr="005978F4">
        <w:rPr>
          <w:rFonts w:cs="Arial"/>
          <w:bCs/>
          <w:sz w:val="22"/>
          <w:szCs w:val="22"/>
        </w:rPr>
        <w:t xml:space="preserve">obdrží </w:t>
      </w:r>
      <w:r w:rsidRPr="005978F4">
        <w:rPr>
          <w:rFonts w:cs="Arial"/>
          <w:b/>
          <w:bCs/>
          <w:sz w:val="22"/>
          <w:szCs w:val="22"/>
        </w:rPr>
        <w:t>jedno vyhotovení</w:t>
      </w:r>
      <w:r w:rsidRPr="005978F4">
        <w:rPr>
          <w:rFonts w:cs="Arial"/>
          <w:bCs/>
          <w:sz w:val="22"/>
          <w:szCs w:val="22"/>
        </w:rPr>
        <w:t xml:space="preserve"> smlouvy.</w:t>
      </w:r>
    </w:p>
    <w:p w:rsidR="00937B32" w:rsidRDefault="00937B32" w:rsidP="002D1039">
      <w:pPr>
        <w:keepNext/>
        <w:jc w:val="both"/>
        <w:rPr>
          <w:rFonts w:ascii="Arial" w:hAnsi="Arial" w:cs="Arial"/>
          <w:sz w:val="22"/>
          <w:szCs w:val="22"/>
        </w:rPr>
      </w:pPr>
    </w:p>
    <w:p w:rsidR="005978F4" w:rsidRPr="00454D43" w:rsidRDefault="005978F4" w:rsidP="002D1039">
      <w:pPr>
        <w:keepNext/>
        <w:jc w:val="both"/>
        <w:rPr>
          <w:rFonts w:ascii="Arial" w:hAnsi="Arial" w:cs="Arial"/>
          <w:sz w:val="22"/>
          <w:szCs w:val="22"/>
        </w:rPr>
      </w:pPr>
    </w:p>
    <w:p w:rsidR="006D42B5" w:rsidRDefault="006D42B5" w:rsidP="006D42B5">
      <w:pPr>
        <w:keepNext/>
        <w:jc w:val="both"/>
        <w:rPr>
          <w:rFonts w:ascii="Arial" w:hAnsi="Arial" w:cs="Arial"/>
          <w:sz w:val="22"/>
          <w:szCs w:val="22"/>
        </w:rPr>
      </w:pPr>
    </w:p>
    <w:p w:rsidR="004C0649" w:rsidRDefault="004C0649" w:rsidP="006D42B5">
      <w:pPr>
        <w:keepNext/>
        <w:jc w:val="both"/>
        <w:rPr>
          <w:rFonts w:ascii="Arial" w:hAnsi="Arial" w:cs="Arial"/>
          <w:sz w:val="22"/>
          <w:szCs w:val="22"/>
        </w:rPr>
      </w:pPr>
      <w:bookmarkStart w:id="2" w:name="_GoBack"/>
      <w:bookmarkEnd w:id="2"/>
    </w:p>
    <w:p w:rsidR="006D42B5" w:rsidRPr="00432702" w:rsidRDefault="006D42B5" w:rsidP="006D42B5">
      <w:pPr>
        <w:keepNext/>
        <w:jc w:val="both"/>
        <w:rPr>
          <w:rFonts w:ascii="Arial" w:hAnsi="Arial" w:cs="Arial"/>
          <w:sz w:val="22"/>
          <w:szCs w:val="22"/>
        </w:rPr>
      </w:pPr>
    </w:p>
    <w:p w:rsidR="006D42B5" w:rsidRPr="00432702" w:rsidRDefault="006D42B5" w:rsidP="006D42B5">
      <w:pPr>
        <w:keepNext/>
        <w:jc w:val="both"/>
        <w:rPr>
          <w:rFonts w:ascii="Arial" w:hAnsi="Arial" w:cs="Arial"/>
          <w:sz w:val="22"/>
          <w:szCs w:val="22"/>
        </w:rPr>
      </w:pPr>
    </w:p>
    <w:p w:rsidR="006D42B5" w:rsidRDefault="006D42B5" w:rsidP="006D42B5">
      <w:pPr>
        <w:keepNext/>
        <w:jc w:val="both"/>
        <w:rPr>
          <w:rFonts w:ascii="Arial" w:hAnsi="Arial" w:cs="Arial"/>
          <w:sz w:val="22"/>
          <w:szCs w:val="22"/>
        </w:rPr>
      </w:pPr>
    </w:p>
    <w:p w:rsidR="006D42B5" w:rsidRPr="00432702" w:rsidRDefault="006D42B5" w:rsidP="006D42B5">
      <w:pPr>
        <w:keepNext/>
        <w:jc w:val="both"/>
        <w:rPr>
          <w:rFonts w:ascii="Arial" w:hAnsi="Arial" w:cs="Arial"/>
          <w:sz w:val="22"/>
          <w:szCs w:val="22"/>
        </w:rPr>
      </w:pPr>
    </w:p>
    <w:p w:rsidR="006D42B5" w:rsidRPr="00432702" w:rsidRDefault="006D42B5" w:rsidP="006D42B5">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6D42B5" w:rsidRPr="00432702" w:rsidRDefault="006D42B5" w:rsidP="006D42B5">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55B" w:rsidRDefault="00A8055B">
      <w:r>
        <w:separator/>
      </w:r>
    </w:p>
  </w:endnote>
  <w:endnote w:type="continuationSeparator" w:id="0">
    <w:p w:rsidR="00A8055B" w:rsidRDefault="00A8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55B" w:rsidRDefault="00A8055B">
      <w:r>
        <w:separator/>
      </w:r>
    </w:p>
  </w:footnote>
  <w:footnote w:type="continuationSeparator" w:id="0">
    <w:p w:rsidR="00A8055B" w:rsidRDefault="00A80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B494E"/>
    <w:multiLevelType w:val="hybridMultilevel"/>
    <w:tmpl w:val="14F08D1C"/>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2365" w:hanging="360"/>
      </w:pPr>
      <w:rPr>
        <w:rFonts w:ascii="Courier New" w:hAnsi="Courier New" w:cs="Courier New" w:hint="default"/>
      </w:rPr>
    </w:lvl>
    <w:lvl w:ilvl="2" w:tplc="04050005" w:tentative="1">
      <w:start w:val="1"/>
      <w:numFmt w:val="bullet"/>
      <w:lvlText w:val=""/>
      <w:lvlJc w:val="left"/>
      <w:pPr>
        <w:ind w:left="3085" w:hanging="360"/>
      </w:pPr>
      <w:rPr>
        <w:rFonts w:ascii="Wingdings" w:hAnsi="Wingdings" w:hint="default"/>
      </w:rPr>
    </w:lvl>
    <w:lvl w:ilvl="3" w:tplc="04050001" w:tentative="1">
      <w:start w:val="1"/>
      <w:numFmt w:val="bullet"/>
      <w:lvlText w:val=""/>
      <w:lvlJc w:val="left"/>
      <w:pPr>
        <w:ind w:left="3805" w:hanging="360"/>
      </w:pPr>
      <w:rPr>
        <w:rFonts w:ascii="Symbol" w:hAnsi="Symbol" w:hint="default"/>
      </w:rPr>
    </w:lvl>
    <w:lvl w:ilvl="4" w:tplc="04050003" w:tentative="1">
      <w:start w:val="1"/>
      <w:numFmt w:val="bullet"/>
      <w:lvlText w:val="o"/>
      <w:lvlJc w:val="left"/>
      <w:pPr>
        <w:ind w:left="4525" w:hanging="360"/>
      </w:pPr>
      <w:rPr>
        <w:rFonts w:ascii="Courier New" w:hAnsi="Courier New" w:cs="Courier New" w:hint="default"/>
      </w:rPr>
    </w:lvl>
    <w:lvl w:ilvl="5" w:tplc="04050005" w:tentative="1">
      <w:start w:val="1"/>
      <w:numFmt w:val="bullet"/>
      <w:lvlText w:val=""/>
      <w:lvlJc w:val="left"/>
      <w:pPr>
        <w:ind w:left="5245" w:hanging="360"/>
      </w:pPr>
      <w:rPr>
        <w:rFonts w:ascii="Wingdings" w:hAnsi="Wingdings" w:hint="default"/>
      </w:rPr>
    </w:lvl>
    <w:lvl w:ilvl="6" w:tplc="04050001" w:tentative="1">
      <w:start w:val="1"/>
      <w:numFmt w:val="bullet"/>
      <w:lvlText w:val=""/>
      <w:lvlJc w:val="left"/>
      <w:pPr>
        <w:ind w:left="5965" w:hanging="360"/>
      </w:pPr>
      <w:rPr>
        <w:rFonts w:ascii="Symbol" w:hAnsi="Symbol" w:hint="default"/>
      </w:rPr>
    </w:lvl>
    <w:lvl w:ilvl="7" w:tplc="04050003" w:tentative="1">
      <w:start w:val="1"/>
      <w:numFmt w:val="bullet"/>
      <w:lvlText w:val="o"/>
      <w:lvlJc w:val="left"/>
      <w:pPr>
        <w:ind w:left="6685" w:hanging="360"/>
      </w:pPr>
      <w:rPr>
        <w:rFonts w:ascii="Courier New" w:hAnsi="Courier New" w:cs="Courier New" w:hint="default"/>
      </w:rPr>
    </w:lvl>
    <w:lvl w:ilvl="8" w:tplc="04050005" w:tentative="1">
      <w:start w:val="1"/>
      <w:numFmt w:val="bullet"/>
      <w:lvlText w:val=""/>
      <w:lvlJc w:val="left"/>
      <w:pPr>
        <w:ind w:left="7405" w:hanging="360"/>
      </w:pPr>
      <w:rPr>
        <w:rFonts w:ascii="Wingdings" w:hAnsi="Wingdings" w:hint="default"/>
      </w:rPr>
    </w:lvl>
  </w:abstractNum>
  <w:abstractNum w:abstractNumId="11"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5"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20"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00631A3"/>
    <w:multiLevelType w:val="hybridMultilevel"/>
    <w:tmpl w:val="037622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7"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7"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9"/>
  </w:num>
  <w:num w:numId="2">
    <w:abstractNumId w:val="15"/>
  </w:num>
  <w:num w:numId="3">
    <w:abstractNumId w:val="35"/>
  </w:num>
  <w:num w:numId="4">
    <w:abstractNumId w:val="31"/>
  </w:num>
  <w:num w:numId="5">
    <w:abstractNumId w:val="33"/>
  </w:num>
  <w:num w:numId="6">
    <w:abstractNumId w:val="24"/>
  </w:num>
  <w:num w:numId="7">
    <w:abstractNumId w:val="25"/>
  </w:num>
  <w:num w:numId="8">
    <w:abstractNumId w:val="28"/>
  </w:num>
  <w:num w:numId="9">
    <w:abstractNumId w:val="14"/>
  </w:num>
  <w:num w:numId="10">
    <w:abstractNumId w:val="37"/>
  </w:num>
  <w:num w:numId="11">
    <w:abstractNumId w:val="5"/>
  </w:num>
  <w:num w:numId="12">
    <w:abstractNumId w:val="38"/>
  </w:num>
  <w:num w:numId="13">
    <w:abstractNumId w:val="30"/>
  </w:num>
  <w:num w:numId="14">
    <w:abstractNumId w:val="1"/>
  </w:num>
  <w:num w:numId="15">
    <w:abstractNumId w:val="27"/>
  </w:num>
  <w:num w:numId="16">
    <w:abstractNumId w:val="20"/>
  </w:num>
  <w:num w:numId="17">
    <w:abstractNumId w:val="36"/>
  </w:num>
  <w:num w:numId="18">
    <w:abstractNumId w:val="18"/>
  </w:num>
  <w:num w:numId="19">
    <w:abstractNumId w:val="16"/>
  </w:num>
  <w:num w:numId="20">
    <w:abstractNumId w:val="7"/>
  </w:num>
  <w:num w:numId="21">
    <w:abstractNumId w:val="4"/>
  </w:num>
  <w:num w:numId="22">
    <w:abstractNumId w:val="12"/>
  </w:num>
  <w:num w:numId="23">
    <w:abstractNumId w:val="21"/>
  </w:num>
  <w:num w:numId="24">
    <w:abstractNumId w:val="2"/>
  </w:num>
  <w:num w:numId="25">
    <w:abstractNumId w:val="13"/>
  </w:num>
  <w:num w:numId="26">
    <w:abstractNumId w:val="34"/>
  </w:num>
  <w:num w:numId="2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2"/>
  </w:num>
  <w:num w:numId="40">
    <w:abstractNumId w:val="3"/>
  </w:num>
  <w:num w:numId="41">
    <w:abstractNumId w:val="11"/>
  </w:num>
  <w:num w:numId="42">
    <w:abstractNumId w:val="9"/>
  </w:num>
  <w:num w:numId="43">
    <w:abstractNumId w:val="9"/>
  </w:num>
  <w:num w:numId="44">
    <w:abstractNumId w:val="9"/>
  </w:num>
  <w:num w:numId="45">
    <w:abstractNumId w:val="17"/>
  </w:num>
  <w:num w:numId="46">
    <w:abstractNumId w:val="8"/>
  </w:num>
  <w:num w:numId="47">
    <w:abstractNumId w:val="9"/>
  </w:num>
  <w:num w:numId="48">
    <w:abstractNumId w:val="6"/>
  </w:num>
  <w:num w:numId="49">
    <w:abstractNumId w:val="1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706EC"/>
    <w:rsid w:val="000754A0"/>
    <w:rsid w:val="000903EA"/>
    <w:rsid w:val="00091338"/>
    <w:rsid w:val="000914C6"/>
    <w:rsid w:val="000927E7"/>
    <w:rsid w:val="00093AD2"/>
    <w:rsid w:val="000A10CD"/>
    <w:rsid w:val="000B0E7E"/>
    <w:rsid w:val="000B2E4B"/>
    <w:rsid w:val="000B3C0B"/>
    <w:rsid w:val="000F1B3E"/>
    <w:rsid w:val="000F53B1"/>
    <w:rsid w:val="001059B7"/>
    <w:rsid w:val="0011076F"/>
    <w:rsid w:val="00114CFD"/>
    <w:rsid w:val="00115540"/>
    <w:rsid w:val="00123974"/>
    <w:rsid w:val="00123B05"/>
    <w:rsid w:val="00133429"/>
    <w:rsid w:val="001431E3"/>
    <w:rsid w:val="00145445"/>
    <w:rsid w:val="00151C33"/>
    <w:rsid w:val="00152D2A"/>
    <w:rsid w:val="001556E2"/>
    <w:rsid w:val="00161861"/>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3602"/>
    <w:rsid w:val="00236D02"/>
    <w:rsid w:val="002371A3"/>
    <w:rsid w:val="00241CC6"/>
    <w:rsid w:val="0024593F"/>
    <w:rsid w:val="00255B29"/>
    <w:rsid w:val="00271CF6"/>
    <w:rsid w:val="002727B2"/>
    <w:rsid w:val="002810BB"/>
    <w:rsid w:val="002841E7"/>
    <w:rsid w:val="002862E9"/>
    <w:rsid w:val="002A59FE"/>
    <w:rsid w:val="002B1846"/>
    <w:rsid w:val="002B32CB"/>
    <w:rsid w:val="002B7AF1"/>
    <w:rsid w:val="002C4912"/>
    <w:rsid w:val="002C50E0"/>
    <w:rsid w:val="002D1039"/>
    <w:rsid w:val="002D299B"/>
    <w:rsid w:val="002E73A1"/>
    <w:rsid w:val="002F1AC1"/>
    <w:rsid w:val="002F45A9"/>
    <w:rsid w:val="002F54D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65B5"/>
    <w:rsid w:val="00492DC3"/>
    <w:rsid w:val="004943EB"/>
    <w:rsid w:val="0049578C"/>
    <w:rsid w:val="004A2984"/>
    <w:rsid w:val="004B1199"/>
    <w:rsid w:val="004B2043"/>
    <w:rsid w:val="004C0649"/>
    <w:rsid w:val="004E0521"/>
    <w:rsid w:val="004E0756"/>
    <w:rsid w:val="004E7D23"/>
    <w:rsid w:val="004F3F86"/>
    <w:rsid w:val="004F553C"/>
    <w:rsid w:val="004F5C7E"/>
    <w:rsid w:val="00512F40"/>
    <w:rsid w:val="00516E1F"/>
    <w:rsid w:val="00520647"/>
    <w:rsid w:val="005247CA"/>
    <w:rsid w:val="005256B6"/>
    <w:rsid w:val="005302CD"/>
    <w:rsid w:val="0055364E"/>
    <w:rsid w:val="00563146"/>
    <w:rsid w:val="005668D0"/>
    <w:rsid w:val="00566F54"/>
    <w:rsid w:val="0057028F"/>
    <w:rsid w:val="00581592"/>
    <w:rsid w:val="0058483B"/>
    <w:rsid w:val="00595DCE"/>
    <w:rsid w:val="005978F4"/>
    <w:rsid w:val="005A52EE"/>
    <w:rsid w:val="005B1728"/>
    <w:rsid w:val="005B53AA"/>
    <w:rsid w:val="005B63A2"/>
    <w:rsid w:val="005C10DB"/>
    <w:rsid w:val="005C6983"/>
    <w:rsid w:val="005F1C02"/>
    <w:rsid w:val="005F1C85"/>
    <w:rsid w:val="005F217B"/>
    <w:rsid w:val="005F34D9"/>
    <w:rsid w:val="00602394"/>
    <w:rsid w:val="0060531F"/>
    <w:rsid w:val="00640044"/>
    <w:rsid w:val="0067189F"/>
    <w:rsid w:val="0068009D"/>
    <w:rsid w:val="00681859"/>
    <w:rsid w:val="00687E88"/>
    <w:rsid w:val="006A302C"/>
    <w:rsid w:val="006C4B77"/>
    <w:rsid w:val="006C64E2"/>
    <w:rsid w:val="006D29A4"/>
    <w:rsid w:val="006D42B5"/>
    <w:rsid w:val="006D4CF2"/>
    <w:rsid w:val="006D6504"/>
    <w:rsid w:val="006E5F9A"/>
    <w:rsid w:val="006F41C0"/>
    <w:rsid w:val="007100C0"/>
    <w:rsid w:val="007111BD"/>
    <w:rsid w:val="00714263"/>
    <w:rsid w:val="007220E5"/>
    <w:rsid w:val="00734FF3"/>
    <w:rsid w:val="00740ADB"/>
    <w:rsid w:val="00740B6B"/>
    <w:rsid w:val="007457DE"/>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2370"/>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37B32"/>
    <w:rsid w:val="00944720"/>
    <w:rsid w:val="009452E0"/>
    <w:rsid w:val="0094603D"/>
    <w:rsid w:val="009515EF"/>
    <w:rsid w:val="0095255A"/>
    <w:rsid w:val="009545B1"/>
    <w:rsid w:val="00956496"/>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4120"/>
    <w:rsid w:val="009D5612"/>
    <w:rsid w:val="009E623B"/>
    <w:rsid w:val="00A122F8"/>
    <w:rsid w:val="00A1328C"/>
    <w:rsid w:val="00A2023D"/>
    <w:rsid w:val="00A27EAA"/>
    <w:rsid w:val="00A27EDB"/>
    <w:rsid w:val="00A43B3A"/>
    <w:rsid w:val="00A714B6"/>
    <w:rsid w:val="00A71E04"/>
    <w:rsid w:val="00A72B4B"/>
    <w:rsid w:val="00A8055B"/>
    <w:rsid w:val="00A8568B"/>
    <w:rsid w:val="00A903B8"/>
    <w:rsid w:val="00A919B5"/>
    <w:rsid w:val="00A930F6"/>
    <w:rsid w:val="00A96966"/>
    <w:rsid w:val="00AA0137"/>
    <w:rsid w:val="00AA1BE2"/>
    <w:rsid w:val="00AB1358"/>
    <w:rsid w:val="00AB3ADF"/>
    <w:rsid w:val="00AB507D"/>
    <w:rsid w:val="00AC3E52"/>
    <w:rsid w:val="00AD1BFF"/>
    <w:rsid w:val="00AD1CF0"/>
    <w:rsid w:val="00AE6E47"/>
    <w:rsid w:val="00AF0169"/>
    <w:rsid w:val="00B02B95"/>
    <w:rsid w:val="00B0309E"/>
    <w:rsid w:val="00B20CF7"/>
    <w:rsid w:val="00B21125"/>
    <w:rsid w:val="00B34EBF"/>
    <w:rsid w:val="00B368E0"/>
    <w:rsid w:val="00B63BF5"/>
    <w:rsid w:val="00B640F3"/>
    <w:rsid w:val="00B76C65"/>
    <w:rsid w:val="00B92AF5"/>
    <w:rsid w:val="00BB5F46"/>
    <w:rsid w:val="00BB77F0"/>
    <w:rsid w:val="00BC23EC"/>
    <w:rsid w:val="00BC6B58"/>
    <w:rsid w:val="00BD4B44"/>
    <w:rsid w:val="00BD5E01"/>
    <w:rsid w:val="00BE33C7"/>
    <w:rsid w:val="00BF110F"/>
    <w:rsid w:val="00BF1B3F"/>
    <w:rsid w:val="00BF3D9B"/>
    <w:rsid w:val="00BF4AE1"/>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519E"/>
    <w:rsid w:val="00C754D6"/>
    <w:rsid w:val="00C9156E"/>
    <w:rsid w:val="00CB5BE3"/>
    <w:rsid w:val="00CC0E56"/>
    <w:rsid w:val="00CC19B0"/>
    <w:rsid w:val="00CF35ED"/>
    <w:rsid w:val="00CF5CA2"/>
    <w:rsid w:val="00D20FC8"/>
    <w:rsid w:val="00D23E15"/>
    <w:rsid w:val="00D276F7"/>
    <w:rsid w:val="00D41B2F"/>
    <w:rsid w:val="00D533AF"/>
    <w:rsid w:val="00D56190"/>
    <w:rsid w:val="00D642B9"/>
    <w:rsid w:val="00D65B2C"/>
    <w:rsid w:val="00D747F2"/>
    <w:rsid w:val="00D74CA0"/>
    <w:rsid w:val="00D75EBF"/>
    <w:rsid w:val="00D83C7B"/>
    <w:rsid w:val="00D87104"/>
    <w:rsid w:val="00D94469"/>
    <w:rsid w:val="00D968F8"/>
    <w:rsid w:val="00DC10D8"/>
    <w:rsid w:val="00DC579B"/>
    <w:rsid w:val="00DC6ACE"/>
    <w:rsid w:val="00DD0E1B"/>
    <w:rsid w:val="00DE2F13"/>
    <w:rsid w:val="00DE3369"/>
    <w:rsid w:val="00DE675A"/>
    <w:rsid w:val="00DF0B5E"/>
    <w:rsid w:val="00DF41F7"/>
    <w:rsid w:val="00E05015"/>
    <w:rsid w:val="00E06371"/>
    <w:rsid w:val="00E10428"/>
    <w:rsid w:val="00E2169D"/>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24D8"/>
    <w:rsid w:val="00ED33E2"/>
    <w:rsid w:val="00EE43D6"/>
    <w:rsid w:val="00EF156C"/>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846E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D9DB7"/>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 w:type="paragraph" w:customStyle="1" w:styleId="A-odstavecodsazen">
    <w:name w:val="A-odstavec odsazený"/>
    <w:basedOn w:val="Export0"/>
    <w:link w:val="A-odstavecodsazenChar"/>
    <w:rsid w:val="007100C0"/>
    <w:pPr>
      <w:ind w:left="720"/>
      <w:jc w:val="both"/>
    </w:pPr>
    <w:rPr>
      <w:rFonts w:ascii="Arial" w:hAnsi="Arial" w:cs="Arial"/>
      <w:sz w:val="22"/>
      <w:szCs w:val="22"/>
      <w:lang w:val="cs-CZ"/>
    </w:rPr>
  </w:style>
  <w:style w:type="character" w:customStyle="1" w:styleId="A-odstavecodsazenChar">
    <w:name w:val="A-odstavec odsazený Char"/>
    <w:link w:val="A-odstavecodsazen"/>
    <w:rsid w:val="007100C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D670-BE22-4EEF-ABCC-B489E549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2438</Words>
  <Characters>14390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2022-04-13T13:20:00Z</dcterms:created>
  <dcterms:modified xsi:type="dcterms:W3CDTF">2022-04-13T13:21:00Z</dcterms:modified>
</cp:coreProperties>
</file>