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4D" w:rsidRDefault="00847498" w:rsidP="00847498">
      <w:pPr>
        <w:numPr>
          <w:ilvl w:val="0"/>
          <w:numId w:val="0"/>
        </w:numPr>
        <w:spacing w:before="60" w:after="0" w:line="240" w:lineRule="auto"/>
        <w:ind w:left="113"/>
        <w:jc w:val="center"/>
        <w:rPr>
          <w:rFonts w:ascii="Arial" w:hAnsi="Arial" w:cs="Arial"/>
          <w:b/>
          <w:sz w:val="36"/>
        </w:rPr>
      </w:pPr>
      <w:r>
        <w:rPr>
          <w:rFonts w:ascii="Arial" w:hAnsi="Arial" w:cs="Arial"/>
          <w:b/>
          <w:sz w:val="36"/>
        </w:rPr>
        <w:t>Dodatek č. 1 k Dohodě o bezhotovostní úhradě cen poštovních služeb</w:t>
      </w:r>
    </w:p>
    <w:p w:rsidR="00847498" w:rsidRDefault="00847498" w:rsidP="00847498">
      <w:pPr>
        <w:numPr>
          <w:ilvl w:val="0"/>
          <w:numId w:val="0"/>
        </w:numPr>
        <w:spacing w:before="20" w:after="0" w:line="240" w:lineRule="auto"/>
        <w:ind w:left="113"/>
        <w:jc w:val="center"/>
        <w:rPr>
          <w:rFonts w:ascii="Arial" w:hAnsi="Arial" w:cs="Arial"/>
          <w:sz w:val="36"/>
        </w:rPr>
      </w:pPr>
      <w:r>
        <w:rPr>
          <w:rFonts w:ascii="Arial" w:hAnsi="Arial" w:cs="Arial"/>
          <w:b/>
          <w:sz w:val="36"/>
        </w:rPr>
        <w:t>č. 982807-6354/2014, E2017/7389</w:t>
      </w:r>
      <w:r w:rsidR="00647102">
        <w:rPr>
          <w:rFonts w:ascii="Arial" w:hAnsi="Arial" w:cs="Arial"/>
          <w:b/>
          <w:sz w:val="36"/>
        </w:rPr>
        <w:t>/D1</w:t>
      </w:r>
    </w:p>
    <w:p w:rsidR="00847498" w:rsidRDefault="00847498" w:rsidP="00847498">
      <w:pPr>
        <w:numPr>
          <w:ilvl w:val="0"/>
          <w:numId w:val="0"/>
        </w:numPr>
        <w:spacing w:before="470" w:after="140" w:line="240" w:lineRule="auto"/>
        <w:ind w:left="142"/>
      </w:pPr>
      <w:r>
        <w:rPr>
          <w:b/>
        </w:rPr>
        <w:t xml:space="preserve">Česká pošta, </w:t>
      </w:r>
      <w:proofErr w:type="spellStart"/>
      <w:proofErr w:type="gramStart"/>
      <w:r>
        <w:rPr>
          <w:b/>
        </w:rPr>
        <w:t>s.p</w:t>
      </w:r>
      <w:proofErr w:type="spellEnd"/>
      <w:r>
        <w:rPr>
          <w:b/>
        </w:rPr>
        <w:t>.</w:t>
      </w:r>
      <w:proofErr w:type="gramEnd"/>
    </w:p>
    <w:p w:rsidR="00847498" w:rsidRDefault="00847498" w:rsidP="00847498">
      <w:pPr>
        <w:numPr>
          <w:ilvl w:val="0"/>
          <w:numId w:val="0"/>
        </w:numPr>
        <w:spacing w:before="50" w:after="70" w:line="240" w:lineRule="auto"/>
        <w:ind w:left="142"/>
      </w:pPr>
      <w:r>
        <w:t>se sídlem:</w:t>
      </w:r>
      <w:r>
        <w:tab/>
      </w:r>
      <w:r>
        <w:tab/>
      </w:r>
      <w:r>
        <w:tab/>
      </w:r>
      <w:r>
        <w:tab/>
      </w:r>
      <w:r>
        <w:tab/>
      </w:r>
      <w:r>
        <w:tab/>
      </w:r>
      <w:r>
        <w:tab/>
        <w:t>Politických vězňů 909/4, 225 99 Praha 1</w:t>
      </w:r>
    </w:p>
    <w:p w:rsidR="00847498" w:rsidRDefault="00847498" w:rsidP="00847498">
      <w:pPr>
        <w:numPr>
          <w:ilvl w:val="0"/>
          <w:numId w:val="0"/>
        </w:numPr>
        <w:spacing w:before="50" w:after="70" w:line="240" w:lineRule="auto"/>
        <w:ind w:left="142"/>
      </w:pPr>
      <w:r>
        <w:t>IČ:</w:t>
      </w:r>
      <w:r>
        <w:tab/>
      </w:r>
      <w:r>
        <w:tab/>
      </w:r>
      <w:r>
        <w:tab/>
      </w:r>
      <w:r>
        <w:tab/>
      </w:r>
      <w:r>
        <w:tab/>
      </w:r>
      <w:r>
        <w:tab/>
      </w:r>
      <w:r>
        <w:tab/>
      </w:r>
      <w:r>
        <w:tab/>
      </w:r>
      <w:r>
        <w:tab/>
        <w:t>47114983</w:t>
      </w:r>
    </w:p>
    <w:p w:rsidR="00847498" w:rsidRDefault="00847498" w:rsidP="00847498">
      <w:pPr>
        <w:numPr>
          <w:ilvl w:val="0"/>
          <w:numId w:val="0"/>
        </w:numPr>
        <w:spacing w:before="50" w:after="70" w:line="240" w:lineRule="auto"/>
        <w:ind w:left="142"/>
      </w:pPr>
      <w:r>
        <w:t>DIČ:</w:t>
      </w:r>
      <w:r>
        <w:tab/>
      </w:r>
      <w:r>
        <w:tab/>
      </w:r>
      <w:r>
        <w:tab/>
      </w:r>
      <w:r>
        <w:tab/>
      </w:r>
      <w:r>
        <w:tab/>
      </w:r>
      <w:r>
        <w:tab/>
      </w:r>
      <w:r>
        <w:tab/>
      </w:r>
      <w:r>
        <w:tab/>
      </w:r>
      <w:r>
        <w:tab/>
        <w:t>CZ47114983</w:t>
      </w:r>
    </w:p>
    <w:p w:rsidR="002F0531" w:rsidRDefault="00847498" w:rsidP="00847498">
      <w:pPr>
        <w:numPr>
          <w:ilvl w:val="0"/>
          <w:numId w:val="0"/>
        </w:numPr>
        <w:spacing w:before="50" w:after="70" w:line="240" w:lineRule="auto"/>
        <w:ind w:left="142"/>
      </w:pPr>
      <w:r>
        <w:t>zastoupen/jednající:</w:t>
      </w:r>
      <w:r>
        <w:tab/>
      </w:r>
      <w:r>
        <w:tab/>
      </w:r>
      <w:r>
        <w:tab/>
      </w:r>
      <w:r>
        <w:tab/>
      </w:r>
      <w:r>
        <w:tab/>
        <w:t xml:space="preserve">Daniel Krejčí, obchodní ředitel regionu, regionální firemní </w:t>
      </w:r>
    </w:p>
    <w:p w:rsidR="00847498" w:rsidRDefault="002F0531" w:rsidP="002F0531">
      <w:pPr>
        <w:numPr>
          <w:ilvl w:val="0"/>
          <w:numId w:val="0"/>
        </w:numPr>
        <w:tabs>
          <w:tab w:val="left" w:pos="3402"/>
        </w:tabs>
        <w:spacing w:before="50" w:after="70" w:line="240" w:lineRule="auto"/>
        <w:ind w:left="142"/>
      </w:pPr>
      <w:r>
        <w:tab/>
      </w:r>
      <w:r w:rsidR="00847498">
        <w:t xml:space="preserve">obchod PH a </w:t>
      </w:r>
      <w:proofErr w:type="spellStart"/>
      <w:r w:rsidR="00847498">
        <w:t>StČ</w:t>
      </w:r>
      <w:proofErr w:type="spellEnd"/>
    </w:p>
    <w:p w:rsidR="00847498" w:rsidRDefault="00847498" w:rsidP="00847498">
      <w:pPr>
        <w:numPr>
          <w:ilvl w:val="0"/>
          <w:numId w:val="0"/>
        </w:numPr>
        <w:spacing w:before="50" w:after="70" w:line="240" w:lineRule="auto"/>
        <w:ind w:left="142"/>
      </w:pPr>
      <w:r>
        <w:t>zapsán v obchodním rejstříku</w:t>
      </w:r>
      <w:r>
        <w:tab/>
      </w:r>
      <w:r>
        <w:tab/>
        <w:t>Městského soudu</w:t>
      </w:r>
      <w:r w:rsidR="002F0531">
        <w:t xml:space="preserve"> v Praze, oddíl A, vložka 7565</w:t>
      </w:r>
    </w:p>
    <w:p w:rsidR="00847498" w:rsidRDefault="00847498" w:rsidP="00847498">
      <w:pPr>
        <w:numPr>
          <w:ilvl w:val="0"/>
          <w:numId w:val="0"/>
        </w:numPr>
        <w:spacing w:before="50" w:after="70" w:line="240" w:lineRule="auto"/>
        <w:ind w:left="142"/>
      </w:pPr>
      <w:r>
        <w:t>bankovní spojení:</w:t>
      </w:r>
      <w:r>
        <w:tab/>
      </w:r>
      <w:r>
        <w:tab/>
      </w:r>
      <w:r>
        <w:tab/>
      </w:r>
      <w:r>
        <w:tab/>
      </w:r>
      <w:r>
        <w:tab/>
        <w:t xml:space="preserve">Československá obchodní banka, a. s. </w:t>
      </w:r>
    </w:p>
    <w:p w:rsidR="00847498" w:rsidRDefault="00847498" w:rsidP="00847498">
      <w:pPr>
        <w:numPr>
          <w:ilvl w:val="0"/>
          <w:numId w:val="0"/>
        </w:numPr>
        <w:spacing w:before="50" w:after="70" w:line="240" w:lineRule="auto"/>
        <w:ind w:left="142"/>
      </w:pPr>
      <w:r>
        <w:t>číslo účtu:</w:t>
      </w:r>
      <w:r>
        <w:tab/>
      </w:r>
      <w:r>
        <w:tab/>
      </w:r>
      <w:r>
        <w:tab/>
      </w:r>
      <w:r>
        <w:tab/>
      </w:r>
      <w:r>
        <w:tab/>
      </w:r>
      <w:r>
        <w:tab/>
      </w:r>
      <w:r>
        <w:tab/>
        <w:t xml:space="preserve">100393657/0300                </w:t>
      </w:r>
    </w:p>
    <w:p w:rsidR="002F0531" w:rsidRDefault="00847498" w:rsidP="00847498">
      <w:pPr>
        <w:numPr>
          <w:ilvl w:val="0"/>
          <w:numId w:val="0"/>
        </w:numPr>
        <w:spacing w:before="50" w:after="70" w:line="240" w:lineRule="auto"/>
        <w:ind w:left="142"/>
      </w:pPr>
      <w:r>
        <w:t>korespondenční adresa:</w:t>
      </w:r>
      <w:r>
        <w:tab/>
      </w:r>
      <w:r>
        <w:tab/>
      </w:r>
      <w:r>
        <w:tab/>
      </w:r>
      <w:r>
        <w:tab/>
        <w:t xml:space="preserve">firemní obchod Praha a Střední Čechy, Poštovní přihrádka 90, </w:t>
      </w:r>
    </w:p>
    <w:p w:rsidR="00847498" w:rsidRDefault="002F0531" w:rsidP="002F0531">
      <w:pPr>
        <w:numPr>
          <w:ilvl w:val="0"/>
          <w:numId w:val="0"/>
        </w:numPr>
        <w:tabs>
          <w:tab w:val="left" w:pos="3402"/>
        </w:tabs>
        <w:spacing w:before="50" w:after="70" w:line="240" w:lineRule="auto"/>
        <w:ind w:left="142"/>
      </w:pPr>
      <w:r>
        <w:tab/>
      </w:r>
      <w:proofErr w:type="gramStart"/>
      <w:r w:rsidR="00847498">
        <w:t>225 90  Praha</w:t>
      </w:r>
      <w:proofErr w:type="gramEnd"/>
      <w:r w:rsidR="00847498">
        <w:t xml:space="preserve"> 025</w:t>
      </w:r>
    </w:p>
    <w:p w:rsidR="00847498" w:rsidRDefault="00847498" w:rsidP="00847498">
      <w:pPr>
        <w:numPr>
          <w:ilvl w:val="0"/>
          <w:numId w:val="0"/>
        </w:numPr>
        <w:spacing w:before="50" w:after="70" w:line="240" w:lineRule="auto"/>
        <w:ind w:left="142"/>
      </w:pPr>
      <w:r>
        <w:t>BIC/SWIFT:</w:t>
      </w:r>
      <w:r>
        <w:tab/>
      </w:r>
      <w:r>
        <w:tab/>
      </w:r>
      <w:r>
        <w:tab/>
      </w:r>
      <w:r>
        <w:tab/>
      </w:r>
      <w:r>
        <w:tab/>
      </w:r>
      <w:r>
        <w:tab/>
      </w:r>
      <w:r>
        <w:tab/>
        <w:t>CEKOCZPP</w:t>
      </w:r>
    </w:p>
    <w:p w:rsidR="00847498" w:rsidRDefault="00847498" w:rsidP="00847498">
      <w:pPr>
        <w:numPr>
          <w:ilvl w:val="0"/>
          <w:numId w:val="0"/>
        </w:numPr>
        <w:spacing w:before="50" w:after="70" w:line="240" w:lineRule="auto"/>
        <w:ind w:left="142"/>
      </w:pPr>
      <w:r>
        <w:t>IBAN:</w:t>
      </w:r>
      <w:r>
        <w:tab/>
      </w:r>
      <w:r>
        <w:tab/>
      </w:r>
      <w:r>
        <w:tab/>
      </w:r>
      <w:r>
        <w:tab/>
      </w:r>
      <w:r>
        <w:tab/>
      </w:r>
      <w:r>
        <w:tab/>
      </w:r>
      <w:r>
        <w:tab/>
      </w:r>
      <w:r>
        <w:tab/>
        <w:t>CZ3103000000000100393657</w:t>
      </w:r>
    </w:p>
    <w:p w:rsidR="00847498" w:rsidRDefault="00847498" w:rsidP="00847498">
      <w:pPr>
        <w:numPr>
          <w:ilvl w:val="0"/>
          <w:numId w:val="0"/>
        </w:numPr>
        <w:spacing w:before="50" w:after="70" w:line="240" w:lineRule="auto"/>
        <w:ind w:left="142"/>
      </w:pPr>
      <w:r>
        <w:t>dále jen "ČP"</w:t>
      </w:r>
    </w:p>
    <w:p w:rsidR="00847498" w:rsidRDefault="00847498" w:rsidP="00847498">
      <w:pPr>
        <w:numPr>
          <w:ilvl w:val="0"/>
          <w:numId w:val="0"/>
        </w:numPr>
        <w:spacing w:before="50" w:after="70" w:line="240" w:lineRule="auto"/>
        <w:ind w:left="142"/>
      </w:pPr>
    </w:p>
    <w:p w:rsidR="00847498" w:rsidRDefault="00847498" w:rsidP="00847498">
      <w:pPr>
        <w:numPr>
          <w:ilvl w:val="0"/>
          <w:numId w:val="0"/>
        </w:numPr>
        <w:spacing w:before="300" w:after="280" w:line="240" w:lineRule="auto"/>
        <w:ind w:left="142"/>
      </w:pPr>
      <w:r>
        <w:t>a</w:t>
      </w:r>
    </w:p>
    <w:p w:rsidR="00847498" w:rsidRDefault="00847498" w:rsidP="00847498">
      <w:pPr>
        <w:numPr>
          <w:ilvl w:val="0"/>
          <w:numId w:val="0"/>
        </w:numPr>
        <w:spacing w:after="0" w:line="240" w:lineRule="auto"/>
        <w:ind w:left="142"/>
      </w:pPr>
    </w:p>
    <w:p w:rsidR="00847498" w:rsidRDefault="00647102" w:rsidP="00847498">
      <w:pPr>
        <w:numPr>
          <w:ilvl w:val="0"/>
          <w:numId w:val="0"/>
        </w:numPr>
        <w:spacing w:before="80" w:after="140" w:line="240" w:lineRule="auto"/>
        <w:ind w:left="142"/>
      </w:pPr>
      <w:r>
        <w:rPr>
          <w:b/>
        </w:rPr>
        <w:t>XXX</w:t>
      </w:r>
    </w:p>
    <w:p w:rsidR="00847498" w:rsidRDefault="00847498" w:rsidP="00847498">
      <w:pPr>
        <w:numPr>
          <w:ilvl w:val="0"/>
          <w:numId w:val="0"/>
        </w:numPr>
        <w:spacing w:before="50" w:after="70" w:line="240" w:lineRule="auto"/>
        <w:ind w:left="142"/>
      </w:pPr>
      <w:r>
        <w:t>se sídlem/místem podnikání:</w:t>
      </w:r>
      <w:r>
        <w:tab/>
      </w:r>
      <w:r>
        <w:tab/>
      </w:r>
      <w:r>
        <w:tab/>
      </w:r>
      <w:r w:rsidR="00647102">
        <w:t>XXX</w:t>
      </w:r>
    </w:p>
    <w:p w:rsidR="00847498" w:rsidRDefault="00847498" w:rsidP="00847498">
      <w:pPr>
        <w:numPr>
          <w:ilvl w:val="0"/>
          <w:numId w:val="0"/>
        </w:numPr>
        <w:spacing w:before="50" w:after="70" w:line="240" w:lineRule="auto"/>
        <w:ind w:left="142"/>
      </w:pPr>
      <w:r>
        <w:t>IČ:</w:t>
      </w:r>
      <w:r>
        <w:tab/>
      </w:r>
      <w:r>
        <w:tab/>
      </w:r>
      <w:r>
        <w:tab/>
      </w:r>
      <w:r>
        <w:tab/>
      </w:r>
      <w:r>
        <w:tab/>
      </w:r>
      <w:r>
        <w:tab/>
      </w:r>
      <w:r>
        <w:tab/>
      </w:r>
      <w:r>
        <w:tab/>
      </w:r>
      <w:r>
        <w:tab/>
      </w:r>
      <w:r w:rsidR="00647102">
        <w:t>XXX</w:t>
      </w:r>
    </w:p>
    <w:p w:rsidR="00847498" w:rsidRDefault="00847498" w:rsidP="00847498">
      <w:pPr>
        <w:numPr>
          <w:ilvl w:val="0"/>
          <w:numId w:val="0"/>
        </w:numPr>
        <w:spacing w:before="50" w:after="70" w:line="240" w:lineRule="auto"/>
        <w:ind w:left="142"/>
      </w:pPr>
      <w:r>
        <w:t>DIČ:</w:t>
      </w:r>
      <w:r>
        <w:tab/>
      </w:r>
      <w:r>
        <w:tab/>
      </w:r>
      <w:r>
        <w:tab/>
      </w:r>
      <w:r>
        <w:tab/>
      </w:r>
      <w:r>
        <w:tab/>
      </w:r>
      <w:r>
        <w:tab/>
      </w:r>
      <w:r>
        <w:tab/>
      </w:r>
      <w:r>
        <w:tab/>
      </w:r>
      <w:r>
        <w:tab/>
      </w:r>
      <w:r w:rsidR="00647102">
        <w:t>XXX</w:t>
      </w:r>
    </w:p>
    <w:p w:rsidR="00847498" w:rsidRDefault="00847498" w:rsidP="00847498">
      <w:pPr>
        <w:numPr>
          <w:ilvl w:val="0"/>
          <w:numId w:val="0"/>
        </w:numPr>
        <w:spacing w:before="50" w:after="70" w:line="240" w:lineRule="auto"/>
        <w:ind w:left="142"/>
      </w:pPr>
      <w:r>
        <w:t>zastoupen/jednající:</w:t>
      </w:r>
      <w:r>
        <w:tab/>
      </w:r>
      <w:r>
        <w:tab/>
      </w:r>
      <w:r>
        <w:tab/>
      </w:r>
      <w:r>
        <w:tab/>
      </w:r>
      <w:r>
        <w:tab/>
      </w:r>
      <w:r w:rsidR="00647102">
        <w:t>XXX</w:t>
      </w:r>
    </w:p>
    <w:p w:rsidR="00847498" w:rsidRDefault="00847498" w:rsidP="002F0531">
      <w:pPr>
        <w:numPr>
          <w:ilvl w:val="0"/>
          <w:numId w:val="0"/>
        </w:numPr>
        <w:tabs>
          <w:tab w:val="left" w:pos="3402"/>
        </w:tabs>
        <w:spacing w:before="50" w:after="70" w:line="240" w:lineRule="auto"/>
        <w:ind w:left="142"/>
      </w:pPr>
      <w:r>
        <w:t>zapsán/a v</w:t>
      </w:r>
      <w:r w:rsidR="002F0531">
        <w:t>:</w:t>
      </w:r>
      <w:r w:rsidR="002F0531">
        <w:tab/>
      </w:r>
      <w:r w:rsidR="00647102">
        <w:t>XXX</w:t>
      </w:r>
    </w:p>
    <w:p w:rsidR="00847498" w:rsidRDefault="00847498" w:rsidP="00847498">
      <w:pPr>
        <w:numPr>
          <w:ilvl w:val="0"/>
          <w:numId w:val="0"/>
        </w:numPr>
        <w:spacing w:before="50" w:after="70" w:line="240" w:lineRule="auto"/>
        <w:ind w:left="142"/>
      </w:pPr>
      <w:r>
        <w:t>bankovní spojení:</w:t>
      </w:r>
      <w:r>
        <w:tab/>
      </w:r>
      <w:r>
        <w:tab/>
      </w:r>
      <w:r>
        <w:tab/>
      </w:r>
      <w:r>
        <w:tab/>
      </w:r>
      <w:r>
        <w:tab/>
      </w:r>
      <w:r w:rsidR="00647102">
        <w:t>XXX</w:t>
      </w:r>
    </w:p>
    <w:p w:rsidR="00847498" w:rsidRDefault="00847498" w:rsidP="00847498">
      <w:pPr>
        <w:numPr>
          <w:ilvl w:val="0"/>
          <w:numId w:val="0"/>
        </w:numPr>
        <w:spacing w:before="50" w:after="70" w:line="240" w:lineRule="auto"/>
        <w:ind w:left="142"/>
      </w:pPr>
      <w:r>
        <w:t>číslo účtu:</w:t>
      </w:r>
      <w:r>
        <w:tab/>
      </w:r>
      <w:r>
        <w:tab/>
      </w:r>
      <w:r>
        <w:tab/>
      </w:r>
      <w:r>
        <w:tab/>
      </w:r>
      <w:r>
        <w:tab/>
      </w:r>
      <w:r>
        <w:tab/>
      </w:r>
      <w:r>
        <w:tab/>
      </w:r>
      <w:r w:rsidR="00647102">
        <w:t>XXX</w:t>
      </w:r>
    </w:p>
    <w:p w:rsidR="00847498" w:rsidRDefault="00847498" w:rsidP="00847498">
      <w:pPr>
        <w:numPr>
          <w:ilvl w:val="0"/>
          <w:numId w:val="0"/>
        </w:numPr>
        <w:spacing w:before="50" w:after="70" w:line="240" w:lineRule="auto"/>
        <w:ind w:left="142"/>
      </w:pPr>
      <w:r>
        <w:t>korespondenční adresa:</w:t>
      </w:r>
      <w:r>
        <w:tab/>
      </w:r>
      <w:r>
        <w:tab/>
      </w:r>
      <w:r>
        <w:tab/>
      </w:r>
      <w:r>
        <w:tab/>
      </w:r>
      <w:r w:rsidR="00647102">
        <w:t>XXX</w:t>
      </w:r>
    </w:p>
    <w:p w:rsidR="00847498" w:rsidRDefault="00847498" w:rsidP="00847498">
      <w:pPr>
        <w:numPr>
          <w:ilvl w:val="0"/>
          <w:numId w:val="0"/>
        </w:numPr>
        <w:spacing w:before="50" w:after="70" w:line="240" w:lineRule="auto"/>
        <w:ind w:left="142"/>
      </w:pPr>
      <w:r>
        <w:t>přidělené ID CČK složky:</w:t>
      </w:r>
      <w:r>
        <w:tab/>
      </w:r>
      <w:r>
        <w:tab/>
      </w:r>
      <w:r>
        <w:tab/>
      </w:r>
      <w:r w:rsidR="00647102">
        <w:t>XXX</w:t>
      </w:r>
    </w:p>
    <w:p w:rsidR="00847498" w:rsidRDefault="00847498" w:rsidP="00847498">
      <w:pPr>
        <w:numPr>
          <w:ilvl w:val="0"/>
          <w:numId w:val="0"/>
        </w:numPr>
        <w:spacing w:before="50" w:after="70" w:line="240" w:lineRule="auto"/>
        <w:ind w:left="142"/>
      </w:pPr>
    </w:p>
    <w:p w:rsidR="00847498" w:rsidRDefault="00847498" w:rsidP="00847498">
      <w:pPr>
        <w:numPr>
          <w:ilvl w:val="0"/>
          <w:numId w:val="0"/>
        </w:numPr>
        <w:spacing w:before="50" w:after="70" w:line="240" w:lineRule="auto"/>
        <w:ind w:left="142"/>
      </w:pPr>
      <w:r>
        <w:t>(dále jen "Uživatel")</w:t>
      </w:r>
    </w:p>
    <w:p w:rsidR="00847498" w:rsidRDefault="00847498">
      <w:pPr>
        <w:numPr>
          <w:ilvl w:val="0"/>
          <w:numId w:val="0"/>
        </w:numPr>
        <w:spacing w:after="0" w:line="240" w:lineRule="auto"/>
      </w:pPr>
      <w:r>
        <w:br w:type="page"/>
      </w:r>
    </w:p>
    <w:p w:rsidR="00847498" w:rsidRPr="00847498" w:rsidRDefault="00847498" w:rsidP="00847498">
      <w:pPr>
        <w:keepNext/>
        <w:spacing w:before="480" w:after="120"/>
        <w:ind w:left="431" w:hanging="431"/>
        <w:jc w:val="center"/>
        <w:outlineLvl w:val="0"/>
      </w:pPr>
      <w:r>
        <w:rPr>
          <w:b/>
          <w:sz w:val="24"/>
        </w:rPr>
        <w:lastRenderedPageBreak/>
        <w:t>Ujednání</w:t>
      </w:r>
    </w:p>
    <w:p w:rsidR="00847498" w:rsidRDefault="00847498" w:rsidP="002F0531">
      <w:pPr>
        <w:numPr>
          <w:ilvl w:val="1"/>
          <w:numId w:val="22"/>
        </w:numPr>
        <w:spacing w:after="120"/>
        <w:ind w:left="567" w:hanging="567"/>
        <w:jc w:val="both"/>
      </w:pPr>
      <w:r>
        <w:t xml:space="preserve">Strany Dohody se dohodly na změně obsahu Dohody o bezhotovostní úhradě cen poštovních </w:t>
      </w:r>
      <w:proofErr w:type="gramStart"/>
      <w:r>
        <w:t xml:space="preserve">služeb, </w:t>
      </w:r>
      <w:r w:rsidR="002F0531">
        <w:t xml:space="preserve">   </w:t>
      </w:r>
      <w:r>
        <w:t>č.</w:t>
      </w:r>
      <w:proofErr w:type="gramEnd"/>
      <w:r>
        <w:t xml:space="preserve"> 982807-6354/2014 ze dne </w:t>
      </w:r>
      <w:r w:rsidR="00647102">
        <w:t>XXX</w:t>
      </w:r>
      <w:r>
        <w:t xml:space="preserve"> (dále jen "Dohoda"), a to následujícím způsobem:</w:t>
      </w:r>
    </w:p>
    <w:p w:rsidR="002F0531" w:rsidRDefault="002F0531" w:rsidP="002F0531">
      <w:pPr>
        <w:numPr>
          <w:ilvl w:val="1"/>
          <w:numId w:val="22"/>
        </w:numPr>
        <w:spacing w:before="360" w:after="120"/>
        <w:ind w:left="567" w:hanging="567"/>
        <w:jc w:val="both"/>
      </w:pPr>
      <w:r>
        <w:t>Strany Dohody se dohodly na úplném vypuštění stávajícího bodu 2.15. článku 2. Základní ujednání.</w:t>
      </w:r>
    </w:p>
    <w:p w:rsidR="002F0531" w:rsidRDefault="002F0531" w:rsidP="002F0531">
      <w:pPr>
        <w:numPr>
          <w:ilvl w:val="1"/>
          <w:numId w:val="22"/>
        </w:numPr>
        <w:spacing w:before="360" w:after="120"/>
        <w:ind w:left="567" w:hanging="567"/>
        <w:jc w:val="both"/>
      </w:pPr>
      <w:r>
        <w:t xml:space="preserve">Strany Dohody se dohodly na úplném nahrazení stávajícího ustanovení Čl. 3. Cena způsob úhrady, bod </w:t>
      </w:r>
      <w:proofErr w:type="gramStart"/>
      <w:r>
        <w:t>3.4., následujícím</w:t>
      </w:r>
      <w:proofErr w:type="gramEnd"/>
      <w:r>
        <w:t xml:space="preserve"> textem:</w:t>
      </w:r>
    </w:p>
    <w:p w:rsidR="002F0531" w:rsidRDefault="002F0531" w:rsidP="002F0531">
      <w:pPr>
        <w:pStyle w:val="cpodstavecslovan1"/>
        <w:numPr>
          <w:ilvl w:val="1"/>
          <w:numId w:val="23"/>
        </w:numPr>
        <w:ind w:left="1134" w:hanging="567"/>
      </w:pPr>
      <w:r w:rsidRPr="00A663E3">
        <w:t xml:space="preserve">Fakturu - daňový doklad bude ČP vystavovat měsíčně s lhůtou splatnosti </w:t>
      </w:r>
      <w:r w:rsidR="00647102">
        <w:t>XXX</w:t>
      </w:r>
      <w:r w:rsidRPr="00A663E3">
        <w:t xml:space="preserve"> dní ode dne jejího vystavení.</w:t>
      </w:r>
    </w:p>
    <w:p w:rsidR="002F0531" w:rsidRDefault="002F0531" w:rsidP="002F0531">
      <w:pPr>
        <w:numPr>
          <w:ilvl w:val="0"/>
          <w:numId w:val="0"/>
        </w:numPr>
        <w:spacing w:after="120"/>
        <w:ind w:left="1134"/>
        <w:jc w:val="both"/>
      </w:pPr>
      <w:r w:rsidRPr="00E53522">
        <w:t xml:space="preserve">Faktury </w:t>
      </w:r>
      <w:r>
        <w:t xml:space="preserve">– daňové doklady budou zasílány na adresu: </w:t>
      </w:r>
    </w:p>
    <w:p w:rsidR="002F0531" w:rsidRDefault="00647102" w:rsidP="002F0531">
      <w:pPr>
        <w:numPr>
          <w:ilvl w:val="0"/>
          <w:numId w:val="0"/>
        </w:numPr>
        <w:spacing w:after="120"/>
        <w:ind w:left="1134"/>
        <w:jc w:val="both"/>
      </w:pPr>
      <w:r>
        <w:t>XXX</w:t>
      </w:r>
    </w:p>
    <w:p w:rsidR="002F0531" w:rsidRDefault="002F0531" w:rsidP="002F0531">
      <w:pPr>
        <w:numPr>
          <w:ilvl w:val="0"/>
          <w:numId w:val="0"/>
        </w:numPr>
        <w:spacing w:after="120"/>
        <w:ind w:left="1134"/>
        <w:jc w:val="both"/>
      </w:pPr>
      <w:r>
        <w:t xml:space="preserve">ID CČK složky: </w:t>
      </w:r>
      <w:r w:rsidR="00647102">
        <w:t>XXX</w:t>
      </w:r>
    </w:p>
    <w:p w:rsidR="002F0531" w:rsidRDefault="002F0531" w:rsidP="002F0531">
      <w:pPr>
        <w:numPr>
          <w:ilvl w:val="1"/>
          <w:numId w:val="22"/>
        </w:numPr>
        <w:spacing w:before="360" w:after="120"/>
        <w:ind w:left="567" w:hanging="567"/>
        <w:jc w:val="both"/>
      </w:pPr>
      <w:r>
        <w:t xml:space="preserve">Strany Dohody se dohodly na úplném nahrazení stávajícího ustanovení Čl. 3. Cena způsob úhrady, bod </w:t>
      </w:r>
      <w:proofErr w:type="gramStart"/>
      <w:r>
        <w:t>3.5., následujícím</w:t>
      </w:r>
      <w:proofErr w:type="gramEnd"/>
      <w:r>
        <w:t xml:space="preserve"> textem:</w:t>
      </w:r>
    </w:p>
    <w:p w:rsidR="002F0531" w:rsidRPr="006F758F" w:rsidRDefault="002F0531" w:rsidP="002F0531">
      <w:pPr>
        <w:pStyle w:val="cpodstavecslovan1"/>
        <w:numPr>
          <w:ilvl w:val="1"/>
          <w:numId w:val="23"/>
        </w:numPr>
        <w:ind w:left="1134" w:hanging="567"/>
      </w:pPr>
      <w:r w:rsidRPr="00AA2B65">
        <w:t xml:space="preserve">Je-li Uživatel v prodlení s placením ceny, je povinen uhradit úroky z prodlení ve výši stanovené podle </w:t>
      </w:r>
      <w:r w:rsidRPr="00B84F2A">
        <w:rPr>
          <w:rFonts w:eastAsia="SimSun"/>
          <w:bCs/>
          <w:color w:val="000000"/>
          <w:lang w:eastAsia="zh-CN"/>
        </w:rPr>
        <w:t>nařízení vlády č. 351/2013</w:t>
      </w:r>
      <w:r>
        <w:rPr>
          <w:rFonts w:eastAsia="SimSun"/>
          <w:bCs/>
          <w:color w:val="000000"/>
          <w:lang w:eastAsia="zh-CN"/>
        </w:rPr>
        <w:t xml:space="preserve"> Sb.</w:t>
      </w:r>
      <w:r w:rsidRPr="00B84F2A">
        <w:rPr>
          <w:rFonts w:eastAsia="SimSun"/>
          <w:bCs/>
          <w:color w:val="000000"/>
          <w:lang w:eastAsia="zh-CN"/>
        </w:rPr>
        <w:t>,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věstníku a veřejných rejstříků právnických a fyzických osob, ve znění pozdějších předpisů</w:t>
      </w:r>
      <w:r>
        <w:rPr>
          <w:rFonts w:eastAsia="SimSun"/>
          <w:bCs/>
          <w:color w:val="000000"/>
          <w:lang w:eastAsia="zh-CN"/>
        </w:rPr>
        <w:t>.</w:t>
      </w:r>
    </w:p>
    <w:p w:rsidR="002F0531" w:rsidRDefault="002F0531" w:rsidP="002F0531">
      <w:pPr>
        <w:numPr>
          <w:ilvl w:val="0"/>
          <w:numId w:val="0"/>
        </w:numPr>
        <w:spacing w:after="120"/>
        <w:ind w:left="1134"/>
        <w:jc w:val="both"/>
      </w:pPr>
      <w:r>
        <w:t>Pokud Uživatel nevyrovná své dluhy vůči ČP ve lhůtě splatnosti stanovené v čl. 3, bodu 3.4 této Dohody, vyhrazuje si ČP právo po dobu prodlení Uživatele s úhradou jeho dluhů nepřevzít zásilky dle podmínek této Dohody, případně podmínit převzetí zásilek dle podmínek této Dohody podáním zásilek na ČP stanovené poště a platbou v hotovosti předem.</w:t>
      </w:r>
    </w:p>
    <w:p w:rsidR="002F0531" w:rsidRDefault="002F0531" w:rsidP="002F0531">
      <w:pPr>
        <w:numPr>
          <w:ilvl w:val="1"/>
          <w:numId w:val="22"/>
        </w:numPr>
        <w:spacing w:before="360" w:after="120"/>
        <w:ind w:left="567" w:hanging="567"/>
        <w:jc w:val="both"/>
      </w:pPr>
      <w:r>
        <w:t>Strany Dohody se dohodly na přidání nového bodu 3.6. Čl. 3. Cena způsob úhrady, s následujícím textem:</w:t>
      </w:r>
    </w:p>
    <w:p w:rsidR="002F0531" w:rsidRDefault="002F0531" w:rsidP="002F0531">
      <w:pPr>
        <w:pStyle w:val="Odstavecseseznamem"/>
        <w:numPr>
          <w:ilvl w:val="1"/>
          <w:numId w:val="23"/>
        </w:numPr>
        <w:spacing w:after="120"/>
        <w:ind w:left="1134" w:hanging="567"/>
        <w:jc w:val="both"/>
      </w:pPr>
      <w:r>
        <w:t>Uživatel</w:t>
      </w:r>
      <w:r w:rsidRPr="00D56334">
        <w:t xml:space="preserve"> je povinen v předstihu informovat prokazatelným způsobem ČP o jakékoli změně okolností nezbytných pro určení daňového režimu, především určení místa plnění. V případě nesplnění této povinnosti nese </w:t>
      </w:r>
      <w:r>
        <w:t>Uživatel</w:t>
      </w:r>
      <w:r w:rsidRPr="00D56334">
        <w:t xml:space="preserve"> v plném rozsahu odpovědnost za škody, které v důsledku takového opomenutí mohou vzniknout, a zavazuje se je uhradit.</w:t>
      </w:r>
    </w:p>
    <w:p w:rsidR="002F0531" w:rsidRDefault="002F0531" w:rsidP="002F0531">
      <w:pPr>
        <w:numPr>
          <w:ilvl w:val="1"/>
          <w:numId w:val="22"/>
        </w:numPr>
        <w:spacing w:before="360" w:after="120"/>
        <w:ind w:left="567" w:hanging="567"/>
        <w:jc w:val="both"/>
      </w:pPr>
      <w:r>
        <w:t xml:space="preserve">Strany Dohody se dohodly na úplném nahrazení stávajícího ustanovení Čl. 4. Ostatní ujednání, bod </w:t>
      </w:r>
      <w:proofErr w:type="gramStart"/>
      <w:r>
        <w:t>4.2., následujícím</w:t>
      </w:r>
      <w:proofErr w:type="gramEnd"/>
      <w:r>
        <w:t xml:space="preserve"> textem:</w:t>
      </w:r>
    </w:p>
    <w:p w:rsidR="002F0531" w:rsidRDefault="002F0531" w:rsidP="002F0531">
      <w:pPr>
        <w:pStyle w:val="cpodstavecslovan1"/>
        <w:numPr>
          <w:ilvl w:val="0"/>
          <w:numId w:val="0"/>
        </w:numPr>
        <w:tabs>
          <w:tab w:val="left" w:pos="1134"/>
        </w:tabs>
        <w:ind w:left="1134" w:hanging="567"/>
      </w:pPr>
      <w:r>
        <w:t xml:space="preserve">4.2. </w:t>
      </w:r>
      <w:r>
        <w:tab/>
        <w:t>Kontaktními osobami za Uživatele jsou:</w:t>
      </w:r>
    </w:p>
    <w:p w:rsidR="002F0531" w:rsidRDefault="00647102" w:rsidP="002F0531">
      <w:pPr>
        <w:pStyle w:val="cpodstavecslovan1"/>
        <w:numPr>
          <w:ilvl w:val="0"/>
          <w:numId w:val="25"/>
        </w:numPr>
        <w:ind w:left="1418" w:hanging="284"/>
      </w:pPr>
      <w:r>
        <w:t>XXX</w:t>
      </w:r>
    </w:p>
    <w:p w:rsidR="002F0531" w:rsidRDefault="002F0531" w:rsidP="002F0531">
      <w:pPr>
        <w:pStyle w:val="cpodstavecslovan1"/>
        <w:numPr>
          <w:ilvl w:val="0"/>
          <w:numId w:val="0"/>
        </w:numPr>
        <w:ind w:left="1134"/>
      </w:pPr>
      <w:r w:rsidRPr="00EC1BFE">
        <w:t>Kontaktními osobami za ČP jsou:</w:t>
      </w:r>
    </w:p>
    <w:p w:rsidR="002F0531" w:rsidRDefault="00647102" w:rsidP="002F0531">
      <w:pPr>
        <w:pStyle w:val="cpodstavecslovan1"/>
        <w:numPr>
          <w:ilvl w:val="0"/>
          <w:numId w:val="24"/>
        </w:numPr>
        <w:ind w:left="1418" w:hanging="284"/>
      </w:pPr>
      <w:r>
        <w:t>XXX</w:t>
      </w:r>
    </w:p>
    <w:p w:rsidR="002F0531" w:rsidRDefault="00647102" w:rsidP="002F0531">
      <w:pPr>
        <w:pStyle w:val="cpodstavecslovan1"/>
        <w:numPr>
          <w:ilvl w:val="0"/>
          <w:numId w:val="24"/>
        </w:numPr>
        <w:ind w:left="1418" w:hanging="284"/>
      </w:pPr>
      <w:r>
        <w:t>XXX</w:t>
      </w:r>
    </w:p>
    <w:p w:rsidR="002F0531" w:rsidRDefault="002F0531" w:rsidP="002F0531">
      <w:pPr>
        <w:numPr>
          <w:ilvl w:val="1"/>
          <w:numId w:val="22"/>
        </w:numPr>
        <w:spacing w:before="360" w:after="120"/>
        <w:ind w:left="567" w:hanging="567"/>
        <w:jc w:val="both"/>
      </w:pPr>
      <w:r>
        <w:lastRenderedPageBreak/>
        <w:t xml:space="preserve">Strany Dohody se dohodly na úplném nahrazení stávajícího ustanovení Čl. 4. Ostatní ujednání, bod </w:t>
      </w:r>
      <w:proofErr w:type="gramStart"/>
      <w:r>
        <w:t>4.3., následujícím</w:t>
      </w:r>
      <w:proofErr w:type="gramEnd"/>
      <w:r>
        <w:t xml:space="preserve"> textem:</w:t>
      </w:r>
    </w:p>
    <w:p w:rsidR="002F0531" w:rsidRDefault="002F0531" w:rsidP="002F0531">
      <w:pPr>
        <w:numPr>
          <w:ilvl w:val="0"/>
          <w:numId w:val="0"/>
        </w:numPr>
        <w:tabs>
          <w:tab w:val="left" w:pos="1134"/>
        </w:tabs>
        <w:spacing w:after="120"/>
        <w:ind w:left="1134" w:hanging="567"/>
        <w:jc w:val="both"/>
      </w:pPr>
      <w:r>
        <w:t xml:space="preserve">4.3. </w:t>
      </w:r>
      <w:r>
        <w:tab/>
      </w:r>
      <w:r w:rsidRPr="004761F6">
        <w:t>O všech změnách kontaktních osob a spojení, kte</w:t>
      </w:r>
      <w:r>
        <w:t>ré jsou uvedeny v Čl. 3, bod 3.4</w:t>
      </w:r>
      <w:r w:rsidRPr="004761F6">
        <w:t xml:space="preserve"> a v bodu 4.2 tohoto článku, se budou strany Dohody neprodleně písemně informov</w:t>
      </w:r>
      <w:r>
        <w:t>at. Tyto změny nejsou důvodem k </w:t>
      </w:r>
      <w:r w:rsidRPr="004761F6">
        <w:t>sepsání Dodatku.</w:t>
      </w:r>
    </w:p>
    <w:p w:rsidR="002F0531" w:rsidRDefault="002F0531" w:rsidP="002F0531">
      <w:pPr>
        <w:numPr>
          <w:ilvl w:val="1"/>
          <w:numId w:val="22"/>
        </w:numPr>
        <w:spacing w:before="360" w:after="120"/>
        <w:ind w:left="567" w:hanging="567"/>
        <w:jc w:val="both"/>
      </w:pPr>
      <w:r w:rsidRPr="00B27BC8">
        <w:t xml:space="preserve">V článku </w:t>
      </w:r>
      <w:r w:rsidRPr="00192750">
        <w:t>5. Ochrana osobních údajů</w:t>
      </w:r>
      <w:r>
        <w:rPr>
          <w:rStyle w:val="P-HEAD-WBULLETSChar"/>
        </w:rPr>
        <w:t xml:space="preserve"> </w:t>
      </w:r>
      <w:r w:rsidRPr="00B27BC8">
        <w:t>se stávající text vypouští a plně se nahrazuje novým textem následujícího obsahu:</w:t>
      </w:r>
    </w:p>
    <w:p w:rsidR="002F0531" w:rsidRDefault="002F0531" w:rsidP="002F0531">
      <w:pPr>
        <w:pStyle w:val="cpodstavecslovan1"/>
        <w:numPr>
          <w:ilvl w:val="1"/>
          <w:numId w:val="27"/>
        </w:numPr>
        <w:ind w:left="1134" w:hanging="567"/>
      </w:pPr>
      <w:r>
        <w:t xml:space="preserve">V případě, že bude Uživatel </w:t>
      </w:r>
      <w:r w:rsidRPr="00215724">
        <w:t>dle poštovních podmínek příslušné služby a v souladu s těmito poštovními podmínkami předávat ČP osobní údaje adresátů zásilek v  rozsahu:</w:t>
      </w:r>
    </w:p>
    <w:p w:rsidR="002F0531" w:rsidRDefault="002F0531" w:rsidP="002F0531">
      <w:pPr>
        <w:pStyle w:val="cpodstavecslovan1"/>
        <w:numPr>
          <w:ilvl w:val="0"/>
          <w:numId w:val="26"/>
        </w:numPr>
        <w:ind w:left="1418" w:hanging="284"/>
      </w:pPr>
      <w:r w:rsidRPr="00215724">
        <w:t>telefonní číslo a/nebo</w:t>
      </w:r>
    </w:p>
    <w:p w:rsidR="002F0531" w:rsidRDefault="002F0531" w:rsidP="002F0531">
      <w:pPr>
        <w:pStyle w:val="cpodstavecslovan1"/>
        <w:numPr>
          <w:ilvl w:val="0"/>
          <w:numId w:val="26"/>
        </w:numPr>
        <w:ind w:left="1418" w:hanging="284"/>
      </w:pPr>
      <w:r w:rsidRPr="00215724">
        <w:t>e-mailová adresa</w:t>
      </w:r>
      <w:r>
        <w:t>,</w:t>
      </w:r>
    </w:p>
    <w:p w:rsidR="002F0531" w:rsidRDefault="002F0531" w:rsidP="002F0531">
      <w:pPr>
        <w:pStyle w:val="cpodstavecslovan1"/>
        <w:numPr>
          <w:ilvl w:val="0"/>
          <w:numId w:val="0"/>
        </w:numPr>
        <w:ind w:left="1134"/>
      </w:pPr>
      <w:r w:rsidRPr="00215724">
        <w:t xml:space="preserve">zavazuje </w:t>
      </w:r>
      <w:r>
        <w:t xml:space="preserve">se </w:t>
      </w:r>
      <w:r w:rsidRPr="00215724">
        <w:t xml:space="preserve">bezplatně pro ČP získat souhlas </w:t>
      </w:r>
      <w:r>
        <w:t>adresátů zásilek</w:t>
      </w:r>
      <w:r w:rsidRPr="00215724">
        <w:t xml:space="preserve"> s předáním těchto osobních údajů ČP jako správci a dalším zpracovatelům za účelem uvedeným v poštovních podmínkách příslušné služby. Tento souhlas musí splňovat veškeré náležitosti podle zákona č. 101/2000 Sb., o ochraně osobních údajů a o změně některých zákonů, v platném znění (dále jen „ZOOÚ“) a občanského zákoníku. Obě strany Dohody se zavazují tyto osobní údaje zpracovávat po dobu nezbytnou pro řádné poskytování služeb dle této Dohody.</w:t>
      </w:r>
    </w:p>
    <w:p w:rsidR="002F0531" w:rsidRDefault="002F0531" w:rsidP="002F0531">
      <w:pPr>
        <w:pStyle w:val="cpodstavecslovan1"/>
        <w:numPr>
          <w:ilvl w:val="1"/>
          <w:numId w:val="27"/>
        </w:numPr>
        <w:ind w:left="1134" w:hanging="567"/>
      </w:pPr>
      <w:r w:rsidRPr="00215724">
        <w:t xml:space="preserve">ČP osobní údaje uvedené v bodě 5.1 využívá k účelu, který je popsán v poštovních podmínkách příslušné služby. ČP je oprávněna k tomuto účelu zmocnit i třetí osoby. </w:t>
      </w:r>
    </w:p>
    <w:p w:rsidR="002F0531" w:rsidRDefault="002F0531" w:rsidP="002F0531">
      <w:pPr>
        <w:pStyle w:val="cpodstavecslovan1"/>
        <w:numPr>
          <w:ilvl w:val="1"/>
          <w:numId w:val="27"/>
        </w:numPr>
        <w:ind w:left="1134" w:hanging="567"/>
      </w:pPr>
      <w:r>
        <w:t>Uživatel</w:t>
      </w:r>
      <w:r w:rsidRPr="00E125E1">
        <w:t xml:space="preserve"> </w:t>
      </w:r>
      <w:r>
        <w:t>je po dobu zpracování uvedenou v bodu 5.1 na požádání</w:t>
      </w:r>
      <w:r w:rsidRPr="00215724">
        <w:t xml:space="preserve"> </w:t>
      </w:r>
      <w:r>
        <w:t xml:space="preserve">ČP </w:t>
      </w:r>
      <w:r w:rsidRPr="00215724">
        <w:t>povinen</w:t>
      </w:r>
      <w:r>
        <w:t xml:space="preserve"> ČP</w:t>
      </w:r>
      <w:r w:rsidRPr="00215724">
        <w:t xml:space="preserve"> a všem subjektům, které označí, zejména Úřadu pro ochranu osobních údajů, prokázat aktivní souhlas subjektu údajů dle předchozích ustanovení. V případě, že v souvislosti se zpracováním osobních údajů dle této Dohody bude zahájeno správní či soudní řízení, se </w:t>
      </w:r>
      <w:r>
        <w:t>Uživatel</w:t>
      </w:r>
      <w:r w:rsidRPr="00215724">
        <w:t xml:space="preserve"> zavazuje poskytnout ČP veškerou potřebnou součinnost. </w:t>
      </w:r>
    </w:p>
    <w:p w:rsidR="002F0531" w:rsidRDefault="002F0531" w:rsidP="002F0531">
      <w:pPr>
        <w:pStyle w:val="cpodstavecslovan1"/>
        <w:numPr>
          <w:ilvl w:val="1"/>
          <w:numId w:val="27"/>
        </w:numPr>
        <w:ind w:left="1134" w:hanging="567"/>
      </w:pPr>
      <w:r w:rsidRPr="003E3E52">
        <w:t>Uživatel se zavazuje, že nebude ČP předávat osobní údaje uvedené v bodě 5.1, ve vztahu k nimž není v postavení správce osobních údajů ve smyslu příslušných ustanovení ZOOÚ.</w:t>
      </w:r>
    </w:p>
    <w:p w:rsidR="002F0531" w:rsidRDefault="002F0531" w:rsidP="002F0531">
      <w:pPr>
        <w:pStyle w:val="cpodstavecslovan1"/>
        <w:numPr>
          <w:ilvl w:val="1"/>
          <w:numId w:val="27"/>
        </w:numPr>
        <w:ind w:left="1134" w:hanging="567"/>
      </w:pPr>
      <w:r w:rsidRPr="003E3E52">
        <w:t>Uživatel se zavazuje, že pokud bude ČP předávat osobní údaje uvedené v bodu 5.1 této Dohody, bude se jednat o údaje, které jsou získávány a zpracovávány v souladu se ZOOÚ, jsou přesné, odpovídají stanovenému účelu a jsou v rozsahu nezbytném pro naplnění stanového účelu.</w:t>
      </w:r>
    </w:p>
    <w:p w:rsidR="002F0531" w:rsidRDefault="002F0531" w:rsidP="002F0531">
      <w:pPr>
        <w:pStyle w:val="cpodstavecslovan1"/>
        <w:numPr>
          <w:ilvl w:val="1"/>
          <w:numId w:val="27"/>
        </w:numPr>
        <w:ind w:left="1134" w:hanging="567"/>
      </w:pPr>
      <w:r w:rsidRPr="00215724">
        <w:t>ČP prohlašuje, že je správcem osobních údajů dle příslušných ustanovení ZOOÚ. Oznámení ČP o zpracovávání osobních údajů bylo řádně registrováno u Úřadu pro ochranu osobních údajů pod registračním číslem 00015219-010 ze dne 15. 11. 2010.</w:t>
      </w:r>
    </w:p>
    <w:p w:rsidR="002F0531" w:rsidRDefault="002F0531" w:rsidP="002F0531">
      <w:pPr>
        <w:pStyle w:val="cpodstavecslovan1"/>
        <w:numPr>
          <w:ilvl w:val="1"/>
          <w:numId w:val="27"/>
        </w:numPr>
        <w:ind w:left="1134" w:hanging="567"/>
      </w:pPr>
      <w:r w:rsidRPr="00215724">
        <w:t xml:space="preserve">Informační povinnost dle § </w:t>
      </w:r>
      <w:smartTag w:uri="urn:schemas-microsoft-com:office:smarttags" w:element="metricconverter">
        <w:smartTagPr>
          <w:attr w:name="ProductID" w:val="11 a"/>
        </w:smartTagPr>
        <w:r w:rsidRPr="00215724">
          <w:t>11 a</w:t>
        </w:r>
      </w:smartTag>
      <w:r w:rsidRPr="00215724">
        <w:t xml:space="preserve"> § 12 ZOOÚ ve vztahu k subjektům údajů, jejichž osobní údaje jsou zpracovávány dle této Dohody, bude plněna oběma správci (</w:t>
      </w:r>
      <w:r>
        <w:t>Uživatel</w:t>
      </w:r>
      <w:r w:rsidRPr="00215724">
        <w:t>em i ČP) v souladu s konkrétním účelem zpracování.</w:t>
      </w:r>
    </w:p>
    <w:p w:rsidR="002F0531" w:rsidRDefault="002F0531" w:rsidP="002F0531">
      <w:pPr>
        <w:pStyle w:val="cpodstavecslovan1"/>
        <w:numPr>
          <w:ilvl w:val="1"/>
          <w:numId w:val="27"/>
        </w:numPr>
        <w:ind w:left="1134" w:hanging="567"/>
      </w:pPr>
      <w:r>
        <w:t>Uživatel</w:t>
      </w:r>
      <w:r w:rsidRPr="00215724">
        <w:t xml:space="preserve"> i ČP tímto prohlašují, že mají vytvořeny vnitřní bezpečnostní předpisy pro nakládání s osobními údaji a technické podmínky, které zaručují ochranu všech osobních údajů, zpracovaných v souladu s uzavřenou Dohodou v takovém rozsahu, aby nemohlo dojít k neoprávněnému přístupu k osobním údajům, jejich změně, zničení či ztrátě, neoprávněným přenosům, zpracování, jakož i jinému zneužití. </w:t>
      </w:r>
    </w:p>
    <w:p w:rsidR="002F0531" w:rsidRDefault="002F0531" w:rsidP="002F0531">
      <w:pPr>
        <w:pStyle w:val="cpodstavecslovan1"/>
        <w:numPr>
          <w:ilvl w:val="1"/>
          <w:numId w:val="27"/>
        </w:numPr>
        <w:ind w:left="1134" w:hanging="567"/>
      </w:pPr>
      <w:r>
        <w:t>Uživatel</w:t>
      </w:r>
      <w:r w:rsidRPr="00215724">
        <w:t xml:space="preserve"> odpovídá za veškeré škody, které ČP vzniknou v důsledku nesplnění některého ze závazků </w:t>
      </w:r>
      <w:r>
        <w:t>Uživatel</w:t>
      </w:r>
      <w:r w:rsidRPr="00215724">
        <w:t>e uvedených v</w:t>
      </w:r>
      <w:r>
        <w:t> </w:t>
      </w:r>
      <w:r w:rsidRPr="00215724">
        <w:t>bodech</w:t>
      </w:r>
      <w:r>
        <w:t xml:space="preserve"> 5.1</w:t>
      </w:r>
      <w:r w:rsidRPr="00215724">
        <w:t>, 5.3, 5.4</w:t>
      </w:r>
      <w:r>
        <w:t xml:space="preserve"> a</w:t>
      </w:r>
      <w:r w:rsidRPr="00215724">
        <w:t xml:space="preserve"> 5.5. </w:t>
      </w:r>
    </w:p>
    <w:p w:rsidR="00847498" w:rsidRDefault="002F0531" w:rsidP="002F0531">
      <w:pPr>
        <w:pStyle w:val="cpodstavecslovan1"/>
        <w:numPr>
          <w:ilvl w:val="1"/>
          <w:numId w:val="27"/>
        </w:numPr>
        <w:ind w:left="1134" w:hanging="567"/>
      </w:pPr>
      <w:r w:rsidRPr="00215724">
        <w:lastRenderedPageBreak/>
        <w:t xml:space="preserve">Ustanovení bodu </w:t>
      </w:r>
      <w:r>
        <w:t>5.6</w:t>
      </w:r>
      <w:r w:rsidRPr="00215724">
        <w:t xml:space="preserve"> a </w:t>
      </w:r>
      <w:r>
        <w:t>5.9</w:t>
      </w:r>
      <w:r w:rsidRPr="00215724">
        <w:t xml:space="preserve"> tohoto článku platí i po skončení této Dohody, a to i tehdy, jestliže dojde k odstoupení od ní nebo k její výpovědi některou ze stran či oběma stranami.</w:t>
      </w:r>
    </w:p>
    <w:p w:rsidR="002F0531" w:rsidRDefault="002F0531" w:rsidP="002F0531">
      <w:pPr>
        <w:numPr>
          <w:ilvl w:val="1"/>
          <w:numId w:val="22"/>
        </w:numPr>
        <w:spacing w:before="360" w:after="120"/>
        <w:ind w:left="567" w:hanging="567"/>
        <w:jc w:val="both"/>
      </w:pPr>
      <w:r w:rsidRPr="00B27BC8">
        <w:t xml:space="preserve">V článku </w:t>
      </w:r>
      <w:r>
        <w:t>6</w:t>
      </w:r>
      <w:r w:rsidRPr="00192750">
        <w:t xml:space="preserve">. </w:t>
      </w:r>
      <w:r>
        <w:t xml:space="preserve">Závěrečná ustanovení </w:t>
      </w:r>
      <w:r w:rsidRPr="00B27BC8">
        <w:t>se stávající text vypouští a plně se nahrazuje novým textem následujícího obsahu</w:t>
      </w:r>
      <w:r>
        <w:t>:</w:t>
      </w:r>
    </w:p>
    <w:p w:rsidR="002F0531" w:rsidRDefault="002F0531" w:rsidP="002F0531">
      <w:pPr>
        <w:pStyle w:val="cpodstavecslovan1"/>
        <w:numPr>
          <w:ilvl w:val="1"/>
          <w:numId w:val="30"/>
        </w:numPr>
        <w:ind w:left="1134" w:hanging="567"/>
      </w:pPr>
      <w:r>
        <w:t xml:space="preserve">Tato Dohoda se uzavírá na dobu určitou do </w:t>
      </w:r>
      <w:proofErr w:type="gramStart"/>
      <w:r>
        <w:t>31.12.2020</w:t>
      </w:r>
      <w:proofErr w:type="gramEnd"/>
      <w:r>
        <w:t xml:space="preserve">. Každá ze Stran Dohody může Dohodu vypovědět i bez udání důvodů s tím, že výpovědní doba 1 měsíc začne běžet dnem následujícím po doručení výpovědi druhé Straně Dohody. Výpověď musí být učiněna písemně. </w:t>
      </w:r>
      <w:r w:rsidRPr="00257903">
        <w:t>Pokud Uživatel</w:t>
      </w:r>
      <w:r w:rsidRPr="0075389B">
        <w:t xml:space="preserve"> písemně odmítne změnu </w:t>
      </w:r>
      <w:r w:rsidRPr="008D4AEA">
        <w:t>Ceníku</w:t>
      </w:r>
      <w:r w:rsidRPr="00257903">
        <w:t xml:space="preserve">, současně s tímto oznámením o odmítnutí navrhovaných změn vypovídá tuto Dohodu. Výpovědní doba počíná běžet dnem doručení výpovědi </w:t>
      </w:r>
      <w:r>
        <w:t>ČP</w:t>
      </w:r>
      <w:r w:rsidRPr="00257903">
        <w:t xml:space="preserve">, přičemž skončí ke dni účinnosti změny </w:t>
      </w:r>
      <w:r w:rsidRPr="008D4AEA">
        <w:t>Ceníku</w:t>
      </w:r>
      <w:r w:rsidRPr="00257903">
        <w:t xml:space="preserve">. Výpověď musí být doručena </w:t>
      </w:r>
      <w:r>
        <w:t>ČP</w:t>
      </w:r>
      <w:r w:rsidRPr="008D4AEA">
        <w:t xml:space="preserve"> </w:t>
      </w:r>
      <w:r w:rsidRPr="00257903">
        <w:t xml:space="preserve">přede dnem, kdy má změna nabýt účinnosti. Výpověď a oznámení o odmítnutí změn </w:t>
      </w:r>
      <w:r w:rsidRPr="008D4AEA">
        <w:t>Ceníku</w:t>
      </w:r>
      <w:r w:rsidRPr="00257903">
        <w:t xml:space="preserve"> učiněné Uživatelem musí mít písemnou formu</w:t>
      </w:r>
      <w:r>
        <w:t>.</w:t>
      </w:r>
    </w:p>
    <w:p w:rsidR="002F0531" w:rsidRDefault="002F0531" w:rsidP="002F0531">
      <w:pPr>
        <w:pStyle w:val="cpodstavecslovan1"/>
        <w:numPr>
          <w:ilvl w:val="1"/>
          <w:numId w:val="30"/>
        </w:numPr>
        <w:ind w:left="1134" w:hanging="567"/>
      </w:pPr>
      <w:r>
        <w:t xml:space="preserve">ČP si vyhrazuje právo odstoupit od této Dohody, jestliže Uživatel přes upozornění nedodržuje sjednané podmínky. Toto upozornění ČP písemně oznámí Uživateli na jeho poslední známou adresu s tím, že je Uživatel povinen ve lhůtě 15 dnů napravit zjištěné nedostatky. V případě marného uplynutí této lhůty má ČP právo od této Dohody odstoupit. </w:t>
      </w:r>
    </w:p>
    <w:p w:rsidR="002F0531" w:rsidRDefault="002F0531" w:rsidP="002F0531">
      <w:pPr>
        <w:pStyle w:val="cpodstavecslovan1"/>
        <w:numPr>
          <w:ilvl w:val="0"/>
          <w:numId w:val="0"/>
        </w:numPr>
        <w:ind w:left="1134"/>
      </w:pPr>
      <w:r>
        <w:t>Od této Dohody je možné odstoupit také v případě zahájení insolvenčního řízení na Uživatele nebo kdykoliv v jeho průběhu. V takovémto případě není Uživateli poskytnuta dodatečná lhůta 15 dnů a ČP je oprávněna odstoupit od této Dohody bez předchozího upozornění.</w:t>
      </w:r>
    </w:p>
    <w:p w:rsidR="002F0531" w:rsidRDefault="002F0531" w:rsidP="002F0531">
      <w:pPr>
        <w:pStyle w:val="cpodstavecslovan1"/>
        <w:numPr>
          <w:ilvl w:val="0"/>
          <w:numId w:val="0"/>
        </w:numPr>
        <w:ind w:left="1134"/>
      </w:pPr>
      <w:r>
        <w:t>Odstoupení od této Dohody je vždy účinné a Dohoda se ruší ke dni doručení písemného oznámení o odstoupení druhé Straně Dohody. Vzájemná plnění poskytnutá Stranami Dohody do odstoupení se nevrací a Uživatel je povinen uhradit cenu služeb, poskytnutých ČP do odstoupení.</w:t>
      </w:r>
    </w:p>
    <w:p w:rsidR="002F0531" w:rsidRDefault="002F0531" w:rsidP="002F0531">
      <w:pPr>
        <w:pStyle w:val="cpodstavecslovan1"/>
        <w:numPr>
          <w:ilvl w:val="1"/>
          <w:numId w:val="30"/>
        </w:numPr>
        <w:ind w:left="1134" w:hanging="567"/>
      </w:pPr>
      <w:r>
        <w:t>Není-li stanoveno jinak, může být tato Dohoda měněna pouze vzestupně očíslovanými písemnými dodatky k Dohodě podepsanými oběma Stranami Dohody.</w:t>
      </w:r>
    </w:p>
    <w:p w:rsidR="002F0531" w:rsidRPr="00674669" w:rsidRDefault="002F0531" w:rsidP="002F0531">
      <w:pPr>
        <w:pStyle w:val="cpodstavecslovan1"/>
        <w:numPr>
          <w:ilvl w:val="1"/>
          <w:numId w:val="30"/>
        </w:numPr>
        <w:ind w:left="1134" w:hanging="567"/>
      </w:pPr>
      <w:r w:rsidRPr="00674669">
        <w:t xml:space="preserve">Strany Dohody se zavazují zachovat mlčenlivost o obchodním tajemství druhé strany Dohody a dále o skutečnostech a informacích, které písemně označí jako důvěrné. Za obchodní tajemství jsou stranami Dohody považovány veškeré konkurenčně významné, určitelné, ocenitelné a v příslušných obchodních kruzích běžně nedostupné skutečnosti související se stranami Dohody, jejichž vlastník zajišťuje ve svém zájmu odpovídajícím způsobem jejich utajení. Pro účely této Dohody jsou obchodním tajemstvím zejména informace o smluvních vztazích existujících mezi stranami Dohody, platební podmínky, </w:t>
      </w:r>
      <w:r>
        <w:t xml:space="preserve">informace o způsobu zajištění pohledávek, </w:t>
      </w:r>
      <w:r w:rsidRPr="00674669">
        <w:t xml:space="preserve">údaje o rozsahu a objemu poskytovaných služeb a podrobnosti vymezující poskytované plnění nad rámec veřejně přístupných informací. </w:t>
      </w:r>
    </w:p>
    <w:p w:rsidR="002F0531" w:rsidRPr="00674669" w:rsidRDefault="002F0531" w:rsidP="002F0531">
      <w:pPr>
        <w:pStyle w:val="cpodstavecslovan1"/>
        <w:numPr>
          <w:ilvl w:val="1"/>
          <w:numId w:val="30"/>
        </w:numPr>
        <w:ind w:left="1134" w:hanging="567"/>
      </w:pPr>
      <w:r w:rsidRPr="00674669">
        <w:t>Povinnost mlčenlivosti trvá až do doby, kdy se informace výše uvedené povahy stanou obecně známými za předpokladu, že se tak nestane porušením povinnosti mlčenlivosti. Na povinnost mlčenlivosti nemá vliv forma sdělení informací (písemně nebo ústně) a jejich podoba (materializované nebo dematerializované).</w:t>
      </w:r>
    </w:p>
    <w:p w:rsidR="002F0531" w:rsidRPr="00674669" w:rsidRDefault="002F0531" w:rsidP="002F0531">
      <w:pPr>
        <w:pStyle w:val="cpodstavecslovan1"/>
        <w:numPr>
          <w:ilvl w:val="1"/>
          <w:numId w:val="30"/>
        </w:numPr>
        <w:ind w:left="1134" w:hanging="567"/>
      </w:pPr>
      <w:r w:rsidRPr="00674669">
        <w:t>Strany Dohody se zavazují, že informace výše uvedené povahy zachovají v</w:t>
      </w:r>
      <w:r>
        <w:t> </w:t>
      </w:r>
      <w:r w:rsidRPr="00674669">
        <w:t>tajnosti</w:t>
      </w:r>
      <w:r>
        <w:t>,</w:t>
      </w:r>
      <w:r w:rsidRPr="00674669">
        <w:t xml:space="preserve"> nesdělí je ani nezpřístupní jiným subjektům, a že učiní potřebná opatření pro jejich ochranu a zamezení úniku včetně zajištění jejich použití pouze pro činnosti související s přípravou a plněním této Dohody v souladu s účelem stanoveným touto Dohodou. </w:t>
      </w:r>
    </w:p>
    <w:p w:rsidR="002F0531" w:rsidRPr="00674669" w:rsidRDefault="002F0531" w:rsidP="002F0531">
      <w:pPr>
        <w:pStyle w:val="cpodstavecslovan1"/>
        <w:numPr>
          <w:ilvl w:val="1"/>
          <w:numId w:val="30"/>
        </w:numPr>
        <w:ind w:left="1134" w:hanging="567"/>
      </w:pPr>
      <w:r w:rsidRPr="00674669">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w:t>
      </w:r>
      <w:r w:rsidRPr="00674669">
        <w:lastRenderedPageBreak/>
        <w:t xml:space="preserve">poskytnutí zakladateli ČP. Porušením povinnosti mlčenlivosti není ani sdělení uvedených informací zástupci strany Dohody. </w:t>
      </w:r>
    </w:p>
    <w:p w:rsidR="002F0531" w:rsidRDefault="002F0531" w:rsidP="002F0531">
      <w:pPr>
        <w:pStyle w:val="cpodstavecslovan1"/>
        <w:numPr>
          <w:ilvl w:val="1"/>
          <w:numId w:val="30"/>
        </w:numPr>
        <w:ind w:left="1134" w:hanging="567"/>
      </w:pPr>
      <w:r w:rsidRPr="00674669">
        <w:t>Povinnost mlčenlivosti trvá bez ohledu na ukončení smluvního vztahu založeného touto Dohodou.</w:t>
      </w:r>
    </w:p>
    <w:p w:rsidR="002F0531" w:rsidRPr="00674669" w:rsidRDefault="002F0531" w:rsidP="002F0531">
      <w:pPr>
        <w:pStyle w:val="cpodstavecslovan1"/>
        <w:numPr>
          <w:ilvl w:val="1"/>
          <w:numId w:val="30"/>
        </w:numPr>
        <w:ind w:left="1134" w:hanging="567"/>
      </w:pPr>
      <w:r w:rsidRPr="00835FA8">
        <w:t xml:space="preserve">Tato Dohoda bude uveřejněna v registru smluv dle zákona č. 340/2015 Sb., o zvláštních podmínkách účinnosti některých smluv, uveřejňování těchto smluv a o registru smluv (zákon o registru smluv). Dle dohody </w:t>
      </w:r>
      <w:r>
        <w:t>S</w:t>
      </w:r>
      <w:r w:rsidRPr="00835FA8">
        <w:t xml:space="preserve">tran Dohody zajistí odeslání této Dohody správci registru smluv ČP. ČP je oprávněna před odesláním Dohody správci registru smluv v Dohodě znečitelnit informace, na něž se nevztahuje </w:t>
      </w:r>
      <w:proofErr w:type="spellStart"/>
      <w:r w:rsidRPr="00835FA8">
        <w:t>uveřejňovací</w:t>
      </w:r>
      <w:proofErr w:type="spellEnd"/>
      <w:r w:rsidRPr="00835FA8">
        <w:t xml:space="preserve"> povinnost podle zákona o registru smluv.</w:t>
      </w:r>
    </w:p>
    <w:p w:rsidR="002F0531" w:rsidRDefault="002F0531" w:rsidP="002F0531">
      <w:pPr>
        <w:pStyle w:val="cpodstavecslovan1"/>
        <w:numPr>
          <w:ilvl w:val="1"/>
          <w:numId w:val="30"/>
        </w:numPr>
        <w:ind w:left="1134" w:hanging="567"/>
      </w:pPr>
      <w:r>
        <w:t>Pokud by bylo kterékoli ustanovení této Dohody zcela nebo zčásti neplatné nebo jestliže některá otázka není touto Dohodou upravována, zbývající ustanovení Dohody nejsou tímto dotčena.</w:t>
      </w:r>
    </w:p>
    <w:p w:rsidR="002F0531" w:rsidRDefault="002F0531" w:rsidP="002F0531">
      <w:pPr>
        <w:pStyle w:val="cpodstavecslovan1"/>
        <w:numPr>
          <w:ilvl w:val="1"/>
          <w:numId w:val="30"/>
        </w:numPr>
        <w:ind w:left="1134" w:hanging="567"/>
      </w:pPr>
      <w:r w:rsidRPr="002E0F3B">
        <w:t xml:space="preserve">Tato </w:t>
      </w:r>
      <w:r>
        <w:t xml:space="preserve">Dohoda je vyhotovena ve 2 (slovy: dvou) </w:t>
      </w:r>
      <w:proofErr w:type="gramStart"/>
      <w:r>
        <w:t>stejnopisech</w:t>
      </w:r>
      <w:proofErr w:type="gramEnd"/>
      <w:r>
        <w:t xml:space="preserve"> s platností originálu, z nichž každá strana Dohody obdrží po jednom. </w:t>
      </w:r>
    </w:p>
    <w:p w:rsidR="002F0531" w:rsidRDefault="002F0531" w:rsidP="002F0531">
      <w:pPr>
        <w:pStyle w:val="cpodstavecslovan1"/>
        <w:numPr>
          <w:ilvl w:val="1"/>
          <w:numId w:val="30"/>
        </w:numPr>
        <w:ind w:left="1134" w:hanging="567"/>
      </w:pPr>
      <w:r>
        <w:t>Práva a povinnosti plynoucí z této Dohody pro každou ze stran přecházejí na jejich právní nástupce.</w:t>
      </w:r>
    </w:p>
    <w:p w:rsidR="002F0531" w:rsidRDefault="002F0531" w:rsidP="002F0531">
      <w:pPr>
        <w:pStyle w:val="cpodstavecslovan1"/>
        <w:numPr>
          <w:ilvl w:val="1"/>
          <w:numId w:val="30"/>
        </w:numPr>
        <w:ind w:left="1134" w:hanging="567"/>
      </w:pPr>
      <w:r>
        <w:t>Vztahy neupravené touto Dohodou se řídí platným právním řádem ČR.</w:t>
      </w:r>
    </w:p>
    <w:p w:rsidR="002F0531" w:rsidRDefault="002F0531" w:rsidP="002F0531">
      <w:pPr>
        <w:pStyle w:val="cpodstavecslovan1"/>
        <w:numPr>
          <w:ilvl w:val="1"/>
          <w:numId w:val="30"/>
        </w:numPr>
        <w:ind w:left="1134" w:hanging="567"/>
      </w:pPr>
      <w:r>
        <w:t>Dohoda je uzavřena a účinná dnem podpisu oběma Stranami Dohody.</w:t>
      </w:r>
      <w:r w:rsidRPr="00DE4096" w:rsidDel="00335455">
        <w:rPr>
          <w:highlight w:val="lightGray"/>
        </w:rPr>
        <w:t xml:space="preserve"> </w:t>
      </w:r>
    </w:p>
    <w:p w:rsidR="002F0531" w:rsidRDefault="002F0531" w:rsidP="002F0531">
      <w:pPr>
        <w:pStyle w:val="cpodstavecslovan1"/>
        <w:numPr>
          <w:ilvl w:val="1"/>
          <w:numId w:val="30"/>
        </w:numPr>
        <w:ind w:left="1134" w:hanging="567"/>
      </w:pPr>
      <w:r w:rsidRPr="00EC1BFE">
        <w:t>Strany Dohody prohlašují, že tato Dohoda vyjadřuje jejich úplné a výlučné vzájemné ujednání týkající se daného předmětu této Dohody. Strany Dohody po přečtení této Dohody prohlašují, že byla uzavřena po vzájemném projednání, určitě a srozumitelně, na zákla</w:t>
      </w:r>
      <w:r>
        <w:t>dě jejich pravé, vážně míněné a </w:t>
      </w:r>
      <w:r w:rsidRPr="00EC1BFE">
        <w:t>svobodné vůle. Na důkaz uvedených skutečností připojují podpisy svých oprávněných osob či zástupců.</w:t>
      </w:r>
    </w:p>
    <w:p w:rsidR="00847498" w:rsidRPr="00847498" w:rsidRDefault="00847498" w:rsidP="00847498">
      <w:pPr>
        <w:keepNext/>
        <w:spacing w:before="480" w:after="120"/>
        <w:ind w:left="431" w:hanging="431"/>
        <w:jc w:val="center"/>
        <w:outlineLvl w:val="0"/>
      </w:pPr>
      <w:r>
        <w:rPr>
          <w:b/>
          <w:sz w:val="24"/>
        </w:rPr>
        <w:t>Závěrečná ustanovení</w:t>
      </w:r>
    </w:p>
    <w:p w:rsidR="00847498" w:rsidRDefault="00847498" w:rsidP="002F0531">
      <w:pPr>
        <w:numPr>
          <w:ilvl w:val="1"/>
          <w:numId w:val="21"/>
        </w:numPr>
        <w:spacing w:after="120"/>
        <w:ind w:left="567" w:hanging="567"/>
        <w:jc w:val="both"/>
      </w:pPr>
      <w:r>
        <w:t>Ostatní ujednání Dohody se nemění a zůstávají nadále v platnosti.</w:t>
      </w:r>
    </w:p>
    <w:p w:rsidR="00847498" w:rsidRDefault="00847498" w:rsidP="002F0531">
      <w:pPr>
        <w:numPr>
          <w:ilvl w:val="1"/>
          <w:numId w:val="21"/>
        </w:numPr>
        <w:spacing w:after="120"/>
        <w:ind w:left="567" w:hanging="567"/>
        <w:jc w:val="both"/>
      </w:pPr>
      <w:r>
        <w:t>Dodatek č. 1 je uzavřen a účinný dnem jeho podpisu oběma smluvními stranami.</w:t>
      </w:r>
    </w:p>
    <w:p w:rsidR="00847498" w:rsidRDefault="00847498" w:rsidP="002F0531">
      <w:pPr>
        <w:numPr>
          <w:ilvl w:val="1"/>
          <w:numId w:val="21"/>
        </w:numPr>
        <w:spacing w:after="120"/>
        <w:ind w:left="567" w:hanging="567"/>
        <w:jc w:val="both"/>
      </w:pPr>
      <w:r>
        <w:t>Dodatek č. 1 je sepsán ve dvou vyhotoveních s platností originálu, z nichž každá ze stran obdrží po jednom výtisku.</w:t>
      </w:r>
    </w:p>
    <w:p w:rsidR="00847498" w:rsidRDefault="00847498" w:rsidP="00847498">
      <w:pPr>
        <w:numPr>
          <w:ilvl w:val="0"/>
          <w:numId w:val="0"/>
        </w:numPr>
        <w:spacing w:after="120"/>
        <w:jc w:val="both"/>
      </w:pPr>
    </w:p>
    <w:p w:rsidR="00847498" w:rsidRDefault="00847498" w:rsidP="00847498">
      <w:pPr>
        <w:numPr>
          <w:ilvl w:val="0"/>
          <w:numId w:val="0"/>
        </w:numPr>
        <w:spacing w:after="120"/>
        <w:jc w:val="both"/>
      </w:pPr>
    </w:p>
    <w:p w:rsidR="00847498" w:rsidRDefault="00847498" w:rsidP="00847498">
      <w:pPr>
        <w:numPr>
          <w:ilvl w:val="0"/>
          <w:numId w:val="0"/>
        </w:numPr>
        <w:spacing w:after="120"/>
        <w:jc w:val="both"/>
        <w:sectPr w:rsidR="00847498" w:rsidSect="00C668F0">
          <w:headerReference w:type="even" r:id="rId9"/>
          <w:headerReference w:type="default" r:id="rId10"/>
          <w:footerReference w:type="default" r:id="rId11"/>
          <w:type w:val="continuous"/>
          <w:pgSz w:w="11906" w:h="16838" w:code="9"/>
          <w:pgMar w:top="2127" w:right="1134" w:bottom="1418" w:left="993" w:header="709" w:footer="794" w:gutter="0"/>
          <w:cols w:space="709"/>
          <w:docGrid w:linePitch="360"/>
        </w:sectPr>
      </w:pPr>
    </w:p>
    <w:p w:rsidR="00847498" w:rsidRDefault="00847498" w:rsidP="00847498">
      <w:pPr>
        <w:numPr>
          <w:ilvl w:val="0"/>
          <w:numId w:val="0"/>
        </w:numPr>
        <w:spacing w:after="120"/>
        <w:jc w:val="both"/>
      </w:pPr>
      <w:r>
        <w:lastRenderedPageBreak/>
        <w:t xml:space="preserve">V Praze dne </w:t>
      </w:r>
    </w:p>
    <w:p w:rsidR="00847498" w:rsidRDefault="00847498" w:rsidP="00847498">
      <w:pPr>
        <w:numPr>
          <w:ilvl w:val="0"/>
          <w:numId w:val="0"/>
        </w:numPr>
        <w:spacing w:after="120"/>
        <w:jc w:val="both"/>
      </w:pPr>
    </w:p>
    <w:p w:rsidR="00847498" w:rsidRDefault="00847498" w:rsidP="00847498">
      <w:pPr>
        <w:numPr>
          <w:ilvl w:val="0"/>
          <w:numId w:val="0"/>
        </w:numPr>
        <w:spacing w:after="120"/>
        <w:jc w:val="both"/>
      </w:pPr>
      <w:r>
        <w:t>Za ČP:</w:t>
      </w:r>
    </w:p>
    <w:p w:rsidR="00847498" w:rsidRDefault="00847498" w:rsidP="00847498">
      <w:pPr>
        <w:numPr>
          <w:ilvl w:val="0"/>
          <w:numId w:val="0"/>
        </w:numPr>
        <w:spacing w:after="120"/>
        <w:jc w:val="both"/>
      </w:pPr>
    </w:p>
    <w:p w:rsidR="00847498" w:rsidRDefault="00847498" w:rsidP="00847498">
      <w:pPr>
        <w:numPr>
          <w:ilvl w:val="0"/>
          <w:numId w:val="0"/>
        </w:numPr>
        <w:spacing w:after="120"/>
        <w:jc w:val="center"/>
      </w:pPr>
      <w:r>
        <w:t>_________________________________________</w:t>
      </w:r>
    </w:p>
    <w:p w:rsidR="00847498" w:rsidRDefault="00847498" w:rsidP="00847498">
      <w:pPr>
        <w:numPr>
          <w:ilvl w:val="0"/>
          <w:numId w:val="0"/>
        </w:numPr>
        <w:spacing w:after="120"/>
        <w:jc w:val="center"/>
      </w:pPr>
    </w:p>
    <w:p w:rsidR="00847498" w:rsidRDefault="00847498" w:rsidP="00847498">
      <w:pPr>
        <w:numPr>
          <w:ilvl w:val="0"/>
          <w:numId w:val="0"/>
        </w:numPr>
        <w:spacing w:after="120"/>
        <w:jc w:val="center"/>
      </w:pPr>
      <w:r>
        <w:t>Daniel Krejčí</w:t>
      </w:r>
    </w:p>
    <w:p w:rsidR="00847498" w:rsidRDefault="00847498" w:rsidP="00847498">
      <w:pPr>
        <w:numPr>
          <w:ilvl w:val="0"/>
          <w:numId w:val="0"/>
        </w:numPr>
        <w:spacing w:after="120"/>
        <w:jc w:val="center"/>
      </w:pPr>
      <w:r>
        <w:t xml:space="preserve">obchodní ředitel regionu, regionální firemní obchod PH a </w:t>
      </w:r>
      <w:proofErr w:type="spellStart"/>
      <w:r>
        <w:t>StČ</w:t>
      </w:r>
      <w:proofErr w:type="spellEnd"/>
    </w:p>
    <w:p w:rsidR="00847498" w:rsidRDefault="00847498" w:rsidP="00847498">
      <w:pPr>
        <w:numPr>
          <w:ilvl w:val="0"/>
          <w:numId w:val="0"/>
        </w:numPr>
        <w:spacing w:after="120"/>
      </w:pPr>
      <w:r>
        <w:br w:type="column"/>
      </w:r>
      <w:r>
        <w:lastRenderedPageBreak/>
        <w:t xml:space="preserve">V Praze dne </w:t>
      </w:r>
    </w:p>
    <w:p w:rsidR="00847498" w:rsidRDefault="00847498" w:rsidP="00847498">
      <w:pPr>
        <w:numPr>
          <w:ilvl w:val="0"/>
          <w:numId w:val="0"/>
        </w:numPr>
        <w:spacing w:after="120"/>
      </w:pPr>
    </w:p>
    <w:p w:rsidR="00847498" w:rsidRDefault="00847498" w:rsidP="00847498">
      <w:pPr>
        <w:numPr>
          <w:ilvl w:val="0"/>
          <w:numId w:val="0"/>
        </w:numPr>
        <w:spacing w:after="120"/>
      </w:pPr>
      <w:r>
        <w:t>Za Uživatele:</w:t>
      </w:r>
    </w:p>
    <w:p w:rsidR="00847498" w:rsidRDefault="00847498" w:rsidP="00847498">
      <w:pPr>
        <w:numPr>
          <w:ilvl w:val="0"/>
          <w:numId w:val="0"/>
        </w:numPr>
        <w:spacing w:after="120"/>
      </w:pPr>
    </w:p>
    <w:p w:rsidR="00847498" w:rsidRDefault="00847498" w:rsidP="00847498">
      <w:pPr>
        <w:numPr>
          <w:ilvl w:val="0"/>
          <w:numId w:val="0"/>
        </w:numPr>
        <w:spacing w:after="120"/>
        <w:jc w:val="center"/>
      </w:pPr>
      <w:r>
        <w:t>_________________________________________</w:t>
      </w:r>
    </w:p>
    <w:p w:rsidR="00847498" w:rsidRDefault="00847498" w:rsidP="00847498">
      <w:pPr>
        <w:numPr>
          <w:ilvl w:val="0"/>
          <w:numId w:val="0"/>
        </w:numPr>
        <w:spacing w:after="120"/>
        <w:jc w:val="center"/>
      </w:pPr>
    </w:p>
    <w:p w:rsidR="00847498" w:rsidRDefault="00647102" w:rsidP="00847498">
      <w:pPr>
        <w:numPr>
          <w:ilvl w:val="0"/>
          <w:numId w:val="0"/>
        </w:numPr>
        <w:spacing w:after="120"/>
        <w:jc w:val="center"/>
      </w:pPr>
      <w:r>
        <w:t>XXX</w:t>
      </w:r>
    </w:p>
    <w:p w:rsidR="00847498" w:rsidRPr="00847498" w:rsidRDefault="00647102" w:rsidP="00847498">
      <w:pPr>
        <w:numPr>
          <w:ilvl w:val="0"/>
          <w:numId w:val="0"/>
        </w:numPr>
        <w:spacing w:after="120"/>
        <w:jc w:val="center"/>
      </w:pPr>
      <w:r>
        <w:t>XXX</w:t>
      </w:r>
      <w:bookmarkStart w:id="0" w:name="_GoBack"/>
      <w:bookmarkEnd w:id="0"/>
    </w:p>
    <w:sectPr w:rsidR="00847498" w:rsidRPr="00847498" w:rsidSect="00847498">
      <w:type w:val="continuous"/>
      <w:pgSz w:w="11906" w:h="16838" w:code="9"/>
      <w:pgMar w:top="2127" w:right="1134" w:bottom="1418" w:left="993" w:header="709" w:footer="794"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9C8" w:rsidRDefault="007369C8">
      <w:r>
        <w:separator/>
      </w:r>
    </w:p>
  </w:endnote>
  <w:endnote w:type="continuationSeparator" w:id="0">
    <w:p w:rsidR="007369C8" w:rsidRDefault="00736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Sylfaen">
    <w:panose1 w:val="010A0502050306030303"/>
    <w:charset w:val="00"/>
    <w:family w:val="roman"/>
    <w:notTrueType/>
    <w:pitch w:val="variable"/>
    <w:sig w:usb0="00C00283" w:usb1="00000000" w:usb2="00000000" w:usb3="00000000" w:csb0="0000000D"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765" w:rsidRPr="00F81E1F" w:rsidRDefault="00F81E1F" w:rsidP="00F81E1F">
    <w:pPr>
      <w:pStyle w:val="Zpat"/>
      <w:numPr>
        <w:ilvl w:val="0"/>
        <w:numId w:val="0"/>
      </w:numPr>
      <w:jc w:val="center"/>
      <w:rPr>
        <w:sz w:val="18"/>
        <w:szCs w:val="18"/>
      </w:rPr>
    </w:pPr>
    <w:r w:rsidRPr="00160A6D">
      <w:rPr>
        <w:sz w:val="18"/>
        <w:szCs w:val="18"/>
      </w:rPr>
      <w:t xml:space="preserve">Strana </w:t>
    </w:r>
    <w:r w:rsidR="00703AAB" w:rsidRPr="00160A6D">
      <w:rPr>
        <w:sz w:val="18"/>
        <w:szCs w:val="18"/>
      </w:rPr>
      <w:fldChar w:fldCharType="begin"/>
    </w:r>
    <w:r w:rsidRPr="00160A6D">
      <w:rPr>
        <w:sz w:val="18"/>
        <w:szCs w:val="18"/>
      </w:rPr>
      <w:instrText xml:space="preserve"> PAGE </w:instrText>
    </w:r>
    <w:r w:rsidR="00703AAB" w:rsidRPr="00160A6D">
      <w:rPr>
        <w:sz w:val="18"/>
        <w:szCs w:val="18"/>
      </w:rPr>
      <w:fldChar w:fldCharType="separate"/>
    </w:r>
    <w:r w:rsidR="00647102">
      <w:rPr>
        <w:noProof/>
        <w:sz w:val="18"/>
        <w:szCs w:val="18"/>
      </w:rPr>
      <w:t>5</w:t>
    </w:r>
    <w:r w:rsidR="00703AAB" w:rsidRPr="00160A6D">
      <w:rPr>
        <w:sz w:val="18"/>
        <w:szCs w:val="18"/>
      </w:rPr>
      <w:fldChar w:fldCharType="end"/>
    </w:r>
    <w:r w:rsidRPr="00160A6D">
      <w:rPr>
        <w:sz w:val="18"/>
        <w:szCs w:val="18"/>
      </w:rPr>
      <w:t xml:space="preserve"> (celkem </w:t>
    </w:r>
    <w:r w:rsidR="00703AAB" w:rsidRPr="00160A6D">
      <w:rPr>
        <w:sz w:val="18"/>
        <w:szCs w:val="18"/>
      </w:rPr>
      <w:fldChar w:fldCharType="begin"/>
    </w:r>
    <w:r w:rsidRPr="00160A6D">
      <w:rPr>
        <w:sz w:val="18"/>
        <w:szCs w:val="18"/>
      </w:rPr>
      <w:instrText xml:space="preserve"> NUMPAGES </w:instrText>
    </w:r>
    <w:r w:rsidR="00703AAB" w:rsidRPr="00160A6D">
      <w:rPr>
        <w:sz w:val="18"/>
        <w:szCs w:val="18"/>
      </w:rPr>
      <w:fldChar w:fldCharType="separate"/>
    </w:r>
    <w:r w:rsidR="00647102">
      <w:rPr>
        <w:noProof/>
        <w:sz w:val="18"/>
        <w:szCs w:val="18"/>
      </w:rPr>
      <w:t>5</w:t>
    </w:r>
    <w:r w:rsidR="00703AAB" w:rsidRPr="00160A6D">
      <w:rPr>
        <w:sz w:val="18"/>
        <w:szCs w:val="18"/>
      </w:rPr>
      <w:fldChar w:fldCharType="end"/>
    </w:r>
    <w:r w:rsidRPr="00160A6D">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9C8" w:rsidRDefault="007369C8">
      <w:r>
        <w:separator/>
      </w:r>
    </w:p>
  </w:footnote>
  <w:footnote w:type="continuationSeparator" w:id="0">
    <w:p w:rsidR="007369C8" w:rsidRDefault="007369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4AA" w:rsidRDefault="009904AA">
    <w:pPr>
      <w:pStyle w:val="Zhlav"/>
    </w:pPr>
  </w:p>
  <w:p w:rsidR="001F7E8A" w:rsidRDefault="009904AA">
    <w:proofErr w:type="spellStart"/>
    <w:r>
      <w:t>ass</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32D" w:rsidRPr="00E6080F" w:rsidRDefault="00940945" w:rsidP="009D7203">
    <w:pPr>
      <w:pStyle w:val="Zhlav"/>
      <w:numPr>
        <w:ilvl w:val="0"/>
        <w:numId w:val="0"/>
      </w:numPr>
      <w:spacing w:after="0" w:line="80" w:lineRule="exact"/>
      <w:ind w:left="1344"/>
      <w:rPr>
        <w:rFonts w:ascii="Arial" w:hAnsi="Arial" w:cs="Arial"/>
        <w:b/>
        <w:sz w:val="12"/>
        <w:szCs w:val="12"/>
      </w:rPr>
    </w:pPr>
    <w:r>
      <w:rPr>
        <w:rFonts w:ascii="Tahoma" w:hAnsi="Tahoma"/>
        <w:noProof/>
        <w:sz w:val="20"/>
      </w:rPr>
      <mc:AlternateContent>
        <mc:Choice Requires="wps">
          <w:drawing>
            <wp:anchor distT="0" distB="0" distL="114300" distR="114300" simplePos="0" relativeHeight="251660288" behindDoc="0" locked="0" layoutInCell="1" allowOverlap="1" wp14:anchorId="09B5B523" wp14:editId="1AF2B4C4">
              <wp:simplePos x="0" y="0"/>
              <wp:positionH relativeFrom="page">
                <wp:posOffset>1565910</wp:posOffset>
              </wp:positionH>
              <wp:positionV relativeFrom="paragraph">
                <wp:posOffset>3810</wp:posOffset>
              </wp:positionV>
              <wp:extent cx="0" cy="467995"/>
              <wp:effectExtent l="13335" t="13335" r="1524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23.3pt;margin-top:.3pt;width:0;height:3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" strokeweight="1pt">
              <w10:wrap anchorx="page"/>
            </v:shape>
          </w:pict>
        </mc:Fallback>
      </mc:AlternateContent>
    </w:r>
  </w:p>
  <w:p w:rsidR="00D0232D" w:rsidRPr="00D0232D" w:rsidRDefault="00847498" w:rsidP="009D7203">
    <w:pPr>
      <w:pStyle w:val="Zhlav"/>
      <w:numPr>
        <w:ilvl w:val="0"/>
        <w:numId w:val="0"/>
      </w:numPr>
      <w:spacing w:before="120" w:after="10"/>
      <w:ind w:left="1474" w:firstLine="357"/>
      <w:jc w:val="both"/>
      <w:rPr>
        <w:rFonts w:ascii="Arial" w:hAnsi="Arial" w:cs="Arial"/>
        <w:szCs w:val="22"/>
      </w:rPr>
    </w:pPr>
    <w:r>
      <w:rPr>
        <w:rFonts w:ascii="Arial" w:hAnsi="Arial" w:cs="Arial"/>
        <w:szCs w:val="22"/>
      </w:rPr>
      <w:t>Dodatek č. 1 k Dohodě o bezhotovostní úhradě cen poštovních služeb</w:t>
    </w:r>
    <w:r w:rsidR="00D0232D" w:rsidRPr="00D0232D">
      <w:rPr>
        <w:noProof/>
        <w:szCs w:val="22"/>
      </w:rPr>
      <w:drawing>
        <wp:anchor distT="0" distB="0" distL="114300" distR="114300" simplePos="0" relativeHeight="251661312" behindDoc="1" locked="0" layoutInCell="1" allowOverlap="1" wp14:anchorId="6C0D8DC1" wp14:editId="5F041B0D">
          <wp:simplePos x="0" y="0"/>
          <wp:positionH relativeFrom="page">
            <wp:posOffset>720090</wp:posOffset>
          </wp:positionH>
          <wp:positionV relativeFrom="page">
            <wp:posOffset>431800</wp:posOffset>
          </wp:positionV>
          <wp:extent cx="611505" cy="465455"/>
          <wp:effectExtent l="19050" t="0" r="0" b="0"/>
          <wp:wrapNone/>
          <wp:docPr id="2"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srcRect/>
                  <a:stretch>
                    <a:fillRect/>
                  </a:stretch>
                </pic:blipFill>
                <pic:spPr bwMode="auto">
                  <a:xfrm>
                    <a:off x="0" y="0"/>
                    <a:ext cx="611505" cy="465455"/>
                  </a:xfrm>
                  <a:prstGeom prst="rect">
                    <a:avLst/>
                  </a:prstGeom>
                  <a:noFill/>
                  <a:ln w="9525">
                    <a:noFill/>
                    <a:miter lim="800000"/>
                    <a:headEnd/>
                    <a:tailEnd/>
                  </a:ln>
                </pic:spPr>
              </pic:pic>
            </a:graphicData>
          </a:graphic>
        </wp:anchor>
      </w:drawing>
    </w:r>
  </w:p>
  <w:p w:rsidR="00D0232D" w:rsidRPr="00D0232D" w:rsidRDefault="00847498" w:rsidP="001B1415">
    <w:pPr>
      <w:pStyle w:val="Zhlav"/>
      <w:numPr>
        <w:ilvl w:val="0"/>
        <w:numId w:val="0"/>
      </w:numPr>
      <w:ind w:left="1474" w:firstLine="357"/>
      <w:jc w:val="both"/>
      <w:rPr>
        <w:rFonts w:ascii="Arial" w:hAnsi="Arial" w:cs="Arial"/>
        <w:szCs w:val="22"/>
      </w:rPr>
    </w:pPr>
    <w:r>
      <w:rPr>
        <w:rFonts w:ascii="Arial" w:hAnsi="Arial" w:cs="Arial"/>
        <w:szCs w:val="22"/>
      </w:rPr>
      <w:t>Číslo 982807-6354/2014</w:t>
    </w:r>
    <w:r w:rsidR="00D0232D" w:rsidRPr="00D0232D">
      <w:rPr>
        <w:noProof/>
        <w:szCs w:val="22"/>
      </w:rPr>
      <w:drawing>
        <wp:anchor distT="0" distB="0" distL="114300" distR="114300" simplePos="0" relativeHeight="251662336" behindDoc="1" locked="0" layoutInCell="1" allowOverlap="1" wp14:anchorId="3B8E97D1" wp14:editId="6862FB73">
          <wp:simplePos x="0" y="0"/>
          <wp:positionH relativeFrom="page">
            <wp:posOffset>720090</wp:posOffset>
          </wp:positionH>
          <wp:positionV relativeFrom="page">
            <wp:posOffset>1080135</wp:posOffset>
          </wp:positionV>
          <wp:extent cx="6124575" cy="142875"/>
          <wp:effectExtent l="19050" t="0" r="9525" b="0"/>
          <wp:wrapNone/>
          <wp:docPr id="3"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srcRect/>
                  <a:stretch>
                    <a:fillRect/>
                  </a:stretch>
                </pic:blipFill>
                <pic:spPr bwMode="auto">
                  <a:xfrm>
                    <a:off x="0" y="0"/>
                    <a:ext cx="6124575" cy="142875"/>
                  </a:xfrm>
                  <a:prstGeom prst="rect">
                    <a:avLst/>
                  </a:prstGeom>
                  <a:noFill/>
                  <a:ln w="9525">
                    <a:noFill/>
                    <a:miter lim="800000"/>
                    <a:headEnd/>
                    <a:tailEnd/>
                  </a:ln>
                </pic:spPr>
              </pic:pic>
            </a:graphicData>
          </a:graphic>
        </wp:anchor>
      </w:drawing>
    </w:r>
  </w:p>
  <w:p w:rsidR="00EA4519" w:rsidRDefault="00EA4519" w:rsidP="002F6472">
    <w:pPr>
      <w:pStyle w:val="Zhlav"/>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8C9E90"/>
    <w:lvl w:ilvl="0">
      <w:start w:val="1"/>
      <w:numFmt w:val="decimal"/>
      <w:pStyle w:val="slovanseznam5"/>
      <w:lvlText w:val="%1."/>
      <w:lvlJc w:val="left"/>
      <w:pPr>
        <w:tabs>
          <w:tab w:val="num" w:pos="1492"/>
        </w:tabs>
        <w:ind w:left="1492" w:hanging="360"/>
      </w:pPr>
    </w:lvl>
  </w:abstractNum>
  <w:abstractNum w:abstractNumId="1">
    <w:nsid w:val="FFFFFF7D"/>
    <w:multiLevelType w:val="singleLevel"/>
    <w:tmpl w:val="55B8CC24"/>
    <w:lvl w:ilvl="0">
      <w:start w:val="1"/>
      <w:numFmt w:val="decimal"/>
      <w:pStyle w:val="slovanseznam4"/>
      <w:lvlText w:val="%1."/>
      <w:lvlJc w:val="left"/>
      <w:pPr>
        <w:tabs>
          <w:tab w:val="num" w:pos="1209"/>
        </w:tabs>
        <w:ind w:left="1209" w:hanging="360"/>
      </w:pPr>
    </w:lvl>
  </w:abstractNum>
  <w:abstractNum w:abstractNumId="2">
    <w:nsid w:val="FFFFFF7E"/>
    <w:multiLevelType w:val="singleLevel"/>
    <w:tmpl w:val="8B6E644C"/>
    <w:lvl w:ilvl="0">
      <w:start w:val="1"/>
      <w:numFmt w:val="decimal"/>
      <w:pStyle w:val="slovanseznam3"/>
      <w:lvlText w:val="%1."/>
      <w:lvlJc w:val="left"/>
      <w:pPr>
        <w:tabs>
          <w:tab w:val="num" w:pos="926"/>
        </w:tabs>
        <w:ind w:left="926" w:hanging="360"/>
      </w:pPr>
    </w:lvl>
  </w:abstractNum>
  <w:abstractNum w:abstractNumId="3">
    <w:nsid w:val="FFFFFF7F"/>
    <w:multiLevelType w:val="singleLevel"/>
    <w:tmpl w:val="748EF578"/>
    <w:lvl w:ilvl="0">
      <w:start w:val="1"/>
      <w:numFmt w:val="decimal"/>
      <w:pStyle w:val="slovanseznam2"/>
      <w:lvlText w:val="%1."/>
      <w:lvlJc w:val="left"/>
      <w:pPr>
        <w:tabs>
          <w:tab w:val="num" w:pos="643"/>
        </w:tabs>
        <w:ind w:left="643" w:hanging="360"/>
      </w:pPr>
    </w:lvl>
  </w:abstractNum>
  <w:abstractNum w:abstractNumId="4">
    <w:nsid w:val="FFFFFF80"/>
    <w:multiLevelType w:val="singleLevel"/>
    <w:tmpl w:val="D9EA7E9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ECFE4A2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DFD6D8AC"/>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355EA8F2"/>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BAA28804"/>
    <w:lvl w:ilvl="0">
      <w:start w:val="1"/>
      <w:numFmt w:val="decimal"/>
      <w:pStyle w:val="slovanseznam"/>
      <w:lvlText w:val="%1."/>
      <w:lvlJc w:val="left"/>
      <w:pPr>
        <w:tabs>
          <w:tab w:val="num" w:pos="360"/>
        </w:tabs>
        <w:ind w:left="360" w:hanging="360"/>
      </w:pPr>
    </w:lvl>
  </w:abstractNum>
  <w:abstractNum w:abstractNumId="9">
    <w:nsid w:val="FFFFFF89"/>
    <w:multiLevelType w:val="singleLevel"/>
    <w:tmpl w:val="511AA54E"/>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085F56D8"/>
    <w:multiLevelType w:val="hybridMultilevel"/>
    <w:tmpl w:val="E7D6ACB0"/>
    <w:lvl w:ilvl="0" w:tplc="628ABED2">
      <w:start w:val="1"/>
      <w:numFmt w:val="decimal"/>
      <w:pStyle w:val="P-NORM-BULL-I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1E747901"/>
    <w:multiLevelType w:val="hybridMultilevel"/>
    <w:tmpl w:val="A5229E74"/>
    <w:lvl w:ilvl="0" w:tplc="4FCA54BC">
      <w:start w:val="1"/>
      <w:numFmt w:val="upperRoman"/>
      <w:pStyle w:val="P-HEAD-ODST"/>
      <w:lvlText w:val="%1."/>
      <w:lvlJc w:val="right"/>
      <w:pPr>
        <w:tabs>
          <w:tab w:val="num" w:pos="720"/>
        </w:tabs>
        <w:ind w:left="720" w:hanging="180"/>
      </w:pPr>
    </w:lvl>
    <w:lvl w:ilvl="1" w:tplc="5E72B600">
      <w:start w:val="1"/>
      <w:numFmt w:val="decimal"/>
      <w:lvlText w:val="%2."/>
      <w:lvlJc w:val="left"/>
      <w:pPr>
        <w:tabs>
          <w:tab w:val="num" w:pos="1440"/>
        </w:tabs>
        <w:ind w:left="1440" w:hanging="360"/>
      </w:pPr>
      <w:rPr>
        <w:rFonts w:ascii="Tahoma" w:hAnsi="Tahoma" w:hint="default"/>
      </w:rPr>
    </w:lvl>
    <w:lvl w:ilvl="2" w:tplc="0405001B">
      <w:start w:val="1"/>
      <w:numFmt w:val="lowerRoman"/>
      <w:lvlText w:val="%3."/>
      <w:lvlJc w:val="right"/>
      <w:pPr>
        <w:tabs>
          <w:tab w:val="num" w:pos="2160"/>
        </w:tabs>
        <w:ind w:left="2160" w:hanging="180"/>
      </w:pPr>
    </w:lvl>
    <w:lvl w:ilvl="3" w:tplc="550896AC">
      <w:start w:val="1"/>
      <w:numFmt w:val="lowerLetter"/>
      <w:lvlText w:val="%4)"/>
      <w:lvlJc w:val="left"/>
      <w:pPr>
        <w:tabs>
          <w:tab w:val="num" w:pos="2880"/>
        </w:tabs>
        <w:ind w:left="2880" w:hanging="360"/>
      </w:pPr>
      <w:rPr>
        <w:rFonts w:hint="default"/>
      </w:rPr>
    </w:lvl>
    <w:lvl w:ilvl="4" w:tplc="EC9230CE">
      <w:numFmt w:val="bullet"/>
      <w:lvlText w:val="-"/>
      <w:lvlJc w:val="left"/>
      <w:pPr>
        <w:ind w:left="3600" w:hanging="360"/>
      </w:pPr>
      <w:rPr>
        <w:rFonts w:ascii="Tahoma" w:eastAsia="Times New Roman" w:hAnsi="Tahoma" w:cs="Tahoma" w:hint="default"/>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nsid w:val="281443DD"/>
    <w:multiLevelType w:val="hybridMultilevel"/>
    <w:tmpl w:val="F01057BC"/>
    <w:lvl w:ilvl="0" w:tplc="18E21222">
      <w:start w:val="1"/>
      <w:numFmt w:val="decimal"/>
      <w:pStyle w:val="P-NORM-BULL-III"/>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EFC426A"/>
    <w:multiLevelType w:val="multilevel"/>
    <w:tmpl w:val="24A88EA4"/>
    <w:styleLink w:val="Styl1"/>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4">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40AE0E7E"/>
    <w:multiLevelType w:val="multilevel"/>
    <w:tmpl w:val="562895DC"/>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6">
    <w:nsid w:val="42CB1C77"/>
    <w:multiLevelType w:val="multilevel"/>
    <w:tmpl w:val="585E64AA"/>
    <w:lvl w:ilvl="0">
      <w:start w:val="5"/>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7">
    <w:nsid w:val="44F937C5"/>
    <w:multiLevelType w:val="hybridMultilevel"/>
    <w:tmpl w:val="FE0E1C10"/>
    <w:lvl w:ilvl="0" w:tplc="15B41F84">
      <w:start w:val="1"/>
      <w:numFmt w:val="decimal"/>
      <w:pStyle w:val="P-NORM-BULL-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4BFC3800"/>
    <w:multiLevelType w:val="hybridMultilevel"/>
    <w:tmpl w:val="43C2F1F4"/>
    <w:lvl w:ilvl="0" w:tplc="0618040C">
      <w:start w:val="1"/>
      <w:numFmt w:val="decimal"/>
      <w:pStyle w:val="P-NORM-BULL-IV"/>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nsid w:val="5293057C"/>
    <w:multiLevelType w:val="multilevel"/>
    <w:tmpl w:val="24A88EA4"/>
    <w:numStyleLink w:val="Styl1"/>
  </w:abstractNum>
  <w:abstractNum w:abstractNumId="20">
    <w:nsid w:val="529446A5"/>
    <w:multiLevelType w:val="hybridMultilevel"/>
    <w:tmpl w:val="D256B128"/>
    <w:lvl w:ilvl="0" w:tplc="AE323376">
      <w:start w:val="1"/>
      <w:numFmt w:val="decimal"/>
      <w:pStyle w:val="P-BOLD-BULL-FIN"/>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nsid w:val="58B56728"/>
    <w:multiLevelType w:val="multilevel"/>
    <w:tmpl w:val="24A88EA4"/>
    <w:lvl w:ilvl="0">
      <w:start w:val="1"/>
      <w:numFmt w:val="ordinal"/>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22">
    <w:nsid w:val="5E9A06EB"/>
    <w:multiLevelType w:val="hybridMultilevel"/>
    <w:tmpl w:val="A4A499CC"/>
    <w:lvl w:ilvl="0" w:tplc="04050017">
      <w:start w:val="1"/>
      <w:numFmt w:val="lowerLetter"/>
      <w:lvlText w:val="%1)"/>
      <w:lvlJc w:val="left"/>
      <w:pPr>
        <w:ind w:left="1344" w:hanging="360"/>
      </w:pPr>
      <w:rPr>
        <w:rFonts w:cs="Times New Roman"/>
      </w:rPr>
    </w:lvl>
    <w:lvl w:ilvl="1" w:tplc="04050019" w:tentative="1">
      <w:start w:val="1"/>
      <w:numFmt w:val="lowerLetter"/>
      <w:lvlText w:val="%2."/>
      <w:lvlJc w:val="left"/>
      <w:pPr>
        <w:ind w:left="2064" w:hanging="360"/>
      </w:pPr>
      <w:rPr>
        <w:rFonts w:cs="Times New Roman"/>
      </w:rPr>
    </w:lvl>
    <w:lvl w:ilvl="2" w:tplc="0405001B" w:tentative="1">
      <w:start w:val="1"/>
      <w:numFmt w:val="lowerRoman"/>
      <w:lvlText w:val="%3."/>
      <w:lvlJc w:val="right"/>
      <w:pPr>
        <w:ind w:left="2784" w:hanging="180"/>
      </w:pPr>
      <w:rPr>
        <w:rFonts w:cs="Times New Roman"/>
      </w:rPr>
    </w:lvl>
    <w:lvl w:ilvl="3" w:tplc="0405000F" w:tentative="1">
      <w:start w:val="1"/>
      <w:numFmt w:val="decimal"/>
      <w:lvlText w:val="%4."/>
      <w:lvlJc w:val="left"/>
      <w:pPr>
        <w:ind w:left="3504" w:hanging="360"/>
      </w:pPr>
      <w:rPr>
        <w:rFonts w:cs="Times New Roman"/>
      </w:rPr>
    </w:lvl>
    <w:lvl w:ilvl="4" w:tplc="04050019" w:tentative="1">
      <w:start w:val="1"/>
      <w:numFmt w:val="lowerLetter"/>
      <w:lvlText w:val="%5."/>
      <w:lvlJc w:val="left"/>
      <w:pPr>
        <w:ind w:left="4224" w:hanging="360"/>
      </w:pPr>
      <w:rPr>
        <w:rFonts w:cs="Times New Roman"/>
      </w:rPr>
    </w:lvl>
    <w:lvl w:ilvl="5" w:tplc="0405001B" w:tentative="1">
      <w:start w:val="1"/>
      <w:numFmt w:val="lowerRoman"/>
      <w:lvlText w:val="%6."/>
      <w:lvlJc w:val="right"/>
      <w:pPr>
        <w:ind w:left="4944" w:hanging="180"/>
      </w:pPr>
      <w:rPr>
        <w:rFonts w:cs="Times New Roman"/>
      </w:rPr>
    </w:lvl>
    <w:lvl w:ilvl="6" w:tplc="0405000F" w:tentative="1">
      <w:start w:val="1"/>
      <w:numFmt w:val="decimal"/>
      <w:lvlText w:val="%7."/>
      <w:lvlJc w:val="left"/>
      <w:pPr>
        <w:ind w:left="5664" w:hanging="360"/>
      </w:pPr>
      <w:rPr>
        <w:rFonts w:cs="Times New Roman"/>
      </w:rPr>
    </w:lvl>
    <w:lvl w:ilvl="7" w:tplc="04050019" w:tentative="1">
      <w:start w:val="1"/>
      <w:numFmt w:val="lowerLetter"/>
      <w:lvlText w:val="%8."/>
      <w:lvlJc w:val="left"/>
      <w:pPr>
        <w:ind w:left="6384" w:hanging="360"/>
      </w:pPr>
      <w:rPr>
        <w:rFonts w:cs="Times New Roman"/>
      </w:rPr>
    </w:lvl>
    <w:lvl w:ilvl="8" w:tplc="0405001B" w:tentative="1">
      <w:start w:val="1"/>
      <w:numFmt w:val="lowerRoman"/>
      <w:lvlText w:val="%9."/>
      <w:lvlJc w:val="right"/>
      <w:pPr>
        <w:ind w:left="7104" w:hanging="180"/>
      </w:pPr>
      <w:rPr>
        <w:rFonts w:cs="Times New Roman"/>
      </w:rPr>
    </w:lvl>
  </w:abstractNum>
  <w:abstractNum w:abstractNumId="23">
    <w:nsid w:val="612C1037"/>
    <w:multiLevelType w:val="hybridMultilevel"/>
    <w:tmpl w:val="A4A499CC"/>
    <w:lvl w:ilvl="0" w:tplc="04050017">
      <w:start w:val="1"/>
      <w:numFmt w:val="lowerLetter"/>
      <w:lvlText w:val="%1)"/>
      <w:lvlJc w:val="left"/>
      <w:pPr>
        <w:ind w:left="1344" w:hanging="360"/>
      </w:pPr>
      <w:rPr>
        <w:rFonts w:cs="Times New Roman"/>
      </w:rPr>
    </w:lvl>
    <w:lvl w:ilvl="1" w:tplc="04050019" w:tentative="1">
      <w:start w:val="1"/>
      <w:numFmt w:val="lowerLetter"/>
      <w:lvlText w:val="%2."/>
      <w:lvlJc w:val="left"/>
      <w:pPr>
        <w:ind w:left="2064" w:hanging="360"/>
      </w:pPr>
      <w:rPr>
        <w:rFonts w:cs="Times New Roman"/>
      </w:rPr>
    </w:lvl>
    <w:lvl w:ilvl="2" w:tplc="0405001B" w:tentative="1">
      <w:start w:val="1"/>
      <w:numFmt w:val="lowerRoman"/>
      <w:lvlText w:val="%3."/>
      <w:lvlJc w:val="right"/>
      <w:pPr>
        <w:ind w:left="2784" w:hanging="180"/>
      </w:pPr>
      <w:rPr>
        <w:rFonts w:cs="Times New Roman"/>
      </w:rPr>
    </w:lvl>
    <w:lvl w:ilvl="3" w:tplc="0405000F" w:tentative="1">
      <w:start w:val="1"/>
      <w:numFmt w:val="decimal"/>
      <w:lvlText w:val="%4."/>
      <w:lvlJc w:val="left"/>
      <w:pPr>
        <w:ind w:left="3504" w:hanging="360"/>
      </w:pPr>
      <w:rPr>
        <w:rFonts w:cs="Times New Roman"/>
      </w:rPr>
    </w:lvl>
    <w:lvl w:ilvl="4" w:tplc="04050019" w:tentative="1">
      <w:start w:val="1"/>
      <w:numFmt w:val="lowerLetter"/>
      <w:lvlText w:val="%5."/>
      <w:lvlJc w:val="left"/>
      <w:pPr>
        <w:ind w:left="4224" w:hanging="360"/>
      </w:pPr>
      <w:rPr>
        <w:rFonts w:cs="Times New Roman"/>
      </w:rPr>
    </w:lvl>
    <w:lvl w:ilvl="5" w:tplc="0405001B" w:tentative="1">
      <w:start w:val="1"/>
      <w:numFmt w:val="lowerRoman"/>
      <w:lvlText w:val="%6."/>
      <w:lvlJc w:val="right"/>
      <w:pPr>
        <w:ind w:left="4944" w:hanging="180"/>
      </w:pPr>
      <w:rPr>
        <w:rFonts w:cs="Times New Roman"/>
      </w:rPr>
    </w:lvl>
    <w:lvl w:ilvl="6" w:tplc="0405000F" w:tentative="1">
      <w:start w:val="1"/>
      <w:numFmt w:val="decimal"/>
      <w:lvlText w:val="%7."/>
      <w:lvlJc w:val="left"/>
      <w:pPr>
        <w:ind w:left="5664" w:hanging="360"/>
      </w:pPr>
      <w:rPr>
        <w:rFonts w:cs="Times New Roman"/>
      </w:rPr>
    </w:lvl>
    <w:lvl w:ilvl="7" w:tplc="04050019" w:tentative="1">
      <w:start w:val="1"/>
      <w:numFmt w:val="lowerLetter"/>
      <w:lvlText w:val="%8."/>
      <w:lvlJc w:val="left"/>
      <w:pPr>
        <w:ind w:left="6384" w:hanging="360"/>
      </w:pPr>
      <w:rPr>
        <w:rFonts w:cs="Times New Roman"/>
      </w:rPr>
    </w:lvl>
    <w:lvl w:ilvl="8" w:tplc="0405001B" w:tentative="1">
      <w:start w:val="1"/>
      <w:numFmt w:val="lowerRoman"/>
      <w:lvlText w:val="%9."/>
      <w:lvlJc w:val="right"/>
      <w:pPr>
        <w:ind w:left="7104" w:hanging="180"/>
      </w:pPr>
      <w:rPr>
        <w:rFonts w:cs="Times New Roman"/>
      </w:rPr>
    </w:lvl>
  </w:abstractNum>
  <w:abstractNum w:abstractNumId="24">
    <w:nsid w:val="63A44C87"/>
    <w:multiLevelType w:val="multilevel"/>
    <w:tmpl w:val="3BA459FC"/>
    <w:lvl w:ilvl="0">
      <w:start w:val="3"/>
      <w:numFmt w:val="decimal"/>
      <w:lvlText w:val="%1."/>
      <w:lvlJc w:val="left"/>
      <w:pPr>
        <w:ind w:left="360" w:hanging="360"/>
      </w:pPr>
      <w:rPr>
        <w:rFonts w:hint="default"/>
      </w:rPr>
    </w:lvl>
    <w:lvl w:ilvl="1">
      <w:start w:val="4"/>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5">
    <w:nsid w:val="688B5F63"/>
    <w:multiLevelType w:val="multilevel"/>
    <w:tmpl w:val="26D044B4"/>
    <w:lvl w:ilvl="0">
      <w:start w:val="6"/>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6">
    <w:nsid w:val="7AA9778E"/>
    <w:multiLevelType w:val="multilevel"/>
    <w:tmpl w:val="96444842"/>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nsid w:val="7C5A4A92"/>
    <w:multiLevelType w:val="hybridMultilevel"/>
    <w:tmpl w:val="F06C0068"/>
    <w:lvl w:ilvl="0" w:tplc="F236B1AE">
      <w:start w:val="1"/>
      <w:numFmt w:val="decimal"/>
      <w:pStyle w:val="P-NORM-BULL-V"/>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nsid w:val="7DCC4D23"/>
    <w:multiLevelType w:val="hybridMultilevel"/>
    <w:tmpl w:val="0762842C"/>
    <w:lvl w:ilvl="0" w:tplc="04050017">
      <w:start w:val="1"/>
      <w:numFmt w:val="lowerLetter"/>
      <w:lvlText w:val="%1)"/>
      <w:lvlJc w:val="left"/>
      <w:pPr>
        <w:ind w:left="1344" w:hanging="360"/>
      </w:pPr>
      <w:rPr>
        <w:rFonts w:cs="Times New Roman"/>
      </w:rPr>
    </w:lvl>
    <w:lvl w:ilvl="1" w:tplc="04050019" w:tentative="1">
      <w:start w:val="1"/>
      <w:numFmt w:val="lowerLetter"/>
      <w:lvlText w:val="%2."/>
      <w:lvlJc w:val="left"/>
      <w:pPr>
        <w:ind w:left="2064" w:hanging="360"/>
      </w:pPr>
      <w:rPr>
        <w:rFonts w:cs="Times New Roman"/>
      </w:rPr>
    </w:lvl>
    <w:lvl w:ilvl="2" w:tplc="0405001B" w:tentative="1">
      <w:start w:val="1"/>
      <w:numFmt w:val="lowerRoman"/>
      <w:lvlText w:val="%3."/>
      <w:lvlJc w:val="right"/>
      <w:pPr>
        <w:ind w:left="2784" w:hanging="180"/>
      </w:pPr>
      <w:rPr>
        <w:rFonts w:cs="Times New Roman"/>
      </w:rPr>
    </w:lvl>
    <w:lvl w:ilvl="3" w:tplc="0405000F" w:tentative="1">
      <w:start w:val="1"/>
      <w:numFmt w:val="decimal"/>
      <w:lvlText w:val="%4."/>
      <w:lvlJc w:val="left"/>
      <w:pPr>
        <w:ind w:left="3504" w:hanging="360"/>
      </w:pPr>
      <w:rPr>
        <w:rFonts w:cs="Times New Roman"/>
      </w:rPr>
    </w:lvl>
    <w:lvl w:ilvl="4" w:tplc="04050019" w:tentative="1">
      <w:start w:val="1"/>
      <w:numFmt w:val="lowerLetter"/>
      <w:lvlText w:val="%5."/>
      <w:lvlJc w:val="left"/>
      <w:pPr>
        <w:ind w:left="4224" w:hanging="360"/>
      </w:pPr>
      <w:rPr>
        <w:rFonts w:cs="Times New Roman"/>
      </w:rPr>
    </w:lvl>
    <w:lvl w:ilvl="5" w:tplc="0405001B" w:tentative="1">
      <w:start w:val="1"/>
      <w:numFmt w:val="lowerRoman"/>
      <w:lvlText w:val="%6."/>
      <w:lvlJc w:val="right"/>
      <w:pPr>
        <w:ind w:left="4944" w:hanging="180"/>
      </w:pPr>
      <w:rPr>
        <w:rFonts w:cs="Times New Roman"/>
      </w:rPr>
    </w:lvl>
    <w:lvl w:ilvl="6" w:tplc="0405000F" w:tentative="1">
      <w:start w:val="1"/>
      <w:numFmt w:val="decimal"/>
      <w:lvlText w:val="%7."/>
      <w:lvlJc w:val="left"/>
      <w:pPr>
        <w:ind w:left="5664" w:hanging="360"/>
      </w:pPr>
      <w:rPr>
        <w:rFonts w:cs="Times New Roman"/>
      </w:rPr>
    </w:lvl>
    <w:lvl w:ilvl="7" w:tplc="04050019" w:tentative="1">
      <w:start w:val="1"/>
      <w:numFmt w:val="lowerLetter"/>
      <w:lvlText w:val="%8."/>
      <w:lvlJc w:val="left"/>
      <w:pPr>
        <w:ind w:left="6384" w:hanging="360"/>
      </w:pPr>
      <w:rPr>
        <w:rFonts w:cs="Times New Roman"/>
      </w:rPr>
    </w:lvl>
    <w:lvl w:ilvl="8" w:tplc="0405001B" w:tentative="1">
      <w:start w:val="1"/>
      <w:numFmt w:val="lowerRoman"/>
      <w:lvlText w:val="%9."/>
      <w:lvlJc w:val="right"/>
      <w:pPr>
        <w:ind w:left="7104" w:hanging="180"/>
      </w:pPr>
      <w:rPr>
        <w:rFonts w:cs="Times New Roman"/>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2"/>
  </w:num>
  <w:num w:numId="12">
    <w:abstractNumId w:val="14"/>
  </w:num>
  <w:num w:numId="13">
    <w:abstractNumId w:val="11"/>
  </w:num>
  <w:num w:numId="14">
    <w:abstractNumId w:val="17"/>
  </w:num>
  <w:num w:numId="15">
    <w:abstractNumId w:val="10"/>
  </w:num>
  <w:num w:numId="16">
    <w:abstractNumId w:val="18"/>
  </w:num>
  <w:num w:numId="17">
    <w:abstractNumId w:val="27"/>
  </w:num>
  <w:num w:numId="18">
    <w:abstractNumId w:val="20"/>
  </w:num>
  <w:num w:numId="19">
    <w:abstractNumId w:val="13"/>
  </w:num>
  <w:num w:numId="20">
    <w:abstractNumId w:val="26"/>
  </w:num>
  <w:num w:numId="21">
    <w:abstractNumId w:val="19"/>
  </w:num>
  <w:num w:numId="22">
    <w:abstractNumId w:val="21"/>
  </w:num>
  <w:num w:numId="23">
    <w:abstractNumId w:val="24"/>
  </w:num>
  <w:num w:numId="24">
    <w:abstractNumId w:val="28"/>
  </w:num>
  <w:num w:numId="25">
    <w:abstractNumId w:val="23"/>
  </w:num>
  <w:num w:numId="26">
    <w:abstractNumId w:val="22"/>
  </w:num>
  <w:num w:numId="27">
    <w:abstractNumId w:val="16"/>
  </w:num>
  <w:num w:numId="28">
    <w:abstractNumId w:val="26"/>
  </w:num>
  <w:num w:numId="29">
    <w:abstractNumId w:val="15"/>
  </w:num>
  <w:num w:numId="30">
    <w:abstractNumId w:val="25"/>
  </w:num>
  <w:num w:numId="31">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89"/>
    <w:rsid w:val="00012DA8"/>
    <w:rsid w:val="000231AF"/>
    <w:rsid w:val="00033082"/>
    <w:rsid w:val="00047137"/>
    <w:rsid w:val="00050B8A"/>
    <w:rsid w:val="000629EC"/>
    <w:rsid w:val="000726CC"/>
    <w:rsid w:val="000A6ADA"/>
    <w:rsid w:val="000A72EB"/>
    <w:rsid w:val="000A78D0"/>
    <w:rsid w:val="000C03B5"/>
    <w:rsid w:val="000C182C"/>
    <w:rsid w:val="000C3D92"/>
    <w:rsid w:val="000D6448"/>
    <w:rsid w:val="000D6FEC"/>
    <w:rsid w:val="000D7176"/>
    <w:rsid w:val="000D7DB7"/>
    <w:rsid w:val="000F08AB"/>
    <w:rsid w:val="000F3383"/>
    <w:rsid w:val="000F417B"/>
    <w:rsid w:val="000F67BB"/>
    <w:rsid w:val="00102A2B"/>
    <w:rsid w:val="001146B4"/>
    <w:rsid w:val="00123CBC"/>
    <w:rsid w:val="001273E5"/>
    <w:rsid w:val="00127B57"/>
    <w:rsid w:val="00132758"/>
    <w:rsid w:val="00137999"/>
    <w:rsid w:val="00145CB3"/>
    <w:rsid w:val="001464F9"/>
    <w:rsid w:val="001522BE"/>
    <w:rsid w:val="0017122B"/>
    <w:rsid w:val="00175561"/>
    <w:rsid w:val="00175CB6"/>
    <w:rsid w:val="00180721"/>
    <w:rsid w:val="00186357"/>
    <w:rsid w:val="001867EB"/>
    <w:rsid w:val="001A2934"/>
    <w:rsid w:val="001B1415"/>
    <w:rsid w:val="001C2409"/>
    <w:rsid w:val="001C2FC5"/>
    <w:rsid w:val="001C6C0D"/>
    <w:rsid w:val="001D69C7"/>
    <w:rsid w:val="001E13D8"/>
    <w:rsid w:val="001F095F"/>
    <w:rsid w:val="001F7A96"/>
    <w:rsid w:val="001F7E8A"/>
    <w:rsid w:val="002012CB"/>
    <w:rsid w:val="00201902"/>
    <w:rsid w:val="002179B7"/>
    <w:rsid w:val="0022261D"/>
    <w:rsid w:val="00236591"/>
    <w:rsid w:val="00243BC2"/>
    <w:rsid w:val="00263075"/>
    <w:rsid w:val="002670AD"/>
    <w:rsid w:val="0027585D"/>
    <w:rsid w:val="00276E44"/>
    <w:rsid w:val="00284124"/>
    <w:rsid w:val="002A7F7E"/>
    <w:rsid w:val="002B0DE8"/>
    <w:rsid w:val="002B4CB5"/>
    <w:rsid w:val="002B4F6F"/>
    <w:rsid w:val="002B5CFB"/>
    <w:rsid w:val="002F0531"/>
    <w:rsid w:val="002F6472"/>
    <w:rsid w:val="0030483F"/>
    <w:rsid w:val="00305553"/>
    <w:rsid w:val="003162D4"/>
    <w:rsid w:val="00323B4B"/>
    <w:rsid w:val="00324A88"/>
    <w:rsid w:val="00341849"/>
    <w:rsid w:val="00351BF2"/>
    <w:rsid w:val="00351E5A"/>
    <w:rsid w:val="00354F3D"/>
    <w:rsid w:val="00363B37"/>
    <w:rsid w:val="003700CE"/>
    <w:rsid w:val="003701C7"/>
    <w:rsid w:val="003A3142"/>
    <w:rsid w:val="003D30F2"/>
    <w:rsid w:val="003E2E65"/>
    <w:rsid w:val="003E5CFE"/>
    <w:rsid w:val="003F6467"/>
    <w:rsid w:val="003F6EDC"/>
    <w:rsid w:val="00420226"/>
    <w:rsid w:val="004421D5"/>
    <w:rsid w:val="00445790"/>
    <w:rsid w:val="004468D4"/>
    <w:rsid w:val="00455D11"/>
    <w:rsid w:val="00460EEE"/>
    <w:rsid w:val="004933A9"/>
    <w:rsid w:val="004B0E87"/>
    <w:rsid w:val="004B1471"/>
    <w:rsid w:val="004B4030"/>
    <w:rsid w:val="004C1854"/>
    <w:rsid w:val="004D7F66"/>
    <w:rsid w:val="004E34D6"/>
    <w:rsid w:val="004E362F"/>
    <w:rsid w:val="004E6723"/>
    <w:rsid w:val="0051060F"/>
    <w:rsid w:val="00541F53"/>
    <w:rsid w:val="00547784"/>
    <w:rsid w:val="0057375C"/>
    <w:rsid w:val="005903FC"/>
    <w:rsid w:val="0059319D"/>
    <w:rsid w:val="005960F2"/>
    <w:rsid w:val="005A2863"/>
    <w:rsid w:val="005A4070"/>
    <w:rsid w:val="005C6669"/>
    <w:rsid w:val="005E426D"/>
    <w:rsid w:val="00604A6F"/>
    <w:rsid w:val="00625DA2"/>
    <w:rsid w:val="00630CEC"/>
    <w:rsid w:val="00634A7D"/>
    <w:rsid w:val="00636489"/>
    <w:rsid w:val="00647102"/>
    <w:rsid w:val="00655D95"/>
    <w:rsid w:val="00665E88"/>
    <w:rsid w:val="00666F0C"/>
    <w:rsid w:val="00681C9F"/>
    <w:rsid w:val="006A1CCC"/>
    <w:rsid w:val="006B0A38"/>
    <w:rsid w:val="006B667A"/>
    <w:rsid w:val="006C76EE"/>
    <w:rsid w:val="006E37CD"/>
    <w:rsid w:val="006E74DE"/>
    <w:rsid w:val="00703AAB"/>
    <w:rsid w:val="007055C0"/>
    <w:rsid w:val="00706DF4"/>
    <w:rsid w:val="0071238B"/>
    <w:rsid w:val="00715AA0"/>
    <w:rsid w:val="007240C6"/>
    <w:rsid w:val="007300DB"/>
    <w:rsid w:val="007336F3"/>
    <w:rsid w:val="007369C8"/>
    <w:rsid w:val="00753269"/>
    <w:rsid w:val="007A53F2"/>
    <w:rsid w:val="007A5C30"/>
    <w:rsid w:val="007D4A1E"/>
    <w:rsid w:val="007F01E7"/>
    <w:rsid w:val="007F0A88"/>
    <w:rsid w:val="007F2BAA"/>
    <w:rsid w:val="007F30B1"/>
    <w:rsid w:val="007F70ED"/>
    <w:rsid w:val="00801DB5"/>
    <w:rsid w:val="00805614"/>
    <w:rsid w:val="008132DC"/>
    <w:rsid w:val="008154EA"/>
    <w:rsid w:val="00820381"/>
    <w:rsid w:val="008418B0"/>
    <w:rsid w:val="00847498"/>
    <w:rsid w:val="00860203"/>
    <w:rsid w:val="00865D4C"/>
    <w:rsid w:val="00877376"/>
    <w:rsid w:val="0088027F"/>
    <w:rsid w:val="00882194"/>
    <w:rsid w:val="00890171"/>
    <w:rsid w:val="00890E39"/>
    <w:rsid w:val="0089511D"/>
    <w:rsid w:val="008C19B6"/>
    <w:rsid w:val="008F0B29"/>
    <w:rsid w:val="008F2BFB"/>
    <w:rsid w:val="00907F89"/>
    <w:rsid w:val="009161FD"/>
    <w:rsid w:val="00940945"/>
    <w:rsid w:val="00942F32"/>
    <w:rsid w:val="0094646B"/>
    <w:rsid w:val="009677AF"/>
    <w:rsid w:val="00971C5D"/>
    <w:rsid w:val="00986DF1"/>
    <w:rsid w:val="009904AA"/>
    <w:rsid w:val="009906A0"/>
    <w:rsid w:val="0099457F"/>
    <w:rsid w:val="009B4F33"/>
    <w:rsid w:val="009C2E59"/>
    <w:rsid w:val="009D3A37"/>
    <w:rsid w:val="009D7203"/>
    <w:rsid w:val="00A15617"/>
    <w:rsid w:val="00A173DF"/>
    <w:rsid w:val="00A207CA"/>
    <w:rsid w:val="00A26346"/>
    <w:rsid w:val="00A3168F"/>
    <w:rsid w:val="00A512D5"/>
    <w:rsid w:val="00A65A84"/>
    <w:rsid w:val="00A704F0"/>
    <w:rsid w:val="00A71A5C"/>
    <w:rsid w:val="00A84025"/>
    <w:rsid w:val="00AA4A4D"/>
    <w:rsid w:val="00AB044D"/>
    <w:rsid w:val="00AB52BA"/>
    <w:rsid w:val="00AB6874"/>
    <w:rsid w:val="00AD1A68"/>
    <w:rsid w:val="00AD6022"/>
    <w:rsid w:val="00AD7EF4"/>
    <w:rsid w:val="00AF432C"/>
    <w:rsid w:val="00B052AD"/>
    <w:rsid w:val="00B13F7D"/>
    <w:rsid w:val="00B32228"/>
    <w:rsid w:val="00B33D9D"/>
    <w:rsid w:val="00B408D2"/>
    <w:rsid w:val="00B4421E"/>
    <w:rsid w:val="00B449CA"/>
    <w:rsid w:val="00B52846"/>
    <w:rsid w:val="00B56780"/>
    <w:rsid w:val="00B67CD1"/>
    <w:rsid w:val="00B7476C"/>
    <w:rsid w:val="00B86292"/>
    <w:rsid w:val="00BA477E"/>
    <w:rsid w:val="00BC169F"/>
    <w:rsid w:val="00BE18CC"/>
    <w:rsid w:val="00BE46E9"/>
    <w:rsid w:val="00BE5050"/>
    <w:rsid w:val="00C23B80"/>
    <w:rsid w:val="00C352C4"/>
    <w:rsid w:val="00C56C85"/>
    <w:rsid w:val="00C668F0"/>
    <w:rsid w:val="00C71CB6"/>
    <w:rsid w:val="00C77E06"/>
    <w:rsid w:val="00C8011E"/>
    <w:rsid w:val="00C848AA"/>
    <w:rsid w:val="00CD73E6"/>
    <w:rsid w:val="00CE276D"/>
    <w:rsid w:val="00CE42DD"/>
    <w:rsid w:val="00CF34C7"/>
    <w:rsid w:val="00CF499A"/>
    <w:rsid w:val="00D0232D"/>
    <w:rsid w:val="00D30469"/>
    <w:rsid w:val="00D32840"/>
    <w:rsid w:val="00D473D5"/>
    <w:rsid w:val="00D80A24"/>
    <w:rsid w:val="00D82C4D"/>
    <w:rsid w:val="00D90765"/>
    <w:rsid w:val="00DA1C6D"/>
    <w:rsid w:val="00DA6AA7"/>
    <w:rsid w:val="00DB767D"/>
    <w:rsid w:val="00DC78D5"/>
    <w:rsid w:val="00DD6C0C"/>
    <w:rsid w:val="00DF2BE0"/>
    <w:rsid w:val="00E11B3F"/>
    <w:rsid w:val="00E2097A"/>
    <w:rsid w:val="00E33719"/>
    <w:rsid w:val="00E56801"/>
    <w:rsid w:val="00E57C2B"/>
    <w:rsid w:val="00E63E0B"/>
    <w:rsid w:val="00E84C79"/>
    <w:rsid w:val="00EA4519"/>
    <w:rsid w:val="00EA770B"/>
    <w:rsid w:val="00EB1DB9"/>
    <w:rsid w:val="00EB2707"/>
    <w:rsid w:val="00EC2BC2"/>
    <w:rsid w:val="00EE4A15"/>
    <w:rsid w:val="00EF14FA"/>
    <w:rsid w:val="00EF4C86"/>
    <w:rsid w:val="00F11E67"/>
    <w:rsid w:val="00F5467A"/>
    <w:rsid w:val="00F81E1F"/>
    <w:rsid w:val="00F84565"/>
    <w:rsid w:val="00FA2D51"/>
    <w:rsid w:val="00FB75D5"/>
    <w:rsid w:val="00FC43CE"/>
    <w:rsid w:val="00FC5427"/>
    <w:rsid w:val="00FD6BBE"/>
    <w:rsid w:val="00FE4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qFormat/>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qFormat/>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qFormat/>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qFormat/>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qFormat/>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qFormat/>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jnikova\Plocha\Smlouva-TZ-vzorova%20smlouv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C6B78-B861-49B8-A157-3EE903AA8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Smlouva-TZ-vzorova smlouva</Template>
  <TotalTime>11</TotalTime>
  <Pages>1</Pages>
  <Words>1746</Words>
  <Characters>10302</Characters>
  <Application>Microsoft Office Word</Application>
  <DocSecurity>0</DocSecurity>
  <Lines>85</Lines>
  <Paragraphs>24</Paragraphs>
  <ScaleCrop>false</ScaleCrop>
  <HeadingPairs>
    <vt:vector size="2" baseType="variant">
      <vt:variant>
        <vt:lpstr>Název</vt:lpstr>
      </vt:variant>
      <vt:variant>
        <vt:i4>1</vt:i4>
      </vt:variant>
    </vt:vector>
  </HeadingPairs>
  <TitlesOfParts>
    <vt:vector size="1" baseType="lpstr">
      <vt:lpstr>D o h o d a</vt:lpstr>
    </vt:vector>
  </TitlesOfParts>
  <Company>Česká pošta, s.p.</Company>
  <LinksUpToDate>false</LinksUpToDate>
  <CharactersWithSpaces>12024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o h o d a</dc:title>
  <dc:creator>hajnikova</dc:creator>
  <cp:lastModifiedBy>Matějková Martina</cp:lastModifiedBy>
  <cp:revision>8</cp:revision>
  <cp:lastPrinted>2017-03-24T06:49:00Z</cp:lastPrinted>
  <dcterms:created xsi:type="dcterms:W3CDTF">2017-03-24T06:35:00Z</dcterms:created>
  <dcterms:modified xsi:type="dcterms:W3CDTF">2017-04-13T09:03:00Z</dcterms:modified>
</cp:coreProperties>
</file>