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E1EDD" w:rsidP="004E1EDD">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9E3843">
        <w:rPr>
          <w:rFonts w:ascii="Arial" w:hAnsi="Arial" w:cs="Arial"/>
          <w:b/>
          <w:sz w:val="36"/>
        </w:rPr>
        <w:t>2</w:t>
      </w:r>
      <w:r>
        <w:rPr>
          <w:rFonts w:ascii="Arial" w:hAnsi="Arial" w:cs="Arial"/>
          <w:b/>
          <w:sz w:val="36"/>
        </w:rPr>
        <w:t xml:space="preserve"> k Dohodě o bezhotovostní úhradě cen poštovních služeb</w:t>
      </w:r>
    </w:p>
    <w:p w:rsidR="004E1EDD" w:rsidRDefault="004E1EDD" w:rsidP="004E1EDD">
      <w:pPr>
        <w:numPr>
          <w:ilvl w:val="0"/>
          <w:numId w:val="0"/>
        </w:numPr>
        <w:spacing w:before="20" w:after="0" w:line="240" w:lineRule="auto"/>
        <w:ind w:left="113"/>
        <w:jc w:val="center"/>
        <w:rPr>
          <w:rFonts w:ascii="Arial" w:hAnsi="Arial" w:cs="Arial"/>
          <w:sz w:val="36"/>
        </w:rPr>
      </w:pPr>
      <w:r>
        <w:rPr>
          <w:rFonts w:ascii="Arial" w:hAnsi="Arial" w:cs="Arial"/>
          <w:b/>
          <w:sz w:val="36"/>
        </w:rPr>
        <w:t>č. 982807-0408/2011, E2017/7673/D2</w:t>
      </w:r>
    </w:p>
    <w:p w:rsidR="004E1EDD" w:rsidRDefault="004E1EDD" w:rsidP="004E1ED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E1EDD" w:rsidRDefault="004E1EDD" w:rsidP="004E1EDD">
      <w:pPr>
        <w:numPr>
          <w:ilvl w:val="0"/>
          <w:numId w:val="0"/>
        </w:numPr>
        <w:spacing w:before="50" w:after="70" w:line="240" w:lineRule="auto"/>
        <w:ind w:left="142"/>
      </w:pPr>
      <w:r>
        <w:t>se sídlem:</w:t>
      </w:r>
      <w:r>
        <w:tab/>
      </w:r>
      <w:r>
        <w:tab/>
      </w:r>
      <w:r>
        <w:tab/>
      </w:r>
      <w:r>
        <w:tab/>
      </w:r>
      <w:r>
        <w:tab/>
      </w:r>
      <w:r>
        <w:tab/>
      </w:r>
      <w:r>
        <w:tab/>
        <w:t>Politických vězňů 909/4, 225 99 Praha 1</w:t>
      </w:r>
    </w:p>
    <w:p w:rsidR="004E1EDD" w:rsidRDefault="004E1EDD" w:rsidP="004E1EDD">
      <w:pPr>
        <w:numPr>
          <w:ilvl w:val="0"/>
          <w:numId w:val="0"/>
        </w:numPr>
        <w:spacing w:before="50" w:after="70" w:line="240" w:lineRule="auto"/>
        <w:ind w:left="142"/>
      </w:pPr>
      <w:r>
        <w:t>IČ:</w:t>
      </w:r>
      <w:r>
        <w:tab/>
      </w:r>
      <w:r>
        <w:tab/>
      </w:r>
      <w:r>
        <w:tab/>
      </w:r>
      <w:r>
        <w:tab/>
      </w:r>
      <w:r>
        <w:tab/>
      </w:r>
      <w:r>
        <w:tab/>
      </w:r>
      <w:r>
        <w:tab/>
      </w:r>
      <w:r>
        <w:tab/>
      </w:r>
      <w:r>
        <w:tab/>
        <w:t>47114983</w:t>
      </w:r>
    </w:p>
    <w:p w:rsidR="004E1EDD" w:rsidRDefault="004E1EDD" w:rsidP="004E1EDD">
      <w:pPr>
        <w:numPr>
          <w:ilvl w:val="0"/>
          <w:numId w:val="0"/>
        </w:numPr>
        <w:spacing w:before="50" w:after="70" w:line="240" w:lineRule="auto"/>
        <w:ind w:left="142"/>
      </w:pPr>
      <w:r>
        <w:t>DIČ:</w:t>
      </w:r>
      <w:r>
        <w:tab/>
      </w:r>
      <w:r>
        <w:tab/>
      </w:r>
      <w:r>
        <w:tab/>
      </w:r>
      <w:r>
        <w:tab/>
      </w:r>
      <w:r>
        <w:tab/>
      </w:r>
      <w:r>
        <w:tab/>
      </w:r>
      <w:r>
        <w:tab/>
      </w:r>
      <w:r>
        <w:tab/>
      </w:r>
      <w:r>
        <w:tab/>
        <w:t>CZ47114983</w:t>
      </w:r>
    </w:p>
    <w:p w:rsidR="009E3843" w:rsidRDefault="004E1EDD" w:rsidP="004E1EDD">
      <w:pPr>
        <w:numPr>
          <w:ilvl w:val="0"/>
          <w:numId w:val="0"/>
        </w:numPr>
        <w:spacing w:before="50" w:after="70" w:line="240" w:lineRule="auto"/>
        <w:ind w:left="142"/>
      </w:pPr>
      <w:r>
        <w:t>zastoupen/jednající:</w:t>
      </w:r>
      <w:r>
        <w:tab/>
      </w:r>
      <w:r>
        <w:tab/>
      </w:r>
      <w:r>
        <w:tab/>
      </w:r>
      <w:r>
        <w:tab/>
      </w:r>
      <w:r>
        <w:tab/>
        <w:t xml:space="preserve">Daniel Krejčí, obchodní ředitel regionu, regionální firemní </w:t>
      </w:r>
    </w:p>
    <w:p w:rsidR="004E1EDD" w:rsidRDefault="009E3843" w:rsidP="009E3843">
      <w:pPr>
        <w:numPr>
          <w:ilvl w:val="0"/>
          <w:numId w:val="0"/>
        </w:numPr>
        <w:tabs>
          <w:tab w:val="left" w:pos="3402"/>
        </w:tabs>
        <w:spacing w:before="50" w:after="70" w:line="240" w:lineRule="auto"/>
        <w:ind w:left="142"/>
      </w:pPr>
      <w:r>
        <w:tab/>
      </w:r>
      <w:r w:rsidR="004E1EDD">
        <w:t xml:space="preserve">obchod PH a </w:t>
      </w:r>
      <w:proofErr w:type="spellStart"/>
      <w:r w:rsidR="004E1EDD">
        <w:t>StČ</w:t>
      </w:r>
      <w:proofErr w:type="spellEnd"/>
    </w:p>
    <w:p w:rsidR="004E1EDD" w:rsidRDefault="004E1EDD" w:rsidP="004E1EDD">
      <w:pPr>
        <w:numPr>
          <w:ilvl w:val="0"/>
          <w:numId w:val="0"/>
        </w:numPr>
        <w:spacing w:before="50" w:after="70" w:line="240" w:lineRule="auto"/>
        <w:ind w:left="142"/>
      </w:pPr>
      <w:r>
        <w:t>zapsán v obchodním rejstříku</w:t>
      </w:r>
      <w:r>
        <w:tab/>
      </w:r>
      <w:r>
        <w:tab/>
        <w:t>Městského soudu</w:t>
      </w:r>
      <w:r w:rsidR="009E3843">
        <w:t xml:space="preserve"> v Praze, oddíl A, vložka 7565</w:t>
      </w:r>
    </w:p>
    <w:p w:rsidR="004E1EDD" w:rsidRDefault="004E1EDD" w:rsidP="004E1EDD">
      <w:pPr>
        <w:numPr>
          <w:ilvl w:val="0"/>
          <w:numId w:val="0"/>
        </w:numPr>
        <w:spacing w:before="50" w:after="70" w:line="240" w:lineRule="auto"/>
        <w:ind w:left="142"/>
      </w:pPr>
      <w:r>
        <w:t>bankovní spojení:</w:t>
      </w:r>
      <w:r>
        <w:tab/>
      </w:r>
      <w:r>
        <w:tab/>
      </w:r>
      <w:r>
        <w:tab/>
      </w:r>
      <w:r>
        <w:tab/>
      </w:r>
      <w:r>
        <w:tab/>
        <w:t xml:space="preserve">Československá obchodní banka, a. s. </w:t>
      </w:r>
    </w:p>
    <w:p w:rsidR="004E1EDD" w:rsidRDefault="004E1EDD" w:rsidP="004E1EDD">
      <w:pPr>
        <w:numPr>
          <w:ilvl w:val="0"/>
          <w:numId w:val="0"/>
        </w:numPr>
        <w:spacing w:before="50" w:after="70" w:line="240" w:lineRule="auto"/>
        <w:ind w:left="142"/>
      </w:pPr>
      <w:r>
        <w:t>číslo účtu:</w:t>
      </w:r>
      <w:r>
        <w:tab/>
      </w:r>
      <w:r>
        <w:tab/>
      </w:r>
      <w:r>
        <w:tab/>
      </w:r>
      <w:r>
        <w:tab/>
      </w:r>
      <w:r>
        <w:tab/>
      </w:r>
      <w:r>
        <w:tab/>
      </w:r>
      <w:r>
        <w:tab/>
        <w:t xml:space="preserve">100393657/0300                </w:t>
      </w:r>
    </w:p>
    <w:p w:rsidR="009E3843" w:rsidRDefault="004E1EDD" w:rsidP="004E1EDD">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4E1EDD" w:rsidRDefault="009E3843" w:rsidP="009E3843">
      <w:pPr>
        <w:numPr>
          <w:ilvl w:val="0"/>
          <w:numId w:val="0"/>
        </w:numPr>
        <w:tabs>
          <w:tab w:val="left" w:pos="3402"/>
        </w:tabs>
        <w:spacing w:before="50" w:after="70" w:line="240" w:lineRule="auto"/>
        <w:ind w:left="142"/>
      </w:pPr>
      <w:r>
        <w:tab/>
      </w:r>
      <w:proofErr w:type="gramStart"/>
      <w:r w:rsidR="004E1EDD">
        <w:t>225 90  Praha</w:t>
      </w:r>
      <w:proofErr w:type="gramEnd"/>
      <w:r w:rsidR="004E1EDD">
        <w:t xml:space="preserve"> 025</w:t>
      </w:r>
    </w:p>
    <w:p w:rsidR="004E1EDD" w:rsidRDefault="004E1EDD" w:rsidP="004E1EDD">
      <w:pPr>
        <w:numPr>
          <w:ilvl w:val="0"/>
          <w:numId w:val="0"/>
        </w:numPr>
        <w:spacing w:before="50" w:after="70" w:line="240" w:lineRule="auto"/>
        <w:ind w:left="142"/>
      </w:pPr>
      <w:r>
        <w:t>BIC/SWIFT:</w:t>
      </w:r>
      <w:r>
        <w:tab/>
      </w:r>
      <w:r>
        <w:tab/>
      </w:r>
      <w:r>
        <w:tab/>
      </w:r>
      <w:r>
        <w:tab/>
      </w:r>
      <w:r>
        <w:tab/>
      </w:r>
      <w:r>
        <w:tab/>
      </w:r>
      <w:r>
        <w:tab/>
        <w:t>CEKOCZPP</w:t>
      </w:r>
    </w:p>
    <w:p w:rsidR="004E1EDD" w:rsidRDefault="004E1EDD" w:rsidP="004E1EDD">
      <w:pPr>
        <w:numPr>
          <w:ilvl w:val="0"/>
          <w:numId w:val="0"/>
        </w:numPr>
        <w:spacing w:before="50" w:after="70" w:line="240" w:lineRule="auto"/>
        <w:ind w:left="142"/>
      </w:pPr>
      <w:r>
        <w:t>IBAN:</w:t>
      </w:r>
      <w:r>
        <w:tab/>
      </w:r>
      <w:r>
        <w:tab/>
      </w:r>
      <w:r>
        <w:tab/>
      </w:r>
      <w:r>
        <w:tab/>
      </w:r>
      <w:r>
        <w:tab/>
      </w:r>
      <w:r>
        <w:tab/>
      </w:r>
      <w:r>
        <w:tab/>
      </w:r>
      <w:r>
        <w:tab/>
        <w:t>CZ3103000000000100393657</w:t>
      </w:r>
    </w:p>
    <w:p w:rsidR="004E1EDD" w:rsidRDefault="004E1EDD" w:rsidP="004E1EDD">
      <w:pPr>
        <w:numPr>
          <w:ilvl w:val="0"/>
          <w:numId w:val="0"/>
        </w:numPr>
        <w:spacing w:before="50" w:after="70" w:line="240" w:lineRule="auto"/>
        <w:ind w:left="142"/>
      </w:pPr>
      <w:r>
        <w:t>dále jen "ČP"</w:t>
      </w:r>
    </w:p>
    <w:p w:rsidR="004E1EDD" w:rsidRDefault="004E1EDD" w:rsidP="004E1EDD">
      <w:pPr>
        <w:numPr>
          <w:ilvl w:val="0"/>
          <w:numId w:val="0"/>
        </w:numPr>
        <w:spacing w:before="50" w:after="70" w:line="240" w:lineRule="auto"/>
        <w:ind w:left="142"/>
      </w:pPr>
    </w:p>
    <w:p w:rsidR="004E1EDD" w:rsidRDefault="004E1EDD" w:rsidP="004E1EDD">
      <w:pPr>
        <w:numPr>
          <w:ilvl w:val="0"/>
          <w:numId w:val="0"/>
        </w:numPr>
        <w:spacing w:before="300" w:after="280" w:line="240" w:lineRule="auto"/>
        <w:ind w:left="142"/>
      </w:pPr>
      <w:r>
        <w:t>a</w:t>
      </w:r>
    </w:p>
    <w:p w:rsidR="004E1EDD" w:rsidRDefault="004E1EDD" w:rsidP="004E1EDD">
      <w:pPr>
        <w:numPr>
          <w:ilvl w:val="0"/>
          <w:numId w:val="0"/>
        </w:numPr>
        <w:spacing w:after="0" w:line="240" w:lineRule="auto"/>
        <w:ind w:left="142"/>
      </w:pPr>
    </w:p>
    <w:p w:rsidR="004E1EDD" w:rsidRDefault="00BB7ADC" w:rsidP="004E1EDD">
      <w:pPr>
        <w:numPr>
          <w:ilvl w:val="0"/>
          <w:numId w:val="0"/>
        </w:numPr>
        <w:spacing w:before="80" w:after="140" w:line="240" w:lineRule="auto"/>
        <w:ind w:left="142"/>
      </w:pPr>
      <w:r>
        <w:rPr>
          <w:b/>
        </w:rPr>
        <w:t>XXX</w:t>
      </w:r>
    </w:p>
    <w:p w:rsidR="004E1EDD" w:rsidRDefault="004E1EDD" w:rsidP="004E1EDD">
      <w:pPr>
        <w:numPr>
          <w:ilvl w:val="0"/>
          <w:numId w:val="0"/>
        </w:numPr>
        <w:spacing w:before="50" w:after="70" w:line="240" w:lineRule="auto"/>
        <w:ind w:left="142"/>
      </w:pPr>
      <w:r>
        <w:t>se sídlem/místem podnikání:</w:t>
      </w:r>
      <w:r>
        <w:tab/>
      </w:r>
      <w:r>
        <w:tab/>
      </w:r>
      <w:r>
        <w:tab/>
      </w:r>
      <w:r w:rsidR="00BB7ADC">
        <w:t>XXX</w:t>
      </w:r>
    </w:p>
    <w:p w:rsidR="004E1EDD" w:rsidRDefault="004E1EDD" w:rsidP="004E1EDD">
      <w:pPr>
        <w:numPr>
          <w:ilvl w:val="0"/>
          <w:numId w:val="0"/>
        </w:numPr>
        <w:spacing w:before="50" w:after="70" w:line="240" w:lineRule="auto"/>
        <w:ind w:left="142"/>
      </w:pPr>
      <w:r>
        <w:t>IČ:</w:t>
      </w:r>
      <w:r>
        <w:tab/>
      </w:r>
      <w:r>
        <w:tab/>
      </w:r>
      <w:r>
        <w:tab/>
      </w:r>
      <w:r>
        <w:tab/>
      </w:r>
      <w:r>
        <w:tab/>
      </w:r>
      <w:r>
        <w:tab/>
      </w:r>
      <w:r>
        <w:tab/>
      </w:r>
      <w:r>
        <w:tab/>
      </w:r>
      <w:r>
        <w:tab/>
      </w:r>
      <w:r w:rsidR="00BB7ADC">
        <w:t>XXX</w:t>
      </w:r>
    </w:p>
    <w:p w:rsidR="004E1EDD" w:rsidRDefault="004E1EDD" w:rsidP="004E1EDD">
      <w:pPr>
        <w:numPr>
          <w:ilvl w:val="0"/>
          <w:numId w:val="0"/>
        </w:numPr>
        <w:spacing w:before="50" w:after="70" w:line="240" w:lineRule="auto"/>
        <w:ind w:left="142"/>
      </w:pPr>
      <w:r>
        <w:t>DIČ:</w:t>
      </w:r>
      <w:r>
        <w:tab/>
      </w:r>
      <w:r>
        <w:tab/>
      </w:r>
      <w:r>
        <w:tab/>
      </w:r>
      <w:r>
        <w:tab/>
      </w:r>
      <w:r>
        <w:tab/>
      </w:r>
      <w:r>
        <w:tab/>
      </w:r>
      <w:r>
        <w:tab/>
      </w:r>
      <w:r>
        <w:tab/>
      </w:r>
      <w:r>
        <w:tab/>
      </w:r>
      <w:r w:rsidR="00BB7ADC">
        <w:t>XXX</w:t>
      </w:r>
    </w:p>
    <w:p w:rsidR="004E1EDD" w:rsidRDefault="004E1EDD" w:rsidP="004E1EDD">
      <w:pPr>
        <w:numPr>
          <w:ilvl w:val="0"/>
          <w:numId w:val="0"/>
        </w:numPr>
        <w:spacing w:before="50" w:after="70" w:line="240" w:lineRule="auto"/>
        <w:ind w:left="142"/>
      </w:pPr>
      <w:r>
        <w:t>zastoupen/jednající:</w:t>
      </w:r>
      <w:r>
        <w:tab/>
      </w:r>
      <w:r>
        <w:tab/>
      </w:r>
      <w:r>
        <w:tab/>
      </w:r>
      <w:r>
        <w:tab/>
      </w:r>
      <w:r>
        <w:tab/>
      </w:r>
      <w:r w:rsidR="00BB7ADC">
        <w:t>XXX</w:t>
      </w:r>
    </w:p>
    <w:p w:rsidR="004E1EDD" w:rsidRDefault="004E1EDD" w:rsidP="004E1EDD">
      <w:pPr>
        <w:numPr>
          <w:ilvl w:val="0"/>
          <w:numId w:val="0"/>
        </w:numPr>
        <w:spacing w:before="50" w:after="70" w:line="240" w:lineRule="auto"/>
        <w:ind w:left="142"/>
      </w:pPr>
      <w:r>
        <w:t xml:space="preserve">zapsán/a v </w:t>
      </w:r>
      <w:r w:rsidR="00176CA3">
        <w:t>živnostenském</w:t>
      </w:r>
      <w:r>
        <w:t xml:space="preserve"> rejstříku:</w:t>
      </w:r>
      <w:r>
        <w:tab/>
      </w:r>
      <w:r w:rsidR="00BB7ADC">
        <w:t>XXX</w:t>
      </w:r>
    </w:p>
    <w:p w:rsidR="004E1EDD" w:rsidRDefault="004E1EDD" w:rsidP="004E1EDD">
      <w:pPr>
        <w:numPr>
          <w:ilvl w:val="0"/>
          <w:numId w:val="0"/>
        </w:numPr>
        <w:spacing w:before="50" w:after="70" w:line="240" w:lineRule="auto"/>
        <w:ind w:left="142"/>
      </w:pPr>
      <w:r>
        <w:t>bankovní spojení:</w:t>
      </w:r>
      <w:r>
        <w:tab/>
      </w:r>
      <w:r>
        <w:tab/>
      </w:r>
      <w:r>
        <w:tab/>
      </w:r>
      <w:r>
        <w:tab/>
      </w:r>
      <w:r>
        <w:tab/>
      </w:r>
      <w:r w:rsidR="00BB7ADC">
        <w:t>XXX</w:t>
      </w:r>
    </w:p>
    <w:p w:rsidR="004E1EDD" w:rsidRDefault="004E1EDD" w:rsidP="004E1EDD">
      <w:pPr>
        <w:numPr>
          <w:ilvl w:val="0"/>
          <w:numId w:val="0"/>
        </w:numPr>
        <w:spacing w:before="50" w:after="70" w:line="240" w:lineRule="auto"/>
        <w:ind w:left="142"/>
      </w:pPr>
      <w:r>
        <w:t>číslo účtu:</w:t>
      </w:r>
      <w:r>
        <w:tab/>
      </w:r>
      <w:r>
        <w:tab/>
      </w:r>
      <w:r>
        <w:tab/>
      </w:r>
      <w:r>
        <w:tab/>
      </w:r>
      <w:r>
        <w:tab/>
      </w:r>
      <w:r>
        <w:tab/>
      </w:r>
      <w:r>
        <w:tab/>
      </w:r>
      <w:r w:rsidR="00BB7ADC">
        <w:t>XXX</w:t>
      </w:r>
    </w:p>
    <w:p w:rsidR="004E1EDD" w:rsidRDefault="004E1EDD" w:rsidP="004E1EDD">
      <w:pPr>
        <w:numPr>
          <w:ilvl w:val="0"/>
          <w:numId w:val="0"/>
        </w:numPr>
        <w:spacing w:before="50" w:after="70" w:line="240" w:lineRule="auto"/>
        <w:ind w:left="142"/>
      </w:pPr>
      <w:r>
        <w:t>korespondenční adresa:</w:t>
      </w:r>
      <w:r>
        <w:tab/>
      </w:r>
      <w:r>
        <w:tab/>
      </w:r>
      <w:r>
        <w:tab/>
      </w:r>
      <w:r>
        <w:tab/>
      </w:r>
      <w:r w:rsidR="00BB7ADC">
        <w:t>XXX</w:t>
      </w:r>
    </w:p>
    <w:p w:rsidR="004E1EDD" w:rsidRDefault="004E1EDD" w:rsidP="004E1EDD">
      <w:pPr>
        <w:numPr>
          <w:ilvl w:val="0"/>
          <w:numId w:val="0"/>
        </w:numPr>
        <w:spacing w:before="50" w:after="70" w:line="240" w:lineRule="auto"/>
        <w:ind w:left="142"/>
      </w:pPr>
      <w:r>
        <w:t>přidělené ID CČK složky:</w:t>
      </w:r>
      <w:r>
        <w:tab/>
      </w:r>
      <w:r>
        <w:tab/>
      </w:r>
      <w:r>
        <w:tab/>
      </w:r>
      <w:r w:rsidR="00BB7ADC">
        <w:t>XXX</w:t>
      </w:r>
    </w:p>
    <w:p w:rsidR="004E1EDD" w:rsidRDefault="004E1EDD" w:rsidP="004E1EDD">
      <w:pPr>
        <w:numPr>
          <w:ilvl w:val="0"/>
          <w:numId w:val="0"/>
        </w:numPr>
        <w:spacing w:before="50" w:after="70" w:line="240" w:lineRule="auto"/>
        <w:ind w:left="142"/>
      </w:pPr>
    </w:p>
    <w:p w:rsidR="004E1EDD" w:rsidRDefault="004E1EDD" w:rsidP="004E1EDD">
      <w:pPr>
        <w:numPr>
          <w:ilvl w:val="0"/>
          <w:numId w:val="0"/>
        </w:numPr>
        <w:spacing w:before="50" w:after="70" w:line="240" w:lineRule="auto"/>
        <w:ind w:left="142"/>
      </w:pPr>
      <w:r>
        <w:t>(dále jen "Uživatel")</w:t>
      </w:r>
    </w:p>
    <w:p w:rsidR="004E1EDD" w:rsidRDefault="004E1EDD">
      <w:pPr>
        <w:numPr>
          <w:ilvl w:val="0"/>
          <w:numId w:val="0"/>
        </w:numPr>
        <w:spacing w:after="0" w:line="240" w:lineRule="auto"/>
      </w:pPr>
      <w:r>
        <w:br w:type="page"/>
      </w:r>
    </w:p>
    <w:p w:rsidR="004E1EDD" w:rsidRPr="004E1EDD" w:rsidRDefault="004E1EDD" w:rsidP="004E1EDD">
      <w:pPr>
        <w:keepNext/>
        <w:spacing w:before="480" w:after="120"/>
        <w:ind w:left="431" w:hanging="431"/>
        <w:jc w:val="center"/>
        <w:outlineLvl w:val="0"/>
      </w:pPr>
      <w:r>
        <w:rPr>
          <w:b/>
          <w:sz w:val="24"/>
        </w:rPr>
        <w:lastRenderedPageBreak/>
        <w:t>Ujednání</w:t>
      </w:r>
    </w:p>
    <w:p w:rsidR="004E1EDD" w:rsidRDefault="004E1EDD" w:rsidP="00176CA3">
      <w:pPr>
        <w:numPr>
          <w:ilvl w:val="1"/>
          <w:numId w:val="23"/>
        </w:numPr>
        <w:spacing w:after="120"/>
        <w:ind w:left="567" w:hanging="567"/>
        <w:jc w:val="both"/>
      </w:pPr>
      <w:r>
        <w:t xml:space="preserve">Strany Dohody se dohodly na změně obsahu Dohody o bezhotovostní úhradě cen poštovních </w:t>
      </w:r>
      <w:proofErr w:type="gramStart"/>
      <w:r>
        <w:t xml:space="preserve">služeb, </w:t>
      </w:r>
      <w:r w:rsidR="00176CA3">
        <w:t xml:space="preserve">   </w:t>
      </w:r>
      <w:r>
        <w:t>č.</w:t>
      </w:r>
      <w:proofErr w:type="gramEnd"/>
      <w:r>
        <w:t xml:space="preserve"> 982807-0408/2011 ze dne </w:t>
      </w:r>
      <w:r w:rsidR="00BB7ADC">
        <w:t>XXX</w:t>
      </w:r>
      <w:r>
        <w:t xml:space="preserve"> </w:t>
      </w:r>
      <w:r w:rsidR="00176CA3">
        <w:t xml:space="preserve">ve znění Dodatku č. 1 ze dne </w:t>
      </w:r>
      <w:r w:rsidR="00BB7ADC">
        <w:t>XXX</w:t>
      </w:r>
      <w:r w:rsidR="00176CA3">
        <w:t xml:space="preserve"> </w:t>
      </w:r>
      <w:r>
        <w:t xml:space="preserve">(dále jen "Dohoda"), </w:t>
      </w:r>
      <w:r w:rsidR="00176CA3">
        <w:t xml:space="preserve">    </w:t>
      </w:r>
      <w:r>
        <w:t>a to následujícím způsobem:</w:t>
      </w:r>
    </w:p>
    <w:p w:rsidR="00176CA3" w:rsidRDefault="00176CA3" w:rsidP="00176CA3">
      <w:pPr>
        <w:numPr>
          <w:ilvl w:val="1"/>
          <w:numId w:val="23"/>
        </w:numPr>
        <w:spacing w:before="360" w:after="120"/>
        <w:ind w:left="567" w:hanging="567"/>
        <w:jc w:val="both"/>
      </w:pPr>
      <w:r>
        <w:t xml:space="preserve">Strany Dohody se dohodly na úplném nahrazení stávajícího ustanovení Čl. 1. Účel a předmět Dohody, bod </w:t>
      </w:r>
      <w:proofErr w:type="gramStart"/>
      <w:r>
        <w:t>1.2., následujícím</w:t>
      </w:r>
      <w:proofErr w:type="gramEnd"/>
      <w:r>
        <w:t xml:space="preserve"> textem:</w:t>
      </w:r>
    </w:p>
    <w:p w:rsidR="00176CA3" w:rsidRDefault="00176CA3" w:rsidP="00176CA3">
      <w:pPr>
        <w:numPr>
          <w:ilvl w:val="0"/>
          <w:numId w:val="0"/>
        </w:numPr>
        <w:spacing w:after="120"/>
        <w:ind w:left="1134"/>
      </w:pPr>
      <w:r>
        <w:t>Na základě této Dohody mohou být hrazeny vnitrostátní a mezinárodní základní i ostatní služby včetně doplňkových služeb.</w:t>
      </w:r>
    </w:p>
    <w:p w:rsidR="00176CA3" w:rsidRDefault="00176CA3" w:rsidP="00176CA3">
      <w:pPr>
        <w:numPr>
          <w:ilvl w:val="1"/>
          <w:numId w:val="23"/>
        </w:numPr>
        <w:spacing w:before="360" w:after="120"/>
        <w:ind w:left="567" w:hanging="567"/>
        <w:jc w:val="both"/>
      </w:pPr>
      <w:r>
        <w:t xml:space="preserve">V článku 2. Základní ujednání se stávající text vypouští a </w:t>
      </w:r>
      <w:r w:rsidRPr="00B27BC8">
        <w:t>plně se nahrazuje novým textem následujícího obsahu</w:t>
      </w:r>
      <w:r>
        <w:t>:</w:t>
      </w:r>
    </w:p>
    <w:p w:rsidR="00176CA3" w:rsidRPr="001F3513" w:rsidRDefault="00176CA3" w:rsidP="00176CA3">
      <w:pPr>
        <w:pStyle w:val="Odstavecseseznamem"/>
        <w:numPr>
          <w:ilvl w:val="0"/>
          <w:numId w:val="23"/>
        </w:numPr>
        <w:contextualSpacing w:val="0"/>
        <w:rPr>
          <w:vanish/>
        </w:rPr>
      </w:pPr>
    </w:p>
    <w:p w:rsidR="00176CA3" w:rsidRDefault="00176CA3" w:rsidP="00176CA3">
      <w:pPr>
        <w:numPr>
          <w:ilvl w:val="1"/>
          <w:numId w:val="23"/>
        </w:numPr>
        <w:spacing w:after="120"/>
        <w:ind w:left="1134" w:hanging="567"/>
      </w:pPr>
      <w:r>
        <w:t>Pro účely této Dohody se rozumí:</w:t>
      </w:r>
    </w:p>
    <w:p w:rsidR="00176CA3" w:rsidRDefault="00176CA3" w:rsidP="00176CA3">
      <w:pPr>
        <w:pStyle w:val="cpodstavecslovan1"/>
        <w:numPr>
          <w:ilvl w:val="0"/>
          <w:numId w:val="27"/>
        </w:numPr>
        <w:ind w:left="1418" w:hanging="284"/>
      </w:pPr>
      <w:r>
        <w:t>U</w:t>
      </w:r>
      <w:r w:rsidRPr="00D831A5">
        <w:t>živatelem subjekt, který má s ČP uzavřenu tuto Dohodu a podává zásilky, jichž je odesílatelem on sám, případně třetí osoba (odesílatel)</w:t>
      </w:r>
      <w:r>
        <w:t>,</w:t>
      </w:r>
      <w:r w:rsidRPr="00D831A5">
        <w:t xml:space="preserve"> </w:t>
      </w:r>
    </w:p>
    <w:p w:rsidR="00176CA3" w:rsidRDefault="00176CA3" w:rsidP="00176CA3">
      <w:pPr>
        <w:pStyle w:val="cpodstavecslovan1"/>
        <w:numPr>
          <w:ilvl w:val="0"/>
          <w:numId w:val="27"/>
        </w:numPr>
        <w:ind w:left="1418" w:hanging="284"/>
      </w:pPr>
      <w:r>
        <w:t>O</w:t>
      </w:r>
      <w:r w:rsidRPr="008F2AE3">
        <w:t>desílatelem osoba, která je v podací stvrzence a na zásilce jako odesílatel uvedena</w:t>
      </w:r>
      <w:r>
        <w:t>,</w:t>
      </w:r>
    </w:p>
    <w:p w:rsidR="00176CA3" w:rsidRDefault="00176CA3" w:rsidP="00176CA3">
      <w:pPr>
        <w:pStyle w:val="cpodstavecslovan1"/>
        <w:numPr>
          <w:ilvl w:val="0"/>
          <w:numId w:val="27"/>
        </w:numPr>
        <w:ind w:left="1418" w:hanging="284"/>
      </w:pPr>
      <w:r>
        <w:t>O</w:t>
      </w:r>
      <w:r w:rsidRPr="008F2AE3">
        <w:t xml:space="preserve">bjednatelem osoba, která s ČP uzavřela Smlouvu nebo Objednávku na službu RIPM </w:t>
      </w:r>
      <w:r>
        <w:t>nebo</w:t>
      </w:r>
      <w:r w:rsidRPr="008F2AE3">
        <w:t xml:space="preserve"> Tisková zásilka</w:t>
      </w:r>
      <w:r>
        <w:t>,</w:t>
      </w:r>
    </w:p>
    <w:p w:rsidR="00176CA3" w:rsidRDefault="00176CA3" w:rsidP="00176CA3">
      <w:pPr>
        <w:pStyle w:val="cpodstavecslovan1"/>
        <w:numPr>
          <w:ilvl w:val="0"/>
          <w:numId w:val="27"/>
        </w:numPr>
        <w:ind w:left="1418" w:hanging="284"/>
      </w:pPr>
      <w:r>
        <w:t>P</w:t>
      </w:r>
      <w:r w:rsidRPr="008F2AE3">
        <w:t>odavatelem osoba, která ČP zásilky předává</w:t>
      </w:r>
      <w:r>
        <w:t>,</w:t>
      </w:r>
    </w:p>
    <w:p w:rsidR="00176CA3" w:rsidRPr="009F3312" w:rsidRDefault="00176CA3" w:rsidP="00176CA3">
      <w:pPr>
        <w:pStyle w:val="cpodstavecslovan1"/>
        <w:numPr>
          <w:ilvl w:val="0"/>
          <w:numId w:val="27"/>
        </w:numPr>
        <w:ind w:left="1418" w:hanging="284"/>
      </w:pPr>
      <w:r>
        <w:t>o</w:t>
      </w:r>
      <w:r w:rsidRPr="008F2AE3">
        <w:t>značením „obyčejné zásilky“ zásilky</w:t>
      </w:r>
      <w:r>
        <w:t xml:space="preserve"> a služby, jejichž podání a dodání ČP</w:t>
      </w:r>
      <w:r w:rsidRPr="008F2AE3">
        <w:t xml:space="preserve"> nestvrzuje</w:t>
      </w:r>
      <w:r>
        <w:t xml:space="preserve"> </w:t>
      </w:r>
      <w:r w:rsidRPr="009F3312">
        <w:t xml:space="preserve">- obyčejné psaní, obyčejný balík, obyčejná slepecká zásilka vnitrostátní i do zahraničí, obyčejná zásilka do zahraničí, obyčejný </w:t>
      </w:r>
      <w:proofErr w:type="spellStart"/>
      <w:r w:rsidRPr="009F3312">
        <w:t>tiskovinový</w:t>
      </w:r>
      <w:proofErr w:type="spellEnd"/>
      <w:r w:rsidRPr="009F3312">
        <w:t xml:space="preserve"> pytel, Obchodní psaní vnitrostátní i do zahraničí, Firemní psaní, Tisková zásilka, RIPM,</w:t>
      </w:r>
    </w:p>
    <w:p w:rsidR="00176CA3" w:rsidRDefault="00176CA3" w:rsidP="00176CA3">
      <w:pPr>
        <w:pStyle w:val="cpodstavecslovan1"/>
        <w:numPr>
          <w:ilvl w:val="0"/>
          <w:numId w:val="27"/>
        </w:numPr>
        <w:ind w:left="1418" w:hanging="284"/>
      </w:pPr>
      <w:r>
        <w:t>o</w:t>
      </w:r>
      <w:r w:rsidRPr="008F2AE3">
        <w:t xml:space="preserve">značením „zapsané zásilky“ zásilky, </w:t>
      </w:r>
      <w:r>
        <w:t>jejichž podání</w:t>
      </w:r>
      <w:r w:rsidRPr="008F2AE3">
        <w:t xml:space="preserve"> ČP stvrzuje</w:t>
      </w:r>
      <w:r>
        <w:t xml:space="preserve"> a příjemce potvrdí jejich převzetí </w:t>
      </w:r>
      <w:r w:rsidRPr="00FD47FA">
        <w:t xml:space="preserve">– doporučené psaní, doporučený balíček, doporučená slepecká zásilka vnitrostátní i do zahraničí, doporučená zásilka, doporučený </w:t>
      </w:r>
      <w:proofErr w:type="spellStart"/>
      <w:r w:rsidRPr="00FD47FA">
        <w:t>tiskovinový</w:t>
      </w:r>
      <w:proofErr w:type="spellEnd"/>
      <w:r w:rsidRPr="00FD47FA">
        <w:t xml:space="preserve"> pytel, cenné psaní vnitrostátní i do zahraničí, standardní balík, cenný balík vnitrostátní i do zahraničí, Balík Do ruky, Balík Na poštu, Balík Expres, Balík </w:t>
      </w:r>
      <w:proofErr w:type="spellStart"/>
      <w:r w:rsidRPr="00FD47FA">
        <w:t>Nadrozměr</w:t>
      </w:r>
      <w:proofErr w:type="spellEnd"/>
      <w:r w:rsidRPr="00FD47FA">
        <w:t>, Obchodní balík do zahraničí, EMS vnitrostátní i do zahraničí, Firemní psaní – doporučeně,</w:t>
      </w:r>
      <w:r>
        <w:t xml:space="preserve"> </w:t>
      </w:r>
    </w:p>
    <w:p w:rsidR="00176CA3" w:rsidRDefault="00176CA3" w:rsidP="00176CA3">
      <w:pPr>
        <w:pStyle w:val="cpodstavecslovan1"/>
        <w:numPr>
          <w:ilvl w:val="0"/>
          <w:numId w:val="27"/>
        </w:numPr>
        <w:ind w:left="1418" w:hanging="284"/>
      </w:pPr>
      <w:r>
        <w:t>podacím archem P</w:t>
      </w:r>
      <w:r w:rsidRPr="008F2AE3">
        <w:t xml:space="preserve">oštovní podací arch </w:t>
      </w:r>
      <w:r>
        <w:t>v listinné podobě.</w:t>
      </w:r>
      <w:r w:rsidRPr="008F2AE3">
        <w:t xml:space="preserve"> Podací </w:t>
      </w:r>
      <w:r>
        <w:t>archy</w:t>
      </w:r>
      <w:r w:rsidRPr="008F2AE3">
        <w:t xml:space="preserve"> jsou k dispozici na webových stránkách ČP www.ceskaposta.c</w:t>
      </w:r>
      <w:r>
        <w:t>z, v sekci Dokumenty ke stažení,</w:t>
      </w:r>
    </w:p>
    <w:p w:rsidR="00176CA3" w:rsidRDefault="00176CA3" w:rsidP="00176CA3">
      <w:pPr>
        <w:pStyle w:val="cpodstavecslovan1"/>
        <w:numPr>
          <w:ilvl w:val="0"/>
          <w:numId w:val="27"/>
        </w:numPr>
        <w:ind w:left="1418" w:hanging="284"/>
      </w:pPr>
      <w:r>
        <w:t xml:space="preserve">elektronickým podacím archem </w:t>
      </w:r>
      <w:r w:rsidRPr="008F2AE3">
        <w:t>Elektronický podací arch</w:t>
      </w:r>
      <w:r>
        <w:t>,</w:t>
      </w:r>
      <w:r w:rsidRPr="008F2AE3">
        <w:t xml:space="preserve"> který podava</w:t>
      </w:r>
      <w:r>
        <w:t>tel předává na datovém médiu</w:t>
      </w:r>
      <w:r w:rsidRPr="008F2AE3">
        <w:t>.</w:t>
      </w:r>
      <w:r w:rsidRPr="00986A59">
        <w:t xml:space="preserve"> </w:t>
      </w:r>
      <w:r>
        <w:t>Elektronický p</w:t>
      </w:r>
      <w:r w:rsidRPr="008F2AE3">
        <w:t xml:space="preserve">odací </w:t>
      </w:r>
      <w:r>
        <w:t>arch</w:t>
      </w:r>
      <w:r w:rsidRPr="008F2AE3">
        <w:t xml:space="preserve"> j</w:t>
      </w:r>
      <w:r>
        <w:t>e</w:t>
      </w:r>
      <w:r w:rsidRPr="008F2AE3">
        <w:t xml:space="preserve"> k dispozici na webových stránkách ČP www.ceskaposta.c</w:t>
      </w:r>
      <w:r>
        <w:t>z, v sekci Dokumenty ke stažení,</w:t>
      </w:r>
    </w:p>
    <w:p w:rsidR="00176CA3" w:rsidRDefault="00176CA3" w:rsidP="00176CA3">
      <w:pPr>
        <w:pStyle w:val="cpodstavecslovan1"/>
        <w:numPr>
          <w:ilvl w:val="0"/>
          <w:numId w:val="27"/>
        </w:numPr>
        <w:ind w:left="1418" w:hanging="284"/>
      </w:pPr>
      <w:r>
        <w:t>da</w:t>
      </w:r>
      <w:r w:rsidRPr="008F2AE3">
        <w:t>tovým podáním předání dat o podávaných zásilkách prostřednictvím datového souboru, podací stvrzenkou v případě datového po</w:t>
      </w:r>
      <w:r>
        <w:t>dání je Soupis podaných zásilek, který vyhotovuje ČP,</w:t>
      </w:r>
    </w:p>
    <w:p w:rsidR="00176CA3" w:rsidRDefault="00176CA3" w:rsidP="00176CA3">
      <w:pPr>
        <w:pStyle w:val="cpodstavecslovan1"/>
        <w:numPr>
          <w:ilvl w:val="0"/>
          <w:numId w:val="27"/>
        </w:numPr>
        <w:ind w:left="1418" w:hanging="284"/>
      </w:pPr>
      <w:r>
        <w:t>podací stvrzenkou Poštovní podací arch, Elektronický podací arch nebo Soupis podaných zásilek, na nichž je stvrzeno podání zásilek odesílatelem.</w:t>
      </w:r>
      <w:r w:rsidRPr="00986A59">
        <w:t xml:space="preserve"> </w:t>
      </w:r>
    </w:p>
    <w:p w:rsidR="00176CA3" w:rsidRDefault="00176CA3" w:rsidP="00176CA3">
      <w:pPr>
        <w:numPr>
          <w:ilvl w:val="1"/>
          <w:numId w:val="23"/>
        </w:numPr>
        <w:spacing w:after="120"/>
        <w:ind w:left="1134" w:hanging="567"/>
      </w:pPr>
      <w:r>
        <w:t xml:space="preserve">Uživatel/Objednatel bude podávat zásilky/zakázky: </w:t>
      </w:r>
    </w:p>
    <w:p w:rsidR="00176CA3" w:rsidRDefault="00176CA3" w:rsidP="00176CA3">
      <w:pPr>
        <w:pStyle w:val="cpodrky1"/>
        <w:tabs>
          <w:tab w:val="clear" w:pos="1440"/>
          <w:tab w:val="num" w:pos="1418"/>
        </w:tabs>
        <w:ind w:left="1418" w:hanging="284"/>
      </w:pPr>
      <w:r>
        <w:t xml:space="preserve">u přepážky pošty: </w:t>
      </w:r>
      <w:r w:rsidR="00BB7ADC">
        <w:t>XXX</w:t>
      </w:r>
    </w:p>
    <w:p w:rsidR="00176CA3" w:rsidRDefault="00176CA3" w:rsidP="00176CA3">
      <w:pPr>
        <w:pStyle w:val="cpodrky2"/>
        <w:tabs>
          <w:tab w:val="num" w:pos="1701"/>
        </w:tabs>
        <w:ind w:left="1701" w:hanging="283"/>
      </w:pPr>
      <w:r>
        <w:t xml:space="preserve">v době </w:t>
      </w:r>
      <w:proofErr w:type="gramStart"/>
      <w:r>
        <w:t>od</w:t>
      </w:r>
      <w:proofErr w:type="gramEnd"/>
      <w:r>
        <w:t xml:space="preserve">: </w:t>
      </w:r>
      <w:r w:rsidR="00BB7ADC">
        <w:t>XXX</w:t>
      </w:r>
      <w:r>
        <w:t xml:space="preserve"> </w:t>
      </w:r>
      <w:proofErr w:type="gramStart"/>
      <w:r>
        <w:t>do</w:t>
      </w:r>
      <w:proofErr w:type="gramEnd"/>
      <w:r>
        <w:t xml:space="preserve">: </w:t>
      </w:r>
      <w:r w:rsidR="00BB7ADC">
        <w:t>XXX</w:t>
      </w:r>
      <w:r>
        <w:t xml:space="preserve"> hod.</w:t>
      </w:r>
    </w:p>
    <w:p w:rsidR="00176CA3" w:rsidRDefault="00176CA3" w:rsidP="00176CA3">
      <w:pPr>
        <w:numPr>
          <w:ilvl w:val="1"/>
          <w:numId w:val="23"/>
        </w:numPr>
        <w:spacing w:after="120"/>
        <w:ind w:left="1134" w:hanging="567"/>
      </w:pPr>
      <w:r>
        <w:lastRenderedPageBreak/>
        <w:t xml:space="preserve">Pokud je kromě této Dohody uzavřena také samostatná dohoda na podávání určitého druhu zásilek, musí být zásilky označeny způsobem uvedeným v příslušné dohodě. </w:t>
      </w:r>
    </w:p>
    <w:p w:rsidR="00176CA3" w:rsidRDefault="00176CA3" w:rsidP="00176CA3">
      <w:pPr>
        <w:numPr>
          <w:ilvl w:val="1"/>
          <w:numId w:val="23"/>
        </w:numPr>
        <w:spacing w:after="120"/>
        <w:ind w:left="1134" w:hanging="567"/>
      </w:pPr>
      <w:r>
        <w:t xml:space="preserve">Nejedná-li se o zásilky podle bodu 2.3, musí být zásilky označeny podle Přílohy č. 2 </w:t>
      </w:r>
      <w:proofErr w:type="gramStart"/>
      <w:r>
        <w:t>této</w:t>
      </w:r>
      <w:proofErr w:type="gramEnd"/>
      <w:r>
        <w:t xml:space="preserve"> Dohody.</w:t>
      </w:r>
    </w:p>
    <w:p w:rsidR="00176CA3" w:rsidRDefault="00176CA3" w:rsidP="00176CA3">
      <w:pPr>
        <w:numPr>
          <w:ilvl w:val="1"/>
          <w:numId w:val="23"/>
        </w:numPr>
        <w:spacing w:after="120"/>
        <w:ind w:left="1134" w:hanging="567"/>
      </w:pPr>
      <w:r>
        <w:t>Obyčejné zásilky podává Uživatel/Objednatel podle bodu 2.8. Z obyčejných zásilek, u kterých je to vzhledem k jejich velikosti a hmotnosti účelné, vytvoří Uživatel/Objednatel svazky:</w:t>
      </w:r>
    </w:p>
    <w:p w:rsidR="00176CA3" w:rsidRDefault="00176CA3" w:rsidP="00176CA3">
      <w:pPr>
        <w:pStyle w:val="cpodstavecslovan1"/>
        <w:numPr>
          <w:ilvl w:val="0"/>
          <w:numId w:val="26"/>
        </w:numPr>
        <w:ind w:left="1418" w:hanging="284"/>
      </w:pPr>
      <w:r>
        <w:t>dle cen (po deseti až padesáti kusech) s vyznačením počtu zásilek ve svazku,</w:t>
      </w:r>
    </w:p>
    <w:p w:rsidR="00176CA3" w:rsidRDefault="00176CA3" w:rsidP="00176CA3">
      <w:pPr>
        <w:pStyle w:val="cpodstavecslovan1"/>
        <w:numPr>
          <w:ilvl w:val="0"/>
          <w:numId w:val="26"/>
        </w:numPr>
        <w:ind w:left="1418" w:hanging="284"/>
      </w:pPr>
      <w:r>
        <w:t xml:space="preserve">pokud je podle podmínek některé služby stanoven jiný způsob svazkování nebo je jiný způsob svazkování sjednán smluvně, vytvoří Uživatel/Objednatel svazky dle podmínek služby nebo dohody. </w:t>
      </w:r>
    </w:p>
    <w:p w:rsidR="00176CA3" w:rsidRDefault="00176CA3" w:rsidP="00176CA3">
      <w:pPr>
        <w:numPr>
          <w:ilvl w:val="1"/>
          <w:numId w:val="23"/>
        </w:numPr>
        <w:spacing w:after="120"/>
        <w:ind w:left="1134" w:hanging="567"/>
      </w:pPr>
      <w:r>
        <w:t>Společně s podávanými zapsanými zásilkami předá podavatel ČP vyplněný podací arch ve dvojím vyhotovení, nebo elektronický podací arch na datovém médiu (podací stvrzenku vyhotoví ČP na základě dat předaných podavatelem).</w:t>
      </w:r>
    </w:p>
    <w:p w:rsidR="00176CA3" w:rsidRDefault="00176CA3" w:rsidP="00176CA3">
      <w:pPr>
        <w:pStyle w:val="cpodstavecslovan1"/>
        <w:numPr>
          <w:ilvl w:val="0"/>
          <w:numId w:val="0"/>
        </w:numPr>
        <w:spacing w:after="0"/>
        <w:ind w:left="1134"/>
      </w:pPr>
      <w:r>
        <w:t>V případě datového podání předává údaje o zásilkách v datové podobě (strukturu a formát datové věty dodá CP na požádání), podací stvrzenku vyhotoví ČP na základě dat předaných podavatelem.</w:t>
      </w:r>
    </w:p>
    <w:p w:rsidR="00176CA3" w:rsidRDefault="00176CA3" w:rsidP="00176CA3">
      <w:pPr>
        <w:pStyle w:val="cpodstavecslovan1"/>
        <w:numPr>
          <w:ilvl w:val="0"/>
          <w:numId w:val="0"/>
        </w:numPr>
        <w:spacing w:after="0"/>
        <w:ind w:left="1134"/>
      </w:pPr>
      <w:r>
        <w:t xml:space="preserve">V záhlaví podací stvrzenky musí být uvedena adresa Uživatele a adresa odesílatele shodná s adresou odesílatele uvedenou na zásilkách. Řazení zásilek je totožné se zápisy v podací stvrzence. </w:t>
      </w:r>
    </w:p>
    <w:p w:rsidR="00176CA3" w:rsidRDefault="00176CA3" w:rsidP="00176CA3">
      <w:pPr>
        <w:pStyle w:val="cpodstavecslovan1"/>
        <w:numPr>
          <w:ilvl w:val="0"/>
          <w:numId w:val="0"/>
        </w:numPr>
        <w:ind w:left="1134"/>
      </w:pPr>
      <w:r w:rsidRPr="0011754C">
        <w:t>Je-li Uživatel</w:t>
      </w:r>
      <w:r>
        <w:t>/Objednatel</w:t>
      </w:r>
      <w:r w:rsidRPr="0011754C">
        <w:t xml:space="preserve"> držitelem Zákaznické karty České pošty a chce při podání zásilek čerpat některé její výhody, je povinen </w:t>
      </w:r>
      <w:r w:rsidRPr="001D24E7">
        <w:t xml:space="preserve">na </w:t>
      </w:r>
      <w:r>
        <w:t xml:space="preserve">podací stvrzence nebo v datovém souboru </w:t>
      </w:r>
      <w:r w:rsidRPr="0011754C">
        <w:t>uvést číslo Zákaznické karty.</w:t>
      </w:r>
    </w:p>
    <w:p w:rsidR="00176CA3" w:rsidRDefault="00176CA3" w:rsidP="00176CA3">
      <w:pPr>
        <w:numPr>
          <w:ilvl w:val="1"/>
          <w:numId w:val="23"/>
        </w:numPr>
        <w:spacing w:after="120"/>
        <w:ind w:left="1134" w:hanging="567"/>
      </w:pPr>
      <w:r>
        <w:t>Uživatel</w:t>
      </w:r>
      <w:r w:rsidRPr="00215724">
        <w:t>, který podává zásilky s doplňkovou službou </w:t>
      </w:r>
      <w:proofErr w:type="spellStart"/>
      <w:r w:rsidRPr="00215724">
        <w:t>Bezdokladová</w:t>
      </w:r>
      <w:proofErr w:type="spellEnd"/>
      <w:r w:rsidRPr="00215724">
        <w:t xml:space="preserve"> dobírka, předá ČP podací data k zásilkám ve formě datového souboru. Datový soubor </w:t>
      </w:r>
      <w:r>
        <w:t>Uživatel předá ČP nejpozději spolu s </w:t>
      </w:r>
      <w:r w:rsidRPr="00215724">
        <w:t xml:space="preserve">předávanými zásilkami. V případě žádosti o službu </w:t>
      </w:r>
      <w:proofErr w:type="spellStart"/>
      <w:r w:rsidRPr="00215724">
        <w:t>Bezdokladová</w:t>
      </w:r>
      <w:proofErr w:type="spellEnd"/>
      <w:r w:rsidRPr="00215724">
        <w:t xml:space="preserve"> dobírka je Evidenční list, podepsaný oprávněným zástupcem, nedílnou součástí této Dohody jako Příloha č. </w:t>
      </w:r>
      <w:r>
        <w:t>1</w:t>
      </w:r>
      <w:r w:rsidRPr="00215724">
        <w:t xml:space="preserve">. </w:t>
      </w:r>
      <w:r>
        <w:t>Uživatel</w:t>
      </w:r>
      <w:r w:rsidRPr="00215724">
        <w:t xml:space="preserve">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215724">
        <w:t xml:space="preserve">volbě indikace kumulovaný přípis v Evidenčním listu musí být elektronicky předávaný soubor obsahující položkový rozpis plateb za </w:t>
      </w:r>
      <w:proofErr w:type="spellStart"/>
      <w:r w:rsidRPr="00215724">
        <w:t>Bezdokladovou</w:t>
      </w:r>
      <w:proofErr w:type="spellEnd"/>
      <w:r w:rsidRPr="00215724">
        <w:t xml:space="preserve"> dobírku zašifrován šifrovacím programem ČP CRYPTA, který je zdarma (veškeré informace jsou k dispozici na Internetových stránkách ČP </w:t>
      </w:r>
      <w:r w:rsidRPr="00E179D6">
        <w:t>http://www.ceskaposta.cz/cz/sluzby/e-sluzby/interni-certifikacni-autorita-id314/</w:t>
      </w:r>
      <w:r w:rsidRPr="00215724">
        <w:t xml:space="preserve">). Zašifrováním je soubor zabezpečen proti neoprávněné manipulaci s údaji uloženými uvnitř souboru. Kumulovaný přípis na účet </w:t>
      </w:r>
      <w:r>
        <w:t>Uživatele</w:t>
      </w:r>
      <w:r w:rsidRPr="00215724">
        <w:t xml:space="preserve"> bude proveden až po vydání technologického certifikátu CRYPTA, do té doby jsou platby připisovány položkově. Neoprávněně převedené částky na účet </w:t>
      </w:r>
      <w:r>
        <w:t>Uživatele</w:t>
      </w:r>
      <w:r w:rsidRPr="00215724">
        <w:t xml:space="preserve"> vrátí </w:t>
      </w:r>
      <w:r>
        <w:t>Uživatel</w:t>
      </w:r>
      <w:r w:rsidRPr="00215724">
        <w:t xml:space="preserve"> bez průtahů ČP.</w:t>
      </w:r>
    </w:p>
    <w:p w:rsidR="00176CA3" w:rsidRDefault="00176CA3" w:rsidP="00176CA3">
      <w:pPr>
        <w:numPr>
          <w:ilvl w:val="1"/>
          <w:numId w:val="23"/>
        </w:numPr>
        <w:spacing w:after="120"/>
        <w:ind w:left="1134" w:hanging="567"/>
      </w:pPr>
      <w:r>
        <w:t xml:space="preserve">Zásilky Uživatel/Objednatel předává s dále uvedenými výjimkami s </w:t>
      </w:r>
      <w:r w:rsidRPr="00E53F94">
        <w:t>vyhotovenými evidenčními lístky poštovného (dále</w:t>
      </w:r>
      <w:r>
        <w:t xml:space="preserve"> jen „evidenční lístek“).</w:t>
      </w:r>
    </w:p>
    <w:p w:rsidR="00176CA3" w:rsidRDefault="00176CA3" w:rsidP="00176CA3">
      <w:pPr>
        <w:pStyle w:val="cpodstavecslovan1"/>
        <w:numPr>
          <w:ilvl w:val="0"/>
          <w:numId w:val="0"/>
        </w:numPr>
        <w:ind w:left="1134"/>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76CA3" w:rsidRDefault="00176CA3" w:rsidP="00176CA3">
      <w:pPr>
        <w:pStyle w:val="cpodstavecslovan1"/>
        <w:numPr>
          <w:ilvl w:val="0"/>
          <w:numId w:val="0"/>
        </w:numPr>
        <w:ind w:left="1134"/>
      </w:pPr>
      <w:r>
        <w:t xml:space="preserve">Obyčejná psaní a obyčejné balíky se zapisují do evidenčních lístků </w:t>
      </w:r>
      <w:r w:rsidRPr="00B048D5">
        <w:t>(datových souborů</w:t>
      </w:r>
      <w:r>
        <w:t xml:space="preserve">) podle hmotnostních kategorií, které jsou doplněny počtem zásilek v jednotlivých kategoriích a úhrnem jednotlivých cen za službu. Obyčejné </w:t>
      </w:r>
      <w:r w:rsidRPr="00CC354E">
        <w:t xml:space="preserve">zásilky do zahraničí se evidují obdobně jako </w:t>
      </w:r>
      <w:r>
        <w:t>obyčejná psaní</w:t>
      </w:r>
      <w:r w:rsidRPr="00CC354E">
        <w:t xml:space="preserve"> s poznámkou „Do zahraničí“. </w:t>
      </w:r>
    </w:p>
    <w:p w:rsidR="00176CA3" w:rsidRDefault="00176CA3" w:rsidP="00176CA3">
      <w:pPr>
        <w:pStyle w:val="cpodstavecslovan1"/>
        <w:numPr>
          <w:ilvl w:val="0"/>
          <w:numId w:val="0"/>
        </w:numPr>
        <w:ind w:left="1134"/>
      </w:pPr>
      <w:r>
        <w:lastRenderedPageBreak/>
        <w:t>Ostatní obyčejné zásilky se do evidenčních lístků zapisují podle dokladů předávaných při podání.</w:t>
      </w:r>
    </w:p>
    <w:p w:rsidR="00176CA3" w:rsidRDefault="00176CA3" w:rsidP="00176CA3">
      <w:pPr>
        <w:pStyle w:val="cpodstavecslovan1"/>
        <w:numPr>
          <w:ilvl w:val="0"/>
          <w:numId w:val="0"/>
        </w:numPr>
        <w:ind w:left="1134"/>
      </w:pPr>
      <w:r>
        <w:t xml:space="preserve">Zapsané zásilky </w:t>
      </w:r>
      <w:r w:rsidRPr="00DA5358">
        <w:t xml:space="preserve">se zapisují do evidenčního lístku úhrnem z </w:t>
      </w:r>
      <w:r w:rsidRPr="00577531">
        <w:t>podacích stvrzenek (datových souborů) jednotlivých druhů zásilek</w:t>
      </w:r>
      <w:r>
        <w:t>.</w:t>
      </w:r>
    </w:p>
    <w:p w:rsidR="00176CA3" w:rsidRDefault="00176CA3" w:rsidP="00176CA3">
      <w:pPr>
        <w:pStyle w:val="cpodstavecslovan1"/>
        <w:numPr>
          <w:ilvl w:val="0"/>
          <w:numId w:val="0"/>
        </w:numPr>
        <w:ind w:left="1134"/>
      </w:pPr>
      <w:r>
        <w:t>Zásilky se podávají v takovém pořadí, v jakém jsou zapsány v evidenčním lístku. U pošt, kde se jednotlivé druhy zásilek podávají u různých přepážek, se vyhotovují samostatné evidenční lístky pro každou přepážku.</w:t>
      </w:r>
      <w:r w:rsidRPr="002577D7">
        <w:t xml:space="preserve"> </w:t>
      </w:r>
    </w:p>
    <w:p w:rsidR="00176CA3" w:rsidRDefault="00176CA3" w:rsidP="00176CA3">
      <w:pPr>
        <w:pStyle w:val="cpodstavecslovan1"/>
        <w:numPr>
          <w:ilvl w:val="0"/>
          <w:numId w:val="0"/>
        </w:numPr>
        <w:ind w:left="1134"/>
      </w:pPr>
      <w:r w:rsidRPr="00DF5A65">
        <w:t xml:space="preserve">Potvrzený evidenční lístek a originál </w:t>
      </w:r>
      <w:r>
        <w:t>podací stvrzenky</w:t>
      </w:r>
      <w:r w:rsidRPr="00DF5A65">
        <w:t xml:space="preserve"> ČP předá Uživateli.</w:t>
      </w:r>
    </w:p>
    <w:p w:rsidR="00176CA3" w:rsidRDefault="00176CA3" w:rsidP="00176CA3">
      <w:pPr>
        <w:numPr>
          <w:ilvl w:val="1"/>
          <w:numId w:val="23"/>
        </w:numPr>
        <w:spacing w:after="120"/>
        <w:ind w:left="1134" w:hanging="567"/>
      </w:pPr>
      <w:r>
        <w:t>Evidenční lístky Uživatel ČP nepředává, podává-li zásilky prostřednictvím online aplikace ČP „</w:t>
      </w:r>
      <w:proofErr w:type="spellStart"/>
      <w:r>
        <w:t>PodáníOnline</w:t>
      </w:r>
      <w:proofErr w:type="spellEnd"/>
      <w:r>
        <w:t>“.</w:t>
      </w:r>
    </w:p>
    <w:p w:rsidR="00176CA3" w:rsidRDefault="00176CA3" w:rsidP="00176CA3">
      <w:pPr>
        <w:pStyle w:val="cpodstavecslovan1"/>
        <w:numPr>
          <w:ilvl w:val="0"/>
          <w:numId w:val="0"/>
        </w:numPr>
        <w:ind w:left="1134"/>
      </w:pPr>
      <w:r>
        <w:t>Uživatel</w:t>
      </w:r>
      <w:r w:rsidRPr="004D16CE">
        <w:t xml:space="preserve">, který je </w:t>
      </w:r>
      <w:r>
        <w:t>držitelem Zákaznické karty</w:t>
      </w:r>
      <w:r w:rsidRPr="004D16CE">
        <w:t>, není povinen při podání se</w:t>
      </w:r>
      <w:r>
        <w:t xml:space="preserve"> Zákaznickou kartou předkládat evidenční lístky a d</w:t>
      </w:r>
      <w:r w:rsidRPr="004D16CE">
        <w:t xml:space="preserve">ekádní výkazy. </w:t>
      </w:r>
      <w:r>
        <w:t>Podavatel odsouhlasí údaje uvedené v „Soupisu podaných zásilek k fakturaci“ předložením Zákaznické karty.</w:t>
      </w:r>
    </w:p>
    <w:p w:rsidR="00176CA3" w:rsidRDefault="00176CA3" w:rsidP="00176CA3">
      <w:pPr>
        <w:pStyle w:val="cpodstavecslovan1"/>
        <w:numPr>
          <w:ilvl w:val="0"/>
          <w:numId w:val="0"/>
        </w:numPr>
        <w:ind w:left="1134"/>
      </w:pPr>
      <w:r w:rsidRPr="004D16CE">
        <w:t>Je-li realizováno podání zásilek prostřednictvím svozných jízd ČP, zástupce</w:t>
      </w:r>
      <w:r>
        <w:t xml:space="preserve"> Uživatele, který je držitelem Zákaznické karty,</w:t>
      </w:r>
      <w:r w:rsidRPr="004D16CE">
        <w:t xml:space="preserve"> potvrdí svým podpisem číslo Zákaznické karty a počty kusů</w:t>
      </w:r>
      <w:r>
        <w:t xml:space="preserve"> předaných zásilek na vyhotoveném S</w:t>
      </w:r>
      <w:r w:rsidRPr="004D16CE">
        <w:t>oupisu zásilek.</w:t>
      </w:r>
    </w:p>
    <w:p w:rsidR="00176CA3" w:rsidRDefault="00176CA3" w:rsidP="00176CA3">
      <w:pPr>
        <w:numPr>
          <w:ilvl w:val="1"/>
          <w:numId w:val="23"/>
        </w:numPr>
        <w:spacing w:after="120"/>
        <w:ind w:left="1134" w:hanging="567"/>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76CA3" w:rsidRDefault="00176CA3" w:rsidP="00176CA3">
      <w:pPr>
        <w:numPr>
          <w:ilvl w:val="1"/>
          <w:numId w:val="23"/>
        </w:numPr>
        <w:spacing w:after="120"/>
        <w:ind w:left="1134" w:hanging="567"/>
      </w:pPr>
      <w:r>
        <w:t>Vzor dekádního výkazu je umístěn volně ke stažení na webových stránkách ČP (www.ceskaposta.cz, v sekci Dokumenty ke stažení).</w:t>
      </w:r>
    </w:p>
    <w:p w:rsidR="00176CA3" w:rsidRDefault="00176CA3" w:rsidP="00176CA3">
      <w:pPr>
        <w:numPr>
          <w:ilvl w:val="1"/>
          <w:numId w:val="23"/>
        </w:numPr>
        <w:spacing w:after="120"/>
        <w:ind w:left="1134" w:hanging="567"/>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76CA3" w:rsidRDefault="00176CA3" w:rsidP="00176CA3">
      <w:pPr>
        <w:numPr>
          <w:ilvl w:val="1"/>
          <w:numId w:val="23"/>
        </w:numPr>
        <w:spacing w:after="120"/>
        <w:ind w:left="1134" w:hanging="567"/>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176CA3" w:rsidRDefault="00176CA3" w:rsidP="00176CA3">
      <w:pPr>
        <w:numPr>
          <w:ilvl w:val="1"/>
          <w:numId w:val="23"/>
        </w:numPr>
        <w:spacing w:after="120"/>
        <w:ind w:left="1157" w:hanging="590"/>
      </w:pPr>
      <w:r>
        <w:t xml:space="preserve">V případě úhrady </w:t>
      </w:r>
      <w:r w:rsidRPr="00990CE1">
        <w:t>obyčejných „odpovědních zásilek</w:t>
      </w:r>
      <w:r>
        <w:t>“ na základě této Dohody se na Uživatele nevztahují ustanovení Čl. 2, body 2.1 až 2.7. Pošta zapíše cenu služby „odpovědní zásilky“ do evidenčního lístku.</w:t>
      </w:r>
    </w:p>
    <w:p w:rsidR="00176CA3" w:rsidRDefault="00176CA3" w:rsidP="00176CA3">
      <w:pPr>
        <w:pStyle w:val="Odstavecseseznamem"/>
        <w:numPr>
          <w:ilvl w:val="1"/>
          <w:numId w:val="32"/>
        </w:numPr>
        <w:spacing w:before="360" w:after="120"/>
        <w:ind w:left="567" w:hanging="567"/>
        <w:contextualSpacing w:val="0"/>
        <w:jc w:val="both"/>
      </w:pPr>
      <w:r>
        <w:t xml:space="preserve">V článku 3. Cena a způsob úhrady se stávající text vypouští a </w:t>
      </w:r>
      <w:r w:rsidRPr="00B27BC8">
        <w:t>plně se nahrazuje novým textem následujícího obsahu</w:t>
      </w:r>
      <w:r>
        <w:t>:</w:t>
      </w:r>
    </w:p>
    <w:p w:rsidR="00176CA3" w:rsidRPr="005D6D4D" w:rsidRDefault="00176CA3" w:rsidP="00176CA3">
      <w:pPr>
        <w:pStyle w:val="Odstavecseseznamem"/>
        <w:numPr>
          <w:ilvl w:val="0"/>
          <w:numId w:val="24"/>
        </w:numPr>
        <w:contextualSpacing w:val="0"/>
        <w:rPr>
          <w:vanish/>
        </w:rPr>
      </w:pPr>
    </w:p>
    <w:p w:rsidR="00176CA3" w:rsidRDefault="00176CA3" w:rsidP="00176CA3">
      <w:pPr>
        <w:pStyle w:val="Odstavecseseznamem"/>
        <w:numPr>
          <w:ilvl w:val="1"/>
          <w:numId w:val="31"/>
        </w:numPr>
        <w:tabs>
          <w:tab w:val="left" w:pos="1134"/>
        </w:tabs>
        <w:spacing w:after="120"/>
        <w:ind w:left="1134" w:hanging="567"/>
      </w:pPr>
      <w:r>
        <w:t xml:space="preserve">Pokud není stanovena jinou dohodou, je cena za zvolenou poštovní službu účtována dle Ceníku platného v den podání. Uživatel je povinen uhradit cenu s připočítanou DPH v zákonné výši. Ceník je dostupný na všech poštách v ČR a na Internetové adrese </w:t>
      </w:r>
      <w:r w:rsidRPr="005D6D4D">
        <w:t>http://www.ceskaposta.cz/</w:t>
      </w:r>
      <w:r>
        <w:t>. ČP si vyhrazuje právo Ceník jednostranně změnit.</w:t>
      </w:r>
    </w:p>
    <w:p w:rsidR="00176CA3" w:rsidRDefault="00176CA3" w:rsidP="00176CA3">
      <w:pPr>
        <w:pStyle w:val="cpodstavecslovan1"/>
        <w:numPr>
          <w:ilvl w:val="0"/>
          <w:numId w:val="0"/>
        </w:numPr>
        <w:ind w:left="113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w:t>
      </w:r>
      <w:r w:rsidRPr="00257903">
        <w:lastRenderedPageBreak/>
        <w:t xml:space="preserve">včetně informace o dni účinnosti změn, nejméně 30 dní před dnem účinnosti změn, a to zpřístupněním této informace na všech poštách v ČR a na výše uvedené internetové adrese. </w:t>
      </w:r>
      <w:r w:rsidRPr="0075389B">
        <w:t>Uživatel je povinen se s novým zněním Ceníku seznámit</w:t>
      </w:r>
      <w:r>
        <w:t>.</w:t>
      </w:r>
    </w:p>
    <w:p w:rsidR="00176CA3" w:rsidRDefault="00176CA3" w:rsidP="00176CA3">
      <w:pPr>
        <w:pStyle w:val="Odstavecseseznamem"/>
        <w:numPr>
          <w:ilvl w:val="1"/>
          <w:numId w:val="31"/>
        </w:numPr>
        <w:tabs>
          <w:tab w:val="left" w:pos="1134"/>
        </w:tabs>
        <w:spacing w:after="120"/>
        <w:ind w:left="1134" w:hanging="567"/>
      </w:pPr>
      <w:r>
        <w:t xml:space="preserve">Podkladem pro vyúčtování je s výjimkou níže uvedených případů dekádní výkaz poštovného. Případné zjištěné rozdíly se zúčtují podle platných ustanovení Zákona o DPH formou opravných daňových dokladů. </w:t>
      </w:r>
    </w:p>
    <w:p w:rsidR="00176CA3" w:rsidRDefault="00176CA3" w:rsidP="00176CA3">
      <w:pPr>
        <w:pStyle w:val="cpodstavecslovan1"/>
        <w:numPr>
          <w:ilvl w:val="0"/>
          <w:numId w:val="0"/>
        </w:numPr>
        <w:ind w:left="1134"/>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76CA3" w:rsidRDefault="00176CA3" w:rsidP="00176CA3">
      <w:pPr>
        <w:pStyle w:val="cpodstavecslovan1"/>
        <w:numPr>
          <w:ilvl w:val="0"/>
          <w:numId w:val="0"/>
        </w:numPr>
        <w:ind w:left="1134"/>
      </w:pPr>
      <w:r>
        <w:t>Podkladem pro vyúčtování u služby Firemní psaní je „Soupis zásilek Firemní psaní“.</w:t>
      </w:r>
    </w:p>
    <w:p w:rsidR="00176CA3" w:rsidRDefault="00176CA3" w:rsidP="00176CA3">
      <w:pPr>
        <w:pStyle w:val="cpodstavecslovan1"/>
        <w:numPr>
          <w:ilvl w:val="0"/>
          <w:numId w:val="0"/>
        </w:numPr>
        <w:ind w:left="1134"/>
      </w:pPr>
      <w:r>
        <w:t xml:space="preserve">Podkladem pro vyúčtování u služby Tisková zásilka je "Seznam svazků Tiskových zásilek podaných </w:t>
      </w:r>
      <w:proofErr w:type="gramStart"/>
      <w:r>
        <w:t>dne....".</w:t>
      </w:r>
      <w:proofErr w:type="gramEnd"/>
    </w:p>
    <w:p w:rsidR="00176CA3" w:rsidRDefault="00176CA3" w:rsidP="00176CA3">
      <w:pPr>
        <w:pStyle w:val="cpodstavecslovan1"/>
        <w:numPr>
          <w:ilvl w:val="0"/>
          <w:numId w:val="0"/>
        </w:numPr>
        <w:ind w:left="1134"/>
      </w:pPr>
      <w:r>
        <w:t xml:space="preserve">Podkladem pro vyúčtování u služby Obchodní psaní je "Soupis Obchodních psaní podaných </w:t>
      </w:r>
      <w:proofErr w:type="gramStart"/>
      <w:r>
        <w:t>dne....".</w:t>
      </w:r>
      <w:proofErr w:type="gramEnd"/>
    </w:p>
    <w:p w:rsidR="00176CA3" w:rsidRDefault="00176CA3" w:rsidP="00176CA3">
      <w:pPr>
        <w:pStyle w:val="cpodstavecslovan1"/>
        <w:numPr>
          <w:ilvl w:val="0"/>
          <w:numId w:val="0"/>
        </w:numPr>
        <w:ind w:left="1134"/>
      </w:pPr>
      <w:r>
        <w:t>Podkladem pro vyúčtování u služby Roznáška informačních/propagačních materiálů je Objednatelem odevzdaný Zakázkový list podaných informačních/propagačních materiálů nebo Objednávka RIPM.</w:t>
      </w:r>
    </w:p>
    <w:p w:rsidR="00176CA3" w:rsidRDefault="00176CA3" w:rsidP="00176CA3">
      <w:pPr>
        <w:pStyle w:val="Odstavecseseznamem"/>
        <w:numPr>
          <w:ilvl w:val="1"/>
          <w:numId w:val="31"/>
        </w:numPr>
        <w:tabs>
          <w:tab w:val="left" w:pos="1134"/>
        </w:tabs>
        <w:spacing w:after="120"/>
        <w:ind w:left="1134" w:hanging="567"/>
      </w:pPr>
      <w:r>
        <w:t xml:space="preserve">Způsob úhrady na základě daňového dokladu vyhotoveného ČP je sjednán: </w:t>
      </w:r>
    </w:p>
    <w:p w:rsidR="00176CA3" w:rsidRDefault="00176CA3" w:rsidP="00176CA3">
      <w:pPr>
        <w:pStyle w:val="cpodrky1"/>
        <w:tabs>
          <w:tab w:val="clear" w:pos="1440"/>
          <w:tab w:val="num" w:pos="1418"/>
        </w:tabs>
        <w:ind w:left="1418" w:hanging="284"/>
      </w:pPr>
      <w:r>
        <w:t xml:space="preserve">převodem z účtu </w:t>
      </w:r>
    </w:p>
    <w:p w:rsidR="00176CA3" w:rsidRDefault="00176CA3" w:rsidP="00176CA3">
      <w:pPr>
        <w:pStyle w:val="Odstavecseseznamem"/>
        <w:numPr>
          <w:ilvl w:val="1"/>
          <w:numId w:val="31"/>
        </w:numPr>
        <w:tabs>
          <w:tab w:val="left" w:pos="1134"/>
        </w:tabs>
        <w:spacing w:after="120"/>
        <w:ind w:left="1134" w:hanging="567"/>
      </w:pPr>
      <w:r w:rsidRPr="00A663E3">
        <w:t xml:space="preserve">Fakturu - daňový doklad bude ČP vystavovat měsíčně s lhůtou splatnosti </w:t>
      </w:r>
      <w:r w:rsidR="00BB7ADC">
        <w:t>XXX</w:t>
      </w:r>
      <w:r w:rsidRPr="00A663E3">
        <w:t xml:space="preserve"> dní ode dne jejího vystavení.</w:t>
      </w:r>
    </w:p>
    <w:p w:rsidR="00176CA3" w:rsidRDefault="00176CA3" w:rsidP="00176CA3">
      <w:pPr>
        <w:pStyle w:val="cpodstavecslovan1"/>
        <w:numPr>
          <w:ilvl w:val="0"/>
          <w:numId w:val="0"/>
        </w:numPr>
        <w:ind w:left="1134"/>
      </w:pPr>
      <w:r w:rsidRPr="00E53522">
        <w:t xml:space="preserve">Faktury </w:t>
      </w:r>
      <w:r>
        <w:t xml:space="preserve">– daňové doklady budou zasílány na adresu: </w:t>
      </w:r>
      <w:r w:rsidR="00BB7ADC">
        <w:t>XXX</w:t>
      </w:r>
    </w:p>
    <w:p w:rsidR="00176CA3" w:rsidRDefault="00176CA3" w:rsidP="00176CA3">
      <w:pPr>
        <w:pStyle w:val="cpodstavecslovan1"/>
        <w:numPr>
          <w:ilvl w:val="0"/>
          <w:numId w:val="0"/>
        </w:numPr>
        <w:ind w:left="1134"/>
      </w:pPr>
      <w:r>
        <w:t xml:space="preserve">ID CČK složky: </w:t>
      </w:r>
      <w:r w:rsidR="00BB7ADC">
        <w:t>XXX</w:t>
      </w:r>
    </w:p>
    <w:p w:rsidR="00176CA3" w:rsidRPr="00E90026" w:rsidRDefault="00176CA3" w:rsidP="00176CA3">
      <w:pPr>
        <w:pStyle w:val="Odstavecseseznamem"/>
        <w:numPr>
          <w:ilvl w:val="1"/>
          <w:numId w:val="31"/>
        </w:numPr>
        <w:tabs>
          <w:tab w:val="left" w:pos="1134"/>
        </w:tabs>
        <w:spacing w:after="120"/>
        <w:ind w:left="1134" w:hanging="567"/>
      </w:pPr>
      <w:r w:rsidRPr="00AA2B65">
        <w:t xml:space="preserve">Je-li Uživatel v prodlení s placením ceny, je povinen uhradit úroky z prodlení ve výši stanovené podle </w:t>
      </w:r>
      <w:r w:rsidRPr="00B84F2A">
        <w:rPr>
          <w:rFonts w:eastAsia="SimSun"/>
          <w:bCs/>
          <w:color w:val="000000"/>
          <w:lang w:eastAsia="zh-CN"/>
        </w:rPr>
        <w:t>nařízení vlády č. 351/2013</w:t>
      </w:r>
      <w:r>
        <w:rPr>
          <w:rFonts w:eastAsia="SimSun"/>
          <w:bCs/>
          <w:color w:val="000000"/>
          <w:lang w:eastAsia="zh-CN"/>
        </w:rPr>
        <w:t xml:space="preserve"> Sb.</w:t>
      </w:r>
      <w:r w:rsidRPr="00B84F2A">
        <w:rPr>
          <w:rFonts w:eastAsia="SimSun"/>
          <w:bCs/>
          <w:color w:val="000000"/>
          <w:lang w:eastAsia="zh-CN"/>
        </w:rPr>
        <w:t xml:space="preserve">, kterým se určuje výše úroků z prodlení a nákladů </w:t>
      </w:r>
      <w:r w:rsidRPr="001F3513">
        <w:t>spojených</w:t>
      </w:r>
      <w:r w:rsidRPr="00B84F2A">
        <w:rPr>
          <w:rFonts w:eastAsia="SimSun"/>
          <w:bCs/>
          <w:color w:val="000000"/>
          <w:lang w:eastAsia="zh-CN"/>
        </w:rPr>
        <w:t xml:space="preserve">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Pr>
          <w:rFonts w:eastAsia="SimSun"/>
          <w:bCs/>
          <w:color w:val="000000"/>
          <w:lang w:eastAsia="zh-CN"/>
        </w:rPr>
        <w:t>.</w:t>
      </w:r>
    </w:p>
    <w:p w:rsidR="00176CA3" w:rsidRDefault="00176CA3" w:rsidP="00176CA3">
      <w:pPr>
        <w:pStyle w:val="cpodstavecslovan1"/>
        <w:numPr>
          <w:ilvl w:val="0"/>
          <w:numId w:val="0"/>
        </w:numPr>
        <w:ind w:left="1134"/>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176CA3" w:rsidRDefault="00176CA3" w:rsidP="00176CA3">
      <w:pPr>
        <w:pStyle w:val="Odstavecseseznamem"/>
        <w:numPr>
          <w:ilvl w:val="1"/>
          <w:numId w:val="31"/>
        </w:numPr>
        <w:tabs>
          <w:tab w:val="left" w:pos="1134"/>
        </w:tabs>
        <w:spacing w:after="120"/>
        <w:ind w:left="1134" w:hanging="567"/>
      </w:pPr>
      <w:r>
        <w:t>Uživatel</w:t>
      </w:r>
      <w:r w:rsidRPr="00D56334">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D56334">
        <w:t xml:space="preserve"> v plném rozsahu odpovědnost za škody, které v důsledku takového opomenutí mohou vzniknout, a zavazuje se je uhradit.</w:t>
      </w:r>
    </w:p>
    <w:p w:rsidR="00176CA3" w:rsidRDefault="00176CA3" w:rsidP="00176CA3">
      <w:pPr>
        <w:pStyle w:val="Odstavecseseznamem"/>
        <w:numPr>
          <w:ilvl w:val="1"/>
          <w:numId w:val="32"/>
        </w:numPr>
        <w:spacing w:before="360" w:after="120"/>
        <w:ind w:left="567" w:hanging="567"/>
        <w:contextualSpacing w:val="0"/>
        <w:jc w:val="both"/>
      </w:pPr>
      <w:r>
        <w:t xml:space="preserve">Strany Dohody se dohodly na úplném nahrazení stávajícího ustanovení Čl. 4. Ostatní ujednání, bod </w:t>
      </w:r>
      <w:proofErr w:type="gramStart"/>
      <w:r>
        <w:t>4.2., následujícím</w:t>
      </w:r>
      <w:proofErr w:type="gramEnd"/>
      <w:r>
        <w:t xml:space="preserve"> textem:</w:t>
      </w:r>
    </w:p>
    <w:p w:rsidR="00176CA3" w:rsidRPr="00561D2B" w:rsidRDefault="00176CA3" w:rsidP="00176CA3">
      <w:pPr>
        <w:pStyle w:val="Odstavecseseznamem"/>
        <w:numPr>
          <w:ilvl w:val="0"/>
          <w:numId w:val="23"/>
        </w:numPr>
        <w:contextualSpacing w:val="0"/>
        <w:rPr>
          <w:vanish/>
        </w:rPr>
      </w:pPr>
    </w:p>
    <w:p w:rsidR="00176CA3" w:rsidRPr="00561D2B" w:rsidRDefault="00176CA3" w:rsidP="00176CA3">
      <w:pPr>
        <w:pStyle w:val="Odstavecseseznamem"/>
        <w:numPr>
          <w:ilvl w:val="0"/>
          <w:numId w:val="23"/>
        </w:numPr>
        <w:contextualSpacing w:val="0"/>
        <w:rPr>
          <w:vanish/>
        </w:rPr>
      </w:pPr>
    </w:p>
    <w:p w:rsidR="00176CA3" w:rsidRPr="00561D2B" w:rsidRDefault="00176CA3" w:rsidP="00176CA3">
      <w:pPr>
        <w:pStyle w:val="Odstavecseseznamem"/>
        <w:numPr>
          <w:ilvl w:val="1"/>
          <w:numId w:val="23"/>
        </w:numPr>
        <w:contextualSpacing w:val="0"/>
        <w:rPr>
          <w:vanish/>
        </w:rPr>
      </w:pPr>
    </w:p>
    <w:p w:rsidR="00176CA3" w:rsidRDefault="00176CA3" w:rsidP="00176CA3">
      <w:pPr>
        <w:numPr>
          <w:ilvl w:val="1"/>
          <w:numId w:val="23"/>
        </w:numPr>
        <w:spacing w:after="120"/>
        <w:ind w:left="1157" w:hanging="590"/>
      </w:pPr>
      <w:r>
        <w:t>Kontaktními osobami za Uživatele jsou:</w:t>
      </w:r>
    </w:p>
    <w:p w:rsidR="00176CA3" w:rsidRDefault="00BB7ADC" w:rsidP="00176CA3">
      <w:pPr>
        <w:pStyle w:val="cpodstavecslovan1"/>
        <w:numPr>
          <w:ilvl w:val="0"/>
          <w:numId w:val="29"/>
        </w:numPr>
        <w:ind w:left="1418" w:hanging="284"/>
      </w:pPr>
      <w:r>
        <w:t>XXX</w:t>
      </w:r>
    </w:p>
    <w:p w:rsidR="00176CA3" w:rsidRDefault="00176CA3" w:rsidP="00176CA3">
      <w:pPr>
        <w:numPr>
          <w:ilvl w:val="0"/>
          <w:numId w:val="0"/>
        </w:numPr>
        <w:spacing w:after="120"/>
        <w:ind w:left="1157"/>
      </w:pPr>
      <w:r w:rsidRPr="00EC1BFE">
        <w:lastRenderedPageBreak/>
        <w:t>Kontaktními osobami za ČP jsou:</w:t>
      </w:r>
    </w:p>
    <w:p w:rsidR="00176CA3" w:rsidRDefault="00BB7ADC" w:rsidP="00176CA3">
      <w:pPr>
        <w:pStyle w:val="cpodstavecslovan1"/>
        <w:numPr>
          <w:ilvl w:val="0"/>
          <w:numId w:val="28"/>
        </w:numPr>
        <w:ind w:left="1418" w:hanging="284"/>
      </w:pPr>
      <w:r>
        <w:t>XXX</w:t>
      </w:r>
    </w:p>
    <w:p w:rsidR="00176CA3" w:rsidRDefault="00BB7ADC" w:rsidP="00176CA3">
      <w:pPr>
        <w:pStyle w:val="cpodstavecslovan1"/>
        <w:numPr>
          <w:ilvl w:val="0"/>
          <w:numId w:val="28"/>
        </w:numPr>
        <w:ind w:left="1418" w:hanging="284"/>
      </w:pPr>
      <w:r>
        <w:t>XXX</w:t>
      </w:r>
    </w:p>
    <w:p w:rsidR="00176CA3" w:rsidRDefault="00176CA3" w:rsidP="00176CA3">
      <w:pPr>
        <w:pStyle w:val="Odstavecseseznamem"/>
        <w:numPr>
          <w:ilvl w:val="1"/>
          <w:numId w:val="32"/>
        </w:numPr>
        <w:spacing w:before="360" w:after="120"/>
        <w:ind w:left="567" w:hanging="567"/>
        <w:contextualSpacing w:val="0"/>
        <w:jc w:val="both"/>
      </w:pPr>
      <w:r w:rsidRPr="00B27BC8">
        <w:t xml:space="preserve">V článku </w:t>
      </w:r>
      <w:r w:rsidRPr="008E42DC">
        <w:t xml:space="preserve">5. </w:t>
      </w:r>
      <w:r w:rsidRPr="00B27BC8">
        <w:t>Dohody se stávající text vypouští a plně se nahrazuje novým textem následujícího obsahu</w:t>
      </w:r>
      <w:r>
        <w:t>:</w:t>
      </w:r>
    </w:p>
    <w:p w:rsidR="00176CA3" w:rsidRPr="008759EB" w:rsidRDefault="00176CA3" w:rsidP="00176CA3">
      <w:pPr>
        <w:pStyle w:val="cplnekslovan"/>
        <w:numPr>
          <w:ilvl w:val="0"/>
          <w:numId w:val="0"/>
        </w:numPr>
        <w:spacing w:before="120"/>
        <w:ind w:left="431"/>
        <w:rPr>
          <w:b w:val="0"/>
        </w:rPr>
      </w:pPr>
      <w:r w:rsidRPr="008759EB">
        <w:rPr>
          <w:b w:val="0"/>
        </w:rPr>
        <w:t>5.  Ochrana osobních údajů</w:t>
      </w:r>
    </w:p>
    <w:p w:rsidR="00176CA3" w:rsidRPr="008E42DC" w:rsidRDefault="00176CA3" w:rsidP="00176CA3">
      <w:pPr>
        <w:pStyle w:val="Odstavecseseznamem"/>
        <w:numPr>
          <w:ilvl w:val="0"/>
          <w:numId w:val="24"/>
        </w:numPr>
        <w:contextualSpacing w:val="0"/>
        <w:rPr>
          <w:vanish/>
        </w:rPr>
      </w:pPr>
    </w:p>
    <w:p w:rsidR="00176CA3" w:rsidRDefault="00176CA3" w:rsidP="00176CA3">
      <w:pPr>
        <w:pStyle w:val="Odstavecseseznamem"/>
        <w:numPr>
          <w:ilvl w:val="1"/>
          <w:numId w:val="33"/>
        </w:numPr>
        <w:spacing w:after="120"/>
        <w:ind w:left="1134" w:hanging="567"/>
      </w:pPr>
      <w:r>
        <w:t xml:space="preserve">V případě, že bude Uživatel </w:t>
      </w:r>
      <w:r w:rsidRPr="00215724">
        <w:t>dle poštovních podmínek příslušné služby a v souladu s těmito poštovními podmínkami předávat ČP osobní údaje adresátů zásilek v  rozsahu:</w:t>
      </w:r>
    </w:p>
    <w:p w:rsidR="00176CA3" w:rsidRDefault="00176CA3" w:rsidP="00176CA3">
      <w:pPr>
        <w:pStyle w:val="cpodstavecslovan1"/>
        <w:numPr>
          <w:ilvl w:val="0"/>
          <w:numId w:val="30"/>
        </w:numPr>
        <w:ind w:left="1560" w:hanging="284"/>
      </w:pPr>
      <w:r w:rsidRPr="00215724">
        <w:t>telefonní číslo a/nebo</w:t>
      </w:r>
    </w:p>
    <w:p w:rsidR="00176CA3" w:rsidRDefault="00176CA3" w:rsidP="00176CA3">
      <w:pPr>
        <w:pStyle w:val="cpodstavecslovan1"/>
        <w:numPr>
          <w:ilvl w:val="0"/>
          <w:numId w:val="30"/>
        </w:numPr>
        <w:ind w:left="1560" w:hanging="284"/>
      </w:pPr>
      <w:r w:rsidRPr="00215724">
        <w:t>e-mailová adresa</w:t>
      </w:r>
      <w:r>
        <w:t>,</w:t>
      </w:r>
    </w:p>
    <w:p w:rsidR="00176CA3" w:rsidRDefault="00176CA3" w:rsidP="00176CA3">
      <w:pPr>
        <w:pStyle w:val="cpodstavecslovan1"/>
        <w:numPr>
          <w:ilvl w:val="0"/>
          <w:numId w:val="0"/>
        </w:numPr>
        <w:ind w:left="1134"/>
      </w:pPr>
      <w:r w:rsidRPr="00215724">
        <w:t xml:space="preserve">zavazuje </w:t>
      </w:r>
      <w:r>
        <w:t xml:space="preserve">se </w:t>
      </w:r>
      <w:r w:rsidRPr="00215724">
        <w:t xml:space="preserve">bezplatně pro ČP získat souhlas </w:t>
      </w:r>
      <w:r>
        <w:t>adresátů zásilek</w:t>
      </w:r>
      <w:r w:rsidRPr="00215724">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76CA3" w:rsidRDefault="00176CA3" w:rsidP="00176CA3">
      <w:pPr>
        <w:pStyle w:val="Odstavecseseznamem"/>
        <w:numPr>
          <w:ilvl w:val="1"/>
          <w:numId w:val="33"/>
        </w:numPr>
        <w:spacing w:after="120"/>
        <w:ind w:left="1134" w:hanging="567"/>
        <w:contextualSpacing w:val="0"/>
      </w:pPr>
      <w:r w:rsidRPr="00215724">
        <w:t xml:space="preserve">ČP osobní údaje uvedené v bodě 5.1 využívá k účelu, který je popsán v poštovních podmínkách příslušné služby. ČP je oprávněna k tomuto účelu zmocnit i třetí osoby. </w:t>
      </w:r>
    </w:p>
    <w:p w:rsidR="00176CA3" w:rsidRDefault="00176CA3" w:rsidP="00176CA3">
      <w:pPr>
        <w:pStyle w:val="Odstavecseseznamem"/>
        <w:numPr>
          <w:ilvl w:val="1"/>
          <w:numId w:val="33"/>
        </w:numPr>
        <w:spacing w:after="120"/>
        <w:ind w:left="1134" w:hanging="567"/>
        <w:contextualSpacing w:val="0"/>
      </w:pPr>
      <w:r>
        <w:t>Uživatel</w:t>
      </w:r>
      <w:r w:rsidRPr="00E125E1">
        <w:t xml:space="preserve"> </w:t>
      </w:r>
      <w:r>
        <w:t>je po dobu zpracování uvedenou v bodu 5.1 na požádání</w:t>
      </w:r>
      <w:r w:rsidRPr="00215724">
        <w:t xml:space="preserve"> </w:t>
      </w:r>
      <w:r>
        <w:t xml:space="preserve">ČP </w:t>
      </w:r>
      <w:r w:rsidRPr="00215724">
        <w:t>povinen</w:t>
      </w:r>
      <w:r>
        <w:t xml:space="preserve"> ČP</w:t>
      </w:r>
      <w:r w:rsidRPr="00215724">
        <w:t xml:space="preserve">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w:t>
      </w:r>
      <w:r>
        <w:t>Uživatel</w:t>
      </w:r>
      <w:r w:rsidRPr="00215724">
        <w:t xml:space="preserve"> zavazuje poskytnout ČP veškerou potřebnou součinnost. </w:t>
      </w:r>
    </w:p>
    <w:p w:rsidR="00176CA3" w:rsidRDefault="00176CA3" w:rsidP="00176CA3">
      <w:pPr>
        <w:pStyle w:val="Odstavecseseznamem"/>
        <w:numPr>
          <w:ilvl w:val="1"/>
          <w:numId w:val="33"/>
        </w:numPr>
        <w:spacing w:after="120"/>
        <w:ind w:left="1134" w:hanging="567"/>
        <w:contextualSpacing w:val="0"/>
      </w:pPr>
      <w:r w:rsidRPr="003E3E52">
        <w:t>Uživatel se zavazuje, že nebude ČP předávat osobní údaje uvedené v bodě 5.1, ve vztahu k nimž není v postavení správce osobních údajů ve smyslu příslušných ustanovení ZOOÚ.</w:t>
      </w:r>
    </w:p>
    <w:p w:rsidR="00176CA3" w:rsidRDefault="00176CA3" w:rsidP="00176CA3">
      <w:pPr>
        <w:pStyle w:val="Odstavecseseznamem"/>
        <w:numPr>
          <w:ilvl w:val="1"/>
          <w:numId w:val="33"/>
        </w:numPr>
        <w:spacing w:after="120"/>
        <w:ind w:left="1134" w:hanging="567"/>
        <w:contextualSpacing w:val="0"/>
      </w:pPr>
      <w:r w:rsidRPr="003E3E52">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76CA3" w:rsidRDefault="00176CA3" w:rsidP="00176CA3">
      <w:pPr>
        <w:pStyle w:val="Odstavecseseznamem"/>
        <w:numPr>
          <w:ilvl w:val="1"/>
          <w:numId w:val="33"/>
        </w:numPr>
        <w:spacing w:after="120"/>
        <w:ind w:left="1134" w:hanging="567"/>
        <w:contextualSpacing w:val="0"/>
      </w:pPr>
      <w:r w:rsidRPr="00215724">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76CA3" w:rsidRDefault="00176CA3" w:rsidP="00176CA3">
      <w:pPr>
        <w:pStyle w:val="Odstavecseseznamem"/>
        <w:numPr>
          <w:ilvl w:val="1"/>
          <w:numId w:val="33"/>
        </w:numPr>
        <w:spacing w:after="120"/>
        <w:ind w:left="1134" w:hanging="567"/>
        <w:contextualSpacing w:val="0"/>
      </w:pPr>
      <w:r w:rsidRPr="00215724">
        <w:t>Informační povinnost dle § 11 a § 12 ZOOÚ ve vztahu k subjektům údajů, jejichž osobní údaje jsou zpracovávány dle této Dohody, bude plněna oběma správci (</w:t>
      </w:r>
      <w:r>
        <w:t>Uživatel</w:t>
      </w:r>
      <w:r w:rsidRPr="00215724">
        <w:t>em i ČP) v souladu s konkrétním účelem zpracování.</w:t>
      </w:r>
    </w:p>
    <w:p w:rsidR="00176CA3" w:rsidRDefault="00176CA3" w:rsidP="00176CA3">
      <w:pPr>
        <w:pStyle w:val="Odstavecseseznamem"/>
        <w:numPr>
          <w:ilvl w:val="1"/>
          <w:numId w:val="33"/>
        </w:numPr>
        <w:spacing w:after="120"/>
        <w:ind w:left="1134" w:hanging="567"/>
        <w:contextualSpacing w:val="0"/>
      </w:pPr>
      <w:r>
        <w:t>Uživatel</w:t>
      </w:r>
      <w:r w:rsidRPr="00215724">
        <w:t xml:space="preserve">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76CA3" w:rsidRDefault="00176CA3" w:rsidP="00176CA3">
      <w:pPr>
        <w:pStyle w:val="Odstavecseseznamem"/>
        <w:numPr>
          <w:ilvl w:val="1"/>
          <w:numId w:val="33"/>
        </w:numPr>
        <w:spacing w:after="120"/>
        <w:ind w:left="1134" w:hanging="567"/>
        <w:contextualSpacing w:val="0"/>
      </w:pPr>
      <w:r>
        <w:t>Uživatel</w:t>
      </w:r>
      <w:r w:rsidRPr="00215724">
        <w:t xml:space="preserve"> odpovídá za veškeré škody, které ČP vzniknou v důsledku nesplnění některého ze závazků </w:t>
      </w:r>
      <w:r>
        <w:t>Uživatel</w:t>
      </w:r>
      <w:r w:rsidRPr="00215724">
        <w:t>e uvedených v</w:t>
      </w:r>
      <w:r>
        <w:t> </w:t>
      </w:r>
      <w:r w:rsidRPr="00215724">
        <w:t>bodech</w:t>
      </w:r>
      <w:r>
        <w:t xml:space="preserve"> 5.1</w:t>
      </w:r>
      <w:r w:rsidRPr="00215724">
        <w:t>, 5.3, 5.4</w:t>
      </w:r>
      <w:r>
        <w:t xml:space="preserve"> a</w:t>
      </w:r>
      <w:r w:rsidRPr="00215724">
        <w:t xml:space="preserve"> 5.5. </w:t>
      </w:r>
    </w:p>
    <w:p w:rsidR="00176CA3" w:rsidRDefault="00176CA3" w:rsidP="00176CA3">
      <w:pPr>
        <w:pStyle w:val="Odstavecseseznamem"/>
        <w:numPr>
          <w:ilvl w:val="1"/>
          <w:numId w:val="33"/>
        </w:numPr>
        <w:spacing w:after="120"/>
        <w:ind w:left="1134" w:hanging="567"/>
        <w:contextualSpacing w:val="0"/>
      </w:pPr>
      <w:r w:rsidRPr="00215724">
        <w:t xml:space="preserve">Ustanovení bodu </w:t>
      </w:r>
      <w:r>
        <w:t>5.6</w:t>
      </w:r>
      <w:r w:rsidRPr="00215724">
        <w:t xml:space="preserve"> a </w:t>
      </w:r>
      <w:r>
        <w:t>5.9</w:t>
      </w:r>
      <w:r w:rsidRPr="00215724">
        <w:t xml:space="preserve"> tohoto článku platí i po skončení této Dohody, a to i tehdy, jestliže dojde k odstoupení od ní nebo k její výpovědi některou ze stran či oběma stranami.</w:t>
      </w:r>
    </w:p>
    <w:p w:rsidR="00176CA3" w:rsidRDefault="00176CA3" w:rsidP="00176CA3">
      <w:pPr>
        <w:pStyle w:val="Odstavecseseznamem"/>
        <w:numPr>
          <w:ilvl w:val="1"/>
          <w:numId w:val="32"/>
        </w:numPr>
        <w:spacing w:before="360" w:after="120"/>
        <w:ind w:left="567" w:hanging="567"/>
        <w:contextualSpacing w:val="0"/>
        <w:jc w:val="both"/>
      </w:pPr>
      <w:r>
        <w:lastRenderedPageBreak/>
        <w:t>Strany Dohody se dohodly na přidání nového Článku 6., s následujícím textem:</w:t>
      </w:r>
    </w:p>
    <w:p w:rsidR="00176CA3" w:rsidRPr="008759EB" w:rsidRDefault="00176CA3" w:rsidP="00176CA3">
      <w:pPr>
        <w:pStyle w:val="Odstavecseseznamem"/>
        <w:numPr>
          <w:ilvl w:val="0"/>
          <w:numId w:val="0"/>
        </w:numPr>
        <w:spacing w:before="120" w:after="120"/>
        <w:ind w:left="567"/>
        <w:contextualSpacing w:val="0"/>
        <w:jc w:val="center"/>
        <w:rPr>
          <w:sz w:val="24"/>
          <w:szCs w:val="24"/>
        </w:rPr>
      </w:pPr>
      <w:r w:rsidRPr="008759EB">
        <w:rPr>
          <w:sz w:val="24"/>
          <w:szCs w:val="24"/>
        </w:rPr>
        <w:t>6. Závěrečná ustanovení</w:t>
      </w:r>
    </w:p>
    <w:p w:rsidR="00176CA3" w:rsidRPr="00841840" w:rsidRDefault="00176CA3" w:rsidP="00176CA3">
      <w:pPr>
        <w:pStyle w:val="Odstavecseseznamem"/>
        <w:numPr>
          <w:ilvl w:val="0"/>
          <w:numId w:val="23"/>
        </w:numPr>
        <w:contextualSpacing w:val="0"/>
        <w:rPr>
          <w:vanish/>
        </w:rPr>
      </w:pPr>
    </w:p>
    <w:p w:rsidR="00176CA3" w:rsidRPr="00841840" w:rsidRDefault="00176CA3" w:rsidP="00176CA3">
      <w:pPr>
        <w:pStyle w:val="Odstavecseseznamem"/>
        <w:numPr>
          <w:ilvl w:val="0"/>
          <w:numId w:val="23"/>
        </w:numPr>
        <w:contextualSpacing w:val="0"/>
        <w:rPr>
          <w:vanish/>
        </w:rPr>
      </w:pPr>
    </w:p>
    <w:p w:rsidR="00176CA3" w:rsidRDefault="00176CA3" w:rsidP="00176CA3">
      <w:pPr>
        <w:numPr>
          <w:ilvl w:val="1"/>
          <w:numId w:val="23"/>
        </w:numPr>
        <w:spacing w:after="120"/>
        <w:ind w:left="1157" w:hanging="590"/>
      </w:pPr>
      <w:r>
        <w:t xml:space="preserve">Tato Dohoda se uzavírá na dobu neurčitou. Každá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rsidR="00176CA3" w:rsidRDefault="00176CA3" w:rsidP="00176CA3">
      <w:pPr>
        <w:numPr>
          <w:ilvl w:val="1"/>
          <w:numId w:val="23"/>
        </w:numPr>
        <w:spacing w:after="120"/>
        <w:ind w:left="1157" w:hanging="590"/>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176CA3" w:rsidRDefault="00176CA3" w:rsidP="00176CA3">
      <w:pPr>
        <w:pStyle w:val="cpodstavecslovan1"/>
        <w:numPr>
          <w:ilvl w:val="0"/>
          <w:numId w:val="0"/>
        </w:numPr>
        <w:ind w:left="113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176CA3" w:rsidRDefault="00176CA3" w:rsidP="00176CA3">
      <w:pPr>
        <w:pStyle w:val="cpodstavecslovan1"/>
        <w:numPr>
          <w:ilvl w:val="0"/>
          <w:numId w:val="0"/>
        </w:numPr>
        <w:ind w:left="1134"/>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176CA3" w:rsidRDefault="00176CA3" w:rsidP="00176CA3">
      <w:pPr>
        <w:numPr>
          <w:ilvl w:val="1"/>
          <w:numId w:val="23"/>
        </w:numPr>
        <w:spacing w:after="120"/>
        <w:ind w:left="1157" w:hanging="590"/>
      </w:pPr>
      <w:r>
        <w:t>Není-li stanoveno jinak, může být tato Dohoda měněna pouze vzestupně očíslovanými písemnými dodatky k Dohodě podepsanými oběma Stranami Dohody.</w:t>
      </w:r>
    </w:p>
    <w:p w:rsidR="00176CA3" w:rsidRPr="00674669" w:rsidRDefault="00176CA3" w:rsidP="00176CA3">
      <w:pPr>
        <w:numPr>
          <w:ilvl w:val="1"/>
          <w:numId w:val="23"/>
        </w:numPr>
        <w:spacing w:after="120"/>
        <w:ind w:left="1157" w:hanging="590"/>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176CA3" w:rsidRPr="00674669" w:rsidRDefault="00176CA3" w:rsidP="00176CA3">
      <w:pPr>
        <w:numPr>
          <w:ilvl w:val="1"/>
          <w:numId w:val="23"/>
        </w:numPr>
        <w:spacing w:after="120"/>
        <w:ind w:left="1157" w:hanging="590"/>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76CA3" w:rsidRPr="00674669" w:rsidRDefault="00176CA3" w:rsidP="00176CA3">
      <w:pPr>
        <w:numPr>
          <w:ilvl w:val="1"/>
          <w:numId w:val="23"/>
        </w:numPr>
        <w:spacing w:after="120"/>
        <w:ind w:left="1157" w:hanging="590"/>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76CA3" w:rsidRPr="00674669" w:rsidRDefault="00176CA3" w:rsidP="00176CA3">
      <w:pPr>
        <w:numPr>
          <w:ilvl w:val="1"/>
          <w:numId w:val="23"/>
        </w:numPr>
        <w:spacing w:after="120"/>
        <w:ind w:left="1157" w:hanging="590"/>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76CA3" w:rsidRDefault="00176CA3" w:rsidP="00176CA3">
      <w:pPr>
        <w:numPr>
          <w:ilvl w:val="1"/>
          <w:numId w:val="23"/>
        </w:numPr>
        <w:spacing w:after="120"/>
        <w:ind w:left="1157" w:hanging="590"/>
      </w:pPr>
      <w:r w:rsidRPr="00674669">
        <w:lastRenderedPageBreak/>
        <w:t>Povinnost mlčenlivosti trvá bez ohledu na ukončení smluvního vztahu založeného touto Dohodou.</w:t>
      </w:r>
    </w:p>
    <w:p w:rsidR="00176CA3" w:rsidRPr="00674669" w:rsidRDefault="00176CA3" w:rsidP="00176CA3">
      <w:pPr>
        <w:numPr>
          <w:ilvl w:val="1"/>
          <w:numId w:val="23"/>
        </w:numPr>
        <w:spacing w:after="120"/>
        <w:ind w:left="1157" w:hanging="590"/>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176CA3" w:rsidRDefault="00176CA3" w:rsidP="00176CA3">
      <w:pPr>
        <w:numPr>
          <w:ilvl w:val="1"/>
          <w:numId w:val="23"/>
        </w:numPr>
        <w:spacing w:after="120"/>
        <w:ind w:left="1157" w:hanging="590"/>
      </w:pPr>
      <w:r>
        <w:t>Pokud by bylo kterékoli ustanovení této Dohody zcela nebo zčásti neplatné nebo jestliže některá otázka není touto Dohodou upravována, zbývající ustanovení Dohody nejsou tímto dotčena.</w:t>
      </w:r>
    </w:p>
    <w:p w:rsidR="00176CA3" w:rsidRDefault="00176CA3" w:rsidP="00176CA3">
      <w:pPr>
        <w:numPr>
          <w:ilvl w:val="1"/>
          <w:numId w:val="23"/>
        </w:numPr>
        <w:spacing w:after="120"/>
        <w:ind w:left="1157" w:hanging="590"/>
      </w:pPr>
      <w:r w:rsidRPr="002E0F3B">
        <w:t xml:space="preserve">Tato </w:t>
      </w:r>
      <w:r>
        <w:t xml:space="preserve">Dohoda je vyhotovena ve 2 (slovy: dvou) </w:t>
      </w:r>
      <w:proofErr w:type="gramStart"/>
      <w:r>
        <w:t>stejnopisech</w:t>
      </w:r>
      <w:proofErr w:type="gramEnd"/>
      <w:r>
        <w:t xml:space="preserve"> s platností originálu, z nichž každá strana Dohody obdrží po jednom. </w:t>
      </w:r>
    </w:p>
    <w:p w:rsidR="00176CA3" w:rsidRDefault="00176CA3" w:rsidP="00176CA3">
      <w:pPr>
        <w:numPr>
          <w:ilvl w:val="1"/>
          <w:numId w:val="23"/>
        </w:numPr>
        <w:spacing w:after="120"/>
        <w:ind w:left="1157" w:hanging="590"/>
      </w:pPr>
      <w:r>
        <w:t>Práva a povinnosti plynoucí z této Dohody pro každou ze stran přecházejí na jejich právní nástupce.</w:t>
      </w:r>
    </w:p>
    <w:p w:rsidR="00176CA3" w:rsidRPr="00C3572E" w:rsidRDefault="00176CA3" w:rsidP="00176CA3">
      <w:pPr>
        <w:numPr>
          <w:ilvl w:val="1"/>
          <w:numId w:val="23"/>
        </w:numPr>
        <w:spacing w:after="120"/>
        <w:ind w:left="1157" w:hanging="590"/>
      </w:pPr>
      <w:r w:rsidRPr="00C3572E">
        <w:t>Vztahy neupravené touto Dohodou se řídí platným právním řádem ČR.</w:t>
      </w:r>
    </w:p>
    <w:p w:rsidR="00176CA3" w:rsidRDefault="00176CA3" w:rsidP="00176CA3">
      <w:pPr>
        <w:numPr>
          <w:ilvl w:val="1"/>
          <w:numId w:val="23"/>
        </w:numPr>
        <w:spacing w:after="120"/>
        <w:ind w:left="1157" w:hanging="590"/>
        <w:rPr>
          <w:highlight w:val="lightGray"/>
        </w:rPr>
      </w:pPr>
      <w:r>
        <w:t>Dohoda je uzavřena a účinná dnem podpisu oběma Stranami Dohody.</w:t>
      </w:r>
      <w:r w:rsidRPr="00DE4096" w:rsidDel="00335455">
        <w:rPr>
          <w:highlight w:val="lightGray"/>
        </w:rPr>
        <w:t xml:space="preserve"> </w:t>
      </w:r>
    </w:p>
    <w:p w:rsidR="00176CA3" w:rsidRDefault="00176CA3" w:rsidP="00176CA3">
      <w:pPr>
        <w:numPr>
          <w:ilvl w:val="1"/>
          <w:numId w:val="23"/>
        </w:numPr>
        <w:spacing w:after="120"/>
        <w:ind w:left="1157" w:hanging="590"/>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4E1EDD" w:rsidRPr="004E1EDD" w:rsidRDefault="004E1EDD" w:rsidP="004E1EDD">
      <w:pPr>
        <w:keepNext/>
        <w:spacing w:before="480" w:after="120"/>
        <w:ind w:left="431" w:hanging="431"/>
        <w:jc w:val="center"/>
        <w:outlineLvl w:val="0"/>
      </w:pPr>
      <w:r>
        <w:rPr>
          <w:b/>
          <w:sz w:val="24"/>
        </w:rPr>
        <w:t>Závěrečná ustanovení</w:t>
      </w:r>
    </w:p>
    <w:p w:rsidR="004E1EDD" w:rsidRDefault="004E1EDD" w:rsidP="00176CA3">
      <w:pPr>
        <w:numPr>
          <w:ilvl w:val="1"/>
          <w:numId w:val="21"/>
        </w:numPr>
        <w:spacing w:after="120"/>
        <w:ind w:left="567" w:hanging="567"/>
        <w:jc w:val="both"/>
      </w:pPr>
      <w:r>
        <w:t>Ostatní ujednání Dohody se nemění a zůstávají nadále v platnosti.</w:t>
      </w:r>
    </w:p>
    <w:p w:rsidR="004E1EDD" w:rsidRDefault="004E1EDD" w:rsidP="00176CA3">
      <w:pPr>
        <w:numPr>
          <w:ilvl w:val="1"/>
          <w:numId w:val="21"/>
        </w:numPr>
        <w:spacing w:after="120"/>
        <w:ind w:left="567" w:hanging="567"/>
        <w:jc w:val="both"/>
      </w:pPr>
      <w:r>
        <w:t xml:space="preserve">Dodatek č. </w:t>
      </w:r>
      <w:r w:rsidR="00176CA3">
        <w:t>2</w:t>
      </w:r>
      <w:r>
        <w:t xml:space="preserve"> je uzavřen a účinný dnem jeho podpisu oběma smluvními stranami.</w:t>
      </w:r>
    </w:p>
    <w:p w:rsidR="004E1EDD" w:rsidRDefault="004E1EDD" w:rsidP="00176CA3">
      <w:pPr>
        <w:numPr>
          <w:ilvl w:val="1"/>
          <w:numId w:val="21"/>
        </w:numPr>
        <w:spacing w:after="120"/>
        <w:ind w:left="567" w:hanging="567"/>
        <w:jc w:val="both"/>
      </w:pPr>
      <w:r>
        <w:t xml:space="preserve">Dodatek č. </w:t>
      </w:r>
      <w:r w:rsidR="00176CA3">
        <w:t>2</w:t>
      </w:r>
      <w:r>
        <w:t xml:space="preserve"> je sepsán ve dvou vyhotoveních s platností originálu, z nichž každá ze stran obdrží po jednom výtisku.</w:t>
      </w:r>
    </w:p>
    <w:p w:rsidR="004E1EDD" w:rsidRDefault="004E1EDD" w:rsidP="004E1EDD">
      <w:pPr>
        <w:numPr>
          <w:ilvl w:val="0"/>
          <w:numId w:val="0"/>
        </w:numPr>
        <w:spacing w:after="120"/>
        <w:jc w:val="both"/>
      </w:pPr>
    </w:p>
    <w:p w:rsidR="004E1EDD" w:rsidRDefault="004E1EDD" w:rsidP="004E1EDD">
      <w:pPr>
        <w:numPr>
          <w:ilvl w:val="0"/>
          <w:numId w:val="0"/>
        </w:numPr>
        <w:spacing w:after="120"/>
        <w:jc w:val="both"/>
      </w:pPr>
    </w:p>
    <w:p w:rsidR="004E1EDD" w:rsidRDefault="004E1EDD" w:rsidP="004E1EDD">
      <w:pPr>
        <w:numPr>
          <w:ilvl w:val="0"/>
          <w:numId w:val="0"/>
        </w:numPr>
        <w:spacing w:after="120"/>
        <w:jc w:val="both"/>
      </w:pPr>
    </w:p>
    <w:p w:rsidR="004E1EDD" w:rsidRDefault="004E1EDD" w:rsidP="004E1EDD">
      <w:pPr>
        <w:numPr>
          <w:ilvl w:val="0"/>
          <w:numId w:val="0"/>
        </w:numPr>
        <w:spacing w:after="120"/>
        <w:jc w:val="both"/>
        <w:sectPr w:rsidR="004E1ED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E1EDD" w:rsidRDefault="004E1EDD" w:rsidP="004E1EDD">
      <w:pPr>
        <w:numPr>
          <w:ilvl w:val="0"/>
          <w:numId w:val="0"/>
        </w:numPr>
        <w:spacing w:after="120"/>
        <w:jc w:val="both"/>
      </w:pPr>
      <w:r>
        <w:lastRenderedPageBreak/>
        <w:t xml:space="preserve">V Praze dne </w:t>
      </w:r>
    </w:p>
    <w:p w:rsidR="004E1EDD" w:rsidRDefault="004E1EDD" w:rsidP="004E1EDD">
      <w:pPr>
        <w:numPr>
          <w:ilvl w:val="0"/>
          <w:numId w:val="0"/>
        </w:numPr>
        <w:spacing w:after="120"/>
        <w:jc w:val="both"/>
      </w:pPr>
    </w:p>
    <w:p w:rsidR="004E1EDD" w:rsidRDefault="004E1EDD" w:rsidP="004E1EDD">
      <w:pPr>
        <w:numPr>
          <w:ilvl w:val="0"/>
          <w:numId w:val="0"/>
        </w:numPr>
        <w:spacing w:after="120"/>
        <w:jc w:val="both"/>
      </w:pPr>
      <w:r>
        <w:t>Za ČP:</w:t>
      </w:r>
    </w:p>
    <w:p w:rsidR="004E1EDD" w:rsidRDefault="004E1EDD" w:rsidP="004E1EDD">
      <w:pPr>
        <w:numPr>
          <w:ilvl w:val="0"/>
          <w:numId w:val="0"/>
        </w:numPr>
        <w:spacing w:after="120"/>
        <w:jc w:val="both"/>
      </w:pPr>
    </w:p>
    <w:p w:rsidR="004E1EDD" w:rsidRDefault="004E1EDD" w:rsidP="004E1EDD">
      <w:pPr>
        <w:numPr>
          <w:ilvl w:val="0"/>
          <w:numId w:val="0"/>
        </w:numPr>
        <w:spacing w:after="120"/>
        <w:jc w:val="center"/>
      </w:pPr>
      <w:r>
        <w:t>_________________________________________</w:t>
      </w:r>
    </w:p>
    <w:p w:rsidR="004E1EDD" w:rsidRDefault="004E1EDD" w:rsidP="004E1EDD">
      <w:pPr>
        <w:numPr>
          <w:ilvl w:val="0"/>
          <w:numId w:val="0"/>
        </w:numPr>
        <w:spacing w:after="120"/>
        <w:jc w:val="center"/>
      </w:pPr>
    </w:p>
    <w:p w:rsidR="004E1EDD" w:rsidRDefault="004E1EDD" w:rsidP="004E1EDD">
      <w:pPr>
        <w:numPr>
          <w:ilvl w:val="0"/>
          <w:numId w:val="0"/>
        </w:numPr>
        <w:spacing w:after="120"/>
        <w:jc w:val="center"/>
      </w:pPr>
      <w:r>
        <w:t>Daniel Krejčí</w:t>
      </w:r>
    </w:p>
    <w:p w:rsidR="004E1EDD" w:rsidRDefault="004E1EDD" w:rsidP="004E1EDD">
      <w:pPr>
        <w:numPr>
          <w:ilvl w:val="0"/>
          <w:numId w:val="0"/>
        </w:numPr>
        <w:spacing w:after="120"/>
        <w:jc w:val="center"/>
      </w:pPr>
      <w:r>
        <w:t xml:space="preserve">obchodní ředitel regionu, regionální firemní obchod PH a </w:t>
      </w:r>
      <w:proofErr w:type="spellStart"/>
      <w:r>
        <w:t>StČ</w:t>
      </w:r>
      <w:proofErr w:type="spellEnd"/>
    </w:p>
    <w:p w:rsidR="004E1EDD" w:rsidRDefault="004E1EDD" w:rsidP="004E1EDD">
      <w:pPr>
        <w:numPr>
          <w:ilvl w:val="0"/>
          <w:numId w:val="0"/>
        </w:numPr>
        <w:spacing w:after="120"/>
      </w:pPr>
      <w:r>
        <w:br w:type="column"/>
      </w:r>
      <w:r>
        <w:lastRenderedPageBreak/>
        <w:t xml:space="preserve">V Praze dne </w:t>
      </w:r>
    </w:p>
    <w:p w:rsidR="004E1EDD" w:rsidRDefault="004E1EDD" w:rsidP="004E1EDD">
      <w:pPr>
        <w:numPr>
          <w:ilvl w:val="0"/>
          <w:numId w:val="0"/>
        </w:numPr>
        <w:spacing w:after="120"/>
      </w:pPr>
    </w:p>
    <w:p w:rsidR="004E1EDD" w:rsidRDefault="004E1EDD" w:rsidP="004E1EDD">
      <w:pPr>
        <w:numPr>
          <w:ilvl w:val="0"/>
          <w:numId w:val="0"/>
        </w:numPr>
        <w:spacing w:after="120"/>
      </w:pPr>
      <w:r>
        <w:t>Za Uživatele:</w:t>
      </w:r>
    </w:p>
    <w:p w:rsidR="004E1EDD" w:rsidRDefault="004E1EDD" w:rsidP="004E1EDD">
      <w:pPr>
        <w:numPr>
          <w:ilvl w:val="0"/>
          <w:numId w:val="0"/>
        </w:numPr>
        <w:spacing w:after="120"/>
      </w:pPr>
    </w:p>
    <w:p w:rsidR="004E1EDD" w:rsidRDefault="004E1EDD" w:rsidP="004E1EDD">
      <w:pPr>
        <w:numPr>
          <w:ilvl w:val="0"/>
          <w:numId w:val="0"/>
        </w:numPr>
        <w:spacing w:after="120"/>
        <w:jc w:val="center"/>
      </w:pPr>
      <w:r>
        <w:t>_________________________________________</w:t>
      </w:r>
    </w:p>
    <w:p w:rsidR="004E1EDD" w:rsidRDefault="004E1EDD" w:rsidP="004E1EDD">
      <w:pPr>
        <w:numPr>
          <w:ilvl w:val="0"/>
          <w:numId w:val="0"/>
        </w:numPr>
        <w:spacing w:after="120"/>
        <w:jc w:val="center"/>
      </w:pPr>
    </w:p>
    <w:p w:rsidR="004E1EDD" w:rsidRDefault="00BB7ADC" w:rsidP="004E1EDD">
      <w:pPr>
        <w:numPr>
          <w:ilvl w:val="0"/>
          <w:numId w:val="0"/>
        </w:numPr>
        <w:spacing w:after="120"/>
        <w:jc w:val="center"/>
      </w:pPr>
      <w:r>
        <w:t>XXX</w:t>
      </w:r>
    </w:p>
    <w:p w:rsidR="004E1EDD" w:rsidRPr="004E1EDD" w:rsidRDefault="00BB7ADC" w:rsidP="004E1EDD">
      <w:pPr>
        <w:numPr>
          <w:ilvl w:val="0"/>
          <w:numId w:val="0"/>
        </w:numPr>
        <w:spacing w:after="120"/>
        <w:jc w:val="center"/>
      </w:pPr>
      <w:r>
        <w:t>XXX</w:t>
      </w:r>
      <w:bookmarkStart w:id="0" w:name="_GoBack"/>
      <w:bookmarkEnd w:id="0"/>
    </w:p>
    <w:sectPr w:rsidR="004E1EDD" w:rsidRPr="004E1EDD" w:rsidSect="004E1ED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751" w:rsidRDefault="00991751">
      <w:r>
        <w:separator/>
      </w:r>
    </w:p>
  </w:endnote>
  <w:endnote w:type="continuationSeparator" w:id="0">
    <w:p w:rsidR="00991751" w:rsidRDefault="0099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B7ADC">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B7AD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751" w:rsidRDefault="00991751">
      <w:r>
        <w:separator/>
      </w:r>
    </w:p>
  </w:footnote>
  <w:footnote w:type="continuationSeparator" w:id="0">
    <w:p w:rsidR="00991751" w:rsidRDefault="00991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4094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A5658CD" wp14:editId="4D996C4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E1ED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176CA3">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51630F0B" wp14:editId="6044F39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E1EDD" w:rsidP="001B1415">
    <w:pPr>
      <w:pStyle w:val="Zhlav"/>
      <w:numPr>
        <w:ilvl w:val="0"/>
        <w:numId w:val="0"/>
      </w:numPr>
      <w:ind w:left="1474" w:firstLine="357"/>
      <w:jc w:val="both"/>
      <w:rPr>
        <w:rFonts w:ascii="Arial" w:hAnsi="Arial" w:cs="Arial"/>
        <w:szCs w:val="22"/>
      </w:rPr>
    </w:pPr>
    <w:r>
      <w:rPr>
        <w:rFonts w:ascii="Arial" w:hAnsi="Arial" w:cs="Arial"/>
        <w:szCs w:val="22"/>
      </w:rPr>
      <w:t>Číslo 982807-0408/2011</w:t>
    </w:r>
    <w:r w:rsidR="00D0232D" w:rsidRPr="00D0232D">
      <w:rPr>
        <w:noProof/>
        <w:szCs w:val="22"/>
      </w:rPr>
      <w:drawing>
        <wp:anchor distT="0" distB="0" distL="114300" distR="114300" simplePos="0" relativeHeight="251662336" behindDoc="1" locked="0" layoutInCell="1" allowOverlap="1" wp14:anchorId="50418C1F" wp14:editId="7DA957C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4361374"/>
    <w:multiLevelType w:val="multilevel"/>
    <w:tmpl w:val="DCAA207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42C5EE8"/>
    <w:multiLevelType w:val="multilevel"/>
    <w:tmpl w:val="CB82CF6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B6A487F"/>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7">
    <w:nsid w:val="30BB36D6"/>
    <w:multiLevelType w:val="multilevel"/>
    <w:tmpl w:val="24A88EA4"/>
    <w:numStyleLink w:val="Styl1"/>
  </w:abstractNum>
  <w:abstractNum w:abstractNumId="1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57D1F18"/>
    <w:multiLevelType w:val="multilevel"/>
    <w:tmpl w:val="19AC544E"/>
    <w:lvl w:ilvl="0">
      <w:start w:val="5"/>
      <w:numFmt w:val="decimal"/>
      <w:lvlText w:val="%1."/>
      <w:lvlJc w:val="left"/>
      <w:pPr>
        <w:ind w:left="360" w:hanging="360"/>
      </w:pPr>
      <w:rPr>
        <w:rFonts w:hint="default"/>
      </w:rPr>
    </w:lvl>
    <w:lvl w:ilvl="1">
      <w:start w:val="1"/>
      <w:numFmt w:val="decimal"/>
      <w:lvlText w:val="%1.%2."/>
      <w:lvlJc w:val="left"/>
      <w:pPr>
        <w:ind w:left="1517" w:hanging="36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191" w:hanging="72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21">
    <w:nsid w:val="4A6F39E6"/>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2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DAC73E1"/>
    <w:multiLevelType w:val="multilevel"/>
    <w:tmpl w:val="9BF6CC7C"/>
    <w:lvl w:ilvl="0">
      <w:start w:val="3"/>
      <w:numFmt w:val="decimal"/>
      <w:lvlText w:val="%1."/>
      <w:lvlJc w:val="left"/>
      <w:pPr>
        <w:ind w:left="360" w:hanging="360"/>
      </w:pPr>
      <w:rPr>
        <w:rFonts w:hint="default"/>
      </w:rPr>
    </w:lvl>
    <w:lvl w:ilvl="1">
      <w:start w:val="1"/>
      <w:numFmt w:val="decimal"/>
      <w:lvlText w:val="%1.%2."/>
      <w:lvlJc w:val="left"/>
      <w:pPr>
        <w:ind w:left="1517" w:hanging="36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191" w:hanging="72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24">
    <w:nsid w:val="4E927045"/>
    <w:multiLevelType w:val="multilevel"/>
    <w:tmpl w:val="BC00F07C"/>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E9A06EB"/>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28">
    <w:nsid w:val="5F5F1455"/>
    <w:multiLevelType w:val="hybridMultilevel"/>
    <w:tmpl w:val="743A6998"/>
    <w:lvl w:ilvl="0" w:tplc="2604DCD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12C1037"/>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8"/>
  </w:num>
  <w:num w:numId="13">
    <w:abstractNumId w:val="12"/>
  </w:num>
  <w:num w:numId="14">
    <w:abstractNumId w:val="19"/>
  </w:num>
  <w:num w:numId="15">
    <w:abstractNumId w:val="10"/>
  </w:num>
  <w:num w:numId="16">
    <w:abstractNumId w:val="22"/>
  </w:num>
  <w:num w:numId="17">
    <w:abstractNumId w:val="31"/>
  </w:num>
  <w:num w:numId="18">
    <w:abstractNumId w:val="25"/>
  </w:num>
  <w:num w:numId="19">
    <w:abstractNumId w:val="16"/>
  </w:num>
  <w:num w:numId="20">
    <w:abstractNumId w:val="30"/>
  </w:num>
  <w:num w:numId="21">
    <w:abstractNumId w:val="17"/>
  </w:num>
  <w:num w:numId="22">
    <w:abstractNumId w:val="15"/>
  </w:num>
  <w:num w:numId="23">
    <w:abstractNumId w:val="13"/>
  </w:num>
  <w:num w:numId="24">
    <w:abstractNumId w:val="24"/>
  </w:num>
  <w:num w:numId="25">
    <w:abstractNumId w:val="26"/>
  </w:num>
  <w:num w:numId="26">
    <w:abstractNumId w:val="21"/>
  </w:num>
  <w:num w:numId="27">
    <w:abstractNumId w:val="28"/>
  </w:num>
  <w:num w:numId="28">
    <w:abstractNumId w:val="32"/>
  </w:num>
  <w:num w:numId="29">
    <w:abstractNumId w:val="29"/>
  </w:num>
  <w:num w:numId="30">
    <w:abstractNumId w:val="27"/>
  </w:num>
  <w:num w:numId="31">
    <w:abstractNumId w:val="23"/>
  </w:num>
  <w:num w:numId="32">
    <w:abstractNumId w:val="11"/>
  </w:num>
  <w:num w:numId="33">
    <w:abstractNumId w:val="20"/>
  </w:num>
  <w:num w:numId="34">
    <w:abstractNumId w:val="30"/>
  </w:num>
  <w:num w:numId="35">
    <w:abstractNumId w:val="30"/>
  </w:num>
  <w:num w:numId="36">
    <w:abstractNumId w:val="30"/>
  </w:num>
  <w:num w:numId="37">
    <w:abstractNumId w:val="30"/>
  </w:num>
  <w:num w:numId="38">
    <w:abstractNumId w:val="30"/>
  </w:num>
  <w:num w:numId="39">
    <w:abstractNumId w:val="30"/>
  </w:num>
  <w:num w:numId="40">
    <w:abstractNumId w:val="30"/>
  </w:num>
  <w:num w:numId="41">
    <w:abstractNumId w:val="30"/>
  </w:num>
  <w:num w:numId="42">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76CA3"/>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4AAD"/>
    <w:rsid w:val="004B1471"/>
    <w:rsid w:val="004B4030"/>
    <w:rsid w:val="004C1854"/>
    <w:rsid w:val="004D7F66"/>
    <w:rsid w:val="004E1EDD"/>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68BE"/>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0945"/>
    <w:rsid w:val="00942F32"/>
    <w:rsid w:val="0094646B"/>
    <w:rsid w:val="0095210A"/>
    <w:rsid w:val="009677AF"/>
    <w:rsid w:val="00971C5D"/>
    <w:rsid w:val="00986DF1"/>
    <w:rsid w:val="009904AA"/>
    <w:rsid w:val="009906A0"/>
    <w:rsid w:val="00991751"/>
    <w:rsid w:val="0099457F"/>
    <w:rsid w:val="009B4F33"/>
    <w:rsid w:val="009C2E59"/>
    <w:rsid w:val="009D3A37"/>
    <w:rsid w:val="009D7203"/>
    <w:rsid w:val="009E384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7ADC"/>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rky1">
    <w:name w:val="cp_odrážky1"/>
    <w:basedOn w:val="Normln"/>
    <w:link w:val="cpodrky1Char"/>
    <w:uiPriority w:val="99"/>
    <w:rsid w:val="00176CA3"/>
    <w:pPr>
      <w:numPr>
        <w:numId w:val="25"/>
      </w:numPr>
      <w:spacing w:after="120"/>
      <w:jc w:val="both"/>
    </w:pPr>
    <w:rPr>
      <w:rFonts w:eastAsia="Calibri"/>
      <w:szCs w:val="22"/>
      <w:lang w:eastAsia="en-US"/>
    </w:rPr>
  </w:style>
  <w:style w:type="paragraph" w:customStyle="1" w:styleId="cpodrky2">
    <w:name w:val="cp_odrážky2"/>
    <w:basedOn w:val="cpodrky1"/>
    <w:link w:val="cpodrky2Char"/>
    <w:uiPriority w:val="99"/>
    <w:rsid w:val="00176CA3"/>
    <w:pPr>
      <w:numPr>
        <w:ilvl w:val="1"/>
      </w:numPr>
    </w:pPr>
  </w:style>
  <w:style w:type="character" w:customStyle="1" w:styleId="cpodrky1Char">
    <w:name w:val="cp_odrážky1 Char"/>
    <w:link w:val="cpodrky1"/>
    <w:uiPriority w:val="99"/>
    <w:locked/>
    <w:rsid w:val="00176CA3"/>
    <w:rPr>
      <w:rFonts w:eastAsia="Calibri"/>
      <w:sz w:val="22"/>
      <w:szCs w:val="22"/>
      <w:lang w:eastAsia="en-US"/>
    </w:rPr>
  </w:style>
  <w:style w:type="character" w:customStyle="1" w:styleId="cpodrky2Char">
    <w:name w:val="cp_odrážky2 Char"/>
    <w:basedOn w:val="cpodrky1Char"/>
    <w:link w:val="cpodrky2"/>
    <w:uiPriority w:val="99"/>
    <w:locked/>
    <w:rsid w:val="00176CA3"/>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rky1">
    <w:name w:val="cp_odrážky1"/>
    <w:basedOn w:val="Normln"/>
    <w:link w:val="cpodrky1Char"/>
    <w:uiPriority w:val="99"/>
    <w:rsid w:val="00176CA3"/>
    <w:pPr>
      <w:numPr>
        <w:numId w:val="25"/>
      </w:numPr>
      <w:spacing w:after="120"/>
      <w:jc w:val="both"/>
    </w:pPr>
    <w:rPr>
      <w:rFonts w:eastAsia="Calibri"/>
      <w:szCs w:val="22"/>
      <w:lang w:eastAsia="en-US"/>
    </w:rPr>
  </w:style>
  <w:style w:type="paragraph" w:customStyle="1" w:styleId="cpodrky2">
    <w:name w:val="cp_odrážky2"/>
    <w:basedOn w:val="cpodrky1"/>
    <w:link w:val="cpodrky2Char"/>
    <w:uiPriority w:val="99"/>
    <w:rsid w:val="00176CA3"/>
    <w:pPr>
      <w:numPr>
        <w:ilvl w:val="1"/>
      </w:numPr>
    </w:pPr>
  </w:style>
  <w:style w:type="character" w:customStyle="1" w:styleId="cpodrky1Char">
    <w:name w:val="cp_odrážky1 Char"/>
    <w:link w:val="cpodrky1"/>
    <w:uiPriority w:val="99"/>
    <w:locked/>
    <w:rsid w:val="00176CA3"/>
    <w:rPr>
      <w:rFonts w:eastAsia="Calibri"/>
      <w:sz w:val="22"/>
      <w:szCs w:val="22"/>
      <w:lang w:eastAsia="en-US"/>
    </w:rPr>
  </w:style>
  <w:style w:type="character" w:customStyle="1" w:styleId="cpodrky2Char">
    <w:name w:val="cp_odrážky2 Char"/>
    <w:basedOn w:val="cpodrky1Char"/>
    <w:link w:val="cpodrky2"/>
    <w:uiPriority w:val="99"/>
    <w:locked/>
    <w:rsid w:val="00176CA3"/>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5384A-0224-4A5C-9DE0-D073F5F1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11</TotalTime>
  <Pages>1</Pages>
  <Words>3171</Words>
  <Characters>18712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Matějková Martina</cp:lastModifiedBy>
  <cp:revision>7</cp:revision>
  <cp:lastPrinted>2017-03-28T10:56:00Z</cp:lastPrinted>
  <dcterms:created xsi:type="dcterms:W3CDTF">2017-03-28T10:43:00Z</dcterms:created>
  <dcterms:modified xsi:type="dcterms:W3CDTF">2017-04-13T07:34:00Z</dcterms:modified>
</cp:coreProperties>
</file>