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34F" w14:textId="77777777" w:rsidR="00496D6D" w:rsidRPr="0068210B" w:rsidRDefault="001F2C82" w:rsidP="00A847C0">
      <w:pPr>
        <w:pStyle w:val="Nadpis1"/>
        <w:rPr>
          <w:rFonts w:ascii="Arial" w:hAnsi="Arial" w:cs="Arial"/>
          <w:sz w:val="18"/>
          <w:szCs w:val="18"/>
        </w:rPr>
      </w:pPr>
      <w:r>
        <w:rPr>
          <w:rFonts w:ascii="Arial" w:hAnsi="Arial" w:cs="Arial"/>
          <w:sz w:val="18"/>
          <w:szCs w:val="18"/>
        </w:rPr>
        <w:t>POD</w:t>
      </w:r>
      <w:r w:rsidR="00496D6D" w:rsidRPr="0068210B">
        <w:rPr>
          <w:rFonts w:ascii="Arial" w:hAnsi="Arial" w:cs="Arial"/>
          <w:sz w:val="18"/>
          <w:szCs w:val="18"/>
        </w:rPr>
        <w:t>NÁJEMNÍ SMLOUVA</w:t>
      </w:r>
    </w:p>
    <w:p w14:paraId="672A6659" w14:textId="77777777" w:rsidR="00474405" w:rsidRPr="0068210B" w:rsidRDefault="00474405" w:rsidP="00474405">
      <w:pPr>
        <w:rPr>
          <w:rFonts w:ascii="Arial" w:hAnsi="Arial" w:cs="Arial"/>
          <w:b/>
          <w:sz w:val="18"/>
          <w:szCs w:val="18"/>
        </w:rPr>
      </w:pPr>
    </w:p>
    <w:p w14:paraId="1AADE186" w14:textId="77777777" w:rsidR="003D6C89" w:rsidRPr="009A515E" w:rsidRDefault="003D6C89" w:rsidP="003D6C89">
      <w:pPr>
        <w:rPr>
          <w:rFonts w:ascii="Arial" w:hAnsi="Arial" w:cs="Arial"/>
          <w:b/>
          <w:sz w:val="18"/>
          <w:szCs w:val="18"/>
        </w:rPr>
      </w:pPr>
      <w:r w:rsidRPr="009A515E">
        <w:rPr>
          <w:rFonts w:ascii="Arial" w:hAnsi="Arial" w:cs="Arial"/>
          <w:b/>
          <w:sz w:val="18"/>
          <w:szCs w:val="18"/>
        </w:rPr>
        <w:t>Všeobecná fakultní nemocnice v Praze</w:t>
      </w:r>
    </w:p>
    <w:p w14:paraId="1D46118F" w14:textId="77777777" w:rsidR="003D6C89" w:rsidRPr="009A515E" w:rsidRDefault="003D6C89" w:rsidP="003D6C89">
      <w:pPr>
        <w:rPr>
          <w:rFonts w:ascii="Arial" w:hAnsi="Arial" w:cs="Arial"/>
          <w:sz w:val="18"/>
          <w:szCs w:val="18"/>
        </w:rPr>
      </w:pPr>
      <w:r w:rsidRPr="009A515E">
        <w:rPr>
          <w:rFonts w:ascii="Arial" w:hAnsi="Arial" w:cs="Arial"/>
          <w:sz w:val="18"/>
          <w:szCs w:val="18"/>
        </w:rPr>
        <w:t>se sídlem:</w:t>
      </w:r>
      <w:r w:rsidRPr="009A515E">
        <w:rPr>
          <w:rFonts w:ascii="Arial" w:hAnsi="Arial" w:cs="Arial"/>
          <w:sz w:val="18"/>
          <w:szCs w:val="18"/>
        </w:rPr>
        <w:tab/>
        <w:t xml:space="preserve">        </w:t>
      </w:r>
      <w:r w:rsidRPr="009A515E">
        <w:rPr>
          <w:rFonts w:ascii="Arial" w:hAnsi="Arial" w:cs="Arial"/>
          <w:sz w:val="18"/>
          <w:szCs w:val="18"/>
        </w:rPr>
        <w:tab/>
        <w:t xml:space="preserve">U Nemocnice </w:t>
      </w:r>
      <w:r>
        <w:rPr>
          <w:rFonts w:ascii="Arial" w:hAnsi="Arial" w:cs="Arial"/>
          <w:sz w:val="18"/>
          <w:szCs w:val="18"/>
        </w:rPr>
        <w:t>499/</w:t>
      </w:r>
      <w:r w:rsidRPr="009A515E">
        <w:rPr>
          <w:rFonts w:ascii="Arial" w:hAnsi="Arial" w:cs="Arial"/>
          <w:sz w:val="18"/>
          <w:szCs w:val="18"/>
        </w:rPr>
        <w:t>2, 128 08 Praha 2</w:t>
      </w:r>
    </w:p>
    <w:p w14:paraId="453F7834" w14:textId="77777777" w:rsidR="003D6C89" w:rsidRPr="009A515E" w:rsidRDefault="003D6C89" w:rsidP="003D6C89">
      <w:pPr>
        <w:rPr>
          <w:rFonts w:ascii="Arial" w:hAnsi="Arial" w:cs="Arial"/>
          <w:sz w:val="18"/>
          <w:szCs w:val="18"/>
        </w:rPr>
      </w:pPr>
      <w:r w:rsidRPr="009A515E">
        <w:rPr>
          <w:rFonts w:ascii="Arial" w:hAnsi="Arial" w:cs="Arial"/>
          <w:sz w:val="18"/>
          <w:szCs w:val="18"/>
        </w:rPr>
        <w:t xml:space="preserve">IČ:00064165 </w:t>
      </w:r>
      <w:r w:rsidRPr="009A515E">
        <w:rPr>
          <w:rFonts w:ascii="Arial" w:hAnsi="Arial" w:cs="Arial"/>
          <w:sz w:val="18"/>
          <w:szCs w:val="18"/>
        </w:rPr>
        <w:tab/>
        <w:t xml:space="preserve">        </w:t>
      </w:r>
      <w:r w:rsidRPr="009A515E">
        <w:rPr>
          <w:rFonts w:ascii="Arial" w:hAnsi="Arial" w:cs="Arial"/>
          <w:sz w:val="18"/>
          <w:szCs w:val="18"/>
        </w:rPr>
        <w:tab/>
        <w:t>DIČ:CZ00064165</w:t>
      </w:r>
    </w:p>
    <w:p w14:paraId="21E791F0" w14:textId="717B9372" w:rsidR="003D6C89" w:rsidRPr="006A7B97" w:rsidRDefault="003D6C89" w:rsidP="003D6C89">
      <w:pPr>
        <w:rPr>
          <w:rFonts w:ascii="Arial" w:hAnsi="Arial" w:cs="Arial"/>
          <w:sz w:val="18"/>
          <w:szCs w:val="18"/>
        </w:rPr>
      </w:pPr>
      <w:r>
        <w:rPr>
          <w:rFonts w:ascii="Arial" w:hAnsi="Arial" w:cs="Arial"/>
          <w:sz w:val="18"/>
          <w:szCs w:val="18"/>
        </w:rPr>
        <w:t>zastoupená</w:t>
      </w:r>
      <w:r w:rsidRPr="006A7B97">
        <w:rPr>
          <w:rFonts w:ascii="Arial" w:hAnsi="Arial" w:cs="Arial"/>
          <w:sz w:val="18"/>
          <w:szCs w:val="18"/>
        </w:rPr>
        <w:t>:</w:t>
      </w:r>
      <w:r w:rsidRPr="006A7B97">
        <w:rPr>
          <w:rFonts w:ascii="Arial" w:hAnsi="Arial" w:cs="Arial"/>
          <w:sz w:val="18"/>
          <w:szCs w:val="18"/>
        </w:rPr>
        <w:tab/>
        <w:t xml:space="preserve">      </w:t>
      </w:r>
      <w:r w:rsidRPr="006A7B97">
        <w:rPr>
          <w:rFonts w:ascii="Arial" w:hAnsi="Arial" w:cs="Arial"/>
          <w:sz w:val="18"/>
          <w:szCs w:val="18"/>
        </w:rPr>
        <w:tab/>
      </w:r>
      <w:r w:rsidR="00960892">
        <w:rPr>
          <w:rFonts w:ascii="Arial" w:hAnsi="Arial" w:cs="Arial"/>
          <w:sz w:val="18"/>
          <w:szCs w:val="18"/>
        </w:rPr>
        <w:t>xxx</w:t>
      </w:r>
      <w:r w:rsidRPr="006A7B97">
        <w:rPr>
          <w:rFonts w:ascii="Arial" w:hAnsi="Arial" w:cs="Arial"/>
          <w:sz w:val="18"/>
          <w:szCs w:val="18"/>
        </w:rPr>
        <w:t>, ředite</w:t>
      </w:r>
      <w:r>
        <w:rPr>
          <w:rFonts w:ascii="Arial" w:hAnsi="Arial" w:cs="Arial"/>
          <w:sz w:val="18"/>
          <w:szCs w:val="18"/>
        </w:rPr>
        <w:t>lem</w:t>
      </w:r>
      <w:r w:rsidRPr="006A7B97">
        <w:rPr>
          <w:rFonts w:ascii="Arial" w:hAnsi="Arial" w:cs="Arial"/>
          <w:sz w:val="18"/>
          <w:szCs w:val="18"/>
        </w:rPr>
        <w:t xml:space="preserve"> </w:t>
      </w:r>
    </w:p>
    <w:p w14:paraId="1118A19E" w14:textId="77777777" w:rsidR="0007564D" w:rsidRDefault="003D6C89" w:rsidP="003D6C89">
      <w:pPr>
        <w:rPr>
          <w:rFonts w:ascii="Arial" w:hAnsi="Arial" w:cs="Arial"/>
          <w:sz w:val="18"/>
          <w:szCs w:val="18"/>
        </w:rPr>
      </w:pPr>
      <w:r w:rsidRPr="009A515E">
        <w:rPr>
          <w:rFonts w:ascii="Arial" w:hAnsi="Arial" w:cs="Arial"/>
          <w:sz w:val="18"/>
          <w:szCs w:val="18"/>
        </w:rPr>
        <w:t xml:space="preserve">bankovní spojení:     </w:t>
      </w:r>
      <w:r w:rsidRPr="009A515E">
        <w:rPr>
          <w:rFonts w:ascii="Arial" w:hAnsi="Arial" w:cs="Arial"/>
          <w:sz w:val="18"/>
          <w:szCs w:val="18"/>
        </w:rPr>
        <w:tab/>
      </w:r>
      <w:r>
        <w:rPr>
          <w:rFonts w:ascii="Arial" w:hAnsi="Arial" w:cs="Arial"/>
          <w:sz w:val="18"/>
          <w:szCs w:val="18"/>
        </w:rPr>
        <w:t>Česká národní banka</w:t>
      </w:r>
    </w:p>
    <w:p w14:paraId="644B0C5B" w14:textId="18C46172" w:rsidR="003D6C89" w:rsidRPr="009A515E" w:rsidRDefault="003D6C89" w:rsidP="003D6C89">
      <w:pPr>
        <w:rPr>
          <w:rFonts w:ascii="Arial" w:hAnsi="Arial" w:cs="Arial"/>
          <w:sz w:val="18"/>
          <w:szCs w:val="18"/>
        </w:rPr>
      </w:pPr>
      <w:r>
        <w:rPr>
          <w:rFonts w:ascii="Arial" w:hAnsi="Arial" w:cs="Arial"/>
          <w:sz w:val="18"/>
          <w:szCs w:val="18"/>
        </w:rPr>
        <w:t xml:space="preserve">číslo účtu: </w:t>
      </w:r>
      <w:r w:rsidR="0007564D">
        <w:rPr>
          <w:rFonts w:ascii="Arial" w:hAnsi="Arial" w:cs="Arial"/>
          <w:sz w:val="18"/>
          <w:szCs w:val="18"/>
        </w:rPr>
        <w:tab/>
      </w:r>
      <w:r w:rsidR="0007564D">
        <w:rPr>
          <w:rFonts w:ascii="Arial" w:hAnsi="Arial" w:cs="Arial"/>
          <w:sz w:val="18"/>
          <w:szCs w:val="18"/>
        </w:rPr>
        <w:tab/>
      </w:r>
      <w:r>
        <w:rPr>
          <w:rFonts w:ascii="Arial" w:hAnsi="Arial" w:cs="Arial"/>
          <w:sz w:val="18"/>
          <w:szCs w:val="18"/>
        </w:rPr>
        <w:t>24035021/0710</w:t>
      </w:r>
      <w:r w:rsidRPr="009A515E">
        <w:rPr>
          <w:rFonts w:ascii="Arial" w:hAnsi="Arial" w:cs="Arial"/>
          <w:sz w:val="18"/>
          <w:szCs w:val="18"/>
        </w:rPr>
        <w:t xml:space="preserve">  </w:t>
      </w:r>
    </w:p>
    <w:p w14:paraId="1B793AF7" w14:textId="77777777" w:rsidR="00496D6D" w:rsidRPr="0068210B" w:rsidRDefault="007527D5" w:rsidP="00474405">
      <w:pPr>
        <w:rPr>
          <w:rFonts w:ascii="Arial" w:hAnsi="Arial" w:cs="Arial"/>
          <w:sz w:val="18"/>
          <w:szCs w:val="18"/>
        </w:rPr>
      </w:pPr>
      <w:r>
        <w:rPr>
          <w:rFonts w:ascii="Arial" w:hAnsi="Arial" w:cs="Arial"/>
          <w:sz w:val="18"/>
          <w:szCs w:val="18"/>
        </w:rPr>
        <w:t>jako</w:t>
      </w:r>
      <w:r w:rsidR="00496D6D" w:rsidRPr="0068210B">
        <w:rPr>
          <w:rFonts w:ascii="Arial" w:hAnsi="Arial" w:cs="Arial"/>
          <w:sz w:val="18"/>
          <w:szCs w:val="18"/>
        </w:rPr>
        <w:t xml:space="preserve"> </w:t>
      </w:r>
      <w:r w:rsidR="009A409C">
        <w:rPr>
          <w:rFonts w:ascii="Arial" w:hAnsi="Arial" w:cs="Arial"/>
          <w:b/>
          <w:sz w:val="18"/>
          <w:szCs w:val="18"/>
        </w:rPr>
        <w:t>nájemce</w:t>
      </w:r>
      <w:r w:rsidR="00844CC7" w:rsidRPr="0068210B">
        <w:rPr>
          <w:rFonts w:ascii="Arial" w:hAnsi="Arial" w:cs="Arial"/>
          <w:sz w:val="18"/>
          <w:szCs w:val="18"/>
        </w:rPr>
        <w:t xml:space="preserve"> na straně jedné</w:t>
      </w:r>
      <w:r w:rsidR="009C7655">
        <w:rPr>
          <w:rFonts w:ascii="Arial" w:hAnsi="Arial" w:cs="Arial"/>
          <w:sz w:val="18"/>
          <w:szCs w:val="18"/>
        </w:rPr>
        <w:t xml:space="preserve"> (dále jen „</w:t>
      </w:r>
      <w:r w:rsidR="009A409C">
        <w:rPr>
          <w:rFonts w:ascii="Arial" w:hAnsi="Arial" w:cs="Arial"/>
          <w:sz w:val="18"/>
          <w:szCs w:val="18"/>
        </w:rPr>
        <w:t>nájemce</w:t>
      </w:r>
      <w:r w:rsidR="008D4D32" w:rsidRPr="0068210B">
        <w:rPr>
          <w:rFonts w:ascii="Arial" w:hAnsi="Arial" w:cs="Arial"/>
          <w:sz w:val="18"/>
          <w:szCs w:val="18"/>
        </w:rPr>
        <w:t>“)</w:t>
      </w:r>
    </w:p>
    <w:p w14:paraId="0A37501D" w14:textId="77777777" w:rsidR="00496D6D" w:rsidRPr="0068210B" w:rsidRDefault="00496D6D">
      <w:pPr>
        <w:spacing w:line="360" w:lineRule="auto"/>
        <w:rPr>
          <w:rFonts w:ascii="Arial" w:hAnsi="Arial" w:cs="Arial"/>
          <w:sz w:val="18"/>
          <w:szCs w:val="18"/>
        </w:rPr>
      </w:pPr>
    </w:p>
    <w:p w14:paraId="45F94F8F" w14:textId="77777777" w:rsidR="00496D6D" w:rsidRPr="0068210B" w:rsidRDefault="00111742" w:rsidP="00844CC7">
      <w:pPr>
        <w:spacing w:line="360" w:lineRule="auto"/>
        <w:jc w:val="center"/>
        <w:rPr>
          <w:rFonts w:ascii="Arial" w:hAnsi="Arial"/>
          <w:b/>
          <w:sz w:val="18"/>
        </w:rPr>
      </w:pPr>
      <w:r w:rsidRPr="0068210B">
        <w:rPr>
          <w:rFonts w:ascii="Arial" w:hAnsi="Arial"/>
          <w:b/>
          <w:sz w:val="18"/>
        </w:rPr>
        <w:t>a</w:t>
      </w:r>
    </w:p>
    <w:p w14:paraId="2F4426F8" w14:textId="77777777" w:rsidR="00841728" w:rsidRPr="001E4D44" w:rsidRDefault="00D50268" w:rsidP="00841728">
      <w:pPr>
        <w:rPr>
          <w:rFonts w:ascii="Arial" w:hAnsi="Arial" w:cs="Arial"/>
          <w:b/>
          <w:sz w:val="18"/>
          <w:szCs w:val="18"/>
        </w:rPr>
      </w:pPr>
      <w:r>
        <w:rPr>
          <w:rFonts w:ascii="Arial" w:hAnsi="Arial" w:cs="Arial"/>
          <w:b/>
          <w:sz w:val="18"/>
          <w:szCs w:val="18"/>
        </w:rPr>
        <w:t>Česká asociace sester, z.s.</w:t>
      </w:r>
    </w:p>
    <w:p w14:paraId="10491BFF" w14:textId="77777777" w:rsidR="00841728" w:rsidRPr="001E4D44" w:rsidRDefault="00D50268" w:rsidP="00841728">
      <w:pPr>
        <w:rPr>
          <w:rFonts w:ascii="Arial" w:hAnsi="Arial" w:cs="Arial"/>
          <w:sz w:val="18"/>
          <w:szCs w:val="18"/>
        </w:rPr>
      </w:pPr>
      <w:r>
        <w:rPr>
          <w:rFonts w:ascii="Arial" w:hAnsi="Arial" w:cs="Arial"/>
          <w:sz w:val="18"/>
          <w:szCs w:val="18"/>
        </w:rPr>
        <w:t>zapsaná ve spolkovém rejstříku vedeném Městským soudem v Praze, oddíl L, vložka 158</w:t>
      </w:r>
    </w:p>
    <w:p w14:paraId="324842AA" w14:textId="77777777" w:rsidR="00841728" w:rsidRPr="001E4D44" w:rsidRDefault="00841728" w:rsidP="00841728">
      <w:pPr>
        <w:rPr>
          <w:rFonts w:ascii="Arial" w:hAnsi="Arial" w:cs="Arial"/>
          <w:sz w:val="18"/>
          <w:szCs w:val="18"/>
        </w:rPr>
      </w:pPr>
      <w:r w:rsidRPr="001E4D44">
        <w:rPr>
          <w:rFonts w:ascii="Arial" w:hAnsi="Arial" w:cs="Arial"/>
          <w:sz w:val="18"/>
          <w:szCs w:val="18"/>
        </w:rPr>
        <w:t>se sídlem:</w:t>
      </w:r>
      <w:r w:rsidRPr="001E4D44">
        <w:rPr>
          <w:rFonts w:ascii="Arial" w:hAnsi="Arial" w:cs="Arial"/>
          <w:sz w:val="18"/>
          <w:szCs w:val="18"/>
        </w:rPr>
        <w:tab/>
      </w:r>
      <w:r w:rsidRPr="001E4D44">
        <w:rPr>
          <w:rFonts w:ascii="Arial" w:hAnsi="Arial" w:cs="Arial"/>
          <w:sz w:val="18"/>
          <w:szCs w:val="18"/>
        </w:rPr>
        <w:tab/>
        <w:t xml:space="preserve">  Londýnská </w:t>
      </w:r>
      <w:r w:rsidR="00D50268">
        <w:rPr>
          <w:rFonts w:ascii="Arial" w:hAnsi="Arial" w:cs="Arial"/>
          <w:sz w:val="18"/>
          <w:szCs w:val="18"/>
        </w:rPr>
        <w:t>545/</w:t>
      </w:r>
      <w:r w:rsidRPr="001E4D44">
        <w:rPr>
          <w:rFonts w:ascii="Arial" w:hAnsi="Arial" w:cs="Arial"/>
          <w:sz w:val="18"/>
          <w:szCs w:val="18"/>
        </w:rPr>
        <w:t>15, 120 00 Praha 2</w:t>
      </w:r>
      <w:r w:rsidRPr="001E4D44">
        <w:rPr>
          <w:rFonts w:ascii="Arial" w:hAnsi="Arial" w:cs="Arial"/>
          <w:sz w:val="18"/>
          <w:szCs w:val="18"/>
        </w:rPr>
        <w:tab/>
      </w:r>
    </w:p>
    <w:p w14:paraId="1280F31A" w14:textId="77777777" w:rsidR="00841728" w:rsidRPr="001E4D44" w:rsidRDefault="00841728" w:rsidP="00841728">
      <w:pPr>
        <w:rPr>
          <w:rFonts w:ascii="Arial" w:hAnsi="Arial" w:cs="Arial"/>
          <w:sz w:val="18"/>
          <w:szCs w:val="18"/>
        </w:rPr>
      </w:pPr>
      <w:r w:rsidRPr="001E4D44">
        <w:rPr>
          <w:rFonts w:ascii="Arial" w:hAnsi="Arial" w:cs="Arial"/>
          <w:sz w:val="18"/>
          <w:szCs w:val="18"/>
        </w:rPr>
        <w:t>IČ:</w:t>
      </w:r>
      <w:r w:rsidRPr="001E4D44">
        <w:rPr>
          <w:rFonts w:ascii="Arial" w:hAnsi="Arial" w:cs="Arial"/>
          <w:sz w:val="18"/>
          <w:szCs w:val="18"/>
        </w:rPr>
        <w:tab/>
      </w:r>
      <w:r w:rsidRPr="001E4D44">
        <w:rPr>
          <w:rFonts w:ascii="Arial" w:hAnsi="Arial" w:cs="Arial"/>
          <w:sz w:val="18"/>
          <w:szCs w:val="18"/>
        </w:rPr>
        <w:tab/>
      </w:r>
      <w:r w:rsidRPr="001E4D44">
        <w:rPr>
          <w:rFonts w:ascii="Arial" w:hAnsi="Arial" w:cs="Arial"/>
          <w:sz w:val="18"/>
          <w:szCs w:val="18"/>
        </w:rPr>
        <w:tab/>
        <w:t xml:space="preserve">  00537161</w:t>
      </w:r>
      <w:r w:rsidRPr="001E4D44">
        <w:rPr>
          <w:rFonts w:ascii="Arial" w:hAnsi="Arial" w:cs="Arial"/>
          <w:sz w:val="18"/>
          <w:szCs w:val="18"/>
        </w:rPr>
        <w:tab/>
      </w:r>
      <w:r w:rsidRPr="001E4D44">
        <w:rPr>
          <w:rFonts w:ascii="Arial" w:hAnsi="Arial" w:cs="Arial"/>
          <w:sz w:val="18"/>
          <w:szCs w:val="18"/>
        </w:rPr>
        <w:tab/>
        <w:t xml:space="preserve">  </w:t>
      </w:r>
    </w:p>
    <w:p w14:paraId="4A5BD873" w14:textId="49834A99" w:rsidR="00841728" w:rsidRPr="001E4D44" w:rsidRDefault="00841728" w:rsidP="00841728">
      <w:pPr>
        <w:rPr>
          <w:rFonts w:ascii="Arial" w:hAnsi="Arial" w:cs="Arial"/>
          <w:sz w:val="18"/>
          <w:szCs w:val="18"/>
        </w:rPr>
      </w:pPr>
      <w:r w:rsidRPr="001E4D44">
        <w:rPr>
          <w:rFonts w:ascii="Arial" w:hAnsi="Arial" w:cs="Arial"/>
          <w:sz w:val="18"/>
          <w:szCs w:val="18"/>
        </w:rPr>
        <w:t>zastoupená:</w:t>
      </w:r>
      <w:r w:rsidR="001E7366">
        <w:rPr>
          <w:rFonts w:ascii="Arial" w:hAnsi="Arial" w:cs="Arial"/>
          <w:sz w:val="18"/>
          <w:szCs w:val="18"/>
        </w:rPr>
        <w:tab/>
      </w:r>
      <w:r w:rsidR="001E7366">
        <w:rPr>
          <w:rFonts w:ascii="Arial" w:hAnsi="Arial" w:cs="Arial"/>
          <w:sz w:val="18"/>
          <w:szCs w:val="18"/>
        </w:rPr>
        <w:tab/>
        <w:t xml:space="preserve">  </w:t>
      </w:r>
      <w:r w:rsidR="00960892">
        <w:rPr>
          <w:rFonts w:ascii="Arial" w:hAnsi="Arial" w:cs="Arial"/>
          <w:sz w:val="18"/>
          <w:szCs w:val="18"/>
        </w:rPr>
        <w:t>xxx</w:t>
      </w:r>
      <w:r w:rsidRPr="001E4D44">
        <w:rPr>
          <w:rFonts w:ascii="Arial" w:hAnsi="Arial" w:cs="Arial"/>
          <w:sz w:val="18"/>
          <w:szCs w:val="18"/>
        </w:rPr>
        <w:t>, prezidentkou</w:t>
      </w:r>
    </w:p>
    <w:p w14:paraId="4C2E83E0" w14:textId="77777777" w:rsidR="00841728" w:rsidRPr="001E4D44" w:rsidRDefault="00841728" w:rsidP="00841728">
      <w:pPr>
        <w:rPr>
          <w:rFonts w:ascii="Arial" w:hAnsi="Arial" w:cs="Arial"/>
          <w:sz w:val="18"/>
          <w:szCs w:val="18"/>
        </w:rPr>
      </w:pPr>
      <w:r w:rsidRPr="001E4D44">
        <w:rPr>
          <w:rFonts w:ascii="Arial" w:hAnsi="Arial" w:cs="Arial"/>
          <w:sz w:val="18"/>
          <w:szCs w:val="18"/>
        </w:rPr>
        <w:t>plátce DPH:</w:t>
      </w:r>
      <w:r w:rsidRPr="001E4D44">
        <w:rPr>
          <w:rFonts w:ascii="Arial" w:hAnsi="Arial" w:cs="Arial"/>
          <w:sz w:val="18"/>
          <w:szCs w:val="18"/>
        </w:rPr>
        <w:tab/>
      </w:r>
      <w:r w:rsidRPr="001E4D44">
        <w:rPr>
          <w:rFonts w:ascii="Arial" w:hAnsi="Arial" w:cs="Arial"/>
          <w:sz w:val="18"/>
          <w:szCs w:val="18"/>
        </w:rPr>
        <w:tab/>
        <w:t xml:space="preserve">  ne</w:t>
      </w:r>
    </w:p>
    <w:p w14:paraId="36C0F395" w14:textId="77777777" w:rsidR="00841728" w:rsidRPr="001E4D44" w:rsidRDefault="00841728" w:rsidP="00841728">
      <w:pPr>
        <w:rPr>
          <w:rFonts w:ascii="Arial" w:hAnsi="Arial" w:cs="Arial"/>
          <w:sz w:val="18"/>
          <w:szCs w:val="18"/>
        </w:rPr>
      </w:pPr>
      <w:r w:rsidRPr="001E4D44">
        <w:rPr>
          <w:rFonts w:ascii="Arial" w:hAnsi="Arial" w:cs="Arial"/>
          <w:sz w:val="18"/>
          <w:szCs w:val="18"/>
        </w:rPr>
        <w:t xml:space="preserve">jako </w:t>
      </w:r>
      <w:r w:rsidR="009A409C" w:rsidRPr="009A409C">
        <w:rPr>
          <w:rFonts w:ascii="Arial" w:hAnsi="Arial" w:cs="Arial"/>
          <w:b/>
          <w:sz w:val="18"/>
          <w:szCs w:val="18"/>
        </w:rPr>
        <w:t>pod</w:t>
      </w:r>
      <w:r w:rsidRPr="009A409C">
        <w:rPr>
          <w:rFonts w:ascii="Arial" w:hAnsi="Arial" w:cs="Arial"/>
          <w:b/>
          <w:sz w:val="18"/>
          <w:szCs w:val="18"/>
        </w:rPr>
        <w:t>n</w:t>
      </w:r>
      <w:r w:rsidRPr="001E4D44">
        <w:rPr>
          <w:rFonts w:ascii="Arial" w:hAnsi="Arial" w:cs="Arial"/>
          <w:b/>
          <w:sz w:val="18"/>
          <w:szCs w:val="18"/>
        </w:rPr>
        <w:t>ájemce</w:t>
      </w:r>
      <w:r w:rsidRPr="001E4D44">
        <w:rPr>
          <w:rFonts w:ascii="Arial" w:hAnsi="Arial" w:cs="Arial"/>
          <w:sz w:val="18"/>
          <w:szCs w:val="18"/>
        </w:rPr>
        <w:t xml:space="preserve"> na straně druhé (dále jen „</w:t>
      </w:r>
      <w:r w:rsidR="001F2C82">
        <w:rPr>
          <w:rFonts w:ascii="Arial" w:hAnsi="Arial" w:cs="Arial"/>
          <w:sz w:val="18"/>
          <w:szCs w:val="18"/>
        </w:rPr>
        <w:t>pod</w:t>
      </w:r>
      <w:r w:rsidRPr="001E4D44">
        <w:rPr>
          <w:rFonts w:ascii="Arial" w:hAnsi="Arial" w:cs="Arial"/>
          <w:sz w:val="18"/>
          <w:szCs w:val="18"/>
        </w:rPr>
        <w:t>nájemce“)</w:t>
      </w:r>
    </w:p>
    <w:p w14:paraId="5DAB6C7B" w14:textId="77777777" w:rsidR="00496D6D" w:rsidRPr="0068210B" w:rsidRDefault="00496D6D">
      <w:pPr>
        <w:rPr>
          <w:rFonts w:ascii="Arial" w:hAnsi="Arial" w:cs="Arial"/>
          <w:sz w:val="18"/>
          <w:szCs w:val="18"/>
        </w:rPr>
      </w:pPr>
    </w:p>
    <w:p w14:paraId="02EB378F" w14:textId="77777777" w:rsidR="00496D6D" w:rsidRPr="0068210B" w:rsidRDefault="00496D6D" w:rsidP="008D4D32">
      <w:pPr>
        <w:rPr>
          <w:rFonts w:ascii="Arial" w:hAnsi="Arial" w:cs="Arial"/>
          <w:sz w:val="18"/>
          <w:szCs w:val="18"/>
        </w:rPr>
      </w:pPr>
    </w:p>
    <w:p w14:paraId="0686A362" w14:textId="77777777" w:rsidR="0068210B" w:rsidRPr="009A409C" w:rsidRDefault="009A409C" w:rsidP="0068210B">
      <w:pPr>
        <w:pStyle w:val="Zkladntext"/>
        <w:rPr>
          <w:rFonts w:ascii="Arial" w:hAnsi="Arial" w:cs="Arial"/>
          <w:sz w:val="18"/>
          <w:szCs w:val="18"/>
        </w:rPr>
      </w:pPr>
      <w:r w:rsidRPr="00AD47DD">
        <w:rPr>
          <w:rFonts w:ascii="Arial" w:hAnsi="Arial" w:cs="Arial"/>
          <w:sz w:val="18"/>
          <w:szCs w:val="18"/>
        </w:rPr>
        <w:t xml:space="preserve">uzavřeli </w:t>
      </w:r>
      <w:r w:rsidRPr="009A409C">
        <w:rPr>
          <w:rFonts w:ascii="Arial" w:hAnsi="Arial" w:cs="Arial"/>
          <w:sz w:val="18"/>
          <w:szCs w:val="18"/>
        </w:rPr>
        <w:t>dnešního dne, měsíce a roku ve smyslu ust. § 2201 a násl. z.č. 89/2012 Sb., občanského zákoníku (dále jen občanský zákoník) v platném znění tuto</w:t>
      </w:r>
    </w:p>
    <w:p w14:paraId="6A05A809" w14:textId="77777777" w:rsidR="0068210B" w:rsidRDefault="0068210B" w:rsidP="0068210B">
      <w:pPr>
        <w:pStyle w:val="Zkladntext"/>
        <w:rPr>
          <w:rFonts w:ascii="Arial" w:hAnsi="Arial" w:cs="Arial"/>
          <w:sz w:val="18"/>
          <w:szCs w:val="18"/>
        </w:rPr>
      </w:pPr>
    </w:p>
    <w:p w14:paraId="2E7A1816" w14:textId="77777777" w:rsidR="0068210B" w:rsidRPr="00AF1B53" w:rsidRDefault="001F2C82" w:rsidP="0068210B">
      <w:pPr>
        <w:jc w:val="center"/>
        <w:rPr>
          <w:rFonts w:ascii="Arial" w:hAnsi="Arial" w:cs="Arial"/>
          <w:b/>
          <w:sz w:val="18"/>
          <w:szCs w:val="18"/>
        </w:rPr>
      </w:pPr>
      <w:r>
        <w:rPr>
          <w:rFonts w:ascii="Arial" w:hAnsi="Arial" w:cs="Arial"/>
          <w:b/>
          <w:sz w:val="18"/>
          <w:szCs w:val="18"/>
        </w:rPr>
        <w:t xml:space="preserve">podnájemní </w:t>
      </w:r>
      <w:r w:rsidR="0068210B" w:rsidRPr="00AF1B53">
        <w:rPr>
          <w:rFonts w:ascii="Arial" w:hAnsi="Arial" w:cs="Arial"/>
          <w:b/>
          <w:sz w:val="18"/>
          <w:szCs w:val="18"/>
        </w:rPr>
        <w:t>smlouvu:</w:t>
      </w:r>
    </w:p>
    <w:p w14:paraId="5A39BBE3" w14:textId="77777777" w:rsidR="0068210B" w:rsidRPr="004D17FD" w:rsidRDefault="0068210B" w:rsidP="0068210B">
      <w:pPr>
        <w:pStyle w:val="Zkladntext"/>
        <w:rPr>
          <w:rFonts w:ascii="Arial" w:hAnsi="Arial" w:cs="Arial"/>
          <w:sz w:val="18"/>
          <w:szCs w:val="18"/>
        </w:rPr>
      </w:pPr>
    </w:p>
    <w:p w14:paraId="41C8F396" w14:textId="77777777" w:rsidR="008D4D32" w:rsidRPr="0037015E" w:rsidRDefault="008D4D32" w:rsidP="008D4D32">
      <w:pPr>
        <w:rPr>
          <w:rFonts w:ascii="Arial" w:hAnsi="Arial" w:cs="Arial"/>
          <w:sz w:val="18"/>
          <w:szCs w:val="18"/>
        </w:rPr>
      </w:pPr>
    </w:p>
    <w:p w14:paraId="3972CB42" w14:textId="77777777" w:rsidR="00496D6D" w:rsidRPr="0037015E" w:rsidRDefault="00496D6D" w:rsidP="008D4D32">
      <w:pPr>
        <w:jc w:val="center"/>
        <w:rPr>
          <w:rFonts w:ascii="Arial" w:hAnsi="Arial" w:cs="Arial"/>
          <w:b/>
          <w:sz w:val="18"/>
        </w:rPr>
      </w:pPr>
      <w:r w:rsidRPr="0037015E">
        <w:rPr>
          <w:rFonts w:ascii="Arial" w:hAnsi="Arial" w:cs="Arial"/>
          <w:b/>
          <w:sz w:val="18"/>
        </w:rPr>
        <w:t>Čl. I</w:t>
      </w:r>
    </w:p>
    <w:p w14:paraId="7245106F" w14:textId="77777777" w:rsidR="009C7655" w:rsidRPr="0037015E" w:rsidRDefault="001F2C82" w:rsidP="009C7655">
      <w:pPr>
        <w:jc w:val="center"/>
        <w:rPr>
          <w:rFonts w:ascii="Arial" w:hAnsi="Arial" w:cs="Arial"/>
          <w:b/>
          <w:sz w:val="18"/>
        </w:rPr>
      </w:pPr>
      <w:r w:rsidRPr="0037015E">
        <w:rPr>
          <w:rFonts w:ascii="Arial" w:hAnsi="Arial" w:cs="Arial"/>
          <w:b/>
          <w:sz w:val="18"/>
        </w:rPr>
        <w:t>Prohlášení stran</w:t>
      </w:r>
    </w:p>
    <w:p w14:paraId="7B8B23D0" w14:textId="6E99FD8C" w:rsidR="009C7655" w:rsidRPr="00573CC8" w:rsidRDefault="26A8C630" w:rsidP="3CD4E498">
      <w:pPr>
        <w:pStyle w:val="Odstavecseseznamem"/>
        <w:numPr>
          <w:ilvl w:val="0"/>
          <w:numId w:val="30"/>
        </w:numPr>
        <w:tabs>
          <w:tab w:val="left" w:pos="357"/>
        </w:tabs>
        <w:spacing w:before="60" w:after="60"/>
        <w:ind w:left="357" w:hanging="357"/>
        <w:jc w:val="both"/>
        <w:rPr>
          <w:rFonts w:ascii="Arial" w:eastAsia="Arial" w:hAnsi="Arial" w:cs="Arial"/>
          <w:sz w:val="18"/>
          <w:szCs w:val="18"/>
        </w:rPr>
      </w:pPr>
      <w:r w:rsidRPr="3CD4E498">
        <w:rPr>
          <w:rFonts w:ascii="Arial" w:hAnsi="Arial" w:cs="Arial"/>
          <w:sz w:val="18"/>
          <w:szCs w:val="18"/>
        </w:rPr>
        <w:t>Nájemce</w:t>
      </w:r>
      <w:r w:rsidR="43AB0A52" w:rsidRPr="3CD4E498">
        <w:rPr>
          <w:rFonts w:ascii="Arial" w:hAnsi="Arial" w:cs="Arial"/>
          <w:sz w:val="18"/>
          <w:szCs w:val="18"/>
        </w:rPr>
        <w:t xml:space="preserve"> prohlašuje, že má uzavřenou řádnou nájemní smlouvu ze dne 6.7.2016 (PO 1193/S/16) s vlastníkem nemovitosti, pozemku č. parcel. 926, zastavěná plocha, nádvoří, o výměře 281 </w:t>
      </w:r>
      <w:r w:rsidR="03E75520" w:rsidRPr="3CD4E498">
        <w:rPr>
          <w:rFonts w:ascii="Arial" w:hAnsi="Arial" w:cs="Arial"/>
          <w:sz w:val="18"/>
          <w:szCs w:val="18"/>
        </w:rPr>
        <w:t>m², j</w:t>
      </w:r>
      <w:r w:rsidR="3CD4E498" w:rsidRPr="3CD4E498">
        <w:rPr>
          <w:rFonts w:ascii="Arial" w:hAnsi="Arial" w:cs="Arial"/>
          <w:sz w:val="18"/>
          <w:szCs w:val="18"/>
        </w:rPr>
        <w:t>ehož součástí je stavba</w:t>
      </w:r>
      <w:r w:rsidR="43AB0A52" w:rsidRPr="3CD4E498">
        <w:rPr>
          <w:rFonts w:ascii="Arial" w:hAnsi="Arial" w:cs="Arial"/>
          <w:sz w:val="18"/>
          <w:szCs w:val="18"/>
        </w:rPr>
        <w:t xml:space="preserve"> č.p. 544, objekt k bydlení, na adrese Praha 2, ul. Záhřebská 5, </w:t>
      </w:r>
      <w:r w:rsidR="3CEFF45D" w:rsidRPr="3CD4E498">
        <w:rPr>
          <w:rFonts w:ascii="Arial" w:hAnsi="Arial" w:cs="Arial"/>
          <w:sz w:val="18"/>
          <w:szCs w:val="18"/>
        </w:rPr>
        <w:t xml:space="preserve">vše </w:t>
      </w:r>
      <w:r w:rsidR="43AB0A52" w:rsidRPr="3CD4E498">
        <w:rPr>
          <w:rFonts w:ascii="Arial" w:hAnsi="Arial" w:cs="Arial"/>
          <w:sz w:val="18"/>
          <w:szCs w:val="18"/>
        </w:rPr>
        <w:t>zapsan</w:t>
      </w:r>
      <w:r w:rsidR="3CEFF45D" w:rsidRPr="3CD4E498">
        <w:rPr>
          <w:rFonts w:ascii="Arial" w:hAnsi="Arial" w:cs="Arial"/>
          <w:sz w:val="18"/>
          <w:szCs w:val="18"/>
        </w:rPr>
        <w:t>é</w:t>
      </w:r>
      <w:r w:rsidR="43AB0A52" w:rsidRPr="3CD4E498">
        <w:rPr>
          <w:rFonts w:ascii="Arial" w:hAnsi="Arial" w:cs="Arial"/>
          <w:sz w:val="18"/>
          <w:szCs w:val="18"/>
        </w:rPr>
        <w:t xml:space="preserve"> na LV č. 1453 u Katastrálního úřadu </w:t>
      </w:r>
      <w:r w:rsidR="3E731970" w:rsidRPr="3CD4E498">
        <w:rPr>
          <w:rFonts w:ascii="Arial" w:hAnsi="Arial" w:cs="Arial"/>
          <w:sz w:val="18"/>
          <w:szCs w:val="18"/>
        </w:rPr>
        <w:t>pro hl. město Prahu, katastrální pracoviště Praha, pro katastrální ú</w:t>
      </w:r>
      <w:r w:rsidR="43AB0A52" w:rsidRPr="3CD4E498">
        <w:rPr>
          <w:rFonts w:ascii="Arial" w:hAnsi="Arial" w:cs="Arial"/>
          <w:sz w:val="18"/>
          <w:szCs w:val="18"/>
        </w:rPr>
        <w:t>zemí Vinohrady</w:t>
      </w:r>
      <w:r w:rsidR="3E731970" w:rsidRPr="3CD4E498">
        <w:rPr>
          <w:rFonts w:ascii="Arial" w:hAnsi="Arial" w:cs="Arial"/>
          <w:sz w:val="18"/>
          <w:szCs w:val="18"/>
        </w:rPr>
        <w:t>, obec Praha,</w:t>
      </w:r>
      <w:r w:rsidR="43AB0A52" w:rsidRPr="3CD4E498">
        <w:rPr>
          <w:rFonts w:ascii="Arial" w:hAnsi="Arial" w:cs="Arial"/>
          <w:sz w:val="18"/>
          <w:szCs w:val="18"/>
        </w:rPr>
        <w:t xml:space="preserve"> a to původně s </w:t>
      </w:r>
      <w:r w:rsidR="00960892">
        <w:rPr>
          <w:rFonts w:ascii="Arial" w:hAnsi="Arial" w:cs="Arial"/>
          <w:sz w:val="18"/>
          <w:szCs w:val="18"/>
        </w:rPr>
        <w:t>xxx.</w:t>
      </w:r>
      <w:r w:rsidR="43AB0A52" w:rsidRPr="3CD4E498">
        <w:rPr>
          <w:rFonts w:ascii="Arial" w:hAnsi="Arial" w:cs="Arial"/>
          <w:sz w:val="18"/>
          <w:szCs w:val="18"/>
        </w:rPr>
        <w:t xml:space="preserve"> Na základě Dodatku č. 1 ze dne 30.6.2020 (PO 1193/S/16-137/20) došlo ke změně předmětné nájemní smlouvy, kdy v důsledku převodu nemovitosti se vlastníky nemovitosti stali </w:t>
      </w:r>
      <w:r w:rsidR="00960892">
        <w:rPr>
          <w:rFonts w:ascii="Arial" w:hAnsi="Arial" w:cs="Arial"/>
          <w:sz w:val="18"/>
          <w:szCs w:val="18"/>
        </w:rPr>
        <w:t>xxx</w:t>
      </w:r>
      <w:r w:rsidR="43AB0A52" w:rsidRPr="3CD4E498">
        <w:rPr>
          <w:rFonts w:ascii="Arial" w:hAnsi="Arial" w:cs="Arial"/>
          <w:sz w:val="18"/>
          <w:szCs w:val="18"/>
        </w:rPr>
        <w:t xml:space="preserve"> a </w:t>
      </w:r>
      <w:r w:rsidR="00960892">
        <w:rPr>
          <w:rFonts w:ascii="Arial" w:hAnsi="Arial" w:cs="Arial"/>
          <w:sz w:val="18"/>
          <w:szCs w:val="18"/>
        </w:rPr>
        <w:t>xxx</w:t>
      </w:r>
      <w:r w:rsidR="43AB0A52" w:rsidRPr="3CD4E498">
        <w:rPr>
          <w:rFonts w:ascii="Arial" w:hAnsi="Arial" w:cs="Arial"/>
          <w:sz w:val="18"/>
          <w:szCs w:val="18"/>
        </w:rPr>
        <w:t>.</w:t>
      </w:r>
    </w:p>
    <w:p w14:paraId="3F284367" w14:textId="785B6D9D" w:rsidR="009C7655" w:rsidRPr="00573CC8" w:rsidRDefault="43AB0A52" w:rsidP="00573CC8">
      <w:pPr>
        <w:pStyle w:val="Odstavecseseznamem"/>
        <w:numPr>
          <w:ilvl w:val="0"/>
          <w:numId w:val="30"/>
        </w:numPr>
        <w:tabs>
          <w:tab w:val="left" w:pos="357"/>
        </w:tabs>
        <w:spacing w:before="60" w:after="60"/>
        <w:ind w:left="357" w:hanging="357"/>
        <w:jc w:val="both"/>
        <w:rPr>
          <w:rFonts w:ascii="Arial" w:hAnsi="Arial" w:cs="Arial"/>
          <w:sz w:val="18"/>
          <w:szCs w:val="18"/>
        </w:rPr>
      </w:pPr>
      <w:r w:rsidRPr="3CD4E498">
        <w:rPr>
          <w:rFonts w:ascii="Arial" w:hAnsi="Arial" w:cs="Arial"/>
          <w:sz w:val="18"/>
          <w:szCs w:val="18"/>
        </w:rPr>
        <w:t xml:space="preserve">Podnájemce prohlašuje, že je </w:t>
      </w:r>
      <w:r w:rsidR="107CD411" w:rsidRPr="3CD4E498">
        <w:rPr>
          <w:rFonts w:ascii="Arial" w:hAnsi="Arial" w:cs="Arial"/>
          <w:sz w:val="18"/>
          <w:szCs w:val="18"/>
        </w:rPr>
        <w:t>samosprávným a dobrovolným svazkem občanů – spolkem – ve smyslu ust.       § 214 an. zákona č. 89/2012 Sb., občanský zákoník, který je zapsaný ve spolkovém rejstříku vedeným                  u Městského soudu v Praze sp. zn. L 158</w:t>
      </w:r>
      <w:r w:rsidRPr="3CD4E498">
        <w:rPr>
          <w:rFonts w:ascii="Arial" w:hAnsi="Arial" w:cs="Arial"/>
          <w:sz w:val="18"/>
          <w:szCs w:val="18"/>
        </w:rPr>
        <w:t xml:space="preserve"> a že mu nejsou známy žádné překážky bránící uzavření této smlouvy.</w:t>
      </w:r>
    </w:p>
    <w:p w14:paraId="708ADBE3" w14:textId="77777777" w:rsidR="009A409C" w:rsidRPr="00573CC8" w:rsidRDefault="3F7EA439" w:rsidP="00573CC8">
      <w:pPr>
        <w:pStyle w:val="Odstavecseseznamem"/>
        <w:numPr>
          <w:ilvl w:val="0"/>
          <w:numId w:val="30"/>
        </w:numPr>
        <w:tabs>
          <w:tab w:val="left" w:pos="357"/>
        </w:tabs>
        <w:spacing w:before="60" w:after="60"/>
        <w:ind w:left="357" w:hanging="357"/>
        <w:jc w:val="both"/>
        <w:rPr>
          <w:rFonts w:ascii="Arial" w:hAnsi="Arial" w:cs="Arial"/>
          <w:sz w:val="18"/>
          <w:szCs w:val="18"/>
        </w:rPr>
      </w:pPr>
      <w:r w:rsidRPr="3CD4E498">
        <w:rPr>
          <w:rFonts w:ascii="Arial" w:hAnsi="Arial" w:cs="Arial"/>
          <w:sz w:val="18"/>
          <w:szCs w:val="18"/>
        </w:rPr>
        <w:t>Nájemce prohlašuje, že je mu stav pronajatých prostor znám.</w:t>
      </w:r>
    </w:p>
    <w:p w14:paraId="72A3D3EC" w14:textId="77777777" w:rsidR="009C7655" w:rsidRPr="0037015E" w:rsidRDefault="009C7655" w:rsidP="009C7655">
      <w:pPr>
        <w:jc w:val="center"/>
        <w:rPr>
          <w:rFonts w:ascii="Arial" w:hAnsi="Arial" w:cs="Arial"/>
          <w:b/>
          <w:sz w:val="18"/>
        </w:rPr>
      </w:pPr>
    </w:p>
    <w:p w14:paraId="09C087FC" w14:textId="77777777" w:rsidR="009C7655" w:rsidRPr="0037015E" w:rsidRDefault="009C7655" w:rsidP="009C7655">
      <w:pPr>
        <w:jc w:val="center"/>
        <w:rPr>
          <w:rFonts w:ascii="Arial" w:hAnsi="Arial" w:cs="Arial"/>
          <w:b/>
          <w:sz w:val="18"/>
        </w:rPr>
      </w:pPr>
      <w:r w:rsidRPr="0037015E">
        <w:rPr>
          <w:rFonts w:ascii="Arial" w:hAnsi="Arial" w:cs="Arial"/>
          <w:b/>
          <w:sz w:val="18"/>
        </w:rPr>
        <w:t>Čl. II</w:t>
      </w:r>
    </w:p>
    <w:p w14:paraId="6F100EC9" w14:textId="77777777" w:rsidR="00496D6D" w:rsidRPr="0037015E" w:rsidRDefault="00496D6D" w:rsidP="009C7655">
      <w:pPr>
        <w:jc w:val="center"/>
        <w:rPr>
          <w:rFonts w:ascii="Arial" w:hAnsi="Arial" w:cs="Arial"/>
          <w:b/>
          <w:sz w:val="18"/>
        </w:rPr>
      </w:pPr>
      <w:r w:rsidRPr="0037015E">
        <w:rPr>
          <w:rFonts w:ascii="Arial" w:hAnsi="Arial" w:cs="Arial"/>
          <w:b/>
          <w:sz w:val="18"/>
        </w:rPr>
        <w:t>Předmět</w:t>
      </w:r>
      <w:r w:rsidR="008D4D32" w:rsidRPr="0037015E">
        <w:rPr>
          <w:rFonts w:ascii="Arial" w:hAnsi="Arial" w:cs="Arial"/>
          <w:b/>
          <w:sz w:val="18"/>
          <w:szCs w:val="18"/>
        </w:rPr>
        <w:t xml:space="preserve"> a</w:t>
      </w:r>
      <w:r w:rsidR="008D4D32" w:rsidRPr="0037015E">
        <w:rPr>
          <w:rFonts w:ascii="Arial" w:hAnsi="Arial" w:cs="Arial"/>
          <w:b/>
          <w:sz w:val="18"/>
        </w:rPr>
        <w:t xml:space="preserve"> účel </w:t>
      </w:r>
      <w:r w:rsidR="009C7655" w:rsidRPr="0037015E">
        <w:rPr>
          <w:rFonts w:ascii="Arial" w:hAnsi="Arial" w:cs="Arial"/>
          <w:b/>
          <w:sz w:val="18"/>
        </w:rPr>
        <w:t>pod</w:t>
      </w:r>
      <w:r w:rsidR="008D4D32" w:rsidRPr="0037015E">
        <w:rPr>
          <w:rFonts w:ascii="Arial" w:hAnsi="Arial" w:cs="Arial"/>
          <w:b/>
          <w:sz w:val="18"/>
        </w:rPr>
        <w:t>nájmu</w:t>
      </w:r>
      <w:r w:rsidR="008D4D32" w:rsidRPr="0037015E">
        <w:rPr>
          <w:rFonts w:ascii="Arial" w:hAnsi="Arial" w:cs="Arial"/>
          <w:b/>
          <w:sz w:val="18"/>
          <w:szCs w:val="18"/>
        </w:rPr>
        <w:t xml:space="preserve"> </w:t>
      </w:r>
    </w:p>
    <w:p w14:paraId="5F6DB779" w14:textId="77777777" w:rsidR="00496D6D" w:rsidRPr="0037015E" w:rsidRDefault="03E75520" w:rsidP="00E62FC6">
      <w:pPr>
        <w:pStyle w:val="Odstavecseseznamem"/>
        <w:numPr>
          <w:ilvl w:val="0"/>
          <w:numId w:val="30"/>
        </w:numPr>
        <w:tabs>
          <w:tab w:val="left" w:pos="357"/>
        </w:tabs>
        <w:spacing w:before="60" w:after="60"/>
        <w:ind w:left="357" w:hanging="357"/>
        <w:jc w:val="both"/>
        <w:rPr>
          <w:rFonts w:ascii="Arial" w:hAnsi="Arial" w:cs="Arial"/>
          <w:sz w:val="18"/>
          <w:szCs w:val="18"/>
        </w:rPr>
      </w:pPr>
      <w:r w:rsidRPr="3CD4E498">
        <w:rPr>
          <w:rFonts w:ascii="Arial" w:hAnsi="Arial" w:cs="Arial"/>
          <w:sz w:val="18"/>
          <w:szCs w:val="18"/>
        </w:rPr>
        <w:t xml:space="preserve">Předmětem </w:t>
      </w:r>
      <w:r w:rsidR="3E731970" w:rsidRPr="3CD4E498">
        <w:rPr>
          <w:rFonts w:ascii="Arial" w:hAnsi="Arial" w:cs="Arial"/>
          <w:sz w:val="18"/>
          <w:szCs w:val="18"/>
        </w:rPr>
        <w:t>pod</w:t>
      </w:r>
      <w:r w:rsidRPr="3CD4E498">
        <w:rPr>
          <w:rFonts w:ascii="Arial" w:hAnsi="Arial" w:cs="Arial"/>
          <w:sz w:val="18"/>
          <w:szCs w:val="18"/>
        </w:rPr>
        <w:t>nájmu jsou nebytové prostory v objektu uvedeném v čl. I</w:t>
      </w:r>
      <w:r w:rsidR="0D66BDEE" w:rsidRPr="3CD4E498">
        <w:rPr>
          <w:rFonts w:ascii="Arial" w:hAnsi="Arial" w:cs="Arial"/>
          <w:sz w:val="18"/>
          <w:szCs w:val="18"/>
        </w:rPr>
        <w:t xml:space="preserve">/1 této smlouvy, </w:t>
      </w:r>
      <w:r w:rsidR="3E731970" w:rsidRPr="3CD4E498">
        <w:rPr>
          <w:rFonts w:ascii="Arial" w:hAnsi="Arial" w:cs="Arial"/>
          <w:sz w:val="18"/>
          <w:szCs w:val="18"/>
        </w:rPr>
        <w:t xml:space="preserve">přičemž </w:t>
      </w:r>
      <w:r w:rsidR="4DA03237" w:rsidRPr="3CD4E498">
        <w:rPr>
          <w:rFonts w:ascii="Arial" w:hAnsi="Arial" w:cs="Arial"/>
          <w:sz w:val="18"/>
          <w:szCs w:val="18"/>
        </w:rPr>
        <w:t>nájemce</w:t>
      </w:r>
      <w:r w:rsidRPr="3CD4E498">
        <w:rPr>
          <w:rFonts w:ascii="Arial" w:hAnsi="Arial" w:cs="Arial"/>
          <w:sz w:val="18"/>
          <w:szCs w:val="18"/>
        </w:rPr>
        <w:t xml:space="preserve"> přenechává podnájemci na základě této smlouvy a za podmínek v ní uvedených do dočasného užívání tyto nebytové prostory ve 2. patře</w:t>
      </w:r>
      <w:r w:rsidR="3E731970" w:rsidRPr="3CD4E498">
        <w:rPr>
          <w:rFonts w:ascii="Arial" w:hAnsi="Arial" w:cs="Arial"/>
          <w:sz w:val="18"/>
          <w:szCs w:val="18"/>
        </w:rPr>
        <w:t xml:space="preserve"> nemovitosti</w:t>
      </w:r>
      <w:r w:rsidRPr="3CD4E498">
        <w:rPr>
          <w:rFonts w:ascii="Arial" w:hAnsi="Arial" w:cs="Arial"/>
          <w:sz w:val="18"/>
          <w:szCs w:val="18"/>
        </w:rPr>
        <w:t xml:space="preserve"> – místnosti č., 2.05, 2.06 o celkové ploše </w:t>
      </w:r>
      <w:r w:rsidR="0B6A3073" w:rsidRPr="3CD4E498">
        <w:rPr>
          <w:rFonts w:ascii="Arial" w:hAnsi="Arial" w:cs="Arial"/>
          <w:sz w:val="18"/>
          <w:szCs w:val="18"/>
        </w:rPr>
        <w:t>43,14</w:t>
      </w:r>
      <w:r w:rsidRPr="3CD4E498">
        <w:rPr>
          <w:rFonts w:ascii="Arial" w:hAnsi="Arial" w:cs="Arial"/>
          <w:sz w:val="18"/>
          <w:szCs w:val="18"/>
        </w:rPr>
        <w:t xml:space="preserve"> m².</w:t>
      </w:r>
    </w:p>
    <w:p w14:paraId="5023FFA7" w14:textId="77777777" w:rsidR="00044568" w:rsidRPr="0037015E" w:rsidRDefault="03E75520" w:rsidP="00E62FC6">
      <w:pPr>
        <w:pStyle w:val="Odstavecseseznamem"/>
        <w:numPr>
          <w:ilvl w:val="0"/>
          <w:numId w:val="30"/>
        </w:numPr>
        <w:tabs>
          <w:tab w:val="left" w:pos="357"/>
        </w:tabs>
        <w:spacing w:before="120" w:after="60"/>
        <w:ind w:left="357" w:hanging="357"/>
        <w:jc w:val="both"/>
        <w:rPr>
          <w:rFonts w:ascii="Arial" w:hAnsi="Arial" w:cs="Arial"/>
          <w:sz w:val="18"/>
          <w:szCs w:val="18"/>
        </w:rPr>
      </w:pPr>
      <w:r w:rsidRPr="3CD4E498">
        <w:rPr>
          <w:rFonts w:ascii="Arial" w:hAnsi="Arial" w:cs="Arial"/>
          <w:sz w:val="18"/>
          <w:szCs w:val="18"/>
        </w:rPr>
        <w:t>Podnájemce bude předmět</w:t>
      </w:r>
      <w:r w:rsidR="03D8C5EF" w:rsidRPr="3CD4E498">
        <w:rPr>
          <w:rFonts w:ascii="Arial" w:hAnsi="Arial" w:cs="Arial"/>
          <w:sz w:val="18"/>
          <w:szCs w:val="18"/>
        </w:rPr>
        <w:t xml:space="preserve"> </w:t>
      </w:r>
      <w:r w:rsidRPr="3CD4E498">
        <w:rPr>
          <w:rFonts w:ascii="Arial" w:hAnsi="Arial" w:cs="Arial"/>
          <w:sz w:val="18"/>
          <w:szCs w:val="18"/>
        </w:rPr>
        <w:t>nájmu užívat v souladu s touto smlouvou k činnostem vymezeným ve statutu, tj. zasedání prezidia ČAS.</w:t>
      </w:r>
    </w:p>
    <w:p w14:paraId="750C7BAF" w14:textId="5F3C9B72" w:rsidR="00044568" w:rsidRPr="0037015E" w:rsidRDefault="03E75520" w:rsidP="00E62FC6">
      <w:pPr>
        <w:pStyle w:val="Odstavecseseznamem"/>
        <w:numPr>
          <w:ilvl w:val="0"/>
          <w:numId w:val="30"/>
        </w:numPr>
        <w:tabs>
          <w:tab w:val="left" w:pos="357"/>
        </w:tabs>
        <w:spacing w:before="60" w:after="60"/>
        <w:ind w:left="357" w:hanging="357"/>
        <w:jc w:val="both"/>
        <w:rPr>
          <w:rFonts w:ascii="Arial" w:hAnsi="Arial" w:cs="Arial"/>
          <w:sz w:val="18"/>
          <w:szCs w:val="18"/>
        </w:rPr>
      </w:pPr>
      <w:r w:rsidRPr="3CD4E498">
        <w:rPr>
          <w:rFonts w:ascii="Arial" w:hAnsi="Arial" w:cs="Arial"/>
          <w:sz w:val="18"/>
          <w:szCs w:val="18"/>
        </w:rPr>
        <w:t xml:space="preserve">Podnájemce může využívat společné prostory v objektu v rozsahu řádného užívání a přístupu k předmětu </w:t>
      </w:r>
      <w:r w:rsidR="6DD03A01" w:rsidRPr="3CD4E498">
        <w:rPr>
          <w:rFonts w:ascii="Arial" w:hAnsi="Arial" w:cs="Arial"/>
          <w:sz w:val="18"/>
          <w:szCs w:val="18"/>
        </w:rPr>
        <w:t>pod</w:t>
      </w:r>
      <w:r w:rsidRPr="3CD4E498">
        <w:rPr>
          <w:rFonts w:ascii="Arial" w:hAnsi="Arial" w:cs="Arial"/>
          <w:sz w:val="18"/>
          <w:szCs w:val="18"/>
        </w:rPr>
        <w:t>nájmu.</w:t>
      </w:r>
    </w:p>
    <w:p w14:paraId="0E27B00A" w14:textId="77777777" w:rsidR="008D4D32" w:rsidRPr="0037015E" w:rsidRDefault="008D4D32" w:rsidP="008D4D32">
      <w:pPr>
        <w:rPr>
          <w:rFonts w:ascii="Arial" w:hAnsi="Arial" w:cs="Arial"/>
          <w:sz w:val="18"/>
        </w:rPr>
      </w:pPr>
    </w:p>
    <w:p w14:paraId="6E42657F" w14:textId="77777777" w:rsidR="00496D6D" w:rsidRPr="0037015E" w:rsidRDefault="00496D6D" w:rsidP="00CE0AD6">
      <w:pPr>
        <w:jc w:val="center"/>
        <w:rPr>
          <w:rFonts w:ascii="Arial" w:hAnsi="Arial" w:cs="Arial"/>
          <w:b/>
          <w:sz w:val="18"/>
        </w:rPr>
      </w:pPr>
      <w:r w:rsidRPr="0037015E">
        <w:rPr>
          <w:rFonts w:ascii="Arial" w:hAnsi="Arial" w:cs="Arial"/>
          <w:b/>
          <w:sz w:val="18"/>
        </w:rPr>
        <w:t>Čl. II</w:t>
      </w:r>
      <w:r w:rsidR="009C7655" w:rsidRPr="0037015E">
        <w:rPr>
          <w:rFonts w:ascii="Arial" w:hAnsi="Arial" w:cs="Arial"/>
          <w:b/>
          <w:sz w:val="18"/>
        </w:rPr>
        <w:t>I</w:t>
      </w:r>
    </w:p>
    <w:p w14:paraId="24352E69" w14:textId="77777777" w:rsidR="00616205" w:rsidRPr="0037015E" w:rsidRDefault="00496D6D" w:rsidP="00CE0AD6">
      <w:pPr>
        <w:jc w:val="center"/>
        <w:rPr>
          <w:rFonts w:ascii="Arial" w:hAnsi="Arial" w:cs="Arial"/>
          <w:b/>
          <w:sz w:val="18"/>
          <w:szCs w:val="18"/>
        </w:rPr>
      </w:pPr>
      <w:r w:rsidRPr="0037015E">
        <w:rPr>
          <w:rFonts w:ascii="Arial" w:hAnsi="Arial" w:cs="Arial"/>
          <w:b/>
          <w:sz w:val="18"/>
          <w:szCs w:val="18"/>
        </w:rPr>
        <w:t xml:space="preserve">Doba </w:t>
      </w:r>
      <w:r w:rsidR="009A409C">
        <w:rPr>
          <w:rFonts w:ascii="Arial" w:hAnsi="Arial" w:cs="Arial"/>
          <w:b/>
          <w:sz w:val="18"/>
          <w:szCs w:val="18"/>
        </w:rPr>
        <w:t>pod</w:t>
      </w:r>
      <w:r w:rsidRPr="0037015E">
        <w:rPr>
          <w:rFonts w:ascii="Arial" w:hAnsi="Arial" w:cs="Arial"/>
          <w:b/>
          <w:sz w:val="18"/>
          <w:szCs w:val="18"/>
        </w:rPr>
        <w:t>nájmu</w:t>
      </w:r>
    </w:p>
    <w:p w14:paraId="2A28661E" w14:textId="77777777" w:rsidR="00A829CC" w:rsidRPr="003C7036" w:rsidRDefault="007F3BA9" w:rsidP="00F15350">
      <w:pPr>
        <w:pStyle w:val="Odstavecseseznamem"/>
        <w:numPr>
          <w:ilvl w:val="0"/>
          <w:numId w:val="47"/>
        </w:numPr>
        <w:tabs>
          <w:tab w:val="left" w:pos="357"/>
        </w:tabs>
        <w:spacing w:before="60" w:after="60"/>
        <w:ind w:left="284" w:hanging="284"/>
        <w:jc w:val="both"/>
        <w:rPr>
          <w:rFonts w:ascii="Arial" w:hAnsi="Arial" w:cs="Arial"/>
          <w:sz w:val="18"/>
          <w:szCs w:val="18"/>
        </w:rPr>
      </w:pPr>
      <w:r w:rsidRPr="003C7036">
        <w:rPr>
          <w:rFonts w:ascii="Arial" w:hAnsi="Arial" w:cs="Arial"/>
          <w:sz w:val="18"/>
          <w:szCs w:val="18"/>
        </w:rPr>
        <w:t>Podn</w:t>
      </w:r>
      <w:r w:rsidR="00C609F5" w:rsidRPr="003C7036">
        <w:rPr>
          <w:rFonts w:ascii="Arial" w:hAnsi="Arial" w:cs="Arial"/>
          <w:sz w:val="18"/>
          <w:szCs w:val="18"/>
        </w:rPr>
        <w:t xml:space="preserve">ájem </w:t>
      </w:r>
      <w:r w:rsidRPr="003C7036">
        <w:rPr>
          <w:rFonts w:ascii="Arial" w:hAnsi="Arial" w:cs="Arial"/>
          <w:sz w:val="18"/>
          <w:szCs w:val="18"/>
        </w:rPr>
        <w:t xml:space="preserve">nebytových </w:t>
      </w:r>
      <w:r w:rsidR="00C609F5" w:rsidRPr="003C7036">
        <w:rPr>
          <w:rFonts w:ascii="Arial" w:hAnsi="Arial" w:cs="Arial"/>
          <w:sz w:val="18"/>
          <w:szCs w:val="18"/>
        </w:rPr>
        <w:t>prostor uvedených v</w:t>
      </w:r>
      <w:r w:rsidRPr="003C7036">
        <w:rPr>
          <w:rFonts w:ascii="Arial" w:hAnsi="Arial" w:cs="Arial"/>
          <w:sz w:val="18"/>
          <w:szCs w:val="18"/>
        </w:rPr>
        <w:t> </w:t>
      </w:r>
      <w:r w:rsidR="00CC76DD" w:rsidRPr="003C7036">
        <w:rPr>
          <w:rFonts w:ascii="Arial" w:hAnsi="Arial" w:cs="Arial"/>
          <w:sz w:val="18"/>
          <w:szCs w:val="18"/>
        </w:rPr>
        <w:t>č</w:t>
      </w:r>
      <w:r w:rsidRPr="003C7036">
        <w:rPr>
          <w:rFonts w:ascii="Arial" w:hAnsi="Arial" w:cs="Arial"/>
          <w:sz w:val="18"/>
          <w:szCs w:val="18"/>
        </w:rPr>
        <w:t>l. II/1. této smlouvy s</w:t>
      </w:r>
      <w:r w:rsidR="00C609F5" w:rsidRPr="003C7036">
        <w:rPr>
          <w:rFonts w:ascii="Arial" w:hAnsi="Arial" w:cs="Arial"/>
          <w:sz w:val="18"/>
          <w:szCs w:val="18"/>
        </w:rPr>
        <w:t xml:space="preserve">e sjednává od </w:t>
      </w:r>
      <w:r w:rsidR="00A50DE0" w:rsidRPr="003C7036">
        <w:rPr>
          <w:rFonts w:ascii="Arial" w:hAnsi="Arial" w:cs="Arial"/>
          <w:sz w:val="18"/>
          <w:szCs w:val="18"/>
        </w:rPr>
        <w:t>15.3.2022</w:t>
      </w:r>
      <w:r w:rsidR="00330AFA" w:rsidRPr="003C7036">
        <w:rPr>
          <w:rFonts w:ascii="Arial" w:hAnsi="Arial" w:cs="Arial"/>
          <w:sz w:val="18"/>
          <w:szCs w:val="18"/>
        </w:rPr>
        <w:t xml:space="preserve"> na dobu určitou do </w:t>
      </w:r>
      <w:r w:rsidR="00A50DE0" w:rsidRPr="003C7036">
        <w:rPr>
          <w:rFonts w:ascii="Arial" w:hAnsi="Arial" w:cs="Arial"/>
          <w:sz w:val="18"/>
          <w:szCs w:val="18"/>
        </w:rPr>
        <w:t>14.3.20</w:t>
      </w:r>
      <w:r w:rsidR="003C7036" w:rsidRPr="003C7036">
        <w:rPr>
          <w:rFonts w:ascii="Arial" w:hAnsi="Arial" w:cs="Arial"/>
          <w:sz w:val="18"/>
          <w:szCs w:val="18"/>
        </w:rPr>
        <w:t>24</w:t>
      </w:r>
      <w:r w:rsidR="00C609F5" w:rsidRPr="003C7036">
        <w:rPr>
          <w:rFonts w:ascii="Arial" w:hAnsi="Arial" w:cs="Arial"/>
          <w:sz w:val="18"/>
          <w:szCs w:val="18"/>
        </w:rPr>
        <w:t>.</w:t>
      </w:r>
    </w:p>
    <w:p w14:paraId="1859D2B8" w14:textId="55512187" w:rsidR="00A829CC" w:rsidRPr="00F15350" w:rsidRDefault="03D8C5EF" w:rsidP="00F15350">
      <w:pPr>
        <w:pStyle w:val="Odstavecseseznamem"/>
        <w:numPr>
          <w:ilvl w:val="0"/>
          <w:numId w:val="47"/>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 xml:space="preserve">Uplynutím doby </w:t>
      </w:r>
      <w:r w:rsidR="7A4A072C" w:rsidRPr="3CD4E498">
        <w:rPr>
          <w:rFonts w:ascii="Arial" w:hAnsi="Arial" w:cs="Arial"/>
          <w:sz w:val="18"/>
          <w:szCs w:val="18"/>
        </w:rPr>
        <w:t>pod</w:t>
      </w:r>
      <w:r w:rsidRPr="3CD4E498">
        <w:rPr>
          <w:rFonts w:ascii="Arial" w:hAnsi="Arial" w:cs="Arial"/>
          <w:sz w:val="18"/>
          <w:szCs w:val="18"/>
        </w:rPr>
        <w:t xml:space="preserve">nájmu uvedené v odst. 1 tohoto článku podnájemní vztah končí, nedohodnou-li se smluvní strany na jeho prodloužení písemným dodatkem k této smlouvě. </w:t>
      </w:r>
    </w:p>
    <w:p w14:paraId="0A4A3087" w14:textId="5D32D16E" w:rsidR="00A829CC" w:rsidRPr="00F15350" w:rsidRDefault="7A4A072C" w:rsidP="3CD4E498">
      <w:pPr>
        <w:pStyle w:val="Odstavecseseznamem"/>
        <w:numPr>
          <w:ilvl w:val="0"/>
          <w:numId w:val="47"/>
        </w:numPr>
        <w:tabs>
          <w:tab w:val="left" w:pos="357"/>
        </w:tabs>
        <w:spacing w:before="60" w:after="60"/>
        <w:ind w:left="284" w:hanging="284"/>
        <w:jc w:val="both"/>
        <w:rPr>
          <w:rFonts w:ascii="Arial" w:eastAsia="Arial" w:hAnsi="Arial" w:cs="Arial"/>
          <w:sz w:val="18"/>
          <w:szCs w:val="18"/>
        </w:rPr>
      </w:pPr>
      <w:r w:rsidRPr="3CD4E498">
        <w:rPr>
          <w:rFonts w:ascii="Arial" w:hAnsi="Arial" w:cs="Arial"/>
          <w:sz w:val="18"/>
          <w:szCs w:val="18"/>
        </w:rPr>
        <w:t>Podnájemní</w:t>
      </w:r>
      <w:r w:rsidR="03D8C5EF" w:rsidRPr="3CD4E498">
        <w:rPr>
          <w:rFonts w:ascii="Arial" w:hAnsi="Arial" w:cs="Arial"/>
          <w:sz w:val="18"/>
          <w:szCs w:val="18"/>
        </w:rPr>
        <w:t xml:space="preserve"> vztah lze během jeho trvání ukončit vzájemnou písemnou dohodou obou smluvních stran k dohodnutému datu. </w:t>
      </w:r>
      <w:r w:rsidR="3CD4E498" w:rsidRPr="3CD4E498">
        <w:rPr>
          <w:rFonts w:ascii="Arial" w:hAnsi="Arial" w:cs="Arial"/>
          <w:sz w:val="18"/>
          <w:szCs w:val="18"/>
        </w:rPr>
        <w:t>Strany se dohodly, že vylučují použití ustanovení § 2230 občanského zákoníku.</w:t>
      </w:r>
    </w:p>
    <w:p w14:paraId="6D101D50" w14:textId="77777777" w:rsidR="00A72EB4" w:rsidRPr="00F15350" w:rsidRDefault="3179D9BD" w:rsidP="00F15350">
      <w:pPr>
        <w:pStyle w:val="Odstavecseseznamem"/>
        <w:numPr>
          <w:ilvl w:val="0"/>
          <w:numId w:val="47"/>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Obě smluvní strany mohou ukončit smluvní vztah výpovědí, s tříměsíční výpovědní dobou, a to nájemce v případě, že podnájemce užívá předmět nájmu v rozporu s touto smlouvu a dále v případě, že je o více než jeden měsíc v prodlení s placením nájemného a podnájemce v případě, když nájemce hrubě porušuje své povinnosti vyplývající z této smlouvy. Účinky výpovědi nastávají jejím doručením druhé smluvní straně.</w:t>
      </w:r>
    </w:p>
    <w:p w14:paraId="5573F150" w14:textId="3D7AF35B" w:rsidR="00A72EB4" w:rsidRPr="00F15350" w:rsidRDefault="3179D9BD" w:rsidP="00F15350">
      <w:pPr>
        <w:pStyle w:val="Odstavecseseznamem"/>
        <w:numPr>
          <w:ilvl w:val="0"/>
          <w:numId w:val="47"/>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 xml:space="preserve">Porušuje-li některá ze stran zvlášť závažným způsobem své povinnosti, a tím způsobí druhé straně značnou újmu, má dotčená strana právo od této smlouvy odstoupit.  Nájemce má dále právo odstoupit od smlouvy v souladu s ustanovením § 27, odst. 2 zákona č. 219/2000 Sb. v případech, kdy přestaly platit okolnosti, za </w:t>
      </w:r>
      <w:r w:rsidRPr="3CD4E498">
        <w:rPr>
          <w:rFonts w:ascii="Arial" w:hAnsi="Arial" w:cs="Arial"/>
          <w:sz w:val="18"/>
          <w:szCs w:val="18"/>
        </w:rPr>
        <w:lastRenderedPageBreak/>
        <w:t xml:space="preserve">kterých je </w:t>
      </w:r>
      <w:r w:rsidR="371FC321" w:rsidRPr="3CD4E498">
        <w:rPr>
          <w:rFonts w:ascii="Arial" w:hAnsi="Arial" w:cs="Arial"/>
          <w:sz w:val="18"/>
          <w:szCs w:val="18"/>
        </w:rPr>
        <w:t>nájemce</w:t>
      </w:r>
      <w:r w:rsidRPr="3CD4E498">
        <w:rPr>
          <w:rFonts w:ascii="Arial" w:hAnsi="Arial" w:cs="Arial"/>
          <w:sz w:val="18"/>
          <w:szCs w:val="18"/>
        </w:rPr>
        <w:t xml:space="preserve"> oprávněn dle ustanovení § 27, odst. 1 zákona č. 219/2000 Sb. prostory pronajmout, tj. v případech, kdy je bude potřebovat k plnění funkcí státu nebo jiných úkolů v rámci své působnosti nebo stanoveného předmětu činnosti. Odstoupení musí být učiněno písemně, musí v něm být uveden důvod a doručeno druhé smluvní straně. Odstoupení od smlouvy nabývá účinnosti dnem doručení jeho písemného vyhotovení druhé smluvní straně.</w:t>
      </w:r>
    </w:p>
    <w:p w14:paraId="757B5781" w14:textId="69A6172F" w:rsidR="00A829CC" w:rsidRPr="00F15350" w:rsidRDefault="03D8C5EF" w:rsidP="00F15350">
      <w:pPr>
        <w:pStyle w:val="Odstavecseseznamem"/>
        <w:numPr>
          <w:ilvl w:val="0"/>
          <w:numId w:val="47"/>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 xml:space="preserve">V případě že dojde k ukončení </w:t>
      </w:r>
      <w:r w:rsidR="7A4A072C" w:rsidRPr="3CD4E498">
        <w:rPr>
          <w:rFonts w:ascii="Arial" w:hAnsi="Arial" w:cs="Arial"/>
          <w:sz w:val="18"/>
          <w:szCs w:val="18"/>
        </w:rPr>
        <w:t>nájemní smlouvy PO 1193/S/16 uzavřené dne 6.7.2016 mezi nájemníkem a vlastníky nemovitosti z jakéhokoliv důvodu</w:t>
      </w:r>
      <w:r w:rsidRPr="3CD4E498">
        <w:rPr>
          <w:rFonts w:ascii="Arial" w:hAnsi="Arial" w:cs="Arial"/>
          <w:sz w:val="18"/>
          <w:szCs w:val="18"/>
        </w:rPr>
        <w:t xml:space="preserve">, bude tato podnájemní smlouva ukončena ke stejnému datu jako smlouva nájemní mezi </w:t>
      </w:r>
      <w:r w:rsidR="6CCF59BA" w:rsidRPr="3CD4E498">
        <w:rPr>
          <w:rFonts w:ascii="Arial" w:hAnsi="Arial" w:cs="Arial"/>
          <w:sz w:val="18"/>
          <w:szCs w:val="18"/>
        </w:rPr>
        <w:t>nájemcem</w:t>
      </w:r>
      <w:r w:rsidRPr="3CD4E498">
        <w:rPr>
          <w:rFonts w:ascii="Arial" w:hAnsi="Arial" w:cs="Arial"/>
          <w:sz w:val="18"/>
          <w:szCs w:val="18"/>
        </w:rPr>
        <w:t xml:space="preserve"> a vlastníky nemovitosti.</w:t>
      </w:r>
    </w:p>
    <w:p w14:paraId="29D6B04F" w14:textId="77777777" w:rsidR="00A829CC" w:rsidRPr="00E62FC6" w:rsidRDefault="00A829CC" w:rsidP="00A829CC">
      <w:pPr>
        <w:pStyle w:val="Nzev"/>
        <w:jc w:val="left"/>
        <w:rPr>
          <w:rFonts w:ascii="Arial" w:hAnsi="Arial" w:cs="Arial"/>
          <w:sz w:val="18"/>
          <w:szCs w:val="18"/>
        </w:rPr>
      </w:pPr>
      <w:r w:rsidRPr="00E62FC6">
        <w:rPr>
          <w:rFonts w:ascii="Arial" w:hAnsi="Arial" w:cs="Arial"/>
          <w:sz w:val="18"/>
          <w:szCs w:val="18"/>
        </w:rPr>
        <w:t xml:space="preserve"> </w:t>
      </w:r>
    </w:p>
    <w:p w14:paraId="13F781C6" w14:textId="77777777" w:rsidR="00E50596" w:rsidRDefault="00A829CC" w:rsidP="00A829CC">
      <w:pPr>
        <w:pStyle w:val="Nzev"/>
        <w:rPr>
          <w:rFonts w:ascii="Arial" w:hAnsi="Arial" w:cs="Arial"/>
          <w:sz w:val="18"/>
          <w:szCs w:val="18"/>
        </w:rPr>
      </w:pPr>
      <w:r w:rsidRPr="00E62FC6">
        <w:rPr>
          <w:rFonts w:ascii="Arial" w:hAnsi="Arial" w:cs="Arial"/>
          <w:sz w:val="18"/>
          <w:szCs w:val="18"/>
        </w:rPr>
        <w:t xml:space="preserve">IV. </w:t>
      </w:r>
    </w:p>
    <w:p w14:paraId="6BC98436" w14:textId="40122A8F" w:rsidR="00A829CC" w:rsidRPr="00E62FC6" w:rsidRDefault="00E50596" w:rsidP="00A829CC">
      <w:pPr>
        <w:pStyle w:val="Nzev"/>
        <w:rPr>
          <w:rFonts w:ascii="Arial" w:hAnsi="Arial" w:cs="Arial"/>
          <w:sz w:val="18"/>
          <w:szCs w:val="18"/>
        </w:rPr>
      </w:pPr>
      <w:r>
        <w:rPr>
          <w:rFonts w:ascii="Arial" w:hAnsi="Arial" w:cs="Arial"/>
          <w:sz w:val="18"/>
          <w:szCs w:val="18"/>
        </w:rPr>
        <w:t>V</w:t>
      </w:r>
      <w:r w:rsidR="00A829CC" w:rsidRPr="00E62FC6">
        <w:rPr>
          <w:rFonts w:ascii="Arial" w:hAnsi="Arial" w:cs="Arial"/>
          <w:sz w:val="18"/>
          <w:szCs w:val="18"/>
        </w:rPr>
        <w:t>ýše, splatnost a způsob platby nájemného</w:t>
      </w:r>
    </w:p>
    <w:p w14:paraId="579E0E2F" w14:textId="77777777" w:rsidR="00A829CC" w:rsidRPr="00F15350" w:rsidRDefault="00A829CC" w:rsidP="00F15350">
      <w:pPr>
        <w:pStyle w:val="Odstavecseseznamem"/>
        <w:numPr>
          <w:ilvl w:val="0"/>
          <w:numId w:val="48"/>
        </w:numPr>
        <w:spacing w:before="60" w:after="60"/>
        <w:ind w:left="284" w:hanging="284"/>
        <w:jc w:val="both"/>
        <w:rPr>
          <w:rFonts w:ascii="Arial" w:hAnsi="Arial" w:cs="Arial"/>
          <w:sz w:val="18"/>
          <w:szCs w:val="18"/>
        </w:rPr>
      </w:pPr>
      <w:r w:rsidRPr="00F15350">
        <w:rPr>
          <w:rFonts w:ascii="Arial" w:hAnsi="Arial" w:cs="Arial"/>
          <w:sz w:val="18"/>
          <w:szCs w:val="18"/>
        </w:rPr>
        <w:t>Smluvní strany se dohodly na nájemném za užívání prostor uvedených v čl.</w:t>
      </w:r>
      <w:r w:rsidR="00CC76DD" w:rsidRPr="00F15350">
        <w:rPr>
          <w:rFonts w:ascii="Arial" w:hAnsi="Arial" w:cs="Arial"/>
          <w:sz w:val="18"/>
          <w:szCs w:val="18"/>
        </w:rPr>
        <w:t xml:space="preserve"> </w:t>
      </w:r>
      <w:r w:rsidRPr="00F15350">
        <w:rPr>
          <w:rFonts w:ascii="Arial" w:hAnsi="Arial" w:cs="Arial"/>
          <w:sz w:val="18"/>
          <w:szCs w:val="18"/>
        </w:rPr>
        <w:t xml:space="preserve">II/1 ve výši </w:t>
      </w:r>
      <w:r w:rsidR="00EB7103" w:rsidRPr="00D21EAF">
        <w:rPr>
          <w:rFonts w:ascii="Arial" w:hAnsi="Arial" w:cs="Arial"/>
          <w:sz w:val="18"/>
          <w:szCs w:val="18"/>
        </w:rPr>
        <w:t>1 500</w:t>
      </w:r>
      <w:r w:rsidRPr="00F15350">
        <w:rPr>
          <w:rFonts w:ascii="Arial" w:hAnsi="Arial" w:cs="Arial"/>
          <w:sz w:val="18"/>
          <w:szCs w:val="18"/>
        </w:rPr>
        <w:t xml:space="preserve">,- Kč za m² a rok, tj. celkem </w:t>
      </w:r>
      <w:r w:rsidR="003D6C89">
        <w:rPr>
          <w:rFonts w:ascii="Arial" w:hAnsi="Arial" w:cs="Arial"/>
          <w:sz w:val="18"/>
          <w:szCs w:val="18"/>
        </w:rPr>
        <w:t>64 710,-</w:t>
      </w:r>
      <w:r w:rsidR="00EB7103">
        <w:rPr>
          <w:rFonts w:ascii="Arial" w:hAnsi="Arial" w:cs="Arial"/>
          <w:sz w:val="18"/>
          <w:szCs w:val="18"/>
        </w:rPr>
        <w:t xml:space="preserve"> Kč ročně, tj. </w:t>
      </w:r>
      <w:r w:rsidR="003C7036">
        <w:rPr>
          <w:rFonts w:ascii="Arial" w:hAnsi="Arial" w:cs="Arial"/>
          <w:sz w:val="18"/>
          <w:szCs w:val="18"/>
        </w:rPr>
        <w:t>5.392</w:t>
      </w:r>
      <w:r w:rsidR="003D6C89">
        <w:rPr>
          <w:rFonts w:ascii="Arial" w:hAnsi="Arial" w:cs="Arial"/>
          <w:sz w:val="18"/>
          <w:szCs w:val="18"/>
        </w:rPr>
        <w:t>,50</w:t>
      </w:r>
      <w:r w:rsidRPr="00F15350">
        <w:rPr>
          <w:rFonts w:ascii="Arial" w:hAnsi="Arial" w:cs="Arial"/>
          <w:sz w:val="18"/>
          <w:szCs w:val="18"/>
        </w:rPr>
        <w:t xml:space="preserve"> Kč </w:t>
      </w:r>
      <w:r w:rsidR="003C7036">
        <w:rPr>
          <w:rFonts w:ascii="Arial" w:hAnsi="Arial" w:cs="Arial"/>
          <w:sz w:val="18"/>
          <w:szCs w:val="18"/>
        </w:rPr>
        <w:t>měsíčně</w:t>
      </w:r>
      <w:r w:rsidRPr="00F15350">
        <w:rPr>
          <w:rFonts w:ascii="Arial" w:hAnsi="Arial" w:cs="Arial"/>
          <w:sz w:val="18"/>
          <w:szCs w:val="18"/>
        </w:rPr>
        <w:t>.</w:t>
      </w:r>
    </w:p>
    <w:p w14:paraId="2C4F31FA" w14:textId="77777777" w:rsidR="00A829CC" w:rsidRPr="00F15350" w:rsidRDefault="00A829CC" w:rsidP="00F15350">
      <w:pPr>
        <w:pStyle w:val="Odstavecseseznamem"/>
        <w:numPr>
          <w:ilvl w:val="0"/>
          <w:numId w:val="48"/>
        </w:numPr>
        <w:tabs>
          <w:tab w:val="left" w:pos="357"/>
        </w:tabs>
        <w:spacing w:before="60" w:after="60"/>
        <w:ind w:left="284" w:hanging="284"/>
        <w:jc w:val="both"/>
        <w:rPr>
          <w:rFonts w:ascii="Arial" w:hAnsi="Arial" w:cs="Arial"/>
          <w:sz w:val="18"/>
          <w:szCs w:val="18"/>
        </w:rPr>
      </w:pPr>
      <w:r w:rsidRPr="00F15350">
        <w:rPr>
          <w:rFonts w:ascii="Arial" w:hAnsi="Arial" w:cs="Arial"/>
          <w:sz w:val="18"/>
          <w:szCs w:val="18"/>
        </w:rPr>
        <w:t xml:space="preserve">Sjednané nájemné bude hrazeno </w:t>
      </w:r>
      <w:r w:rsidR="003C7036">
        <w:rPr>
          <w:rFonts w:ascii="Arial" w:hAnsi="Arial" w:cs="Arial"/>
          <w:sz w:val="18"/>
          <w:szCs w:val="18"/>
        </w:rPr>
        <w:t>měsíčně</w:t>
      </w:r>
      <w:r w:rsidRPr="00F15350">
        <w:rPr>
          <w:rFonts w:ascii="Arial" w:hAnsi="Arial" w:cs="Arial"/>
          <w:sz w:val="18"/>
          <w:szCs w:val="18"/>
        </w:rPr>
        <w:t xml:space="preserve">. </w:t>
      </w:r>
      <w:r w:rsidR="009E79BC" w:rsidRPr="00F15350">
        <w:rPr>
          <w:rFonts w:ascii="Arial" w:hAnsi="Arial" w:cs="Arial"/>
          <w:sz w:val="18"/>
          <w:szCs w:val="18"/>
        </w:rPr>
        <w:t>Nájemce</w:t>
      </w:r>
      <w:r w:rsidRPr="00F15350">
        <w:rPr>
          <w:rFonts w:ascii="Arial" w:hAnsi="Arial" w:cs="Arial"/>
          <w:sz w:val="18"/>
          <w:szCs w:val="18"/>
        </w:rPr>
        <w:t xml:space="preserve"> se zavazuje vystavit </w:t>
      </w:r>
      <w:r w:rsidR="009E79BC" w:rsidRPr="00F15350">
        <w:rPr>
          <w:rFonts w:ascii="Arial" w:hAnsi="Arial" w:cs="Arial"/>
          <w:sz w:val="18"/>
          <w:szCs w:val="18"/>
        </w:rPr>
        <w:t>pod</w:t>
      </w:r>
      <w:r w:rsidRPr="00F15350">
        <w:rPr>
          <w:rFonts w:ascii="Arial" w:hAnsi="Arial" w:cs="Arial"/>
          <w:sz w:val="18"/>
          <w:szCs w:val="18"/>
        </w:rPr>
        <w:t xml:space="preserve">nájemci daňový doklad - fakturu a doručit mu jej ve lhůtě nejpozději do 15. dne příslušného </w:t>
      </w:r>
      <w:r w:rsidR="003C7036">
        <w:rPr>
          <w:rFonts w:ascii="Arial" w:hAnsi="Arial" w:cs="Arial"/>
          <w:sz w:val="18"/>
          <w:szCs w:val="18"/>
        </w:rPr>
        <w:t>měsíce</w:t>
      </w:r>
      <w:r w:rsidRPr="00F15350">
        <w:rPr>
          <w:rFonts w:ascii="Arial" w:hAnsi="Arial" w:cs="Arial"/>
          <w:sz w:val="18"/>
          <w:szCs w:val="18"/>
        </w:rPr>
        <w:t>. Splatnost daňových dokladů – faktur je sjednána na 15 dní</w:t>
      </w:r>
      <w:r w:rsidR="009E79BC" w:rsidRPr="00F15350">
        <w:rPr>
          <w:rFonts w:ascii="Arial" w:hAnsi="Arial" w:cs="Arial"/>
          <w:sz w:val="18"/>
          <w:szCs w:val="18"/>
        </w:rPr>
        <w:t xml:space="preserve"> od doručení.</w:t>
      </w:r>
    </w:p>
    <w:p w14:paraId="1328F8D5" w14:textId="77777777" w:rsidR="00A829CC" w:rsidRPr="00F15350" w:rsidRDefault="003C7036" w:rsidP="00F15350">
      <w:pPr>
        <w:pStyle w:val="Odstavecseseznamem"/>
        <w:numPr>
          <w:ilvl w:val="0"/>
          <w:numId w:val="48"/>
        </w:numPr>
        <w:tabs>
          <w:tab w:val="left" w:pos="357"/>
        </w:tabs>
        <w:spacing w:before="60" w:after="60"/>
        <w:ind w:left="284" w:hanging="284"/>
        <w:jc w:val="both"/>
        <w:rPr>
          <w:rFonts w:ascii="Arial" w:hAnsi="Arial" w:cs="Arial"/>
          <w:sz w:val="18"/>
          <w:szCs w:val="18"/>
        </w:rPr>
      </w:pPr>
      <w:r>
        <w:rPr>
          <w:rFonts w:ascii="Arial" w:hAnsi="Arial" w:cs="Arial"/>
          <w:sz w:val="18"/>
          <w:szCs w:val="18"/>
        </w:rPr>
        <w:t>Měsíční paušální poplatky</w:t>
      </w:r>
      <w:r w:rsidR="00A829CC" w:rsidRPr="00F15350">
        <w:rPr>
          <w:rFonts w:ascii="Arial" w:hAnsi="Arial" w:cs="Arial"/>
          <w:sz w:val="18"/>
          <w:szCs w:val="18"/>
        </w:rPr>
        <w:t xml:space="preserve"> za jednotlivé </w:t>
      </w:r>
      <w:r w:rsidR="003345AB" w:rsidRPr="00F15350">
        <w:rPr>
          <w:rFonts w:ascii="Arial" w:hAnsi="Arial" w:cs="Arial"/>
          <w:sz w:val="18"/>
          <w:szCs w:val="18"/>
        </w:rPr>
        <w:t>služby</w:t>
      </w:r>
      <w:r w:rsidR="00A829CC" w:rsidRPr="00F15350">
        <w:rPr>
          <w:rFonts w:ascii="Arial" w:hAnsi="Arial" w:cs="Arial"/>
          <w:sz w:val="18"/>
          <w:szCs w:val="18"/>
        </w:rPr>
        <w:t xml:space="preserve"> spojené s </w:t>
      </w:r>
      <w:r w:rsidR="003345AB" w:rsidRPr="00F15350">
        <w:rPr>
          <w:rFonts w:ascii="Arial" w:hAnsi="Arial" w:cs="Arial"/>
          <w:sz w:val="18"/>
          <w:szCs w:val="18"/>
        </w:rPr>
        <w:t>pod</w:t>
      </w:r>
      <w:r w:rsidR="00A829CC" w:rsidRPr="00F15350">
        <w:rPr>
          <w:rFonts w:ascii="Arial" w:hAnsi="Arial" w:cs="Arial"/>
          <w:sz w:val="18"/>
          <w:szCs w:val="18"/>
        </w:rPr>
        <w:t>n</w:t>
      </w:r>
      <w:r w:rsidR="005E68B0" w:rsidRPr="00F15350">
        <w:rPr>
          <w:rFonts w:ascii="Arial" w:hAnsi="Arial" w:cs="Arial"/>
          <w:sz w:val="18"/>
          <w:szCs w:val="18"/>
        </w:rPr>
        <w:t>ájmem byl</w:t>
      </w:r>
      <w:r w:rsidR="00C07631">
        <w:rPr>
          <w:rFonts w:ascii="Arial" w:hAnsi="Arial" w:cs="Arial"/>
          <w:sz w:val="18"/>
          <w:szCs w:val="18"/>
        </w:rPr>
        <w:t>y</w:t>
      </w:r>
      <w:r w:rsidR="005E68B0" w:rsidRPr="00F15350">
        <w:rPr>
          <w:rFonts w:ascii="Arial" w:hAnsi="Arial" w:cs="Arial"/>
          <w:sz w:val="18"/>
          <w:szCs w:val="18"/>
        </w:rPr>
        <w:t xml:space="preserve"> dohodnut</w:t>
      </w:r>
      <w:r w:rsidR="00C07631">
        <w:rPr>
          <w:rFonts w:ascii="Arial" w:hAnsi="Arial" w:cs="Arial"/>
          <w:sz w:val="18"/>
          <w:szCs w:val="18"/>
        </w:rPr>
        <w:t>y</w:t>
      </w:r>
      <w:r w:rsidR="005E68B0" w:rsidRPr="00F15350">
        <w:rPr>
          <w:rFonts w:ascii="Arial" w:hAnsi="Arial" w:cs="Arial"/>
          <w:sz w:val="18"/>
          <w:szCs w:val="18"/>
        </w:rPr>
        <w:t xml:space="preserve"> následovně</w:t>
      </w:r>
      <w:r w:rsidR="00A829CC" w:rsidRPr="00F15350">
        <w:rPr>
          <w:rFonts w:ascii="Arial" w:hAnsi="Arial" w:cs="Arial"/>
          <w:sz w:val="18"/>
          <w:szCs w:val="18"/>
        </w:rPr>
        <w:t>:</w:t>
      </w:r>
    </w:p>
    <w:p w14:paraId="4B94D5A5" w14:textId="77777777" w:rsidR="00D0649E" w:rsidRDefault="00D0649E" w:rsidP="00D0649E">
      <w:pPr>
        <w:jc w:val="both"/>
        <w:rPr>
          <w:rFonts w:ascii="Arial" w:hAnsi="Arial" w:cs="Arial"/>
          <w:sz w:val="18"/>
          <w:szCs w:val="18"/>
        </w:rPr>
      </w:pPr>
    </w:p>
    <w:p w14:paraId="3DEEC669" w14:textId="77777777" w:rsidR="00C07631" w:rsidRPr="002C4C5A" w:rsidRDefault="00C07631" w:rsidP="00D0649E">
      <w:pPr>
        <w:jc w:val="both"/>
        <w:rPr>
          <w:rFonts w:ascii="Arial" w:hAnsi="Arial" w:cs="Arial"/>
          <w:sz w:val="18"/>
          <w:szCs w:val="18"/>
        </w:rPr>
      </w:pPr>
    </w:p>
    <w:p w14:paraId="594F9A09" w14:textId="77777777" w:rsidR="00D0649E" w:rsidRDefault="00D0649E" w:rsidP="00D0649E">
      <w:pPr>
        <w:numPr>
          <w:ilvl w:val="0"/>
          <w:numId w:val="11"/>
        </w:numPr>
        <w:jc w:val="both"/>
        <w:rPr>
          <w:rFonts w:ascii="Arial" w:hAnsi="Arial" w:cs="Arial"/>
          <w:sz w:val="18"/>
          <w:szCs w:val="18"/>
        </w:rPr>
      </w:pPr>
      <w:r>
        <w:rPr>
          <w:rFonts w:ascii="Arial" w:hAnsi="Arial" w:cs="Arial"/>
          <w:sz w:val="18"/>
          <w:szCs w:val="18"/>
        </w:rPr>
        <w:t>odběr tepla a TÚV</w:t>
      </w:r>
      <w:r w:rsidRPr="002C4C5A">
        <w:rPr>
          <w:rFonts w:ascii="Arial" w:hAnsi="Arial" w:cs="Arial"/>
          <w:sz w:val="18"/>
          <w:szCs w:val="18"/>
        </w:rPr>
        <w:tab/>
      </w:r>
      <w:r w:rsidRPr="002C4C5A">
        <w:rPr>
          <w:rFonts w:ascii="Arial" w:hAnsi="Arial" w:cs="Arial"/>
          <w:sz w:val="18"/>
          <w:szCs w:val="18"/>
        </w:rPr>
        <w:tab/>
      </w:r>
      <w:r>
        <w:rPr>
          <w:rFonts w:ascii="Arial" w:hAnsi="Arial" w:cs="Arial"/>
          <w:sz w:val="18"/>
          <w:szCs w:val="18"/>
        </w:rPr>
        <w:tab/>
        <w:t>2 360,-</w:t>
      </w:r>
      <w:r w:rsidRPr="002C4C5A">
        <w:rPr>
          <w:rFonts w:ascii="Arial" w:hAnsi="Arial" w:cs="Arial"/>
          <w:sz w:val="18"/>
          <w:szCs w:val="18"/>
        </w:rPr>
        <w:t xml:space="preserve"> Kč včetně DPH (paušální</w:t>
      </w:r>
      <w:r>
        <w:rPr>
          <w:rFonts w:ascii="Arial" w:hAnsi="Arial" w:cs="Arial"/>
          <w:sz w:val="18"/>
          <w:szCs w:val="18"/>
        </w:rPr>
        <w:t xml:space="preserve"> </w:t>
      </w:r>
      <w:r w:rsidRPr="002C4C5A">
        <w:rPr>
          <w:rFonts w:ascii="Arial" w:hAnsi="Arial" w:cs="Arial"/>
          <w:sz w:val="18"/>
          <w:szCs w:val="18"/>
        </w:rPr>
        <w:t>platba)</w:t>
      </w:r>
    </w:p>
    <w:p w14:paraId="4F721B0E" w14:textId="77777777" w:rsidR="00D0649E" w:rsidRPr="005411D2" w:rsidRDefault="00D0649E" w:rsidP="00D0649E">
      <w:pPr>
        <w:numPr>
          <w:ilvl w:val="0"/>
          <w:numId w:val="11"/>
        </w:numPr>
        <w:jc w:val="both"/>
        <w:rPr>
          <w:rFonts w:ascii="Arial" w:hAnsi="Arial" w:cs="Arial"/>
          <w:sz w:val="18"/>
          <w:szCs w:val="18"/>
        </w:rPr>
      </w:pPr>
      <w:r>
        <w:rPr>
          <w:rFonts w:ascii="Arial" w:hAnsi="Arial" w:cs="Arial"/>
          <w:sz w:val="18"/>
          <w:szCs w:val="18"/>
        </w:rPr>
        <w:t xml:space="preserve">odběr </w:t>
      </w:r>
      <w:r w:rsidRPr="00CC2D9A">
        <w:rPr>
          <w:rFonts w:ascii="Arial" w:hAnsi="Arial" w:cs="Arial"/>
          <w:sz w:val="18"/>
          <w:szCs w:val="18"/>
        </w:rPr>
        <w:t>elektrick</w:t>
      </w:r>
      <w:r>
        <w:rPr>
          <w:rFonts w:ascii="Arial" w:hAnsi="Arial" w:cs="Arial"/>
          <w:sz w:val="18"/>
          <w:szCs w:val="18"/>
        </w:rPr>
        <w:t>é</w:t>
      </w:r>
      <w:r w:rsidRPr="00CC2D9A">
        <w:rPr>
          <w:rFonts w:ascii="Arial" w:hAnsi="Arial" w:cs="Arial"/>
          <w:sz w:val="18"/>
          <w:szCs w:val="18"/>
        </w:rPr>
        <w:t xml:space="preserve"> energi</w:t>
      </w:r>
      <w:r>
        <w:rPr>
          <w:rFonts w:ascii="Arial" w:hAnsi="Arial" w:cs="Arial"/>
          <w:sz w:val="18"/>
          <w:szCs w:val="18"/>
        </w:rPr>
        <w:t>e</w:t>
      </w:r>
      <w:r w:rsidRPr="00CC2D9A">
        <w:rPr>
          <w:rFonts w:ascii="Arial" w:hAnsi="Arial" w:cs="Arial"/>
          <w:sz w:val="18"/>
          <w:szCs w:val="18"/>
        </w:rPr>
        <w:tab/>
      </w:r>
      <w:r w:rsidRPr="00CC2D9A">
        <w:rPr>
          <w:rFonts w:ascii="Arial" w:hAnsi="Arial" w:cs="Arial"/>
          <w:sz w:val="18"/>
          <w:szCs w:val="18"/>
        </w:rPr>
        <w:tab/>
      </w:r>
      <w:r>
        <w:rPr>
          <w:rFonts w:ascii="Arial" w:hAnsi="Arial" w:cs="Arial"/>
          <w:sz w:val="18"/>
          <w:szCs w:val="18"/>
        </w:rPr>
        <w:t xml:space="preserve">   330</w:t>
      </w:r>
      <w:r w:rsidRPr="00CC2D9A">
        <w:rPr>
          <w:rFonts w:ascii="Arial" w:hAnsi="Arial" w:cs="Arial"/>
          <w:sz w:val="18"/>
          <w:szCs w:val="18"/>
        </w:rPr>
        <w:t>,- Kč včetně DPH (</w:t>
      </w:r>
      <w:r w:rsidRPr="002C4C5A">
        <w:rPr>
          <w:rFonts w:ascii="Arial" w:hAnsi="Arial" w:cs="Arial"/>
          <w:sz w:val="18"/>
          <w:szCs w:val="18"/>
        </w:rPr>
        <w:t>paušální platba</w:t>
      </w:r>
      <w:r w:rsidRPr="005411D2">
        <w:rPr>
          <w:rFonts w:ascii="Arial" w:hAnsi="Arial" w:cs="Arial"/>
          <w:sz w:val="18"/>
          <w:szCs w:val="18"/>
        </w:rPr>
        <w:t>)</w:t>
      </w:r>
    </w:p>
    <w:p w14:paraId="4C07BDBD" w14:textId="77777777" w:rsidR="00D0649E" w:rsidRDefault="00D0649E" w:rsidP="00D0649E">
      <w:pPr>
        <w:numPr>
          <w:ilvl w:val="0"/>
          <w:numId w:val="11"/>
        </w:numPr>
        <w:jc w:val="both"/>
        <w:rPr>
          <w:rFonts w:ascii="Arial" w:hAnsi="Arial" w:cs="Arial"/>
          <w:sz w:val="18"/>
          <w:szCs w:val="18"/>
        </w:rPr>
      </w:pPr>
      <w:r>
        <w:rPr>
          <w:rFonts w:ascii="Arial" w:hAnsi="Arial" w:cs="Arial"/>
          <w:sz w:val="18"/>
          <w:szCs w:val="18"/>
        </w:rPr>
        <w:t>vodné a stočné</w:t>
      </w:r>
      <w:r>
        <w:rPr>
          <w:rFonts w:ascii="Arial" w:hAnsi="Arial" w:cs="Arial"/>
          <w:sz w:val="18"/>
          <w:szCs w:val="18"/>
        </w:rPr>
        <w:tab/>
      </w:r>
      <w:r w:rsidRPr="00CC2D9A">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100</w:t>
      </w:r>
      <w:r w:rsidRPr="00CC2D9A">
        <w:rPr>
          <w:rFonts w:ascii="Arial" w:hAnsi="Arial" w:cs="Arial"/>
          <w:sz w:val="18"/>
          <w:szCs w:val="18"/>
        </w:rPr>
        <w:t>,- Kč včetně DPH (</w:t>
      </w:r>
      <w:r w:rsidRPr="002C4C5A">
        <w:rPr>
          <w:rFonts w:ascii="Arial" w:hAnsi="Arial" w:cs="Arial"/>
          <w:sz w:val="18"/>
          <w:szCs w:val="18"/>
        </w:rPr>
        <w:t>paušální platba</w:t>
      </w:r>
      <w:r w:rsidRPr="005411D2">
        <w:rPr>
          <w:rFonts w:ascii="Arial" w:hAnsi="Arial" w:cs="Arial"/>
          <w:sz w:val="18"/>
          <w:szCs w:val="18"/>
        </w:rPr>
        <w:t>)</w:t>
      </w:r>
    </w:p>
    <w:p w14:paraId="15791B56" w14:textId="77777777" w:rsidR="00D0649E" w:rsidRDefault="00D0649E" w:rsidP="00D0649E">
      <w:pPr>
        <w:numPr>
          <w:ilvl w:val="0"/>
          <w:numId w:val="11"/>
        </w:numPr>
        <w:jc w:val="both"/>
        <w:rPr>
          <w:rFonts w:ascii="Arial" w:hAnsi="Arial" w:cs="Arial"/>
          <w:sz w:val="18"/>
          <w:szCs w:val="18"/>
        </w:rPr>
      </w:pPr>
      <w:r w:rsidRPr="002C4C5A">
        <w:rPr>
          <w:rFonts w:ascii="Arial" w:hAnsi="Arial" w:cs="Arial"/>
          <w:sz w:val="18"/>
          <w:szCs w:val="18"/>
        </w:rPr>
        <w:t xml:space="preserve">odvoz </w:t>
      </w:r>
      <w:r>
        <w:rPr>
          <w:rFonts w:ascii="Arial" w:hAnsi="Arial" w:cs="Arial"/>
          <w:sz w:val="18"/>
          <w:szCs w:val="18"/>
        </w:rPr>
        <w:t xml:space="preserve">komunálního </w:t>
      </w:r>
      <w:r w:rsidRPr="002C4C5A">
        <w:rPr>
          <w:rFonts w:ascii="Arial" w:hAnsi="Arial" w:cs="Arial"/>
          <w:sz w:val="18"/>
          <w:szCs w:val="18"/>
        </w:rPr>
        <w:t>odpadu</w:t>
      </w:r>
      <w:r w:rsidRPr="002C4C5A">
        <w:rPr>
          <w:rFonts w:ascii="Arial" w:hAnsi="Arial" w:cs="Arial"/>
          <w:sz w:val="18"/>
          <w:szCs w:val="18"/>
        </w:rPr>
        <w:tab/>
      </w:r>
      <w:r w:rsidRPr="002C4C5A">
        <w:rPr>
          <w:rFonts w:ascii="Arial" w:hAnsi="Arial" w:cs="Arial"/>
          <w:sz w:val="18"/>
          <w:szCs w:val="18"/>
        </w:rPr>
        <w:tab/>
      </w:r>
      <w:r>
        <w:rPr>
          <w:rFonts w:ascii="Arial" w:hAnsi="Arial" w:cs="Arial"/>
          <w:sz w:val="18"/>
          <w:szCs w:val="18"/>
        </w:rPr>
        <w:t xml:space="preserve">   100</w:t>
      </w:r>
      <w:r w:rsidRPr="00AE21B2">
        <w:rPr>
          <w:rFonts w:ascii="Arial" w:hAnsi="Arial" w:cs="Arial"/>
          <w:sz w:val="18"/>
          <w:szCs w:val="18"/>
        </w:rPr>
        <w:t>,-</w:t>
      </w:r>
      <w:r>
        <w:rPr>
          <w:rFonts w:ascii="Arial" w:hAnsi="Arial" w:cs="Arial"/>
          <w:b/>
          <w:i/>
          <w:sz w:val="18"/>
          <w:szCs w:val="18"/>
        </w:rPr>
        <w:t xml:space="preserve"> </w:t>
      </w:r>
      <w:r w:rsidRPr="002C4C5A">
        <w:rPr>
          <w:rFonts w:ascii="Arial" w:hAnsi="Arial" w:cs="Arial"/>
          <w:sz w:val="18"/>
          <w:szCs w:val="18"/>
        </w:rPr>
        <w:t>Kč včetně DPH (</w:t>
      </w:r>
      <w:bookmarkStart w:id="0" w:name="_Hlk95804452"/>
      <w:r w:rsidRPr="002C4C5A">
        <w:rPr>
          <w:rFonts w:ascii="Arial" w:hAnsi="Arial" w:cs="Arial"/>
          <w:sz w:val="18"/>
          <w:szCs w:val="18"/>
        </w:rPr>
        <w:t>paušální platba</w:t>
      </w:r>
      <w:bookmarkEnd w:id="0"/>
      <w:r>
        <w:rPr>
          <w:rFonts w:ascii="Arial" w:hAnsi="Arial" w:cs="Arial"/>
          <w:sz w:val="18"/>
          <w:szCs w:val="18"/>
        </w:rPr>
        <w:t>)</w:t>
      </w:r>
    </w:p>
    <w:p w14:paraId="46B45555" w14:textId="77777777" w:rsidR="00D0649E" w:rsidRPr="00FA64A4" w:rsidRDefault="00D0649E" w:rsidP="00D0649E">
      <w:pPr>
        <w:numPr>
          <w:ilvl w:val="0"/>
          <w:numId w:val="11"/>
        </w:numPr>
        <w:jc w:val="both"/>
        <w:rPr>
          <w:rFonts w:ascii="Arial" w:hAnsi="Arial" w:cs="Arial"/>
          <w:sz w:val="18"/>
          <w:szCs w:val="18"/>
        </w:rPr>
      </w:pPr>
      <w:r>
        <w:rPr>
          <w:rFonts w:ascii="Arial" w:hAnsi="Arial" w:cs="Arial"/>
          <w:sz w:val="18"/>
          <w:szCs w:val="18"/>
        </w:rPr>
        <w:t>úklid společných prostor</w:t>
      </w:r>
      <w:r>
        <w:rPr>
          <w:rFonts w:ascii="Arial" w:hAnsi="Arial" w:cs="Arial"/>
          <w:sz w:val="18"/>
          <w:szCs w:val="18"/>
        </w:rPr>
        <w:tab/>
      </w:r>
      <w:r>
        <w:rPr>
          <w:rFonts w:ascii="Arial" w:hAnsi="Arial" w:cs="Arial"/>
          <w:sz w:val="18"/>
          <w:szCs w:val="18"/>
        </w:rPr>
        <w:tab/>
        <w:t xml:space="preserve">   150,- Kč včetně DPH (</w:t>
      </w:r>
      <w:r w:rsidRPr="002C4C5A">
        <w:rPr>
          <w:rFonts w:ascii="Arial" w:hAnsi="Arial" w:cs="Arial"/>
          <w:sz w:val="18"/>
          <w:szCs w:val="18"/>
        </w:rPr>
        <w:t>paušální platba</w:t>
      </w:r>
      <w:r>
        <w:rPr>
          <w:rFonts w:ascii="Arial" w:hAnsi="Arial" w:cs="Arial"/>
          <w:sz w:val="18"/>
          <w:szCs w:val="18"/>
        </w:rPr>
        <w:t>)</w:t>
      </w:r>
    </w:p>
    <w:p w14:paraId="58D381C3" w14:textId="77777777" w:rsidR="00D0649E" w:rsidRPr="002C4C5A" w:rsidRDefault="00D0649E" w:rsidP="00D0649E">
      <w:pPr>
        <w:jc w:val="both"/>
        <w:rPr>
          <w:rFonts w:ascii="Arial" w:hAnsi="Arial" w:cs="Arial"/>
          <w:sz w:val="18"/>
          <w:szCs w:val="18"/>
        </w:rPr>
      </w:pPr>
      <w:r w:rsidRPr="002C4C5A">
        <w:rPr>
          <w:rFonts w:ascii="Arial" w:hAnsi="Arial" w:cs="Arial"/>
          <w:sz w:val="18"/>
          <w:szCs w:val="18"/>
        </w:rPr>
        <w:t>----------------------------------------------------------------------------------------------------------------------------------------</w:t>
      </w:r>
    </w:p>
    <w:p w14:paraId="1F0845D3" w14:textId="77777777" w:rsidR="00D0649E" w:rsidRDefault="00D0649E" w:rsidP="00D0649E">
      <w:pPr>
        <w:ind w:left="720"/>
        <w:jc w:val="both"/>
        <w:rPr>
          <w:rFonts w:ascii="Arial" w:hAnsi="Arial" w:cs="Arial"/>
          <w:sz w:val="18"/>
          <w:szCs w:val="18"/>
        </w:rPr>
      </w:pPr>
      <w:r w:rsidRPr="002C4C5A">
        <w:rPr>
          <w:rFonts w:ascii="Arial" w:hAnsi="Arial" w:cs="Arial"/>
          <w:sz w:val="18"/>
          <w:szCs w:val="18"/>
        </w:rPr>
        <w:t>celkem</w:t>
      </w:r>
      <w:r w:rsidRPr="002C4C5A">
        <w:rPr>
          <w:rFonts w:ascii="Arial" w:hAnsi="Arial" w:cs="Arial"/>
          <w:sz w:val="18"/>
          <w:szCs w:val="18"/>
        </w:rPr>
        <w:tab/>
      </w:r>
      <w:r w:rsidRPr="002C4C5A">
        <w:rPr>
          <w:rFonts w:ascii="Arial" w:hAnsi="Arial" w:cs="Arial"/>
          <w:sz w:val="18"/>
          <w:szCs w:val="18"/>
        </w:rPr>
        <w:tab/>
      </w:r>
      <w:r w:rsidRPr="002C4C5A">
        <w:rPr>
          <w:rFonts w:ascii="Arial" w:hAnsi="Arial" w:cs="Arial"/>
          <w:sz w:val="18"/>
          <w:szCs w:val="18"/>
        </w:rPr>
        <w:tab/>
      </w:r>
      <w:r w:rsidRPr="002C4C5A">
        <w:rPr>
          <w:rFonts w:ascii="Arial" w:hAnsi="Arial" w:cs="Arial"/>
          <w:sz w:val="18"/>
          <w:szCs w:val="18"/>
        </w:rPr>
        <w:tab/>
      </w:r>
      <w:r w:rsidRPr="002C4C5A">
        <w:rPr>
          <w:rFonts w:ascii="Arial" w:hAnsi="Arial" w:cs="Arial"/>
          <w:sz w:val="18"/>
          <w:szCs w:val="18"/>
        </w:rPr>
        <w:tab/>
      </w:r>
      <w:r>
        <w:rPr>
          <w:rFonts w:ascii="Arial" w:hAnsi="Arial" w:cs="Arial"/>
          <w:sz w:val="18"/>
          <w:szCs w:val="18"/>
        </w:rPr>
        <w:t xml:space="preserve">3 </w:t>
      </w:r>
      <w:r w:rsidR="00C07631">
        <w:rPr>
          <w:rFonts w:ascii="Arial" w:hAnsi="Arial" w:cs="Arial"/>
          <w:sz w:val="18"/>
          <w:szCs w:val="18"/>
        </w:rPr>
        <w:t>0</w:t>
      </w:r>
      <w:r>
        <w:rPr>
          <w:rFonts w:ascii="Arial" w:hAnsi="Arial" w:cs="Arial"/>
          <w:sz w:val="18"/>
          <w:szCs w:val="18"/>
        </w:rPr>
        <w:t>40</w:t>
      </w:r>
      <w:r w:rsidRPr="00AE21B2">
        <w:rPr>
          <w:rFonts w:ascii="Arial" w:hAnsi="Arial" w:cs="Arial"/>
          <w:sz w:val="18"/>
          <w:szCs w:val="18"/>
        </w:rPr>
        <w:t>,-</w:t>
      </w:r>
      <w:r>
        <w:rPr>
          <w:rFonts w:ascii="Arial" w:hAnsi="Arial" w:cs="Arial"/>
          <w:b/>
          <w:i/>
          <w:sz w:val="18"/>
          <w:szCs w:val="18"/>
        </w:rPr>
        <w:t xml:space="preserve"> </w:t>
      </w:r>
      <w:r w:rsidRPr="002C4C5A">
        <w:rPr>
          <w:rFonts w:ascii="Arial" w:hAnsi="Arial" w:cs="Arial"/>
          <w:sz w:val="18"/>
          <w:szCs w:val="18"/>
        </w:rPr>
        <w:t xml:space="preserve">Kč včetně DPH  </w:t>
      </w:r>
    </w:p>
    <w:p w14:paraId="1F63B86F" w14:textId="57241133" w:rsidR="3CD4E498" w:rsidRDefault="3CD4E498" w:rsidP="001254B1">
      <w:pPr>
        <w:pStyle w:val="slovanodstavec"/>
        <w:numPr>
          <w:ilvl w:val="0"/>
          <w:numId w:val="0"/>
        </w:numPr>
      </w:pPr>
      <w:r w:rsidRPr="3CD4E498">
        <w:t xml:space="preserve">Měsíční paušální poplatky za služby spojené s podnájmem budou podnájemci přeúčtovány měsíčně na základě daňového dokladu - faktury, kterou nájemce vystaví a předá (odešle) podnájemci. Podnájemce je povinen tyto poplatky uhradit do 15 dnů od doručení daňového dokladu – faktury. </w:t>
      </w:r>
      <w:r>
        <w:tab/>
      </w:r>
      <w:r>
        <w:tab/>
      </w:r>
      <w:r>
        <w:tab/>
      </w:r>
      <w:r>
        <w:tab/>
      </w:r>
      <w:r>
        <w:tab/>
      </w:r>
    </w:p>
    <w:p w14:paraId="7853C087" w14:textId="77777777" w:rsidR="00A829CC" w:rsidRPr="00F15350" w:rsidRDefault="00867BA1" w:rsidP="00F15350">
      <w:pPr>
        <w:pStyle w:val="Odstavecseseznamem"/>
        <w:numPr>
          <w:ilvl w:val="0"/>
          <w:numId w:val="48"/>
        </w:numPr>
        <w:tabs>
          <w:tab w:val="left" w:pos="357"/>
        </w:tabs>
        <w:spacing w:before="60" w:after="60"/>
        <w:ind w:left="284" w:hanging="284"/>
        <w:jc w:val="both"/>
        <w:rPr>
          <w:rFonts w:ascii="Arial" w:hAnsi="Arial" w:cs="Arial"/>
          <w:sz w:val="18"/>
          <w:szCs w:val="18"/>
        </w:rPr>
      </w:pPr>
      <w:r w:rsidRPr="00F15350">
        <w:rPr>
          <w:rFonts w:ascii="Arial" w:hAnsi="Arial" w:cs="Arial"/>
          <w:sz w:val="18"/>
          <w:szCs w:val="18"/>
        </w:rPr>
        <w:t>Nájemce</w:t>
      </w:r>
      <w:r w:rsidR="00A829CC" w:rsidRPr="00F15350">
        <w:rPr>
          <w:rFonts w:ascii="Arial" w:hAnsi="Arial" w:cs="Arial"/>
          <w:sz w:val="18"/>
          <w:szCs w:val="18"/>
        </w:rPr>
        <w:t xml:space="preserve"> zvýší ceny za služby poskytované v souvislosti s </w:t>
      </w:r>
      <w:r w:rsidR="009731B1" w:rsidRPr="00F15350">
        <w:rPr>
          <w:rFonts w:ascii="Arial" w:hAnsi="Arial" w:cs="Arial"/>
          <w:sz w:val="18"/>
          <w:szCs w:val="18"/>
        </w:rPr>
        <w:t>pod</w:t>
      </w:r>
      <w:r w:rsidR="00A829CC" w:rsidRPr="00F15350">
        <w:rPr>
          <w:rFonts w:ascii="Arial" w:hAnsi="Arial" w:cs="Arial"/>
          <w:sz w:val="18"/>
          <w:szCs w:val="18"/>
        </w:rPr>
        <w:t>nájmem v případě, že dojde prokazatelně ke zvýšení cen ze strany dodavatelů těchto energií, medií a služeb.</w:t>
      </w:r>
    </w:p>
    <w:p w14:paraId="627ACA43" w14:textId="23D455D4" w:rsidR="00A829CC" w:rsidRPr="003C7036" w:rsidRDefault="03D8C5EF" w:rsidP="00F15350">
      <w:pPr>
        <w:pStyle w:val="Odstavecseseznamem"/>
        <w:numPr>
          <w:ilvl w:val="0"/>
          <w:numId w:val="48"/>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Za prodlení s úhradou nájemného a úhrady měsíčních paušálních poplatků za služby spojené s podnájmem smluvní strany sjednávají smluvní pokutu ve výši 0,05 % z dlužné částky za každý kalendářní den prodlení.</w:t>
      </w:r>
    </w:p>
    <w:p w14:paraId="42F65E90" w14:textId="77777777" w:rsidR="00AA2710" w:rsidRDefault="03D8C5EF" w:rsidP="00AA2710">
      <w:pPr>
        <w:pStyle w:val="Odstavecseseznamem"/>
        <w:numPr>
          <w:ilvl w:val="0"/>
          <w:numId w:val="48"/>
        </w:numPr>
        <w:tabs>
          <w:tab w:val="left" w:pos="357"/>
        </w:tabs>
        <w:spacing w:before="60" w:after="60"/>
        <w:ind w:left="284" w:hanging="284"/>
        <w:jc w:val="both"/>
        <w:rPr>
          <w:rFonts w:ascii="Arial" w:hAnsi="Arial" w:cs="Arial"/>
          <w:sz w:val="18"/>
          <w:szCs w:val="18"/>
        </w:rPr>
      </w:pPr>
      <w:r w:rsidRPr="3CD4E498">
        <w:rPr>
          <w:rFonts w:ascii="Arial" w:hAnsi="Arial" w:cs="Arial"/>
          <w:sz w:val="18"/>
          <w:szCs w:val="18"/>
        </w:rPr>
        <w:t xml:space="preserve">K sjednaným cenám </w:t>
      </w:r>
      <w:r w:rsidR="31AA0D75" w:rsidRPr="3CD4E498">
        <w:rPr>
          <w:rFonts w:ascii="Arial" w:hAnsi="Arial" w:cs="Arial"/>
          <w:sz w:val="18"/>
          <w:szCs w:val="18"/>
        </w:rPr>
        <w:t>je</w:t>
      </w:r>
      <w:r w:rsidRPr="3CD4E498">
        <w:rPr>
          <w:rFonts w:ascii="Arial" w:hAnsi="Arial" w:cs="Arial"/>
          <w:sz w:val="18"/>
          <w:szCs w:val="18"/>
        </w:rPr>
        <w:t xml:space="preserve"> účtována daň z přidané hodnoty v zákonné výši.</w:t>
      </w:r>
    </w:p>
    <w:p w14:paraId="45FB0818" w14:textId="602D3FD3" w:rsidR="00A829CC" w:rsidRPr="00AA2710" w:rsidRDefault="07882095" w:rsidP="00AA2710">
      <w:pPr>
        <w:pStyle w:val="Odstavecseseznamem"/>
        <w:numPr>
          <w:ilvl w:val="0"/>
          <w:numId w:val="48"/>
        </w:numPr>
        <w:tabs>
          <w:tab w:val="left" w:pos="357"/>
        </w:tabs>
        <w:spacing w:before="60" w:after="60"/>
        <w:ind w:left="284" w:hanging="284"/>
        <w:jc w:val="both"/>
        <w:rPr>
          <w:rFonts w:ascii="Arial" w:hAnsi="Arial" w:cs="Arial"/>
          <w:sz w:val="18"/>
          <w:szCs w:val="18"/>
        </w:rPr>
      </w:pPr>
      <w:bookmarkStart w:id="1" w:name="_GoBack"/>
      <w:bookmarkEnd w:id="1"/>
      <w:r w:rsidRPr="00AA2710">
        <w:rPr>
          <w:rFonts w:ascii="Arial" w:hAnsi="Arial" w:cs="Arial"/>
          <w:sz w:val="18"/>
          <w:szCs w:val="18"/>
        </w:rPr>
        <w:t xml:space="preserve">Podnájemce bere na vědomí, že nájemce je oprávněn pro každý následující rok počínaje rokem </w:t>
      </w:r>
      <w:r w:rsidR="0D5C0E3F" w:rsidRPr="00AA2710">
        <w:rPr>
          <w:rFonts w:ascii="Arial" w:hAnsi="Arial" w:cs="Arial"/>
          <w:sz w:val="18"/>
          <w:szCs w:val="18"/>
        </w:rPr>
        <w:t>2023</w:t>
      </w:r>
      <w:r w:rsidRPr="00AA2710">
        <w:rPr>
          <w:rFonts w:ascii="Arial" w:hAnsi="Arial" w:cs="Arial"/>
          <w:sz w:val="18"/>
          <w:szCs w:val="18"/>
        </w:rPr>
        <w:t xml:space="preserve"> vždy zpětně od 1. ledna zvýšit dohodnuté nájemné o částku odpovídající celkovému nárůstu spotřebitelských cen za předchozí rok, vyhlášeného Českým statistickým úřadem. Základem pro úpravu výše nájemného je roční nájemné, které byl podnájemce naposled povinen hradit nájemci. Zvýšení nájemného platí pro celý příslušný kalendářní rok.</w:t>
      </w:r>
    </w:p>
    <w:p w14:paraId="3980DC96" w14:textId="77777777" w:rsidR="00F652E8" w:rsidRPr="00E62FC6" w:rsidRDefault="00F652E8" w:rsidP="00815383">
      <w:pPr>
        <w:pStyle w:val="Odstavecseseznamem"/>
        <w:tabs>
          <w:tab w:val="left" w:pos="357"/>
        </w:tabs>
        <w:spacing w:before="60" w:after="60"/>
        <w:ind w:left="360"/>
        <w:jc w:val="both"/>
      </w:pPr>
    </w:p>
    <w:p w14:paraId="4EE20E34" w14:textId="77777777" w:rsidR="00E50596" w:rsidRDefault="00A829CC" w:rsidP="00A829CC">
      <w:pPr>
        <w:pStyle w:val="Nzev"/>
        <w:rPr>
          <w:rFonts w:ascii="Arial" w:hAnsi="Arial" w:cs="Arial"/>
          <w:sz w:val="18"/>
          <w:szCs w:val="18"/>
        </w:rPr>
      </w:pPr>
      <w:r w:rsidRPr="00E62FC6">
        <w:rPr>
          <w:rFonts w:ascii="Arial" w:hAnsi="Arial" w:cs="Arial"/>
          <w:sz w:val="18"/>
          <w:szCs w:val="18"/>
        </w:rPr>
        <w:t xml:space="preserve">V. </w:t>
      </w:r>
    </w:p>
    <w:p w14:paraId="7643EDB5" w14:textId="464136D9" w:rsidR="00A829CC" w:rsidRPr="00E62FC6" w:rsidRDefault="0037015E" w:rsidP="00A829CC">
      <w:pPr>
        <w:pStyle w:val="Nzev"/>
        <w:rPr>
          <w:rFonts w:ascii="Arial" w:hAnsi="Arial" w:cs="Arial"/>
          <w:sz w:val="18"/>
          <w:szCs w:val="18"/>
        </w:rPr>
      </w:pPr>
      <w:r w:rsidRPr="00E62FC6">
        <w:rPr>
          <w:rFonts w:ascii="Arial" w:hAnsi="Arial" w:cs="Arial"/>
          <w:sz w:val="18"/>
          <w:szCs w:val="18"/>
        </w:rPr>
        <w:t>Práva a povinnosti nájemce</w:t>
      </w:r>
    </w:p>
    <w:p w14:paraId="2878833F" w14:textId="77777777" w:rsidR="00A829CC" w:rsidRPr="00F15350" w:rsidRDefault="009731B1" w:rsidP="00F15350">
      <w:pPr>
        <w:pStyle w:val="Odstavecseseznamem"/>
        <w:numPr>
          <w:ilvl w:val="0"/>
          <w:numId w:val="49"/>
        </w:numPr>
        <w:tabs>
          <w:tab w:val="left" w:pos="284"/>
        </w:tabs>
        <w:spacing w:before="60" w:after="60"/>
        <w:ind w:left="284" w:hanging="284"/>
        <w:jc w:val="both"/>
        <w:rPr>
          <w:rFonts w:ascii="Arial" w:hAnsi="Arial" w:cs="Arial"/>
          <w:sz w:val="18"/>
          <w:szCs w:val="18"/>
        </w:rPr>
      </w:pPr>
      <w:r w:rsidRPr="00F15350">
        <w:rPr>
          <w:rFonts w:ascii="Arial" w:hAnsi="Arial" w:cs="Arial"/>
          <w:sz w:val="18"/>
          <w:szCs w:val="18"/>
        </w:rPr>
        <w:t>Nájemce</w:t>
      </w:r>
      <w:r w:rsidR="00A829CC" w:rsidRPr="00F15350">
        <w:rPr>
          <w:rFonts w:ascii="Arial" w:hAnsi="Arial" w:cs="Arial"/>
          <w:sz w:val="18"/>
          <w:szCs w:val="18"/>
        </w:rPr>
        <w:t xml:space="preserve"> je povinen zabezpečovat řádné plnění služeb, jejichž poskytování je s užíváním pronajatých prostor spojeno, </w:t>
      </w:r>
      <w:r w:rsidRPr="00F15350">
        <w:rPr>
          <w:rFonts w:ascii="Arial" w:hAnsi="Arial" w:cs="Arial"/>
          <w:sz w:val="18"/>
          <w:szCs w:val="18"/>
        </w:rPr>
        <w:t>nájemce</w:t>
      </w:r>
      <w:r w:rsidR="00A829CC" w:rsidRPr="00F15350">
        <w:rPr>
          <w:rFonts w:ascii="Arial" w:hAnsi="Arial" w:cs="Arial"/>
          <w:sz w:val="18"/>
          <w:szCs w:val="18"/>
        </w:rPr>
        <w:t xml:space="preserve"> však neodpovídá za nedostatky na poskytovaných službách, jejichž dodávky a kvalita </w:t>
      </w:r>
      <w:r w:rsidR="007E3F2C" w:rsidRPr="00F15350">
        <w:rPr>
          <w:rFonts w:ascii="Arial" w:hAnsi="Arial" w:cs="Arial"/>
          <w:sz w:val="18"/>
          <w:szCs w:val="18"/>
        </w:rPr>
        <w:t xml:space="preserve">jím </w:t>
      </w:r>
      <w:r w:rsidR="00A829CC" w:rsidRPr="00F15350">
        <w:rPr>
          <w:rFonts w:ascii="Arial" w:hAnsi="Arial" w:cs="Arial"/>
          <w:sz w:val="18"/>
          <w:szCs w:val="18"/>
        </w:rPr>
        <w:t>nemohou být ovlivněny.</w:t>
      </w:r>
    </w:p>
    <w:p w14:paraId="40144EC6" w14:textId="77777777" w:rsidR="00A829CC" w:rsidRPr="00F15350" w:rsidRDefault="009731B1" w:rsidP="00F15350">
      <w:pPr>
        <w:pStyle w:val="Odstavecseseznamem"/>
        <w:numPr>
          <w:ilvl w:val="0"/>
          <w:numId w:val="49"/>
        </w:numPr>
        <w:tabs>
          <w:tab w:val="left" w:pos="357"/>
        </w:tabs>
        <w:spacing w:before="60" w:after="60"/>
        <w:ind w:left="284" w:hanging="284"/>
        <w:jc w:val="both"/>
        <w:rPr>
          <w:rFonts w:ascii="Arial" w:hAnsi="Arial" w:cs="Arial"/>
          <w:sz w:val="18"/>
          <w:szCs w:val="18"/>
        </w:rPr>
      </w:pPr>
      <w:r w:rsidRPr="00F15350">
        <w:rPr>
          <w:rFonts w:ascii="Arial" w:hAnsi="Arial" w:cs="Arial"/>
          <w:sz w:val="18"/>
          <w:szCs w:val="18"/>
        </w:rPr>
        <w:t>Nájemce</w:t>
      </w:r>
      <w:r w:rsidR="00A829CC" w:rsidRPr="00F15350">
        <w:rPr>
          <w:rFonts w:ascii="Arial" w:hAnsi="Arial" w:cs="Arial"/>
          <w:sz w:val="18"/>
          <w:szCs w:val="18"/>
        </w:rPr>
        <w:t xml:space="preserve"> je oprávněn vstoupit do pronajatých prostor po předchozím oznámení </w:t>
      </w:r>
      <w:r w:rsidRPr="00F15350">
        <w:rPr>
          <w:rFonts w:ascii="Arial" w:hAnsi="Arial" w:cs="Arial"/>
          <w:sz w:val="18"/>
          <w:szCs w:val="18"/>
        </w:rPr>
        <w:t>pod</w:t>
      </w:r>
      <w:r w:rsidR="00A829CC" w:rsidRPr="00F15350">
        <w:rPr>
          <w:rFonts w:ascii="Arial" w:hAnsi="Arial" w:cs="Arial"/>
          <w:sz w:val="18"/>
          <w:szCs w:val="18"/>
        </w:rPr>
        <w:t xml:space="preserve">nájemci v provozní době </w:t>
      </w:r>
      <w:r w:rsidR="00D011EA" w:rsidRPr="00F15350">
        <w:rPr>
          <w:rFonts w:ascii="Arial" w:hAnsi="Arial" w:cs="Arial"/>
          <w:sz w:val="18"/>
          <w:szCs w:val="18"/>
        </w:rPr>
        <w:t>pod</w:t>
      </w:r>
      <w:r w:rsidR="00A829CC" w:rsidRPr="00F15350">
        <w:rPr>
          <w:rFonts w:ascii="Arial" w:hAnsi="Arial" w:cs="Arial"/>
          <w:sz w:val="18"/>
          <w:szCs w:val="18"/>
        </w:rPr>
        <w:t xml:space="preserve">nájemce za účelem kontroly stavu pronajatých prostor. V případě nebezpečí vzniku škody na majetku nebo zdraví je </w:t>
      </w:r>
      <w:r w:rsidR="00D011EA" w:rsidRPr="00F15350">
        <w:rPr>
          <w:rFonts w:ascii="Arial" w:hAnsi="Arial" w:cs="Arial"/>
          <w:sz w:val="18"/>
          <w:szCs w:val="18"/>
        </w:rPr>
        <w:t>nájemce</w:t>
      </w:r>
      <w:r w:rsidR="00A829CC" w:rsidRPr="00F15350">
        <w:rPr>
          <w:rFonts w:ascii="Arial" w:hAnsi="Arial" w:cs="Arial"/>
          <w:sz w:val="18"/>
          <w:szCs w:val="18"/>
        </w:rPr>
        <w:t xml:space="preserve"> oprávněn vstoupit do pronajatých prostor kdykoliv a bez předchozího oznámení a provést opravu.</w:t>
      </w:r>
    </w:p>
    <w:p w14:paraId="222DCC7C" w14:textId="77777777" w:rsidR="00F652E8" w:rsidRDefault="00F652E8" w:rsidP="00A829CC">
      <w:pPr>
        <w:pStyle w:val="Nzev"/>
        <w:rPr>
          <w:rFonts w:ascii="Arial" w:hAnsi="Arial" w:cs="Arial"/>
          <w:sz w:val="18"/>
          <w:szCs w:val="18"/>
        </w:rPr>
      </w:pPr>
    </w:p>
    <w:p w14:paraId="39246F8B" w14:textId="1F9B4188" w:rsidR="00D82DC7" w:rsidRDefault="00A829CC" w:rsidP="00A829CC">
      <w:pPr>
        <w:pStyle w:val="Nzev"/>
        <w:rPr>
          <w:rFonts w:ascii="Arial" w:hAnsi="Arial" w:cs="Arial"/>
          <w:sz w:val="18"/>
          <w:szCs w:val="18"/>
        </w:rPr>
      </w:pPr>
      <w:r w:rsidRPr="00E62FC6">
        <w:rPr>
          <w:rFonts w:ascii="Arial" w:hAnsi="Arial" w:cs="Arial"/>
          <w:sz w:val="18"/>
          <w:szCs w:val="18"/>
        </w:rPr>
        <w:t xml:space="preserve">VI. </w:t>
      </w:r>
    </w:p>
    <w:p w14:paraId="62486C05" w14:textId="5821403A" w:rsidR="00A829CC" w:rsidRPr="00E62FC6" w:rsidRDefault="00A829CC" w:rsidP="00A829CC">
      <w:pPr>
        <w:pStyle w:val="Nzev"/>
        <w:rPr>
          <w:rFonts w:ascii="Arial" w:hAnsi="Arial" w:cs="Arial"/>
          <w:sz w:val="18"/>
          <w:szCs w:val="18"/>
        </w:rPr>
      </w:pPr>
      <w:r w:rsidRPr="00E62FC6">
        <w:rPr>
          <w:rFonts w:ascii="Arial" w:hAnsi="Arial" w:cs="Arial"/>
          <w:sz w:val="18"/>
          <w:szCs w:val="18"/>
        </w:rPr>
        <w:t xml:space="preserve">Práva a povinnosti </w:t>
      </w:r>
      <w:r w:rsidR="0037015E" w:rsidRPr="00E62FC6">
        <w:rPr>
          <w:rFonts w:ascii="Arial" w:hAnsi="Arial" w:cs="Arial"/>
          <w:sz w:val="18"/>
          <w:szCs w:val="18"/>
        </w:rPr>
        <w:t>pod</w:t>
      </w:r>
      <w:r w:rsidRPr="00E62FC6">
        <w:rPr>
          <w:rFonts w:ascii="Arial" w:hAnsi="Arial" w:cs="Arial"/>
          <w:sz w:val="18"/>
          <w:szCs w:val="18"/>
        </w:rPr>
        <w:t>nájemce</w:t>
      </w:r>
    </w:p>
    <w:p w14:paraId="4101652C" w14:textId="62EF791C" w:rsidR="00A829CC" w:rsidRPr="00D82DC7" w:rsidRDefault="0037015E" w:rsidP="00A829CC">
      <w:pPr>
        <w:pStyle w:val="Nzev"/>
        <w:numPr>
          <w:ilvl w:val="0"/>
          <w:numId w:val="36"/>
        </w:numPr>
        <w:jc w:val="both"/>
        <w:rPr>
          <w:rFonts w:ascii="Arial" w:hAnsi="Arial" w:cs="Arial"/>
          <w:b w:val="0"/>
          <w:sz w:val="18"/>
          <w:szCs w:val="18"/>
        </w:rPr>
      </w:pPr>
      <w:r w:rsidRPr="00E62FC6">
        <w:rPr>
          <w:rFonts w:ascii="Arial" w:hAnsi="Arial" w:cs="Arial"/>
          <w:b w:val="0"/>
          <w:sz w:val="18"/>
          <w:szCs w:val="18"/>
        </w:rPr>
        <w:t>Podn</w:t>
      </w:r>
      <w:r w:rsidR="00A829CC" w:rsidRPr="00E62FC6">
        <w:rPr>
          <w:rFonts w:ascii="Arial" w:hAnsi="Arial" w:cs="Arial"/>
          <w:b w:val="0"/>
          <w:sz w:val="18"/>
          <w:szCs w:val="18"/>
        </w:rPr>
        <w:t>ájemce je oprávněn a povinen užívat pronajaté prostory řádně a jen k účelu, který byl dohodnut v této smlouvě. Při užívání pronajatých prostor je</w:t>
      </w:r>
      <w:r w:rsidR="009731B1" w:rsidRPr="00E62FC6">
        <w:rPr>
          <w:rFonts w:ascii="Arial" w:hAnsi="Arial" w:cs="Arial"/>
          <w:b w:val="0"/>
          <w:sz w:val="18"/>
          <w:szCs w:val="18"/>
        </w:rPr>
        <w:t xml:space="preserve"> </w:t>
      </w:r>
      <w:r w:rsidR="00080290">
        <w:rPr>
          <w:rFonts w:ascii="Arial" w:hAnsi="Arial" w:cs="Arial"/>
          <w:b w:val="0"/>
          <w:sz w:val="18"/>
          <w:szCs w:val="18"/>
        </w:rPr>
        <w:t>pod</w:t>
      </w:r>
      <w:r w:rsidR="009731B1" w:rsidRPr="00E62FC6">
        <w:rPr>
          <w:rFonts w:ascii="Arial" w:hAnsi="Arial" w:cs="Arial"/>
          <w:b w:val="0"/>
          <w:sz w:val="18"/>
          <w:szCs w:val="18"/>
        </w:rPr>
        <w:t>nájemce povinen počínat si tak,</w:t>
      </w:r>
      <w:r w:rsidR="00A829CC" w:rsidRPr="00E62FC6">
        <w:rPr>
          <w:rFonts w:ascii="Arial" w:hAnsi="Arial" w:cs="Arial"/>
          <w:b w:val="0"/>
          <w:sz w:val="18"/>
          <w:szCs w:val="18"/>
        </w:rPr>
        <w:t xml:space="preserve"> </w:t>
      </w:r>
      <w:r w:rsidR="00A829CC" w:rsidRPr="00D923E4">
        <w:rPr>
          <w:rFonts w:ascii="Arial" w:hAnsi="Arial" w:cs="Arial"/>
          <w:b w:val="0"/>
          <w:sz w:val="18"/>
          <w:szCs w:val="18"/>
        </w:rPr>
        <w:t xml:space="preserve">aby nerušil či neobtěžoval </w:t>
      </w:r>
      <w:r w:rsidR="00080290" w:rsidRPr="00D923E4">
        <w:rPr>
          <w:rFonts w:ascii="Arial" w:hAnsi="Arial" w:cs="Arial"/>
          <w:b w:val="0"/>
          <w:sz w:val="18"/>
          <w:szCs w:val="18"/>
        </w:rPr>
        <w:t>nájemce</w:t>
      </w:r>
      <w:r w:rsidR="00A829CC" w:rsidRPr="00D923E4">
        <w:rPr>
          <w:rFonts w:ascii="Arial" w:hAnsi="Arial" w:cs="Arial"/>
          <w:b w:val="0"/>
          <w:sz w:val="18"/>
          <w:szCs w:val="18"/>
        </w:rPr>
        <w:t>, o</w:t>
      </w:r>
      <w:r w:rsidR="00867BA1" w:rsidRPr="00D923E4">
        <w:rPr>
          <w:rFonts w:ascii="Arial" w:hAnsi="Arial" w:cs="Arial"/>
          <w:b w:val="0"/>
          <w:sz w:val="18"/>
          <w:szCs w:val="18"/>
        </w:rPr>
        <w:t>statní nájemce či třetí osoby. Podn</w:t>
      </w:r>
      <w:r w:rsidR="00A829CC" w:rsidRPr="00D923E4">
        <w:rPr>
          <w:rFonts w:ascii="Arial" w:hAnsi="Arial" w:cs="Arial"/>
          <w:b w:val="0"/>
          <w:sz w:val="18"/>
          <w:szCs w:val="18"/>
        </w:rPr>
        <w:t>ájemce je povinen respektovat skutečnost, že pronajaté prostory se nacházejí v</w:t>
      </w:r>
      <w:r w:rsidR="00D923E4">
        <w:rPr>
          <w:rFonts w:ascii="Arial" w:hAnsi="Arial" w:cs="Arial"/>
          <w:b w:val="0"/>
          <w:sz w:val="18"/>
          <w:szCs w:val="18"/>
        </w:rPr>
        <w:t xml:space="preserve"> těsném sousedství </w:t>
      </w:r>
      <w:r w:rsidR="00A829CC" w:rsidRPr="00D923E4">
        <w:rPr>
          <w:rFonts w:ascii="Arial" w:hAnsi="Arial" w:cs="Arial"/>
          <w:b w:val="0"/>
          <w:sz w:val="18"/>
          <w:szCs w:val="18"/>
        </w:rPr>
        <w:t xml:space="preserve">areálu nemocnice, z čehož může vyplývat určitý zvláštní režim pro </w:t>
      </w:r>
      <w:r w:rsidR="00D923E4">
        <w:rPr>
          <w:rFonts w:ascii="Arial" w:hAnsi="Arial" w:cs="Arial"/>
          <w:b w:val="0"/>
          <w:sz w:val="18"/>
          <w:szCs w:val="18"/>
        </w:rPr>
        <w:t>pod</w:t>
      </w:r>
      <w:r w:rsidR="00A829CC" w:rsidRPr="00D923E4">
        <w:rPr>
          <w:rFonts w:ascii="Arial" w:hAnsi="Arial" w:cs="Arial"/>
          <w:b w:val="0"/>
          <w:sz w:val="18"/>
          <w:szCs w:val="18"/>
        </w:rPr>
        <w:t>nájemce či určitá omezení.</w:t>
      </w:r>
    </w:p>
    <w:p w14:paraId="1FC91369" w14:textId="1806050F" w:rsidR="00A829CC" w:rsidRPr="00E62FC6" w:rsidRDefault="0037015E" w:rsidP="00A829CC">
      <w:pPr>
        <w:pStyle w:val="Nzev"/>
        <w:numPr>
          <w:ilvl w:val="0"/>
          <w:numId w:val="36"/>
        </w:numPr>
        <w:jc w:val="both"/>
        <w:rPr>
          <w:rFonts w:ascii="Arial" w:hAnsi="Arial" w:cs="Arial"/>
          <w:b w:val="0"/>
          <w:sz w:val="18"/>
          <w:szCs w:val="18"/>
        </w:rPr>
      </w:pPr>
      <w:r w:rsidRPr="00E62FC6">
        <w:rPr>
          <w:rFonts w:ascii="Arial" w:hAnsi="Arial" w:cs="Arial"/>
          <w:b w:val="0"/>
          <w:sz w:val="18"/>
          <w:szCs w:val="18"/>
        </w:rPr>
        <w:t>Podn</w:t>
      </w:r>
      <w:r w:rsidR="00A829CC" w:rsidRPr="00E62FC6">
        <w:rPr>
          <w:rFonts w:ascii="Arial" w:hAnsi="Arial" w:cs="Arial"/>
          <w:b w:val="0"/>
          <w:sz w:val="18"/>
          <w:szCs w:val="18"/>
        </w:rPr>
        <w:t>ájemce je povinen dodržovat v pronajatých prostorách zákaz kouření tak, jak jej ukládá zákon č. 379/2005 Sb., o opatřeních k ochraně před škodami působenými tabákovými výrobky, alkoho</w:t>
      </w:r>
      <w:r w:rsidR="00E62FC6">
        <w:rPr>
          <w:rFonts w:ascii="Arial" w:hAnsi="Arial" w:cs="Arial"/>
          <w:b w:val="0"/>
          <w:sz w:val="18"/>
          <w:szCs w:val="18"/>
        </w:rPr>
        <w:t>lem a jinými návykovými látkami</w:t>
      </w:r>
      <w:r w:rsidR="00D82DC7">
        <w:rPr>
          <w:rFonts w:ascii="Arial" w:hAnsi="Arial" w:cs="Arial"/>
          <w:b w:val="0"/>
          <w:sz w:val="18"/>
          <w:szCs w:val="18"/>
        </w:rPr>
        <w:t>.</w:t>
      </w:r>
    </w:p>
    <w:p w14:paraId="19D79234" w14:textId="77777777" w:rsid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D82DC7">
        <w:rPr>
          <w:rFonts w:ascii="Arial" w:hAnsi="Arial" w:cs="Arial"/>
          <w:sz w:val="18"/>
          <w:szCs w:val="18"/>
        </w:rPr>
        <w:t>Podn</w:t>
      </w:r>
      <w:r w:rsidR="00A829CC" w:rsidRPr="00D82DC7">
        <w:rPr>
          <w:rFonts w:ascii="Arial" w:hAnsi="Arial" w:cs="Arial"/>
          <w:sz w:val="18"/>
          <w:szCs w:val="18"/>
        </w:rPr>
        <w:t>ájemce se zavazuje, že bude dodržovat hlukové limity, tzn. vzhledem k umístění pronajatých prostor v</w:t>
      </w:r>
      <w:r w:rsidR="00F15350" w:rsidRPr="00D82DC7">
        <w:rPr>
          <w:rFonts w:ascii="Arial" w:hAnsi="Arial" w:cs="Arial"/>
          <w:sz w:val="18"/>
          <w:szCs w:val="18"/>
        </w:rPr>
        <w:t xml:space="preserve"> těsné blízkosti </w:t>
      </w:r>
      <w:r w:rsidR="00A829CC" w:rsidRPr="00D82DC7">
        <w:rPr>
          <w:rFonts w:ascii="Arial" w:hAnsi="Arial" w:cs="Arial"/>
          <w:sz w:val="18"/>
          <w:szCs w:val="18"/>
        </w:rPr>
        <w:t>areálu nemocnice</w:t>
      </w:r>
      <w:r w:rsidR="00F15350" w:rsidRPr="00D82DC7">
        <w:rPr>
          <w:rFonts w:ascii="Arial" w:hAnsi="Arial" w:cs="Arial"/>
          <w:sz w:val="18"/>
          <w:szCs w:val="18"/>
        </w:rPr>
        <w:t>,</w:t>
      </w:r>
      <w:r w:rsidR="00A829CC" w:rsidRPr="00D82DC7">
        <w:rPr>
          <w:rFonts w:ascii="Arial" w:hAnsi="Arial" w:cs="Arial"/>
          <w:sz w:val="18"/>
          <w:szCs w:val="18"/>
        </w:rPr>
        <w:t xml:space="preserve"> bude dbát na to, aby jeho zaměstnanci, včetně osob spolupracujících s </w:t>
      </w:r>
      <w:r w:rsidR="00567386" w:rsidRPr="00D82DC7">
        <w:rPr>
          <w:rFonts w:ascii="Arial" w:hAnsi="Arial" w:cs="Arial"/>
          <w:sz w:val="18"/>
          <w:szCs w:val="18"/>
        </w:rPr>
        <w:t>pod</w:t>
      </w:r>
      <w:r w:rsidR="00A829CC" w:rsidRPr="00D82DC7">
        <w:rPr>
          <w:rFonts w:ascii="Arial" w:hAnsi="Arial" w:cs="Arial"/>
          <w:sz w:val="18"/>
          <w:szCs w:val="18"/>
        </w:rPr>
        <w:t xml:space="preserve">nájemcem nerušili hlasitým hovorem nebo jiným způsobem pacienty a zdravotnický personál nemocnice. </w:t>
      </w:r>
      <w:r w:rsidR="00A829CC" w:rsidRPr="00D82DC7">
        <w:rPr>
          <w:rFonts w:ascii="Arial" w:hAnsi="Arial" w:cs="Arial"/>
          <w:sz w:val="18"/>
          <w:szCs w:val="18"/>
        </w:rPr>
        <w:lastRenderedPageBreak/>
        <w:t xml:space="preserve">V případě, že </w:t>
      </w:r>
      <w:r w:rsidR="00567386" w:rsidRPr="00D82DC7">
        <w:rPr>
          <w:rFonts w:ascii="Arial" w:hAnsi="Arial" w:cs="Arial"/>
          <w:sz w:val="18"/>
          <w:szCs w:val="18"/>
        </w:rPr>
        <w:t>nájemce</w:t>
      </w:r>
      <w:r w:rsidR="00A829CC" w:rsidRPr="00D82DC7">
        <w:rPr>
          <w:rFonts w:ascii="Arial" w:hAnsi="Arial" w:cs="Arial"/>
          <w:sz w:val="18"/>
          <w:szCs w:val="18"/>
        </w:rPr>
        <w:t xml:space="preserve"> prokazatelně zjistí porušení těchto povinností nebo bude na tyto skutečnosti upozorněn, může požadovat na </w:t>
      </w:r>
      <w:r w:rsidR="00F15350" w:rsidRPr="00D82DC7">
        <w:rPr>
          <w:rFonts w:ascii="Arial" w:hAnsi="Arial" w:cs="Arial"/>
          <w:sz w:val="18"/>
          <w:szCs w:val="18"/>
        </w:rPr>
        <w:t>pod</w:t>
      </w:r>
      <w:r w:rsidR="00A829CC" w:rsidRPr="00D82DC7">
        <w:rPr>
          <w:rFonts w:ascii="Arial" w:hAnsi="Arial" w:cs="Arial"/>
          <w:sz w:val="18"/>
          <w:szCs w:val="18"/>
        </w:rPr>
        <w:t>nájemci smluvní pokutu ve výši 5 000 Kč.</w:t>
      </w:r>
    </w:p>
    <w:p w14:paraId="77835189" w14:textId="79750897" w:rsidR="00A829CC"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D82DC7">
        <w:rPr>
          <w:rFonts w:ascii="Arial" w:hAnsi="Arial" w:cs="Arial"/>
          <w:sz w:val="18"/>
          <w:szCs w:val="18"/>
        </w:rPr>
        <w:t>Podn</w:t>
      </w:r>
      <w:r w:rsidR="00A829CC" w:rsidRPr="00D82DC7">
        <w:rPr>
          <w:rFonts w:ascii="Arial" w:hAnsi="Arial" w:cs="Arial"/>
          <w:sz w:val="18"/>
          <w:szCs w:val="18"/>
        </w:rPr>
        <w:t xml:space="preserve">ájemce je povinen v pronajatých prostorách provádět běžnou údržbu a drobné opravy a odstraňovat závady či poškození, které způsobil </w:t>
      </w:r>
      <w:r w:rsidR="00567386" w:rsidRPr="00D82DC7">
        <w:rPr>
          <w:rFonts w:ascii="Arial" w:hAnsi="Arial" w:cs="Arial"/>
          <w:sz w:val="18"/>
          <w:szCs w:val="18"/>
        </w:rPr>
        <w:t>pod</w:t>
      </w:r>
      <w:r w:rsidR="00A829CC" w:rsidRPr="00D82DC7">
        <w:rPr>
          <w:rFonts w:ascii="Arial" w:hAnsi="Arial" w:cs="Arial"/>
          <w:sz w:val="18"/>
          <w:szCs w:val="18"/>
        </w:rPr>
        <w:t xml:space="preserve">nájemce či třetí osoby, kterým </w:t>
      </w:r>
      <w:r w:rsidR="00567386" w:rsidRPr="00D82DC7">
        <w:rPr>
          <w:rFonts w:ascii="Arial" w:hAnsi="Arial" w:cs="Arial"/>
          <w:sz w:val="18"/>
          <w:szCs w:val="18"/>
        </w:rPr>
        <w:t>pod</w:t>
      </w:r>
      <w:r w:rsidR="00A829CC" w:rsidRPr="00D82DC7">
        <w:rPr>
          <w:rFonts w:ascii="Arial" w:hAnsi="Arial" w:cs="Arial"/>
          <w:sz w:val="18"/>
          <w:szCs w:val="18"/>
        </w:rPr>
        <w:t>nájemce umožnil přístup do pronajatých prostor.</w:t>
      </w:r>
    </w:p>
    <w:p w14:paraId="4B99056E" w14:textId="6EE6613E" w:rsidR="00A829CC"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9A409C">
        <w:rPr>
          <w:rFonts w:ascii="Arial" w:hAnsi="Arial" w:cs="Arial"/>
          <w:sz w:val="18"/>
          <w:szCs w:val="18"/>
        </w:rPr>
        <w:t>Podn</w:t>
      </w:r>
      <w:r w:rsidR="00A829CC" w:rsidRPr="009A409C">
        <w:rPr>
          <w:rFonts w:ascii="Arial" w:hAnsi="Arial" w:cs="Arial"/>
          <w:sz w:val="18"/>
          <w:szCs w:val="18"/>
        </w:rPr>
        <w:t>ájemce je povinen chránit pronajaté prostory před poškozením nebo jakýmkoliv zničením.</w:t>
      </w:r>
    </w:p>
    <w:p w14:paraId="1299C43A" w14:textId="7E257D05" w:rsidR="0037015E"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9A409C">
        <w:rPr>
          <w:rFonts w:ascii="Arial" w:hAnsi="Arial" w:cs="Arial"/>
          <w:sz w:val="18"/>
          <w:szCs w:val="18"/>
        </w:rPr>
        <w:t>Podn</w:t>
      </w:r>
      <w:r w:rsidR="00A829CC" w:rsidRPr="009A409C">
        <w:rPr>
          <w:rFonts w:ascii="Arial" w:hAnsi="Arial" w:cs="Arial"/>
          <w:sz w:val="18"/>
          <w:szCs w:val="18"/>
        </w:rPr>
        <w:t xml:space="preserve">ájemce je povinen umožnit </w:t>
      </w:r>
      <w:r w:rsidR="00567386">
        <w:rPr>
          <w:rFonts w:ascii="Arial" w:hAnsi="Arial" w:cs="Arial"/>
          <w:sz w:val="18"/>
          <w:szCs w:val="18"/>
        </w:rPr>
        <w:t>nájemci</w:t>
      </w:r>
      <w:r w:rsidR="00A829CC" w:rsidRPr="009A409C">
        <w:rPr>
          <w:rFonts w:ascii="Arial" w:hAnsi="Arial" w:cs="Arial"/>
          <w:sz w:val="18"/>
          <w:szCs w:val="18"/>
        </w:rPr>
        <w:t xml:space="preserve"> přístup do pronajatých prostor za účelem kontroly stavu pronajatých prostor.</w:t>
      </w:r>
    </w:p>
    <w:p w14:paraId="4DDBEF00" w14:textId="14DFF002" w:rsidR="0037015E"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E62FC6">
        <w:rPr>
          <w:rFonts w:ascii="Arial" w:hAnsi="Arial" w:cs="Arial"/>
          <w:sz w:val="18"/>
          <w:szCs w:val="18"/>
        </w:rPr>
        <w:t>Podn</w:t>
      </w:r>
      <w:r w:rsidR="00A829CC" w:rsidRPr="00E62FC6">
        <w:rPr>
          <w:rFonts w:ascii="Arial" w:hAnsi="Arial" w:cs="Arial"/>
          <w:sz w:val="18"/>
          <w:szCs w:val="18"/>
        </w:rPr>
        <w:t xml:space="preserve">ájemce má právo vybavit pronajaté prostory věcmi sloužícími k naplnění účelu </w:t>
      </w:r>
      <w:r w:rsidR="00867BA1" w:rsidRPr="00E62FC6">
        <w:rPr>
          <w:rFonts w:ascii="Arial" w:hAnsi="Arial" w:cs="Arial"/>
          <w:sz w:val="18"/>
          <w:szCs w:val="18"/>
        </w:rPr>
        <w:t>pod</w:t>
      </w:r>
      <w:r w:rsidR="00A829CC" w:rsidRPr="00E62FC6">
        <w:rPr>
          <w:rFonts w:ascii="Arial" w:hAnsi="Arial" w:cs="Arial"/>
          <w:sz w:val="18"/>
          <w:szCs w:val="18"/>
        </w:rPr>
        <w:t xml:space="preserve">nájmu. V případě, že uvedené věci nebude možné po skončení </w:t>
      </w:r>
      <w:r w:rsidR="00567386">
        <w:rPr>
          <w:rFonts w:ascii="Arial" w:hAnsi="Arial" w:cs="Arial"/>
          <w:sz w:val="18"/>
          <w:szCs w:val="18"/>
        </w:rPr>
        <w:t>pod</w:t>
      </w:r>
      <w:r w:rsidR="00A829CC" w:rsidRPr="00E62FC6">
        <w:rPr>
          <w:rFonts w:ascii="Arial" w:hAnsi="Arial" w:cs="Arial"/>
          <w:sz w:val="18"/>
          <w:szCs w:val="18"/>
        </w:rPr>
        <w:t xml:space="preserve">nájmu oddělit od pronajatých prostor, aniž by došlo k jejich znehodnocení, platí, že se tyto věci stanou součástí nebytových prostor a </w:t>
      </w:r>
      <w:r w:rsidR="00867BA1" w:rsidRPr="00E62FC6">
        <w:rPr>
          <w:rFonts w:ascii="Arial" w:hAnsi="Arial" w:cs="Arial"/>
          <w:sz w:val="18"/>
          <w:szCs w:val="18"/>
        </w:rPr>
        <w:t>budou vlastnictvím nájemce</w:t>
      </w:r>
      <w:r w:rsidR="00A829CC" w:rsidRPr="00E62FC6">
        <w:rPr>
          <w:rFonts w:ascii="Arial" w:hAnsi="Arial" w:cs="Arial"/>
          <w:sz w:val="18"/>
          <w:szCs w:val="18"/>
        </w:rPr>
        <w:t xml:space="preserve">. Po skončení </w:t>
      </w:r>
      <w:r w:rsidR="00867BA1" w:rsidRPr="00E62FC6">
        <w:rPr>
          <w:rFonts w:ascii="Arial" w:hAnsi="Arial" w:cs="Arial"/>
          <w:sz w:val="18"/>
          <w:szCs w:val="18"/>
        </w:rPr>
        <w:t>pod</w:t>
      </w:r>
      <w:r w:rsidR="00A829CC" w:rsidRPr="00E62FC6">
        <w:rPr>
          <w:rFonts w:ascii="Arial" w:hAnsi="Arial" w:cs="Arial"/>
          <w:sz w:val="18"/>
          <w:szCs w:val="18"/>
        </w:rPr>
        <w:t>nájmu bude stanovena cena těchto věcí na základě znaleckého posudku a tato vypořádána mezi smluvními stranami jen za podmínky, že k poří</w:t>
      </w:r>
      <w:r w:rsidR="00E62FC6" w:rsidRPr="00E62FC6">
        <w:rPr>
          <w:rFonts w:ascii="Arial" w:hAnsi="Arial" w:cs="Arial"/>
          <w:sz w:val="18"/>
          <w:szCs w:val="18"/>
        </w:rPr>
        <w:t>zení těchto věcí dal nájemce</w:t>
      </w:r>
      <w:r w:rsidR="00A829CC" w:rsidRPr="00E62FC6">
        <w:rPr>
          <w:rFonts w:ascii="Arial" w:hAnsi="Arial" w:cs="Arial"/>
          <w:sz w:val="18"/>
          <w:szCs w:val="18"/>
        </w:rPr>
        <w:t xml:space="preserve"> předchozí souhlas.</w:t>
      </w:r>
    </w:p>
    <w:p w14:paraId="3461D779" w14:textId="00EC6114" w:rsidR="0037015E"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E62FC6">
        <w:rPr>
          <w:rFonts w:ascii="Arial" w:hAnsi="Arial" w:cs="Arial"/>
          <w:sz w:val="18"/>
          <w:szCs w:val="18"/>
        </w:rPr>
        <w:t>Podn</w:t>
      </w:r>
      <w:r w:rsidR="00A829CC" w:rsidRPr="00E62FC6">
        <w:rPr>
          <w:rFonts w:ascii="Arial" w:hAnsi="Arial" w:cs="Arial"/>
          <w:sz w:val="18"/>
          <w:szCs w:val="18"/>
        </w:rPr>
        <w:t>ájemce je oprávněn po p</w:t>
      </w:r>
      <w:r w:rsidR="00E62FC6" w:rsidRPr="00E62FC6">
        <w:rPr>
          <w:rFonts w:ascii="Arial" w:hAnsi="Arial" w:cs="Arial"/>
          <w:sz w:val="18"/>
          <w:szCs w:val="18"/>
        </w:rPr>
        <w:t>ředchozím souhlasu nájemce</w:t>
      </w:r>
      <w:r w:rsidR="00A829CC" w:rsidRPr="00E62FC6">
        <w:rPr>
          <w:rFonts w:ascii="Arial" w:hAnsi="Arial" w:cs="Arial"/>
          <w:sz w:val="18"/>
          <w:szCs w:val="18"/>
        </w:rPr>
        <w:t xml:space="preserve"> umístit na nemovitosti, ve které se nacházejí pronajaté prostory, své firemní označení přiměřené velikosti.</w:t>
      </w:r>
    </w:p>
    <w:p w14:paraId="3CF2D8B6" w14:textId="019F5B74" w:rsidR="0037015E" w:rsidRPr="00D82DC7" w:rsidRDefault="0037015E" w:rsidP="00D82DC7">
      <w:pPr>
        <w:pStyle w:val="Odstavecseseznamem"/>
        <w:numPr>
          <w:ilvl w:val="0"/>
          <w:numId w:val="49"/>
        </w:numPr>
        <w:tabs>
          <w:tab w:val="left" w:pos="284"/>
        </w:tabs>
        <w:spacing w:before="60" w:after="60"/>
        <w:ind w:left="284" w:hanging="284"/>
        <w:jc w:val="both"/>
        <w:rPr>
          <w:rFonts w:ascii="Arial" w:hAnsi="Arial" w:cs="Arial"/>
          <w:sz w:val="18"/>
          <w:szCs w:val="18"/>
        </w:rPr>
      </w:pPr>
      <w:r w:rsidRPr="00E62FC6">
        <w:rPr>
          <w:rFonts w:ascii="Arial" w:hAnsi="Arial" w:cs="Arial"/>
          <w:sz w:val="18"/>
          <w:szCs w:val="18"/>
        </w:rPr>
        <w:t>Podn</w:t>
      </w:r>
      <w:r w:rsidR="00A829CC" w:rsidRPr="00E62FC6">
        <w:rPr>
          <w:rFonts w:ascii="Arial" w:hAnsi="Arial" w:cs="Arial"/>
          <w:sz w:val="18"/>
          <w:szCs w:val="18"/>
        </w:rPr>
        <w:t>ájemce bere na vědomí, že pojištění nemovitosti, majetku a osob v pronajatých a společných prostorách objek</w:t>
      </w:r>
      <w:r w:rsidR="00E62FC6" w:rsidRPr="00E62FC6">
        <w:rPr>
          <w:rFonts w:ascii="Arial" w:hAnsi="Arial" w:cs="Arial"/>
          <w:sz w:val="18"/>
          <w:szCs w:val="18"/>
        </w:rPr>
        <w:t>tu není ze strany nájemce sjednáno. Podn</w:t>
      </w:r>
      <w:r w:rsidR="00A829CC" w:rsidRPr="00E62FC6">
        <w:rPr>
          <w:rFonts w:ascii="Arial" w:hAnsi="Arial" w:cs="Arial"/>
          <w:sz w:val="18"/>
          <w:szCs w:val="18"/>
        </w:rPr>
        <w:t xml:space="preserve">ájemce je povinen na svůj náklad zajistit zabezpečení jím užívaného předmětu </w:t>
      </w:r>
      <w:r w:rsidR="00567386">
        <w:rPr>
          <w:rFonts w:ascii="Arial" w:hAnsi="Arial" w:cs="Arial"/>
          <w:sz w:val="18"/>
          <w:szCs w:val="18"/>
        </w:rPr>
        <w:t>pod</w:t>
      </w:r>
      <w:r w:rsidR="00A829CC" w:rsidRPr="00E62FC6">
        <w:rPr>
          <w:rFonts w:ascii="Arial" w:hAnsi="Arial" w:cs="Arial"/>
          <w:sz w:val="18"/>
          <w:szCs w:val="18"/>
        </w:rPr>
        <w:t xml:space="preserve">nájmu proti neoprávněnému vniknutí třetích osob rovněž tak na vlastní náklad zajistit pojištění věcí, umístěných v předmětu </w:t>
      </w:r>
      <w:r w:rsidR="00E62FC6" w:rsidRPr="00E62FC6">
        <w:rPr>
          <w:rFonts w:ascii="Arial" w:hAnsi="Arial" w:cs="Arial"/>
          <w:sz w:val="18"/>
          <w:szCs w:val="18"/>
        </w:rPr>
        <w:t>pod</w:t>
      </w:r>
      <w:r w:rsidR="00A829CC" w:rsidRPr="00E62FC6">
        <w:rPr>
          <w:rFonts w:ascii="Arial" w:hAnsi="Arial" w:cs="Arial"/>
          <w:sz w:val="18"/>
          <w:szCs w:val="18"/>
        </w:rPr>
        <w:t>nájmu proti vzniku škodních událostí.</w:t>
      </w:r>
    </w:p>
    <w:p w14:paraId="0CDF1040" w14:textId="77777777" w:rsidR="00A829CC" w:rsidRPr="00E62FC6" w:rsidRDefault="00A829CC" w:rsidP="00D82DC7">
      <w:pPr>
        <w:pStyle w:val="Odstavecseseznamem"/>
        <w:numPr>
          <w:ilvl w:val="0"/>
          <w:numId w:val="49"/>
        </w:numPr>
        <w:tabs>
          <w:tab w:val="left" w:pos="284"/>
        </w:tabs>
        <w:spacing w:before="60" w:after="60"/>
        <w:ind w:left="284" w:hanging="284"/>
        <w:jc w:val="both"/>
        <w:rPr>
          <w:rFonts w:ascii="Arial" w:hAnsi="Arial" w:cs="Arial"/>
          <w:b/>
          <w:sz w:val="18"/>
          <w:szCs w:val="18"/>
        </w:rPr>
      </w:pPr>
      <w:r w:rsidRPr="00E62FC6">
        <w:rPr>
          <w:rFonts w:ascii="Arial" w:hAnsi="Arial" w:cs="Arial"/>
          <w:sz w:val="18"/>
          <w:szCs w:val="18"/>
        </w:rPr>
        <w:t xml:space="preserve">Po skončení </w:t>
      </w:r>
      <w:r w:rsidR="00E62FC6" w:rsidRPr="00E62FC6">
        <w:rPr>
          <w:rFonts w:ascii="Arial" w:hAnsi="Arial" w:cs="Arial"/>
          <w:sz w:val="18"/>
          <w:szCs w:val="18"/>
        </w:rPr>
        <w:t>pod</w:t>
      </w:r>
      <w:r w:rsidRPr="00E62FC6">
        <w:rPr>
          <w:rFonts w:ascii="Arial" w:hAnsi="Arial" w:cs="Arial"/>
          <w:sz w:val="18"/>
          <w:szCs w:val="18"/>
        </w:rPr>
        <w:t xml:space="preserve">nájemního vztahu se </w:t>
      </w:r>
      <w:r w:rsidR="00E62FC6" w:rsidRPr="00E62FC6">
        <w:rPr>
          <w:rFonts w:ascii="Arial" w:hAnsi="Arial" w:cs="Arial"/>
          <w:sz w:val="18"/>
          <w:szCs w:val="18"/>
        </w:rPr>
        <w:t>pod</w:t>
      </w:r>
      <w:r w:rsidRPr="00E62FC6">
        <w:rPr>
          <w:rFonts w:ascii="Arial" w:hAnsi="Arial" w:cs="Arial"/>
          <w:sz w:val="18"/>
          <w:szCs w:val="18"/>
        </w:rPr>
        <w:t>nájemce zavazuje pro</w:t>
      </w:r>
      <w:r w:rsidR="00E62FC6" w:rsidRPr="00E62FC6">
        <w:rPr>
          <w:rFonts w:ascii="Arial" w:hAnsi="Arial" w:cs="Arial"/>
          <w:sz w:val="18"/>
          <w:szCs w:val="18"/>
        </w:rPr>
        <w:t>tokolárně odevzdat nájemci</w:t>
      </w:r>
      <w:r w:rsidRPr="00E62FC6">
        <w:rPr>
          <w:rFonts w:ascii="Arial" w:hAnsi="Arial" w:cs="Arial"/>
          <w:sz w:val="18"/>
          <w:szCs w:val="18"/>
        </w:rPr>
        <w:t xml:space="preserve"> pronajaté prostory s přihlédnutím k běžnému opotřebení, a to nejpozději následující den po ukončení</w:t>
      </w:r>
      <w:r w:rsidR="00E62FC6" w:rsidRPr="00E62FC6">
        <w:rPr>
          <w:rFonts w:ascii="Arial" w:hAnsi="Arial" w:cs="Arial"/>
          <w:sz w:val="18"/>
          <w:szCs w:val="18"/>
        </w:rPr>
        <w:t xml:space="preserve"> pod</w:t>
      </w:r>
      <w:r w:rsidRPr="00E62FC6">
        <w:rPr>
          <w:rFonts w:ascii="Arial" w:hAnsi="Arial" w:cs="Arial"/>
          <w:sz w:val="18"/>
          <w:szCs w:val="18"/>
        </w:rPr>
        <w:t xml:space="preserve">nájemní smlouvy. Cena případného zhodnocení pronajatých prostor může být započítána na případné škody na pronajatých prostorách způsobených </w:t>
      </w:r>
      <w:r w:rsidR="00E62FC6" w:rsidRPr="00E62FC6">
        <w:rPr>
          <w:rFonts w:ascii="Arial" w:hAnsi="Arial" w:cs="Arial"/>
          <w:sz w:val="18"/>
          <w:szCs w:val="18"/>
        </w:rPr>
        <w:t>pod</w:t>
      </w:r>
      <w:r w:rsidRPr="00E62FC6">
        <w:rPr>
          <w:rFonts w:ascii="Arial" w:hAnsi="Arial" w:cs="Arial"/>
          <w:sz w:val="18"/>
          <w:szCs w:val="18"/>
        </w:rPr>
        <w:t>nájemcem.</w:t>
      </w:r>
    </w:p>
    <w:p w14:paraId="0FB78278" w14:textId="77777777" w:rsidR="00A829CC" w:rsidRPr="00E62FC6" w:rsidRDefault="00A829CC" w:rsidP="00A829CC">
      <w:pPr>
        <w:pStyle w:val="Nzev"/>
        <w:rPr>
          <w:rFonts w:ascii="Arial" w:hAnsi="Arial" w:cs="Arial"/>
          <w:sz w:val="20"/>
        </w:rPr>
      </w:pPr>
    </w:p>
    <w:p w14:paraId="7988FE88" w14:textId="77777777" w:rsidR="00D82DC7" w:rsidRPr="008B569D" w:rsidRDefault="004A549B" w:rsidP="008B569D">
      <w:pPr>
        <w:pStyle w:val="Odstavecseseznamem"/>
        <w:tabs>
          <w:tab w:val="left" w:pos="284"/>
        </w:tabs>
        <w:spacing w:before="60" w:after="60"/>
        <w:ind w:left="284"/>
        <w:jc w:val="center"/>
        <w:rPr>
          <w:rFonts w:ascii="Arial" w:hAnsi="Arial" w:cs="Arial"/>
          <w:b/>
          <w:bCs/>
          <w:sz w:val="18"/>
          <w:szCs w:val="18"/>
        </w:rPr>
      </w:pPr>
      <w:r w:rsidRPr="008B569D">
        <w:rPr>
          <w:rFonts w:ascii="Arial" w:hAnsi="Arial" w:cs="Arial"/>
          <w:b/>
          <w:bCs/>
          <w:sz w:val="18"/>
          <w:szCs w:val="18"/>
        </w:rPr>
        <w:t>VII</w:t>
      </w:r>
      <w:r w:rsidR="00A829CC" w:rsidRPr="008B569D">
        <w:rPr>
          <w:rFonts w:ascii="Arial" w:hAnsi="Arial" w:cs="Arial"/>
          <w:b/>
          <w:bCs/>
          <w:sz w:val="18"/>
          <w:szCs w:val="18"/>
        </w:rPr>
        <w:t>.</w:t>
      </w:r>
    </w:p>
    <w:p w14:paraId="78AD6956" w14:textId="5DF0CA2D" w:rsidR="00A829CC" w:rsidRPr="008B569D" w:rsidRDefault="00A829CC" w:rsidP="008B569D">
      <w:pPr>
        <w:pStyle w:val="Odstavecseseznamem"/>
        <w:tabs>
          <w:tab w:val="left" w:pos="284"/>
        </w:tabs>
        <w:spacing w:before="60" w:after="60"/>
        <w:ind w:left="284"/>
        <w:jc w:val="center"/>
        <w:rPr>
          <w:rFonts w:ascii="Arial" w:hAnsi="Arial" w:cs="Arial"/>
          <w:b/>
          <w:bCs/>
          <w:sz w:val="18"/>
          <w:szCs w:val="18"/>
        </w:rPr>
      </w:pPr>
      <w:r w:rsidRPr="008B569D">
        <w:rPr>
          <w:rFonts w:ascii="Arial" w:hAnsi="Arial" w:cs="Arial"/>
          <w:b/>
          <w:bCs/>
          <w:sz w:val="18"/>
          <w:szCs w:val="18"/>
        </w:rPr>
        <w:t xml:space="preserve">Závěrečná </w:t>
      </w:r>
      <w:r w:rsidR="009A409C" w:rsidRPr="008B569D">
        <w:rPr>
          <w:rFonts w:ascii="Arial" w:hAnsi="Arial" w:cs="Arial"/>
          <w:b/>
          <w:bCs/>
          <w:sz w:val="18"/>
          <w:szCs w:val="18"/>
        </w:rPr>
        <w:t>ustanovení</w:t>
      </w:r>
    </w:p>
    <w:p w14:paraId="3A89D30C" w14:textId="5927D5DD" w:rsidR="00A829CC" w:rsidRPr="00F15350" w:rsidRDefault="00A829CC" w:rsidP="00626200">
      <w:pPr>
        <w:pStyle w:val="Odstavecseseznamem"/>
        <w:numPr>
          <w:ilvl w:val="0"/>
          <w:numId w:val="50"/>
        </w:numPr>
        <w:tabs>
          <w:tab w:val="left" w:pos="284"/>
        </w:tabs>
        <w:spacing w:before="60" w:after="60"/>
        <w:ind w:left="284" w:hanging="284"/>
        <w:jc w:val="both"/>
        <w:rPr>
          <w:rFonts w:ascii="Arial" w:hAnsi="Arial" w:cs="Arial"/>
          <w:sz w:val="18"/>
          <w:szCs w:val="18"/>
        </w:rPr>
      </w:pPr>
      <w:r w:rsidRPr="00F15350">
        <w:rPr>
          <w:rFonts w:ascii="Arial" w:hAnsi="Arial" w:cs="Arial"/>
          <w:sz w:val="18"/>
          <w:szCs w:val="18"/>
        </w:rPr>
        <w:t>Smluvní strany prohlašují, že tuto smlouvu neuzavřely v tísni, ani za nápadně nevýhodných podmínek a tato</w:t>
      </w:r>
      <w:r w:rsidR="00626200">
        <w:rPr>
          <w:rFonts w:ascii="Arial" w:hAnsi="Arial" w:cs="Arial"/>
          <w:sz w:val="18"/>
          <w:szCs w:val="18"/>
        </w:rPr>
        <w:t xml:space="preserve"> </w:t>
      </w:r>
      <w:r w:rsidRPr="00F15350">
        <w:rPr>
          <w:rFonts w:ascii="Arial" w:hAnsi="Arial" w:cs="Arial"/>
          <w:sz w:val="18"/>
          <w:szCs w:val="18"/>
        </w:rPr>
        <w:t>smlouva je projevem jejich vážné a svobodné vůle a na důkaz toho připojují svoje vlastnoruční podpisy.</w:t>
      </w:r>
    </w:p>
    <w:p w14:paraId="47064BAC" w14:textId="77777777" w:rsidR="00626200" w:rsidRDefault="00A829CC" w:rsidP="00F0140B">
      <w:pPr>
        <w:pStyle w:val="Odstavecseseznamem"/>
        <w:numPr>
          <w:ilvl w:val="0"/>
          <w:numId w:val="50"/>
        </w:numPr>
        <w:tabs>
          <w:tab w:val="left" w:pos="284"/>
        </w:tabs>
        <w:spacing w:before="60" w:after="60"/>
        <w:ind w:left="426"/>
        <w:jc w:val="both"/>
        <w:rPr>
          <w:rFonts w:ascii="Arial" w:hAnsi="Arial" w:cs="Arial"/>
          <w:sz w:val="18"/>
          <w:szCs w:val="18"/>
        </w:rPr>
      </w:pPr>
      <w:r w:rsidRPr="00626200">
        <w:rPr>
          <w:rFonts w:ascii="Arial" w:hAnsi="Arial" w:cs="Arial"/>
          <w:sz w:val="18"/>
          <w:szCs w:val="18"/>
        </w:rPr>
        <w:t>Veškerá práva a povinnosti vyplývající z této smlouvy platí i pro jejich právní nástupce.</w:t>
      </w:r>
    </w:p>
    <w:p w14:paraId="223EC8A6" w14:textId="3AA42AAF" w:rsidR="00A829CC" w:rsidRPr="00626200" w:rsidRDefault="00A829CC" w:rsidP="00F0140B">
      <w:pPr>
        <w:pStyle w:val="Odstavecseseznamem"/>
        <w:numPr>
          <w:ilvl w:val="0"/>
          <w:numId w:val="50"/>
        </w:numPr>
        <w:tabs>
          <w:tab w:val="left" w:pos="284"/>
        </w:tabs>
        <w:spacing w:before="60" w:after="60"/>
        <w:ind w:left="426"/>
        <w:jc w:val="both"/>
        <w:rPr>
          <w:rFonts w:ascii="Arial" w:hAnsi="Arial" w:cs="Arial"/>
          <w:sz w:val="18"/>
          <w:szCs w:val="18"/>
        </w:rPr>
      </w:pPr>
      <w:r w:rsidRPr="00626200">
        <w:rPr>
          <w:rFonts w:ascii="Arial" w:hAnsi="Arial" w:cs="Arial"/>
          <w:sz w:val="18"/>
          <w:szCs w:val="18"/>
        </w:rPr>
        <w:t>Tato smlouva je vyhotovena ve dvou exemplářích, z nichž každá strana obdrží po jednom.</w:t>
      </w:r>
    </w:p>
    <w:p w14:paraId="0BEA480D" w14:textId="77777777" w:rsidR="00A829CC" w:rsidRPr="00F15350" w:rsidRDefault="00A829CC" w:rsidP="00F15350">
      <w:pPr>
        <w:pStyle w:val="Odstavecseseznamem"/>
        <w:numPr>
          <w:ilvl w:val="0"/>
          <w:numId w:val="50"/>
        </w:numPr>
        <w:tabs>
          <w:tab w:val="left" w:pos="284"/>
        </w:tabs>
        <w:spacing w:before="60" w:after="60"/>
        <w:ind w:left="426"/>
        <w:jc w:val="both"/>
        <w:rPr>
          <w:rFonts w:ascii="Arial" w:hAnsi="Arial" w:cs="Arial"/>
          <w:sz w:val="18"/>
          <w:szCs w:val="18"/>
        </w:rPr>
      </w:pPr>
      <w:r w:rsidRPr="00F15350">
        <w:rPr>
          <w:rFonts w:ascii="Arial" w:hAnsi="Arial" w:cs="Arial"/>
          <w:sz w:val="18"/>
          <w:szCs w:val="18"/>
        </w:rPr>
        <w:t>Případné změny a doplňky mohou být provedeny pouze písemně po vzájemné dohodě smluvních stran.</w:t>
      </w:r>
    </w:p>
    <w:p w14:paraId="14E33F5B" w14:textId="77777777" w:rsidR="004B2EA3" w:rsidRPr="00F15350" w:rsidRDefault="004B2EA3" w:rsidP="002267C9">
      <w:pPr>
        <w:pStyle w:val="Odstavecseseznamem"/>
        <w:numPr>
          <w:ilvl w:val="0"/>
          <w:numId w:val="50"/>
        </w:numPr>
        <w:tabs>
          <w:tab w:val="left" w:pos="284"/>
        </w:tabs>
        <w:spacing w:before="60" w:after="60"/>
        <w:ind w:left="284" w:hanging="218"/>
        <w:jc w:val="both"/>
        <w:rPr>
          <w:rFonts w:ascii="Arial" w:hAnsi="Arial" w:cs="Arial"/>
          <w:sz w:val="18"/>
          <w:szCs w:val="18"/>
        </w:rPr>
      </w:pPr>
      <w:r w:rsidRPr="00F15350">
        <w:rPr>
          <w:rFonts w:ascii="Arial" w:hAnsi="Arial" w:cs="Arial"/>
          <w:sz w:val="18"/>
          <w:szCs w:val="18"/>
        </w:rPr>
        <w:t>Podnájemce bere na vědomí, že nájemce je povinen dle zákona č. 340/2015 Sb., o registru smluv uveřejnit tuto smlouvu včetně dodatků zákonem stanoveným způsobem.</w:t>
      </w:r>
    </w:p>
    <w:p w14:paraId="53290716" w14:textId="3F26CA18" w:rsidR="00A829CC" w:rsidRPr="00F15350" w:rsidRDefault="03D8C5EF" w:rsidP="3CD4E498">
      <w:pPr>
        <w:pStyle w:val="Odstavecseseznamem"/>
        <w:numPr>
          <w:ilvl w:val="0"/>
          <w:numId w:val="50"/>
        </w:numPr>
        <w:tabs>
          <w:tab w:val="left" w:pos="284"/>
        </w:tabs>
        <w:spacing w:before="60" w:after="60"/>
        <w:ind w:left="284" w:hanging="218"/>
        <w:jc w:val="both"/>
        <w:rPr>
          <w:rFonts w:ascii="Arial" w:eastAsia="Arial" w:hAnsi="Arial" w:cs="Arial"/>
          <w:sz w:val="18"/>
          <w:szCs w:val="18"/>
        </w:rPr>
      </w:pPr>
      <w:r w:rsidRPr="3CD4E498">
        <w:rPr>
          <w:rFonts w:ascii="Arial" w:hAnsi="Arial" w:cs="Arial"/>
          <w:sz w:val="18"/>
          <w:szCs w:val="18"/>
        </w:rPr>
        <w:t xml:space="preserve">Platnosti tato smlouva nabývá dnem podpisu oběma smluvními stranami, účinnosti tato smlouva nabývá dnem </w:t>
      </w:r>
      <w:r w:rsidR="2CBE77A1" w:rsidRPr="3CD4E498">
        <w:rPr>
          <w:rFonts w:ascii="Arial" w:hAnsi="Arial" w:cs="Arial"/>
          <w:sz w:val="18"/>
          <w:szCs w:val="18"/>
        </w:rPr>
        <w:t>15.3.2022</w:t>
      </w:r>
      <w:r w:rsidR="73D22DE4" w:rsidRPr="3CD4E498">
        <w:rPr>
          <w:rFonts w:ascii="Arial" w:hAnsi="Arial" w:cs="Arial"/>
          <w:sz w:val="18"/>
          <w:szCs w:val="18"/>
        </w:rPr>
        <w:t>.</w:t>
      </w:r>
    </w:p>
    <w:p w14:paraId="0A6959E7" w14:textId="77777777" w:rsidR="00A829CC" w:rsidRPr="00F15350" w:rsidRDefault="00A829CC" w:rsidP="003C7036">
      <w:pPr>
        <w:pStyle w:val="Odstavecseseznamem"/>
        <w:tabs>
          <w:tab w:val="left" w:pos="284"/>
        </w:tabs>
        <w:spacing w:before="60" w:after="60"/>
        <w:ind w:left="426"/>
        <w:jc w:val="both"/>
        <w:rPr>
          <w:rFonts w:ascii="Arial" w:hAnsi="Arial" w:cs="Arial"/>
          <w:sz w:val="18"/>
          <w:szCs w:val="18"/>
        </w:rPr>
      </w:pPr>
      <w:r w:rsidRPr="00F15350">
        <w:rPr>
          <w:rFonts w:ascii="Arial" w:hAnsi="Arial" w:cs="Arial"/>
          <w:sz w:val="18"/>
          <w:szCs w:val="18"/>
        </w:rPr>
        <w:t xml:space="preserve"> </w:t>
      </w:r>
    </w:p>
    <w:p w14:paraId="0562CB0E" w14:textId="77777777" w:rsidR="00C91DDE" w:rsidRPr="004D17FD" w:rsidRDefault="00C91DDE" w:rsidP="00C91DDE">
      <w:pPr>
        <w:rPr>
          <w:rFonts w:ascii="Arial" w:hAnsi="Arial" w:cs="Arial"/>
          <w:sz w:val="18"/>
          <w:szCs w:val="18"/>
        </w:rPr>
      </w:pPr>
    </w:p>
    <w:p w14:paraId="1B9BB1D1" w14:textId="77777777" w:rsidR="00C91DDE" w:rsidRPr="003C7036" w:rsidRDefault="00C91DDE" w:rsidP="00C91DDE">
      <w:pPr>
        <w:rPr>
          <w:rFonts w:ascii="Arial" w:hAnsi="Arial" w:cs="Arial"/>
          <w:sz w:val="18"/>
          <w:szCs w:val="18"/>
        </w:rPr>
      </w:pPr>
      <w:r w:rsidRPr="003C7036">
        <w:rPr>
          <w:rFonts w:ascii="Arial" w:hAnsi="Arial" w:cs="Arial"/>
          <w:sz w:val="18"/>
          <w:szCs w:val="18"/>
        </w:rPr>
        <w:t>Přílohy:</w:t>
      </w:r>
      <w:r w:rsidR="00FA0925" w:rsidRPr="003C7036">
        <w:rPr>
          <w:rFonts w:ascii="Arial" w:hAnsi="Arial" w:cs="Arial"/>
          <w:sz w:val="18"/>
          <w:szCs w:val="18"/>
        </w:rPr>
        <w:tab/>
      </w:r>
      <w:r w:rsidRPr="003C7036">
        <w:rPr>
          <w:rFonts w:ascii="Arial" w:hAnsi="Arial" w:cs="Arial"/>
          <w:sz w:val="18"/>
          <w:szCs w:val="18"/>
        </w:rPr>
        <w:t xml:space="preserve"> Příloha č. 1 – Plánek prostor</w:t>
      </w:r>
    </w:p>
    <w:p w14:paraId="3DC13E1A" w14:textId="60CA4A46" w:rsidR="00C91DDE" w:rsidRPr="00D81481" w:rsidRDefault="107CD411" w:rsidP="00FA0925">
      <w:pPr>
        <w:ind w:firstLine="709"/>
        <w:rPr>
          <w:rFonts w:ascii="Arial" w:hAnsi="Arial" w:cs="Arial"/>
          <w:sz w:val="18"/>
          <w:szCs w:val="18"/>
        </w:rPr>
      </w:pPr>
      <w:r w:rsidRPr="3CD4E498">
        <w:rPr>
          <w:rFonts w:ascii="Arial" w:hAnsi="Arial" w:cs="Arial"/>
          <w:sz w:val="18"/>
          <w:szCs w:val="18"/>
        </w:rPr>
        <w:t xml:space="preserve"> </w:t>
      </w:r>
      <w:r w:rsidR="52D21A09" w:rsidRPr="3CD4E498">
        <w:rPr>
          <w:rFonts w:ascii="Arial" w:hAnsi="Arial" w:cs="Arial"/>
          <w:sz w:val="18"/>
          <w:szCs w:val="18"/>
        </w:rPr>
        <w:t xml:space="preserve">Příloha </w:t>
      </w:r>
      <w:r w:rsidRPr="3CD4E498">
        <w:rPr>
          <w:rFonts w:ascii="Arial" w:hAnsi="Arial" w:cs="Arial"/>
          <w:sz w:val="18"/>
          <w:szCs w:val="18"/>
        </w:rPr>
        <w:t>č. 2</w:t>
      </w:r>
      <w:r w:rsidR="798BC708" w:rsidRPr="3CD4E498">
        <w:rPr>
          <w:rFonts w:ascii="Arial" w:hAnsi="Arial" w:cs="Arial"/>
          <w:sz w:val="18"/>
          <w:szCs w:val="18"/>
        </w:rPr>
        <w:t xml:space="preserve"> – Souhlasy</w:t>
      </w:r>
      <w:r w:rsidR="5AE7036E" w:rsidRPr="3CD4E498">
        <w:rPr>
          <w:rFonts w:ascii="Arial" w:hAnsi="Arial" w:cs="Arial"/>
          <w:sz w:val="18"/>
          <w:szCs w:val="18"/>
        </w:rPr>
        <w:t xml:space="preserve"> s uzavřením podnájemní smlouvy</w:t>
      </w:r>
    </w:p>
    <w:p w14:paraId="34CE0A41" w14:textId="77777777" w:rsidR="00C91DDE" w:rsidRPr="004D17FD" w:rsidRDefault="00C91DDE" w:rsidP="00C91DDE">
      <w:pPr>
        <w:rPr>
          <w:rFonts w:ascii="Arial" w:hAnsi="Arial" w:cs="Arial"/>
          <w:sz w:val="18"/>
          <w:szCs w:val="18"/>
        </w:rPr>
      </w:pPr>
    </w:p>
    <w:p w14:paraId="62EBF3C5" w14:textId="77777777" w:rsidR="004F1980" w:rsidRPr="0068210B" w:rsidRDefault="004F1980" w:rsidP="008D4D32">
      <w:pPr>
        <w:rPr>
          <w:rFonts w:ascii="Arial" w:hAnsi="Arial" w:cs="Arial"/>
          <w:sz w:val="18"/>
          <w:szCs w:val="18"/>
        </w:rPr>
      </w:pPr>
    </w:p>
    <w:p w14:paraId="6D98A12B" w14:textId="77777777" w:rsidR="004F1980" w:rsidRPr="0068210B" w:rsidRDefault="004F1980" w:rsidP="008D4D32">
      <w:pPr>
        <w:rPr>
          <w:rFonts w:ascii="Arial" w:hAnsi="Arial" w:cs="Arial"/>
          <w:sz w:val="18"/>
          <w:szCs w:val="18"/>
        </w:rPr>
      </w:pPr>
    </w:p>
    <w:p w14:paraId="39E1A30F" w14:textId="77777777" w:rsidR="00E66E45" w:rsidRPr="0068210B" w:rsidRDefault="00E66E45" w:rsidP="008D4D32">
      <w:pPr>
        <w:rPr>
          <w:rFonts w:ascii="Arial" w:hAnsi="Arial" w:cs="Arial"/>
          <w:sz w:val="18"/>
          <w:szCs w:val="18"/>
        </w:rPr>
      </w:pPr>
      <w:r w:rsidRPr="0068210B">
        <w:rPr>
          <w:rFonts w:ascii="Arial" w:hAnsi="Arial" w:cs="Arial"/>
          <w:sz w:val="18"/>
          <w:szCs w:val="18"/>
        </w:rPr>
        <w:t>V Praze dne</w:t>
      </w:r>
      <w:r w:rsidR="00F15A4B" w:rsidRPr="0068210B">
        <w:rPr>
          <w:rFonts w:ascii="Arial" w:hAnsi="Arial" w:cs="Arial"/>
          <w:sz w:val="18"/>
          <w:szCs w:val="18"/>
        </w:rPr>
        <w:t>:</w:t>
      </w:r>
      <w:r w:rsidR="004E5ECA" w:rsidRPr="0068210B">
        <w:rPr>
          <w:rFonts w:ascii="Arial" w:hAnsi="Arial" w:cs="Arial"/>
          <w:sz w:val="18"/>
          <w:szCs w:val="18"/>
        </w:rPr>
        <w:tab/>
      </w:r>
      <w:r w:rsidRPr="0068210B">
        <w:rPr>
          <w:rFonts w:ascii="Arial" w:hAnsi="Arial" w:cs="Arial"/>
          <w:sz w:val="18"/>
          <w:szCs w:val="18"/>
        </w:rPr>
        <w:tab/>
      </w:r>
      <w:r w:rsidR="00684588" w:rsidRPr="0068210B">
        <w:rPr>
          <w:rFonts w:ascii="Arial" w:hAnsi="Arial" w:cs="Arial"/>
          <w:sz w:val="18"/>
          <w:szCs w:val="18"/>
        </w:rPr>
        <w:t xml:space="preserve">                                                            </w:t>
      </w:r>
      <w:r w:rsidR="00C91DDE">
        <w:rPr>
          <w:rFonts w:ascii="Arial" w:hAnsi="Arial" w:cs="Arial"/>
          <w:sz w:val="18"/>
          <w:szCs w:val="18"/>
        </w:rPr>
        <w:tab/>
      </w:r>
      <w:r w:rsidR="00684588" w:rsidRPr="0068210B">
        <w:rPr>
          <w:rFonts w:ascii="Arial" w:hAnsi="Arial" w:cs="Arial"/>
          <w:sz w:val="18"/>
          <w:szCs w:val="18"/>
        </w:rPr>
        <w:t xml:space="preserve"> </w:t>
      </w:r>
      <w:r w:rsidR="00496D6D" w:rsidRPr="0068210B">
        <w:rPr>
          <w:rFonts w:ascii="Arial" w:hAnsi="Arial" w:cs="Arial"/>
          <w:sz w:val="18"/>
          <w:szCs w:val="18"/>
        </w:rPr>
        <w:t>V Praze dne</w:t>
      </w:r>
      <w:r w:rsidR="00F15A4B" w:rsidRPr="0068210B">
        <w:rPr>
          <w:rFonts w:ascii="Arial" w:hAnsi="Arial" w:cs="Arial"/>
          <w:sz w:val="18"/>
          <w:szCs w:val="18"/>
        </w:rPr>
        <w:t>:</w:t>
      </w:r>
    </w:p>
    <w:p w14:paraId="2946DB82" w14:textId="77777777" w:rsidR="00F15A4B" w:rsidRPr="0068210B" w:rsidRDefault="00F15A4B" w:rsidP="008D4D32">
      <w:pPr>
        <w:rPr>
          <w:rFonts w:ascii="Arial" w:hAnsi="Arial" w:cs="Arial"/>
          <w:sz w:val="18"/>
          <w:szCs w:val="18"/>
        </w:rPr>
      </w:pPr>
    </w:p>
    <w:p w14:paraId="5997CC1D" w14:textId="77777777" w:rsidR="00F15A4B" w:rsidRDefault="00F15A4B" w:rsidP="008D4D32">
      <w:pPr>
        <w:rPr>
          <w:rFonts w:ascii="Arial" w:hAnsi="Arial" w:cs="Arial"/>
          <w:sz w:val="18"/>
          <w:szCs w:val="18"/>
        </w:rPr>
      </w:pPr>
    </w:p>
    <w:p w14:paraId="110FFD37" w14:textId="77777777" w:rsidR="00D81481" w:rsidRPr="0068210B" w:rsidRDefault="00D81481" w:rsidP="008D4D32">
      <w:pPr>
        <w:rPr>
          <w:rFonts w:ascii="Arial" w:hAnsi="Arial" w:cs="Arial"/>
          <w:sz w:val="18"/>
          <w:szCs w:val="18"/>
        </w:rPr>
      </w:pPr>
    </w:p>
    <w:p w14:paraId="6B699379" w14:textId="77777777" w:rsidR="00F15A4B" w:rsidRPr="0068210B" w:rsidRDefault="00F15A4B" w:rsidP="008D4D32">
      <w:pPr>
        <w:rPr>
          <w:rFonts w:ascii="Arial" w:hAnsi="Arial" w:cs="Arial"/>
          <w:sz w:val="18"/>
          <w:szCs w:val="18"/>
        </w:rPr>
      </w:pPr>
    </w:p>
    <w:p w14:paraId="4E7344A5" w14:textId="77777777" w:rsidR="00587F58" w:rsidRPr="0068210B" w:rsidRDefault="00587F58" w:rsidP="008D4D32">
      <w:pPr>
        <w:rPr>
          <w:rFonts w:ascii="Arial" w:hAnsi="Arial" w:cs="Arial"/>
          <w:sz w:val="18"/>
          <w:szCs w:val="18"/>
        </w:rPr>
      </w:pPr>
      <w:r w:rsidRPr="0068210B">
        <w:rPr>
          <w:rFonts w:ascii="Arial" w:hAnsi="Arial" w:cs="Arial"/>
          <w:sz w:val="18"/>
          <w:szCs w:val="18"/>
        </w:rPr>
        <w:t>………………………………</w:t>
      </w:r>
      <w:r w:rsidR="007F2ABA" w:rsidRPr="0068210B">
        <w:rPr>
          <w:rFonts w:ascii="Arial" w:hAnsi="Arial" w:cs="Arial"/>
          <w:sz w:val="18"/>
          <w:szCs w:val="18"/>
        </w:rPr>
        <w:t>….</w:t>
      </w:r>
      <w:r w:rsidRPr="0068210B">
        <w:rPr>
          <w:rFonts w:ascii="Arial" w:hAnsi="Arial" w:cs="Arial"/>
          <w:sz w:val="18"/>
          <w:szCs w:val="18"/>
        </w:rPr>
        <w:t>…</w:t>
      </w:r>
      <w:r w:rsidRPr="0068210B">
        <w:rPr>
          <w:rFonts w:ascii="Arial" w:hAnsi="Arial" w:cs="Arial"/>
          <w:sz w:val="18"/>
          <w:szCs w:val="18"/>
        </w:rPr>
        <w:tab/>
      </w:r>
      <w:r w:rsidR="007F2ABA" w:rsidRPr="0068210B">
        <w:rPr>
          <w:rFonts w:ascii="Arial" w:hAnsi="Arial" w:cs="Arial"/>
          <w:sz w:val="18"/>
          <w:szCs w:val="18"/>
        </w:rPr>
        <w:t xml:space="preserve">                      </w:t>
      </w:r>
      <w:r w:rsidR="00F26411" w:rsidRPr="0068210B">
        <w:rPr>
          <w:rFonts w:ascii="Arial" w:hAnsi="Arial" w:cs="Arial"/>
          <w:sz w:val="18"/>
          <w:szCs w:val="18"/>
        </w:rPr>
        <w:t xml:space="preserve">            </w:t>
      </w:r>
      <w:r w:rsidR="00C91DDE">
        <w:rPr>
          <w:rFonts w:ascii="Arial" w:hAnsi="Arial" w:cs="Arial"/>
          <w:sz w:val="18"/>
          <w:szCs w:val="18"/>
        </w:rPr>
        <w:tab/>
      </w:r>
      <w:r w:rsidR="00C91DDE">
        <w:rPr>
          <w:rFonts w:ascii="Arial" w:hAnsi="Arial" w:cs="Arial"/>
          <w:sz w:val="18"/>
          <w:szCs w:val="18"/>
        </w:rPr>
        <w:tab/>
      </w:r>
      <w:r w:rsidR="007F2ABA" w:rsidRPr="0068210B">
        <w:rPr>
          <w:rFonts w:ascii="Arial" w:hAnsi="Arial" w:cs="Arial"/>
          <w:sz w:val="18"/>
          <w:szCs w:val="18"/>
        </w:rPr>
        <w:t xml:space="preserve"> </w:t>
      </w:r>
      <w:r w:rsidRPr="0068210B">
        <w:rPr>
          <w:rFonts w:ascii="Arial" w:hAnsi="Arial" w:cs="Arial"/>
          <w:sz w:val="18"/>
          <w:szCs w:val="18"/>
        </w:rPr>
        <w:t>…………………………………….</w:t>
      </w:r>
    </w:p>
    <w:p w14:paraId="2F65E10C" w14:textId="34E66E24" w:rsidR="000F1B0A" w:rsidRDefault="00960892" w:rsidP="00524F7F">
      <w:pPr>
        <w:ind w:left="709" w:hanging="679"/>
        <w:rPr>
          <w:rFonts w:ascii="Arial" w:hAnsi="Arial" w:cs="Arial"/>
          <w:sz w:val="18"/>
          <w:szCs w:val="18"/>
        </w:rPr>
      </w:pPr>
      <w:r>
        <w:rPr>
          <w:rFonts w:ascii="Arial" w:hAnsi="Arial" w:cs="Arial"/>
          <w:sz w:val="18"/>
          <w:szCs w:val="18"/>
        </w:rPr>
        <w:t>xxx</w:t>
      </w:r>
      <w:r w:rsidR="00587F58" w:rsidRPr="0068210B">
        <w:rPr>
          <w:rFonts w:ascii="Arial" w:hAnsi="Arial" w:cs="Arial"/>
          <w:sz w:val="18"/>
          <w:szCs w:val="18"/>
        </w:rPr>
        <w:tab/>
      </w:r>
      <w:r w:rsidR="007F2ABA" w:rsidRPr="0068210B">
        <w:rPr>
          <w:rFonts w:ascii="Arial" w:hAnsi="Arial" w:cs="Arial"/>
          <w:sz w:val="18"/>
          <w:szCs w:val="18"/>
        </w:rPr>
        <w:t xml:space="preserve">            </w:t>
      </w:r>
      <w:r w:rsidR="00C91DDE">
        <w:rPr>
          <w:rFonts w:ascii="Arial" w:hAnsi="Arial" w:cs="Arial"/>
          <w:sz w:val="18"/>
          <w:szCs w:val="18"/>
        </w:rPr>
        <w:t xml:space="preserve">                        </w:t>
      </w:r>
      <w:r w:rsidR="00F26411" w:rsidRPr="0068210B">
        <w:rPr>
          <w:rFonts w:ascii="Arial" w:hAnsi="Arial" w:cs="Arial"/>
          <w:sz w:val="18"/>
          <w:szCs w:val="18"/>
        </w:rPr>
        <w:t xml:space="preserve">  </w:t>
      </w:r>
      <w:r w:rsidR="003766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xxx</w:t>
      </w:r>
      <w:r w:rsidR="00C91DDE">
        <w:rPr>
          <w:rFonts w:ascii="Arial" w:hAnsi="Arial" w:cs="Arial"/>
          <w:sz w:val="18"/>
          <w:szCs w:val="18"/>
        </w:rPr>
        <w:t xml:space="preserve">           </w:t>
      </w:r>
      <w:r w:rsidR="00ED4A06" w:rsidRPr="0068210B">
        <w:rPr>
          <w:rFonts w:ascii="Arial" w:hAnsi="Arial" w:cs="Arial"/>
          <w:sz w:val="18"/>
          <w:szCs w:val="18"/>
        </w:rPr>
        <w:t xml:space="preserve">                       </w:t>
      </w:r>
      <w:r w:rsidR="00F26411" w:rsidRPr="0068210B">
        <w:rPr>
          <w:rFonts w:ascii="Arial" w:hAnsi="Arial" w:cs="Arial"/>
          <w:sz w:val="18"/>
          <w:szCs w:val="18"/>
        </w:rPr>
        <w:t xml:space="preserve">                            </w:t>
      </w:r>
    </w:p>
    <w:p w14:paraId="637223B5" w14:textId="77777777" w:rsidR="004E5ECA" w:rsidRPr="0068210B" w:rsidRDefault="00524F7F" w:rsidP="000F1B0A">
      <w:pPr>
        <w:rPr>
          <w:rFonts w:ascii="Arial" w:hAnsi="Arial" w:cs="Arial"/>
          <w:sz w:val="18"/>
          <w:szCs w:val="18"/>
        </w:rPr>
      </w:pPr>
      <w:r>
        <w:rPr>
          <w:rFonts w:ascii="Arial" w:hAnsi="Arial" w:cs="Arial"/>
          <w:sz w:val="18"/>
          <w:szCs w:val="18"/>
        </w:rPr>
        <w:t>ředitel</w:t>
      </w:r>
      <w:r w:rsidR="008B0C5D">
        <w:rPr>
          <w:rFonts w:ascii="Arial" w:hAnsi="Arial" w:cs="Arial"/>
          <w:sz w:val="18"/>
          <w:szCs w:val="18"/>
        </w:rPr>
        <w:tab/>
      </w:r>
      <w:r w:rsidR="008B0C5D">
        <w:rPr>
          <w:rFonts w:ascii="Arial" w:hAnsi="Arial" w:cs="Arial"/>
          <w:sz w:val="18"/>
          <w:szCs w:val="18"/>
        </w:rPr>
        <w:tab/>
      </w:r>
      <w:r w:rsidR="008B0C5D">
        <w:rPr>
          <w:rFonts w:ascii="Arial" w:hAnsi="Arial" w:cs="Arial"/>
          <w:sz w:val="18"/>
          <w:szCs w:val="18"/>
        </w:rPr>
        <w:tab/>
      </w:r>
      <w:r w:rsidR="008B0C5D">
        <w:rPr>
          <w:rFonts w:ascii="Arial" w:hAnsi="Arial" w:cs="Arial"/>
          <w:sz w:val="18"/>
          <w:szCs w:val="18"/>
        </w:rPr>
        <w:tab/>
      </w:r>
      <w:r w:rsidR="008B0C5D">
        <w:rPr>
          <w:rFonts w:ascii="Arial" w:hAnsi="Arial" w:cs="Arial"/>
          <w:sz w:val="18"/>
          <w:szCs w:val="18"/>
        </w:rPr>
        <w:tab/>
      </w:r>
      <w:r w:rsidR="000F1B0A">
        <w:rPr>
          <w:rFonts w:ascii="Arial" w:hAnsi="Arial" w:cs="Arial"/>
          <w:sz w:val="18"/>
          <w:szCs w:val="18"/>
        </w:rPr>
        <w:tab/>
      </w:r>
      <w:r w:rsidR="000F1B0A">
        <w:rPr>
          <w:rFonts w:ascii="Arial" w:hAnsi="Arial" w:cs="Arial"/>
          <w:sz w:val="18"/>
          <w:szCs w:val="18"/>
        </w:rPr>
        <w:tab/>
      </w:r>
      <w:r w:rsidR="000F1B0A">
        <w:rPr>
          <w:rFonts w:ascii="Arial" w:hAnsi="Arial" w:cs="Arial"/>
          <w:sz w:val="18"/>
          <w:szCs w:val="18"/>
        </w:rPr>
        <w:tab/>
      </w:r>
      <w:r w:rsidR="008B0C5D">
        <w:rPr>
          <w:rFonts w:ascii="Arial" w:hAnsi="Arial" w:cs="Arial"/>
          <w:sz w:val="18"/>
          <w:szCs w:val="18"/>
        </w:rPr>
        <w:t>prezidentka pod</w:t>
      </w:r>
      <w:r w:rsidR="007A6541">
        <w:rPr>
          <w:rFonts w:ascii="Arial" w:hAnsi="Arial" w:cs="Arial"/>
          <w:sz w:val="18"/>
          <w:szCs w:val="18"/>
        </w:rPr>
        <w:t>nájemce</w:t>
      </w:r>
    </w:p>
    <w:sectPr w:rsidR="004E5ECA" w:rsidRPr="0068210B" w:rsidSect="004D5C62">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9F54" w14:textId="77777777" w:rsidR="005D263A" w:rsidRDefault="005D263A">
      <w:r>
        <w:separator/>
      </w:r>
    </w:p>
  </w:endnote>
  <w:endnote w:type="continuationSeparator" w:id="0">
    <w:p w14:paraId="69AE57DD" w14:textId="77777777" w:rsidR="005D263A" w:rsidRDefault="005D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A40E5" w:rsidRDefault="00A714A6">
    <w:pPr>
      <w:pStyle w:val="Zpat"/>
      <w:framePr w:wrap="around" w:vAnchor="text" w:hAnchor="margin" w:xAlign="center" w:y="1"/>
      <w:rPr>
        <w:rStyle w:val="slostrnky"/>
      </w:rPr>
    </w:pPr>
    <w:r>
      <w:rPr>
        <w:rStyle w:val="slostrnky"/>
      </w:rPr>
      <w:fldChar w:fldCharType="begin"/>
    </w:r>
    <w:r w:rsidR="006A40E5">
      <w:rPr>
        <w:rStyle w:val="slostrnky"/>
      </w:rPr>
      <w:instrText xml:space="preserve">PAGE  </w:instrText>
    </w:r>
    <w:r>
      <w:rPr>
        <w:rStyle w:val="slostrnky"/>
      </w:rPr>
      <w:fldChar w:fldCharType="end"/>
    </w:r>
  </w:p>
  <w:p w14:paraId="1F72F646" w14:textId="77777777" w:rsidR="006A40E5" w:rsidRDefault="006A40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6A40E5" w:rsidRDefault="00A714A6">
    <w:pPr>
      <w:pStyle w:val="Zpat"/>
      <w:framePr w:wrap="around" w:vAnchor="text" w:hAnchor="margin" w:xAlign="center" w:y="1"/>
      <w:rPr>
        <w:rStyle w:val="slostrnky"/>
      </w:rPr>
    </w:pPr>
    <w:r>
      <w:rPr>
        <w:rStyle w:val="slostrnky"/>
      </w:rPr>
      <w:fldChar w:fldCharType="begin"/>
    </w:r>
    <w:r w:rsidR="006A40E5">
      <w:rPr>
        <w:rStyle w:val="slostrnky"/>
      </w:rPr>
      <w:instrText xml:space="preserve">PAGE  </w:instrText>
    </w:r>
    <w:r>
      <w:rPr>
        <w:rStyle w:val="slostrnky"/>
      </w:rPr>
      <w:fldChar w:fldCharType="separate"/>
    </w:r>
    <w:r w:rsidR="003C7036">
      <w:rPr>
        <w:rStyle w:val="slostrnky"/>
        <w:noProof/>
      </w:rPr>
      <w:t>3</w:t>
    </w:r>
    <w:r>
      <w:rPr>
        <w:rStyle w:val="slostrnky"/>
      </w:rPr>
      <w:fldChar w:fldCharType="end"/>
    </w:r>
  </w:p>
  <w:p w14:paraId="3FE9F23F" w14:textId="77777777" w:rsidR="006A40E5" w:rsidRDefault="006A40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41BE" w14:textId="77777777" w:rsidR="006A40E5" w:rsidRDefault="006A40E5" w:rsidP="00844CC7">
    <w:pPr>
      <w:pStyle w:val="Zpat"/>
      <w:jc w:val="center"/>
    </w:pPr>
    <w:r>
      <w:rPr>
        <w:rStyle w:val="slostrnk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6E88" w14:textId="77777777" w:rsidR="005D263A" w:rsidRDefault="005D263A">
      <w:r>
        <w:separator/>
      </w:r>
    </w:p>
  </w:footnote>
  <w:footnote w:type="continuationSeparator" w:id="0">
    <w:p w14:paraId="6FC76AB7" w14:textId="77777777" w:rsidR="005D263A" w:rsidRDefault="005D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456D21" w:rsidRDefault="00456D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CD4E498" w14:paraId="39EC435D" w14:textId="77777777" w:rsidTr="3CD4E498">
      <w:tc>
        <w:tcPr>
          <w:tcW w:w="3020" w:type="dxa"/>
        </w:tcPr>
        <w:p w14:paraId="703B16AF" w14:textId="1CC8E1AB" w:rsidR="3CD4E498" w:rsidRDefault="3CD4E498" w:rsidP="3CD4E498">
          <w:pPr>
            <w:pStyle w:val="Zhlav"/>
            <w:ind w:left="-115"/>
          </w:pPr>
        </w:p>
      </w:tc>
      <w:tc>
        <w:tcPr>
          <w:tcW w:w="3020" w:type="dxa"/>
        </w:tcPr>
        <w:p w14:paraId="4C99EBF9" w14:textId="4658764E" w:rsidR="3CD4E498" w:rsidRDefault="3CD4E498" w:rsidP="3CD4E498">
          <w:pPr>
            <w:pStyle w:val="Zhlav"/>
            <w:jc w:val="center"/>
          </w:pPr>
        </w:p>
      </w:tc>
      <w:tc>
        <w:tcPr>
          <w:tcW w:w="3020" w:type="dxa"/>
        </w:tcPr>
        <w:p w14:paraId="6BDD2E8A" w14:textId="05AC5D15" w:rsidR="3CD4E498" w:rsidRDefault="3CD4E498" w:rsidP="3CD4E498">
          <w:pPr>
            <w:pStyle w:val="Zhlav"/>
            <w:ind w:right="-115"/>
            <w:jc w:val="right"/>
          </w:pPr>
          <w:r>
            <w:t>PO 102/S/22</w:t>
          </w:r>
        </w:p>
      </w:tc>
    </w:tr>
  </w:tbl>
  <w:p w14:paraId="20951112" w14:textId="50F79896" w:rsidR="3CD4E498" w:rsidRDefault="3CD4E498" w:rsidP="3CD4E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216"/>
    <w:multiLevelType w:val="hybridMultilevel"/>
    <w:tmpl w:val="83C002D0"/>
    <w:lvl w:ilvl="0" w:tplc="74988C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430B1"/>
    <w:multiLevelType w:val="hybridMultilevel"/>
    <w:tmpl w:val="680CF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3B6B72"/>
    <w:multiLevelType w:val="hybridMultilevel"/>
    <w:tmpl w:val="A54E1D1C"/>
    <w:lvl w:ilvl="0" w:tplc="6478E42A">
      <w:start w:val="1"/>
      <w:numFmt w:val="decimal"/>
      <w:lvlText w:val="%1)"/>
      <w:lvlJc w:val="left"/>
      <w:pPr>
        <w:tabs>
          <w:tab w:val="num" w:pos="360"/>
        </w:tabs>
        <w:ind w:left="360" w:hanging="360"/>
      </w:pPr>
      <w:rPr>
        <w:rFonts w:hint="default"/>
      </w:rPr>
    </w:lvl>
    <w:lvl w:ilvl="1" w:tplc="9B7EDF32">
      <w:start w:val="2"/>
      <w:numFmt w:val="bullet"/>
      <w:lvlText w:val="-"/>
      <w:lvlJc w:val="left"/>
      <w:pPr>
        <w:tabs>
          <w:tab w:val="num" w:pos="1440"/>
        </w:tabs>
        <w:ind w:left="1440" w:hanging="360"/>
      </w:pPr>
      <w:rPr>
        <w:rFonts w:ascii="Times New Roman" w:eastAsia="Times New Roman" w:hAnsi="Times New Roman" w:cs="Times New Roman" w:hint="default"/>
      </w:rPr>
    </w:lvl>
    <w:lvl w:ilvl="2" w:tplc="C7F832DC">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B93B2B"/>
    <w:multiLevelType w:val="hybridMultilevel"/>
    <w:tmpl w:val="DF34508A"/>
    <w:lvl w:ilvl="0" w:tplc="6730F3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E5FA2"/>
    <w:multiLevelType w:val="hybridMultilevel"/>
    <w:tmpl w:val="311A03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B97748"/>
    <w:multiLevelType w:val="hybridMultilevel"/>
    <w:tmpl w:val="BCAA67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A3595F"/>
    <w:multiLevelType w:val="hybridMultilevel"/>
    <w:tmpl w:val="B9187144"/>
    <w:lvl w:ilvl="0" w:tplc="7F5A2D4A">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A771B0"/>
    <w:multiLevelType w:val="hybridMultilevel"/>
    <w:tmpl w:val="B45012B2"/>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17365A"/>
    <w:multiLevelType w:val="hybridMultilevel"/>
    <w:tmpl w:val="D250FB32"/>
    <w:lvl w:ilvl="0" w:tplc="2F40289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1C11B9"/>
    <w:multiLevelType w:val="hybridMultilevel"/>
    <w:tmpl w:val="480E99F2"/>
    <w:lvl w:ilvl="0" w:tplc="6478E42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9A44A2"/>
    <w:multiLevelType w:val="hybridMultilevel"/>
    <w:tmpl w:val="69F07F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6D345A2"/>
    <w:multiLevelType w:val="hybridMultilevel"/>
    <w:tmpl w:val="39CE12B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C73B67"/>
    <w:multiLevelType w:val="hybridMultilevel"/>
    <w:tmpl w:val="4806769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36D43D1"/>
    <w:multiLevelType w:val="hybridMultilevel"/>
    <w:tmpl w:val="DF34508A"/>
    <w:lvl w:ilvl="0" w:tplc="6730F3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BA518C"/>
    <w:multiLevelType w:val="hybridMultilevel"/>
    <w:tmpl w:val="7D8E28A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4336E20"/>
    <w:multiLevelType w:val="hybridMultilevel"/>
    <w:tmpl w:val="8B90ACD4"/>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1C6663"/>
    <w:multiLevelType w:val="hybridMultilevel"/>
    <w:tmpl w:val="A2A4E78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5654EF0"/>
    <w:multiLevelType w:val="hybridMultilevel"/>
    <w:tmpl w:val="FEACD324"/>
    <w:lvl w:ilvl="0" w:tplc="92A070DA">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916088"/>
    <w:multiLevelType w:val="hybridMultilevel"/>
    <w:tmpl w:val="056A209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5CF3D71"/>
    <w:multiLevelType w:val="hybridMultilevel"/>
    <w:tmpl w:val="BEA68A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61D5EC8"/>
    <w:multiLevelType w:val="hybridMultilevel"/>
    <w:tmpl w:val="E4C86A3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D82EB8"/>
    <w:multiLevelType w:val="hybridMultilevel"/>
    <w:tmpl w:val="A7F62470"/>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4762EC"/>
    <w:multiLevelType w:val="hybridMultilevel"/>
    <w:tmpl w:val="9A2E47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FA569B9"/>
    <w:multiLevelType w:val="hybridMultilevel"/>
    <w:tmpl w:val="72DE112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83A1831"/>
    <w:multiLevelType w:val="hybridMultilevel"/>
    <w:tmpl w:val="712AC08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95049D5"/>
    <w:multiLevelType w:val="hybridMultilevel"/>
    <w:tmpl w:val="895AB0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A9160B8"/>
    <w:multiLevelType w:val="hybridMultilevel"/>
    <w:tmpl w:val="D02A5C9C"/>
    <w:lvl w:ilvl="0" w:tplc="46BAADA8">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D2D71FE"/>
    <w:multiLevelType w:val="hybridMultilevel"/>
    <w:tmpl w:val="E9B44A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27E63A9"/>
    <w:multiLevelType w:val="hybridMultilevel"/>
    <w:tmpl w:val="69EA8EC2"/>
    <w:lvl w:ilvl="0" w:tplc="3D7412E4">
      <w:start w:val="1"/>
      <w:numFmt w:val="decimal"/>
      <w:pStyle w:val="slovanodstavec"/>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1958F8"/>
    <w:multiLevelType w:val="hybridMultilevel"/>
    <w:tmpl w:val="CE4008C2"/>
    <w:lvl w:ilvl="0" w:tplc="6478E42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6147F6C"/>
    <w:multiLevelType w:val="hybridMultilevel"/>
    <w:tmpl w:val="3462056A"/>
    <w:lvl w:ilvl="0" w:tplc="6478E42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CA1A2D"/>
    <w:multiLevelType w:val="hybridMultilevel"/>
    <w:tmpl w:val="C5FE2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7DE2BC3"/>
    <w:multiLevelType w:val="hybridMultilevel"/>
    <w:tmpl w:val="8B6E6F70"/>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070E1"/>
    <w:multiLevelType w:val="hybridMultilevel"/>
    <w:tmpl w:val="8876A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E73027"/>
    <w:multiLevelType w:val="hybridMultilevel"/>
    <w:tmpl w:val="14F6767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3A04A89"/>
    <w:multiLevelType w:val="hybridMultilevel"/>
    <w:tmpl w:val="43F231D4"/>
    <w:lvl w:ilvl="0" w:tplc="75A49012">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6DE1D0A"/>
    <w:multiLevelType w:val="hybridMultilevel"/>
    <w:tmpl w:val="DF34508A"/>
    <w:lvl w:ilvl="0" w:tplc="6730F33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5D507A"/>
    <w:multiLevelType w:val="hybridMultilevel"/>
    <w:tmpl w:val="1136965A"/>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5C3153"/>
    <w:multiLevelType w:val="hybridMultilevel"/>
    <w:tmpl w:val="DD1AD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2C5C00"/>
    <w:multiLevelType w:val="hybridMultilevel"/>
    <w:tmpl w:val="4B7073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7F5F71"/>
    <w:multiLevelType w:val="multilevel"/>
    <w:tmpl w:val="E4C86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E3532"/>
    <w:multiLevelType w:val="hybridMultilevel"/>
    <w:tmpl w:val="662E7868"/>
    <w:lvl w:ilvl="0" w:tplc="7F5A2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2B3FF0"/>
    <w:multiLevelType w:val="hybridMultilevel"/>
    <w:tmpl w:val="1E4CC89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6"/>
  </w:num>
  <w:num w:numId="3">
    <w:abstractNumId w:val="28"/>
  </w:num>
  <w:num w:numId="4">
    <w:abstractNumId w:val="22"/>
  </w:num>
  <w:num w:numId="5">
    <w:abstractNumId w:val="19"/>
  </w:num>
  <w:num w:numId="6">
    <w:abstractNumId w:val="25"/>
  </w:num>
  <w:num w:numId="7">
    <w:abstractNumId w:val="0"/>
  </w:num>
  <w:num w:numId="8">
    <w:abstractNumId w:val="24"/>
  </w:num>
  <w:num w:numId="9">
    <w:abstractNumId w:val="31"/>
  </w:num>
  <w:num w:numId="10">
    <w:abstractNumId w:val="20"/>
  </w:num>
  <w:num w:numId="11">
    <w:abstractNumId w:val="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9"/>
  </w:num>
  <w:num w:numId="16">
    <w:abstractNumId w:val="30"/>
  </w:num>
  <w:num w:numId="17">
    <w:abstractNumId w:val="40"/>
  </w:num>
  <w:num w:numId="18">
    <w:abstractNumId w:val="11"/>
  </w:num>
  <w:num w:numId="19">
    <w:abstractNumId w:val="27"/>
  </w:num>
  <w:num w:numId="20">
    <w:abstractNumId w:val="42"/>
  </w:num>
  <w:num w:numId="21">
    <w:abstractNumId w:val="5"/>
  </w:num>
  <w:num w:numId="22">
    <w:abstractNumId w:val="39"/>
  </w:num>
  <w:num w:numId="23">
    <w:abstractNumId w:val="14"/>
  </w:num>
  <w:num w:numId="24">
    <w:abstractNumId w:val="12"/>
  </w:num>
  <w:num w:numId="25">
    <w:abstractNumId w:val="34"/>
  </w:num>
  <w:num w:numId="26">
    <w:abstractNumId w:val="33"/>
  </w:num>
  <w:num w:numId="27">
    <w:abstractNumId w:val="35"/>
  </w:num>
  <w:num w:numId="28">
    <w:abstractNumId w:val="4"/>
  </w:num>
  <w:num w:numId="29">
    <w:abstractNumId w:val="38"/>
  </w:num>
  <w:num w:numId="30">
    <w:abstractNumId w:val="37"/>
  </w:num>
  <w:num w:numId="31">
    <w:abstractNumId w:val="7"/>
  </w:num>
  <w:num w:numId="32">
    <w:abstractNumId w:val="21"/>
  </w:num>
  <w:num w:numId="33">
    <w:abstractNumId w:val="15"/>
  </w:num>
  <w:num w:numId="34">
    <w:abstractNumId w:val="32"/>
  </w:num>
  <w:num w:numId="35">
    <w:abstractNumId w:val="41"/>
  </w:num>
  <w:num w:numId="36">
    <w:abstractNumId w:val="16"/>
  </w:num>
  <w:num w:numId="37">
    <w:abstractNumId w:val="10"/>
  </w:num>
  <w:num w:numId="38">
    <w:abstractNumId w:val="26"/>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8"/>
    <w:lvlOverride w:ilvl="0">
      <w:startOverride w:val="1"/>
    </w:lvlOverride>
  </w:num>
  <w:num w:numId="44">
    <w:abstractNumId w:val="28"/>
    <w:lvlOverride w:ilvl="0">
      <w:startOverride w:val="1"/>
    </w:lvlOverride>
  </w:num>
  <w:num w:numId="45">
    <w:abstractNumId w:val="8"/>
  </w:num>
  <w:num w:numId="46">
    <w:abstractNumId w:val="8"/>
    <w:lvlOverride w:ilvl="0">
      <w:startOverride w:val="1"/>
    </w:lvlOverride>
  </w:num>
  <w:num w:numId="47">
    <w:abstractNumId w:val="13"/>
  </w:num>
  <w:num w:numId="48">
    <w:abstractNumId w:val="3"/>
  </w:num>
  <w:num w:numId="49">
    <w:abstractNumId w:val="17"/>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FF"/>
    <w:rsid w:val="00000C52"/>
    <w:rsid w:val="000019F9"/>
    <w:rsid w:val="00003DA2"/>
    <w:rsid w:val="00004AF7"/>
    <w:rsid w:val="00005CD1"/>
    <w:rsid w:val="00006DF1"/>
    <w:rsid w:val="00007B8B"/>
    <w:rsid w:val="0001391F"/>
    <w:rsid w:val="00016951"/>
    <w:rsid w:val="00021383"/>
    <w:rsid w:val="00023D5B"/>
    <w:rsid w:val="00030510"/>
    <w:rsid w:val="00031775"/>
    <w:rsid w:val="00033D0F"/>
    <w:rsid w:val="00040103"/>
    <w:rsid w:val="00041339"/>
    <w:rsid w:val="00044568"/>
    <w:rsid w:val="00046EE3"/>
    <w:rsid w:val="00047BD6"/>
    <w:rsid w:val="00051C91"/>
    <w:rsid w:val="00061CA6"/>
    <w:rsid w:val="00062A67"/>
    <w:rsid w:val="000633CC"/>
    <w:rsid w:val="00067E23"/>
    <w:rsid w:val="0007564D"/>
    <w:rsid w:val="000766E0"/>
    <w:rsid w:val="00080290"/>
    <w:rsid w:val="00085292"/>
    <w:rsid w:val="00085F02"/>
    <w:rsid w:val="00086DB1"/>
    <w:rsid w:val="0009274E"/>
    <w:rsid w:val="0009566D"/>
    <w:rsid w:val="0009717E"/>
    <w:rsid w:val="000A091B"/>
    <w:rsid w:val="000A577B"/>
    <w:rsid w:val="000A5CDB"/>
    <w:rsid w:val="000A67EB"/>
    <w:rsid w:val="000B00DE"/>
    <w:rsid w:val="000B609F"/>
    <w:rsid w:val="000C10B5"/>
    <w:rsid w:val="000C343B"/>
    <w:rsid w:val="000C476A"/>
    <w:rsid w:val="000D0985"/>
    <w:rsid w:val="000E0ECD"/>
    <w:rsid w:val="000E3001"/>
    <w:rsid w:val="000E442F"/>
    <w:rsid w:val="000E4B20"/>
    <w:rsid w:val="000E5FC8"/>
    <w:rsid w:val="000E7403"/>
    <w:rsid w:val="000F1B0A"/>
    <w:rsid w:val="000F2EE5"/>
    <w:rsid w:val="00101CB5"/>
    <w:rsid w:val="00104F33"/>
    <w:rsid w:val="0010628D"/>
    <w:rsid w:val="00106FB3"/>
    <w:rsid w:val="00111742"/>
    <w:rsid w:val="0012028D"/>
    <w:rsid w:val="00120B2A"/>
    <w:rsid w:val="00121E14"/>
    <w:rsid w:val="001254B1"/>
    <w:rsid w:val="001265A4"/>
    <w:rsid w:val="00126B4F"/>
    <w:rsid w:val="00131DFF"/>
    <w:rsid w:val="00135A92"/>
    <w:rsid w:val="00140BA1"/>
    <w:rsid w:val="00141DEC"/>
    <w:rsid w:val="0014565C"/>
    <w:rsid w:val="001507D7"/>
    <w:rsid w:val="00162962"/>
    <w:rsid w:val="00162E8F"/>
    <w:rsid w:val="0016302A"/>
    <w:rsid w:val="00165E00"/>
    <w:rsid w:val="00165F0F"/>
    <w:rsid w:val="00167E2B"/>
    <w:rsid w:val="00175B63"/>
    <w:rsid w:val="00176276"/>
    <w:rsid w:val="00176279"/>
    <w:rsid w:val="001817C0"/>
    <w:rsid w:val="0019519F"/>
    <w:rsid w:val="001972ED"/>
    <w:rsid w:val="001A0B4A"/>
    <w:rsid w:val="001A14CE"/>
    <w:rsid w:val="001A2F8C"/>
    <w:rsid w:val="001A337C"/>
    <w:rsid w:val="001B46C5"/>
    <w:rsid w:val="001B6CC0"/>
    <w:rsid w:val="001D061A"/>
    <w:rsid w:val="001D4FCF"/>
    <w:rsid w:val="001E0507"/>
    <w:rsid w:val="001E5029"/>
    <w:rsid w:val="001E556D"/>
    <w:rsid w:val="001E5B6E"/>
    <w:rsid w:val="001E5C67"/>
    <w:rsid w:val="001E7366"/>
    <w:rsid w:val="001F175F"/>
    <w:rsid w:val="001F2C82"/>
    <w:rsid w:val="001F2D42"/>
    <w:rsid w:val="001F5047"/>
    <w:rsid w:val="001F630D"/>
    <w:rsid w:val="00207656"/>
    <w:rsid w:val="00220009"/>
    <w:rsid w:val="00220178"/>
    <w:rsid w:val="00221889"/>
    <w:rsid w:val="0022195B"/>
    <w:rsid w:val="0022302C"/>
    <w:rsid w:val="00223C64"/>
    <w:rsid w:val="0022657A"/>
    <w:rsid w:val="002267C9"/>
    <w:rsid w:val="0023533F"/>
    <w:rsid w:val="00236C96"/>
    <w:rsid w:val="00237045"/>
    <w:rsid w:val="00237AA6"/>
    <w:rsid w:val="00241482"/>
    <w:rsid w:val="00243E0D"/>
    <w:rsid w:val="0024489C"/>
    <w:rsid w:val="002450D3"/>
    <w:rsid w:val="0025148C"/>
    <w:rsid w:val="00262006"/>
    <w:rsid w:val="00270961"/>
    <w:rsid w:val="0027379A"/>
    <w:rsid w:val="00276557"/>
    <w:rsid w:val="00276CD5"/>
    <w:rsid w:val="00280817"/>
    <w:rsid w:val="0028191D"/>
    <w:rsid w:val="00292182"/>
    <w:rsid w:val="00293041"/>
    <w:rsid w:val="00293A0B"/>
    <w:rsid w:val="00293F2B"/>
    <w:rsid w:val="002A5A3B"/>
    <w:rsid w:val="002B0B59"/>
    <w:rsid w:val="002B2850"/>
    <w:rsid w:val="002B3929"/>
    <w:rsid w:val="002B4315"/>
    <w:rsid w:val="002C10E8"/>
    <w:rsid w:val="002C5AF2"/>
    <w:rsid w:val="002C7239"/>
    <w:rsid w:val="002D718B"/>
    <w:rsid w:val="002D7AA1"/>
    <w:rsid w:val="002E082F"/>
    <w:rsid w:val="002E7640"/>
    <w:rsid w:val="002F0184"/>
    <w:rsid w:val="00300B15"/>
    <w:rsid w:val="0030542A"/>
    <w:rsid w:val="003054F0"/>
    <w:rsid w:val="003106EA"/>
    <w:rsid w:val="003119CF"/>
    <w:rsid w:val="00317556"/>
    <w:rsid w:val="003254E7"/>
    <w:rsid w:val="00325714"/>
    <w:rsid w:val="003273EA"/>
    <w:rsid w:val="00330AFA"/>
    <w:rsid w:val="00330C65"/>
    <w:rsid w:val="00330E6A"/>
    <w:rsid w:val="003345AB"/>
    <w:rsid w:val="00334670"/>
    <w:rsid w:val="00334908"/>
    <w:rsid w:val="00334F03"/>
    <w:rsid w:val="003377D7"/>
    <w:rsid w:val="00344186"/>
    <w:rsid w:val="00354561"/>
    <w:rsid w:val="00354797"/>
    <w:rsid w:val="003558D6"/>
    <w:rsid w:val="00355EE9"/>
    <w:rsid w:val="0035776C"/>
    <w:rsid w:val="00360C01"/>
    <w:rsid w:val="00360ECE"/>
    <w:rsid w:val="003655D0"/>
    <w:rsid w:val="0037015E"/>
    <w:rsid w:val="003706DA"/>
    <w:rsid w:val="00371C84"/>
    <w:rsid w:val="00376603"/>
    <w:rsid w:val="00380DBB"/>
    <w:rsid w:val="00382EA5"/>
    <w:rsid w:val="00385E07"/>
    <w:rsid w:val="0039097E"/>
    <w:rsid w:val="00390ACB"/>
    <w:rsid w:val="00394423"/>
    <w:rsid w:val="003963CE"/>
    <w:rsid w:val="0039754D"/>
    <w:rsid w:val="003A1A90"/>
    <w:rsid w:val="003A2F5C"/>
    <w:rsid w:val="003A2F8B"/>
    <w:rsid w:val="003A6EE1"/>
    <w:rsid w:val="003B06D2"/>
    <w:rsid w:val="003B18B7"/>
    <w:rsid w:val="003B275C"/>
    <w:rsid w:val="003B4A7D"/>
    <w:rsid w:val="003B4D06"/>
    <w:rsid w:val="003C2A3A"/>
    <w:rsid w:val="003C6037"/>
    <w:rsid w:val="003C7036"/>
    <w:rsid w:val="003D13B8"/>
    <w:rsid w:val="003D3983"/>
    <w:rsid w:val="003D6C89"/>
    <w:rsid w:val="003E1772"/>
    <w:rsid w:val="003E1CDB"/>
    <w:rsid w:val="003E3E67"/>
    <w:rsid w:val="003E4D6D"/>
    <w:rsid w:val="003E4D83"/>
    <w:rsid w:val="003F021B"/>
    <w:rsid w:val="003F59BB"/>
    <w:rsid w:val="003F7E5D"/>
    <w:rsid w:val="00400568"/>
    <w:rsid w:val="00400815"/>
    <w:rsid w:val="00401609"/>
    <w:rsid w:val="004030F0"/>
    <w:rsid w:val="004042C5"/>
    <w:rsid w:val="00404D80"/>
    <w:rsid w:val="0040B12F"/>
    <w:rsid w:val="00411A2C"/>
    <w:rsid w:val="00423F27"/>
    <w:rsid w:val="004266F1"/>
    <w:rsid w:val="00427E42"/>
    <w:rsid w:val="00431843"/>
    <w:rsid w:val="004322FB"/>
    <w:rsid w:val="0044236F"/>
    <w:rsid w:val="00444882"/>
    <w:rsid w:val="00444D00"/>
    <w:rsid w:val="00446BEA"/>
    <w:rsid w:val="004505FB"/>
    <w:rsid w:val="004528F2"/>
    <w:rsid w:val="004553B8"/>
    <w:rsid w:val="00456153"/>
    <w:rsid w:val="00456D21"/>
    <w:rsid w:val="0045749F"/>
    <w:rsid w:val="0046148E"/>
    <w:rsid w:val="0046621A"/>
    <w:rsid w:val="00467D08"/>
    <w:rsid w:val="00471582"/>
    <w:rsid w:val="00471CE3"/>
    <w:rsid w:val="00474405"/>
    <w:rsid w:val="00477FFC"/>
    <w:rsid w:val="00480B00"/>
    <w:rsid w:val="004811D8"/>
    <w:rsid w:val="00492D53"/>
    <w:rsid w:val="00495709"/>
    <w:rsid w:val="00496D6D"/>
    <w:rsid w:val="004975BA"/>
    <w:rsid w:val="00497A05"/>
    <w:rsid w:val="004A2F09"/>
    <w:rsid w:val="004A477B"/>
    <w:rsid w:val="004A549B"/>
    <w:rsid w:val="004B2EA3"/>
    <w:rsid w:val="004C33C7"/>
    <w:rsid w:val="004C4D5E"/>
    <w:rsid w:val="004C5958"/>
    <w:rsid w:val="004C68F1"/>
    <w:rsid w:val="004D17FD"/>
    <w:rsid w:val="004D4C43"/>
    <w:rsid w:val="004D5C62"/>
    <w:rsid w:val="004D6DC9"/>
    <w:rsid w:val="004D70B7"/>
    <w:rsid w:val="004E2809"/>
    <w:rsid w:val="004E4605"/>
    <w:rsid w:val="004E5ECA"/>
    <w:rsid w:val="004F1980"/>
    <w:rsid w:val="004F6C7C"/>
    <w:rsid w:val="00504B30"/>
    <w:rsid w:val="0051018F"/>
    <w:rsid w:val="00511FFC"/>
    <w:rsid w:val="005121D7"/>
    <w:rsid w:val="00514C69"/>
    <w:rsid w:val="00516D74"/>
    <w:rsid w:val="00517BEA"/>
    <w:rsid w:val="0052087F"/>
    <w:rsid w:val="005237AF"/>
    <w:rsid w:val="00524F7F"/>
    <w:rsid w:val="00526B5D"/>
    <w:rsid w:val="005272F2"/>
    <w:rsid w:val="00534889"/>
    <w:rsid w:val="0053593E"/>
    <w:rsid w:val="005412BD"/>
    <w:rsid w:val="00541B8B"/>
    <w:rsid w:val="00543E8F"/>
    <w:rsid w:val="005461CB"/>
    <w:rsid w:val="00551CBE"/>
    <w:rsid w:val="00553D24"/>
    <w:rsid w:val="00555296"/>
    <w:rsid w:val="00556263"/>
    <w:rsid w:val="005662ED"/>
    <w:rsid w:val="00566D76"/>
    <w:rsid w:val="00567386"/>
    <w:rsid w:val="00567E35"/>
    <w:rsid w:val="00573CC8"/>
    <w:rsid w:val="005748DF"/>
    <w:rsid w:val="00574A2E"/>
    <w:rsid w:val="00574D5E"/>
    <w:rsid w:val="00574E92"/>
    <w:rsid w:val="00582B50"/>
    <w:rsid w:val="005878DE"/>
    <w:rsid w:val="00587F58"/>
    <w:rsid w:val="0059092C"/>
    <w:rsid w:val="00592FE3"/>
    <w:rsid w:val="0059422E"/>
    <w:rsid w:val="00597842"/>
    <w:rsid w:val="005A0920"/>
    <w:rsid w:val="005A2F52"/>
    <w:rsid w:val="005A3E98"/>
    <w:rsid w:val="005A4836"/>
    <w:rsid w:val="005A6E02"/>
    <w:rsid w:val="005B20CE"/>
    <w:rsid w:val="005B2F19"/>
    <w:rsid w:val="005B4290"/>
    <w:rsid w:val="005B5583"/>
    <w:rsid w:val="005B6054"/>
    <w:rsid w:val="005B68FB"/>
    <w:rsid w:val="005C0DA7"/>
    <w:rsid w:val="005C0DCD"/>
    <w:rsid w:val="005C4969"/>
    <w:rsid w:val="005C76A9"/>
    <w:rsid w:val="005C76B4"/>
    <w:rsid w:val="005D12D5"/>
    <w:rsid w:val="005D144C"/>
    <w:rsid w:val="005D1CCC"/>
    <w:rsid w:val="005D263A"/>
    <w:rsid w:val="005D3448"/>
    <w:rsid w:val="005E07EB"/>
    <w:rsid w:val="005E370D"/>
    <w:rsid w:val="005E395D"/>
    <w:rsid w:val="005E48C5"/>
    <w:rsid w:val="005E68B0"/>
    <w:rsid w:val="005F1AB8"/>
    <w:rsid w:val="005F2D93"/>
    <w:rsid w:val="005F41B5"/>
    <w:rsid w:val="00600911"/>
    <w:rsid w:val="00604193"/>
    <w:rsid w:val="006076C9"/>
    <w:rsid w:val="0061069B"/>
    <w:rsid w:val="00611DE7"/>
    <w:rsid w:val="00611EDC"/>
    <w:rsid w:val="00613C3C"/>
    <w:rsid w:val="00614A97"/>
    <w:rsid w:val="006161B7"/>
    <w:rsid w:val="00616205"/>
    <w:rsid w:val="00616D82"/>
    <w:rsid w:val="00617C1B"/>
    <w:rsid w:val="00626200"/>
    <w:rsid w:val="00627CF4"/>
    <w:rsid w:val="00635CC1"/>
    <w:rsid w:val="006526D1"/>
    <w:rsid w:val="00653F32"/>
    <w:rsid w:val="00654398"/>
    <w:rsid w:val="006551EB"/>
    <w:rsid w:val="006654C6"/>
    <w:rsid w:val="0066723B"/>
    <w:rsid w:val="00670380"/>
    <w:rsid w:val="00673967"/>
    <w:rsid w:val="0068210B"/>
    <w:rsid w:val="006844BA"/>
    <w:rsid w:val="00684588"/>
    <w:rsid w:val="00684C76"/>
    <w:rsid w:val="0069189B"/>
    <w:rsid w:val="00692878"/>
    <w:rsid w:val="00692D8C"/>
    <w:rsid w:val="00694442"/>
    <w:rsid w:val="00694F00"/>
    <w:rsid w:val="00695C77"/>
    <w:rsid w:val="006A101A"/>
    <w:rsid w:val="006A40E5"/>
    <w:rsid w:val="006A4846"/>
    <w:rsid w:val="006A5A1B"/>
    <w:rsid w:val="006C0D71"/>
    <w:rsid w:val="006C16E9"/>
    <w:rsid w:val="006D0E34"/>
    <w:rsid w:val="006D4B6C"/>
    <w:rsid w:val="006E2A5C"/>
    <w:rsid w:val="006E5F33"/>
    <w:rsid w:val="006F0069"/>
    <w:rsid w:val="006F0BA4"/>
    <w:rsid w:val="0070080A"/>
    <w:rsid w:val="00700AF5"/>
    <w:rsid w:val="007012A8"/>
    <w:rsid w:val="007076D1"/>
    <w:rsid w:val="00721C7D"/>
    <w:rsid w:val="00722EBC"/>
    <w:rsid w:val="00722EC0"/>
    <w:rsid w:val="00726FD1"/>
    <w:rsid w:val="0073007D"/>
    <w:rsid w:val="0073338B"/>
    <w:rsid w:val="00735DFB"/>
    <w:rsid w:val="00741B05"/>
    <w:rsid w:val="00743D30"/>
    <w:rsid w:val="00745985"/>
    <w:rsid w:val="007466C3"/>
    <w:rsid w:val="00747E7A"/>
    <w:rsid w:val="007522BD"/>
    <w:rsid w:val="007527D5"/>
    <w:rsid w:val="00753E0D"/>
    <w:rsid w:val="007541FD"/>
    <w:rsid w:val="00757F7C"/>
    <w:rsid w:val="00763916"/>
    <w:rsid w:val="0076505A"/>
    <w:rsid w:val="00765949"/>
    <w:rsid w:val="0077106A"/>
    <w:rsid w:val="007778EA"/>
    <w:rsid w:val="00777E25"/>
    <w:rsid w:val="0078300A"/>
    <w:rsid w:val="007838C1"/>
    <w:rsid w:val="00783F3D"/>
    <w:rsid w:val="0079236B"/>
    <w:rsid w:val="007933C5"/>
    <w:rsid w:val="00793FCB"/>
    <w:rsid w:val="007941AE"/>
    <w:rsid w:val="007A10EC"/>
    <w:rsid w:val="007A16C9"/>
    <w:rsid w:val="007A1729"/>
    <w:rsid w:val="007A32DC"/>
    <w:rsid w:val="007A3E9C"/>
    <w:rsid w:val="007A6541"/>
    <w:rsid w:val="007B056A"/>
    <w:rsid w:val="007B27B1"/>
    <w:rsid w:val="007B27DB"/>
    <w:rsid w:val="007B544D"/>
    <w:rsid w:val="007B57BE"/>
    <w:rsid w:val="007C0A76"/>
    <w:rsid w:val="007C132C"/>
    <w:rsid w:val="007C1FBB"/>
    <w:rsid w:val="007C28DD"/>
    <w:rsid w:val="007C361F"/>
    <w:rsid w:val="007C4C4E"/>
    <w:rsid w:val="007D0112"/>
    <w:rsid w:val="007D063A"/>
    <w:rsid w:val="007D292D"/>
    <w:rsid w:val="007D4A6C"/>
    <w:rsid w:val="007D6788"/>
    <w:rsid w:val="007D7EA9"/>
    <w:rsid w:val="007E2871"/>
    <w:rsid w:val="007E396C"/>
    <w:rsid w:val="007E3F2C"/>
    <w:rsid w:val="007E799B"/>
    <w:rsid w:val="007E7BF0"/>
    <w:rsid w:val="007F2ABA"/>
    <w:rsid w:val="007F3481"/>
    <w:rsid w:val="007F3BA9"/>
    <w:rsid w:val="007F3DD7"/>
    <w:rsid w:val="007F44CE"/>
    <w:rsid w:val="007F641A"/>
    <w:rsid w:val="007F7C4F"/>
    <w:rsid w:val="00801E85"/>
    <w:rsid w:val="00807AB7"/>
    <w:rsid w:val="00810F6C"/>
    <w:rsid w:val="00813F86"/>
    <w:rsid w:val="00814424"/>
    <w:rsid w:val="00820C60"/>
    <w:rsid w:val="00821528"/>
    <w:rsid w:val="00822BED"/>
    <w:rsid w:val="00823B68"/>
    <w:rsid w:val="00825859"/>
    <w:rsid w:val="00825D7E"/>
    <w:rsid w:val="0083262F"/>
    <w:rsid w:val="008402EF"/>
    <w:rsid w:val="00841728"/>
    <w:rsid w:val="00843FA5"/>
    <w:rsid w:val="00844CC7"/>
    <w:rsid w:val="008467EC"/>
    <w:rsid w:val="008531E9"/>
    <w:rsid w:val="00853740"/>
    <w:rsid w:val="008538B6"/>
    <w:rsid w:val="00857A9B"/>
    <w:rsid w:val="00862712"/>
    <w:rsid w:val="0086356E"/>
    <w:rsid w:val="00864A7E"/>
    <w:rsid w:val="008650EE"/>
    <w:rsid w:val="00867BA1"/>
    <w:rsid w:val="008770C3"/>
    <w:rsid w:val="008971ED"/>
    <w:rsid w:val="008B0C5D"/>
    <w:rsid w:val="008B101F"/>
    <w:rsid w:val="008B18E2"/>
    <w:rsid w:val="008B4761"/>
    <w:rsid w:val="008B569D"/>
    <w:rsid w:val="008B65F5"/>
    <w:rsid w:val="008C677E"/>
    <w:rsid w:val="008D4D32"/>
    <w:rsid w:val="008D6465"/>
    <w:rsid w:val="008D6B74"/>
    <w:rsid w:val="008E0FE6"/>
    <w:rsid w:val="008E168F"/>
    <w:rsid w:val="008E2F67"/>
    <w:rsid w:val="008E7C9D"/>
    <w:rsid w:val="008F76A6"/>
    <w:rsid w:val="008F7E78"/>
    <w:rsid w:val="00901D06"/>
    <w:rsid w:val="00911BDD"/>
    <w:rsid w:val="00914AA1"/>
    <w:rsid w:val="0091708D"/>
    <w:rsid w:val="009249B1"/>
    <w:rsid w:val="00933CEB"/>
    <w:rsid w:val="009354DF"/>
    <w:rsid w:val="00935BBA"/>
    <w:rsid w:val="00936AFB"/>
    <w:rsid w:val="00937A61"/>
    <w:rsid w:val="00940AFF"/>
    <w:rsid w:val="00942D87"/>
    <w:rsid w:val="00943C7D"/>
    <w:rsid w:val="00943D32"/>
    <w:rsid w:val="00944CCB"/>
    <w:rsid w:val="00945394"/>
    <w:rsid w:val="009541D6"/>
    <w:rsid w:val="00956581"/>
    <w:rsid w:val="009565C9"/>
    <w:rsid w:val="00960892"/>
    <w:rsid w:val="00965416"/>
    <w:rsid w:val="009731B1"/>
    <w:rsid w:val="009774CA"/>
    <w:rsid w:val="009800A4"/>
    <w:rsid w:val="009829A3"/>
    <w:rsid w:val="00982F9F"/>
    <w:rsid w:val="00983802"/>
    <w:rsid w:val="00985DBD"/>
    <w:rsid w:val="0098706C"/>
    <w:rsid w:val="0099055D"/>
    <w:rsid w:val="00990855"/>
    <w:rsid w:val="009919F3"/>
    <w:rsid w:val="00993180"/>
    <w:rsid w:val="00994722"/>
    <w:rsid w:val="00995D5D"/>
    <w:rsid w:val="00997B40"/>
    <w:rsid w:val="009A36E4"/>
    <w:rsid w:val="009A409C"/>
    <w:rsid w:val="009A46D3"/>
    <w:rsid w:val="009A5C1C"/>
    <w:rsid w:val="009A6D13"/>
    <w:rsid w:val="009A7765"/>
    <w:rsid w:val="009B5032"/>
    <w:rsid w:val="009B5A73"/>
    <w:rsid w:val="009B643E"/>
    <w:rsid w:val="009B69B9"/>
    <w:rsid w:val="009B72B4"/>
    <w:rsid w:val="009C0029"/>
    <w:rsid w:val="009C2EB5"/>
    <w:rsid w:val="009C332D"/>
    <w:rsid w:val="009C5F82"/>
    <w:rsid w:val="009C7655"/>
    <w:rsid w:val="009D342B"/>
    <w:rsid w:val="009D699E"/>
    <w:rsid w:val="009E6D0F"/>
    <w:rsid w:val="009E79BC"/>
    <w:rsid w:val="009F06D2"/>
    <w:rsid w:val="009F2137"/>
    <w:rsid w:val="009F3E28"/>
    <w:rsid w:val="009F6D34"/>
    <w:rsid w:val="009F6E20"/>
    <w:rsid w:val="00A00849"/>
    <w:rsid w:val="00A06BE5"/>
    <w:rsid w:val="00A07ED4"/>
    <w:rsid w:val="00A15062"/>
    <w:rsid w:val="00A1768A"/>
    <w:rsid w:val="00A20057"/>
    <w:rsid w:val="00A2046C"/>
    <w:rsid w:val="00A26959"/>
    <w:rsid w:val="00A36024"/>
    <w:rsid w:val="00A364E1"/>
    <w:rsid w:val="00A37575"/>
    <w:rsid w:val="00A42C06"/>
    <w:rsid w:val="00A4333D"/>
    <w:rsid w:val="00A44558"/>
    <w:rsid w:val="00A45472"/>
    <w:rsid w:val="00A45CC4"/>
    <w:rsid w:val="00A4620E"/>
    <w:rsid w:val="00A50625"/>
    <w:rsid w:val="00A50DE0"/>
    <w:rsid w:val="00A5139C"/>
    <w:rsid w:val="00A714A6"/>
    <w:rsid w:val="00A72EB4"/>
    <w:rsid w:val="00A73132"/>
    <w:rsid w:val="00A7353B"/>
    <w:rsid w:val="00A77D90"/>
    <w:rsid w:val="00A801C5"/>
    <w:rsid w:val="00A829CC"/>
    <w:rsid w:val="00A847C0"/>
    <w:rsid w:val="00A92060"/>
    <w:rsid w:val="00A92DB3"/>
    <w:rsid w:val="00AA2710"/>
    <w:rsid w:val="00AA3C87"/>
    <w:rsid w:val="00AB1C7F"/>
    <w:rsid w:val="00AB2091"/>
    <w:rsid w:val="00AC3852"/>
    <w:rsid w:val="00AC3B8D"/>
    <w:rsid w:val="00AD0701"/>
    <w:rsid w:val="00AD0F98"/>
    <w:rsid w:val="00AD2AD3"/>
    <w:rsid w:val="00AD3327"/>
    <w:rsid w:val="00AD4566"/>
    <w:rsid w:val="00AE1B75"/>
    <w:rsid w:val="00AE6E7B"/>
    <w:rsid w:val="00AF1654"/>
    <w:rsid w:val="00AF1B53"/>
    <w:rsid w:val="00AF1C39"/>
    <w:rsid w:val="00AF26E8"/>
    <w:rsid w:val="00AF4271"/>
    <w:rsid w:val="00AF48CE"/>
    <w:rsid w:val="00AF5D8D"/>
    <w:rsid w:val="00B00571"/>
    <w:rsid w:val="00B00CDF"/>
    <w:rsid w:val="00B01E97"/>
    <w:rsid w:val="00B02773"/>
    <w:rsid w:val="00B02CAC"/>
    <w:rsid w:val="00B14F7A"/>
    <w:rsid w:val="00B17D94"/>
    <w:rsid w:val="00B2119E"/>
    <w:rsid w:val="00B23328"/>
    <w:rsid w:val="00B2487F"/>
    <w:rsid w:val="00B2710A"/>
    <w:rsid w:val="00B27160"/>
    <w:rsid w:val="00B31039"/>
    <w:rsid w:val="00B34CCC"/>
    <w:rsid w:val="00B3591F"/>
    <w:rsid w:val="00B373B8"/>
    <w:rsid w:val="00B427C1"/>
    <w:rsid w:val="00B44EC6"/>
    <w:rsid w:val="00B44F44"/>
    <w:rsid w:val="00B52AE4"/>
    <w:rsid w:val="00B53BD0"/>
    <w:rsid w:val="00B557A0"/>
    <w:rsid w:val="00B561B2"/>
    <w:rsid w:val="00B61BFD"/>
    <w:rsid w:val="00B632B7"/>
    <w:rsid w:val="00B64C26"/>
    <w:rsid w:val="00B65152"/>
    <w:rsid w:val="00B66B13"/>
    <w:rsid w:val="00B7503D"/>
    <w:rsid w:val="00B77CCE"/>
    <w:rsid w:val="00B815AD"/>
    <w:rsid w:val="00B8492A"/>
    <w:rsid w:val="00B856E8"/>
    <w:rsid w:val="00B8635A"/>
    <w:rsid w:val="00B913FE"/>
    <w:rsid w:val="00B94E5C"/>
    <w:rsid w:val="00B963AA"/>
    <w:rsid w:val="00BA6C2C"/>
    <w:rsid w:val="00BB1704"/>
    <w:rsid w:val="00BB229C"/>
    <w:rsid w:val="00BB67B0"/>
    <w:rsid w:val="00BB751F"/>
    <w:rsid w:val="00BB7981"/>
    <w:rsid w:val="00BC23B8"/>
    <w:rsid w:val="00BC4484"/>
    <w:rsid w:val="00BC603C"/>
    <w:rsid w:val="00BD24B4"/>
    <w:rsid w:val="00BD5887"/>
    <w:rsid w:val="00BD69A5"/>
    <w:rsid w:val="00BD7902"/>
    <w:rsid w:val="00BE096B"/>
    <w:rsid w:val="00BE3F05"/>
    <w:rsid w:val="00BE42D8"/>
    <w:rsid w:val="00BE488D"/>
    <w:rsid w:val="00BF088C"/>
    <w:rsid w:val="00BF1EDB"/>
    <w:rsid w:val="00BF69D4"/>
    <w:rsid w:val="00C01CEF"/>
    <w:rsid w:val="00C02DE3"/>
    <w:rsid w:val="00C0546A"/>
    <w:rsid w:val="00C0642F"/>
    <w:rsid w:val="00C07631"/>
    <w:rsid w:val="00C14FAE"/>
    <w:rsid w:val="00C15FAD"/>
    <w:rsid w:val="00C176B2"/>
    <w:rsid w:val="00C17EE0"/>
    <w:rsid w:val="00C22132"/>
    <w:rsid w:val="00C24ABB"/>
    <w:rsid w:val="00C26C7F"/>
    <w:rsid w:val="00C27FBF"/>
    <w:rsid w:val="00C30E77"/>
    <w:rsid w:val="00C33197"/>
    <w:rsid w:val="00C333DC"/>
    <w:rsid w:val="00C33C76"/>
    <w:rsid w:val="00C33E3D"/>
    <w:rsid w:val="00C370AB"/>
    <w:rsid w:val="00C376C5"/>
    <w:rsid w:val="00C37DE5"/>
    <w:rsid w:val="00C457BF"/>
    <w:rsid w:val="00C46F00"/>
    <w:rsid w:val="00C506BF"/>
    <w:rsid w:val="00C52F82"/>
    <w:rsid w:val="00C560DE"/>
    <w:rsid w:val="00C573DB"/>
    <w:rsid w:val="00C609F5"/>
    <w:rsid w:val="00C63DD5"/>
    <w:rsid w:val="00C63F56"/>
    <w:rsid w:val="00C64763"/>
    <w:rsid w:val="00C6552A"/>
    <w:rsid w:val="00C735FC"/>
    <w:rsid w:val="00C77973"/>
    <w:rsid w:val="00C8264F"/>
    <w:rsid w:val="00C82AA5"/>
    <w:rsid w:val="00C83C86"/>
    <w:rsid w:val="00C8661D"/>
    <w:rsid w:val="00C90FD0"/>
    <w:rsid w:val="00C91DDE"/>
    <w:rsid w:val="00C92323"/>
    <w:rsid w:val="00C92E13"/>
    <w:rsid w:val="00C93E85"/>
    <w:rsid w:val="00C97D46"/>
    <w:rsid w:val="00CA036D"/>
    <w:rsid w:val="00CA3D1C"/>
    <w:rsid w:val="00CA4D0C"/>
    <w:rsid w:val="00CA5196"/>
    <w:rsid w:val="00CB1DBB"/>
    <w:rsid w:val="00CB215E"/>
    <w:rsid w:val="00CB33FA"/>
    <w:rsid w:val="00CB40FF"/>
    <w:rsid w:val="00CB7CC3"/>
    <w:rsid w:val="00CC0314"/>
    <w:rsid w:val="00CC0B44"/>
    <w:rsid w:val="00CC4FE0"/>
    <w:rsid w:val="00CC76DD"/>
    <w:rsid w:val="00CD0A99"/>
    <w:rsid w:val="00CD22EC"/>
    <w:rsid w:val="00CD4026"/>
    <w:rsid w:val="00CD473E"/>
    <w:rsid w:val="00CD5E43"/>
    <w:rsid w:val="00CE0AD6"/>
    <w:rsid w:val="00CF0640"/>
    <w:rsid w:val="00D011EA"/>
    <w:rsid w:val="00D02401"/>
    <w:rsid w:val="00D06163"/>
    <w:rsid w:val="00D0649E"/>
    <w:rsid w:val="00D1143F"/>
    <w:rsid w:val="00D163DA"/>
    <w:rsid w:val="00D20094"/>
    <w:rsid w:val="00D21EAF"/>
    <w:rsid w:val="00D248A7"/>
    <w:rsid w:val="00D2512A"/>
    <w:rsid w:val="00D2559C"/>
    <w:rsid w:val="00D278C9"/>
    <w:rsid w:val="00D33DAA"/>
    <w:rsid w:val="00D341DA"/>
    <w:rsid w:val="00D360C4"/>
    <w:rsid w:val="00D416C7"/>
    <w:rsid w:val="00D50268"/>
    <w:rsid w:val="00D509DA"/>
    <w:rsid w:val="00D537BC"/>
    <w:rsid w:val="00D621C9"/>
    <w:rsid w:val="00D65EA1"/>
    <w:rsid w:val="00D67B96"/>
    <w:rsid w:val="00D74F11"/>
    <w:rsid w:val="00D80953"/>
    <w:rsid w:val="00D81481"/>
    <w:rsid w:val="00D828DD"/>
    <w:rsid w:val="00D82DC7"/>
    <w:rsid w:val="00D86D0B"/>
    <w:rsid w:val="00D923E4"/>
    <w:rsid w:val="00D9546E"/>
    <w:rsid w:val="00DA0F73"/>
    <w:rsid w:val="00DA2494"/>
    <w:rsid w:val="00DA3036"/>
    <w:rsid w:val="00DB00E7"/>
    <w:rsid w:val="00DB3AD9"/>
    <w:rsid w:val="00DB63FB"/>
    <w:rsid w:val="00DC34AF"/>
    <w:rsid w:val="00DC4924"/>
    <w:rsid w:val="00DC7B2E"/>
    <w:rsid w:val="00DD4270"/>
    <w:rsid w:val="00DD464E"/>
    <w:rsid w:val="00DD58EA"/>
    <w:rsid w:val="00DE061A"/>
    <w:rsid w:val="00DE1296"/>
    <w:rsid w:val="00DE2432"/>
    <w:rsid w:val="00DE2F84"/>
    <w:rsid w:val="00DE663B"/>
    <w:rsid w:val="00DF410C"/>
    <w:rsid w:val="00E01149"/>
    <w:rsid w:val="00E02C2C"/>
    <w:rsid w:val="00E03045"/>
    <w:rsid w:val="00E06B37"/>
    <w:rsid w:val="00E07571"/>
    <w:rsid w:val="00E163AA"/>
    <w:rsid w:val="00E21752"/>
    <w:rsid w:val="00E27CF9"/>
    <w:rsid w:val="00E300C5"/>
    <w:rsid w:val="00E30D4D"/>
    <w:rsid w:val="00E31784"/>
    <w:rsid w:val="00E33160"/>
    <w:rsid w:val="00E3343F"/>
    <w:rsid w:val="00E33B0A"/>
    <w:rsid w:val="00E33E05"/>
    <w:rsid w:val="00E3454F"/>
    <w:rsid w:val="00E34F67"/>
    <w:rsid w:val="00E43570"/>
    <w:rsid w:val="00E44E8B"/>
    <w:rsid w:val="00E50596"/>
    <w:rsid w:val="00E5102B"/>
    <w:rsid w:val="00E5118C"/>
    <w:rsid w:val="00E52F64"/>
    <w:rsid w:val="00E53772"/>
    <w:rsid w:val="00E537AB"/>
    <w:rsid w:val="00E5670D"/>
    <w:rsid w:val="00E56853"/>
    <w:rsid w:val="00E6110B"/>
    <w:rsid w:val="00E62490"/>
    <w:rsid w:val="00E62BF5"/>
    <w:rsid w:val="00E62FC6"/>
    <w:rsid w:val="00E63B53"/>
    <w:rsid w:val="00E66E45"/>
    <w:rsid w:val="00E717AF"/>
    <w:rsid w:val="00E75A3E"/>
    <w:rsid w:val="00E766EC"/>
    <w:rsid w:val="00E769CE"/>
    <w:rsid w:val="00E8011E"/>
    <w:rsid w:val="00E82D7D"/>
    <w:rsid w:val="00E83D51"/>
    <w:rsid w:val="00E85BBB"/>
    <w:rsid w:val="00E90342"/>
    <w:rsid w:val="00E930A1"/>
    <w:rsid w:val="00E954B4"/>
    <w:rsid w:val="00EA16CB"/>
    <w:rsid w:val="00EB0D80"/>
    <w:rsid w:val="00EB0FA6"/>
    <w:rsid w:val="00EB1D9B"/>
    <w:rsid w:val="00EB44ED"/>
    <w:rsid w:val="00EB7103"/>
    <w:rsid w:val="00EC52A3"/>
    <w:rsid w:val="00EC646C"/>
    <w:rsid w:val="00EC6D3C"/>
    <w:rsid w:val="00ED1AEB"/>
    <w:rsid w:val="00ED3456"/>
    <w:rsid w:val="00ED4956"/>
    <w:rsid w:val="00ED4A06"/>
    <w:rsid w:val="00ED4A4F"/>
    <w:rsid w:val="00ED6A29"/>
    <w:rsid w:val="00EE1154"/>
    <w:rsid w:val="00EE500C"/>
    <w:rsid w:val="00EE77C6"/>
    <w:rsid w:val="00EF11A5"/>
    <w:rsid w:val="00EF1DBB"/>
    <w:rsid w:val="00EF1FA4"/>
    <w:rsid w:val="00EF2733"/>
    <w:rsid w:val="00EF294A"/>
    <w:rsid w:val="00EF47AC"/>
    <w:rsid w:val="00EF4D14"/>
    <w:rsid w:val="00F01507"/>
    <w:rsid w:val="00F01BB7"/>
    <w:rsid w:val="00F1280D"/>
    <w:rsid w:val="00F14301"/>
    <w:rsid w:val="00F15350"/>
    <w:rsid w:val="00F15A4B"/>
    <w:rsid w:val="00F1790B"/>
    <w:rsid w:val="00F211EA"/>
    <w:rsid w:val="00F22A2E"/>
    <w:rsid w:val="00F26411"/>
    <w:rsid w:val="00F27420"/>
    <w:rsid w:val="00F30B79"/>
    <w:rsid w:val="00F43274"/>
    <w:rsid w:val="00F43F63"/>
    <w:rsid w:val="00F527C5"/>
    <w:rsid w:val="00F52AE7"/>
    <w:rsid w:val="00F5484D"/>
    <w:rsid w:val="00F60C69"/>
    <w:rsid w:val="00F62DD2"/>
    <w:rsid w:val="00F64D8B"/>
    <w:rsid w:val="00F652E8"/>
    <w:rsid w:val="00F66AB5"/>
    <w:rsid w:val="00F80C3E"/>
    <w:rsid w:val="00F810E8"/>
    <w:rsid w:val="00F82F78"/>
    <w:rsid w:val="00F86C9D"/>
    <w:rsid w:val="00F910D5"/>
    <w:rsid w:val="00FA0606"/>
    <w:rsid w:val="00FA0925"/>
    <w:rsid w:val="00FA1FE3"/>
    <w:rsid w:val="00FA6784"/>
    <w:rsid w:val="00FB11B0"/>
    <w:rsid w:val="00FB2B0F"/>
    <w:rsid w:val="00FB7114"/>
    <w:rsid w:val="00FC0EEC"/>
    <w:rsid w:val="00FC586C"/>
    <w:rsid w:val="00FC6E7B"/>
    <w:rsid w:val="00FD05C5"/>
    <w:rsid w:val="00FD4F7B"/>
    <w:rsid w:val="00FD7D9C"/>
    <w:rsid w:val="00FE1599"/>
    <w:rsid w:val="00FE27BD"/>
    <w:rsid w:val="00FE4D62"/>
    <w:rsid w:val="00FE75F4"/>
    <w:rsid w:val="00FE7956"/>
    <w:rsid w:val="00FF0ED9"/>
    <w:rsid w:val="00FF461F"/>
    <w:rsid w:val="02223735"/>
    <w:rsid w:val="03D8C5EF"/>
    <w:rsid w:val="03E75520"/>
    <w:rsid w:val="07882095"/>
    <w:rsid w:val="0A1420BD"/>
    <w:rsid w:val="0B6A3073"/>
    <w:rsid w:val="0D5C0E3F"/>
    <w:rsid w:val="0D66BDEE"/>
    <w:rsid w:val="107CD411"/>
    <w:rsid w:val="10CA5D01"/>
    <w:rsid w:val="15D676D7"/>
    <w:rsid w:val="16D5DE5E"/>
    <w:rsid w:val="170F46E4"/>
    <w:rsid w:val="1DBA4DB1"/>
    <w:rsid w:val="1E9183B0"/>
    <w:rsid w:val="20A17391"/>
    <w:rsid w:val="2206D0E6"/>
    <w:rsid w:val="26A8C630"/>
    <w:rsid w:val="2AE48FDB"/>
    <w:rsid w:val="2B948ACF"/>
    <w:rsid w:val="2CBE77A1"/>
    <w:rsid w:val="2FF66190"/>
    <w:rsid w:val="3132B1DF"/>
    <w:rsid w:val="3179D9BD"/>
    <w:rsid w:val="31AA0D75"/>
    <w:rsid w:val="32A526BE"/>
    <w:rsid w:val="332E0252"/>
    <w:rsid w:val="371FC321"/>
    <w:rsid w:val="3A4EB5BB"/>
    <w:rsid w:val="3CD4E498"/>
    <w:rsid w:val="3CEFF45D"/>
    <w:rsid w:val="3E731970"/>
    <w:rsid w:val="3F7EA439"/>
    <w:rsid w:val="43AB0A52"/>
    <w:rsid w:val="4CD356A5"/>
    <w:rsid w:val="4DA03237"/>
    <w:rsid w:val="4DC5A2F8"/>
    <w:rsid w:val="4DC719E9"/>
    <w:rsid w:val="4F617359"/>
    <w:rsid w:val="52D21A09"/>
    <w:rsid w:val="5470BFF0"/>
    <w:rsid w:val="547BDF3C"/>
    <w:rsid w:val="57C6966D"/>
    <w:rsid w:val="5AE2CE93"/>
    <w:rsid w:val="5AE7036E"/>
    <w:rsid w:val="5F7F84A9"/>
    <w:rsid w:val="5F80FB9A"/>
    <w:rsid w:val="6711EE1F"/>
    <w:rsid w:val="6BD0BFD4"/>
    <w:rsid w:val="6BE55F42"/>
    <w:rsid w:val="6CCF59BA"/>
    <w:rsid w:val="6DD03A01"/>
    <w:rsid w:val="6F7DF707"/>
    <w:rsid w:val="725B5F5C"/>
    <w:rsid w:val="73D22DE4"/>
    <w:rsid w:val="75B54E8E"/>
    <w:rsid w:val="798BC708"/>
    <w:rsid w:val="7A3D0A2C"/>
    <w:rsid w:val="7A4A072C"/>
    <w:rsid w:val="7C1A45A7"/>
    <w:rsid w:val="7EA58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2E55A"/>
  <w15:docId w15:val="{65F60825-03D4-4423-ACB4-ED4749DE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456D21"/>
  </w:style>
  <w:style w:type="paragraph" w:styleId="Nadpis1">
    <w:name w:val="heading 1"/>
    <w:basedOn w:val="Normln"/>
    <w:next w:val="Normln"/>
    <w:qFormat/>
    <w:rsid w:val="00A847C0"/>
    <w:pPr>
      <w:keepNext/>
      <w:spacing w:after="240"/>
      <w:jc w:val="center"/>
      <w:outlineLvl w:val="0"/>
    </w:pPr>
    <w:rPr>
      <w:rFonts w:ascii="Tahoma" w:hAnsi="Tahoma"/>
      <w:b/>
      <w:sz w:val="24"/>
    </w:rPr>
  </w:style>
  <w:style w:type="paragraph" w:styleId="Nadpis2">
    <w:name w:val="heading 2"/>
    <w:basedOn w:val="Normln"/>
    <w:next w:val="Normln"/>
    <w:qFormat/>
    <w:rsid w:val="00B427C1"/>
    <w:pPr>
      <w:keepNext/>
      <w:spacing w:before="240" w:after="240"/>
      <w:jc w:val="center"/>
      <w:outlineLvl w:val="1"/>
    </w:pPr>
    <w:rPr>
      <w:rFonts w:ascii="Tahoma" w:hAnsi="Tahom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D5C62"/>
    <w:pPr>
      <w:jc w:val="center"/>
    </w:pPr>
    <w:rPr>
      <w:rFonts w:ascii="Arial Narrow" w:hAnsi="Arial Narrow"/>
      <w:b/>
      <w:sz w:val="28"/>
    </w:rPr>
  </w:style>
  <w:style w:type="paragraph" w:styleId="Zkladntext">
    <w:name w:val="Body Text"/>
    <w:basedOn w:val="Normln"/>
    <w:rsid w:val="004D5C62"/>
    <w:pPr>
      <w:jc w:val="both"/>
    </w:pPr>
    <w:rPr>
      <w:rFonts w:ascii="Arial Narrow" w:hAnsi="Arial Narrow"/>
      <w:sz w:val="22"/>
    </w:rPr>
  </w:style>
  <w:style w:type="paragraph" w:styleId="Zpat">
    <w:name w:val="footer"/>
    <w:basedOn w:val="Normln"/>
    <w:rsid w:val="004D5C62"/>
    <w:pPr>
      <w:tabs>
        <w:tab w:val="center" w:pos="4536"/>
        <w:tab w:val="right" w:pos="9072"/>
      </w:tabs>
    </w:pPr>
  </w:style>
  <w:style w:type="character" w:styleId="slostrnky">
    <w:name w:val="page number"/>
    <w:basedOn w:val="Standardnpsmoodstavce"/>
    <w:rsid w:val="004D5C62"/>
  </w:style>
  <w:style w:type="paragraph" w:customStyle="1" w:styleId="Spolenost">
    <w:name w:val="Společnost"/>
    <w:basedOn w:val="Normln"/>
    <w:rsid w:val="00A847C0"/>
    <w:pPr>
      <w:spacing w:before="240" w:line="360" w:lineRule="auto"/>
    </w:pPr>
    <w:rPr>
      <w:rFonts w:ascii="Tahoma" w:hAnsi="Tahoma" w:cs="Tahoma"/>
      <w:b/>
      <w:sz w:val="24"/>
    </w:rPr>
  </w:style>
  <w:style w:type="paragraph" w:customStyle="1" w:styleId="Podnadpis1">
    <w:name w:val="Podnadpis1"/>
    <w:basedOn w:val="Nadpis2"/>
    <w:rsid w:val="00627CF4"/>
    <w:pPr>
      <w:spacing w:before="0"/>
    </w:pPr>
  </w:style>
  <w:style w:type="paragraph" w:customStyle="1" w:styleId="slovanodstavec">
    <w:name w:val="Číslovaný odstavec"/>
    <w:basedOn w:val="Zkladntext"/>
    <w:autoRedefine/>
    <w:rsid w:val="00F15350"/>
    <w:pPr>
      <w:numPr>
        <w:numId w:val="3"/>
      </w:numPr>
      <w:tabs>
        <w:tab w:val="left" w:pos="4395"/>
      </w:tabs>
      <w:spacing w:before="60" w:after="60"/>
    </w:pPr>
    <w:rPr>
      <w:rFonts w:ascii="Arial" w:hAnsi="Arial" w:cs="Arial"/>
      <w:sz w:val="18"/>
      <w:szCs w:val="18"/>
    </w:rPr>
  </w:style>
  <w:style w:type="paragraph" w:customStyle="1" w:styleId="Zkladntextodstavc">
    <w:name w:val="Základní text odstavců"/>
    <w:basedOn w:val="Zkladntext"/>
    <w:rsid w:val="00616205"/>
    <w:pPr>
      <w:spacing w:after="120"/>
    </w:pPr>
    <w:rPr>
      <w:rFonts w:ascii="Tahoma" w:hAnsi="Tahoma"/>
      <w:szCs w:val="22"/>
    </w:rPr>
  </w:style>
  <w:style w:type="paragraph" w:styleId="Rozloendokumentu">
    <w:name w:val="Document Map"/>
    <w:basedOn w:val="Normln"/>
    <w:semiHidden/>
    <w:rsid w:val="00221889"/>
    <w:pPr>
      <w:shd w:val="clear" w:color="auto" w:fill="000080"/>
    </w:pPr>
    <w:rPr>
      <w:rFonts w:ascii="Tahoma" w:hAnsi="Tahoma" w:cs="Tahoma"/>
    </w:rPr>
  </w:style>
  <w:style w:type="paragraph" w:styleId="Zhlav">
    <w:name w:val="header"/>
    <w:basedOn w:val="Normln"/>
    <w:rsid w:val="00844CC7"/>
    <w:pPr>
      <w:tabs>
        <w:tab w:val="center" w:pos="4536"/>
        <w:tab w:val="right" w:pos="9072"/>
      </w:tabs>
    </w:pPr>
  </w:style>
  <w:style w:type="paragraph" w:styleId="Textbubliny">
    <w:name w:val="Balloon Text"/>
    <w:basedOn w:val="Normln"/>
    <w:semiHidden/>
    <w:rsid w:val="00FE27BD"/>
    <w:rPr>
      <w:rFonts w:ascii="Tahoma" w:hAnsi="Tahoma" w:cs="Tahoma"/>
      <w:sz w:val="16"/>
      <w:szCs w:val="16"/>
    </w:rPr>
  </w:style>
  <w:style w:type="character" w:styleId="Odkaznakoment">
    <w:name w:val="annotation reference"/>
    <w:basedOn w:val="Standardnpsmoodstavce"/>
    <w:semiHidden/>
    <w:rsid w:val="00B01E97"/>
    <w:rPr>
      <w:sz w:val="16"/>
      <w:szCs w:val="16"/>
    </w:rPr>
  </w:style>
  <w:style w:type="paragraph" w:styleId="Textkomente">
    <w:name w:val="annotation text"/>
    <w:basedOn w:val="Normln"/>
    <w:semiHidden/>
    <w:rsid w:val="00B01E97"/>
  </w:style>
  <w:style w:type="paragraph" w:styleId="Pedmtkomente">
    <w:name w:val="annotation subject"/>
    <w:basedOn w:val="Textkomente"/>
    <w:next w:val="Textkomente"/>
    <w:semiHidden/>
    <w:rsid w:val="00B01E97"/>
    <w:rPr>
      <w:b/>
      <w:bCs/>
    </w:rPr>
  </w:style>
  <w:style w:type="paragraph" w:styleId="Revize">
    <w:name w:val="Revision"/>
    <w:hidden/>
    <w:uiPriority w:val="99"/>
    <w:semiHidden/>
    <w:rsid w:val="00456D21"/>
  </w:style>
  <w:style w:type="character" w:styleId="Siln">
    <w:name w:val="Strong"/>
    <w:basedOn w:val="Standardnpsmoodstavce"/>
    <w:uiPriority w:val="22"/>
    <w:qFormat/>
    <w:rsid w:val="00456D21"/>
    <w:rPr>
      <w:b/>
      <w:bCs/>
    </w:rPr>
  </w:style>
  <w:style w:type="paragraph" w:styleId="Odstavecseseznamem">
    <w:name w:val="List Paragraph"/>
    <w:basedOn w:val="Normln"/>
    <w:uiPriority w:val="34"/>
    <w:qFormat/>
    <w:rsid w:val="009C7655"/>
    <w:pPr>
      <w:ind w:left="720"/>
      <w:contextualSpacing/>
    </w:pPr>
  </w:style>
  <w:style w:type="paragraph" w:styleId="Podnadpis">
    <w:name w:val="Subtitle"/>
    <w:basedOn w:val="Nadpis2"/>
    <w:link w:val="PodnadpisChar"/>
    <w:qFormat/>
    <w:rsid w:val="00A829CC"/>
    <w:pPr>
      <w:spacing w:before="0"/>
    </w:pPr>
  </w:style>
  <w:style w:type="character" w:customStyle="1" w:styleId="PodnadpisChar">
    <w:name w:val="Podnadpis Char"/>
    <w:basedOn w:val="Standardnpsmoodstavce"/>
    <w:link w:val="Podnadpis"/>
    <w:rsid w:val="00A829CC"/>
    <w:rPr>
      <w:rFonts w:ascii="Tahoma" w:hAnsi="Tahoma"/>
      <w:b/>
      <w:sz w:val="22"/>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1400">
      <w:bodyDiv w:val="1"/>
      <w:marLeft w:val="0"/>
      <w:marRight w:val="0"/>
      <w:marTop w:val="0"/>
      <w:marBottom w:val="0"/>
      <w:divBdr>
        <w:top w:val="none" w:sz="0" w:space="0" w:color="auto"/>
        <w:left w:val="none" w:sz="0" w:space="0" w:color="auto"/>
        <w:bottom w:val="none" w:sz="0" w:space="0" w:color="auto"/>
        <w:right w:val="none" w:sz="0" w:space="0" w:color="auto"/>
      </w:divBdr>
    </w:div>
    <w:div w:id="300694047">
      <w:bodyDiv w:val="1"/>
      <w:marLeft w:val="0"/>
      <w:marRight w:val="0"/>
      <w:marTop w:val="0"/>
      <w:marBottom w:val="0"/>
      <w:divBdr>
        <w:top w:val="none" w:sz="0" w:space="0" w:color="auto"/>
        <w:left w:val="none" w:sz="0" w:space="0" w:color="auto"/>
        <w:bottom w:val="none" w:sz="0" w:space="0" w:color="auto"/>
        <w:right w:val="none" w:sz="0" w:space="0" w:color="auto"/>
      </w:divBdr>
    </w:div>
    <w:div w:id="467549747">
      <w:bodyDiv w:val="1"/>
      <w:marLeft w:val="0"/>
      <w:marRight w:val="0"/>
      <w:marTop w:val="0"/>
      <w:marBottom w:val="0"/>
      <w:divBdr>
        <w:top w:val="none" w:sz="0" w:space="0" w:color="auto"/>
        <w:left w:val="none" w:sz="0" w:space="0" w:color="auto"/>
        <w:bottom w:val="none" w:sz="0" w:space="0" w:color="auto"/>
        <w:right w:val="none" w:sz="0" w:space="0" w:color="auto"/>
      </w:divBdr>
    </w:div>
    <w:div w:id="1552770592">
      <w:bodyDiv w:val="1"/>
      <w:marLeft w:val="0"/>
      <w:marRight w:val="0"/>
      <w:marTop w:val="0"/>
      <w:marBottom w:val="0"/>
      <w:divBdr>
        <w:top w:val="none" w:sz="0" w:space="0" w:color="auto"/>
        <w:left w:val="none" w:sz="0" w:space="0" w:color="auto"/>
        <w:bottom w:val="none" w:sz="0" w:space="0" w:color="auto"/>
        <w:right w:val="none" w:sz="0" w:space="0" w:color="auto"/>
      </w:divBdr>
    </w:div>
    <w:div w:id="17187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128-102(2022-04-13_13-04-24_2307)/102-2022%20RS.docx</ZkracenyRetezec>
    <Smazat xmlns="acca34e4-9ecd-41c8-99eb-d6aa654aaa55">&lt;a href="/sites/evidencesmluv/_layouts/15/IniWrkflIP.aspx?List=%7b77659FB5-C430-479E-BF06-0B5A5E07A4EB%7d&amp;amp;ID=598&amp;amp;ItemGuid=%7b9612AC34-4E76-4143-BFF3-1F13C5C69823%7d&amp;amp;TemplateID=%7bd3f8102e-f4a5-4901-b93c-fb146a9d820d%7d"&gt;&lt;img src="/SiteAssets/Pictogram/Pripominkovani/delete16red.png" /&gt;&lt;/a&gt;</Smaza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5A015-B0CC-414E-8D4A-1CB27483E435}"/>
</file>

<file path=customXml/itemProps2.xml><?xml version="1.0" encoding="utf-8"?>
<ds:datastoreItem xmlns:ds="http://schemas.openxmlformats.org/officeDocument/2006/customXml" ds:itemID="{AF566681-B389-4833-901F-4F3D2B28E2D8}"/>
</file>

<file path=customXml/itemProps3.xml><?xml version="1.0" encoding="utf-8"?>
<ds:datastoreItem xmlns:ds="http://schemas.openxmlformats.org/officeDocument/2006/customXml" ds:itemID="{C06931E6-C734-4371-9BEE-DB76A7A6958A}"/>
</file>

<file path=customXml/itemProps4.xml><?xml version="1.0" encoding="utf-8"?>
<ds:datastoreItem xmlns:ds="http://schemas.openxmlformats.org/officeDocument/2006/customXml" ds:itemID="{D6528ABA-6B2E-4DC9-BFBB-2413D2F62D0E}">
  <ds:schemaRefs>
    <ds:schemaRef ds:uri="http://schemas.openxmlformats.org/officeDocument/2006/bibliography"/>
  </ds:schemaRefs>
</ds:datastoreItem>
</file>

<file path=customXml/itemProps5.xml><?xml version="1.0" encoding="utf-8"?>
<ds:datastoreItem xmlns:ds="http://schemas.openxmlformats.org/officeDocument/2006/customXml" ds:itemID="{D6528ABA-6B2E-4DC9-BFBB-2413D2F62D0E}"/>
</file>

<file path=customXml/itemProps6.xml><?xml version="1.0" encoding="utf-8"?>
<ds:datastoreItem xmlns:ds="http://schemas.openxmlformats.org/officeDocument/2006/customXml" ds:itemID="{1263245B-82A8-495F-B552-5991906E4D59}"/>
</file>

<file path=docProps/app.xml><?xml version="1.0" encoding="utf-8"?>
<Properties xmlns="http://schemas.openxmlformats.org/officeDocument/2006/extended-properties" xmlns:vt="http://schemas.openxmlformats.org/officeDocument/2006/docPropsVTypes">
  <Template>Normal</Template>
  <TotalTime>8</TotalTime>
  <Pages>3</Pages>
  <Words>1638</Words>
  <Characters>9665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NÁJEMNÍ SMLOUVA</vt:lpstr>
    </vt:vector>
  </TitlesOfParts>
  <Company>vfn</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pc</dc:creator>
  <cp:lastModifiedBy>Barátová Ivana, Mgr.</cp:lastModifiedBy>
  <cp:revision>6</cp:revision>
  <cp:lastPrinted>2022-03-09T09:39:00Z</cp:lastPrinted>
  <dcterms:created xsi:type="dcterms:W3CDTF">2022-03-09T09:39:00Z</dcterms:created>
  <dcterms:modified xsi:type="dcterms:W3CDTF">2022-03-09T09:47:00Z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2022-02-15T09:11:53Z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ContentBits">
    <vt:lpwstr>0</vt:lpwstr>
  </property>
  <property fmtid="{D5CDD505-2E9C-101B-9397-08002B2CF9AE}" pid="8" name="ContentTypeId">
    <vt:lpwstr>0x010100EFF427952D4E634383E9B8E9D938055A002B963CBA657F214D89C4E9ABAE5FAC87</vt:lpwstr>
  </property>
  <property fmtid="{D5CDD505-2E9C-101B-9397-08002B2CF9AE}" pid="9" name="_dlc_DocIdItemGuid">
    <vt:lpwstr>5eb30707-c4ec-4dc0-84b4-24421b1da9b1</vt:lpwstr>
  </property>
  <property fmtid="{D5CDD505-2E9C-101B-9397-08002B2CF9AE}" pid="10" name="WorkflowChangePath">
    <vt:lpwstr>a95a2dc2-7576-4e02-851a-82c926069501,2;a95a2dc2-7576-4e02-851a-82c926069501,2;a95a2dc2-7576-4e02-851a-82c926069501,2;</vt:lpwstr>
  </property>
</Properties>
</file>