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4" w:after="6"/>
        <w:ind w:left="0" w:right="316" w:firstLine="0"/>
        <w:jc w:val="right"/>
        <w:rPr>
          <w:sz w:val="28"/>
        </w:rPr>
      </w:pPr>
      <w:r>
        <w:rPr/>
        <w:pict>
          <v:rect style="position:absolute;margin-left:101.239998pt;margin-top:106.031807pt;width:83.352pt;height:16.3799pt;mso-position-horizontal-relative:page;mso-position-vertical-relative:paragraph;z-index:-251916288" filled="true" fillcolor="#000000" stroked="false">
            <v:fill type="solid"/>
            <w10:wrap type="none"/>
          </v:rect>
        </w:pict>
      </w:r>
      <w:r>
        <w:rPr/>
        <w:pict>
          <v:rect style="position:absolute;margin-left:229.879898pt;margin-top:472.239868pt;width:165.1213pt;height:16.3799pt;mso-position-horizontal-relative:page;mso-position-vertical-relative:page;z-index:-251915264" filled="true" fillcolor="#000000" stroked="false">
            <v:fill type="solid"/>
            <w10:wrap type="none"/>
          </v:rect>
        </w:pict>
      </w:r>
      <w:r>
        <w:rPr/>
        <w:pict>
          <v:rect style="position:absolute;margin-left:147.199997pt;margin-top:582.639771pt;width:54.552pt;height:16.3799pt;mso-position-horizontal-relative:page;mso-position-vertical-relative:page;z-index:-251914240" filled="true" fillcolor="#000000" stroked="false">
            <v:fill type="solid"/>
            <w10:wrap type="none"/>
          </v:rect>
        </w:pict>
      </w:r>
      <w:bookmarkStart w:name="Objednávka" w:id="1"/>
      <w:bookmarkEnd w:id="1"/>
      <w:r>
        <w:rPr/>
      </w:r>
      <w:r>
        <w:rPr>
          <w:sz w:val="28"/>
        </w:rPr>
        <w:t>Objednávka</w:t>
      </w:r>
    </w:p>
    <w:tbl>
      <w:tblPr>
        <w:tblW w:w="0" w:type="auto"/>
        <w:jc w:val="left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5"/>
        <w:gridCol w:w="1112"/>
        <w:gridCol w:w="644"/>
        <w:gridCol w:w="564"/>
        <w:gridCol w:w="1065"/>
        <w:gridCol w:w="1851"/>
        <w:gridCol w:w="1589"/>
        <w:gridCol w:w="1458"/>
      </w:tblGrid>
      <w:tr>
        <w:trPr>
          <w:trHeight w:val="2543" w:hRule="atLeast"/>
        </w:trPr>
        <w:tc>
          <w:tcPr>
            <w:tcW w:w="2691" w:type="dxa"/>
            <w:gridSpan w:val="3"/>
            <w:tcBorders>
              <w:bottom w:val="nil"/>
              <w:right w:val="nil"/>
            </w:tcBorders>
          </w:tcPr>
          <w:p>
            <w:pPr>
              <w:pStyle w:val="TableParagraph"/>
              <w:spacing w:before="58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ODBĚRATEL:</w:t>
            </w: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69" w:right="-5"/>
              <w:rPr>
                <w:sz w:val="24"/>
              </w:rPr>
            </w:pPr>
            <w:r>
              <w:rPr>
                <w:sz w:val="24"/>
              </w:rPr>
              <w:t>Okresní soud v Lounech Sladkovského 1132</w:t>
            </w: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440 29 Louny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Účet: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7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Adresa dodání:</w:t>
            </w:r>
          </w:p>
        </w:tc>
        <w:tc>
          <w:tcPr>
            <w:tcW w:w="3480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before="58"/>
              <w:ind w:left="997"/>
              <w:rPr>
                <w:sz w:val="24"/>
              </w:rPr>
            </w:pPr>
            <w:r>
              <w:rPr>
                <w:b/>
                <w:sz w:val="24"/>
              </w:rPr>
              <w:t>IČ: </w:t>
            </w:r>
            <w:r>
              <w:rPr>
                <w:sz w:val="24"/>
              </w:rPr>
              <w:t>00024881</w:t>
            </w:r>
          </w:p>
          <w:p>
            <w:pPr>
              <w:pStyle w:val="TableParagraph"/>
              <w:ind w:left="997"/>
              <w:rPr>
                <w:b/>
                <w:sz w:val="24"/>
              </w:rPr>
            </w:pPr>
            <w:r>
              <w:rPr>
                <w:b/>
                <w:sz w:val="24"/>
              </w:rPr>
              <w:t>DIČ:</w:t>
            </w:r>
          </w:p>
        </w:tc>
        <w:tc>
          <w:tcPr>
            <w:tcW w:w="3047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66"/>
              <w:rPr>
                <w:sz w:val="24"/>
              </w:rPr>
            </w:pPr>
            <w:r>
              <w:rPr>
                <w:sz w:val="24"/>
              </w:rPr>
              <w:t>Číslo objednávky:</w:t>
            </w:r>
          </w:p>
          <w:p>
            <w:pPr>
              <w:pStyle w:val="TableParagraph"/>
              <w:spacing w:before="60"/>
              <w:ind w:left="66"/>
              <w:rPr>
                <w:sz w:val="24"/>
              </w:rPr>
            </w:pPr>
            <w:r>
              <w:rPr>
                <w:sz w:val="24"/>
              </w:rPr>
              <w:t>2022 / OB / 17</w:t>
            </w: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Spisová značka:</w:t>
            </w:r>
          </w:p>
        </w:tc>
      </w:tr>
      <w:tr>
        <w:trPr>
          <w:trHeight w:val="671" w:hRule="atLeast"/>
        </w:trPr>
        <w:tc>
          <w:tcPr>
            <w:tcW w:w="4320" w:type="dxa"/>
            <w:gridSpan w:val="5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r>
              <w:rPr>
                <w:sz w:val="24"/>
              </w:rPr>
              <w:t>Sladkovského 1132</w:t>
            </w: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440 29 Louny</w:t>
            </w:r>
          </w:p>
        </w:tc>
        <w:tc>
          <w:tcPr>
            <w:tcW w:w="185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spacing w:line="273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DODAVATEL:</w:t>
            </w:r>
          </w:p>
        </w:tc>
        <w:tc>
          <w:tcPr>
            <w:tcW w:w="3047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ind w:left="496" w:right="1074"/>
              <w:rPr>
                <w:sz w:val="24"/>
              </w:rPr>
            </w:pPr>
            <w:r>
              <w:rPr>
                <w:sz w:val="24"/>
              </w:rPr>
              <w:t>IČ: 14889811 DIČ:</w:t>
            </w:r>
          </w:p>
        </w:tc>
      </w:tr>
      <w:tr>
        <w:trPr>
          <w:trHeight w:val="262" w:hRule="atLeast"/>
        </w:trPr>
        <w:tc>
          <w:tcPr>
            <w:tcW w:w="2047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spacing w:line="243" w:lineRule="exact"/>
              <w:ind w:left="69"/>
              <w:rPr>
                <w:sz w:val="24"/>
              </w:rPr>
            </w:pPr>
            <w:r>
              <w:rPr>
                <w:sz w:val="24"/>
              </w:rPr>
              <w:t>Datum splatnosti:</w:t>
            </w:r>
          </w:p>
        </w:tc>
        <w:tc>
          <w:tcPr>
            <w:tcW w:w="64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  <w:tcBorders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0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ind w:left="64" w:right="889"/>
              <w:jc w:val="both"/>
              <w:rPr>
                <w:sz w:val="24"/>
              </w:rPr>
            </w:pPr>
            <w:r>
              <w:rPr>
                <w:sz w:val="24"/>
              </w:rPr>
              <w:t>ITS akciová společnost Vinohradská 2396/184 130 00 Praha 3</w:t>
            </w:r>
          </w:p>
        </w:tc>
        <w:tc>
          <w:tcPr>
            <w:tcW w:w="1458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10" w:hRule="atLeast"/>
        </w:trPr>
        <w:tc>
          <w:tcPr>
            <w:tcW w:w="2047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57" w:lineRule="exact"/>
              <w:ind w:left="69"/>
              <w:rPr>
                <w:sz w:val="24"/>
              </w:rPr>
            </w:pPr>
            <w:r>
              <w:rPr>
                <w:sz w:val="24"/>
              </w:rPr>
              <w:t>Datum objednání:</w:t>
            </w:r>
          </w:p>
          <w:p>
            <w:pPr>
              <w:pStyle w:val="TableParagraph"/>
              <w:spacing w:line="270" w:lineRule="atLeast"/>
              <w:ind w:left="69" w:right="285"/>
              <w:rPr>
                <w:sz w:val="24"/>
              </w:rPr>
            </w:pPr>
            <w:r>
              <w:rPr>
                <w:sz w:val="24"/>
              </w:rPr>
              <w:t>Datum dodání: Způsob úhrady: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257" w:lineRule="exact"/>
              <w:ind w:left="84"/>
              <w:rPr>
                <w:sz w:val="24"/>
              </w:rPr>
            </w:pPr>
            <w:r>
              <w:rPr>
                <w:sz w:val="24"/>
              </w:rPr>
              <w:t>12.04.2022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7" w:lineRule="exact"/>
              <w:ind w:left="84"/>
              <w:rPr>
                <w:sz w:val="24"/>
              </w:rPr>
            </w:pPr>
            <w:r>
              <w:rPr>
                <w:sz w:val="24"/>
              </w:rPr>
              <w:t>Převodem</w:t>
            </w:r>
          </w:p>
        </w:tc>
        <w:tc>
          <w:tcPr>
            <w:tcW w:w="344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73" w:hRule="atLeast"/>
        </w:trPr>
        <w:tc>
          <w:tcPr>
            <w:tcW w:w="9218" w:type="dxa"/>
            <w:gridSpan w:val="8"/>
            <w:tcBorders>
              <w:top w:val="single" w:sz="12" w:space="0" w:color="000000"/>
            </w:tcBorders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Text:</w:t>
            </w: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Dobrý den,</w:t>
            </w: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objednávám u Vás dle Rámcové dohody "Dodávky stolních počítačů" č.j.</w:t>
            </w: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5/2021-OI-SML, 25/2021-MSP-CES, naše spisová značka 50 Spr 133/2022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69" w:right="2435"/>
              <w:rPr>
                <w:sz w:val="24"/>
              </w:rPr>
            </w:pPr>
            <w:r>
              <w:rPr>
                <w:sz w:val="24"/>
              </w:rPr>
              <w:t>15 ks Stolních počítačů za celk. částku 177.361,80 Kč vč. DPH 8 ks Monitorů A za celk. částku 24.594,17 Kč vč. DPH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celková částka 201.955,97 Kč vč. DPH.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tabs>
                <w:tab w:pos="6570" w:val="left" w:leader="none"/>
              </w:tabs>
              <w:ind w:left="69" w:right="129"/>
              <w:rPr>
                <w:sz w:val="24"/>
              </w:rPr>
            </w:pPr>
            <w:r>
              <w:rPr>
                <w:sz w:val="24"/>
              </w:rPr>
              <w:t>Žádáme o písemnou akceptaci této objednávky, bez akceptace odeslané na naši adresu nejpozději do 2 pracovních dnů musíme považovat objednávku za neplatnou. Akceptaci odešlete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e-mail:</w:t>
              <w:tab/>
              <w:t>.</w:t>
            </w:r>
          </w:p>
          <w:p>
            <w:pPr>
              <w:pStyle w:val="TableParagraph"/>
              <w:ind w:left="69" w:right="126"/>
              <w:rPr>
                <w:sz w:val="24"/>
              </w:rPr>
            </w:pPr>
            <w:r>
              <w:rPr>
                <w:sz w:val="24"/>
              </w:rPr>
              <w:t>Objednávka společně s akceptací bude dle zákona č. 340/2015 Sb., o registru smluv zveřejněna v registru smluv na dobu neurčitou, v celém znění včetně všech příloh, budoucích změn a doplňků. Objednávka bude účinná od okamžiku uveřejnění v registru smluv. Objednávku společně s akceptací uveřejní v registru smluv objednavatel.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pozdravem</w:t>
            </w:r>
          </w:p>
        </w:tc>
      </w:tr>
      <w:tr>
        <w:trPr>
          <w:trHeight w:val="275" w:hRule="atLeast"/>
        </w:trPr>
        <w:tc>
          <w:tcPr>
            <w:tcW w:w="935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Č.pol.</w:t>
            </w:r>
          </w:p>
        </w:tc>
        <w:tc>
          <w:tcPr>
            <w:tcW w:w="175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56" w:lineRule="exact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Označení</w:t>
            </w:r>
          </w:p>
        </w:tc>
        <w:tc>
          <w:tcPr>
            <w:tcW w:w="56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56" w:lineRule="exact"/>
              <w:ind w:left="1495"/>
              <w:rPr>
                <w:b/>
                <w:sz w:val="24"/>
              </w:rPr>
            </w:pPr>
            <w:r>
              <w:rPr>
                <w:b/>
                <w:sz w:val="24"/>
              </w:rPr>
              <w:t>Měrná jednotka</w:t>
            </w:r>
          </w:p>
        </w:tc>
        <w:tc>
          <w:tcPr>
            <w:tcW w:w="1458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Množství</w:t>
            </w:r>
          </w:p>
        </w:tc>
      </w:tr>
    </w:tbl>
    <w:p>
      <w:pPr>
        <w:pStyle w:val="BodyText"/>
        <w:spacing w:before="6"/>
        <w:rPr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7"/>
        <w:gridCol w:w="4897"/>
        <w:gridCol w:w="3778"/>
      </w:tblGrid>
      <w:tr>
        <w:trPr>
          <w:trHeight w:val="272" w:hRule="atLeast"/>
        </w:trPr>
        <w:tc>
          <w:tcPr>
            <w:tcW w:w="797" w:type="dxa"/>
          </w:tcPr>
          <w:p>
            <w:pPr>
              <w:pStyle w:val="TableParagraph"/>
              <w:spacing w:line="252" w:lineRule="exact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97" w:type="dxa"/>
          </w:tcPr>
          <w:p>
            <w:pPr>
              <w:pStyle w:val="TableParagraph"/>
              <w:spacing w:line="252" w:lineRule="exact"/>
              <w:ind w:left="463"/>
              <w:rPr>
                <w:sz w:val="24"/>
              </w:rPr>
            </w:pPr>
            <w:r>
              <w:rPr>
                <w:sz w:val="24"/>
              </w:rPr>
              <w:t>Stolní počítač</w:t>
            </w:r>
          </w:p>
        </w:tc>
        <w:tc>
          <w:tcPr>
            <w:tcW w:w="3778" w:type="dxa"/>
          </w:tcPr>
          <w:p>
            <w:pPr>
              <w:pStyle w:val="TableParagraph"/>
              <w:spacing w:line="252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15,00</w:t>
            </w:r>
          </w:p>
        </w:tc>
      </w:tr>
      <w:tr>
        <w:trPr>
          <w:trHeight w:val="272" w:hRule="atLeast"/>
        </w:trPr>
        <w:tc>
          <w:tcPr>
            <w:tcW w:w="797" w:type="dxa"/>
          </w:tcPr>
          <w:p>
            <w:pPr>
              <w:pStyle w:val="TableParagraph"/>
              <w:spacing w:line="252" w:lineRule="exact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97" w:type="dxa"/>
          </w:tcPr>
          <w:p>
            <w:pPr>
              <w:pStyle w:val="TableParagraph"/>
              <w:spacing w:line="252" w:lineRule="exact"/>
              <w:ind w:left="463"/>
              <w:rPr>
                <w:sz w:val="24"/>
              </w:rPr>
            </w:pPr>
            <w:r>
              <w:rPr>
                <w:sz w:val="24"/>
              </w:rPr>
              <w:t>Monitor A</w:t>
            </w:r>
          </w:p>
        </w:tc>
        <w:tc>
          <w:tcPr>
            <w:tcW w:w="3778" w:type="dxa"/>
          </w:tcPr>
          <w:p>
            <w:pPr>
              <w:pStyle w:val="TableParagraph"/>
              <w:spacing w:line="252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8,00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28"/>
        </w:rPr>
      </w:pPr>
    </w:p>
    <w:tbl>
      <w:tblPr>
        <w:tblW w:w="0" w:type="auto"/>
        <w:jc w:val="left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9"/>
        <w:gridCol w:w="1185"/>
        <w:gridCol w:w="1204"/>
        <w:gridCol w:w="905"/>
        <w:gridCol w:w="1101"/>
        <w:gridCol w:w="2338"/>
      </w:tblGrid>
      <w:tr>
        <w:trPr>
          <w:trHeight w:val="315" w:hRule="atLeast"/>
        </w:trPr>
        <w:tc>
          <w:tcPr>
            <w:tcW w:w="2479" w:type="dxa"/>
            <w:vMerge w:val="restart"/>
          </w:tcPr>
          <w:p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r>
              <w:rPr>
                <w:sz w:val="24"/>
              </w:rPr>
              <w:t>Počet příloh: 0</w:t>
            </w:r>
          </w:p>
        </w:tc>
        <w:tc>
          <w:tcPr>
            <w:tcW w:w="1185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Vyřizuje:</w:t>
            </w:r>
          </w:p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Telefon: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1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8" w:type="dxa"/>
            <w:vMerge w:val="restart"/>
          </w:tcPr>
          <w:p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Razítko a podpis:</w:t>
            </w:r>
          </w:p>
        </w:tc>
      </w:tr>
      <w:tr>
        <w:trPr>
          <w:trHeight w:val="266" w:hRule="atLeast"/>
        </w:trPr>
        <w:tc>
          <w:tcPr>
            <w:tcW w:w="2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1" w:hRule="atLeast"/>
        </w:trPr>
        <w:tc>
          <w:tcPr>
            <w:tcW w:w="2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gridSpan w:val="4"/>
            <w:tcBorders>
              <w:top w:val="nil"/>
            </w:tcBorders>
          </w:tcPr>
          <w:p>
            <w:pPr>
              <w:pStyle w:val="TableParagraph"/>
              <w:spacing w:line="224" w:lineRule="exact"/>
              <w:ind w:left="71"/>
              <w:rPr>
                <w:sz w:val="24"/>
              </w:rPr>
            </w:pPr>
            <w:r>
              <w:rPr>
                <w:sz w:val="24"/>
              </w:rPr>
              <w:t>Fax:</w:t>
            </w:r>
          </w:p>
        </w:tc>
        <w:tc>
          <w:tcPr>
            <w:tcW w:w="2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5"/>
          <w:type w:val="continuous"/>
          <w:pgSz w:w="11910" w:h="16840"/>
          <w:pgMar w:footer="700" w:top="1320" w:bottom="900" w:left="1100" w:right="1100"/>
        </w:sectPr>
      </w:pPr>
    </w:p>
    <w:p>
      <w:pPr>
        <w:pStyle w:val="BodyText"/>
        <w:spacing w:before="4"/>
        <w:rPr>
          <w:sz w:val="17"/>
        </w:rPr>
      </w:pPr>
    </w:p>
    <w:sectPr>
      <w:pgSz w:w="11910" w:h="16840"/>
      <w:pgMar w:header="0" w:footer="700" w:top="1580" w:bottom="900" w:left="110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800003pt;margin-top:791.896729pt;width:91.45pt;height:15.45pt;mso-position-horizontal-relative:page;mso-position-vertical-relative:page;z-index:-25191628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Tisk:</w:t>
                </w:r>
                <w:r>
                  <w:rPr>
                    <w:spacing w:val="63"/>
                  </w:rPr>
                  <w:t> </w:t>
                </w:r>
                <w:r>
                  <w:rPr/>
                  <w:t>OSSCELN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cs-CZ" w:eastAsia="cs-CZ" w:bidi="cs-CZ"/>
    </w:rPr>
  </w:style>
  <w:style w:styleId="ListParagraph" w:type="paragraph">
    <w:name w:val="List Paragraph"/>
    <w:basedOn w:val="Normal"/>
    <w:uiPriority w:val="1"/>
    <w:qFormat/>
    <w:pPr/>
    <w:rPr>
      <w:lang w:val="cs-CZ" w:eastAsia="cs-CZ" w:bidi="cs-CZ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dcterms:created xsi:type="dcterms:W3CDTF">2022-04-13T10:50:35Z</dcterms:created>
  <dcterms:modified xsi:type="dcterms:W3CDTF">2022-04-13T10:50:35Z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2022-04-13T00:00:00Z</vt:filetime>
  </property>
</Properties>
</file>