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5583ADAD"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AB59AF">
        <w:rPr>
          <w:rFonts w:ascii="Arial" w:hAnsi="Arial" w:cs="Arial"/>
          <w:sz w:val="36"/>
          <w:szCs w:val="36"/>
        </w:rPr>
        <w:t>2022</w:t>
      </w:r>
      <w:r w:rsidRPr="0094437C">
        <w:rPr>
          <w:rFonts w:ascii="Arial" w:hAnsi="Arial" w:cs="Arial"/>
          <w:sz w:val="36"/>
          <w:szCs w:val="36"/>
        </w:rPr>
        <w:t xml:space="preserve"> / </w:t>
      </w:r>
      <w:r w:rsidR="00AB59AF">
        <w:rPr>
          <w:rFonts w:ascii="Arial" w:hAnsi="Arial" w:cs="Arial"/>
          <w:sz w:val="36"/>
          <w:szCs w:val="36"/>
        </w:rPr>
        <w:t>01558</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18CD8BA6" w:rsidR="00700D7B" w:rsidRPr="00C245AE" w:rsidRDefault="00AB59AF" w:rsidP="0055169E">
            <w:pPr>
              <w:pStyle w:val="cpTabulkasmluvnistrany"/>
              <w:framePr w:hSpace="0" w:wrap="auto" w:vAnchor="margin" w:hAnchor="text" w:yAlign="inline"/>
              <w:spacing w:after="60"/>
            </w:pPr>
            <w:r>
              <w:t>Ing. Pavlou Nešpůrkovou</w:t>
            </w:r>
            <w:r w:rsidR="0055169E">
              <w:t>, manažer</w:t>
            </w:r>
            <w:r>
              <w:t>kou</w:t>
            </w:r>
            <w:r w:rsidR="0055169E">
              <w:t xml:space="preserve"> specializovaného útvaru správa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6318A84F" w14:textId="77777777" w:rsidTr="000B5961">
        <w:tc>
          <w:tcPr>
            <w:tcW w:w="3528" w:type="dxa"/>
          </w:tcPr>
          <w:p w14:paraId="366AB238" w14:textId="3BEA65FF" w:rsidR="00700D7B" w:rsidRPr="00C245AE" w:rsidRDefault="00085964" w:rsidP="000B5961">
            <w:pPr>
              <w:pStyle w:val="cpTabulkasmluvnistrany"/>
              <w:framePr w:hSpace="0" w:wrap="auto" w:vAnchor="margin" w:hAnchor="text" w:yAlign="inline"/>
              <w:rPr>
                <w:b/>
              </w:rPr>
            </w:pPr>
            <w:r>
              <w:rPr>
                <w:b/>
              </w:rPr>
              <w:t>XXX</w:t>
            </w:r>
          </w:p>
        </w:tc>
        <w:tc>
          <w:tcPr>
            <w:tcW w:w="6323" w:type="dxa"/>
          </w:tcPr>
          <w:p w14:paraId="3643D394" w14:textId="77777777" w:rsidR="00700D7B" w:rsidRPr="00C245AE" w:rsidRDefault="00700D7B" w:rsidP="000B5961">
            <w:pPr>
              <w:pStyle w:val="cpTabulkasmluvnistrany"/>
              <w:framePr w:hSpace="0" w:wrap="auto" w:vAnchor="margin" w:hAnchor="text" w:yAlign="inline"/>
            </w:pPr>
          </w:p>
        </w:tc>
      </w:tr>
      <w:tr w:rsidR="00700D7B" w:rsidRPr="00C245AE" w14:paraId="26C86B99" w14:textId="77777777" w:rsidTr="000B5961">
        <w:tc>
          <w:tcPr>
            <w:tcW w:w="3528" w:type="dxa"/>
          </w:tcPr>
          <w:p w14:paraId="43FDCCD8" w14:textId="77777777"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14:paraId="7AA854C1" w14:textId="2F478FB9" w:rsidR="00700D7B" w:rsidRPr="00C245AE" w:rsidRDefault="00085964" w:rsidP="000B5961">
            <w:pPr>
              <w:pStyle w:val="cpTabulkasmluvnistrany"/>
              <w:framePr w:hSpace="0" w:wrap="auto" w:vAnchor="margin" w:hAnchor="text" w:yAlign="inline"/>
              <w:spacing w:after="60"/>
            </w:pPr>
            <w:r>
              <w:t>XXX</w:t>
            </w:r>
          </w:p>
        </w:tc>
      </w:tr>
      <w:tr w:rsidR="00700D7B" w:rsidRPr="00C245AE" w14:paraId="3ED1F88F" w14:textId="77777777" w:rsidTr="000B5961">
        <w:tc>
          <w:tcPr>
            <w:tcW w:w="3528" w:type="dxa"/>
          </w:tcPr>
          <w:p w14:paraId="71D48D3E"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023B7A5D" w14:textId="488AB4F8" w:rsidR="00700D7B" w:rsidRPr="00C245AE" w:rsidRDefault="00085964" w:rsidP="000B5961">
            <w:pPr>
              <w:pStyle w:val="cpTabulkasmluvnistrany"/>
              <w:framePr w:hSpace="0" w:wrap="auto" w:vAnchor="margin" w:hAnchor="text" w:yAlign="inline"/>
              <w:spacing w:after="60"/>
            </w:pPr>
            <w:r>
              <w:t>XXX</w:t>
            </w:r>
          </w:p>
        </w:tc>
      </w:tr>
      <w:tr w:rsidR="00700D7B" w:rsidRPr="00C245AE" w14:paraId="76AC9F20" w14:textId="77777777" w:rsidTr="000B5961">
        <w:tc>
          <w:tcPr>
            <w:tcW w:w="3528" w:type="dxa"/>
          </w:tcPr>
          <w:p w14:paraId="18395754"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6AD7DFAB" w14:textId="55D5AA3C" w:rsidR="00700D7B" w:rsidRPr="00C245AE" w:rsidRDefault="00085964" w:rsidP="000B5961">
            <w:pPr>
              <w:pStyle w:val="cpTabulkasmluvnistrany"/>
              <w:framePr w:hSpace="0" w:wrap="auto" w:vAnchor="margin" w:hAnchor="text" w:yAlign="inline"/>
              <w:spacing w:after="60"/>
            </w:pPr>
            <w:r>
              <w:t>XXX</w:t>
            </w:r>
          </w:p>
        </w:tc>
      </w:tr>
      <w:tr w:rsidR="00700D7B" w:rsidRPr="00C245AE" w14:paraId="3E2602A1" w14:textId="77777777" w:rsidTr="000B5961">
        <w:tc>
          <w:tcPr>
            <w:tcW w:w="3528" w:type="dxa"/>
          </w:tcPr>
          <w:p w14:paraId="57618024"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527DC61C" w14:textId="5CB7C2F8" w:rsidR="00700D7B" w:rsidRPr="00C245AE" w:rsidRDefault="00085964" w:rsidP="000B5961">
            <w:pPr>
              <w:pStyle w:val="cpTabulkasmluvnistrany"/>
              <w:framePr w:hSpace="0" w:wrap="auto" w:vAnchor="margin" w:hAnchor="text" w:yAlign="inline"/>
              <w:spacing w:after="60"/>
            </w:pPr>
            <w:r>
              <w:t>XXX</w:t>
            </w:r>
          </w:p>
        </w:tc>
      </w:tr>
      <w:tr w:rsidR="00700D7B" w:rsidRPr="00C245AE" w14:paraId="67FE7CFA" w14:textId="77777777" w:rsidTr="000B5961">
        <w:tc>
          <w:tcPr>
            <w:tcW w:w="3528" w:type="dxa"/>
          </w:tcPr>
          <w:p w14:paraId="533FA7E3" w14:textId="77777777"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14:paraId="4C18A1A8" w14:textId="6C27F248" w:rsidR="00700D7B" w:rsidRPr="00AB59AF" w:rsidRDefault="00085964" w:rsidP="000B5961">
            <w:pPr>
              <w:pStyle w:val="cpTabulkasmluvnistrany"/>
              <w:framePr w:hSpace="0" w:wrap="auto" w:vAnchor="margin" w:hAnchor="text" w:yAlign="inline"/>
              <w:spacing w:after="60"/>
            </w:pPr>
            <w:r>
              <w:rPr>
                <w:color w:val="333333"/>
                <w:shd w:val="clear" w:color="auto" w:fill="FFFFFF"/>
              </w:rPr>
              <w:t>XXX</w:t>
            </w:r>
          </w:p>
        </w:tc>
      </w:tr>
      <w:tr w:rsidR="00700D7B" w:rsidRPr="00C245AE" w14:paraId="2A8C344D" w14:textId="77777777" w:rsidTr="000B5961">
        <w:tc>
          <w:tcPr>
            <w:tcW w:w="3528" w:type="dxa"/>
          </w:tcPr>
          <w:p w14:paraId="290D5F95"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118AC07" w14:textId="2470A030" w:rsidR="00700D7B" w:rsidRPr="00B60B7A" w:rsidRDefault="00085964" w:rsidP="000B5961">
            <w:pPr>
              <w:pStyle w:val="cpTabulkasmluvnistrany"/>
              <w:framePr w:hSpace="0" w:wrap="auto" w:vAnchor="margin" w:hAnchor="text" w:yAlign="inline"/>
              <w:spacing w:after="60"/>
            </w:pPr>
            <w:r>
              <w:t>XXX</w:t>
            </w:r>
          </w:p>
        </w:tc>
      </w:tr>
      <w:tr w:rsidR="00700D7B" w:rsidRPr="00C245AE" w14:paraId="1BF246ED" w14:textId="77777777" w:rsidTr="000B5961">
        <w:tc>
          <w:tcPr>
            <w:tcW w:w="3528" w:type="dxa"/>
          </w:tcPr>
          <w:p w14:paraId="5FBF4ACF" w14:textId="77777777"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372F3539" w:rsidR="00700D7B" w:rsidRPr="00B60B7A" w:rsidRDefault="00085964" w:rsidP="000B5961">
            <w:pPr>
              <w:pStyle w:val="cpTabulkasmluvnistrany"/>
              <w:framePr w:hSpace="0" w:wrap="auto" w:vAnchor="margin" w:hAnchor="text" w:yAlign="inline"/>
              <w:spacing w:after="60"/>
            </w:pPr>
            <w:r>
              <w:t>XXX</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FA32873" w14:textId="77777777" w:rsidR="00700D7B" w:rsidRPr="003C6F1C" w:rsidRDefault="00700D7B" w:rsidP="000B5961">
            <w:pPr>
              <w:pStyle w:val="cpTabulkasmluvnistrany"/>
              <w:framePr w:hSpace="0" w:wrap="auto" w:vAnchor="margin" w:hAnchor="text" w:yAlign="inline"/>
              <w:spacing w:after="60"/>
            </w:pPr>
            <w:r w:rsidRPr="003C6F1C">
              <w:t xml:space="preserve">E-mail Zástupce: </w:t>
            </w:r>
          </w:p>
          <w:p w14:paraId="21539FDE" w14:textId="77777777" w:rsidR="00700D7B" w:rsidRPr="003C6F1C" w:rsidRDefault="00700D7B" w:rsidP="000B5961">
            <w:pPr>
              <w:pStyle w:val="cpTabulkasmluvnistrany"/>
              <w:framePr w:hSpace="0" w:wrap="auto" w:vAnchor="margin" w:hAnchor="text" w:yAlign="inline"/>
              <w:spacing w:after="60"/>
            </w:pPr>
            <w:r w:rsidRPr="003C6F1C">
              <w:t xml:space="preserve">E-mail Provozovny Partner:      </w:t>
            </w:r>
          </w:p>
        </w:tc>
        <w:tc>
          <w:tcPr>
            <w:tcW w:w="6323" w:type="dxa"/>
          </w:tcPr>
          <w:p w14:paraId="405B9201" w14:textId="05523546" w:rsidR="00AB59AF" w:rsidRPr="00B60B7A" w:rsidRDefault="00085964" w:rsidP="00AB59AF">
            <w:pPr>
              <w:pStyle w:val="cpTabulkasmluvnistrany"/>
              <w:framePr w:hSpace="0" w:wrap="auto" w:vAnchor="margin" w:hAnchor="text" w:yAlign="inline"/>
              <w:spacing w:after="60"/>
            </w:pPr>
            <w:r>
              <w:t>XXX</w:t>
            </w:r>
          </w:p>
          <w:p w14:paraId="56FB5CA6" w14:textId="12D77AD0" w:rsidR="00700D7B" w:rsidRPr="00B60B7A" w:rsidRDefault="00085964" w:rsidP="000B5961">
            <w:pPr>
              <w:pStyle w:val="cpTabulkasmluvnistrany"/>
              <w:framePr w:hSpace="0" w:wrap="auto" w:vAnchor="margin" w:hAnchor="text" w:yAlign="inline"/>
              <w:spacing w:after="60"/>
            </w:pPr>
            <w:hyperlink r:id="rId10" w:history="1">
              <w:r>
                <w:rPr>
                  <w:rStyle w:val="Hypertextovodkaz"/>
                </w:rPr>
                <w:t>XXX</w:t>
              </w:r>
            </w:hyperlink>
          </w:p>
          <w:p w14:paraId="041E25C6" w14:textId="2F16C707" w:rsidR="00700D7B" w:rsidRPr="00B60B7A" w:rsidRDefault="00085964" w:rsidP="000B5961">
            <w:pPr>
              <w:pStyle w:val="cpTabulkasmluvnistrany"/>
              <w:framePr w:hSpace="0" w:wrap="auto" w:vAnchor="margin" w:hAnchor="text" w:yAlign="inline"/>
              <w:spacing w:after="60"/>
            </w:pPr>
            <w:hyperlink r:id="rId11" w:history="1">
              <w:r>
                <w:rPr>
                  <w:rStyle w:val="Hypertextovodkaz"/>
                </w:rPr>
                <w:t>XXX</w:t>
              </w:r>
            </w:hyperlink>
            <w:r w:rsidR="00AB59AF">
              <w:t xml:space="preserve"> </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4244CF60" w:rsidR="00700D7B" w:rsidRPr="00B60B7A" w:rsidRDefault="00700D7B" w:rsidP="000B5961">
            <w:pPr>
              <w:pStyle w:val="cpTabulkasmluvnistrany"/>
              <w:framePr w:hSpace="0" w:wrap="auto" w:vAnchor="margin" w:hAnchor="text" w:yAlign="inline"/>
              <w:spacing w:after="60"/>
            </w:pPr>
          </w:p>
        </w:tc>
      </w:tr>
      <w:tr w:rsidR="00700D7B" w:rsidRPr="00C245AE" w14:paraId="066058D4" w14:textId="77777777" w:rsidTr="000B5961">
        <w:tc>
          <w:tcPr>
            <w:tcW w:w="3528" w:type="dxa"/>
          </w:tcPr>
          <w:p w14:paraId="396F22BA"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77941115" w14:textId="64D47F4C"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57CDFC3B" w14:textId="77777777" w:rsidR="00700D7B" w:rsidRDefault="00700D7B" w:rsidP="000B5961">
            <w:pPr>
              <w:pStyle w:val="cpTabulkasmluvnistrany"/>
              <w:framePr w:hSpace="0" w:wrap="auto" w:vAnchor="margin" w:hAnchor="text" w:yAlign="inline"/>
            </w:pPr>
            <w:r w:rsidRPr="00C245AE">
              <w:t>dále jen „Zástupce“</w:t>
            </w:r>
          </w:p>
          <w:p w14:paraId="393C7CC8" w14:textId="419DA4F4" w:rsidR="00C271C4" w:rsidRPr="00C245AE" w:rsidRDefault="00C271C4" w:rsidP="000B5961">
            <w:pPr>
              <w:pStyle w:val="cpTabulkasmluvnistrany"/>
              <w:framePr w:hSpace="0" w:wrap="auto" w:vAnchor="margin" w:hAnchor="text" w:yAlign="inline"/>
            </w:pPr>
          </w:p>
        </w:tc>
        <w:tc>
          <w:tcPr>
            <w:tcW w:w="6323" w:type="dxa"/>
          </w:tcPr>
          <w:p w14:paraId="608BCE3C" w14:textId="14014E37"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09B8D015" w14:textId="25FA72D7" w:rsidR="00700D7B" w:rsidRPr="00C245AE" w:rsidRDefault="00700D7B" w:rsidP="00700D7B">
      <w:pPr>
        <w:spacing w:after="200" w:line="276" w:lineRule="auto"/>
        <w:jc w:val="both"/>
        <w:rPr>
          <w:sz w:val="22"/>
          <w:szCs w:val="22"/>
        </w:rPr>
      </w:pPr>
      <w:r w:rsidRPr="00C245AE">
        <w:rPr>
          <w:sz w:val="22"/>
          <w:szCs w:val="22"/>
        </w:rPr>
        <w:t xml:space="preserve">dále jednotlivě jako „Smluvní strana“, nebo společně jako „Smluvní strany“ uzavírají v souladu s ustanovením § </w:t>
      </w:r>
      <w:r>
        <w:rPr>
          <w:sz w:val="22"/>
          <w:szCs w:val="22"/>
        </w:rPr>
        <w:t>2483</w:t>
      </w:r>
      <w:r w:rsidRPr="00C245AE">
        <w:rPr>
          <w:sz w:val="22"/>
          <w:szCs w:val="22"/>
        </w:rPr>
        <w:t xml:space="preserve"> zákona č. </w:t>
      </w:r>
      <w:r>
        <w:rPr>
          <w:sz w:val="22"/>
          <w:szCs w:val="22"/>
        </w:rPr>
        <w:t>89/2012</w:t>
      </w:r>
      <w:r w:rsidRPr="00C245AE">
        <w:rPr>
          <w:sz w:val="22"/>
          <w:szCs w:val="22"/>
        </w:rPr>
        <w:t xml:space="preserve"> Sb., ob</w:t>
      </w:r>
      <w:r>
        <w:rPr>
          <w:sz w:val="22"/>
          <w:szCs w:val="22"/>
        </w:rPr>
        <w:t xml:space="preserve">čanský zákoník, </w:t>
      </w:r>
      <w:r w:rsidRPr="00C245AE">
        <w:rPr>
          <w:sz w:val="22"/>
          <w:szCs w:val="22"/>
        </w:rPr>
        <w:t>ve</w:t>
      </w:r>
      <w:r>
        <w:rPr>
          <w:sz w:val="22"/>
          <w:szCs w:val="22"/>
        </w:rPr>
        <w:t> </w:t>
      </w:r>
      <w:r w:rsidRPr="00C245AE">
        <w:rPr>
          <w:sz w:val="22"/>
          <w:szCs w:val="22"/>
        </w:rPr>
        <w:t xml:space="preserve">znění pozdějších předpisů </w:t>
      </w:r>
      <w:r>
        <w:rPr>
          <w:sz w:val="22"/>
          <w:szCs w:val="22"/>
        </w:rPr>
        <w:t>(dále „Občanský zákoník“)</w:t>
      </w:r>
      <w:r w:rsidRPr="00C245AE">
        <w:rPr>
          <w:sz w:val="22"/>
          <w:szCs w:val="22"/>
        </w:rPr>
        <w:t>, tuto Smlouvu o zajištění služeb pro Českou poštu, s.p. (dále jen „Smlouva“)</w:t>
      </w:r>
      <w:r>
        <w:rPr>
          <w:sz w:val="22"/>
          <w:szCs w:val="22"/>
        </w:rPr>
        <w:t>.</w:t>
      </w:r>
      <w:r w:rsidR="00C92CDD">
        <w:rPr>
          <w:sz w:val="22"/>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v jeho provozovnách uvedených v čl. 2 odst. 3 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2EEA0D86" w14:textId="47C520DA" w:rsidR="00700D7B" w:rsidRPr="00B67A6A" w:rsidRDefault="00700D7B" w:rsidP="00B67A6A">
      <w:pPr>
        <w:pStyle w:val="Zkladntext"/>
        <w:numPr>
          <w:ilvl w:val="1"/>
          <w:numId w:val="4"/>
        </w:numPr>
        <w:spacing w:after="120" w:line="260" w:lineRule="exact"/>
        <w:ind w:left="624" w:hanging="624"/>
        <w:jc w:val="both"/>
        <w:rPr>
          <w:b/>
          <w:szCs w:val="22"/>
        </w:rPr>
      </w:pPr>
      <w:r w:rsidRPr="00E7206A">
        <w:rPr>
          <w:szCs w:val="22"/>
        </w:rPr>
        <w:t xml:space="preserve">Není-li stanoveno jinak, bude ve vztahu k třetím osobám – zákazníkům ČP Zástupce vykonávat činnost na základě této Smlouvy tak, že bude jednat jménem ČP, na její účet a odpovědnost. </w:t>
      </w:r>
      <w:r w:rsidRPr="00E7206A">
        <w:rPr>
          <w:b/>
          <w:szCs w:val="22"/>
        </w:rPr>
        <w:t>V případě prodeje kolkových známek podle přílohy č. 16 bude Zástupce vykonávat činnost podle této Smlouvy jménem ČP, na účet Ministerstva financí ČR</w:t>
      </w:r>
      <w:r w:rsidRPr="00E7206A">
        <w:rPr>
          <w:szCs w:val="22"/>
        </w:rPr>
        <w:t xml:space="preserve">. V případě služeb pro banku uvedených v příloze č. </w:t>
      </w:r>
      <w:r w:rsidR="003423A7" w:rsidRPr="00E7206A">
        <w:rPr>
          <w:szCs w:val="22"/>
        </w:rPr>
        <w:t xml:space="preserve">1 </w:t>
      </w:r>
      <w:r w:rsidRPr="00E7206A">
        <w:rPr>
          <w:szCs w:val="22"/>
        </w:rPr>
        <w:t xml:space="preserve">této Smlouvy bude Zástupce vykonávat činnost na základě této Smlouvy jménem, na účet a odpovědnost banky uvedené v příloze č. </w:t>
      </w:r>
      <w:r w:rsidR="003423A7" w:rsidRPr="00E7206A">
        <w:rPr>
          <w:szCs w:val="22"/>
        </w:rPr>
        <w:t>1</w:t>
      </w:r>
      <w:r w:rsidRPr="00E7206A">
        <w:rPr>
          <w:szCs w:val="22"/>
        </w:rPr>
        <w:t>.</w:t>
      </w:r>
      <w:r w:rsidR="000A3DFA" w:rsidRPr="00E7206A">
        <w:rPr>
          <w:szCs w:val="22"/>
        </w:rPr>
        <w:t xml:space="preserve"> </w:t>
      </w:r>
      <w:r w:rsidRPr="00E7206A">
        <w:rPr>
          <w:b/>
          <w:szCs w:val="22"/>
        </w:rPr>
        <w:t>Při poskytování služby „on-line dobíjení předplacených SIM karet“ podle přílohy č. 13 bude Zástupce vykonávat činnost podle této Smlouvy jménem a na účet operátorů uvedených v příloze č. 13</w:t>
      </w:r>
      <w:r w:rsidRPr="00E7206A">
        <w:rPr>
          <w:szCs w:val="22"/>
        </w:rPr>
        <w:t xml:space="preserve">. </w:t>
      </w:r>
      <w:r w:rsidRPr="00E7206A">
        <w:rPr>
          <w:b/>
          <w:szCs w:val="22"/>
        </w:rPr>
        <w:t>V případě prodeje losů okamžitých loterií podle přílohy č. 14 bude Zástupce vykonávat činnost podle této Smlouvy jménem a na účet provozovatele okamžité loterie uvedeného v příloze č. 14</w:t>
      </w:r>
      <w:r w:rsidRPr="00E7206A">
        <w:rPr>
          <w:szCs w:val="22"/>
        </w:rPr>
        <w:t xml:space="preserve">. </w:t>
      </w:r>
      <w:r w:rsidR="00B67A6A" w:rsidRPr="0055169E">
        <w:rPr>
          <w:b/>
        </w:rPr>
        <w:t>V případě prodeje elektronických dálničních známek podle přílohy č. 18 bude Zástupce vykonávat činnost podle této Smlouvy jménem ČP, na účet Státního fondu dopravní infrastruktury</w:t>
      </w:r>
      <w:r w:rsidR="00B67A6A" w:rsidRPr="006F0277">
        <w:rPr>
          <w:b/>
        </w:rPr>
        <w:t xml:space="preserve">. </w:t>
      </w:r>
      <w:r w:rsidRPr="00E7206A">
        <w:rPr>
          <w:szCs w:val="22"/>
        </w:rPr>
        <w:t>To vše na základě písemné plné moci, uvedené v </w:t>
      </w:r>
      <w:r w:rsidR="00630734">
        <w:rPr>
          <w:szCs w:val="22"/>
        </w:rPr>
        <w:t>p</w:t>
      </w:r>
      <w:r w:rsidRPr="00E7206A">
        <w:rPr>
          <w:szCs w:val="22"/>
        </w:rPr>
        <w:t>říloze č. 1.</w:t>
      </w:r>
    </w:p>
    <w:p w14:paraId="6415A797"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bude poskytovat Ujednané služby za úplatu sjednanou v čl. 3 této Smlouvy.</w:t>
      </w:r>
    </w:p>
    <w:p w14:paraId="2DCB4ADC" w14:textId="42936C94"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se zavazuje vykonávat podnikatelskou činnost na základě této Smlouvy a v souvislosti s ní prostřednictvím svých provozoven, které se nachází v</w:t>
      </w:r>
      <w:r w:rsidR="00AB59AF">
        <w:rPr>
          <w:szCs w:val="22"/>
        </w:rPr>
        <w:t> </w:t>
      </w:r>
      <w:r w:rsidR="00085964">
        <w:rPr>
          <w:b/>
          <w:bCs/>
          <w:szCs w:val="22"/>
        </w:rPr>
        <w:t>XXX</w:t>
      </w:r>
      <w:r w:rsidRPr="00AB59AF">
        <w:rPr>
          <w:b/>
          <w:bCs/>
          <w:szCs w:val="22"/>
        </w:rPr>
        <w:t xml:space="preserve"> </w:t>
      </w:r>
      <w:r w:rsidRPr="00E7206A">
        <w:rPr>
          <w:szCs w:val="22"/>
        </w:rPr>
        <w:t xml:space="preserve">(dále jen „provozovny Partner“). Vykonávat podnikatelskou činnost na základě této Smlouvy a v souvislosti s ní i na jiných, než výše uvedených místech, popř. pouze na těchto jiných místech, je Zástupce oprávněn pouze s předchozím písemným souhlasem ČP. Udělení tohoto souhlasu nebude ze strany ČP bezdůvodně odpíráno. </w:t>
      </w:r>
    </w:p>
    <w:p w14:paraId="6B03AF30"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je povinen udržovat provozovny Partner ve stavu způsobilém k výkonu činností podle této Smlouvy.</w:t>
      </w:r>
    </w:p>
    <w:p w14:paraId="0764B968"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činnosti na základě této Smlouvy:</w:t>
      </w:r>
    </w:p>
    <w:p w14:paraId="3E296CB9" w14:textId="4DF15FBE" w:rsidR="00700D7B" w:rsidRPr="00E7206A" w:rsidRDefault="00700D7B" w:rsidP="00793694">
      <w:pPr>
        <w:pStyle w:val="Zkladntext"/>
        <w:numPr>
          <w:ilvl w:val="2"/>
          <w:numId w:val="4"/>
        </w:numPr>
        <w:spacing w:after="120" w:line="260" w:lineRule="exact"/>
        <w:jc w:val="both"/>
        <w:rPr>
          <w:szCs w:val="22"/>
        </w:rPr>
      </w:pPr>
      <w:r w:rsidRPr="00E7206A">
        <w:rPr>
          <w:szCs w:val="22"/>
        </w:rPr>
        <w:t xml:space="preserve"> Zákonem č. 29/2000 Sb. o poštovních službách, ve znění pozdějších předpisů (dále jen „Zákon o poštovních službách“), zákonem č. 21/1992 Sb., o bankách, ve znění pozdějších předpisů (dále jen „Zákon o bankách“), </w:t>
      </w:r>
      <w:r w:rsidR="00793694" w:rsidRPr="00793694">
        <w:rPr>
          <w:szCs w:val="22"/>
        </w:rPr>
        <w:t>Obecným nařízením Evropského parlamentu a rady (EU) 2016/679, o ochraně osobních údajů (dále jen „</w:t>
      </w:r>
      <w:r w:rsidR="00793694" w:rsidRPr="00793694">
        <w:rPr>
          <w:b/>
          <w:szCs w:val="22"/>
        </w:rPr>
        <w:t>GDPR</w:t>
      </w:r>
      <w:r w:rsidR="00793694" w:rsidRPr="00793694">
        <w:rPr>
          <w:szCs w:val="22"/>
        </w:rPr>
        <w:t>“),</w:t>
      </w:r>
      <w:r w:rsidR="0028114E">
        <w:rPr>
          <w:szCs w:val="22"/>
        </w:rPr>
        <w:t xml:space="preserve"> zákonem č. 110/2019 Sb., o zpracování osobních údajů, ve znění pozdějších předpisů,</w:t>
      </w:r>
      <w:r w:rsidRPr="00E7206A">
        <w:rPr>
          <w:szCs w:val="22"/>
        </w:rPr>
        <w:t xml:space="preserve"> </w:t>
      </w:r>
      <w:r w:rsidRPr="00E7206A">
        <w:rPr>
          <w:b/>
          <w:szCs w:val="22"/>
        </w:rPr>
        <w:t>zákonem č. 202/1990 Sb., o loteriích a jiných podobných hrách,</w:t>
      </w:r>
      <w:r w:rsidR="00CF7379" w:rsidRPr="00E7206A">
        <w:rPr>
          <w:b/>
          <w:szCs w:val="22"/>
        </w:rPr>
        <w:t xml:space="preserve"> resp. ode dne jeho účinnosti, zákonem č. 186/2016 Sb., o hazardních hrách,</w:t>
      </w:r>
      <w:r w:rsidRPr="00E7206A">
        <w:rPr>
          <w:b/>
          <w:szCs w:val="22"/>
        </w:rPr>
        <w:t xml:space="preserve"> </w:t>
      </w:r>
      <w:r w:rsidRPr="00E7206A">
        <w:rPr>
          <w:szCs w:val="22"/>
        </w:rPr>
        <w:t xml:space="preserve">základními kvalitativními požadavky stanovenými ve Vyhlášce č. 464/2012 Sb., o stanovení specifikace jednotlivých základních služeb a základních kvalitativních požadavků na jejich poskytování a veškerými dalšími platnými a účinnými právními předpisy, vztahujícími se k předmětu této Smlouvy a poskytování ujednaných služeb. </w:t>
      </w:r>
    </w:p>
    <w:p w14:paraId="563CD9E9" w14:textId="63C3F6E6" w:rsidR="00700D7B" w:rsidRPr="00E7206A" w:rsidRDefault="00700D7B" w:rsidP="00700D7B">
      <w:pPr>
        <w:pStyle w:val="Zkladntext"/>
        <w:numPr>
          <w:ilvl w:val="2"/>
          <w:numId w:val="4"/>
        </w:numPr>
        <w:spacing w:after="120" w:line="260" w:lineRule="exact"/>
        <w:jc w:val="both"/>
        <w:rPr>
          <w:szCs w:val="22"/>
        </w:rPr>
      </w:pPr>
      <w:r w:rsidRPr="00E7206A">
        <w:rPr>
          <w:szCs w:val="22"/>
        </w:rPr>
        <w:t xml:space="preserve">Základními podmínkami poskytování služeb České pošty, s.p. třetím osobám prostřednictvím Zástupce uvedenými v příloze č. 3 této Smlouvy, Pravidly pro poskytování služby On-line dobíjení předplacených SIM karet, jejichž znění je přílohou </w:t>
      </w:r>
      <w:r w:rsidRPr="00E7206A">
        <w:rPr>
          <w:szCs w:val="22"/>
        </w:rPr>
        <w:lastRenderedPageBreak/>
        <w:t xml:space="preserve">č. 13 této Smlouvy, Pravidly pro prodej losů okamžitých loterií, jejichž znění je přílohou č. 14 této Smlouvy, Pravidly pro volný prodej tisku, jejichž znění je přílohou č. 15 této Smlouvy, Pravidly prodeje kolkových známek, jejichž znění je přílohou č. 16 této Smlouvy a </w:t>
      </w:r>
      <w:r w:rsidR="00B67A6A" w:rsidRPr="00E7206A">
        <w:rPr>
          <w:szCs w:val="22"/>
        </w:rPr>
        <w:t xml:space="preserve"> </w:t>
      </w:r>
      <w:r w:rsidR="00B67A6A" w:rsidRPr="00D866DD">
        <w:t>Pravidly prodeje elektronických dálničních známek, jejichž znění je přílohou č. 18 této Smlouvy</w:t>
      </w:r>
      <w:r w:rsidR="00B67A6A" w:rsidRPr="00D866DD">
        <w:rPr>
          <w:szCs w:val="22"/>
        </w:rPr>
        <w:t xml:space="preserve"> </w:t>
      </w:r>
      <w:r w:rsidRPr="00D866DD">
        <w:rPr>
          <w:szCs w:val="22"/>
        </w:rPr>
        <w:t>dalším</w:t>
      </w:r>
      <w:r w:rsidRPr="00E7206A">
        <w:rPr>
          <w:szCs w:val="22"/>
        </w:rPr>
        <w:t xml:space="preserve">i přílohami této Smlouvy. </w:t>
      </w:r>
    </w:p>
    <w:p w14:paraId="77809E47" w14:textId="77777777" w:rsidR="00700D7B" w:rsidRPr="00E7206A" w:rsidRDefault="00700D7B" w:rsidP="001A0235">
      <w:pPr>
        <w:pStyle w:val="Zkladntext"/>
        <w:numPr>
          <w:ilvl w:val="2"/>
          <w:numId w:val="4"/>
        </w:numPr>
        <w:spacing w:after="120" w:line="260" w:lineRule="exact"/>
        <w:jc w:val="both"/>
        <w:rPr>
          <w:szCs w:val="22"/>
        </w:rPr>
      </w:pPr>
      <w:r w:rsidRPr="00E7206A">
        <w:rPr>
          <w:szCs w:val="22"/>
        </w:rPr>
        <w:t xml:space="preserve">Poštovními podmínkami České pošty, s.p. - Základní poštovní služby, Poštovními podmínkami České pošty, s.p. - Zahraniční podmínky, Poštovními a obchodními podmínkami České pošty, s.p. – Ostatní služby, Poštovními podmínkami České pošty, s.p. - </w:t>
      </w:r>
      <w:r w:rsidRPr="00E7206A">
        <w:rPr>
          <w:bCs/>
          <w:szCs w:val="22"/>
        </w:rPr>
        <w:t>Ceníkem</w:t>
      </w:r>
      <w:r w:rsidRPr="00E7206A">
        <w:rPr>
          <w:szCs w:val="22"/>
        </w:rPr>
        <w:t xml:space="preserve"> základních poštovních služeb a ostatních služeb poskytovaných </w:t>
      </w:r>
      <w:r w:rsidRPr="00E7206A">
        <w:rPr>
          <w:bCs/>
          <w:szCs w:val="22"/>
        </w:rPr>
        <w:t>Českou poštou</w:t>
      </w:r>
      <w:r w:rsidRPr="00E7206A">
        <w:rPr>
          <w:szCs w:val="22"/>
        </w:rPr>
        <w:t xml:space="preserve">, s.p. a dalšími poštovními nebo obchodními podmínkami České pošty, s.p. upravujícími poskytování služeb zajišťovaných ČP prostřednictvím Zástupce. Aktuální znění těchto dokumentů je dostupné na stránkách </w:t>
      </w:r>
      <w:hyperlink r:id="rId12" w:history="1">
        <w:r w:rsidRPr="00E7206A">
          <w:rPr>
            <w:rStyle w:val="Hypertextovodkaz"/>
            <w:szCs w:val="22"/>
          </w:rPr>
          <w:t>www.ceskaposta.cz</w:t>
        </w:r>
      </w:hyperlink>
      <w:r w:rsidRPr="00E7206A">
        <w:rPr>
          <w:szCs w:val="22"/>
        </w:rPr>
        <w:t xml:space="preserve">. O změnách jednotlivých dokumentů bude ČP Zástupce informovat </w:t>
      </w:r>
      <w:r w:rsidR="001A0235" w:rsidRPr="00E7206A">
        <w:rPr>
          <w:szCs w:val="22"/>
        </w:rPr>
        <w:t>e-mailem na kontaktní adresu uvedenou v úvodu této Smlouvy, na technologickou e-mailovou adresu přidělenou provozovně Partner nebo prostřednictvím příslušné aplikace v systému APOST</w:t>
      </w:r>
      <w:r w:rsidRPr="00E7206A">
        <w:rPr>
          <w:szCs w:val="22"/>
        </w:rPr>
        <w:t xml:space="preserve">. </w:t>
      </w:r>
    </w:p>
    <w:p w14:paraId="1C44F372" w14:textId="77777777" w:rsidR="00700D7B" w:rsidRPr="00E7206A" w:rsidRDefault="00700D7B" w:rsidP="00700D7B">
      <w:pPr>
        <w:pStyle w:val="Zkladntext"/>
        <w:numPr>
          <w:ilvl w:val="2"/>
          <w:numId w:val="4"/>
        </w:numPr>
        <w:spacing w:after="120" w:line="260" w:lineRule="exact"/>
        <w:jc w:val="both"/>
        <w:rPr>
          <w:szCs w:val="22"/>
        </w:rPr>
      </w:pPr>
      <w:r w:rsidRPr="00E7206A">
        <w:rPr>
          <w:szCs w:val="22"/>
        </w:rPr>
        <w:t>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w:t>
      </w:r>
      <w:r w:rsidR="001A0235" w:rsidRPr="00E7206A">
        <w:rPr>
          <w:szCs w:val="22"/>
        </w:rPr>
        <w:t>, na technologickou e-mailovou adresu přidělenou provozovně Partner</w:t>
      </w:r>
      <w:r w:rsidRPr="00E7206A">
        <w:rPr>
          <w:szCs w:val="22"/>
        </w:rPr>
        <w:t xml:space="preserve"> nebo prostřednictvím příslušné aplikace v systému APOST. </w:t>
      </w:r>
      <w:r w:rsidRPr="00E7206A">
        <w:rPr>
          <w:iCs/>
          <w:szCs w:val="22"/>
        </w:rPr>
        <w:t>Nebude-li ze strany ČP uvedeno něco jiného, je Zástupce povinen řídit se novým zněním technologických příruček ode dne následujícího po</w:t>
      </w:r>
      <w:r w:rsidR="005E0865" w:rsidRPr="00E7206A">
        <w:rPr>
          <w:iCs/>
          <w:szCs w:val="22"/>
        </w:rPr>
        <w:t xml:space="preserve"> dni oznámení změn ze strany ČP.</w:t>
      </w:r>
    </w:p>
    <w:p w14:paraId="1C3C1463" w14:textId="77777777" w:rsidR="00700D7B" w:rsidRPr="00E7206A" w:rsidRDefault="001A0235" w:rsidP="001A0235">
      <w:pPr>
        <w:pStyle w:val="Zkladntext"/>
        <w:numPr>
          <w:ilvl w:val="2"/>
          <w:numId w:val="4"/>
        </w:numPr>
        <w:spacing w:after="120" w:line="260" w:lineRule="exact"/>
        <w:jc w:val="both"/>
        <w:rPr>
          <w:szCs w:val="22"/>
        </w:rPr>
      </w:pPr>
      <w:r w:rsidRPr="00E7206A">
        <w:rPr>
          <w:szCs w:val="22"/>
        </w:rPr>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77777777"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povinen vždy jednat ve prospěch a v souladu se zájmy ČP, které Zástupci prokazatelně jsou nebo musí být známy. Pro vyloučení případných pochybností se má pro potřeby této Smlouvy za to, že ve vztahu k třetím osobám – zákazníkům ČP, vystupuje Zástupce, jako by měl stejné povinnosti a stejná oprávnění jako ČP.</w:t>
      </w:r>
    </w:p>
    <w:p w14:paraId="00552C55" w14:textId="167A0E70" w:rsidR="00700D7B" w:rsidRDefault="00700D7B" w:rsidP="00700D7B">
      <w:pPr>
        <w:pStyle w:val="Zkladntext2"/>
        <w:numPr>
          <w:ilvl w:val="1"/>
          <w:numId w:val="4"/>
        </w:numPr>
        <w:spacing w:after="120" w:line="260" w:lineRule="exact"/>
        <w:ind w:left="624" w:hanging="624"/>
        <w:rPr>
          <w:szCs w:val="22"/>
        </w:rPr>
      </w:pPr>
      <w:r w:rsidRPr="00E7206A">
        <w:rPr>
          <w:szCs w:val="22"/>
        </w:rPr>
        <w:t>Zástupce 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 jednat jménem, na účet a odpovědnost ČP; </w:t>
      </w:r>
      <w:r w:rsidRPr="00E7206A">
        <w:rPr>
          <w:b/>
          <w:szCs w:val="22"/>
        </w:rPr>
        <w:t>jménem ČP, na účet Ministerstva financí ČR; jménem ČP, na účet Státního fondu dopravní infrastruktury</w:t>
      </w:r>
      <w:r w:rsidRPr="00E7206A">
        <w:rPr>
          <w:szCs w:val="22"/>
        </w:rPr>
        <w:t xml:space="preserve">; jménem a na účet banky uvedené v příloze č. </w:t>
      </w:r>
      <w:r w:rsidR="00F92D6D" w:rsidRPr="00E7206A">
        <w:rPr>
          <w:szCs w:val="22"/>
        </w:rPr>
        <w:t>1</w:t>
      </w:r>
      <w:r w:rsidRPr="00E7206A">
        <w:rPr>
          <w:szCs w:val="22"/>
        </w:rPr>
        <w:t xml:space="preserve">; </w:t>
      </w:r>
      <w:r w:rsidRPr="00E7206A">
        <w:rPr>
          <w:b/>
          <w:szCs w:val="22"/>
        </w:rPr>
        <w:t>jménem a na účet operátorů uvedených v příloze č. 13; ani jménem a na účet provozovatele okamžité loterie uvedeného v příloze č. 14</w:t>
      </w:r>
      <w:r w:rsidRPr="00E7206A">
        <w:rPr>
          <w:szCs w:val="22"/>
        </w:rPr>
        <w:t>. V případě překročení těchto dispozičních oprávnění odpovídá za škodu vzniklou ČP.</w:t>
      </w:r>
    </w:p>
    <w:p w14:paraId="4D691AD1" w14:textId="61504A4F" w:rsidR="00715DF3" w:rsidRPr="00E7206A" w:rsidRDefault="004568F5" w:rsidP="00700D7B">
      <w:pPr>
        <w:pStyle w:val="Zkladntext2"/>
        <w:numPr>
          <w:ilvl w:val="1"/>
          <w:numId w:val="4"/>
        </w:numPr>
        <w:spacing w:after="120" w:line="260" w:lineRule="exact"/>
        <w:ind w:left="624" w:hanging="624"/>
        <w:rPr>
          <w:szCs w:val="22"/>
        </w:rPr>
      </w:pPr>
      <w:r w:rsidRPr="00A04730">
        <w:t xml:space="preserve">Zástupce je povinen se při používání loga/obchodního jména Balíkovny řídit aktuálním zněním „Pravidel pro používání loga Balíkovna smluvními provozovateli“ a „Manuálu pro označení Balíkovny na poštách Partner“, které jsou umístěny na: </w:t>
      </w:r>
      <w:hyperlink r:id="rId13" w:history="1">
        <w:r w:rsidRPr="00A04730">
          <w:rPr>
            <w:rStyle w:val="Hypertextovodkaz"/>
            <w:color w:val="auto"/>
          </w:rPr>
          <w:t>www.ceskaposta.cz/balikovna</w:t>
        </w:r>
      </w:hyperlink>
      <w:r w:rsidRPr="00A04730">
        <w:t xml:space="preserve"> v sekci Ke stažení, přičemž podpisem této Smlouvy </w:t>
      </w:r>
      <w:r>
        <w:t>Zástupce</w:t>
      </w:r>
      <w:r w:rsidRPr="00A04730">
        <w:t xml:space="preserve"> prohlašuje, že se s</w:t>
      </w:r>
      <w:r>
        <w:t> těmito dokumenty</w:t>
      </w:r>
      <w:r w:rsidRPr="00A04730">
        <w:t xml:space="preserve"> seznámil. Logo/obchodní jméno </w:t>
      </w:r>
      <w:r>
        <w:t>Balíkovny</w:t>
      </w:r>
      <w:r w:rsidRPr="00A04730">
        <w:t xml:space="preserve"> je </w:t>
      </w:r>
      <w:r>
        <w:t>Zástupce</w:t>
      </w:r>
      <w:r w:rsidRPr="00A04730">
        <w:t xml:space="preserve"> oprávněn užít pouze za účelem vyplývajícím z této Smlouvy či po předchozí dohodě s Českou poštou</w:t>
      </w:r>
      <w:r>
        <w:t>.</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770B6A6C" w:rsidR="00700D7B" w:rsidRDefault="00700D7B" w:rsidP="00700D7B">
      <w:pPr>
        <w:pStyle w:val="Zkladntext2"/>
        <w:numPr>
          <w:ilvl w:val="1"/>
          <w:numId w:val="5"/>
        </w:numPr>
        <w:spacing w:after="120" w:line="260" w:lineRule="exact"/>
        <w:ind w:left="624" w:hanging="624"/>
        <w:rPr>
          <w:szCs w:val="22"/>
        </w:rPr>
      </w:pPr>
      <w:r w:rsidRPr="00E7206A">
        <w:rPr>
          <w:szCs w:val="22"/>
        </w:rPr>
        <w:t>ČP se zavazuje poskytnout za poskytování Ujednaných služeb Zástupci provizi ve výši stanovené v příloze č. 2 této Smlouvy.</w:t>
      </w:r>
    </w:p>
    <w:p w14:paraId="0D9BD609" w14:textId="5AE96DCF" w:rsidR="00246876" w:rsidRDefault="00246876" w:rsidP="00246876">
      <w:pPr>
        <w:pStyle w:val="Zkladntext2"/>
        <w:spacing w:after="120" w:line="260" w:lineRule="exact"/>
        <w:ind w:left="624"/>
        <w:rPr>
          <w:szCs w:val="22"/>
        </w:rPr>
      </w:pPr>
    </w:p>
    <w:p w14:paraId="2E6ECC8C" w14:textId="77777777" w:rsidR="00246876" w:rsidRPr="008F0EC6" w:rsidRDefault="00246876" w:rsidP="00246876">
      <w:pPr>
        <w:pStyle w:val="Zkladntext2"/>
        <w:spacing w:after="120" w:line="260" w:lineRule="exact"/>
        <w:ind w:left="624"/>
        <w:rPr>
          <w:szCs w:val="22"/>
        </w:rPr>
      </w:pPr>
      <w:r w:rsidRPr="008F0EC6">
        <w:rPr>
          <w:szCs w:val="22"/>
        </w:rPr>
        <w:t>ČP navýší paušální část provize (paušální odměnu) stanovenou v příloze č. 2 této Smlouvy o 10 %, pokud je Zástupce:</w:t>
      </w:r>
    </w:p>
    <w:p w14:paraId="6BA9CFF4" w14:textId="77777777" w:rsidR="00246876" w:rsidRPr="008F0EC6" w:rsidRDefault="00246876" w:rsidP="00246876">
      <w:pPr>
        <w:pStyle w:val="Zkladntext2"/>
        <w:numPr>
          <w:ilvl w:val="2"/>
          <w:numId w:val="5"/>
        </w:numPr>
        <w:spacing w:after="120" w:line="260" w:lineRule="exact"/>
        <w:rPr>
          <w:szCs w:val="22"/>
        </w:rPr>
      </w:pPr>
      <w:r w:rsidRPr="008F0EC6">
        <w:rPr>
          <w:szCs w:val="22"/>
        </w:rPr>
        <w:t xml:space="preserve">zaměstnavatelem, který zaměstnává více než 50 % osob se zdravotním postižením z celkového počtu svých zaměstnanců, a který s Úřadem práce uzavřel písemnou dohodu o uznání za zaměstnavatele na chráněném trhu práce dle § 78 zákona č. 435/2004 Sb., o zaměstnanosti (dále jen „zákon o zaměstnanosti“) nebo osobou se zdravotním postižením, která je osobou samostatně výdělečně činnou a nezaměstnává žádné zaměstnance; </w:t>
      </w:r>
    </w:p>
    <w:p w14:paraId="6C9BAD36" w14:textId="77777777" w:rsidR="00246876" w:rsidRPr="008F0EC6" w:rsidRDefault="00246876" w:rsidP="00246876">
      <w:pPr>
        <w:pStyle w:val="Zkladntext2"/>
        <w:numPr>
          <w:ilvl w:val="2"/>
          <w:numId w:val="5"/>
        </w:numPr>
        <w:spacing w:after="120" w:line="260" w:lineRule="exact"/>
        <w:rPr>
          <w:szCs w:val="22"/>
        </w:rPr>
      </w:pPr>
      <w:r w:rsidRPr="008F0EC6">
        <w:rPr>
          <w:szCs w:val="22"/>
        </w:rPr>
        <w:t>evidován jako dodavatel v evidenci plnění povinného podílu zaměstnávání osob se zdravotním postižením způsobem uvedeným v § 81 odst. 2 písm. b) zákona o zaměstnanosti; a</w:t>
      </w:r>
    </w:p>
    <w:p w14:paraId="2B50EE46" w14:textId="77777777" w:rsidR="00246876" w:rsidRPr="008F0EC6" w:rsidRDefault="00246876" w:rsidP="00246876">
      <w:pPr>
        <w:pStyle w:val="Zkladntext2"/>
        <w:numPr>
          <w:ilvl w:val="2"/>
          <w:numId w:val="5"/>
        </w:numPr>
        <w:spacing w:after="120" w:line="260" w:lineRule="exact"/>
        <w:rPr>
          <w:szCs w:val="22"/>
        </w:rPr>
      </w:pPr>
      <w:r w:rsidRPr="008F0EC6">
        <w:rPr>
          <w:szCs w:val="22"/>
        </w:rPr>
        <w:t xml:space="preserve">plní svou povinnost vkládat do evidence </w:t>
      </w:r>
      <w:r w:rsidRPr="008F0EC6">
        <w:t>vedené Ministerstvem práce a sociálních věcí</w:t>
      </w:r>
      <w:r w:rsidRPr="008F0EC6">
        <w:rPr>
          <w:szCs w:val="22"/>
        </w:rPr>
        <w:t xml:space="preserve"> veškeré údaje uvedené v § 84 odst. 2 zákona o zaměstnanosti, zejména to, že údaje o </w:t>
      </w:r>
      <w:r w:rsidRPr="008F0EC6">
        <w:t xml:space="preserve">poskytnutém náhradním plnění vloží do této evidence nejpozději do třiceti (30) kalendářních dnů od zaplacení poskytnutého plnění, </w:t>
      </w:r>
      <w:r w:rsidRPr="008F0EC6">
        <w:rPr>
          <w:szCs w:val="22"/>
        </w:rPr>
        <w:t xml:space="preserve">včetně informace o ČP jako odběrateli ve smyslu § 81 odst. 2 písm. a) zákona o zaměstnanosti, mj. že </w:t>
      </w:r>
      <w:r w:rsidRPr="008F0EC6">
        <w:t xml:space="preserve">do této evidence uvede notifikační e-mailovou adresu ČP:  </w:t>
      </w:r>
      <w:hyperlink r:id="rId14" w:history="1">
        <w:r w:rsidRPr="008F0EC6">
          <w:rPr>
            <w:rStyle w:val="Hypertextovodkaz"/>
          </w:rPr>
          <w:t>nahradniplneni@cpost.cz</w:t>
        </w:r>
      </w:hyperlink>
      <w:r w:rsidRPr="008F0EC6">
        <w:rPr>
          <w:szCs w:val="22"/>
        </w:rPr>
        <w:t>.</w:t>
      </w:r>
    </w:p>
    <w:p w14:paraId="0712C5F4"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čl. 3 odst. 1 v sobě zahrnuje veškeré náklady a celou odměnu Zástupce za činnost Zástupce na základě této Smlouvy, a to včetně reklamní činnosti a umístění reklamy v prostorách provozoven Partner za podmínek uvedených v této Smlouvě. Výše všech částí provize je uvedena bez DPH. V případě, že Zástupce bude plátcem DPH, bude k částce provize snížené o provizi za služby pro banku uvedenou v příloze č. 2 připočtena DPH v zákonné výši. Provize za služby pro banku uvedenou v příloze č. 2 je osvobozena od DPH. </w:t>
      </w:r>
    </w:p>
    <w:p w14:paraId="7640C980" w14:textId="626AD93E"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do 10-ti dnů po uplynutí příslušného kalendářního měsíce, se </w:t>
      </w:r>
      <w:r w:rsidRPr="006A5A93">
        <w:rPr>
          <w:b/>
          <w:bCs/>
          <w:szCs w:val="22"/>
        </w:rPr>
        <w:t xml:space="preserve">splatností do </w:t>
      </w:r>
      <w:r w:rsidR="00085964">
        <w:rPr>
          <w:b/>
          <w:bCs/>
          <w:szCs w:val="22"/>
        </w:rPr>
        <w:t>XX</w:t>
      </w:r>
      <w:r w:rsidRPr="006A5A93">
        <w:rPr>
          <w:b/>
          <w:bCs/>
          <w:szCs w:val="22"/>
        </w:rPr>
        <w:t xml:space="preserve"> dnů od data vystavení faktury</w:t>
      </w:r>
      <w:r w:rsidRPr="00E7206A">
        <w:rPr>
          <w:szCs w:val="22"/>
        </w:rPr>
        <w:t xml:space="preserve">, převodem na účet Zástupce vedený u </w:t>
      </w:r>
      <w:r w:rsidR="00085964">
        <w:rPr>
          <w:b/>
          <w:szCs w:val="22"/>
        </w:rPr>
        <w:t>XXX</w:t>
      </w:r>
      <w:r w:rsidRPr="00E7206A">
        <w:rPr>
          <w:szCs w:val="22"/>
        </w:rPr>
        <w:t xml:space="preserve">, č. účtu </w:t>
      </w:r>
      <w:r w:rsidR="00085964">
        <w:rPr>
          <w:b/>
          <w:szCs w:val="22"/>
        </w:rPr>
        <w:t>XXX</w:t>
      </w:r>
      <w:r w:rsidRPr="00E7206A">
        <w:rPr>
          <w:szCs w:val="22"/>
        </w:rPr>
        <w:t>. Výši provize Zástupce stanoví na základě vyúčtování, které mu předává ČP. Vyhotovenou fakturu zašle Zástupce</w:t>
      </w:r>
      <w:r w:rsidR="00FD4A8A" w:rsidRPr="00E7206A">
        <w:rPr>
          <w:szCs w:val="22"/>
        </w:rPr>
        <w:t xml:space="preserve"> elektronicky ve formátu pdf</w:t>
      </w:r>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hyperlink r:id="rId15" w:history="1">
        <w:r w:rsidR="00085964" w:rsidRPr="00376E12">
          <w:rPr>
            <w:rStyle w:val="Hypertextovodkaz"/>
            <w:b/>
            <w:szCs w:val="22"/>
          </w:rPr>
          <w:t>XXX</w:t>
        </w:r>
      </w:hyperlink>
      <w:r w:rsidR="00FD4A8A" w:rsidRPr="00E7206A">
        <w:rPr>
          <w:szCs w:val="22"/>
        </w:rPr>
        <w:t xml:space="preserve"> na e-mailovou adresu ČP </w:t>
      </w:r>
      <w:hyperlink r:id="rId16" w:history="1">
        <w:r w:rsidR="00085964">
          <w:rPr>
            <w:rStyle w:val="Hypertextovodkaz"/>
            <w:b/>
            <w:szCs w:val="22"/>
          </w:rPr>
          <w:t>XXX</w:t>
        </w:r>
      </w:hyperlink>
      <w:r w:rsidR="003E78AE">
        <w:rPr>
          <w:szCs w:val="22"/>
        </w:rPr>
        <w:t xml:space="preserve"> </w:t>
      </w:r>
      <w:r w:rsidR="00FD4A8A" w:rsidRPr="00E7206A">
        <w:rPr>
          <w:szCs w:val="22"/>
        </w:rPr>
        <w:t xml:space="preserve"> </w:t>
      </w:r>
    </w:p>
    <w:p w14:paraId="2E7F259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vzniku pokladního schodku, povinnosti k náhradě škody nebo jiného dluhu vůči ČP na straně Zástupce, bude dluh v případě jeho neuhrazení zohledněn ve vyúčtování předaném 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14:paraId="5C7925A0" w14:textId="24668D94"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 xml:space="preserve">dle předaného vyúčtování, nejméně však </w:t>
      </w:r>
      <w:r w:rsidRPr="00E7206A">
        <w:rPr>
          <w:szCs w:val="22"/>
        </w:rPr>
        <w:t xml:space="preserve">na část za plnění v podobě poskytování finančních služeb jménem a na účet </w:t>
      </w:r>
      <w:r w:rsidR="00F92D6D" w:rsidRPr="00E7206A">
        <w:rPr>
          <w:szCs w:val="22"/>
        </w:rPr>
        <w:t>banky uvedené v příloze č. 1</w:t>
      </w:r>
      <w:r w:rsidRPr="00E7206A">
        <w:rPr>
          <w:szCs w:val="22"/>
        </w:rPr>
        <w:t xml:space="preserve"> a na část za plnění v podobě poskytování služeb jménem a na účet ČP, jménem a na účet operátorů uvedených v příloze č. </w:t>
      </w:r>
      <w:r w:rsidR="00846C46" w:rsidRPr="00E7206A">
        <w:rPr>
          <w:szCs w:val="22"/>
        </w:rPr>
        <w:t xml:space="preserve">13 </w:t>
      </w:r>
      <w:r w:rsidRPr="00E7206A">
        <w:rPr>
          <w:szCs w:val="22"/>
        </w:rPr>
        <w:t xml:space="preserve">a jménem a na účet provozovatelů okamžitých loterií uvedených v příloze č. </w:t>
      </w:r>
      <w:r w:rsidR="00846C46" w:rsidRPr="00E7206A">
        <w:rPr>
          <w:szCs w:val="22"/>
        </w:rPr>
        <w:t>14</w:t>
      </w:r>
      <w:r w:rsidRPr="00E7206A">
        <w:rPr>
          <w:szCs w:val="22"/>
        </w:rPr>
        <w:t xml:space="preserve">. </w:t>
      </w:r>
    </w:p>
    <w:p w14:paraId="2EA561E3" w14:textId="661D118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19A9177C" w14:textId="0437969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Smluvní strany se dohodly, že pokud bude v okamžiku uskutečnění zdanitelného plnění správcem daně zveřejněna způsobem umožňujícím dálkový přístup skutečnost, že Zástupce je nespolehlivým plátcem ve smyslu § 106a zákona č. 235/2004 Sb. o dani z přidané hodnoty, ve znění pozdějších předpisů (dále jen „zákon o DPH“), nebo má-li být platba za zdanitelné plnění uskutečněné Zástupcem v tuzemsku zcela nebo z části poukázána na bankovní účet vedený poskytovatelem platebních služeb mimo tuzemsko, je ČP oprávněna část ceny odpovídající dani z přidané hodnoty zaplatit přímo na bankovní účet správce daně ve smyslu § 109a zákona o DPH. Na bankovní účet Zástupce bude v tomto případě uhrazena část ceny odpovídající výši základu daně z přidané hodnoty. Úhrada ceny plnění (základu daně) provedená ČP v souladu s ustanovením tohoto odstavce smlouvy bude považována za řádnou úhradu ceny plnění poskytnutého dle této smlouvy.</w:t>
      </w:r>
    </w:p>
    <w:p w14:paraId="06F6B79B" w14:textId="6398A0BA"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Bankovní účet uvedený na daňovém dokladu, na který bude ze strany Zástupce požadována úhrada ceny za poskytnuté zdanitelné plnění, musí být Zástupcem zveřejněn způsobem umožňujícím dálkový přístup ve smyslu § 96 zákona o DPH.  Smluvní strany se výslovně dohodly, že pokud číslo bankovního účtu Zástupce, na který bude ze strany Zástupce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ČP oprávněna zaslat daňový doklad zpět Zástupci k opravě. V takovém případě se doba splatnosti zastavuje a nová doba splatnosti počíná běžet dnem vystavení opraveného daňového dokladu s uvedením správného bankovního účtu Zástupce, tj. bankovního účtu zveřejněného</w:t>
      </w:r>
      <w:r w:rsidRPr="00E7206A">
        <w:rPr>
          <w:rFonts w:ascii="Tahoma" w:hAnsi="Tahoma" w:cs="Tahoma"/>
          <w:szCs w:val="22"/>
        </w:rPr>
        <w:t xml:space="preserve"> </w:t>
      </w:r>
      <w:r w:rsidRPr="00E7206A">
        <w:rPr>
          <w:szCs w:val="22"/>
        </w:rPr>
        <w:t>správcem daně.</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platebních podmínkách, informace o technologii ČP a ustanovení Smlouvy a jejích příloh obsahující informace o zabezpečení provozovny Partner</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 xml:space="preserve">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7DF73D83"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povinen postupovat v souladu s pokyny ČP.  </w:t>
      </w:r>
    </w:p>
    <w:p w14:paraId="10FFCC85"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5353D202" w14:textId="77777777" w:rsidR="003C5445" w:rsidRPr="00E7206A" w:rsidRDefault="003C5445" w:rsidP="00700D7B">
      <w:pPr>
        <w:pStyle w:val="Zkladntext2"/>
        <w:numPr>
          <w:ilvl w:val="1"/>
          <w:numId w:val="5"/>
        </w:numPr>
        <w:spacing w:after="120" w:line="260" w:lineRule="exact"/>
        <w:ind w:left="624" w:hanging="624"/>
        <w:rPr>
          <w:szCs w:val="22"/>
        </w:rPr>
      </w:pPr>
      <w:r w:rsidRPr="00E7206A">
        <w:rPr>
          <w:szCs w:val="22"/>
        </w:rPr>
        <w:t xml:space="preserve">Zástupce bere výslovně na vědomí, že si je vědom skutečnosti, že porušení povinností uvedených v tomto článku 4 z jeho strany, může ČP způsobit škody přesahující 1 milion Kč. </w:t>
      </w:r>
    </w:p>
    <w:p w14:paraId="51AC8552" w14:textId="77777777" w:rsidR="00542F6D" w:rsidRPr="00E7206A" w:rsidRDefault="00542F6D">
      <w:pPr>
        <w:spacing w:after="200" w:line="276" w:lineRule="auto"/>
        <w:rPr>
          <w:b/>
          <w:sz w:val="22"/>
          <w:szCs w:val="22"/>
        </w:rPr>
      </w:pPr>
    </w:p>
    <w:p w14:paraId="62837886"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027D8379"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E7206A">
        <w:rPr>
          <w:b/>
          <w:szCs w:val="22"/>
        </w:rPr>
        <w:t>pro provozovn</w:t>
      </w:r>
      <w:r w:rsidR="00D866DD">
        <w:rPr>
          <w:b/>
          <w:szCs w:val="22"/>
        </w:rPr>
        <w:t xml:space="preserve">u </w:t>
      </w:r>
      <w:r w:rsidRPr="00E7206A">
        <w:rPr>
          <w:b/>
          <w:szCs w:val="22"/>
        </w:rPr>
        <w:t xml:space="preserve">Partner </w:t>
      </w:r>
      <w:r w:rsidR="00085964">
        <w:rPr>
          <w:b/>
          <w:szCs w:val="22"/>
        </w:rPr>
        <w:t>XXX</w:t>
      </w:r>
      <w:r w:rsidRPr="00E7206A">
        <w:rPr>
          <w:szCs w:val="22"/>
        </w:rPr>
        <w:t xml:space="preserve"> myšlena provozovna ČP s názvem </w:t>
      </w:r>
      <w:r w:rsidR="00085964">
        <w:rPr>
          <w:b/>
          <w:szCs w:val="22"/>
        </w:rPr>
        <w:t>XXX</w:t>
      </w:r>
      <w:r w:rsidRPr="00E7206A">
        <w:rPr>
          <w:szCs w:val="22"/>
        </w:rPr>
        <w:t xml:space="preserve"> umístěna na adrese </w:t>
      </w:r>
      <w:r w:rsidR="00085964">
        <w:rPr>
          <w:b/>
          <w:szCs w:val="22"/>
        </w:rPr>
        <w:t>XXX</w:t>
      </w:r>
      <w:r w:rsidRPr="00E7206A">
        <w:rPr>
          <w:szCs w:val="22"/>
        </w:rPr>
        <w:t xml:space="preserve">, telefonní kontakt </w:t>
      </w:r>
      <w:r w:rsidR="00085964">
        <w:rPr>
          <w:b/>
          <w:szCs w:val="22"/>
        </w:rPr>
        <w:t>XXX</w:t>
      </w:r>
      <w:r w:rsidR="00D866DD">
        <w:rPr>
          <w:b/>
          <w:szCs w:val="22"/>
        </w:rPr>
        <w:t xml:space="preserve">. </w:t>
      </w:r>
      <w:r w:rsidRPr="00E7206A">
        <w:rPr>
          <w:szCs w:val="22"/>
        </w:rPr>
        <w:t xml:space="preserve">ČP je kdykoliv oprávněna přistoupit ke změně řídící pošty. V takovém případě bude Zástupce o provedené změně informován v předstihu písemnou formou.   </w:t>
      </w:r>
    </w:p>
    <w:p w14:paraId="4B927E99"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která je zapotřebí k plnění povinností podle této Smlouvy, se považuje za podstatné porušení této Smlouvy.</w:t>
      </w:r>
    </w:p>
    <w:p w14:paraId="4E0F954A" w14:textId="77777777" w:rsidR="00CD5A88" w:rsidRDefault="00CD5A88" w:rsidP="00C5414D">
      <w:pPr>
        <w:pStyle w:val="Zkladntext2"/>
        <w:numPr>
          <w:ilvl w:val="1"/>
          <w:numId w:val="5"/>
        </w:numPr>
        <w:spacing w:after="120" w:line="260" w:lineRule="exact"/>
        <w:ind w:left="624" w:hanging="624"/>
        <w:rPr>
          <w:szCs w:val="22"/>
        </w:rPr>
      </w:pPr>
      <w:r w:rsidRPr="00CD5A88">
        <w:rPr>
          <w:szCs w:val="22"/>
        </w:rPr>
        <w:t>Č</w:t>
      </w:r>
      <w:r w:rsidR="00054BB4">
        <w:rPr>
          <w:szCs w:val="22"/>
        </w:rPr>
        <w:t>P</w:t>
      </w:r>
      <w:r w:rsidRPr="00CD5A88">
        <w:rPr>
          <w:szCs w:val="22"/>
        </w:rPr>
        <w:t xml:space="preserve"> prohlašuje, že je oprávněna Zástupce zmocnit k jednání jménem subjektů uvedených v </w:t>
      </w:r>
      <w:r>
        <w:rPr>
          <w:szCs w:val="22"/>
        </w:rPr>
        <w:t>p</w:t>
      </w:r>
      <w:r w:rsidRPr="00CD5A88">
        <w:rPr>
          <w:szCs w:val="22"/>
        </w:rPr>
        <w:t xml:space="preserve">říloze č. </w:t>
      </w:r>
      <w:r>
        <w:rPr>
          <w:szCs w:val="22"/>
        </w:rPr>
        <w:t>1</w:t>
      </w:r>
      <w:r w:rsidRPr="00CD5A88">
        <w:rPr>
          <w:szCs w:val="22"/>
        </w:rPr>
        <w:t xml:space="preserve"> v rozsahu uvedeném v příloze </w:t>
      </w:r>
      <w:r>
        <w:rPr>
          <w:szCs w:val="22"/>
        </w:rPr>
        <w:t xml:space="preserve">č. 2 </w:t>
      </w:r>
      <w:r w:rsidRPr="00CD5A88">
        <w:rPr>
          <w:szCs w:val="22"/>
        </w:rPr>
        <w:t>a přijímá odpovědnost za veškerou škodu, která by Zástupci vznikla v případě, pokud by se toto prohlášení ukázalo jako nepravdivé.</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0694CA73"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w:t>
      </w:r>
      <w:r w:rsidRPr="006A5A93">
        <w:rPr>
          <w:b/>
          <w:bCs/>
          <w:szCs w:val="22"/>
        </w:rPr>
        <w:t xml:space="preserve">nabývá účinnosti dne </w:t>
      </w:r>
      <w:r w:rsidR="006A5A93" w:rsidRPr="006A5A93">
        <w:rPr>
          <w:b/>
          <w:bCs/>
          <w:szCs w:val="22"/>
        </w:rPr>
        <w:t>01. 06. 2022</w:t>
      </w:r>
      <w:r w:rsidRPr="00E7206A">
        <w:rPr>
          <w:szCs w:val="22"/>
        </w:rPr>
        <w:t xml:space="preserve">. Tento den se považuje za počátek výkonu činnosti Zástupce na základě této Smlouvy. Tato Smlouva se uzavírá na dobu neurčitou. Zástupce se zavazuje na žádost </w:t>
      </w:r>
      <w:r w:rsidR="00F92D6D" w:rsidRPr="00E7206A">
        <w:rPr>
          <w:szCs w:val="22"/>
        </w:rPr>
        <w:t>banky uvedené v příloze č. 1</w:t>
      </w:r>
      <w:r w:rsidRPr="00E7206A">
        <w:rPr>
          <w:szCs w:val="22"/>
        </w:rPr>
        <w:t xml:space="preserve"> doručenou </w:t>
      </w:r>
      <w:r w:rsidRPr="00E7206A">
        <w:rPr>
          <w:szCs w:val="22"/>
        </w:rPr>
        <w:lastRenderedPageBreak/>
        <w:t>Zástupci prostřednictvím  ČP pozastavit, omezit nebo ukončit zajišťování služeb pr</w:t>
      </w:r>
      <w:r w:rsidR="00F92D6D" w:rsidRPr="00E7206A">
        <w:rPr>
          <w:szCs w:val="22"/>
        </w:rPr>
        <w:t>o banku uvedených v příloze č. 1</w:t>
      </w:r>
      <w:r w:rsidRPr="00E7206A">
        <w:rPr>
          <w:szCs w:val="22"/>
        </w:rPr>
        <w:t xml:space="preserve">, jestliže k tomu </w:t>
      </w:r>
      <w:r w:rsidR="00F92D6D" w:rsidRPr="00E7206A">
        <w:rPr>
          <w:szCs w:val="22"/>
        </w:rPr>
        <w:t>banku uvedenou v příloze č. 1</w:t>
      </w:r>
      <w:r w:rsidRPr="00E7206A">
        <w:rPr>
          <w:szCs w:val="22"/>
        </w:rPr>
        <w:t xml:space="preserve">  vyzve v rámci výkonu dohledu nad činností bank Česká národní banka.</w:t>
      </w:r>
    </w:p>
    <w:p w14:paraId="4AF9831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14:paraId="6BB93DB0"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3C807A9B" w14:textId="77777777" w:rsidR="00700D7B" w:rsidRPr="00E7206A" w:rsidRDefault="00700D7B" w:rsidP="00700D7B">
      <w:pPr>
        <w:pStyle w:val="Zkladntext2"/>
        <w:spacing w:after="120" w:line="260" w:lineRule="exact"/>
        <w:ind w:left="624"/>
        <w:rPr>
          <w:szCs w:val="22"/>
        </w:rPr>
      </w:pPr>
      <w:r w:rsidRPr="00E7206A">
        <w:rPr>
          <w:szCs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5C968223"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šest měsíců a počíná běžet dnem následujícím po doručení písemné výpovědi druhé Smluvní straně. </w:t>
      </w:r>
    </w:p>
    <w:p w14:paraId="16F1ABDC"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152758AD"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6D1709F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jménem </w:t>
      </w:r>
      <w:r w:rsidR="00F92D6D" w:rsidRPr="00E7206A">
        <w:rPr>
          <w:szCs w:val="22"/>
        </w:rPr>
        <w:t xml:space="preserve">banky uvedené </w:t>
      </w:r>
      <w:r w:rsidR="00F92D6D" w:rsidRPr="00E7206A">
        <w:rPr>
          <w:szCs w:val="22"/>
        </w:rPr>
        <w:lastRenderedPageBreak/>
        <w:t>v příloze č. 1</w:t>
      </w:r>
      <w:r w:rsidRPr="00E7206A">
        <w:rPr>
          <w:szCs w:val="22"/>
        </w:rPr>
        <w:t xml:space="preserve">, </w:t>
      </w:r>
      <w:r w:rsidRPr="00E7206A">
        <w:rPr>
          <w:b/>
          <w:szCs w:val="22"/>
        </w:rPr>
        <w:t xml:space="preserve">jménem operátorů uvedených v příloze č. 13 nebo jménem provozovatele okamžité loterie uvedeného v příloze č. 14 </w:t>
      </w:r>
      <w:r w:rsidRPr="00E7206A">
        <w:rPr>
          <w:szCs w:val="22"/>
        </w:rPr>
        <w:t>na základě této Smlouvy v rozporu se zákonem o poštovních službách, zákonem o bankách nebo jinými právními předpisy.</w:t>
      </w:r>
    </w:p>
    <w:p w14:paraId="4E32185D" w14:textId="77777777" w:rsidR="00700D7B" w:rsidRPr="00E7206A" w:rsidRDefault="00700D7B" w:rsidP="00700D7B">
      <w:pPr>
        <w:pStyle w:val="Zkladntext2"/>
        <w:numPr>
          <w:ilvl w:val="1"/>
          <w:numId w:val="5"/>
        </w:numPr>
        <w:spacing w:after="120" w:line="260" w:lineRule="exact"/>
        <w:ind w:left="624" w:hanging="624"/>
        <w:rPr>
          <w:b/>
          <w:bCs/>
          <w:szCs w:val="22"/>
        </w:rPr>
      </w:pPr>
      <w:r w:rsidRPr="00E7206A">
        <w:rPr>
          <w:szCs w:val="22"/>
        </w:rPr>
        <w:t>Skutečnosti neupravené touto smlouvou se řídí ustanoveními Občanského zákoníku, zejména ustanoveními § 2483 a násl. (smlouva o obchodním zastoupení).</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3A8D904A" w14:textId="669F0485"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rozporu mezi zněním této Smlouvy a zněním přílohy č. </w:t>
      </w:r>
      <w:r w:rsidRPr="007C7190">
        <w:rPr>
          <w:b/>
          <w:bCs/>
          <w:szCs w:val="22"/>
        </w:rPr>
        <w:t>13</w:t>
      </w:r>
      <w:r w:rsidR="007C7190" w:rsidRPr="007C7190">
        <w:rPr>
          <w:b/>
          <w:bCs/>
          <w:szCs w:val="22"/>
        </w:rPr>
        <w:t>, 14, 15, 16</w:t>
      </w:r>
      <w:r w:rsidRPr="00E7206A">
        <w:rPr>
          <w:szCs w:val="22"/>
        </w:rPr>
        <w:t xml:space="preserve"> </w:t>
      </w:r>
      <w:r w:rsidRPr="00D866DD">
        <w:rPr>
          <w:b/>
          <w:szCs w:val="22"/>
        </w:rPr>
        <w:t xml:space="preserve">a </w:t>
      </w:r>
      <w:r w:rsidR="00B67A6A" w:rsidRPr="00D866DD">
        <w:rPr>
          <w:b/>
          <w:szCs w:val="22"/>
        </w:rPr>
        <w:t>18</w:t>
      </w:r>
      <w:r w:rsidRPr="00D866DD">
        <w:rPr>
          <w:szCs w:val="22"/>
        </w:rPr>
        <w:t xml:space="preserve"> má př</w:t>
      </w:r>
      <w:r w:rsidRPr="00E7206A">
        <w:rPr>
          <w:szCs w:val="22"/>
        </w:rPr>
        <w:t xml:space="preserve">ednost znění těchto příloh.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2E4E81EA"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7C7190">
        <w:rPr>
          <w:szCs w:val="22"/>
        </w:rPr>
        <w:t>2022 / 01558</w:t>
      </w:r>
      <w:r w:rsidRPr="00E7206A">
        <w:rPr>
          <w:szCs w:val="22"/>
        </w:rPr>
        <w:t xml:space="preserve"> dokládá: </w:t>
      </w:r>
    </w:p>
    <w:p w14:paraId="1BFCEC29" w14:textId="14DAB56B" w:rsidR="00700D7B" w:rsidRPr="00E7206A" w:rsidRDefault="00700D7B" w:rsidP="00700D7B">
      <w:pPr>
        <w:pStyle w:val="Zkladntext2"/>
        <w:spacing w:after="120" w:line="260" w:lineRule="exact"/>
        <w:ind w:left="1418"/>
        <w:rPr>
          <w:szCs w:val="22"/>
        </w:rPr>
      </w:pPr>
      <w:r w:rsidRPr="00E7206A">
        <w:rPr>
          <w:szCs w:val="22"/>
        </w:rPr>
        <w:t xml:space="preserve">aktuálním výpisem z obchodního rejstříku nebo jeho ověřenou kopií </w:t>
      </w:r>
    </w:p>
    <w:p w14:paraId="5207587D" w14:textId="77777777"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14:paraId="7EDA88F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Nedílnou součástí této Smlouvy jsou následující přílohy:</w:t>
      </w:r>
    </w:p>
    <w:p w14:paraId="5EC8206E"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 xml:space="preserve">Příloha č. 1 </w:t>
      </w:r>
      <w:r w:rsidRPr="00E7206A">
        <w:rPr>
          <w:sz w:val="22"/>
          <w:szCs w:val="22"/>
        </w:rPr>
        <w:tab/>
      </w:r>
      <w:r w:rsidR="002D150A">
        <w:rPr>
          <w:sz w:val="22"/>
          <w:szCs w:val="22"/>
        </w:rPr>
        <w:t xml:space="preserve">Následná </w:t>
      </w:r>
      <w:r w:rsidRPr="00E7206A">
        <w:rPr>
          <w:sz w:val="22"/>
          <w:szCs w:val="22"/>
        </w:rPr>
        <w:t>plná moc</w:t>
      </w:r>
    </w:p>
    <w:p w14:paraId="3E91022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2</w:t>
      </w:r>
      <w:r w:rsidRPr="00E7206A">
        <w:rPr>
          <w:sz w:val="22"/>
          <w:szCs w:val="22"/>
        </w:rPr>
        <w:tab/>
        <w:t xml:space="preserve">Seznam ujednaných služeb a provizí </w:t>
      </w:r>
    </w:p>
    <w:p w14:paraId="5C0CD5CE"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3</w:t>
      </w:r>
      <w:r w:rsidRPr="00E7206A">
        <w:rPr>
          <w:sz w:val="22"/>
          <w:szCs w:val="22"/>
        </w:rPr>
        <w:tab/>
        <w:t>Základní podmínky poskytování služeb České pošty, s.p. třetím osobám prostřednictvím Zástupce</w:t>
      </w:r>
    </w:p>
    <w:p w14:paraId="737323C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4</w:t>
      </w:r>
      <w:r w:rsidRPr="00E7206A">
        <w:rPr>
          <w:sz w:val="22"/>
          <w:szCs w:val="22"/>
        </w:rPr>
        <w:tab/>
        <w:t>Seznam pomůcek a inventáře</w:t>
      </w:r>
    </w:p>
    <w:p w14:paraId="2330E210"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5</w:t>
      </w:r>
      <w:r w:rsidRPr="00E7206A">
        <w:rPr>
          <w:sz w:val="22"/>
          <w:szCs w:val="22"/>
        </w:rPr>
        <w:tab/>
        <w:t>Seznam výpočetní techniky a softwarového vybavení</w:t>
      </w:r>
    </w:p>
    <w:p w14:paraId="255D4606" w14:textId="5BB0822F"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6</w:t>
      </w:r>
      <w:r w:rsidRPr="00E7206A">
        <w:rPr>
          <w:sz w:val="22"/>
          <w:szCs w:val="22"/>
        </w:rPr>
        <w:tab/>
        <w:t>Dohodnuté časy</w:t>
      </w:r>
    </w:p>
    <w:p w14:paraId="61D8DCA4" w14:textId="5C482105"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8</w:t>
      </w:r>
      <w:r w:rsidRPr="00E7206A">
        <w:rPr>
          <w:sz w:val="22"/>
          <w:szCs w:val="22"/>
        </w:rPr>
        <w:tab/>
        <w:t>Pravidla užívání loga ČP provozovateli pošt Partner a Seznam ochranných známek dle čl. 3 odst. 2</w:t>
      </w:r>
      <w:r w:rsidR="00715DF3">
        <w:rPr>
          <w:sz w:val="22"/>
          <w:szCs w:val="22"/>
        </w:rPr>
        <w:t>4</w:t>
      </w:r>
      <w:r w:rsidRPr="00E7206A">
        <w:rPr>
          <w:sz w:val="22"/>
          <w:szCs w:val="22"/>
        </w:rPr>
        <w:t xml:space="preserve"> Přílohy č. 3</w:t>
      </w:r>
    </w:p>
    <w:p w14:paraId="57955EBC"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 xml:space="preserve">Příloha č. 9 </w:t>
      </w:r>
      <w:r w:rsidRPr="00E7206A">
        <w:rPr>
          <w:sz w:val="22"/>
          <w:szCs w:val="22"/>
        </w:rPr>
        <w:tab/>
        <w:t>Etický kodex České pošty, s.p.</w:t>
      </w:r>
    </w:p>
    <w:p w14:paraId="1860465D"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10</w:t>
      </w:r>
      <w:r w:rsidRPr="00E7206A">
        <w:rPr>
          <w:sz w:val="22"/>
          <w:szCs w:val="22"/>
        </w:rPr>
        <w:tab/>
        <w:t>Pravidla pro přijímání a poskytování darů a pohoštění</w:t>
      </w:r>
    </w:p>
    <w:p w14:paraId="40781F1F" w14:textId="77777777"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lastRenderedPageBreak/>
        <w:t>Příloha č. 11</w:t>
      </w:r>
      <w:r w:rsidR="00E7206A">
        <w:rPr>
          <w:sz w:val="22"/>
          <w:szCs w:val="22"/>
        </w:rPr>
        <w:tab/>
      </w:r>
      <w:r w:rsidRPr="00E7206A">
        <w:rPr>
          <w:sz w:val="22"/>
          <w:szCs w:val="22"/>
        </w:rPr>
        <w:t>Bezpečnostní příručka uživatele ICT ČP platná ke dni podpisu této Smlouvy</w:t>
      </w:r>
    </w:p>
    <w:p w14:paraId="5B4ED116"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12</w:t>
      </w:r>
      <w:r w:rsidRPr="00E7206A">
        <w:rPr>
          <w:sz w:val="22"/>
          <w:szCs w:val="22"/>
        </w:rPr>
        <w:tab/>
        <w:t xml:space="preserve">Režim a obsluha tísňového systému napojeného na datovou síť </w:t>
      </w:r>
    </w:p>
    <w:p w14:paraId="79B81740" w14:textId="1D7F21EA"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13</w:t>
      </w:r>
      <w:r w:rsidR="00E7206A" w:rsidRPr="00E7206A">
        <w:rPr>
          <w:sz w:val="22"/>
          <w:szCs w:val="22"/>
        </w:rPr>
        <w:tab/>
      </w:r>
      <w:r w:rsidRPr="00E7206A">
        <w:rPr>
          <w:sz w:val="22"/>
          <w:szCs w:val="22"/>
        </w:rPr>
        <w:t xml:space="preserve">Pravidla poskytování služby On-line dobíjení předplacených SIM karet </w:t>
      </w:r>
    </w:p>
    <w:p w14:paraId="2660DF6C" w14:textId="3144C382"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14</w:t>
      </w:r>
      <w:r w:rsidRPr="00E7206A">
        <w:rPr>
          <w:sz w:val="22"/>
          <w:szCs w:val="22"/>
        </w:rPr>
        <w:tab/>
        <w:t xml:space="preserve">Pravidla prodeje losů okamžitých loterií </w:t>
      </w:r>
    </w:p>
    <w:p w14:paraId="6D67FEBC" w14:textId="360D203A"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15</w:t>
      </w:r>
      <w:r w:rsidRPr="00E7206A">
        <w:rPr>
          <w:sz w:val="22"/>
          <w:szCs w:val="22"/>
        </w:rPr>
        <w:tab/>
        <w:t xml:space="preserve">Pravidla volného prodeje tisku </w:t>
      </w:r>
    </w:p>
    <w:p w14:paraId="49A45D98" w14:textId="309A2E48"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16</w:t>
      </w:r>
      <w:r w:rsidRPr="00E7206A">
        <w:rPr>
          <w:sz w:val="22"/>
          <w:szCs w:val="22"/>
        </w:rPr>
        <w:tab/>
        <w:t xml:space="preserve">Pravidla prodeje kolkových známek </w:t>
      </w:r>
    </w:p>
    <w:p w14:paraId="145351BF" w14:textId="284591D7" w:rsidR="00B67A6A" w:rsidRPr="00D9062D" w:rsidRDefault="00B67A6A" w:rsidP="00700D7B">
      <w:pPr>
        <w:tabs>
          <w:tab w:val="left" w:pos="357"/>
        </w:tabs>
        <w:spacing w:after="120" w:line="260" w:lineRule="exact"/>
        <w:ind w:left="2124" w:hanging="1416"/>
        <w:jc w:val="both"/>
        <w:rPr>
          <w:sz w:val="22"/>
          <w:szCs w:val="22"/>
        </w:rPr>
      </w:pPr>
      <w:r w:rsidRPr="00D9062D">
        <w:rPr>
          <w:sz w:val="22"/>
          <w:szCs w:val="22"/>
        </w:rPr>
        <w:t xml:space="preserve">Příloha č. 18 </w:t>
      </w:r>
      <w:r w:rsidR="007C7190">
        <w:rPr>
          <w:sz w:val="22"/>
          <w:szCs w:val="22"/>
        </w:rPr>
        <w:t xml:space="preserve">    </w:t>
      </w:r>
      <w:r w:rsidRPr="00D9062D">
        <w:rPr>
          <w:sz w:val="22"/>
          <w:szCs w:val="22"/>
        </w:rPr>
        <w:t>Pravidla prodeje elektronických dálničních známek</w:t>
      </w:r>
    </w:p>
    <w:p w14:paraId="13AE541C" w14:textId="4AD6AB3A" w:rsidR="00B62D96" w:rsidRDefault="00B62D96" w:rsidP="00B62D96">
      <w:pPr>
        <w:tabs>
          <w:tab w:val="left" w:pos="357"/>
        </w:tabs>
        <w:spacing w:after="120" w:line="260" w:lineRule="exact"/>
        <w:ind w:left="2124" w:hanging="1416"/>
        <w:jc w:val="both"/>
        <w:rPr>
          <w:sz w:val="22"/>
          <w:szCs w:val="22"/>
        </w:rPr>
      </w:pPr>
    </w:p>
    <w:tbl>
      <w:tblPr>
        <w:tblW w:w="0" w:type="auto"/>
        <w:tblLook w:val="00A0" w:firstRow="1" w:lastRow="0" w:firstColumn="1" w:lastColumn="0" w:noHBand="0" w:noVBand="0"/>
      </w:tblPr>
      <w:tblGrid>
        <w:gridCol w:w="4570"/>
        <w:gridCol w:w="4502"/>
      </w:tblGrid>
      <w:tr w:rsidR="002C5369" w14:paraId="196DFC71" w14:textId="77777777" w:rsidTr="00D9062D">
        <w:trPr>
          <w:trHeight w:val="709"/>
        </w:trPr>
        <w:tc>
          <w:tcPr>
            <w:tcW w:w="4570" w:type="dxa"/>
          </w:tcPr>
          <w:p w14:paraId="6BEE5B68" w14:textId="77777777" w:rsidR="002C5369" w:rsidRDefault="002C5369" w:rsidP="009824DB">
            <w:pPr>
              <w:pStyle w:val="cpodstavecslovan1"/>
              <w:numPr>
                <w:ilvl w:val="0"/>
                <w:numId w:val="0"/>
              </w:numPr>
            </w:pPr>
          </w:p>
          <w:p w14:paraId="32358B5C" w14:textId="0FF8B4C2" w:rsidR="002C5369" w:rsidRDefault="002C5369" w:rsidP="002C5369">
            <w:pPr>
              <w:pStyle w:val="cpodstavecslovan1"/>
              <w:numPr>
                <w:ilvl w:val="0"/>
                <w:numId w:val="0"/>
              </w:numPr>
            </w:pPr>
            <w:r>
              <w:t xml:space="preserve">V Praze dne </w:t>
            </w:r>
          </w:p>
        </w:tc>
        <w:tc>
          <w:tcPr>
            <w:tcW w:w="4502" w:type="dxa"/>
          </w:tcPr>
          <w:p w14:paraId="4B301586" w14:textId="77777777" w:rsidR="002C5369" w:rsidRDefault="002C5369" w:rsidP="009824DB">
            <w:pPr>
              <w:pStyle w:val="cpodstavecslovan1"/>
              <w:numPr>
                <w:ilvl w:val="0"/>
                <w:numId w:val="0"/>
              </w:numPr>
            </w:pPr>
          </w:p>
          <w:p w14:paraId="0C259912" w14:textId="13FAB358" w:rsidR="002C5369" w:rsidRDefault="002C5369" w:rsidP="002C5369">
            <w:pPr>
              <w:pStyle w:val="cpodstavecslovan1"/>
              <w:numPr>
                <w:ilvl w:val="0"/>
                <w:numId w:val="0"/>
              </w:numPr>
            </w:pPr>
            <w:r>
              <w:t xml:space="preserve">V </w:t>
            </w:r>
            <w:r w:rsidR="007C7190">
              <w:t xml:space="preserve">                                            </w:t>
            </w:r>
            <w:r>
              <w:t xml:space="preserve"> dne </w:t>
            </w:r>
          </w:p>
        </w:tc>
      </w:tr>
      <w:tr w:rsidR="002C5369" w14:paraId="2CD33EEE" w14:textId="77777777" w:rsidTr="00D9062D">
        <w:trPr>
          <w:trHeight w:val="703"/>
        </w:trPr>
        <w:tc>
          <w:tcPr>
            <w:tcW w:w="4570" w:type="dxa"/>
          </w:tcPr>
          <w:p w14:paraId="0AB672F1" w14:textId="77777777" w:rsidR="002C5369" w:rsidRDefault="002C5369" w:rsidP="009824DB">
            <w:pPr>
              <w:pStyle w:val="cpodstavecslovan1"/>
              <w:numPr>
                <w:ilvl w:val="0"/>
                <w:numId w:val="0"/>
              </w:numPr>
            </w:pPr>
            <w:r>
              <w:t>za ČP:</w:t>
            </w:r>
          </w:p>
        </w:tc>
        <w:tc>
          <w:tcPr>
            <w:tcW w:w="4502" w:type="dxa"/>
          </w:tcPr>
          <w:p w14:paraId="638CD4F9" w14:textId="5FE839D7" w:rsidR="002C5369" w:rsidRDefault="002C5369" w:rsidP="009824DB">
            <w:pPr>
              <w:pStyle w:val="cpodstavecslovan1"/>
              <w:numPr>
                <w:ilvl w:val="0"/>
                <w:numId w:val="0"/>
              </w:numPr>
            </w:pPr>
            <w:r>
              <w:t>za Zástupce:</w:t>
            </w:r>
          </w:p>
        </w:tc>
      </w:tr>
      <w:tr w:rsidR="002C5369" w14:paraId="1C2462A6" w14:textId="77777777" w:rsidTr="00D9062D">
        <w:trPr>
          <w:trHeight w:val="20"/>
        </w:trPr>
        <w:tc>
          <w:tcPr>
            <w:tcW w:w="4570" w:type="dxa"/>
          </w:tcPr>
          <w:p w14:paraId="3F220E92" w14:textId="77777777" w:rsidR="002C5369" w:rsidRPr="00B2525F" w:rsidRDefault="002C5369" w:rsidP="009824DB">
            <w:pPr>
              <w:pStyle w:val="cpodstavecslovan1"/>
              <w:numPr>
                <w:ilvl w:val="0"/>
                <w:numId w:val="0"/>
              </w:numPr>
              <w:pBdr>
                <w:bottom w:val="single" w:sz="6" w:space="1" w:color="auto"/>
              </w:pBdr>
            </w:pPr>
          </w:p>
          <w:p w14:paraId="1895D647" w14:textId="77777777" w:rsidR="002C5369" w:rsidRPr="00B2525F" w:rsidRDefault="002C5369" w:rsidP="009824DB">
            <w:pPr>
              <w:pStyle w:val="cpodstavecslovan1"/>
              <w:numPr>
                <w:ilvl w:val="0"/>
                <w:numId w:val="0"/>
              </w:numPr>
              <w:pBdr>
                <w:bottom w:val="single" w:sz="6" w:space="1" w:color="auto"/>
              </w:pBdr>
            </w:pPr>
          </w:p>
          <w:p w14:paraId="474A1019" w14:textId="77777777" w:rsidR="002C5369" w:rsidRPr="00B2525F" w:rsidRDefault="002C5369" w:rsidP="009824DB">
            <w:pPr>
              <w:pStyle w:val="cpodstavecslovan1"/>
              <w:numPr>
                <w:ilvl w:val="0"/>
                <w:numId w:val="0"/>
              </w:numPr>
            </w:pPr>
          </w:p>
        </w:tc>
        <w:tc>
          <w:tcPr>
            <w:tcW w:w="4502" w:type="dxa"/>
          </w:tcPr>
          <w:p w14:paraId="7F5872A8" w14:textId="77777777" w:rsidR="002C5369" w:rsidRPr="00B2525F" w:rsidRDefault="002C5369" w:rsidP="009824DB">
            <w:pPr>
              <w:pStyle w:val="cpodstavecslovan1"/>
              <w:numPr>
                <w:ilvl w:val="0"/>
                <w:numId w:val="0"/>
              </w:numPr>
              <w:pBdr>
                <w:bottom w:val="single" w:sz="6" w:space="1" w:color="auto"/>
              </w:pBdr>
            </w:pPr>
          </w:p>
          <w:p w14:paraId="7F33A697" w14:textId="77777777" w:rsidR="002C5369" w:rsidRPr="00B2525F" w:rsidRDefault="002C5369" w:rsidP="009824DB">
            <w:pPr>
              <w:pStyle w:val="cpodstavecslovan1"/>
              <w:numPr>
                <w:ilvl w:val="0"/>
                <w:numId w:val="0"/>
              </w:numPr>
              <w:pBdr>
                <w:bottom w:val="single" w:sz="6" w:space="1" w:color="auto"/>
              </w:pBdr>
            </w:pPr>
          </w:p>
          <w:p w14:paraId="7B8AEFF4" w14:textId="77777777" w:rsidR="002C5369" w:rsidRPr="00B2525F" w:rsidRDefault="002C5369" w:rsidP="009824DB">
            <w:pPr>
              <w:pStyle w:val="cpodstavecslovan1"/>
              <w:numPr>
                <w:ilvl w:val="0"/>
                <w:numId w:val="0"/>
              </w:numPr>
            </w:pPr>
          </w:p>
        </w:tc>
      </w:tr>
      <w:tr w:rsidR="002C5369" w14:paraId="596BACD7" w14:textId="77777777" w:rsidTr="00D9062D">
        <w:tc>
          <w:tcPr>
            <w:tcW w:w="4570" w:type="dxa"/>
          </w:tcPr>
          <w:p w14:paraId="3AE92949" w14:textId="32B1249D" w:rsidR="002C5369" w:rsidRPr="00B2525F" w:rsidRDefault="007C7190" w:rsidP="009824DB">
            <w:pPr>
              <w:pStyle w:val="cpodstavecslovan1"/>
              <w:numPr>
                <w:ilvl w:val="0"/>
                <w:numId w:val="0"/>
              </w:numPr>
              <w:jc w:val="center"/>
              <w:rPr>
                <w:color w:val="000000" w:themeColor="text1"/>
              </w:rPr>
            </w:pPr>
            <w:r w:rsidRPr="00B2525F">
              <w:rPr>
                <w:color w:val="000000" w:themeColor="text1"/>
              </w:rPr>
              <w:t>Ing. Pavla Nešpůrková</w:t>
            </w:r>
          </w:p>
          <w:p w14:paraId="1DE1AB17" w14:textId="4F095EA4" w:rsidR="002C5369" w:rsidRPr="00B2525F" w:rsidRDefault="0055169E" w:rsidP="0055169E">
            <w:pPr>
              <w:pStyle w:val="cpodstavecslovan1"/>
              <w:numPr>
                <w:ilvl w:val="0"/>
                <w:numId w:val="0"/>
              </w:numPr>
              <w:jc w:val="center"/>
            </w:pPr>
            <w:r w:rsidRPr="00B2525F">
              <w:rPr>
                <w:color w:val="000000" w:themeColor="text1"/>
              </w:rPr>
              <w:t>manažer</w:t>
            </w:r>
            <w:r w:rsidR="007C7190" w:rsidRPr="00B2525F">
              <w:rPr>
                <w:color w:val="000000" w:themeColor="text1"/>
              </w:rPr>
              <w:t>ka</w:t>
            </w:r>
            <w:r w:rsidRPr="00B2525F">
              <w:rPr>
                <w:color w:val="000000" w:themeColor="text1"/>
              </w:rPr>
              <w:t xml:space="preserve"> specializovaného útvaru </w:t>
            </w:r>
            <w:r w:rsidR="002C5369" w:rsidRPr="00B2525F">
              <w:rPr>
                <w:color w:val="000000" w:themeColor="text1"/>
              </w:rPr>
              <w:br/>
            </w:r>
            <w:r w:rsidRPr="00B2525F">
              <w:rPr>
                <w:color w:val="000000" w:themeColor="text1"/>
              </w:rPr>
              <w:t>správa externích sítí</w:t>
            </w:r>
            <w:r w:rsidR="002C5369" w:rsidRPr="00B2525F">
              <w:rPr>
                <w:color w:val="000000" w:themeColor="text1"/>
              </w:rPr>
              <w:t xml:space="preserve"> </w:t>
            </w:r>
          </w:p>
        </w:tc>
        <w:tc>
          <w:tcPr>
            <w:tcW w:w="4502" w:type="dxa"/>
          </w:tcPr>
          <w:p w14:paraId="2346888F" w14:textId="2FF00472" w:rsidR="007C7190" w:rsidRPr="00B2525F" w:rsidRDefault="00085964" w:rsidP="007C7190">
            <w:pPr>
              <w:pStyle w:val="cpodstavecslovan1"/>
              <w:numPr>
                <w:ilvl w:val="0"/>
                <w:numId w:val="0"/>
              </w:numPr>
              <w:jc w:val="center"/>
            </w:pPr>
            <w:r>
              <w:t>XXX</w:t>
            </w:r>
          </w:p>
          <w:p w14:paraId="0E93741D" w14:textId="32BABCB8" w:rsidR="007C7190" w:rsidRPr="00B2525F" w:rsidRDefault="00085964" w:rsidP="007C7190">
            <w:pPr>
              <w:pStyle w:val="cpodstavecslovan1"/>
              <w:numPr>
                <w:ilvl w:val="0"/>
                <w:numId w:val="0"/>
              </w:numPr>
              <w:jc w:val="center"/>
              <w:rPr>
                <w:noProof/>
              </w:rPr>
            </w:pPr>
            <w:r>
              <w:rPr>
                <w:noProof/>
              </w:rPr>
              <w:t>XXX</w:t>
            </w:r>
          </w:p>
          <w:p w14:paraId="7E749456" w14:textId="78F3FAE7" w:rsidR="0055169E" w:rsidRPr="00B2525F" w:rsidRDefault="0055169E" w:rsidP="0055169E">
            <w:pPr>
              <w:pStyle w:val="cpodstavecslovan1"/>
              <w:numPr>
                <w:ilvl w:val="0"/>
                <w:numId w:val="0"/>
              </w:numPr>
              <w:jc w:val="center"/>
              <w:rPr>
                <w:noProof/>
              </w:rPr>
            </w:pPr>
          </w:p>
        </w:tc>
      </w:tr>
    </w:tbl>
    <w:p w14:paraId="6CB6EC8A" w14:textId="77777777" w:rsidR="00A9026E" w:rsidRDefault="00A9026E" w:rsidP="002C5369">
      <w:pPr>
        <w:pStyle w:val="P-NORMAL-TEXT"/>
      </w:pPr>
    </w:p>
    <w:sectPr w:rsidR="00A9026E">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F2C8F" w14:textId="77777777" w:rsidR="007D5E3D" w:rsidRDefault="007D5E3D" w:rsidP="00700D7B">
      <w:r>
        <w:separator/>
      </w:r>
    </w:p>
  </w:endnote>
  <w:endnote w:type="continuationSeparator" w:id="0">
    <w:p w14:paraId="46170784" w14:textId="77777777" w:rsidR="007D5E3D" w:rsidRDefault="007D5E3D" w:rsidP="00700D7B">
      <w:r>
        <w:continuationSeparator/>
      </w:r>
    </w:p>
  </w:endnote>
  <w:endnote w:type="continuationNotice" w:id="1">
    <w:p w14:paraId="0F08BAF9" w14:textId="77777777" w:rsidR="007D5E3D" w:rsidRDefault="007D5E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441C0" w14:textId="07F3D9C6"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B2525F">
      <w:rPr>
        <w:noProof/>
      </w:rPr>
      <w:t>9</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B2525F">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6D87D4" w14:textId="77777777" w:rsidR="007D5E3D" w:rsidRDefault="007D5E3D" w:rsidP="00700D7B">
      <w:r>
        <w:separator/>
      </w:r>
    </w:p>
  </w:footnote>
  <w:footnote w:type="continuationSeparator" w:id="0">
    <w:p w14:paraId="58AFB433" w14:textId="77777777" w:rsidR="007D5E3D" w:rsidRDefault="007D5E3D" w:rsidP="00700D7B">
      <w:r>
        <w:continuationSeparator/>
      </w:r>
    </w:p>
  </w:footnote>
  <w:footnote w:type="continuationNotice" w:id="1">
    <w:p w14:paraId="250A1FF0" w14:textId="77777777" w:rsidR="007D5E3D" w:rsidRDefault="007D5E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CF47D7"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39BA32C2"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AB59AF">
      <w:rPr>
        <w:rFonts w:ascii="Arial" w:hAnsi="Arial" w:cs="Arial"/>
      </w:rPr>
      <w:t>2022</w:t>
    </w:r>
    <w:r>
      <w:rPr>
        <w:rFonts w:ascii="Arial" w:hAnsi="Arial" w:cs="Arial"/>
      </w:rPr>
      <w:t xml:space="preserve"> / </w:t>
    </w:r>
    <w:r w:rsidR="00AB59AF">
      <w:rPr>
        <w:rFonts w:ascii="Arial" w:hAnsi="Arial" w:cs="Arial"/>
      </w:rPr>
      <w:t>01558</w:t>
    </w:r>
    <w:r>
      <w:rPr>
        <w:rFonts w:ascii="Arial" w:hAnsi="Arial" w:cs="Arial"/>
      </w:rPr>
      <w:tab/>
    </w:r>
  </w:p>
  <w:p w14:paraId="42806EB3" w14:textId="0FEE6A1A" w:rsidR="00700D7B" w:rsidRDefault="00AB59AF" w:rsidP="00700D7B">
    <w:pPr>
      <w:pStyle w:val="Zhlav"/>
      <w:tabs>
        <w:tab w:val="clear" w:pos="4536"/>
        <w:tab w:val="clear" w:pos="9072"/>
        <w:tab w:val="left" w:pos="7140"/>
      </w:tabs>
      <w:ind w:left="1701"/>
      <w:rPr>
        <w:rFonts w:ascii="Arial" w:hAnsi="Arial" w:cs="Arial"/>
      </w:rPr>
    </w:pPr>
    <w:r>
      <w:rPr>
        <w:rFonts w:ascii="Arial" w:hAnsi="Arial" w:cs="Arial"/>
      </w:rPr>
      <w:t xml:space="preserve">                                                              Novosedly nad Nežárkou (JČ)</w:t>
    </w: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DAC8C4B8"/>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rPr>
        <w:b w:val="0"/>
      </w:r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2916D33"/>
    <w:multiLevelType w:val="multilevel"/>
    <w:tmpl w:val="8BA26D6A"/>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7B"/>
    <w:rsid w:val="00025D2A"/>
    <w:rsid w:val="0003009D"/>
    <w:rsid w:val="000431EA"/>
    <w:rsid w:val="00054BB4"/>
    <w:rsid w:val="00085964"/>
    <w:rsid w:val="000924A3"/>
    <w:rsid w:val="000A3DFA"/>
    <w:rsid w:val="000A596A"/>
    <w:rsid w:val="000A6BE1"/>
    <w:rsid w:val="000B40F3"/>
    <w:rsid w:val="000E2216"/>
    <w:rsid w:val="000E2B85"/>
    <w:rsid w:val="00114243"/>
    <w:rsid w:val="00122605"/>
    <w:rsid w:val="001314DA"/>
    <w:rsid w:val="00135D8E"/>
    <w:rsid w:val="00140B5F"/>
    <w:rsid w:val="001853DB"/>
    <w:rsid w:val="001A0235"/>
    <w:rsid w:val="001C0286"/>
    <w:rsid w:val="001C384F"/>
    <w:rsid w:val="001C51E4"/>
    <w:rsid w:val="001C7253"/>
    <w:rsid w:val="001E0926"/>
    <w:rsid w:val="001F3627"/>
    <w:rsid w:val="001F3A1F"/>
    <w:rsid w:val="00246876"/>
    <w:rsid w:val="00262DF0"/>
    <w:rsid w:val="00277C2B"/>
    <w:rsid w:val="0028114E"/>
    <w:rsid w:val="002B4E1F"/>
    <w:rsid w:val="002C5369"/>
    <w:rsid w:val="002D150A"/>
    <w:rsid w:val="002D4539"/>
    <w:rsid w:val="002E4B58"/>
    <w:rsid w:val="003053C3"/>
    <w:rsid w:val="00322964"/>
    <w:rsid w:val="00324737"/>
    <w:rsid w:val="003423A7"/>
    <w:rsid w:val="00365A01"/>
    <w:rsid w:val="00370B28"/>
    <w:rsid w:val="003A26D6"/>
    <w:rsid w:val="003C5445"/>
    <w:rsid w:val="003D2C1B"/>
    <w:rsid w:val="003E184F"/>
    <w:rsid w:val="003E78AE"/>
    <w:rsid w:val="003F2B82"/>
    <w:rsid w:val="00413BD1"/>
    <w:rsid w:val="00415247"/>
    <w:rsid w:val="004428C9"/>
    <w:rsid w:val="004568F5"/>
    <w:rsid w:val="00464E09"/>
    <w:rsid w:val="00481C0E"/>
    <w:rsid w:val="00486DE0"/>
    <w:rsid w:val="004C14A7"/>
    <w:rsid w:val="00517A16"/>
    <w:rsid w:val="005313E9"/>
    <w:rsid w:val="00542F6D"/>
    <w:rsid w:val="0054790A"/>
    <w:rsid w:val="0055169E"/>
    <w:rsid w:val="00590D2F"/>
    <w:rsid w:val="005C01DC"/>
    <w:rsid w:val="005E0865"/>
    <w:rsid w:val="005E12B8"/>
    <w:rsid w:val="0061204F"/>
    <w:rsid w:val="00630734"/>
    <w:rsid w:val="00675A72"/>
    <w:rsid w:val="00685EE3"/>
    <w:rsid w:val="006A5A93"/>
    <w:rsid w:val="006C6064"/>
    <w:rsid w:val="00700D7B"/>
    <w:rsid w:val="00715DF3"/>
    <w:rsid w:val="007230B3"/>
    <w:rsid w:val="007465AC"/>
    <w:rsid w:val="00763C34"/>
    <w:rsid w:val="007846F4"/>
    <w:rsid w:val="00784EB3"/>
    <w:rsid w:val="007900D2"/>
    <w:rsid w:val="00793694"/>
    <w:rsid w:val="007A29A3"/>
    <w:rsid w:val="007C7190"/>
    <w:rsid w:val="007D1629"/>
    <w:rsid w:val="007D5E3D"/>
    <w:rsid w:val="007E7853"/>
    <w:rsid w:val="007F07EF"/>
    <w:rsid w:val="00843E0A"/>
    <w:rsid w:val="00846C46"/>
    <w:rsid w:val="008567E3"/>
    <w:rsid w:val="00861ADB"/>
    <w:rsid w:val="008644F2"/>
    <w:rsid w:val="00865E77"/>
    <w:rsid w:val="0088083A"/>
    <w:rsid w:val="00890742"/>
    <w:rsid w:val="00907175"/>
    <w:rsid w:val="00911293"/>
    <w:rsid w:val="00912B0A"/>
    <w:rsid w:val="0091441F"/>
    <w:rsid w:val="0094103A"/>
    <w:rsid w:val="00945352"/>
    <w:rsid w:val="00967750"/>
    <w:rsid w:val="00975029"/>
    <w:rsid w:val="009D19B2"/>
    <w:rsid w:val="009F3C1F"/>
    <w:rsid w:val="009F446E"/>
    <w:rsid w:val="00A277B2"/>
    <w:rsid w:val="00A84DAF"/>
    <w:rsid w:val="00A850BB"/>
    <w:rsid w:val="00A8589E"/>
    <w:rsid w:val="00A85FBF"/>
    <w:rsid w:val="00A9026E"/>
    <w:rsid w:val="00A909A0"/>
    <w:rsid w:val="00AA308B"/>
    <w:rsid w:val="00AA4011"/>
    <w:rsid w:val="00AB59AF"/>
    <w:rsid w:val="00AE42EC"/>
    <w:rsid w:val="00B072A0"/>
    <w:rsid w:val="00B2525F"/>
    <w:rsid w:val="00B326BD"/>
    <w:rsid w:val="00B474F6"/>
    <w:rsid w:val="00B60B7A"/>
    <w:rsid w:val="00B62D96"/>
    <w:rsid w:val="00B65896"/>
    <w:rsid w:val="00B67A6A"/>
    <w:rsid w:val="00B70E21"/>
    <w:rsid w:val="00BA4850"/>
    <w:rsid w:val="00BC0ED7"/>
    <w:rsid w:val="00BC2F92"/>
    <w:rsid w:val="00BF72E7"/>
    <w:rsid w:val="00C253C4"/>
    <w:rsid w:val="00C271C4"/>
    <w:rsid w:val="00C323D9"/>
    <w:rsid w:val="00C4644A"/>
    <w:rsid w:val="00C5414D"/>
    <w:rsid w:val="00C92CDD"/>
    <w:rsid w:val="00C94165"/>
    <w:rsid w:val="00C9788E"/>
    <w:rsid w:val="00CA39A2"/>
    <w:rsid w:val="00CA3D0B"/>
    <w:rsid w:val="00CA712E"/>
    <w:rsid w:val="00CD0396"/>
    <w:rsid w:val="00CD5A88"/>
    <w:rsid w:val="00CF7379"/>
    <w:rsid w:val="00D21539"/>
    <w:rsid w:val="00D37CC4"/>
    <w:rsid w:val="00D43FA6"/>
    <w:rsid w:val="00D70497"/>
    <w:rsid w:val="00D710CE"/>
    <w:rsid w:val="00D866DD"/>
    <w:rsid w:val="00D9062D"/>
    <w:rsid w:val="00D974F4"/>
    <w:rsid w:val="00DB180C"/>
    <w:rsid w:val="00DC3445"/>
    <w:rsid w:val="00E206AC"/>
    <w:rsid w:val="00E22DAC"/>
    <w:rsid w:val="00E243E9"/>
    <w:rsid w:val="00E32B38"/>
    <w:rsid w:val="00E460FD"/>
    <w:rsid w:val="00E7206A"/>
    <w:rsid w:val="00EE26F0"/>
    <w:rsid w:val="00EF4C97"/>
    <w:rsid w:val="00F07A70"/>
    <w:rsid w:val="00F27739"/>
    <w:rsid w:val="00F510E8"/>
    <w:rsid w:val="00F63AB3"/>
    <w:rsid w:val="00F92D6D"/>
    <w:rsid w:val="00FB6F88"/>
    <w:rsid w:val="00FC1D57"/>
    <w:rsid w:val="00FC2DB4"/>
    <w:rsid w:val="00FD4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character" w:customStyle="1" w:styleId="P-HEAD-WBULLETSChar">
    <w:name w:val="ČP-HEAD-WBULLETS Char"/>
    <w:basedOn w:val="Standardnpsmoodstavce"/>
    <w:rsid w:val="00B67A6A"/>
    <w:rPr>
      <w:rFonts w:ascii="Tahoma" w:hAnsi="Tahoma"/>
      <w:lang w:val="cs-CZ" w:eastAsia="cs-CZ" w:bidi="ar-SA"/>
    </w:rPr>
  </w:style>
  <w:style w:type="character" w:customStyle="1" w:styleId="Nevyeenzmnka1">
    <w:name w:val="Nevyřešená zmínka1"/>
    <w:basedOn w:val="Standardnpsmoodstavce"/>
    <w:uiPriority w:val="99"/>
    <w:semiHidden/>
    <w:unhideWhenUsed/>
    <w:rsid w:val="00AB59AF"/>
    <w:rPr>
      <w:color w:val="605E5C"/>
      <w:shd w:val="clear" w:color="auto" w:fill="E1DFDD"/>
    </w:rPr>
  </w:style>
  <w:style w:type="character" w:styleId="Nevyeenzmnka">
    <w:name w:val="Unresolved Mention"/>
    <w:basedOn w:val="Standardnpsmoodstavce"/>
    <w:uiPriority w:val="99"/>
    <w:semiHidden/>
    <w:unhideWhenUsed/>
    <w:rsid w:val="00085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eskaposta.cz/balikovn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eskaposta.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ucetnictvi.sm@cpost.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rtner.37817@cpost.cz" TargetMode="External"/><Relationship Id="rId5" Type="http://schemas.openxmlformats.org/officeDocument/2006/relationships/styles" Target="styles.xml"/><Relationship Id="rId15" Type="http://schemas.openxmlformats.org/officeDocument/2006/relationships/hyperlink" Target="mailto:XXX" TargetMode="External"/><Relationship Id="rId10" Type="http://schemas.openxmlformats.org/officeDocument/2006/relationships/hyperlink" Target="mailto:tomas.onderek@zmlogistics.cz"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ahradniplneni@cpost.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E65FFE22F24004E9EB275FA99A40798" ma:contentTypeVersion="0" ma:contentTypeDescription="Vytvoří nový dokument" ma:contentTypeScope="" ma:versionID="8b34c6128e8ca54051207a3bfe443df3">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4B573E-FC6D-4FE7-8947-3BB82A62D1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B27613-4B0D-498D-BE5E-C6C394700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DDFD0AE-DFCD-45F1-9C94-C90B02D26C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3786</Words>
  <Characters>22342</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Kadlecová Jana</cp:lastModifiedBy>
  <cp:revision>10</cp:revision>
  <cp:lastPrinted>2019-05-15T11:28:00Z</cp:lastPrinted>
  <dcterms:created xsi:type="dcterms:W3CDTF">2021-09-07T07:56:00Z</dcterms:created>
  <dcterms:modified xsi:type="dcterms:W3CDTF">2022-04-11T12:12:00Z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0x0101006E65FFE22F24004E9EB275FA99A40798</vt:lpwstr>
  </property>
</Properties>
</file>