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64" w:rsidRDefault="005D5664" w:rsidP="005D5664">
      <w:pPr>
        <w:jc w:val="center"/>
        <w:rPr>
          <w:sz w:val="28"/>
          <w:szCs w:val="28"/>
        </w:rPr>
      </w:pPr>
      <w:r>
        <w:rPr>
          <w:sz w:val="28"/>
          <w:szCs w:val="28"/>
        </w:rPr>
        <w:t>Pří</w:t>
      </w:r>
      <w:r w:rsidR="00182577">
        <w:rPr>
          <w:sz w:val="28"/>
          <w:szCs w:val="28"/>
        </w:rPr>
        <w:t>loha č. 1 ke smlouvě o dílo č. SML/0842/21</w:t>
      </w:r>
    </w:p>
    <w:p w:rsidR="005D5664" w:rsidRPr="00AF2AF0" w:rsidRDefault="005D5664" w:rsidP="005D5664">
      <w:pPr>
        <w:jc w:val="center"/>
        <w:rPr>
          <w:sz w:val="28"/>
          <w:szCs w:val="28"/>
        </w:rPr>
      </w:pPr>
      <w:r>
        <w:rPr>
          <w:sz w:val="28"/>
          <w:szCs w:val="28"/>
        </w:rPr>
        <w:t>Práva a povinnosti stran při zpracování osobních údajů</w:t>
      </w:r>
    </w:p>
    <w:p w:rsidR="005D5664" w:rsidRDefault="005D5664" w:rsidP="005D5664">
      <w:pPr>
        <w:pStyle w:val="Odstavecseseznamem"/>
        <w:ind w:left="567"/>
      </w:pPr>
    </w:p>
    <w:p w:rsidR="005D5664" w:rsidRPr="007D287F" w:rsidRDefault="005D5664" w:rsidP="007D287F">
      <w:pPr>
        <w:rPr>
          <w:rFonts w:eastAsia="Calibri"/>
          <w:szCs w:val="22"/>
        </w:rPr>
      </w:pPr>
      <w:r w:rsidRPr="007807E9">
        <w:rPr>
          <w:szCs w:val="24"/>
        </w:rPr>
        <w:t>Zhotovitel jako zpracovatel osobních údajů je podpisem smlouvy o dílo oprávněn pro objednatele</w:t>
      </w:r>
      <w:r w:rsidR="007D287F">
        <w:rPr>
          <w:szCs w:val="24"/>
        </w:rPr>
        <w:t xml:space="preserve">, </w:t>
      </w:r>
      <w:r w:rsidR="007D287F" w:rsidRPr="00744093">
        <w:rPr>
          <w:rFonts w:eastAsia="Calibri"/>
          <w:szCs w:val="22"/>
        </w:rPr>
        <w:t>Brněnské vodárny</w:t>
      </w:r>
      <w:r w:rsidR="007D287F">
        <w:rPr>
          <w:rFonts w:eastAsia="Calibri"/>
          <w:szCs w:val="22"/>
        </w:rPr>
        <w:t xml:space="preserve"> a kanalizace, a.s., </w:t>
      </w:r>
      <w:r w:rsidRPr="007807E9">
        <w:rPr>
          <w:szCs w:val="24"/>
        </w:rPr>
        <w:t>jako správce osobních údajů zpracovávat osobní údaje, k nimž získá přístup při poskytování služeb podle této smlouvy o dílo. Zpracováním osobních údajů se rozumí i prosté vedení osobních údajů v  systémech dodaných a spravovaných zpracovatelem.</w:t>
      </w:r>
    </w:p>
    <w:p w:rsidR="005D5664" w:rsidRPr="007807E9" w:rsidRDefault="005D5664" w:rsidP="005D5664">
      <w:pPr>
        <w:pStyle w:val="Nadpis1"/>
        <w:keepNext/>
        <w:keepLines/>
        <w:spacing w:before="400" w:after="160"/>
        <w:rPr>
          <w:szCs w:val="24"/>
        </w:rPr>
      </w:pPr>
    </w:p>
    <w:p w:rsidR="005D5664" w:rsidRDefault="005D5664" w:rsidP="005D5664">
      <w:pPr>
        <w:jc w:val="center"/>
        <w:rPr>
          <w:b/>
          <w:szCs w:val="24"/>
        </w:rPr>
      </w:pPr>
      <w:r w:rsidRPr="007807E9">
        <w:rPr>
          <w:b/>
          <w:szCs w:val="24"/>
        </w:rPr>
        <w:t>Prohlášení správce</w:t>
      </w:r>
    </w:p>
    <w:p w:rsidR="005D5664" w:rsidRPr="007807E9" w:rsidRDefault="005D5664" w:rsidP="005D5664">
      <w:pPr>
        <w:jc w:val="center"/>
        <w:rPr>
          <w:b/>
          <w:szCs w:val="24"/>
        </w:rPr>
      </w:pPr>
    </w:p>
    <w:p w:rsidR="005D5664" w:rsidRPr="007807E9" w:rsidRDefault="005D5664" w:rsidP="005D5664">
      <w:pPr>
        <w:pStyle w:val="Odstavecseseznamem"/>
        <w:keepLines w:val="0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t xml:space="preserve">Správce prohlašuje, že je správcem osobních údajů podle příslušných právních předpisů. 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t>Správce prohlašuje, že osobní údaje jsou správcem získávány a zpracovávány v souladu s platnými právními předpisy, jsou přesné, odpovídají stanovenému účelu a jsou v rozsahu nezbytném pro naplnění stanoveného účelu.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t>Správce dále prohlašuje, že je oprávněn pověřit zpracovatele ke zpracování osobních údajů ve smluvně stanoveném rozsahu, za smluvně stanoveným účelem a na dobu ve smlouvě stanovenou.</w:t>
      </w:r>
    </w:p>
    <w:p w:rsidR="005D5664" w:rsidRPr="007807E9" w:rsidRDefault="005D5664" w:rsidP="005D5664">
      <w:pPr>
        <w:pStyle w:val="Nadpis1"/>
        <w:keepNext/>
        <w:keepLines/>
        <w:spacing w:before="400" w:after="160"/>
        <w:ind w:hanging="360"/>
        <w:rPr>
          <w:szCs w:val="24"/>
        </w:rPr>
      </w:pPr>
    </w:p>
    <w:p w:rsidR="005D5664" w:rsidRDefault="005D5664" w:rsidP="005D5664">
      <w:pPr>
        <w:jc w:val="center"/>
        <w:rPr>
          <w:b/>
          <w:szCs w:val="24"/>
        </w:rPr>
      </w:pPr>
      <w:r w:rsidRPr="007807E9">
        <w:rPr>
          <w:b/>
          <w:szCs w:val="24"/>
        </w:rPr>
        <w:t>Oprávnění ke zpracování údajů</w:t>
      </w:r>
    </w:p>
    <w:p w:rsidR="005D5664" w:rsidRPr="007807E9" w:rsidRDefault="005D5664" w:rsidP="005D5664">
      <w:pPr>
        <w:jc w:val="center"/>
        <w:rPr>
          <w:szCs w:val="24"/>
        </w:rPr>
      </w:pPr>
    </w:p>
    <w:p w:rsidR="005D5664" w:rsidRPr="007807E9" w:rsidRDefault="005D5664" w:rsidP="005D5664">
      <w:pPr>
        <w:pStyle w:val="Odstavecseseznamem"/>
        <w:keepLines w:val="0"/>
        <w:numPr>
          <w:ilvl w:val="0"/>
          <w:numId w:val="5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sz w:val="24"/>
          <w:szCs w:val="24"/>
        </w:rPr>
        <w:t>Správce opravňuje zpracovatele po dobu účinnosti smlouvy o dílo ke zpracování osobních údajů v souvislosti s plněním povinností uvedených ve smlouvy o dílo, a to v rozsahu</w:t>
      </w:r>
    </w:p>
    <w:p w:rsidR="005D5664" w:rsidRPr="007807E9" w:rsidRDefault="005D5664" w:rsidP="005D5664">
      <w:pPr>
        <w:pStyle w:val="Odstavecseseznamem"/>
        <w:keepLines w:val="0"/>
        <w:numPr>
          <w:ilvl w:val="1"/>
          <w:numId w:val="3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t>pro evidenci údajů o vlastnících nemovitostí nebo staveb na nich dotčených stavbou,</w:t>
      </w:r>
    </w:p>
    <w:p w:rsidR="005D5664" w:rsidRPr="007807E9" w:rsidRDefault="005D5664" w:rsidP="005D5664">
      <w:pPr>
        <w:pStyle w:val="Odstavecseseznamem"/>
        <w:keepLines w:val="0"/>
        <w:numPr>
          <w:ilvl w:val="1"/>
          <w:numId w:val="3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t xml:space="preserve">pro evidenci údajů o vlastnících sousedních nemovitostí nebo staveb na nich, jejichž vlastnické právo může být prováděním stavby dotčeno. </w:t>
      </w:r>
    </w:p>
    <w:p w:rsidR="005D5664" w:rsidRPr="007807E9" w:rsidRDefault="005D5664" w:rsidP="005D5664">
      <w:pPr>
        <w:pStyle w:val="Odstavecseseznamem"/>
        <w:ind w:left="360"/>
        <w:rPr>
          <w:sz w:val="24"/>
          <w:szCs w:val="24"/>
        </w:rPr>
      </w:pPr>
    </w:p>
    <w:p w:rsidR="005D5664" w:rsidRPr="007807E9" w:rsidRDefault="005D5664" w:rsidP="005D5664">
      <w:pPr>
        <w:pStyle w:val="Odstavecseseznamem"/>
        <w:keepLines w:val="0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t>Osobní údaje specifikované v odstavci 1. tohoto článku je zpracovatel oprávněn zpracovávat za účelem plnění povinností podle smlouvy o dílo.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t>Zpracovatel bude zpracovávat osobní údaje zejména tím, že při prová</w:t>
      </w:r>
      <w:r w:rsidR="000166BF">
        <w:rPr>
          <w:sz w:val="24"/>
          <w:szCs w:val="24"/>
        </w:rPr>
        <w:t>dění prací podle smlouvy o dílo</w:t>
      </w:r>
      <w:r w:rsidRPr="007807E9">
        <w:rPr>
          <w:sz w:val="24"/>
          <w:szCs w:val="24"/>
        </w:rPr>
        <w:t xml:space="preserve"> bude mít k těmto osobním údajům přístup v elektronické i v papírové podobě.</w:t>
      </w:r>
    </w:p>
    <w:p w:rsidR="005D5664" w:rsidRPr="007807E9" w:rsidRDefault="005D5664" w:rsidP="005D5664">
      <w:pPr>
        <w:pStyle w:val="Nadpis1"/>
        <w:keepNext/>
        <w:keepLines/>
        <w:spacing w:before="400" w:after="160"/>
        <w:ind w:hanging="360"/>
        <w:rPr>
          <w:szCs w:val="24"/>
        </w:rPr>
      </w:pPr>
    </w:p>
    <w:p w:rsidR="005D5664" w:rsidRDefault="005D5664" w:rsidP="005D5664">
      <w:pPr>
        <w:jc w:val="center"/>
        <w:rPr>
          <w:b/>
          <w:szCs w:val="24"/>
        </w:rPr>
      </w:pPr>
      <w:r w:rsidRPr="007807E9">
        <w:rPr>
          <w:b/>
          <w:szCs w:val="24"/>
        </w:rPr>
        <w:t>Práva a povinnosti stran</w:t>
      </w:r>
    </w:p>
    <w:p w:rsidR="005D5664" w:rsidRPr="007807E9" w:rsidRDefault="005D5664" w:rsidP="005D5664">
      <w:pPr>
        <w:jc w:val="center"/>
        <w:rPr>
          <w:b/>
          <w:szCs w:val="24"/>
        </w:rPr>
      </w:pPr>
    </w:p>
    <w:p w:rsidR="005D5664" w:rsidRPr="007807E9" w:rsidRDefault="005D5664" w:rsidP="005D5664">
      <w:pPr>
        <w:pStyle w:val="Odstavecseseznamem"/>
        <w:keepLines w:val="0"/>
        <w:numPr>
          <w:ilvl w:val="0"/>
          <w:numId w:val="4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sz w:val="24"/>
          <w:szCs w:val="24"/>
        </w:rPr>
        <w:t xml:space="preserve">Správce se zavazuje poskytnout zpracovateli součinnost nezbytnou pro plnění smlouvy o dílo. 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4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sz w:val="24"/>
          <w:szCs w:val="24"/>
        </w:rPr>
        <w:t xml:space="preserve">V případě, že subjekt údajů podá správci žádost, v níž uplatňuje některé z práv subjektů údajů, se správce zavazuje takovou žádost vyřídit bez zbytečného odkladu. 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4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sz w:val="24"/>
          <w:szCs w:val="24"/>
        </w:rPr>
        <w:t>Nastane-li z jakéhokoli důvodu nutnost změny dohodnutých, zavazuje se správce neprodleně o této skutečnosti zpracovatele informovat.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4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sz w:val="24"/>
          <w:szCs w:val="24"/>
        </w:rPr>
        <w:t>Zpracovatel je povinen postupovat při plnění smlouvy o dílo v souladu s platnými právními předpisy, s odbornou péčí, řídit se pokyny správce a jednat v souladu se zájmy správce. Zpracovatel je povinen upozor</w:t>
      </w:r>
      <w:bookmarkStart w:id="0" w:name="_GoBack"/>
      <w:bookmarkEnd w:id="0"/>
      <w:r w:rsidRPr="007807E9">
        <w:rPr>
          <w:sz w:val="24"/>
          <w:szCs w:val="24"/>
        </w:rPr>
        <w:t>nit správce písemně, bez zbytečného odkladu na případnou nevhodnost pokynů správce či na jejich rozpor s platnými právními předpisy či povinnostmi vyplývajícími pro správce z platných právních předpisů nebo rozhodnutí soudů, rozhodčích orgánů či správních orgánů.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4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sz w:val="24"/>
          <w:szCs w:val="24"/>
        </w:rPr>
        <w:t>Zpracovatel se zavazuje:</w:t>
      </w:r>
    </w:p>
    <w:p w:rsidR="005D5664" w:rsidRPr="007807E9" w:rsidRDefault="005D5664" w:rsidP="005D5664">
      <w:pPr>
        <w:pStyle w:val="Odstavecseseznamem"/>
        <w:keepLines w:val="0"/>
        <w:numPr>
          <w:ilvl w:val="1"/>
          <w:numId w:val="4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lastRenderedPageBreak/>
        <w:t xml:space="preserve">zpracovávat osobní údaje v podobě přesně tak, jak je získá od správce, </w:t>
      </w:r>
    </w:p>
    <w:p w:rsidR="005D5664" w:rsidRPr="007807E9" w:rsidRDefault="005D5664" w:rsidP="005D5664">
      <w:pPr>
        <w:pStyle w:val="Odstavecseseznamem"/>
        <w:keepLines w:val="0"/>
        <w:numPr>
          <w:ilvl w:val="1"/>
          <w:numId w:val="4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t xml:space="preserve">zpracovávat pouze osobní údaje odpovídající stanovenému účelu a v rozsahu nezbytném pro naplnění stanoveného účelu, </w:t>
      </w:r>
    </w:p>
    <w:p w:rsidR="005D5664" w:rsidRPr="007807E9" w:rsidRDefault="005D5664" w:rsidP="005D5664">
      <w:pPr>
        <w:pStyle w:val="Odstavecseseznamem"/>
        <w:keepLines w:val="0"/>
        <w:numPr>
          <w:ilvl w:val="1"/>
          <w:numId w:val="4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t xml:space="preserve">zpracovávat osobní údaje v souladu s účelem, ke kterému byly shromážděny, </w:t>
      </w:r>
    </w:p>
    <w:p w:rsidR="005D5664" w:rsidRPr="007807E9" w:rsidRDefault="005D5664" w:rsidP="005D5664">
      <w:pPr>
        <w:pStyle w:val="Odstavecseseznamem"/>
        <w:keepLines w:val="0"/>
        <w:numPr>
          <w:ilvl w:val="1"/>
          <w:numId w:val="4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t xml:space="preserve">nesdružovat osobní údaje, které byly získány, k rozdílným účelům, </w:t>
      </w:r>
    </w:p>
    <w:p w:rsidR="005D5664" w:rsidRPr="007807E9" w:rsidRDefault="005D5664" w:rsidP="005D5664">
      <w:pPr>
        <w:pStyle w:val="Odstavecseseznamem"/>
        <w:keepLines w:val="0"/>
        <w:numPr>
          <w:ilvl w:val="1"/>
          <w:numId w:val="4"/>
        </w:numPr>
        <w:spacing w:after="200" w:line="276" w:lineRule="auto"/>
        <w:rPr>
          <w:sz w:val="24"/>
          <w:szCs w:val="24"/>
        </w:rPr>
      </w:pPr>
      <w:r w:rsidRPr="007807E9">
        <w:rPr>
          <w:sz w:val="24"/>
          <w:szCs w:val="24"/>
        </w:rPr>
        <w:t>uchovávat osobní údaje pouze po dobu, která je nezbytná k účelu jejich zpracování.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4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sz w:val="24"/>
          <w:szCs w:val="24"/>
        </w:rPr>
        <w:t>Zpracovatel je dále povinen zajistit přiměřené/odpovídající technické a organizační zabezpečení ochrany osobních údajů a přijmout taková opatření, aby nemohlo dojít k neoprávněnému nebo nahodilému přístupu k osobním údajům, k jejich změně, zničení či ztrátě, neoprávněným přenosům, zpracováním, jakož i k jinému zneužití těchto osobních údajů.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4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sz w:val="24"/>
          <w:szCs w:val="24"/>
        </w:rPr>
        <w:t>Zpracovatel se zavazuje chránit osobní údaje před přístupem neoprávněných osob zamezením přístupu neoprávněných osob do prostor, v nichž zpracovatel poskytuje své služby v souladu se smlouvou.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4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sz w:val="24"/>
          <w:szCs w:val="24"/>
        </w:rPr>
        <w:t>Zpracovatel se zavazuje neposkytnout bez předchozího písemného souhlasu správce třetím osobám osobní údaje, které obdržel od správce, ani je jinak nezneužít.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4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sz w:val="24"/>
          <w:szCs w:val="24"/>
        </w:rPr>
        <w:t>Zpracovatel se zavazuje zajistit mlčenlivost svých zaměstnanců, kteří při výkonu své činnosti přicházejí do styku s osobními údaji podle této smlouvy.</w:t>
      </w:r>
    </w:p>
    <w:p w:rsidR="005D5664" w:rsidRPr="007807E9" w:rsidRDefault="005D5664" w:rsidP="005D5664">
      <w:pPr>
        <w:pStyle w:val="Odstavecseseznamem"/>
        <w:keepLines w:val="0"/>
        <w:numPr>
          <w:ilvl w:val="0"/>
          <w:numId w:val="4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sz w:val="24"/>
          <w:szCs w:val="24"/>
        </w:rPr>
        <w:t>Zpracovatel se zavazuje, že ochrana osobních údajů poskytnutých správcem bude zajištěna v souladu s platnými právními předpisy.</w:t>
      </w:r>
    </w:p>
    <w:p w:rsidR="005D5664" w:rsidRPr="00182577" w:rsidRDefault="005D5664" w:rsidP="00182577">
      <w:pPr>
        <w:pStyle w:val="Odstavecseseznamem"/>
        <w:keepLines w:val="0"/>
        <w:numPr>
          <w:ilvl w:val="0"/>
          <w:numId w:val="4"/>
        </w:numPr>
        <w:spacing w:after="200" w:line="276" w:lineRule="auto"/>
        <w:ind w:left="426" w:hanging="426"/>
        <w:rPr>
          <w:sz w:val="24"/>
          <w:szCs w:val="24"/>
        </w:rPr>
      </w:pPr>
      <w:r w:rsidRPr="007807E9">
        <w:rPr>
          <w:b/>
          <w:sz w:val="24"/>
          <w:szCs w:val="24"/>
        </w:rPr>
        <w:t>Informační povinnost správce ve vztahu k subjektům údajů, jejichž osobní údaje jsou zpracovávány, bude plněna zpracovatelem. Za tímto účelem si zpracovatel nechá potvrdit subjektem osobních údajů skutečnost, že tento subjekt byl v okamžiku získání osobních údajů zpracovatelem seznámen s informacemi o zpracování osobních údajů pro účely splnění práv a povinností dle smlouvy o dílo s tím, že bližší informace o zpracování osobních údajů lze získat na internetových stránkách www.bvk.cz a v sídle společnosti Brněnské vodárny a kanalizace, a.s.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182577" w:rsidRPr="00E31AE5" w:rsidTr="00182577">
        <w:trPr>
          <w:trHeight w:val="412"/>
        </w:trPr>
        <w:tc>
          <w:tcPr>
            <w:tcW w:w="4928" w:type="dxa"/>
            <w:shd w:val="clear" w:color="auto" w:fill="auto"/>
            <w:vAlign w:val="bottom"/>
          </w:tcPr>
          <w:p w:rsidR="00182577" w:rsidRPr="00E31AE5" w:rsidRDefault="00182577" w:rsidP="0028662B">
            <w:pPr>
              <w:ind w:left="873" w:hanging="11"/>
              <w:jc w:val="left"/>
              <w:rPr>
                <w:rFonts w:eastAsia="Calibri"/>
                <w:szCs w:val="22"/>
              </w:rPr>
            </w:pPr>
            <w:r w:rsidRPr="00E31AE5">
              <w:rPr>
                <w:rFonts w:eastAsia="Calibri"/>
                <w:szCs w:val="22"/>
              </w:rPr>
              <w:t>V Brně dne</w:t>
            </w:r>
            <w:r w:rsidR="001F35D2">
              <w:rPr>
                <w:rFonts w:eastAsia="Calibri"/>
                <w:szCs w:val="22"/>
              </w:rPr>
              <w:t xml:space="preserve"> </w:t>
            </w:r>
            <w:proofErr w:type="gramStart"/>
            <w:r w:rsidR="001F35D2">
              <w:rPr>
                <w:rFonts w:eastAsia="Calibri"/>
                <w:szCs w:val="22"/>
              </w:rPr>
              <w:t>11.4.2022</w:t>
            </w:r>
            <w:proofErr w:type="gramEnd"/>
          </w:p>
        </w:tc>
        <w:tc>
          <w:tcPr>
            <w:tcW w:w="5103" w:type="dxa"/>
            <w:shd w:val="clear" w:color="auto" w:fill="auto"/>
            <w:vAlign w:val="bottom"/>
          </w:tcPr>
          <w:p w:rsidR="00182577" w:rsidRPr="00E31AE5" w:rsidRDefault="00182577" w:rsidP="0028662B">
            <w:pPr>
              <w:ind w:left="873" w:hanging="11"/>
              <w:jc w:val="left"/>
              <w:rPr>
                <w:rFonts w:eastAsia="Calibri"/>
                <w:szCs w:val="22"/>
              </w:rPr>
            </w:pPr>
            <w:r w:rsidRPr="00E31AE5">
              <w:rPr>
                <w:rFonts w:eastAsia="Calibri"/>
                <w:szCs w:val="22"/>
              </w:rPr>
              <w:t>V Praze dne</w:t>
            </w:r>
            <w:r w:rsidR="001F35D2">
              <w:rPr>
                <w:rFonts w:eastAsia="Calibri"/>
                <w:szCs w:val="22"/>
              </w:rPr>
              <w:t xml:space="preserve"> </w:t>
            </w:r>
            <w:proofErr w:type="gramStart"/>
            <w:r w:rsidR="001F35D2">
              <w:rPr>
                <w:rFonts w:eastAsia="Calibri"/>
                <w:szCs w:val="22"/>
              </w:rPr>
              <w:t>4.4.2022</w:t>
            </w:r>
            <w:proofErr w:type="gramEnd"/>
          </w:p>
        </w:tc>
      </w:tr>
      <w:tr w:rsidR="00182577" w:rsidRPr="00E31AE5" w:rsidTr="00182577">
        <w:trPr>
          <w:trHeight w:val="418"/>
        </w:trPr>
        <w:tc>
          <w:tcPr>
            <w:tcW w:w="4928" w:type="dxa"/>
            <w:shd w:val="clear" w:color="auto" w:fill="auto"/>
            <w:vAlign w:val="bottom"/>
          </w:tcPr>
          <w:p w:rsidR="00182577" w:rsidRPr="00E31AE5" w:rsidRDefault="00182577" w:rsidP="0028662B">
            <w:pPr>
              <w:ind w:left="873" w:hanging="11"/>
              <w:jc w:val="left"/>
              <w:rPr>
                <w:rFonts w:eastAsia="Calibri"/>
                <w:szCs w:val="22"/>
              </w:rPr>
            </w:pPr>
            <w:r w:rsidRPr="00E31AE5">
              <w:rPr>
                <w:rFonts w:eastAsia="Calibri"/>
                <w:szCs w:val="22"/>
              </w:rPr>
              <w:t>Za objednatele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82577" w:rsidRPr="00E31AE5" w:rsidRDefault="00182577" w:rsidP="0028662B">
            <w:pPr>
              <w:ind w:left="873" w:hanging="11"/>
              <w:jc w:val="left"/>
              <w:rPr>
                <w:rFonts w:eastAsia="Calibri"/>
                <w:szCs w:val="22"/>
              </w:rPr>
            </w:pPr>
            <w:r w:rsidRPr="00E31AE5">
              <w:rPr>
                <w:rFonts w:eastAsia="Calibri"/>
                <w:szCs w:val="22"/>
              </w:rPr>
              <w:t>Za zhotovitele</w:t>
            </w:r>
          </w:p>
        </w:tc>
      </w:tr>
      <w:tr w:rsidR="00182577" w:rsidRPr="00E31AE5" w:rsidTr="0028662B">
        <w:trPr>
          <w:trHeight w:val="882"/>
        </w:trPr>
        <w:tc>
          <w:tcPr>
            <w:tcW w:w="4928" w:type="dxa"/>
            <w:shd w:val="clear" w:color="auto" w:fill="auto"/>
            <w:vAlign w:val="bottom"/>
          </w:tcPr>
          <w:p w:rsidR="00182577" w:rsidRPr="00E31AE5" w:rsidRDefault="00182577" w:rsidP="0028662B">
            <w:pPr>
              <w:ind w:left="873" w:hanging="11"/>
              <w:jc w:val="left"/>
              <w:rPr>
                <w:rFonts w:eastAsia="Calibri"/>
                <w:szCs w:val="22"/>
              </w:rPr>
            </w:pPr>
          </w:p>
          <w:p w:rsidR="00182577" w:rsidRPr="00E31AE5" w:rsidRDefault="00182577" w:rsidP="0028662B">
            <w:pPr>
              <w:ind w:left="873" w:hanging="11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182577" w:rsidRPr="00E31AE5" w:rsidRDefault="00182577" w:rsidP="0028662B">
            <w:pPr>
              <w:ind w:left="873" w:hanging="11"/>
              <w:jc w:val="left"/>
              <w:rPr>
                <w:rFonts w:eastAsia="Calibri"/>
                <w:szCs w:val="22"/>
              </w:rPr>
            </w:pPr>
          </w:p>
        </w:tc>
      </w:tr>
      <w:tr w:rsidR="00182577" w:rsidRPr="00E31AE5" w:rsidTr="0028662B">
        <w:trPr>
          <w:trHeight w:val="278"/>
        </w:trPr>
        <w:tc>
          <w:tcPr>
            <w:tcW w:w="4928" w:type="dxa"/>
            <w:shd w:val="clear" w:color="auto" w:fill="auto"/>
          </w:tcPr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………………………………………</w:t>
            </w:r>
          </w:p>
        </w:tc>
        <w:tc>
          <w:tcPr>
            <w:tcW w:w="5103" w:type="dxa"/>
            <w:shd w:val="clear" w:color="auto" w:fill="auto"/>
          </w:tcPr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………………………………………</w:t>
            </w:r>
          </w:p>
        </w:tc>
      </w:tr>
      <w:tr w:rsidR="00182577" w:rsidRPr="00E31AE5" w:rsidTr="0028662B">
        <w:trPr>
          <w:trHeight w:val="1656"/>
        </w:trPr>
        <w:tc>
          <w:tcPr>
            <w:tcW w:w="4928" w:type="dxa"/>
            <w:shd w:val="clear" w:color="auto" w:fill="auto"/>
          </w:tcPr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  <w:r w:rsidRPr="00E31AE5">
              <w:rPr>
                <w:rFonts w:eastAsia="Calibri"/>
                <w:szCs w:val="22"/>
              </w:rPr>
              <w:t>Brněnské vodárny a kanalizace, a.s.</w:t>
            </w:r>
          </w:p>
          <w:p w:rsidR="00182577" w:rsidRPr="00E31AE5" w:rsidRDefault="00182577" w:rsidP="0028662B">
            <w:pPr>
              <w:ind w:left="873" w:hanging="11"/>
            </w:pPr>
            <w:r w:rsidRPr="00E31AE5">
              <w:t>Mgr. Pavel Sázavský, MBA</w:t>
            </w:r>
          </w:p>
          <w:p w:rsidR="00182577" w:rsidRPr="00E31AE5" w:rsidRDefault="00182577" w:rsidP="0028662B">
            <w:pPr>
              <w:ind w:left="873" w:hanging="11"/>
            </w:pPr>
            <w:r w:rsidRPr="00E31AE5">
              <w:t>předseda představenstva</w:t>
            </w:r>
          </w:p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</w:p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182577" w:rsidRPr="00E31AE5" w:rsidRDefault="00182577" w:rsidP="0028662B">
            <w:pPr>
              <w:ind w:left="873" w:hanging="11"/>
              <w:rPr>
                <w:iCs/>
              </w:rPr>
            </w:pPr>
            <w:r w:rsidRPr="00E31AE5">
              <w:rPr>
                <w:iCs/>
              </w:rPr>
              <w:t>za „</w:t>
            </w:r>
            <w:proofErr w:type="spellStart"/>
            <w:r w:rsidRPr="00E31AE5">
              <w:rPr>
                <w:iCs/>
              </w:rPr>
              <w:t>Sweco</w:t>
            </w:r>
            <w:proofErr w:type="spellEnd"/>
            <w:r w:rsidRPr="00E31AE5">
              <w:rPr>
                <w:iCs/>
              </w:rPr>
              <w:t xml:space="preserve"> + WABAG Brno“ </w:t>
            </w:r>
          </w:p>
          <w:p w:rsidR="00182577" w:rsidRPr="00E31AE5" w:rsidRDefault="00182577" w:rsidP="0028662B">
            <w:pPr>
              <w:ind w:left="873" w:hanging="11"/>
              <w:rPr>
                <w:iCs/>
              </w:rPr>
            </w:pPr>
            <w:r w:rsidRPr="00E31AE5">
              <w:rPr>
                <w:iCs/>
              </w:rPr>
              <w:t xml:space="preserve">na základě plné moci </w:t>
            </w:r>
          </w:p>
          <w:p w:rsidR="00182577" w:rsidRPr="00E31AE5" w:rsidRDefault="00182577" w:rsidP="0028662B">
            <w:pPr>
              <w:ind w:left="873" w:hanging="11"/>
              <w:rPr>
                <w:iCs/>
              </w:rPr>
            </w:pPr>
            <w:proofErr w:type="spellStart"/>
            <w:r w:rsidRPr="00E31AE5">
              <w:rPr>
                <w:iCs/>
              </w:rPr>
              <w:t>Sweco</w:t>
            </w:r>
            <w:proofErr w:type="spellEnd"/>
            <w:r w:rsidRPr="00E31AE5">
              <w:rPr>
                <w:iCs/>
              </w:rPr>
              <w:t xml:space="preserve"> </w:t>
            </w:r>
            <w:proofErr w:type="spellStart"/>
            <w:r w:rsidRPr="00E31AE5">
              <w:rPr>
                <w:iCs/>
              </w:rPr>
              <w:t>Hydroprojekt</w:t>
            </w:r>
            <w:proofErr w:type="spellEnd"/>
            <w:r w:rsidRPr="00E31AE5">
              <w:rPr>
                <w:iCs/>
              </w:rPr>
              <w:t xml:space="preserve"> a.s.</w:t>
            </w:r>
          </w:p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  <w:r w:rsidRPr="00E31AE5">
              <w:rPr>
                <w:rFonts w:eastAsia="Calibri"/>
                <w:szCs w:val="22"/>
              </w:rPr>
              <w:t>Ing. Jan Krejčík, Ph.D.,</w:t>
            </w:r>
          </w:p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  <w:r w:rsidRPr="00E31AE5">
              <w:rPr>
                <w:rFonts w:eastAsia="Calibri"/>
                <w:szCs w:val="22"/>
              </w:rPr>
              <w:t>na základě plné moci ze dne 7. 2. 2022</w:t>
            </w:r>
          </w:p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  <w:r w:rsidRPr="00E31AE5">
              <w:rPr>
                <w:rFonts w:eastAsia="Calibri"/>
                <w:szCs w:val="22"/>
              </w:rPr>
              <w:t>předseda představenstva</w:t>
            </w:r>
          </w:p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</w:p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</w:p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………………………………………</w:t>
            </w:r>
          </w:p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  <w:r w:rsidRPr="00E31AE5">
              <w:rPr>
                <w:rFonts w:eastAsia="Calibri"/>
                <w:szCs w:val="22"/>
              </w:rPr>
              <w:t xml:space="preserve">Ing. Vladimír </w:t>
            </w:r>
            <w:proofErr w:type="spellStart"/>
            <w:r w:rsidRPr="00E31AE5">
              <w:rPr>
                <w:rFonts w:eastAsia="Calibri"/>
                <w:szCs w:val="22"/>
              </w:rPr>
              <w:t>Mikule</w:t>
            </w:r>
            <w:proofErr w:type="spellEnd"/>
            <w:r w:rsidRPr="00E31AE5">
              <w:rPr>
                <w:rFonts w:eastAsia="Calibri"/>
                <w:szCs w:val="22"/>
              </w:rPr>
              <w:t>,</w:t>
            </w:r>
          </w:p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  <w:r w:rsidRPr="00E31AE5">
              <w:rPr>
                <w:rFonts w:eastAsia="Calibri"/>
                <w:szCs w:val="22"/>
              </w:rPr>
              <w:t>na základě plné moci ze dne 7. 2. 2022</w:t>
            </w:r>
          </w:p>
          <w:p w:rsidR="00182577" w:rsidRPr="00E31AE5" w:rsidRDefault="00182577" w:rsidP="0028662B">
            <w:pPr>
              <w:ind w:left="873" w:hanging="11"/>
              <w:rPr>
                <w:rFonts w:eastAsia="Calibri"/>
                <w:szCs w:val="22"/>
              </w:rPr>
            </w:pPr>
            <w:r w:rsidRPr="00E31AE5">
              <w:rPr>
                <w:rFonts w:eastAsia="Calibri"/>
                <w:szCs w:val="22"/>
              </w:rPr>
              <w:t>místopředseda představenstva</w:t>
            </w:r>
          </w:p>
        </w:tc>
      </w:tr>
    </w:tbl>
    <w:p w:rsidR="005D5664" w:rsidRPr="00312554" w:rsidRDefault="005D5664" w:rsidP="005D5664">
      <w:pPr>
        <w:sectPr w:rsidR="005D5664" w:rsidRPr="00312554" w:rsidSect="005D5664"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11" w:h="16832"/>
          <w:pgMar w:top="840" w:right="1152" w:bottom="840" w:left="1152" w:header="708" w:footer="708" w:gutter="0"/>
          <w:cols w:space="708"/>
          <w:formProt w:val="0"/>
          <w:titlePg/>
        </w:sectPr>
      </w:pPr>
    </w:p>
    <w:p w:rsidR="005D5664" w:rsidRDefault="005D5664" w:rsidP="005D5664">
      <w:pPr>
        <w:jc w:val="center"/>
        <w:rPr>
          <w:b/>
          <w:sz w:val="28"/>
          <w:szCs w:val="28"/>
        </w:rPr>
      </w:pPr>
    </w:p>
    <w:p w:rsidR="00F06A08" w:rsidRDefault="00F06A08"/>
    <w:sectPr w:rsidR="00F06A08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840" w:right="1152" w:bottom="840" w:left="1152" w:header="708" w:footer="708" w:gutter="0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96C"/>
    <w:multiLevelType w:val="hybridMultilevel"/>
    <w:tmpl w:val="8048F000"/>
    <w:lvl w:ilvl="0" w:tplc="29BA2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D6416"/>
    <w:multiLevelType w:val="hybridMultilevel"/>
    <w:tmpl w:val="DAB882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687409"/>
    <w:multiLevelType w:val="hybridMultilevel"/>
    <w:tmpl w:val="9ACAA590"/>
    <w:lvl w:ilvl="0" w:tplc="BE0418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1B7ED6"/>
    <w:multiLevelType w:val="hybridMultilevel"/>
    <w:tmpl w:val="8048F000"/>
    <w:lvl w:ilvl="0" w:tplc="29BA2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7229F9"/>
    <w:multiLevelType w:val="multilevel"/>
    <w:tmpl w:val="E4BA59F4"/>
    <w:lvl w:ilvl="0">
      <w:start w:val="1"/>
      <w:numFmt w:val="upperRoman"/>
      <w:pStyle w:val="Nadpis1"/>
      <w:suff w:val="space"/>
      <w:lvlText w:val="%1."/>
      <w:lvlJc w:val="center"/>
      <w:pPr>
        <w:ind w:left="360" w:hanging="72"/>
      </w:pPr>
      <w:rPr>
        <w:rFonts w:hint="default"/>
      </w:rPr>
    </w:lvl>
    <w:lvl w:ilvl="1">
      <w:start w:val="2"/>
      <w:numFmt w:val="decimal"/>
      <w:pStyle w:val="Nadpis2"/>
      <w:suff w:val="space"/>
      <w:lvlText w:val="%2."/>
      <w:lvlJc w:val="left"/>
      <w:pPr>
        <w:ind w:left="255" w:hanging="255"/>
      </w:pPr>
      <w:rPr>
        <w:rFonts w:hint="default"/>
        <w:b/>
      </w:rPr>
    </w:lvl>
    <w:lvl w:ilvl="2">
      <w:start w:val="4"/>
      <w:numFmt w:val="decimal"/>
      <w:pStyle w:val="Nadpis3"/>
      <w:suff w:val="space"/>
      <w:lvlText w:val="%2.%3"/>
      <w:lvlJc w:val="left"/>
      <w:pPr>
        <w:ind w:left="624" w:hanging="454"/>
      </w:pPr>
      <w:rPr>
        <w:rFonts w:hint="default"/>
        <w:b/>
      </w:rPr>
    </w:lvl>
    <w:lvl w:ilvl="3">
      <w:start w:val="1"/>
      <w:numFmt w:val="decimal"/>
      <w:pStyle w:val="Nadpis4"/>
      <w:suff w:val="space"/>
      <w:lvlText w:val="%2.%3.%4"/>
      <w:lvlJc w:val="left"/>
      <w:pPr>
        <w:ind w:left="624" w:hanging="284"/>
      </w:pPr>
      <w:rPr>
        <w:rFonts w:hint="default"/>
        <w:b/>
      </w:rPr>
    </w:lvl>
    <w:lvl w:ilvl="4">
      <w:start w:val="6"/>
      <w:numFmt w:val="upperLetter"/>
      <w:pStyle w:val="Nadpis5"/>
      <w:suff w:val="space"/>
      <w:lvlText w:val="%5."/>
      <w:lvlJc w:val="left"/>
      <w:pPr>
        <w:ind w:left="737" w:hanging="453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64"/>
    <w:rsid w:val="000166BF"/>
    <w:rsid w:val="00182577"/>
    <w:rsid w:val="001F35D2"/>
    <w:rsid w:val="005D5664"/>
    <w:rsid w:val="007D287F"/>
    <w:rsid w:val="00F0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7613"/>
  <w15:docId w15:val="{0C0A8732-EA3E-4D61-A258-2857A9F7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664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5664"/>
    <w:pPr>
      <w:keepLines w:val="0"/>
      <w:numPr>
        <w:numId w:val="1"/>
      </w:numPr>
      <w:spacing w:before="320" w:after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5D5664"/>
    <w:pPr>
      <w:keepNext/>
      <w:numPr>
        <w:ilvl w:val="1"/>
        <w:numId w:val="1"/>
      </w:numPr>
      <w:spacing w:before="200" w:after="12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D5664"/>
    <w:pPr>
      <w:numPr>
        <w:ilvl w:val="2"/>
        <w:numId w:val="1"/>
      </w:numPr>
      <w:spacing w:before="60" w:after="120"/>
      <w:outlineLvl w:val="2"/>
    </w:pPr>
  </w:style>
  <w:style w:type="paragraph" w:styleId="Nadpis4">
    <w:name w:val="heading 4"/>
    <w:basedOn w:val="Normln"/>
    <w:next w:val="Normln"/>
    <w:link w:val="Nadpis4Char"/>
    <w:qFormat/>
    <w:rsid w:val="005D5664"/>
    <w:pPr>
      <w:numPr>
        <w:ilvl w:val="3"/>
        <w:numId w:val="1"/>
      </w:numPr>
      <w:spacing w:before="160" w:after="160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qFormat/>
    <w:rsid w:val="005D5664"/>
    <w:pPr>
      <w:keepNext/>
      <w:numPr>
        <w:ilvl w:val="4"/>
        <w:numId w:val="1"/>
      </w:numPr>
      <w:spacing w:before="120" w:after="120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566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D566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D566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D5664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D566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D5664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Maršálková</dc:creator>
  <cp:lastModifiedBy>Kristýna Jandová</cp:lastModifiedBy>
  <cp:revision>2</cp:revision>
  <dcterms:created xsi:type="dcterms:W3CDTF">2022-04-12T10:46:00Z</dcterms:created>
  <dcterms:modified xsi:type="dcterms:W3CDTF">2022-04-12T10:46:00Z</dcterms:modified>
</cp:coreProperties>
</file>