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6F919" w14:textId="77777777" w:rsidR="00726B26" w:rsidRPr="00726B26" w:rsidRDefault="00726B26" w:rsidP="00726B26">
      <w:pPr>
        <w:jc w:val="center"/>
        <w:rPr>
          <w:b/>
          <w:sz w:val="36"/>
          <w:szCs w:val="36"/>
        </w:rPr>
      </w:pPr>
      <w:r w:rsidRPr="00726B26">
        <w:rPr>
          <w:b/>
          <w:sz w:val="36"/>
          <w:szCs w:val="36"/>
        </w:rPr>
        <w:t>KUPNÍ SMLOUVA</w:t>
      </w:r>
    </w:p>
    <w:p w14:paraId="3E2F0528" w14:textId="77777777" w:rsidR="00726B26" w:rsidRPr="00726B26" w:rsidRDefault="00726B26" w:rsidP="00726B26">
      <w:pPr>
        <w:jc w:val="center"/>
        <w:rPr>
          <w:sz w:val="23"/>
          <w:szCs w:val="23"/>
        </w:rPr>
      </w:pPr>
    </w:p>
    <w:p w14:paraId="2CE5A301" w14:textId="77777777" w:rsidR="00726B26" w:rsidRPr="002B77A6" w:rsidRDefault="00726B26" w:rsidP="00726B26">
      <w:pPr>
        <w:jc w:val="center"/>
      </w:pPr>
      <w:r w:rsidRPr="00726B26">
        <w:t xml:space="preserve">uzavřená níže uvedeného dne, měsíce a roku </w:t>
      </w:r>
      <w:r w:rsidR="001B5F9C">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0AB1E2E" w14:textId="77777777" w:rsidR="00726B26" w:rsidRDefault="00726B26" w:rsidP="00726B26"/>
    <w:p w14:paraId="427453B6" w14:textId="77777777" w:rsidR="00BA3BD4" w:rsidRPr="00726B26" w:rsidRDefault="00BA3BD4" w:rsidP="00BA3BD4">
      <w:pPr>
        <w:rPr>
          <w:b/>
        </w:rPr>
      </w:pPr>
      <w:r w:rsidRPr="001F0932">
        <w:rPr>
          <w:b/>
        </w:rPr>
        <w:t xml:space="preserve">ADCALL </w:t>
      </w:r>
      <w:proofErr w:type="spellStart"/>
      <w:r w:rsidRPr="001F0932">
        <w:rPr>
          <w:b/>
        </w:rPr>
        <w:t>systems</w:t>
      </w:r>
      <w:proofErr w:type="spellEnd"/>
      <w:r w:rsidRPr="001F0932">
        <w:rPr>
          <w:b/>
        </w:rPr>
        <w:t xml:space="preserve"> s.r.o.</w:t>
      </w:r>
    </w:p>
    <w:p w14:paraId="03BC502D" w14:textId="77777777" w:rsidR="00BA3BD4" w:rsidRDefault="00BA3BD4" w:rsidP="00BA3BD4">
      <w:r>
        <w:t xml:space="preserve">IČ: </w:t>
      </w:r>
      <w:r w:rsidRPr="001F0932">
        <w:t>29293286</w:t>
      </w:r>
    </w:p>
    <w:p w14:paraId="6A5C86C4" w14:textId="77777777" w:rsidR="00BA3BD4" w:rsidRPr="00512AB9" w:rsidRDefault="00BA3BD4" w:rsidP="00BA3BD4">
      <w:r>
        <w:t>DIČ: CZ</w:t>
      </w:r>
      <w:r w:rsidRPr="001F0932">
        <w:t>29293286</w:t>
      </w:r>
    </w:p>
    <w:p w14:paraId="7AAB04C9" w14:textId="77777777" w:rsidR="00BA3BD4" w:rsidRPr="00512AB9" w:rsidRDefault="00BA3BD4" w:rsidP="00BA3BD4">
      <w:r>
        <w:t>se sídlem</w:t>
      </w:r>
      <w:r w:rsidRPr="00512AB9">
        <w:t xml:space="preserve">: </w:t>
      </w:r>
      <w:r w:rsidRPr="001F0932">
        <w:t>Bubenská 225/49, Holešovice, 170 00 Praha 7</w:t>
      </w:r>
    </w:p>
    <w:p w14:paraId="0DE38F54" w14:textId="69829301" w:rsidR="00BA3BD4" w:rsidRPr="00512AB9" w:rsidRDefault="00BA3BD4" w:rsidP="00BA3BD4">
      <w:r>
        <w:t>zastoupena</w:t>
      </w:r>
      <w:r w:rsidRPr="00512AB9">
        <w:t xml:space="preserve">: </w:t>
      </w:r>
      <w:r w:rsidR="009758E9">
        <w:t>XXXXX</w:t>
      </w:r>
    </w:p>
    <w:p w14:paraId="6DFE4A2D" w14:textId="77777777" w:rsidR="00BA3BD4" w:rsidRPr="00512AB9" w:rsidRDefault="00BA3BD4" w:rsidP="00BA3BD4">
      <w:r w:rsidRPr="00512AB9">
        <w:t xml:space="preserve">bankovní spojení: </w:t>
      </w:r>
      <w:r w:rsidRPr="001F0932">
        <w:t>ČSOB</w:t>
      </w:r>
    </w:p>
    <w:p w14:paraId="4F70972F" w14:textId="77777777" w:rsidR="00BA3BD4" w:rsidRPr="00512AB9" w:rsidRDefault="00BA3BD4" w:rsidP="00BA3BD4">
      <w:r w:rsidRPr="00512AB9">
        <w:t xml:space="preserve">číslo účtu: </w:t>
      </w:r>
      <w:r w:rsidRPr="001F0932">
        <w:t>263612527/0300</w:t>
      </w:r>
    </w:p>
    <w:p w14:paraId="2D64C336" w14:textId="77777777" w:rsidR="00BA3BD4" w:rsidRPr="00512AB9" w:rsidRDefault="00BA3BD4" w:rsidP="00BA3BD4">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rsidRPr="001F0932">
        <w:t>271760</w:t>
      </w:r>
    </w:p>
    <w:p w14:paraId="4B5D39E9" w14:textId="77777777" w:rsidR="00726B26" w:rsidRPr="002B77A6" w:rsidRDefault="00726B26" w:rsidP="00726B26">
      <w:pPr>
        <w:rPr>
          <w:rStyle w:val="platne1"/>
        </w:rPr>
      </w:pPr>
    </w:p>
    <w:p w14:paraId="52838459"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A7928F8" w14:textId="77777777" w:rsidR="00726B26" w:rsidRPr="002B77A6" w:rsidRDefault="00726B26" w:rsidP="00726B26">
      <w:pPr>
        <w:rPr>
          <w:rStyle w:val="platne1"/>
        </w:rPr>
      </w:pPr>
    </w:p>
    <w:p w14:paraId="35257561" w14:textId="77777777" w:rsidR="00726B26" w:rsidRPr="002B77A6" w:rsidRDefault="00726B26" w:rsidP="00726B26">
      <w:pPr>
        <w:rPr>
          <w:rStyle w:val="platne1"/>
        </w:rPr>
      </w:pPr>
      <w:r w:rsidRPr="002B77A6">
        <w:rPr>
          <w:rStyle w:val="platne1"/>
        </w:rPr>
        <w:t>a</w:t>
      </w:r>
    </w:p>
    <w:p w14:paraId="7914E86C" w14:textId="77777777" w:rsidR="00726B26" w:rsidRPr="002B77A6" w:rsidRDefault="00726B26" w:rsidP="00726B26">
      <w:pPr>
        <w:rPr>
          <w:rStyle w:val="platne1"/>
        </w:rPr>
      </w:pPr>
    </w:p>
    <w:p w14:paraId="32255D70" w14:textId="77777777" w:rsidR="00726B26" w:rsidRPr="002B77A6" w:rsidRDefault="00726B26" w:rsidP="00726B26">
      <w:pPr>
        <w:rPr>
          <w:b/>
        </w:rPr>
      </w:pPr>
      <w:r w:rsidRPr="002B77A6">
        <w:rPr>
          <w:b/>
        </w:rPr>
        <w:t xml:space="preserve">Fakultní nemocnice Brno </w:t>
      </w:r>
    </w:p>
    <w:p w14:paraId="5E7E623C" w14:textId="77777777" w:rsidR="00726B26" w:rsidRPr="002B77A6" w:rsidRDefault="00726B26" w:rsidP="00726B26">
      <w:r w:rsidRPr="002B77A6">
        <w:t>IČ: 65269705</w:t>
      </w:r>
    </w:p>
    <w:p w14:paraId="318B7BC1" w14:textId="77777777" w:rsidR="00726B26" w:rsidRPr="002B77A6" w:rsidRDefault="00726B26" w:rsidP="00726B26">
      <w:r w:rsidRPr="002B77A6">
        <w:t>DIČ: CZ65269705</w:t>
      </w:r>
    </w:p>
    <w:p w14:paraId="4F175A6D" w14:textId="77777777" w:rsidR="00726B26" w:rsidRPr="002B77A6" w:rsidRDefault="00726B26" w:rsidP="00726B26">
      <w:r w:rsidRPr="002B77A6">
        <w:t xml:space="preserve">se sídlem: Brno, Jihlavská 20, PSČ 625 00 </w:t>
      </w:r>
    </w:p>
    <w:p w14:paraId="4DF4F418" w14:textId="0FB1679A" w:rsidR="00726B26" w:rsidRPr="002B77A6" w:rsidRDefault="00726B26" w:rsidP="00726B26">
      <w:r>
        <w:t>zastoupena</w:t>
      </w:r>
      <w:r w:rsidRPr="002B77A6">
        <w:t xml:space="preserve">: </w:t>
      </w:r>
      <w:r w:rsidR="009758E9">
        <w:t>XXXXX</w:t>
      </w:r>
    </w:p>
    <w:p w14:paraId="49451728" w14:textId="77777777" w:rsidR="00726B26" w:rsidRPr="002B77A6" w:rsidRDefault="00726B26" w:rsidP="00726B26">
      <w:r w:rsidRPr="002B77A6">
        <w:t>bankovní spo</w:t>
      </w:r>
      <w:r>
        <w:t>jení: Česká národní banka</w:t>
      </w:r>
    </w:p>
    <w:p w14:paraId="7A963C95" w14:textId="77777777" w:rsidR="00726B26" w:rsidRPr="002B77A6" w:rsidRDefault="00726B26" w:rsidP="00726B26">
      <w:r w:rsidRPr="002B77A6">
        <w:t>číslo ban</w:t>
      </w:r>
      <w:r>
        <w:t>kovního účtu: 71234621/0710</w:t>
      </w:r>
    </w:p>
    <w:p w14:paraId="709F2546" w14:textId="77777777" w:rsidR="00726B26" w:rsidRDefault="00726B26" w:rsidP="00726B26"/>
    <w:p w14:paraId="2465E618"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438DD57" w14:textId="77777777" w:rsidR="00726B26" w:rsidRPr="002B77A6" w:rsidRDefault="00726B26" w:rsidP="00726B26">
      <w:pPr>
        <w:rPr>
          <w:rStyle w:val="platne1"/>
        </w:rPr>
      </w:pPr>
    </w:p>
    <w:p w14:paraId="44903C67"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C6A2789" w14:textId="77777777" w:rsidR="00726B26" w:rsidRPr="002B77A6" w:rsidRDefault="00726B26" w:rsidP="00726B26">
      <w:pPr>
        <w:rPr>
          <w:rStyle w:val="platne1"/>
        </w:rPr>
      </w:pPr>
    </w:p>
    <w:p w14:paraId="43EDDB3D" w14:textId="77777777" w:rsidR="00CE6FEE" w:rsidRDefault="001B5F9C" w:rsidP="00CE6FEE">
      <w:pPr>
        <w:rPr>
          <w:rStyle w:val="platne1"/>
        </w:rPr>
      </w:pPr>
      <w:r>
        <w:rPr>
          <w:rStyle w:val="platne1"/>
        </w:rPr>
        <w:t xml:space="preserve">a to </w:t>
      </w:r>
      <w:r w:rsidR="00726B26" w:rsidRPr="002B77A6">
        <w:rPr>
          <w:rStyle w:val="platne1"/>
        </w:rPr>
        <w:t>v následujícím znění:</w:t>
      </w:r>
    </w:p>
    <w:p w14:paraId="630FC7E8" w14:textId="77777777" w:rsidR="00CE6FEE" w:rsidRDefault="00CE6FEE" w:rsidP="00CE6FEE">
      <w:pPr>
        <w:rPr>
          <w:rStyle w:val="platne1"/>
        </w:rPr>
      </w:pPr>
    </w:p>
    <w:p w14:paraId="1703671C" w14:textId="212D5482" w:rsidR="00726B26" w:rsidRPr="002B77A6" w:rsidRDefault="00BE50CA" w:rsidP="00CE6FEE">
      <w:pPr>
        <w:pStyle w:val="Nadpis3"/>
      </w:pPr>
      <w:r>
        <w:t>Účel smlouvy</w:t>
      </w:r>
    </w:p>
    <w:p w14:paraId="78975165" w14:textId="77777777" w:rsidR="00726B26" w:rsidRPr="002B77A6" w:rsidRDefault="00726B26" w:rsidP="00726B26">
      <w:pPr>
        <w:jc w:val="center"/>
        <w:rPr>
          <w:b/>
          <w:bCs/>
        </w:rPr>
      </w:pPr>
    </w:p>
    <w:p w14:paraId="601A80AE" w14:textId="0427B44A" w:rsidR="00C07977" w:rsidRDefault="00BE50CA" w:rsidP="00BA3BD4">
      <w:pPr>
        <w:pStyle w:val="Odstavecsmlouvy"/>
      </w:pPr>
      <w:r w:rsidRPr="00CF0C56">
        <w:t xml:space="preserve">Účelem </w:t>
      </w:r>
      <w:r w:rsidR="005E224A">
        <w:t xml:space="preserve">této smlouvy je </w:t>
      </w:r>
      <w:r w:rsidR="00726B26" w:rsidRPr="00CF0C56">
        <w:t xml:space="preserve">sjednání závazku Prodávajícího dodat Kupujícímu řádně a včas </w:t>
      </w:r>
      <w:r w:rsidR="005E224A">
        <w:t>věci</w:t>
      </w:r>
      <w:r w:rsidR="00221180" w:rsidRPr="00221180">
        <w:t xml:space="preserve"> </w:t>
      </w:r>
      <w:r w:rsidR="00221180" w:rsidRPr="00CF0C56">
        <w:t xml:space="preserve">dle specifikace </w:t>
      </w:r>
      <w:r w:rsidR="00221180">
        <w:t xml:space="preserve">uvedené </w:t>
      </w:r>
      <w:r w:rsidR="00221180" w:rsidRPr="00CF0C56">
        <w:t>v příloze č. 1 této smlouvy</w:t>
      </w:r>
      <w:r w:rsidR="00221180">
        <w:t>,</w:t>
      </w:r>
      <w:r w:rsidR="005E224A">
        <w:t xml:space="preserve"> </w:t>
      </w:r>
      <w:r w:rsidR="00372784">
        <w:t>dodat a implementovat počítačové programy uvedené v příloze č. 1 této smlouvy (dále jen „</w:t>
      </w:r>
      <w:r w:rsidR="00372784" w:rsidRPr="00372784">
        <w:rPr>
          <w:b/>
        </w:rPr>
        <w:t>Software</w:t>
      </w:r>
      <w:r w:rsidR="00372784">
        <w:t xml:space="preserve">“), </w:t>
      </w:r>
      <w:r w:rsidR="00221180">
        <w:t xml:space="preserve">poskytnout práva užití </w:t>
      </w:r>
      <w:r w:rsidR="00372784">
        <w:t xml:space="preserve">k Software </w:t>
      </w:r>
      <w:r w:rsidR="00221180">
        <w:t>a</w:t>
      </w:r>
      <w:r w:rsidR="005E224A">
        <w:t xml:space="preserve"> </w:t>
      </w:r>
      <w:proofErr w:type="spellStart"/>
      <w:r w:rsidR="00372784">
        <w:t>a</w:t>
      </w:r>
      <w:proofErr w:type="spellEnd"/>
      <w:r w:rsidR="00372784">
        <w:t xml:space="preserve"> další plnění </w:t>
      </w:r>
      <w:r w:rsidR="005E224A">
        <w:t xml:space="preserve">tak, aby tato plnění mohl Kupující řádně a nerušeně užívat </w:t>
      </w:r>
      <w:r w:rsidR="002C2E7C">
        <w:t>Zboží a Software jako jeden funkční celek (dále jen „</w:t>
      </w:r>
      <w:r w:rsidR="002C2E7C" w:rsidRPr="002C2E7C">
        <w:rPr>
          <w:b/>
        </w:rPr>
        <w:t>Řešení</w:t>
      </w:r>
      <w:r w:rsidR="002C2E7C">
        <w:t xml:space="preserve">“), a to </w:t>
      </w:r>
      <w:r w:rsidR="005E224A">
        <w:t>v soul</w:t>
      </w:r>
      <w:r w:rsidR="00512300">
        <w:t xml:space="preserve">adu s jejich účelovým určením, </w:t>
      </w:r>
      <w:r w:rsidR="005E224A">
        <w:t>touto smlouvou</w:t>
      </w:r>
      <w:r w:rsidR="00512300">
        <w:t xml:space="preserve"> a zadávací dokumentací</w:t>
      </w:r>
      <w:r w:rsidR="00B1035B">
        <w:t>, resp. výzvou k podání nabídek, jde-li o veřejnou zakázku malého rozsahu,</w:t>
      </w:r>
      <w:r w:rsidR="00512300">
        <w:t xml:space="preserve"> k veřejné zakázce </w:t>
      </w:r>
      <w:r w:rsidR="005E7DEA">
        <w:t xml:space="preserve">s </w:t>
      </w:r>
      <w:r w:rsidR="00512300">
        <w:t>názvem „</w:t>
      </w:r>
      <w:r w:rsidR="00BA3BD4" w:rsidRPr="00BA3BD4">
        <w:t>Vyzývací systém pro OS Třebíč</w:t>
      </w:r>
      <w:r w:rsidR="00512300">
        <w:t>“ (dále jen „</w:t>
      </w:r>
      <w:r w:rsidR="00512300" w:rsidRPr="00512300">
        <w:rPr>
          <w:b/>
        </w:rPr>
        <w:t>Zadávací dokumentace</w:t>
      </w:r>
      <w:r w:rsidR="00512300">
        <w:t>“)</w:t>
      </w:r>
      <w:r w:rsidR="005E224A">
        <w:t>.</w:t>
      </w:r>
    </w:p>
    <w:p w14:paraId="73C7901D" w14:textId="77777777" w:rsidR="00726B26" w:rsidRDefault="00726B26" w:rsidP="00726B26">
      <w:pPr>
        <w:jc w:val="center"/>
        <w:rPr>
          <w:b/>
          <w:bCs/>
        </w:rPr>
      </w:pPr>
    </w:p>
    <w:p w14:paraId="49F0A0DF" w14:textId="77777777" w:rsidR="00726B26" w:rsidRDefault="00726B26" w:rsidP="00CF0C56">
      <w:pPr>
        <w:pStyle w:val="Nadpis1"/>
      </w:pPr>
      <w:bookmarkStart w:id="0" w:name="_Ref491774179"/>
      <w:r>
        <w:t xml:space="preserve">Předmět </w:t>
      </w:r>
      <w:r w:rsidR="00BE50CA">
        <w:t>smlouvy</w:t>
      </w:r>
      <w:bookmarkEnd w:id="0"/>
    </w:p>
    <w:p w14:paraId="2F585A10" w14:textId="77777777" w:rsidR="00726B26" w:rsidRPr="002B77A6" w:rsidRDefault="00726B26" w:rsidP="000F5076">
      <w:pPr>
        <w:pStyle w:val="Odstavecsmlouvy"/>
        <w:numPr>
          <w:ilvl w:val="0"/>
          <w:numId w:val="0"/>
        </w:numPr>
        <w:ind w:left="720"/>
      </w:pPr>
    </w:p>
    <w:p w14:paraId="6B83E37D" w14:textId="170BF2F4" w:rsidR="00726B26" w:rsidRPr="00D46D7C" w:rsidRDefault="00726B26" w:rsidP="00D46D7C">
      <w:pPr>
        <w:pStyle w:val="Odstavecsmlouvy"/>
      </w:pPr>
      <w:r w:rsidRPr="00D46D7C">
        <w:t xml:space="preserve">Prodávající se zavazuje dodat Kupujícímu </w:t>
      </w:r>
      <w:r w:rsidR="005E224A" w:rsidRPr="00D46D7C">
        <w:t>z</w:t>
      </w:r>
      <w:r w:rsidR="000F5076" w:rsidRPr="00D46D7C">
        <w:t>boží dle</w:t>
      </w:r>
      <w:r w:rsidRPr="00D46D7C">
        <w:t xml:space="preserve"> specifikace </w:t>
      </w:r>
      <w:r w:rsidR="000F5076" w:rsidRPr="00D46D7C">
        <w:t>uvedené v příloze č. 1 této smlouvy</w:t>
      </w:r>
      <w:r w:rsidRPr="00D46D7C">
        <w:t xml:space="preserve">, </w:t>
      </w:r>
      <w:r w:rsidR="000F5076" w:rsidRPr="00D46D7C">
        <w:t xml:space="preserve">která je nedílnou součástí této smlouvy, a to </w:t>
      </w:r>
      <w:r w:rsidR="00D43846">
        <w:t xml:space="preserve">za podmínek a </w:t>
      </w:r>
      <w:r w:rsidR="000F5076" w:rsidRPr="00D46D7C">
        <w:t>v počt</w:t>
      </w:r>
      <w:r w:rsidR="00D15E7A" w:rsidRPr="00D46D7C">
        <w:t>ech</w:t>
      </w:r>
      <w:r w:rsidR="000F5076" w:rsidRPr="00D46D7C">
        <w:t xml:space="preserve"> kusů, kter</w:t>
      </w:r>
      <w:r w:rsidR="00D15E7A" w:rsidRPr="00D46D7C">
        <w:t>é</w:t>
      </w:r>
      <w:r w:rsidR="000F5076" w:rsidRPr="00D46D7C">
        <w:t xml:space="preserve"> j</w:t>
      </w:r>
      <w:r w:rsidR="00D15E7A" w:rsidRPr="00D46D7C">
        <w:t>sou</w:t>
      </w:r>
      <w:r w:rsidR="000F5076" w:rsidRPr="00D46D7C">
        <w:t xml:space="preserve"> specifikován</w:t>
      </w:r>
      <w:r w:rsidR="00D15E7A" w:rsidRPr="00D46D7C">
        <w:t>y</w:t>
      </w:r>
      <w:r w:rsidR="000F5076" w:rsidRPr="00D46D7C">
        <w:t xml:space="preserve"> v příloze č. 1 této smlouvy</w:t>
      </w:r>
      <w:r w:rsidR="005E224A" w:rsidRPr="00D46D7C">
        <w:t xml:space="preserve"> (toto zboží dále „</w:t>
      </w:r>
      <w:r w:rsidR="005E224A" w:rsidRPr="00D46D7C">
        <w:rPr>
          <w:b/>
        </w:rPr>
        <w:t>Zboží</w:t>
      </w:r>
      <w:r w:rsidR="005E224A" w:rsidRPr="00D46D7C">
        <w:t>“)</w:t>
      </w:r>
      <w:r w:rsidR="000F5076" w:rsidRPr="00D46D7C">
        <w:t xml:space="preserve">. </w:t>
      </w:r>
      <w:r w:rsidR="00F25645" w:rsidRPr="00D46D7C">
        <w:t xml:space="preserve">Kupující se zavazuje, že Zboží </w:t>
      </w:r>
      <w:r w:rsidR="00F25645" w:rsidRPr="00D46D7C">
        <w:lastRenderedPageBreak/>
        <w:t>za podmínek této smlouvy převezme a zaplatí za ně Prodávajícímu cenu</w:t>
      </w:r>
      <w:r w:rsidR="00864263">
        <w:t xml:space="preserve"> sjednanou touto smlouvou</w:t>
      </w:r>
      <w:r w:rsidR="00F25645" w:rsidRPr="00D46D7C">
        <w:t>.</w:t>
      </w:r>
    </w:p>
    <w:p w14:paraId="3DBB1DC8" w14:textId="77777777" w:rsidR="00B86A07" w:rsidRDefault="00B86A07" w:rsidP="00B86A07">
      <w:pPr>
        <w:pStyle w:val="Odstavecsmlouvy"/>
        <w:numPr>
          <w:ilvl w:val="0"/>
          <w:numId w:val="0"/>
        </w:numPr>
        <w:ind w:left="567"/>
      </w:pPr>
    </w:p>
    <w:p w14:paraId="4E7266BC" w14:textId="2E58D32F" w:rsidR="004226A3" w:rsidRDefault="00B86A07" w:rsidP="008E3E70">
      <w:pPr>
        <w:pStyle w:val="Odstavecsmlouvy"/>
      </w:pPr>
      <w:bookmarkStart w:id="1" w:name="_Ref478632686"/>
      <w:r>
        <w:t xml:space="preserve">Prodávající </w:t>
      </w:r>
      <w:r w:rsidR="004226A3">
        <w:t xml:space="preserve">je povinen s odbornou péčí, dle </w:t>
      </w:r>
      <w:r w:rsidR="005109D3">
        <w:t xml:space="preserve">Zadávací dokumentace, dle přílohy č. 1 této smlouvy, dle </w:t>
      </w:r>
      <w:r w:rsidR="004226A3">
        <w:t>pokynů</w:t>
      </w:r>
      <w:r w:rsidR="005E224A">
        <w:t xml:space="preserve"> Kupujícího</w:t>
      </w:r>
      <w:r w:rsidR="00E56FBC">
        <w:t>,</w:t>
      </w:r>
      <w:r w:rsidR="004226A3">
        <w:t xml:space="preserve"> dle Harmonogramu:</w:t>
      </w:r>
    </w:p>
    <w:bookmarkEnd w:id="1"/>
    <w:p w14:paraId="15DC156A" w14:textId="250A1095" w:rsidR="004226A3" w:rsidRDefault="00E56FBC" w:rsidP="004226A3">
      <w:pPr>
        <w:pStyle w:val="Psmenoodstavcesmlouvy"/>
      </w:pPr>
      <w:r>
        <w:t>dodat</w:t>
      </w:r>
      <w:r w:rsidR="004226A3">
        <w:t xml:space="preserve"> Zboží dle dodacích podmínek sjednaných v této smlouvě;</w:t>
      </w:r>
    </w:p>
    <w:p w14:paraId="4947F1D3" w14:textId="1C42720A" w:rsidR="009D2DE2" w:rsidRDefault="009D2DE2" w:rsidP="009D2DE2">
      <w:pPr>
        <w:pStyle w:val="Psmenoodstavcesmlouvy"/>
      </w:pPr>
      <w:r>
        <w:t xml:space="preserve">provést kompletaci Zboží, zapojení a </w:t>
      </w:r>
      <w:r w:rsidRPr="00156CC0">
        <w:t>montáž</w:t>
      </w:r>
      <w:r w:rsidR="002C2E7C">
        <w:t xml:space="preserve"> Zboží</w:t>
      </w:r>
      <w:r w:rsidRPr="00156CC0">
        <w:t xml:space="preserve">, </w:t>
      </w:r>
      <w:r>
        <w:t>implementaci, instalaci</w:t>
      </w:r>
      <w:r w:rsidRPr="00156CC0">
        <w:t xml:space="preserve"> </w:t>
      </w:r>
      <w:r>
        <w:t>a konfiguraci</w:t>
      </w:r>
      <w:r w:rsidRPr="00156CC0">
        <w:t xml:space="preserve"> </w:t>
      </w:r>
      <w:r w:rsidR="002C2E7C">
        <w:t xml:space="preserve">Software </w:t>
      </w:r>
      <w:r>
        <w:t>v prostředí Kupujícího</w:t>
      </w:r>
      <w:r w:rsidRPr="00156CC0">
        <w:t xml:space="preserve">, tj. </w:t>
      </w:r>
      <w:r>
        <w:t xml:space="preserve">plné zprovoznění Zboží a Software </w:t>
      </w:r>
      <w:r w:rsidR="002C2E7C">
        <w:t xml:space="preserve">jako jednoho funkčního celku, tj. Řešení, </w:t>
      </w:r>
      <w:r>
        <w:t>v prostředí Kupujícího (veškeré tyto práce včetně zapojení a montáže výše a dále jen „</w:t>
      </w:r>
      <w:r w:rsidRPr="00D61617">
        <w:rPr>
          <w:b/>
        </w:rPr>
        <w:t>Instala</w:t>
      </w:r>
      <w:r>
        <w:rPr>
          <w:b/>
        </w:rPr>
        <w:t>ce</w:t>
      </w:r>
      <w:bookmarkStart w:id="2" w:name="_Ref491774589"/>
      <w:r>
        <w:t>“; zapojení a montáž samostatně výše a dále jen „</w:t>
      </w:r>
      <w:r w:rsidRPr="007F0732">
        <w:rPr>
          <w:b/>
        </w:rPr>
        <w:t>Montáž</w:t>
      </w:r>
      <w:r>
        <w:t>“);</w:t>
      </w:r>
    </w:p>
    <w:bookmarkEnd w:id="2"/>
    <w:p w14:paraId="1A28B8F9" w14:textId="64FDEAE9" w:rsidR="000D3A19" w:rsidRDefault="000D3A19" w:rsidP="000D3A19">
      <w:pPr>
        <w:pStyle w:val="Psmenoodstavcesmlouvy"/>
      </w:pPr>
      <w:r>
        <w:t xml:space="preserve">v součinnosti s Kupujícím provést akceptační proces a úspěšné testování Řešení podle odst. </w:t>
      </w:r>
      <w:r w:rsidR="00452CEC">
        <w:fldChar w:fldCharType="begin"/>
      </w:r>
      <w:r w:rsidR="00452CEC">
        <w:instrText xml:space="preserve"> REF _Ref97567242 \r \h </w:instrText>
      </w:r>
      <w:r w:rsidR="00452CEC">
        <w:fldChar w:fldCharType="separate"/>
      </w:r>
      <w:proofErr w:type="gramStart"/>
      <w:r w:rsidR="00387AFC">
        <w:t>IV.2</w:t>
      </w:r>
      <w:r w:rsidR="00452CEC">
        <w:fldChar w:fldCharType="end"/>
      </w:r>
      <w:r w:rsidR="00452CEC">
        <w:t xml:space="preserve"> </w:t>
      </w:r>
      <w:r>
        <w:t>této</w:t>
      </w:r>
      <w:proofErr w:type="gramEnd"/>
      <w:r>
        <w:t xml:space="preserve"> smlouvy (dále též jen „</w:t>
      </w:r>
      <w:r w:rsidRPr="00E52C5E">
        <w:rPr>
          <w:b/>
        </w:rPr>
        <w:t>Testování</w:t>
      </w:r>
      <w:r>
        <w:t>“);</w:t>
      </w:r>
    </w:p>
    <w:p w14:paraId="53A9218C" w14:textId="10D27D7D" w:rsidR="004226A3" w:rsidRPr="00156CC0" w:rsidRDefault="004226A3" w:rsidP="00342FCC">
      <w:pPr>
        <w:pStyle w:val="Psmenoodstavcesmlouvy"/>
      </w:pPr>
      <w:r>
        <w:t xml:space="preserve">ve vztahu ke Zboží </w:t>
      </w:r>
      <w:r w:rsidR="00E56FBC">
        <w:t xml:space="preserve">po provedení Instalace provést </w:t>
      </w:r>
      <w:r>
        <w:t xml:space="preserve">školení </w:t>
      </w:r>
      <w:r w:rsidRPr="0066571F">
        <w:t xml:space="preserve">pracovníků Kupujícího na administrátorské </w:t>
      </w:r>
      <w:r w:rsidR="002C2E7C">
        <w:t xml:space="preserve">i uživatelské </w:t>
      </w:r>
      <w:r w:rsidRPr="0066571F">
        <w:t xml:space="preserve">úrovni, a to v rozsahu minimálně </w:t>
      </w:r>
      <w:r w:rsidR="002C2E7C">
        <w:t>6</w:t>
      </w:r>
      <w:r w:rsidRPr="0066571F">
        <w:t xml:space="preserve"> hodin a </w:t>
      </w:r>
      <w:r w:rsidR="002C2E7C">
        <w:t>5</w:t>
      </w:r>
      <w:r w:rsidR="0066571F" w:rsidRPr="0066571F">
        <w:t xml:space="preserve"> pracovníků</w:t>
      </w:r>
      <w:r w:rsidRPr="0066571F">
        <w:t xml:space="preserve"> </w:t>
      </w:r>
      <w:r w:rsidR="0066571F" w:rsidRPr="0066571F">
        <w:t>a</w:t>
      </w:r>
      <w:r w:rsidR="00B0361C" w:rsidRPr="0066571F">
        <w:t xml:space="preserve"> dle </w:t>
      </w:r>
      <w:r w:rsidR="0066571F" w:rsidRPr="0066571F">
        <w:t>dalších</w:t>
      </w:r>
      <w:r w:rsidR="0066571F">
        <w:t xml:space="preserve"> </w:t>
      </w:r>
      <w:r w:rsidR="00B0361C">
        <w:t>požadavků Kupujícího</w:t>
      </w:r>
      <w:r w:rsidRPr="004226A3">
        <w:t xml:space="preserve"> (dále jen „</w:t>
      </w:r>
      <w:r w:rsidRPr="004226A3">
        <w:rPr>
          <w:b/>
        </w:rPr>
        <w:t>Školení</w:t>
      </w:r>
      <w:r>
        <w:t>“).</w:t>
      </w:r>
    </w:p>
    <w:p w14:paraId="1A78D5D2" w14:textId="77777777" w:rsidR="000F5076" w:rsidRDefault="000F5076" w:rsidP="000F5076">
      <w:pPr>
        <w:pStyle w:val="Odstavecsmlouvy"/>
        <w:numPr>
          <w:ilvl w:val="0"/>
          <w:numId w:val="0"/>
        </w:numPr>
        <w:ind w:left="567"/>
        <w:contextualSpacing/>
      </w:pPr>
    </w:p>
    <w:p w14:paraId="66CBDED0" w14:textId="2FD85504" w:rsidR="00C40AA2" w:rsidRDefault="00C40AA2" w:rsidP="00C40AA2">
      <w:pPr>
        <w:pStyle w:val="Odstavecsmlouvy"/>
      </w:pPr>
      <w:r>
        <w:t xml:space="preserve">Prodávající poskytuje Kupujícímu k užívání Software, jakož i k dalším autorským dílům uvedeným v příloze č. 1 této smlouvy, nevýhradní a nevypověditelné oprávnění (licenci) je užívat všemi způsoby nezbytnými pro jejich řádné užívání dle jejich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uživatelů nebo současně přihlášených uživatelů a na dobu trvání majetkových práv autorských (dále souhrnně jen „</w:t>
      </w:r>
      <w:r w:rsidRPr="00817693">
        <w:rPr>
          <w:b/>
        </w:rPr>
        <w:t>Licence</w:t>
      </w:r>
      <w:r>
        <w:t>“). Není-li v příloze č. 1 této smlouvy sjednáno jinak, vztahuje se Licence rovněž na veškeré nové verze (update i upgrade) Software. Kupující není povinen Licenci využít. Pokud je součástí Software databáze chráněná zvláštním právem pořizovatele databáze, je součástí Licence rovněž oprávnění Kupujícího vykonávat toto právo. Pokud jsou součástí Řešení počítačové programy třetích stran, vztahuje se Licence i na ně. Není-li Prodávající oprávněn poskytnout některou Licenci sám, je povinen ve lhůtě sjednané pro provedení Instalace Kupujícímu zprostředkovat uzavření licenční smlouvy o poskytnutí práv užití (licence) k příslušné položce Software, a to ve stejném rozsahu a za stejných podmínek, jaké jsou v této smlouvě sjednány pro takovou Licenci (dále jen „</w:t>
      </w:r>
      <w:r w:rsidRPr="00817693">
        <w:rPr>
          <w:b/>
        </w:rPr>
        <w:t>Licenční smlouva</w:t>
      </w:r>
      <w:r>
        <w:t xml:space="preserve">“). Závazek Prodávajícího zprostředkovat uzavření Licenční smlouvy se považuje za splněný i uzavřením této smlouvy, pokud příloha č. 1 této smlouvy obsahuje plné znění Licenční smlouvy nebo na její plné znění odkazuje a Prodávající je oprávněn takto pro Kupujícího zajistit uzavření Licenční smlouvy. </w:t>
      </w:r>
    </w:p>
    <w:p w14:paraId="362FBB1A" w14:textId="77777777" w:rsidR="00C40AA2" w:rsidRDefault="00C40AA2" w:rsidP="00C40AA2">
      <w:pPr>
        <w:pStyle w:val="Odstavecsmlouvy"/>
        <w:numPr>
          <w:ilvl w:val="0"/>
          <w:numId w:val="0"/>
        </w:numPr>
        <w:ind w:left="567"/>
      </w:pPr>
    </w:p>
    <w:p w14:paraId="60299508" w14:textId="0BEA5B3E" w:rsidR="00C40AA2" w:rsidRDefault="00C40AA2" w:rsidP="00C40AA2">
      <w:pPr>
        <w:pStyle w:val="Odstavecsmlouvy"/>
      </w:pPr>
      <w:bookmarkStart w:id="3" w:name="_Ref77341478"/>
      <w:bookmarkStart w:id="4" w:name="_Ref46315892"/>
      <w:r>
        <w:t xml:space="preserve">V případě, že je v příloze č. 1 této smlouvy specifikována </w:t>
      </w:r>
      <w:r w:rsidRPr="00960A57">
        <w:t>služba</w:t>
      </w:r>
      <w:r>
        <w:t xml:space="preserve"> případně včetně doby, po kterou má být poskytována, je Prodávající povinen takovou službu Kupujícímu po tuto dobu a za podmínek uvedených v příloze č. 1 této smlouvy a v Zadávací dokumentaci poskytovat. Jestliže z povahy takové služby vyplývá, že ji poskytuje třetí osoba (např. výrobce počítačového programu), případně včetně dalších plnění, je Prodávající ve lhůtě sjednané pro provedení Implementace povinen Kupujícímu zprostředkovat uzavření smlouvy o poskytování takové služby včetně dalších případných plnění v rozsahu a za podmínek vyplývajících z přílohy č. 1 této smlouvy (taková služba včetně dalších případných plnění dále jen „</w:t>
      </w:r>
      <w:r w:rsidRPr="008D0FB0">
        <w:rPr>
          <w:b/>
        </w:rPr>
        <w:t>Služba</w:t>
      </w:r>
      <w:r>
        <w:rPr>
          <w:b/>
        </w:rPr>
        <w:t xml:space="preserve"> třetí osoby</w:t>
      </w:r>
      <w:r>
        <w:t>“; taková smlouva dále jen „</w:t>
      </w:r>
      <w:r w:rsidRPr="008D0FB0">
        <w:rPr>
          <w:b/>
        </w:rPr>
        <w:t>Smlouva o poskytování Služby</w:t>
      </w:r>
      <w:r>
        <w:rPr>
          <w:b/>
        </w:rPr>
        <w:t xml:space="preserve"> třetí osoby</w:t>
      </w:r>
      <w:r>
        <w:t>“).</w:t>
      </w:r>
      <w:r w:rsidRPr="007B69F7">
        <w:t xml:space="preserve"> </w:t>
      </w:r>
      <w:r>
        <w:t>Závazek Prodávajícího zprostředkovat uzavření Smlouvy o poskytování Služby třetí osoby se považuje za splněný i uzavřením této smlouvy, pokud příloha č. 1 této smlouvy obsahuje plné znění Smlouvy o poskytování Služby třetí osoby nebo na její plné znění odkazuje a Prodávající je oprávněn takto pro Kupujícího uzavření Smlouvy o poskytování Služby třetí osoby zajistit. Závazek Prodávajícího zprostředkovat uzavření Smlouvy o poskytování Služby třetí osoby se považuje za splněný i uzavřením této smlouvy, pokud je závazek poskytování příslušné Služby třetí osoby součástí Licenční smlouvy.</w:t>
      </w:r>
      <w:bookmarkEnd w:id="3"/>
      <w:r>
        <w:t xml:space="preserve"> </w:t>
      </w:r>
      <w:bookmarkEnd w:id="4"/>
    </w:p>
    <w:p w14:paraId="364743C6" w14:textId="77777777" w:rsidR="00C40AA2" w:rsidRDefault="00C40AA2" w:rsidP="00C40AA2">
      <w:pPr>
        <w:pStyle w:val="Odstavecsmlouvy"/>
        <w:numPr>
          <w:ilvl w:val="0"/>
          <w:numId w:val="0"/>
        </w:numPr>
        <w:ind w:left="567"/>
      </w:pPr>
    </w:p>
    <w:p w14:paraId="1AE50ECC" w14:textId="642FE3C7" w:rsidR="008D0FB0" w:rsidRDefault="00C40AA2" w:rsidP="00C40AA2">
      <w:pPr>
        <w:pStyle w:val="Odstavecsmlouvy"/>
      </w:pPr>
      <w:r>
        <w:t>Pokud je pro oprávněné užívání součásti Řešení v souladu s touto smlouvou nezbytný licenční/produktový klíč nebo obdobný kód (dále jen „</w:t>
      </w:r>
      <w:r w:rsidRPr="00817693">
        <w:rPr>
          <w:b/>
        </w:rPr>
        <w:t>Licenční klíč</w:t>
      </w:r>
      <w:r>
        <w:t xml:space="preserve">“), je Prodávající povinen Kupujícímu zpřístupnit Licenční klíč v </w:t>
      </w:r>
      <w:r w:rsidRPr="00C40AA2">
        <w:t>podobě</w:t>
      </w:r>
      <w:r>
        <w:t>, která mu bude umožňovat časově neomezené opakované čtení Licenčního klíče v otevřené podobě.</w:t>
      </w:r>
    </w:p>
    <w:p w14:paraId="1C4238B7" w14:textId="77777777" w:rsidR="00C40AA2" w:rsidRDefault="00C40AA2" w:rsidP="00C40AA2">
      <w:pPr>
        <w:pStyle w:val="Odstavecsmlouvy"/>
        <w:numPr>
          <w:ilvl w:val="0"/>
          <w:numId w:val="0"/>
        </w:numPr>
        <w:ind w:left="567"/>
      </w:pPr>
    </w:p>
    <w:p w14:paraId="15988C8A" w14:textId="383B0B55" w:rsidR="007810BE" w:rsidRDefault="005164C2" w:rsidP="000976C2">
      <w:pPr>
        <w:pStyle w:val="Odstavecsmlouvy"/>
      </w:pPr>
      <w:bookmarkStart w:id="5" w:name="_Ref477347839"/>
      <w:r w:rsidRPr="00862350">
        <w:t xml:space="preserve">Prodávající je povinen Kupujícímu dodat veškeré </w:t>
      </w:r>
      <w:r>
        <w:t xml:space="preserve">návody a </w:t>
      </w:r>
      <w:r w:rsidRPr="00862350">
        <w:t>doklady, které se vztahují k</w:t>
      </w:r>
      <w:r w:rsidR="000D3A19">
        <w:t xml:space="preserve"> Řešení</w:t>
      </w:r>
      <w:r w:rsidRPr="00862350">
        <w:t xml:space="preserve"> a </w:t>
      </w:r>
      <w:r>
        <w:t>ke všem Licencím včetně veškerých dokladů, které jsou požadovány Zadávací dokumentací</w:t>
      </w:r>
      <w:r w:rsidR="000D3A19">
        <w:t xml:space="preserve"> nebo touto smlouvou</w:t>
      </w:r>
      <w:r>
        <w:t xml:space="preserve"> (dále jen „</w:t>
      </w:r>
      <w:r w:rsidRPr="003F67E8">
        <w:rPr>
          <w:b/>
        </w:rPr>
        <w:t>Doklady</w:t>
      </w:r>
      <w:r>
        <w:t>“).</w:t>
      </w:r>
    </w:p>
    <w:p w14:paraId="0237DD1A" w14:textId="77777777" w:rsidR="007810BE" w:rsidRDefault="007810BE" w:rsidP="00190A14">
      <w:pPr>
        <w:pStyle w:val="Odstavecsmlouvy"/>
        <w:numPr>
          <w:ilvl w:val="0"/>
          <w:numId w:val="0"/>
        </w:numPr>
        <w:ind w:left="567"/>
      </w:pPr>
    </w:p>
    <w:p w14:paraId="7ADFEDFD" w14:textId="71130871" w:rsidR="007810BE" w:rsidRDefault="007810BE" w:rsidP="007810BE">
      <w:pPr>
        <w:pStyle w:val="Odstavecsmlouvy"/>
      </w:pPr>
      <w:r>
        <w:t>Jestliže je to pro splnění určité povinnosti sjednané v této smlouvě nezbytné, je druhá smluvní strana povinna poskytnout za tímto účelem povinné smluvní straně součinnost v rozsahu nezbytném. V případě nedostatku této součinnosti neběží po dobu trvání tohoto nedostatku lhůta pro splnění takové povinnosti sjednaná v této smlouvě.</w:t>
      </w:r>
    </w:p>
    <w:bookmarkEnd w:id="5"/>
    <w:p w14:paraId="45A5F59E" w14:textId="77777777" w:rsidR="007F0732" w:rsidRDefault="007F0732" w:rsidP="00190A14">
      <w:pPr>
        <w:pStyle w:val="Odstavecsmlouvy"/>
        <w:numPr>
          <w:ilvl w:val="0"/>
          <w:numId w:val="0"/>
        </w:numPr>
        <w:ind w:left="567"/>
      </w:pPr>
    </w:p>
    <w:p w14:paraId="412CEDD0" w14:textId="77777777" w:rsidR="004E5A13" w:rsidRDefault="004E5A13" w:rsidP="004E5A13">
      <w:pPr>
        <w:pStyle w:val="Nadpis3"/>
      </w:pPr>
      <w:bookmarkStart w:id="6" w:name="_Ref31278541"/>
      <w:r>
        <w:t>Montáž</w:t>
      </w:r>
      <w:bookmarkEnd w:id="6"/>
    </w:p>
    <w:p w14:paraId="73AC0A51" w14:textId="77777777" w:rsidR="004E5A13" w:rsidRDefault="004E5A13" w:rsidP="004E5A13">
      <w:pPr>
        <w:jc w:val="center"/>
        <w:rPr>
          <w:b/>
          <w:bCs/>
        </w:rPr>
      </w:pPr>
    </w:p>
    <w:p w14:paraId="2A14C9C0" w14:textId="77777777" w:rsidR="004E5A13" w:rsidRDefault="004E5A13" w:rsidP="004E5A13">
      <w:pPr>
        <w:pStyle w:val="Odstavecsmlouvy"/>
      </w:pPr>
      <w:r>
        <w:t>Prodávající je povinen provést Montáž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7A8C9C32" w14:textId="77777777" w:rsidR="004E5A13" w:rsidRDefault="004E5A13" w:rsidP="004E5A13">
      <w:pPr>
        <w:pStyle w:val="Odstavecsmlouvy"/>
        <w:numPr>
          <w:ilvl w:val="0"/>
          <w:numId w:val="0"/>
        </w:numPr>
        <w:ind w:left="567"/>
      </w:pPr>
    </w:p>
    <w:p w14:paraId="7F511502" w14:textId="77777777" w:rsidR="004E5A13" w:rsidRDefault="004E5A13" w:rsidP="004E5A13">
      <w:pPr>
        <w:pStyle w:val="Odstavecsmlouvy"/>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649FEED3" w14:textId="77777777" w:rsidR="004E5A13" w:rsidRDefault="004E5A13" w:rsidP="004E5A13">
      <w:pPr>
        <w:pStyle w:val="Odstavecsmlouvy"/>
        <w:numPr>
          <w:ilvl w:val="0"/>
          <w:numId w:val="0"/>
        </w:numPr>
        <w:ind w:left="567"/>
      </w:pPr>
    </w:p>
    <w:p w14:paraId="669A13A7" w14:textId="77777777" w:rsidR="004E5A13" w:rsidRDefault="004E5A13" w:rsidP="004E5A13">
      <w:pPr>
        <w:pStyle w:val="Odstavecsmlouvy"/>
      </w:pPr>
      <w:r>
        <w:t>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FF0E94D" w14:textId="77777777" w:rsidR="004E5A13" w:rsidRDefault="004E5A13" w:rsidP="004E5A13">
      <w:pPr>
        <w:pStyle w:val="Odstavecsmlouvy"/>
        <w:numPr>
          <w:ilvl w:val="0"/>
          <w:numId w:val="0"/>
        </w:numPr>
        <w:ind w:left="567"/>
      </w:pPr>
    </w:p>
    <w:p w14:paraId="73FE7819" w14:textId="1832FD93" w:rsidR="007F0732" w:rsidRDefault="004E5A13" w:rsidP="004E5A13">
      <w:pPr>
        <w:pStyle w:val="Odstavecsmlouvy"/>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w:t>
      </w:r>
    </w:p>
    <w:p w14:paraId="04524215" w14:textId="0CF8BCB7" w:rsidR="007F0732" w:rsidRDefault="007F0732" w:rsidP="007F0732">
      <w:pPr>
        <w:pStyle w:val="Odstavecsmlouvy"/>
        <w:numPr>
          <w:ilvl w:val="0"/>
          <w:numId w:val="0"/>
        </w:numPr>
      </w:pPr>
    </w:p>
    <w:p w14:paraId="3D6C6D75" w14:textId="083C5430" w:rsidR="00CE6FEE" w:rsidRDefault="00CE6FEE" w:rsidP="007F0732">
      <w:pPr>
        <w:pStyle w:val="Odstavecsmlouvy"/>
        <w:numPr>
          <w:ilvl w:val="0"/>
          <w:numId w:val="0"/>
        </w:numPr>
      </w:pPr>
    </w:p>
    <w:p w14:paraId="0D76585C" w14:textId="2E8CC31F" w:rsidR="00CE6FEE" w:rsidRDefault="00CE6FEE" w:rsidP="007F0732">
      <w:pPr>
        <w:pStyle w:val="Odstavecsmlouvy"/>
        <w:numPr>
          <w:ilvl w:val="0"/>
          <w:numId w:val="0"/>
        </w:numPr>
      </w:pPr>
    </w:p>
    <w:p w14:paraId="692638CD" w14:textId="52884EB3" w:rsidR="00CE6FEE" w:rsidRDefault="00CE6FEE" w:rsidP="007F0732">
      <w:pPr>
        <w:pStyle w:val="Odstavecsmlouvy"/>
        <w:numPr>
          <w:ilvl w:val="0"/>
          <w:numId w:val="0"/>
        </w:numPr>
      </w:pPr>
    </w:p>
    <w:p w14:paraId="5240014B" w14:textId="77777777" w:rsidR="00CE6FEE" w:rsidRDefault="00CE6FEE" w:rsidP="007F0732">
      <w:pPr>
        <w:pStyle w:val="Odstavecsmlouvy"/>
        <w:numPr>
          <w:ilvl w:val="0"/>
          <w:numId w:val="0"/>
        </w:numPr>
      </w:pPr>
    </w:p>
    <w:p w14:paraId="06B42CB4" w14:textId="77777777" w:rsidR="000D3A19" w:rsidRDefault="000D3A19" w:rsidP="000D3A19">
      <w:pPr>
        <w:pStyle w:val="Nadpis1"/>
      </w:pPr>
      <w:bookmarkStart w:id="7" w:name="_Ref97566826"/>
      <w:r>
        <w:lastRenderedPageBreak/>
        <w:t>Akceptační procesy</w:t>
      </w:r>
      <w:bookmarkEnd w:id="7"/>
    </w:p>
    <w:p w14:paraId="49239995" w14:textId="77777777" w:rsidR="000D3A19" w:rsidRDefault="000D3A19" w:rsidP="000D3A19"/>
    <w:p w14:paraId="75C7B8B3" w14:textId="77777777" w:rsidR="000D3A19" w:rsidRDefault="000D3A19" w:rsidP="000D3A19">
      <w:pPr>
        <w:pStyle w:val="Odstavecsmlouvy"/>
        <w:numPr>
          <w:ilvl w:val="1"/>
          <w:numId w:val="20"/>
        </w:numPr>
      </w:pPr>
      <w:bookmarkStart w:id="8" w:name="_Ref497395471"/>
      <w:bookmarkStart w:id="9" w:name="_Ref2328639"/>
      <w:r w:rsidRPr="00775879">
        <w:rPr>
          <w:b/>
        </w:rPr>
        <w:t>Akceptace dokumentů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8"/>
    </w:p>
    <w:p w14:paraId="0A05A77D" w14:textId="77777777" w:rsidR="000D3A19" w:rsidRPr="00831747" w:rsidRDefault="000D3A19" w:rsidP="000D3A19">
      <w:pPr>
        <w:pStyle w:val="Psmenoodstavce"/>
        <w:numPr>
          <w:ilvl w:val="2"/>
          <w:numId w:val="2"/>
        </w:numPr>
        <w:ind w:left="851" w:firstLine="0"/>
      </w:pPr>
      <w:bookmarkStart w:id="10" w:name="_Ref497395305"/>
      <w:r>
        <w:t xml:space="preserve">Prodávající </w:t>
      </w:r>
      <w:r w:rsidRPr="001F0B34">
        <w:t>předloží</w:t>
      </w:r>
      <w:r w:rsidRPr="00831747">
        <w:t xml:space="preserve"> </w:t>
      </w:r>
      <w:r>
        <w:t>dokument Kupujícímu</w:t>
      </w:r>
      <w:r w:rsidRPr="00831747">
        <w:t>.</w:t>
      </w:r>
      <w:bookmarkEnd w:id="10"/>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15F70EA6" w14:textId="5DA98F09" w:rsidR="000D3A19" w:rsidRPr="00831747" w:rsidRDefault="000D3A19" w:rsidP="000D3A19">
      <w:pPr>
        <w:pStyle w:val="Psmenoodstavce"/>
        <w:numPr>
          <w:ilvl w:val="2"/>
          <w:numId w:val="2"/>
        </w:numPr>
        <w:ind w:left="851" w:firstLine="0"/>
      </w:pPr>
      <w:bookmarkStart w:id="11"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1"/>
      <w:r>
        <w:t>V rámci těchto výhrad Kupující specifikuje vady a nedodělky dokumentu. Jestliže je to k ověření správnosti a úplnosti dokumentu nezbytné, ověří se jeho správnost a úplnost rovněž spuštěním příslušných funkcionalit Software, ledaže se smluvní strany dohodnou jinak.</w:t>
      </w:r>
    </w:p>
    <w:p w14:paraId="41F9BE89" w14:textId="77777777" w:rsidR="000D3A19" w:rsidRPr="00831747" w:rsidRDefault="000D3A19" w:rsidP="000D3A19">
      <w:pPr>
        <w:pStyle w:val="Psmenoodstavce"/>
        <w:numPr>
          <w:ilvl w:val="2"/>
          <w:numId w:val="2"/>
        </w:numPr>
        <w:ind w:left="851" w:firstLine="0"/>
      </w:pPr>
      <w:bookmarkStart w:id="12" w:name="_Ref497396548"/>
      <w:bookmarkStart w:id="13"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2"/>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3"/>
    </w:p>
    <w:p w14:paraId="250F6B82" w14:textId="77777777" w:rsidR="000D3A19" w:rsidRDefault="000D3A19" w:rsidP="000D3A19">
      <w:pPr>
        <w:pStyle w:val="Odstavecsmlouvy"/>
        <w:numPr>
          <w:ilvl w:val="0"/>
          <w:numId w:val="0"/>
        </w:numPr>
        <w:ind w:left="567"/>
      </w:pPr>
    </w:p>
    <w:p w14:paraId="5B9C169E" w14:textId="77777777" w:rsidR="000D3A19" w:rsidRDefault="000D3A19" w:rsidP="000D3A19">
      <w:pPr>
        <w:pStyle w:val="Odstavecsmlouvy"/>
      </w:pPr>
      <w:bookmarkStart w:id="14" w:name="_Ref97567242"/>
      <w:r>
        <w:rPr>
          <w:b/>
        </w:rPr>
        <w:t>Testování Řešení po provedení Instalace, testování změn</w:t>
      </w:r>
      <w:r w:rsidRPr="00933A01">
        <w:rPr>
          <w:b/>
        </w:rPr>
        <w:t xml:space="preserve"> </w:t>
      </w:r>
      <w:r>
        <w:rPr>
          <w:b/>
        </w:rPr>
        <w:t>Řešení včetně update a upgrade Software</w:t>
      </w:r>
      <w:r w:rsidRPr="00933A01">
        <w:rPr>
          <w:b/>
        </w:rPr>
        <w:t>.</w:t>
      </w:r>
      <w:r>
        <w:rPr>
          <w:b/>
        </w:rPr>
        <w:t xml:space="preserve"> </w:t>
      </w:r>
      <w:r>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9"/>
      <w:bookmarkEnd w:id="14"/>
    </w:p>
    <w:p w14:paraId="0E1C94AD" w14:textId="2F8F1F25" w:rsidR="000D3A19" w:rsidRDefault="000D3A19" w:rsidP="000D3A19">
      <w:pPr>
        <w:pStyle w:val="Psmenoodstavce"/>
        <w:numPr>
          <w:ilvl w:val="2"/>
          <w:numId w:val="2"/>
        </w:numPr>
        <w:ind w:left="851" w:firstLine="0"/>
      </w:pPr>
      <w:bookmarkStart w:id="15" w:name="_Ref497903309"/>
      <w:bookmarkStart w:id="16" w:name="_Ref2176701"/>
      <w:r>
        <w:t>Kupující stanoví akceptační kritéria, k čemuž mu Prodávající poskytuje součinnost. Akceptační kritéria budou dle volby Kupujícího obsahovat zejména postup provedení testu funkcionalit Software, ověření řádnosti provedení Instalace,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některá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5"/>
      <w:r>
        <w:t xml:space="preserve"> Nejde-li o testování celého Řešení po provedení Instalace, má se za to, že je úprava Řešení akceptována, pokud Kupující neprovede testování do 1 měsíce od písemné výzvy Prodávajícího k provedení její akceptace ani v této lhůtě Kupující nestanoví akceptační kritéria dle věty první tohoto písmene.</w:t>
      </w:r>
      <w:bookmarkEnd w:id="16"/>
      <w:r>
        <w:t xml:space="preserve"> To neplatí, prokáže-li se, že implementace dotčené úpravy Řešení nebyla v okamžiku této výzvy byť i jen zčásti provedena. </w:t>
      </w:r>
    </w:p>
    <w:p w14:paraId="79806C30" w14:textId="77777777" w:rsidR="000D3A19" w:rsidRDefault="000D3A19" w:rsidP="000D3A19">
      <w:pPr>
        <w:pStyle w:val="Psmenoodstavce"/>
        <w:numPr>
          <w:ilvl w:val="2"/>
          <w:numId w:val="2"/>
        </w:numPr>
        <w:ind w:left="851" w:firstLine="0"/>
      </w:pPr>
      <w:bookmarkStart w:id="17" w:name="_Ref93918226"/>
      <w:r>
        <w:t>Nebude-li testování úspěšné, tj. nebude-li prokázáno splnění všech akceptačních kritérií, je Prodávající povinen v přiměřené lhůtě stanovené Kupujícím 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7"/>
    </w:p>
    <w:p w14:paraId="4EC3683F" w14:textId="24AC3BE8" w:rsidR="000D3A19" w:rsidRDefault="000D3A19" w:rsidP="000D3A19">
      <w:pPr>
        <w:pStyle w:val="Psmenoodstavce"/>
        <w:numPr>
          <w:ilvl w:val="2"/>
          <w:numId w:val="2"/>
        </w:numPr>
        <w:ind w:left="851" w:firstLine="0"/>
      </w:pPr>
      <w:bookmarkStart w:id="18" w:name="_Ref93918212"/>
      <w:r>
        <w:t xml:space="preserve">Prodávající může Kupujícímu písemně navrhnout, že do doby odstranění kybernetických bezpečnostních zranitelností zjištěných postupem podle tohoto odstavce zavede bezpečnostní </w:t>
      </w:r>
      <w:r>
        <w:lastRenderedPageBreak/>
        <w:t xml:space="preserve">opatření, která sníží pravděpodobnost zneužití těchto zranitelností na minimum, přičemž náklady na tato bezpečnostní opatření, nedohodnou-li se smluvní strany jinak, nese Prodávající. Pokud Kupující tato bezpečnostní opatření písemně schválí, Prodávající je v přiměřené lhůtě stanové Kupujícím a v součinnosti s Kupujícím zavede, ověří jejich účinnost a podá o tom Kupujícímu písemnou zprávu. Jestliže Kupující tato bezpečnostní opatření neschválí, je Prodávající povinen dotčené kybernetické bezpečnostní zranitelnosti odstranit postupem dle písm. </w:t>
      </w:r>
      <w:r>
        <w:fldChar w:fldCharType="begin"/>
      </w:r>
      <w:r>
        <w:instrText xml:space="preserve"> REF _Ref93918226 \n \h </w:instrText>
      </w:r>
      <w:r>
        <w:fldChar w:fldCharType="separate"/>
      </w:r>
      <w:r w:rsidR="00387AFC">
        <w:t>b)</w:t>
      </w:r>
      <w:r>
        <w:fldChar w:fldCharType="end"/>
      </w:r>
      <w:r>
        <w:t xml:space="preserve"> tohoto odstavce. Kybernetické bezpečnostní zranitelnosti, jejichž </w:t>
      </w:r>
      <w:proofErr w:type="spellStart"/>
      <w:r>
        <w:t>mitigace</w:t>
      </w:r>
      <w:proofErr w:type="spellEnd"/>
      <w:r>
        <w:t xml:space="preserve"> je účelem Kupujícím schválených bezpečnostních opatření, se nadále nepovažují za důvod k neprovedení akceptace podle tohoto odstavce, avšak tyto zranitelnosti se považují za vady Řešení dle této smlouvy a vztahují se na ně ujednání této smlouvy o odstraňování vad Řešení; nevztahuje se na ně však ujednání </w:t>
      </w:r>
      <w:proofErr w:type="gramStart"/>
      <w:r>
        <w:t xml:space="preserve">odst. </w:t>
      </w:r>
      <w:r>
        <w:fldChar w:fldCharType="begin"/>
      </w:r>
      <w:r>
        <w:instrText xml:space="preserve"> REF _Ref97042556 \n \h </w:instrText>
      </w:r>
      <w:r>
        <w:fldChar w:fldCharType="separate"/>
      </w:r>
      <w:r w:rsidR="00387AFC">
        <w:t>X.10</w:t>
      </w:r>
      <w:proofErr w:type="gramEnd"/>
      <w:r>
        <w:fldChar w:fldCharType="end"/>
      </w:r>
      <w:r>
        <w:t xml:space="preserve"> této smlouvy.</w:t>
      </w:r>
      <w:bookmarkEnd w:id="18"/>
    </w:p>
    <w:p w14:paraId="398307A3" w14:textId="77777777" w:rsidR="000D3A19" w:rsidRDefault="000D3A19" w:rsidP="000D3A19">
      <w:pPr>
        <w:pStyle w:val="Psmenoodstavce"/>
        <w:numPr>
          <w:ilvl w:val="2"/>
          <w:numId w:val="2"/>
        </w:numPr>
        <w:ind w:left="851" w:firstLine="0"/>
      </w:pPr>
      <w:r>
        <w:t>Pokud testování proběhlo v testovacím prostředí a nestanoví-li tato smlouva jinak, převede Prodávající příslušnou část Řešení, případně celé Řešení, z testovacího prostředí do produkčního prostředí do 1 týdne od provedení akceptace podle tohoto odstavce.</w:t>
      </w:r>
    </w:p>
    <w:p w14:paraId="72C8CE61" w14:textId="77777777" w:rsidR="000D3A19" w:rsidRPr="00CC6133" w:rsidRDefault="000D3A19" w:rsidP="000D3A19">
      <w:pPr>
        <w:pStyle w:val="Odstavecsmlouvy"/>
        <w:numPr>
          <w:ilvl w:val="0"/>
          <w:numId w:val="0"/>
        </w:numPr>
        <w:ind w:left="567"/>
      </w:pPr>
    </w:p>
    <w:p w14:paraId="1CA25B19" w14:textId="77777777" w:rsidR="000D3A19" w:rsidRDefault="000D3A19" w:rsidP="000D3A19">
      <w:pPr>
        <w:pStyle w:val="Odstavecsmlouvy"/>
      </w:pPr>
      <w:r w:rsidRPr="00775879">
        <w:rPr>
          <w:b/>
        </w:rPr>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podléhají akceptaci Kupujícího podle tohoto odstavce smlouvy, ledaže je výslovně v této smlouvě nebo v příslušné Smlouvě o poskytování Služby třetí osoby sjednáno jinak. Tato akceptace je sjednána takto:</w:t>
      </w:r>
    </w:p>
    <w:p w14:paraId="1B8D8B4D" w14:textId="77777777" w:rsidR="000D3A19" w:rsidRDefault="000D3A19" w:rsidP="000D3A19">
      <w:pPr>
        <w:pStyle w:val="Psmenoodstavce"/>
        <w:numPr>
          <w:ilvl w:val="2"/>
          <w:numId w:val="2"/>
        </w:numPr>
        <w:ind w:left="851" w:firstLine="0"/>
      </w:pPr>
      <w:r>
        <w:t xml:space="preserve">Kupující dle povahy plnění stanoví akceptační kritéria. Kupující v součinnosti s Prodávajícím ověří, zda plnění tato akceptační kritéria splňuje. Bude-li ověření úspěšné, tj. budou-li všechna akceptační kritéria splněna, Kupující písemně plnění akceptuje. </w:t>
      </w:r>
    </w:p>
    <w:p w14:paraId="2025CBD0" w14:textId="77777777" w:rsidR="000D3A19" w:rsidRDefault="000D3A19" w:rsidP="000D3A19">
      <w:pPr>
        <w:pStyle w:val="Psmenoodstavce"/>
        <w:numPr>
          <w:ilvl w:val="2"/>
          <w:numId w:val="2"/>
        </w:numPr>
        <w:ind w:left="851" w:firstLine="0"/>
      </w:pPr>
      <w:r>
        <w:t>Nebude-li ověření úspěšné, tj. bude-li některé akceptační kritérium nesplněno, je Prodávající povinen v přiměřené lhůtě stanovené Kupujícím odstranit veškeré vady a nedodělky a umožnit nové ověření, při kterém se postupuje podle tohoto odstavce smlouvy obdobně. Počet těchto opakování není omezen.</w:t>
      </w:r>
    </w:p>
    <w:p w14:paraId="727ECA06" w14:textId="77777777" w:rsidR="00E56FBC" w:rsidRDefault="00E56FBC" w:rsidP="00190A14"/>
    <w:p w14:paraId="62BDE1CA" w14:textId="77777777" w:rsidR="00726B26" w:rsidRDefault="00D20310" w:rsidP="00500A87">
      <w:pPr>
        <w:pStyle w:val="Nadpis1"/>
      </w:pPr>
      <w:r>
        <w:t>Dodací podmínky</w:t>
      </w:r>
      <w:r w:rsidR="00862A4D">
        <w:t xml:space="preserve"> a lhůty plnění</w:t>
      </w:r>
    </w:p>
    <w:p w14:paraId="298BEB22" w14:textId="77777777" w:rsidR="00726B26" w:rsidRPr="002B77A6" w:rsidRDefault="00726B26" w:rsidP="00726B26">
      <w:pPr>
        <w:jc w:val="center"/>
        <w:rPr>
          <w:b/>
          <w:bCs/>
        </w:rPr>
      </w:pPr>
    </w:p>
    <w:p w14:paraId="77C84EA4" w14:textId="77777777" w:rsidR="004226A3" w:rsidRDefault="007D5459" w:rsidP="004226A3">
      <w:pPr>
        <w:pStyle w:val="Odstavecsmlouvy"/>
      </w:pPr>
      <w:r>
        <w:t>Prodávající</w:t>
      </w:r>
      <w:r w:rsidR="004226A3" w:rsidRPr="00090218">
        <w:t xml:space="preserve"> </w:t>
      </w:r>
      <w:r w:rsidR="004226A3">
        <w:t>je povinen poskytnout plnění dle této smlouvy dle následujícího harmonogramu (dále a výše jen „</w:t>
      </w:r>
      <w:r w:rsidR="004226A3" w:rsidRPr="00A2087D">
        <w:rPr>
          <w:b/>
        </w:rPr>
        <w:t>Har</w:t>
      </w:r>
      <w:r w:rsidR="004226A3">
        <w:rPr>
          <w:b/>
        </w:rPr>
        <w:t>m</w:t>
      </w:r>
      <w:r w:rsidR="004226A3" w:rsidRPr="00A2087D">
        <w:rPr>
          <w:b/>
        </w:rPr>
        <w:t>onogram</w:t>
      </w:r>
      <w:r w:rsidR="004226A3">
        <w:t xml:space="preserve">“), přičemž etapa Harmonogramu se považuje za řádně dokončenou v okamžiku, kdy </w:t>
      </w:r>
      <w:r>
        <w:t>Kupující</w:t>
      </w:r>
      <w:r w:rsidR="004226A3">
        <w:t xml:space="preserve"> její řádné dokončení</w:t>
      </w:r>
      <w:r w:rsidR="004226A3" w:rsidRPr="00453FA3">
        <w:t xml:space="preserve"> </w:t>
      </w:r>
      <w:r w:rsidR="004226A3">
        <w:t>písemně akceptuje:</w:t>
      </w:r>
    </w:p>
    <w:p w14:paraId="5A7DDADE" w14:textId="77777777" w:rsidR="004226A3" w:rsidRDefault="004226A3" w:rsidP="004226A3">
      <w:pPr>
        <w:pStyle w:val="Odstavecsmlouvy"/>
        <w:numPr>
          <w:ilvl w:val="0"/>
          <w:numId w:val="0"/>
        </w:numPr>
        <w:ind w:left="567"/>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75"/>
        <w:gridCol w:w="3305"/>
        <w:gridCol w:w="2206"/>
      </w:tblGrid>
      <w:tr w:rsidR="004226A3" w14:paraId="021120BB" w14:textId="77777777" w:rsidTr="00452CEC">
        <w:tc>
          <w:tcPr>
            <w:tcW w:w="817" w:type="dxa"/>
            <w:vAlign w:val="center"/>
          </w:tcPr>
          <w:p w14:paraId="29426911" w14:textId="77777777" w:rsidR="004226A3" w:rsidRPr="00FC798F" w:rsidRDefault="004226A3" w:rsidP="00611186">
            <w:pPr>
              <w:pStyle w:val="Odstavecsmlouvy"/>
              <w:numPr>
                <w:ilvl w:val="0"/>
                <w:numId w:val="0"/>
              </w:numPr>
              <w:jc w:val="center"/>
              <w:rPr>
                <w:b/>
              </w:rPr>
            </w:pPr>
            <w:r>
              <w:rPr>
                <w:b/>
              </w:rPr>
              <w:t>Etapa</w:t>
            </w:r>
          </w:p>
        </w:tc>
        <w:tc>
          <w:tcPr>
            <w:tcW w:w="3175" w:type="dxa"/>
            <w:shd w:val="clear" w:color="auto" w:fill="auto"/>
            <w:vAlign w:val="center"/>
          </w:tcPr>
          <w:p w14:paraId="73C572A9" w14:textId="77777777" w:rsidR="004226A3" w:rsidRPr="00FC798F" w:rsidRDefault="004226A3" w:rsidP="00611186">
            <w:pPr>
              <w:pStyle w:val="Odstavecsmlouvy"/>
              <w:numPr>
                <w:ilvl w:val="0"/>
                <w:numId w:val="0"/>
              </w:numPr>
              <w:jc w:val="center"/>
              <w:rPr>
                <w:b/>
              </w:rPr>
            </w:pPr>
            <w:r w:rsidRPr="00FC798F">
              <w:rPr>
                <w:b/>
              </w:rPr>
              <w:t>Popis plnění</w:t>
            </w:r>
          </w:p>
        </w:tc>
        <w:tc>
          <w:tcPr>
            <w:tcW w:w="3305" w:type="dxa"/>
            <w:shd w:val="clear" w:color="auto" w:fill="auto"/>
            <w:vAlign w:val="center"/>
          </w:tcPr>
          <w:p w14:paraId="78CCB427" w14:textId="77777777" w:rsidR="004226A3" w:rsidRPr="00FC798F" w:rsidRDefault="004226A3" w:rsidP="007D5459">
            <w:pPr>
              <w:pStyle w:val="Odstavecsmlouvy"/>
              <w:numPr>
                <w:ilvl w:val="0"/>
                <w:numId w:val="0"/>
              </w:numPr>
              <w:jc w:val="center"/>
              <w:rPr>
                <w:b/>
              </w:rPr>
            </w:pPr>
            <w:r>
              <w:rPr>
                <w:b/>
              </w:rPr>
              <w:t>Počátek</w:t>
            </w:r>
            <w:r w:rsidRPr="00FC798F">
              <w:rPr>
                <w:b/>
              </w:rPr>
              <w:t xml:space="preserve"> lhůty pro řádné dokončení či poskytnutí plnění</w:t>
            </w:r>
            <w:r>
              <w:rPr>
                <w:b/>
              </w:rPr>
              <w:t xml:space="preserve">; není-li výslovně sjednáno jinak, </w:t>
            </w:r>
            <w:r w:rsidR="007D5459">
              <w:rPr>
                <w:b/>
              </w:rPr>
              <w:t>Prodávající</w:t>
            </w:r>
            <w:r>
              <w:rPr>
                <w:b/>
              </w:rPr>
              <w:t xml:space="preserve"> není oprávněn zahájit plnění dříve</w:t>
            </w:r>
          </w:p>
        </w:tc>
        <w:tc>
          <w:tcPr>
            <w:tcW w:w="2206" w:type="dxa"/>
          </w:tcPr>
          <w:p w14:paraId="6028389F" w14:textId="77777777" w:rsidR="004226A3" w:rsidRPr="00FC798F" w:rsidRDefault="004226A3" w:rsidP="00611186">
            <w:pPr>
              <w:pStyle w:val="Odstavecsmlouvy"/>
              <w:numPr>
                <w:ilvl w:val="0"/>
                <w:numId w:val="0"/>
              </w:numPr>
              <w:jc w:val="center"/>
              <w:rPr>
                <w:b/>
              </w:rPr>
            </w:pPr>
            <w:r>
              <w:rPr>
                <w:b/>
              </w:rPr>
              <w:t>Délka</w:t>
            </w:r>
            <w:r w:rsidRPr="00FC798F">
              <w:rPr>
                <w:b/>
              </w:rPr>
              <w:t xml:space="preserve"> lhůty pro řádné dokončení či poskytnutí plnění</w:t>
            </w:r>
          </w:p>
        </w:tc>
      </w:tr>
      <w:tr w:rsidR="0066571F" w14:paraId="4EF2D524" w14:textId="77777777" w:rsidTr="00452CEC">
        <w:tc>
          <w:tcPr>
            <w:tcW w:w="817" w:type="dxa"/>
            <w:vAlign w:val="center"/>
          </w:tcPr>
          <w:p w14:paraId="662147CD" w14:textId="77777777" w:rsidR="0066571F" w:rsidRDefault="0066571F" w:rsidP="0066571F">
            <w:pPr>
              <w:pStyle w:val="Odstavecsmlouvy"/>
              <w:numPr>
                <w:ilvl w:val="0"/>
                <w:numId w:val="0"/>
              </w:numPr>
              <w:jc w:val="center"/>
            </w:pPr>
            <w:r>
              <w:t>I.</w:t>
            </w:r>
          </w:p>
        </w:tc>
        <w:tc>
          <w:tcPr>
            <w:tcW w:w="3175" w:type="dxa"/>
            <w:shd w:val="clear" w:color="auto" w:fill="auto"/>
            <w:vAlign w:val="center"/>
          </w:tcPr>
          <w:p w14:paraId="25CC6136" w14:textId="4A3E0D69" w:rsidR="0066571F" w:rsidRDefault="00452CEC" w:rsidP="0066571F">
            <w:pPr>
              <w:pStyle w:val="Odstavecsmlouvy"/>
              <w:numPr>
                <w:ilvl w:val="0"/>
                <w:numId w:val="0"/>
              </w:numPr>
              <w:jc w:val="left"/>
            </w:pPr>
            <w:r>
              <w:t>Dodávka</w:t>
            </w:r>
            <w:r w:rsidR="0066571F">
              <w:t xml:space="preserve"> Zboží</w:t>
            </w:r>
          </w:p>
        </w:tc>
        <w:tc>
          <w:tcPr>
            <w:tcW w:w="3305" w:type="dxa"/>
            <w:shd w:val="clear" w:color="auto" w:fill="auto"/>
            <w:vAlign w:val="center"/>
          </w:tcPr>
          <w:p w14:paraId="2CBA2804" w14:textId="77777777" w:rsidR="0066571F" w:rsidRPr="00FB1A5E" w:rsidRDefault="0066571F" w:rsidP="0066571F">
            <w:pPr>
              <w:pStyle w:val="Odstavecsmlouvy"/>
              <w:numPr>
                <w:ilvl w:val="0"/>
                <w:numId w:val="0"/>
              </w:numPr>
              <w:jc w:val="left"/>
            </w:pPr>
            <w:r>
              <w:rPr>
                <w:color w:val="000000"/>
              </w:rPr>
              <w:t>Nabytí účinnosti této smlouvy</w:t>
            </w:r>
          </w:p>
        </w:tc>
        <w:tc>
          <w:tcPr>
            <w:tcW w:w="2206" w:type="dxa"/>
            <w:vAlign w:val="center"/>
          </w:tcPr>
          <w:p w14:paraId="7C9DDB4B" w14:textId="6DB540D7" w:rsidR="0066571F" w:rsidRPr="00FB1A5E" w:rsidRDefault="00452CEC" w:rsidP="00452CEC">
            <w:pPr>
              <w:pStyle w:val="Odstavecsmlouvy"/>
              <w:numPr>
                <w:ilvl w:val="0"/>
                <w:numId w:val="0"/>
              </w:numPr>
              <w:jc w:val="right"/>
              <w:rPr>
                <w:color w:val="000000"/>
              </w:rPr>
            </w:pPr>
            <w:r>
              <w:t>6</w:t>
            </w:r>
            <w:r w:rsidR="00352BCD">
              <w:t xml:space="preserve"> </w:t>
            </w:r>
            <w:r>
              <w:t>týdnů</w:t>
            </w:r>
          </w:p>
        </w:tc>
      </w:tr>
      <w:tr w:rsidR="0066571F" w14:paraId="4068D7FC" w14:textId="77777777" w:rsidTr="00452CEC">
        <w:tc>
          <w:tcPr>
            <w:tcW w:w="817" w:type="dxa"/>
            <w:vAlign w:val="center"/>
          </w:tcPr>
          <w:p w14:paraId="54E79A85" w14:textId="1DD9D5D7" w:rsidR="0066571F" w:rsidRDefault="0066571F" w:rsidP="0066571F">
            <w:pPr>
              <w:pStyle w:val="Odstavecsmlouvy"/>
              <w:numPr>
                <w:ilvl w:val="0"/>
                <w:numId w:val="0"/>
              </w:numPr>
              <w:jc w:val="center"/>
            </w:pPr>
            <w:r>
              <w:t>I</w:t>
            </w:r>
            <w:r w:rsidR="00E56FBC">
              <w:t>I</w:t>
            </w:r>
            <w:r>
              <w:t>.</w:t>
            </w:r>
          </w:p>
        </w:tc>
        <w:tc>
          <w:tcPr>
            <w:tcW w:w="3175" w:type="dxa"/>
            <w:shd w:val="clear" w:color="auto" w:fill="auto"/>
            <w:vAlign w:val="center"/>
          </w:tcPr>
          <w:p w14:paraId="541FD55A" w14:textId="1B52F7DA" w:rsidR="0066571F" w:rsidRDefault="0066571F" w:rsidP="00452CEC">
            <w:pPr>
              <w:pStyle w:val="Odstavecsmlouvy"/>
              <w:numPr>
                <w:ilvl w:val="0"/>
                <w:numId w:val="0"/>
              </w:numPr>
              <w:jc w:val="left"/>
            </w:pPr>
            <w:r>
              <w:t>Provedení Instalace</w:t>
            </w:r>
          </w:p>
        </w:tc>
        <w:tc>
          <w:tcPr>
            <w:tcW w:w="3305" w:type="dxa"/>
            <w:shd w:val="clear" w:color="auto" w:fill="auto"/>
            <w:vAlign w:val="center"/>
          </w:tcPr>
          <w:p w14:paraId="6448D342" w14:textId="1CE5FE1C" w:rsidR="0066571F" w:rsidRDefault="0066571F" w:rsidP="00452CEC">
            <w:pPr>
              <w:pStyle w:val="Odstavecsmlouvy"/>
              <w:numPr>
                <w:ilvl w:val="0"/>
                <w:numId w:val="0"/>
              </w:numPr>
              <w:jc w:val="left"/>
              <w:rPr>
                <w:color w:val="000000"/>
              </w:rPr>
            </w:pPr>
            <w:r>
              <w:rPr>
                <w:color w:val="000000"/>
              </w:rPr>
              <w:t>Řádné dokončení I.</w:t>
            </w:r>
            <w:r w:rsidR="00E56FBC">
              <w:rPr>
                <w:color w:val="000000"/>
              </w:rPr>
              <w:t xml:space="preserve"> </w:t>
            </w:r>
            <w:r>
              <w:rPr>
                <w:color w:val="000000"/>
              </w:rPr>
              <w:t xml:space="preserve">etapy </w:t>
            </w:r>
          </w:p>
        </w:tc>
        <w:tc>
          <w:tcPr>
            <w:tcW w:w="2206" w:type="dxa"/>
            <w:vAlign w:val="center"/>
          </w:tcPr>
          <w:p w14:paraId="58DD6497" w14:textId="71E93C9D" w:rsidR="0066571F" w:rsidRDefault="00452CEC" w:rsidP="0043548F">
            <w:pPr>
              <w:pStyle w:val="Odstavecsmlouvy"/>
              <w:numPr>
                <w:ilvl w:val="0"/>
                <w:numId w:val="0"/>
              </w:numPr>
              <w:jc w:val="right"/>
              <w:rPr>
                <w:color w:val="000000"/>
              </w:rPr>
            </w:pPr>
            <w:r>
              <w:t>1 týden</w:t>
            </w:r>
          </w:p>
        </w:tc>
      </w:tr>
      <w:tr w:rsidR="0066571F" w:rsidRPr="00FB1A5E" w14:paraId="2230A747" w14:textId="77777777" w:rsidTr="00452CEC">
        <w:tc>
          <w:tcPr>
            <w:tcW w:w="817" w:type="dxa"/>
            <w:vAlign w:val="center"/>
          </w:tcPr>
          <w:p w14:paraId="7686EAEE" w14:textId="68ECCBCA" w:rsidR="0066571F" w:rsidRDefault="00452CEC" w:rsidP="0066571F">
            <w:pPr>
              <w:pStyle w:val="Odstavecsmlouvy"/>
              <w:numPr>
                <w:ilvl w:val="0"/>
                <w:numId w:val="0"/>
              </w:numPr>
              <w:jc w:val="center"/>
            </w:pPr>
            <w:r>
              <w:t>III</w:t>
            </w:r>
            <w:r w:rsidR="0066571F">
              <w:t>.</w:t>
            </w:r>
          </w:p>
        </w:tc>
        <w:tc>
          <w:tcPr>
            <w:tcW w:w="3175" w:type="dxa"/>
            <w:shd w:val="clear" w:color="auto" w:fill="auto"/>
            <w:vAlign w:val="center"/>
          </w:tcPr>
          <w:p w14:paraId="30EF9237" w14:textId="266F5E95" w:rsidR="0066571F" w:rsidRDefault="00452CEC" w:rsidP="0066571F">
            <w:pPr>
              <w:pStyle w:val="Odstavecsmlouvy"/>
              <w:numPr>
                <w:ilvl w:val="0"/>
                <w:numId w:val="0"/>
              </w:numPr>
              <w:jc w:val="left"/>
            </w:pPr>
            <w:r>
              <w:t>P</w:t>
            </w:r>
            <w:r w:rsidR="0066571F">
              <w:t xml:space="preserve">rovedení Testování </w:t>
            </w:r>
          </w:p>
        </w:tc>
        <w:tc>
          <w:tcPr>
            <w:tcW w:w="3305" w:type="dxa"/>
            <w:shd w:val="clear" w:color="auto" w:fill="auto"/>
            <w:vAlign w:val="center"/>
          </w:tcPr>
          <w:p w14:paraId="71C9153B" w14:textId="7DD87C01" w:rsidR="0066571F" w:rsidRPr="00FB1A5E" w:rsidRDefault="0066571F" w:rsidP="00452CEC">
            <w:pPr>
              <w:pStyle w:val="Odstavecsmlouvy"/>
              <w:numPr>
                <w:ilvl w:val="0"/>
                <w:numId w:val="0"/>
              </w:numPr>
              <w:jc w:val="left"/>
            </w:pPr>
            <w:r>
              <w:rPr>
                <w:color w:val="000000"/>
              </w:rPr>
              <w:t xml:space="preserve">Řádné dokončení </w:t>
            </w:r>
            <w:r>
              <w:t>I</w:t>
            </w:r>
            <w:r w:rsidR="00452CEC">
              <w:t>I</w:t>
            </w:r>
            <w:r>
              <w:t>. etapy</w:t>
            </w:r>
          </w:p>
        </w:tc>
        <w:tc>
          <w:tcPr>
            <w:tcW w:w="2206" w:type="dxa"/>
            <w:vAlign w:val="center"/>
          </w:tcPr>
          <w:p w14:paraId="4A405CB0" w14:textId="77777777" w:rsidR="0066571F" w:rsidRPr="00FB1A5E" w:rsidRDefault="0066571F" w:rsidP="0066571F">
            <w:pPr>
              <w:pStyle w:val="Odstavecsmlouvy"/>
              <w:numPr>
                <w:ilvl w:val="0"/>
                <w:numId w:val="0"/>
              </w:numPr>
              <w:jc w:val="right"/>
              <w:rPr>
                <w:color w:val="000000"/>
              </w:rPr>
            </w:pPr>
            <w:r>
              <w:t>1 týden</w:t>
            </w:r>
          </w:p>
        </w:tc>
      </w:tr>
      <w:tr w:rsidR="0066571F" w14:paraId="1A62CC5E" w14:textId="77777777" w:rsidTr="00452CEC">
        <w:tc>
          <w:tcPr>
            <w:tcW w:w="817" w:type="dxa"/>
            <w:vAlign w:val="center"/>
          </w:tcPr>
          <w:p w14:paraId="3F8E1261" w14:textId="11914FEF" w:rsidR="0066571F" w:rsidRDefault="00452CEC" w:rsidP="0066571F">
            <w:pPr>
              <w:pStyle w:val="Odstavecsmlouvy"/>
              <w:numPr>
                <w:ilvl w:val="0"/>
                <w:numId w:val="0"/>
              </w:numPr>
              <w:jc w:val="center"/>
            </w:pPr>
            <w:r>
              <w:t>IV</w:t>
            </w:r>
            <w:r w:rsidR="0066571F">
              <w:t>.</w:t>
            </w:r>
          </w:p>
        </w:tc>
        <w:tc>
          <w:tcPr>
            <w:tcW w:w="3175" w:type="dxa"/>
            <w:shd w:val="clear" w:color="auto" w:fill="auto"/>
            <w:vAlign w:val="center"/>
          </w:tcPr>
          <w:p w14:paraId="4863E6EF" w14:textId="77777777" w:rsidR="0066571F" w:rsidRDefault="0066571F" w:rsidP="0066571F">
            <w:pPr>
              <w:pStyle w:val="Odstavecsmlouvy"/>
              <w:numPr>
                <w:ilvl w:val="0"/>
                <w:numId w:val="0"/>
              </w:numPr>
              <w:jc w:val="left"/>
            </w:pPr>
            <w:r>
              <w:t>Provedení Školení</w:t>
            </w:r>
          </w:p>
        </w:tc>
        <w:tc>
          <w:tcPr>
            <w:tcW w:w="3305" w:type="dxa"/>
            <w:shd w:val="clear" w:color="auto" w:fill="auto"/>
            <w:vAlign w:val="center"/>
          </w:tcPr>
          <w:p w14:paraId="3B9F348B" w14:textId="3F8142F8" w:rsidR="0066571F" w:rsidRPr="00FB1A5E" w:rsidRDefault="00E56FBC" w:rsidP="0066571F">
            <w:pPr>
              <w:pStyle w:val="Odstavecsmlouvy"/>
              <w:numPr>
                <w:ilvl w:val="0"/>
                <w:numId w:val="0"/>
              </w:numPr>
              <w:jc w:val="left"/>
            </w:pPr>
            <w:r>
              <w:rPr>
                <w:color w:val="000000"/>
              </w:rPr>
              <w:t xml:space="preserve">Řádné dokončení </w:t>
            </w:r>
            <w:r w:rsidR="00452CEC">
              <w:rPr>
                <w:color w:val="000000"/>
              </w:rPr>
              <w:t>III</w:t>
            </w:r>
            <w:r w:rsidR="0066571F">
              <w:rPr>
                <w:color w:val="000000"/>
              </w:rPr>
              <w:t>. etapy</w:t>
            </w:r>
          </w:p>
        </w:tc>
        <w:tc>
          <w:tcPr>
            <w:tcW w:w="2206" w:type="dxa"/>
            <w:vAlign w:val="center"/>
          </w:tcPr>
          <w:p w14:paraId="65AF8A8A" w14:textId="77777777" w:rsidR="0066571F" w:rsidRPr="00FB1A5E" w:rsidRDefault="0066571F" w:rsidP="0066571F">
            <w:pPr>
              <w:pStyle w:val="Odstavecsmlouvy"/>
              <w:numPr>
                <w:ilvl w:val="0"/>
                <w:numId w:val="0"/>
              </w:numPr>
              <w:jc w:val="right"/>
              <w:rPr>
                <w:color w:val="000000"/>
              </w:rPr>
            </w:pPr>
            <w:r>
              <w:t>1 týden</w:t>
            </w:r>
          </w:p>
        </w:tc>
      </w:tr>
    </w:tbl>
    <w:p w14:paraId="5B46EBC4" w14:textId="77777777" w:rsidR="004226A3" w:rsidRDefault="004226A3" w:rsidP="004226A3">
      <w:pPr>
        <w:pStyle w:val="Odstavecsmlouvy"/>
        <w:numPr>
          <w:ilvl w:val="0"/>
          <w:numId w:val="0"/>
        </w:numPr>
        <w:ind w:left="567"/>
      </w:pPr>
    </w:p>
    <w:p w14:paraId="4ACFB231" w14:textId="212E24B1" w:rsidR="00116BD7" w:rsidRDefault="00E52C5E" w:rsidP="00F43EC4">
      <w:pPr>
        <w:pStyle w:val="Odstavecsmlouvy"/>
      </w:pPr>
      <w:r>
        <w:t>Místem plnění je</w:t>
      </w:r>
      <w:r w:rsidR="0066571F">
        <w:t xml:space="preserve"> Fakultní nemocnice Brno, </w:t>
      </w:r>
      <w:r w:rsidR="00452CEC">
        <w:t>Odběrové středisko Třebíč, Třebíč</w:t>
      </w:r>
      <w:r>
        <w:t>. Umožňuje-li to povaha plnění, je Prodávající oprávněn jej poskytnout dálkovým přístupem, ledaže s tím Kupující vysloví nesouhlas. Při poskytování plnění dálkovým přístupem je Prodávající povinen dodržovat podmínky stanovené Kupujícím.</w:t>
      </w:r>
    </w:p>
    <w:p w14:paraId="1CF3E289" w14:textId="77777777" w:rsidR="00116BD7" w:rsidRDefault="00116BD7" w:rsidP="00116BD7">
      <w:pPr>
        <w:pStyle w:val="Odstavecsmlouvy"/>
        <w:numPr>
          <w:ilvl w:val="0"/>
          <w:numId w:val="0"/>
        </w:numPr>
        <w:ind w:left="567"/>
      </w:pPr>
    </w:p>
    <w:p w14:paraId="5346685A" w14:textId="36CE6D99" w:rsidR="00116BD7" w:rsidRDefault="00E52C5E" w:rsidP="00707C08">
      <w:pPr>
        <w:pStyle w:val="Odstavecsmlouvy"/>
      </w:pPr>
      <w:r>
        <w:t xml:space="preserve">Prodávající se zavazuje oznámit Kupujícímu konkrétní termín zahájení plnění dle této smlouvy pět pracovních dnů předem na Obchodní oddělení FN Brno </w:t>
      </w:r>
      <w:r w:rsidR="009758E9">
        <w:t>XXXXX</w:t>
      </w:r>
      <w:r>
        <w:t xml:space="preserve">, tel: </w:t>
      </w:r>
      <w:r w:rsidRPr="00E52C5E">
        <w:rPr>
          <w:color w:val="000000"/>
        </w:rPr>
        <w:t>532</w:t>
      </w:r>
      <w:r w:rsidR="00E56FBC">
        <w:rPr>
          <w:color w:val="000000"/>
        </w:rPr>
        <w:t> </w:t>
      </w:r>
      <w:r w:rsidRPr="00E52C5E">
        <w:rPr>
          <w:color w:val="000000"/>
        </w:rPr>
        <w:t>23</w:t>
      </w:r>
      <w:r w:rsidR="009758E9">
        <w:t>X</w:t>
      </w:r>
      <w:r w:rsidR="00E56FBC">
        <w:t xml:space="preserve"> </w:t>
      </w:r>
      <w:r w:rsidR="009758E9">
        <w:t>XXX</w:t>
      </w:r>
      <w:r>
        <w:t xml:space="preserve">, a potvrdit tento termín písemně e-mailem na adresu </w:t>
      </w:r>
      <w:r w:rsidR="009758E9">
        <w:t>XXXXX</w:t>
      </w:r>
      <w:r w:rsidRPr="00E52C5E">
        <w:rPr>
          <w:color w:val="000000"/>
        </w:rPr>
        <w:t>@fnbrno.cz</w:t>
      </w:r>
      <w:r>
        <w:t>. Totéž oznámení je Prodávající povinen učinit pan</w:t>
      </w:r>
      <w:r w:rsidR="009E6809">
        <w:t>í</w:t>
      </w:r>
      <w:r>
        <w:t xml:space="preserve"> náměstk</w:t>
      </w:r>
      <w:r w:rsidR="009E6809">
        <w:t>yni</w:t>
      </w:r>
      <w:r>
        <w:t xml:space="preserve"> pro informatiku, </w:t>
      </w:r>
      <w:r w:rsidR="009758E9">
        <w:t>XXXXX</w:t>
      </w:r>
      <w:r w:rsidR="009E6809">
        <w:t>,</w:t>
      </w:r>
      <w:r>
        <w:t xml:space="preserve"> tel: 532 232 844, a potvrdit písemně e-mailem na </w:t>
      </w:r>
      <w:r>
        <w:lastRenderedPageBreak/>
        <w:t xml:space="preserve">adresu </w:t>
      </w:r>
      <w:r w:rsidR="009758E9">
        <w:t>XXXXX</w:t>
      </w:r>
      <w:r>
        <w:t>@fnbrno.cz. Bez</w:t>
      </w:r>
      <w:r w:rsidR="00452CEC">
        <w:t xml:space="preserve"> těchto oznámení není Kupující</w:t>
      </w:r>
      <w:r>
        <w:t xml:space="preserve"> povinen podepsat Předávací protokol.</w:t>
      </w:r>
    </w:p>
    <w:p w14:paraId="4F1E2294" w14:textId="77777777" w:rsidR="006807B1" w:rsidRDefault="006807B1" w:rsidP="006807B1">
      <w:pPr>
        <w:pStyle w:val="Odstavecsmlouvy"/>
        <w:numPr>
          <w:ilvl w:val="0"/>
          <w:numId w:val="0"/>
        </w:numPr>
        <w:ind w:left="567"/>
      </w:pPr>
    </w:p>
    <w:p w14:paraId="0A5AF2CA" w14:textId="4C201A60" w:rsidR="00D20310" w:rsidRDefault="006401C9" w:rsidP="00D20310">
      <w:pPr>
        <w:pStyle w:val="Odstavecsmlouvy"/>
      </w:pPr>
      <w:bookmarkStart w:id="19" w:name="_Ref480357618"/>
      <w:r>
        <w:t xml:space="preserve">Smluvní strany </w:t>
      </w:r>
      <w:r w:rsidR="00726B26" w:rsidRPr="00411036">
        <w:t xml:space="preserve">sepíší </w:t>
      </w:r>
      <w:r>
        <w:t xml:space="preserve">o předání </w:t>
      </w:r>
      <w:r w:rsidRPr="00B23E3B">
        <w:t xml:space="preserve">a převzetí </w:t>
      </w:r>
      <w:r w:rsidR="00726B26" w:rsidRPr="00B23E3B">
        <w:t>Zboží</w:t>
      </w:r>
      <w:r w:rsidR="00D46D7C">
        <w:t xml:space="preserve">, o provedení </w:t>
      </w:r>
      <w:r w:rsidR="004226A3">
        <w:t>Instalace</w:t>
      </w:r>
      <w:r w:rsidR="00D46D7C">
        <w:t xml:space="preserve">, </w:t>
      </w:r>
      <w:r w:rsidR="003F67E8">
        <w:t>o úspěšném provedení Testování</w:t>
      </w:r>
      <w:r w:rsidR="00D46D7C">
        <w:t xml:space="preserve">, o předání </w:t>
      </w:r>
      <w:r w:rsidR="003F67E8">
        <w:t>D</w:t>
      </w:r>
      <w:r w:rsidR="00D46D7C">
        <w:t>okladů, o předání Licenčních klíčů</w:t>
      </w:r>
      <w:r w:rsidR="004226A3">
        <w:t xml:space="preserve">, </w:t>
      </w:r>
      <w:r w:rsidR="00D46D7C">
        <w:t>o poskytnutí</w:t>
      </w:r>
      <w:r w:rsidR="00127C11">
        <w:t>, případně zajištění,</w:t>
      </w:r>
      <w:r w:rsidR="00D46D7C">
        <w:t xml:space="preserve"> všech </w:t>
      </w:r>
      <w:r w:rsidR="00F82F2C">
        <w:t>L</w:t>
      </w:r>
      <w:r w:rsidR="00D46D7C">
        <w:t>icencí</w:t>
      </w:r>
      <w:r w:rsidR="00E52C5E">
        <w:t>, o uzavření všech Smluv o poskytování Služby</w:t>
      </w:r>
      <w:r w:rsidR="00D46D7C">
        <w:t xml:space="preserve"> </w:t>
      </w:r>
      <w:r w:rsidR="00452CEC">
        <w:t xml:space="preserve">třetí osoby, jakož i </w:t>
      </w:r>
      <w:r w:rsidR="004226A3">
        <w:t>o provedení Školení</w:t>
      </w:r>
      <w:r w:rsidR="00452CEC">
        <w:t>,</w:t>
      </w:r>
      <w:r w:rsidR="004226A3">
        <w:t xml:space="preserve"> </w:t>
      </w:r>
      <w:r w:rsidR="00B23E3B">
        <w:t xml:space="preserve">písemný </w:t>
      </w:r>
      <w:r w:rsidR="00023008">
        <w:t>předávací</w:t>
      </w:r>
      <w:r w:rsidRPr="00B23E3B">
        <w:t xml:space="preserve"> </w:t>
      </w:r>
      <w:r w:rsidR="00726B26" w:rsidRPr="00B23E3B">
        <w:t xml:space="preserve">protokol </w:t>
      </w:r>
      <w:r w:rsidR="00B23E3B">
        <w:t>podepsaný oběma smluvními stranami</w:t>
      </w:r>
      <w:r w:rsidR="00C60179">
        <w:t xml:space="preserve"> </w:t>
      </w:r>
      <w:r w:rsidR="00C60179" w:rsidRPr="00B23E3B">
        <w:t xml:space="preserve">(dále </w:t>
      </w:r>
      <w:r w:rsidR="00C60179">
        <w:t xml:space="preserve">a výše </w:t>
      </w:r>
      <w:r w:rsidR="00C60179" w:rsidRPr="00B23E3B">
        <w:t>jen „</w:t>
      </w:r>
      <w:r w:rsidR="00C60179">
        <w:rPr>
          <w:b/>
        </w:rPr>
        <w:t>Předávací</w:t>
      </w:r>
      <w:r w:rsidR="00C60179" w:rsidRPr="00B23E3B">
        <w:rPr>
          <w:b/>
        </w:rPr>
        <w:t xml:space="preserve"> protokol</w:t>
      </w:r>
      <w:r w:rsidR="00C60179" w:rsidRPr="00B23E3B">
        <w:t>“)</w:t>
      </w:r>
      <w:r w:rsidR="00726B26" w:rsidRPr="00B23E3B">
        <w:t xml:space="preserve">. </w:t>
      </w:r>
      <w:r w:rsidR="00B23E3B">
        <w:t xml:space="preserve">Zboží se považuje za řádně dodané okamžikem podpisu </w:t>
      </w:r>
      <w:r w:rsidR="00023008">
        <w:t>Předávací</w:t>
      </w:r>
      <w:r w:rsidR="00B23E3B">
        <w:t xml:space="preserve">ho protokolu </w:t>
      </w:r>
      <w:r w:rsidR="00D72755">
        <w:t>oběma smluvními stranami</w:t>
      </w:r>
      <w:r w:rsidR="00B23E3B">
        <w:t xml:space="preserve">. </w:t>
      </w:r>
      <w:r w:rsidR="00B23E3B" w:rsidRPr="00B23E3B">
        <w:t>Smluvní strany jsou oprávněny</w:t>
      </w:r>
      <w:r w:rsidR="00726B26" w:rsidRPr="00B23E3B">
        <w:t xml:space="preserve"> v</w:t>
      </w:r>
      <w:r w:rsidR="00B23E3B" w:rsidRPr="00B23E3B">
        <w:t> </w:t>
      </w:r>
      <w:r w:rsidR="00023008">
        <w:t>Předávací</w:t>
      </w:r>
      <w:r w:rsidR="00B23E3B" w:rsidRPr="00B23E3B">
        <w:t>m p</w:t>
      </w:r>
      <w:r w:rsidR="00726B26" w:rsidRPr="00B23E3B">
        <w:t>rotokolu uvést jakékoliv</w:t>
      </w:r>
      <w:r w:rsidR="00B23E3B">
        <w:t xml:space="preserve"> záznamy, </w:t>
      </w:r>
      <w:r w:rsidR="00B3345F">
        <w:t>oznámení vad Zboží</w:t>
      </w:r>
      <w:r w:rsidR="00C60179">
        <w:t xml:space="preserve"> nebo </w:t>
      </w:r>
      <w:r w:rsidR="003F67E8">
        <w:t>dalších plnění</w:t>
      </w:r>
      <w:r w:rsidR="00B3345F">
        <w:t xml:space="preserve">, </w:t>
      </w:r>
      <w:r w:rsidR="004F2028">
        <w:t xml:space="preserve">vady a nedodělky Montáže, </w:t>
      </w:r>
      <w:r w:rsidR="00B23E3B">
        <w:t>připomínky či výhrady, které</w:t>
      </w:r>
      <w:r w:rsidR="00726B26" w:rsidRPr="00B23E3B">
        <w:t xml:space="preserve"> se však nepovažují za změnu této smlouvy či dodatek k této smlouvě. Neuvedení jakýchkoliv (i zjevných) vad</w:t>
      </w:r>
      <w:r w:rsidR="004F2028">
        <w:t xml:space="preserve"> nebo nedodělků</w:t>
      </w:r>
      <w:r w:rsidR="00726B26" w:rsidRPr="00B23E3B">
        <w:t xml:space="preserve"> do </w:t>
      </w:r>
      <w:r w:rsidR="00023008">
        <w:t>Předávací</w:t>
      </w:r>
      <w:r w:rsidR="00B23E3B" w:rsidRPr="00B23E3B">
        <w:t>ho p</w:t>
      </w:r>
      <w:r w:rsidR="00726B26" w:rsidRPr="00B23E3B">
        <w:t xml:space="preserve">rotokolu neomezuje Kupujícího v právu oznamovat vady </w:t>
      </w:r>
      <w:r w:rsidR="00B23E3B">
        <w:t xml:space="preserve">Zboží </w:t>
      </w:r>
      <w:r w:rsidR="003F67E8">
        <w:t xml:space="preserve">ani jiných plnění </w:t>
      </w:r>
      <w:r w:rsidR="00726B26" w:rsidRPr="00B23E3B">
        <w:t xml:space="preserve">Prodávajícímu </w:t>
      </w:r>
      <w:r w:rsidR="00B23E3B" w:rsidRPr="00B23E3B">
        <w:t>po dodání Zboží</w:t>
      </w:r>
      <w:r w:rsidR="00726B26" w:rsidRPr="00411036">
        <w:t>.</w:t>
      </w:r>
      <w:bookmarkEnd w:id="19"/>
    </w:p>
    <w:p w14:paraId="5E20DBF7" w14:textId="77777777" w:rsidR="00D20310" w:rsidRDefault="00D20310" w:rsidP="00D20310">
      <w:pPr>
        <w:pStyle w:val="Odstavecsmlouvy"/>
        <w:numPr>
          <w:ilvl w:val="0"/>
          <w:numId w:val="0"/>
        </w:numPr>
        <w:ind w:left="567"/>
      </w:pPr>
    </w:p>
    <w:p w14:paraId="2DA36F7E" w14:textId="77777777" w:rsidR="00D20310" w:rsidRDefault="00726B26" w:rsidP="00D20310">
      <w:pPr>
        <w:pStyle w:val="Odstavecsmlouvy"/>
      </w:pPr>
      <w:r w:rsidRPr="00D20310">
        <w:t xml:space="preserve">Okamžikem </w:t>
      </w:r>
      <w:r w:rsidR="00B23E3B">
        <w:t xml:space="preserve">podpisu </w:t>
      </w:r>
      <w:r w:rsidR="00023008">
        <w:t>Předávací</w:t>
      </w:r>
      <w:r w:rsidR="00B23E3B" w:rsidRPr="00D20310">
        <w:t xml:space="preserve">ho protokolu </w:t>
      </w:r>
      <w:r w:rsidR="00D72755">
        <w:t>oběma smluvními stranami</w:t>
      </w:r>
      <w:r w:rsidR="00D20310" w:rsidRPr="00D20310">
        <w:t xml:space="preserve"> </w:t>
      </w:r>
      <w:r w:rsidRPr="00D20310">
        <w:t>nabývá Kupující vlastnické právo ke Zboží a </w:t>
      </w:r>
      <w:r w:rsidR="00D20310" w:rsidRPr="00D20310">
        <w:t xml:space="preserve">na </w:t>
      </w:r>
      <w:r w:rsidRPr="00D20310">
        <w:t xml:space="preserve">Kupujícího </w:t>
      </w:r>
      <w:r w:rsidR="00D20310">
        <w:t xml:space="preserve">přechází </w:t>
      </w:r>
      <w:r w:rsidRPr="00D20310">
        <w:t>nebezpečí škody na Zboží.</w:t>
      </w:r>
    </w:p>
    <w:p w14:paraId="71F909AA" w14:textId="77777777" w:rsidR="00726B26" w:rsidRDefault="00726B26" w:rsidP="00726B26">
      <w:pPr>
        <w:jc w:val="center"/>
        <w:rPr>
          <w:b/>
          <w:bCs/>
        </w:rPr>
      </w:pPr>
    </w:p>
    <w:p w14:paraId="79F4B73D" w14:textId="77777777" w:rsidR="00726B26" w:rsidRPr="002B77A6" w:rsidRDefault="00726B26" w:rsidP="001D340D">
      <w:pPr>
        <w:pStyle w:val="Nadpis1"/>
      </w:pPr>
      <w:bookmarkStart w:id="20" w:name="_Ref477351956"/>
      <w:r>
        <w:t xml:space="preserve">Cena plnění </w:t>
      </w:r>
      <w:r w:rsidRPr="002B77A6">
        <w:t>a platební podmínky</w:t>
      </w:r>
      <w:bookmarkEnd w:id="20"/>
    </w:p>
    <w:p w14:paraId="3C26A25C" w14:textId="77777777" w:rsidR="00726B26" w:rsidRDefault="00726B26" w:rsidP="00726B26">
      <w:pPr>
        <w:pStyle w:val="Zkladntext3"/>
        <w:ind w:left="709"/>
        <w:rPr>
          <w:sz w:val="22"/>
          <w:szCs w:val="22"/>
        </w:rPr>
      </w:pPr>
    </w:p>
    <w:p w14:paraId="4C683FA2" w14:textId="77777777" w:rsidR="00BF0685" w:rsidRPr="00D859C2" w:rsidRDefault="00BF0685" w:rsidP="00BF0685">
      <w:pPr>
        <w:pStyle w:val="Odstavecsmlouvy"/>
      </w:pPr>
      <w:r w:rsidRPr="00D859C2">
        <w:t>Kupní cena se sjednává jako cena pevná a konečná za veškerá plnění poskytovaná Prodávajícím Kupujícímu na základě této smlouvy a činí:</w:t>
      </w:r>
    </w:p>
    <w:p w14:paraId="565DF920" w14:textId="77777777" w:rsidR="00BF0685" w:rsidRPr="00D859C2" w:rsidRDefault="00BF0685" w:rsidP="00BF0685">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5156"/>
        <w:gridCol w:w="4215"/>
      </w:tblGrid>
      <w:tr w:rsidR="00BF0685" w:rsidRPr="005B49AA" w14:paraId="7EC06977" w14:textId="77777777" w:rsidTr="00C208C4">
        <w:tc>
          <w:tcPr>
            <w:tcW w:w="5211" w:type="dxa"/>
            <w:shd w:val="clear" w:color="auto" w:fill="auto"/>
          </w:tcPr>
          <w:p w14:paraId="6E2B2134" w14:textId="77777777" w:rsidR="00BF0685" w:rsidRPr="005B49AA" w:rsidRDefault="00BF0685" w:rsidP="00C208C4">
            <w:pPr>
              <w:pStyle w:val="Zkladntext3"/>
              <w:rPr>
                <w:b/>
                <w:sz w:val="22"/>
                <w:szCs w:val="22"/>
              </w:rPr>
            </w:pPr>
            <w:r w:rsidRPr="005B49AA">
              <w:rPr>
                <w:b/>
                <w:sz w:val="22"/>
                <w:szCs w:val="22"/>
              </w:rPr>
              <w:t>Kupní cena bez DPH:</w:t>
            </w:r>
          </w:p>
        </w:tc>
        <w:tc>
          <w:tcPr>
            <w:tcW w:w="4253" w:type="dxa"/>
            <w:shd w:val="clear" w:color="auto" w:fill="auto"/>
          </w:tcPr>
          <w:p w14:paraId="07A5CD44" w14:textId="7BABF2FA" w:rsidR="00BF0685" w:rsidRPr="005B49AA" w:rsidRDefault="00387AFC" w:rsidP="00387AFC">
            <w:pPr>
              <w:pStyle w:val="Zkladntext3"/>
              <w:jc w:val="right"/>
              <w:rPr>
                <w:b/>
                <w:sz w:val="22"/>
                <w:szCs w:val="22"/>
              </w:rPr>
            </w:pPr>
            <w:r w:rsidRPr="00387AFC">
              <w:rPr>
                <w:b/>
                <w:sz w:val="22"/>
                <w:szCs w:val="22"/>
              </w:rPr>
              <w:t>106</w:t>
            </w:r>
            <w:r>
              <w:rPr>
                <w:b/>
                <w:sz w:val="22"/>
                <w:szCs w:val="22"/>
              </w:rPr>
              <w:t> 851,24</w:t>
            </w:r>
            <w:r w:rsidR="00BF0685" w:rsidRPr="005B49AA">
              <w:rPr>
                <w:b/>
                <w:sz w:val="22"/>
                <w:szCs w:val="22"/>
              </w:rPr>
              <w:t xml:space="preserve"> Kč</w:t>
            </w:r>
          </w:p>
        </w:tc>
      </w:tr>
      <w:tr w:rsidR="00BF0685" w:rsidRPr="005B49AA" w14:paraId="2A8E1E7F" w14:textId="77777777" w:rsidTr="00C208C4">
        <w:tc>
          <w:tcPr>
            <w:tcW w:w="5211" w:type="dxa"/>
            <w:shd w:val="clear" w:color="auto" w:fill="auto"/>
          </w:tcPr>
          <w:p w14:paraId="369AEA2D" w14:textId="05C47AB5" w:rsidR="00BF0685" w:rsidRPr="005B49AA" w:rsidRDefault="00BF0685" w:rsidP="00387AFC">
            <w:pPr>
              <w:pStyle w:val="Zkladntext3"/>
              <w:rPr>
                <w:b/>
                <w:sz w:val="22"/>
                <w:szCs w:val="22"/>
              </w:rPr>
            </w:pPr>
            <w:r w:rsidRPr="005B49AA">
              <w:rPr>
                <w:b/>
                <w:sz w:val="22"/>
                <w:szCs w:val="22"/>
              </w:rPr>
              <w:t xml:space="preserve">DPH </w:t>
            </w:r>
            <w:r w:rsidR="00387AFC">
              <w:rPr>
                <w:b/>
                <w:sz w:val="22"/>
                <w:szCs w:val="22"/>
              </w:rPr>
              <w:t>21</w:t>
            </w:r>
            <w:r w:rsidRPr="005B49AA">
              <w:rPr>
                <w:b/>
                <w:sz w:val="22"/>
                <w:szCs w:val="22"/>
              </w:rPr>
              <w:t xml:space="preserve"> %:</w:t>
            </w:r>
          </w:p>
        </w:tc>
        <w:tc>
          <w:tcPr>
            <w:tcW w:w="4253" w:type="dxa"/>
            <w:shd w:val="clear" w:color="auto" w:fill="auto"/>
          </w:tcPr>
          <w:p w14:paraId="70168235" w14:textId="41E420CF" w:rsidR="00BF0685" w:rsidRPr="005B49AA" w:rsidRDefault="00387AFC" w:rsidP="00387AFC">
            <w:pPr>
              <w:pStyle w:val="Zkladntext3"/>
              <w:jc w:val="right"/>
              <w:rPr>
                <w:b/>
                <w:sz w:val="22"/>
                <w:szCs w:val="22"/>
              </w:rPr>
            </w:pPr>
            <w:r>
              <w:rPr>
                <w:b/>
                <w:sz w:val="22"/>
                <w:szCs w:val="22"/>
              </w:rPr>
              <w:t xml:space="preserve">22 438,76 </w:t>
            </w:r>
            <w:r w:rsidR="00BF0685" w:rsidRPr="005B49AA">
              <w:rPr>
                <w:b/>
                <w:sz w:val="22"/>
                <w:szCs w:val="22"/>
              </w:rPr>
              <w:t>Kč</w:t>
            </w:r>
          </w:p>
        </w:tc>
      </w:tr>
      <w:tr w:rsidR="00BF0685" w:rsidRPr="005B49AA" w14:paraId="2C511D97" w14:textId="77777777" w:rsidTr="00C208C4">
        <w:tc>
          <w:tcPr>
            <w:tcW w:w="5211" w:type="dxa"/>
            <w:shd w:val="clear" w:color="auto" w:fill="auto"/>
          </w:tcPr>
          <w:p w14:paraId="2934AFB3" w14:textId="77777777" w:rsidR="00BF0685" w:rsidRPr="005B49AA" w:rsidRDefault="00BF0685" w:rsidP="00C208C4">
            <w:pPr>
              <w:pStyle w:val="Zkladntext3"/>
              <w:rPr>
                <w:b/>
                <w:sz w:val="22"/>
                <w:szCs w:val="22"/>
              </w:rPr>
            </w:pPr>
            <w:r w:rsidRPr="005B49AA">
              <w:rPr>
                <w:b/>
                <w:sz w:val="22"/>
                <w:szCs w:val="22"/>
              </w:rPr>
              <w:t>Kupní cena včetně DPH:</w:t>
            </w:r>
          </w:p>
        </w:tc>
        <w:tc>
          <w:tcPr>
            <w:tcW w:w="4253" w:type="dxa"/>
            <w:shd w:val="clear" w:color="auto" w:fill="auto"/>
          </w:tcPr>
          <w:p w14:paraId="65453D64" w14:textId="7D8E1FF2" w:rsidR="00BF0685" w:rsidRPr="005B49AA" w:rsidRDefault="00011F8E" w:rsidP="00387AFC">
            <w:pPr>
              <w:pStyle w:val="Zkladntext3"/>
              <w:jc w:val="right"/>
              <w:rPr>
                <w:b/>
                <w:sz w:val="22"/>
                <w:szCs w:val="22"/>
              </w:rPr>
            </w:pPr>
            <w:r>
              <w:rPr>
                <w:b/>
                <w:sz w:val="22"/>
                <w:szCs w:val="22"/>
              </w:rPr>
              <w:t>129 290,</w:t>
            </w:r>
            <w:r w:rsidR="00387AFC">
              <w:rPr>
                <w:b/>
                <w:sz w:val="22"/>
                <w:szCs w:val="22"/>
              </w:rPr>
              <w:t>00</w:t>
            </w:r>
            <w:r w:rsidR="00BF0685" w:rsidRPr="005B49AA">
              <w:rPr>
                <w:b/>
                <w:sz w:val="22"/>
                <w:szCs w:val="22"/>
              </w:rPr>
              <w:t xml:space="preserve"> Kč</w:t>
            </w:r>
          </w:p>
        </w:tc>
      </w:tr>
    </w:tbl>
    <w:p w14:paraId="3EE8F1C9" w14:textId="77777777" w:rsidR="00BF0685" w:rsidRDefault="00BF0685" w:rsidP="00BF0685"/>
    <w:p w14:paraId="7EE75E69" w14:textId="0A43BDE8" w:rsidR="004066A0" w:rsidRDefault="00726B26" w:rsidP="004066A0">
      <w:pPr>
        <w:pStyle w:val="Odstavecsmlouvy"/>
      </w:pPr>
      <w:r w:rsidRPr="002B77A6">
        <w:t xml:space="preserve">Sjednaná </w:t>
      </w:r>
      <w:r w:rsidR="00D77E4C">
        <w:t>Kupní cena</w:t>
      </w:r>
      <w:r w:rsidR="00E00792">
        <w:t xml:space="preserve"> </w:t>
      </w:r>
      <w:r w:rsidR="00F870CA">
        <w:t xml:space="preserve">je cenou za splnění všech povinností Prodávajícího sjednaných v této smlouvě. Pro vyloučení pochybností se uvádí, že sjednaná </w:t>
      </w:r>
      <w:r w:rsidR="00D77E4C">
        <w:t>Kupní cena</w:t>
      </w:r>
      <w:r w:rsidR="00E00792">
        <w:t xml:space="preserve"> </w:t>
      </w:r>
      <w:r w:rsidRPr="002B77A6">
        <w:t xml:space="preserve">zahrnuje </w:t>
      </w:r>
      <w:r w:rsidR="00692870">
        <w:t xml:space="preserve">i </w:t>
      </w:r>
      <w:r w:rsidR="00F870CA">
        <w:t xml:space="preserve">odměnu za poskytnutí </w:t>
      </w:r>
      <w:r w:rsidR="003F67E8">
        <w:t xml:space="preserve">a zajištění </w:t>
      </w:r>
      <w:r w:rsidR="002A2DB8">
        <w:t xml:space="preserve">všech </w:t>
      </w:r>
      <w:r w:rsidR="00BF0685">
        <w:t>l</w:t>
      </w:r>
      <w:r w:rsidR="002A2DB8">
        <w:t>icencí, které je Prodávající povinen podle této smlouvy poskytnout</w:t>
      </w:r>
      <w:r w:rsidR="003F67E8">
        <w:t xml:space="preserve"> nebo zajistit</w:t>
      </w:r>
      <w:r w:rsidR="00F870CA">
        <w:t xml:space="preserve">. </w:t>
      </w:r>
      <w:r w:rsidR="004066A0">
        <w:t>Pro vyloučení pochybností se dále uvádí, že s</w:t>
      </w:r>
      <w:r w:rsidR="00F870CA">
        <w:t xml:space="preserve">jednaná </w:t>
      </w:r>
      <w:r w:rsidR="00D77E4C">
        <w:t>Kupní cena</w:t>
      </w:r>
      <w:r w:rsidR="00E00792">
        <w:t xml:space="preserve"> </w:t>
      </w:r>
      <w:r w:rsidR="00F870CA">
        <w:t xml:space="preserve">zahrnuje </w:t>
      </w:r>
      <w:r w:rsidR="00830DC2">
        <w:t xml:space="preserve">kupní cenu Zboží, jakož i </w:t>
      </w:r>
      <w:r w:rsidR="00F870CA">
        <w:t>veškeré náklady Prodávajícího, které mu vzniknou v souvislosti s plněním povinností podle této smlouvy</w:t>
      </w:r>
      <w:r w:rsidR="009811BA">
        <w:t xml:space="preserve">, </w:t>
      </w:r>
      <w:r w:rsidRPr="002B77A6">
        <w:t xml:space="preserve">zejména </w:t>
      </w:r>
      <w:r>
        <w:t xml:space="preserve">náklady na </w:t>
      </w:r>
      <w:r w:rsidRPr="002B77A6">
        <w:t>dopravu</w:t>
      </w:r>
      <w:r>
        <w:t xml:space="preserve"> do místa plnění</w:t>
      </w:r>
      <w:r w:rsidRPr="002B77A6">
        <w:t>, obaly, naložení, složení, pojištění během dopravy, případné clo</w:t>
      </w:r>
      <w:r w:rsidR="003F67E8">
        <w:t xml:space="preserve">, </w:t>
      </w:r>
      <w:r w:rsidR="002A2DB8">
        <w:t xml:space="preserve">provedení </w:t>
      </w:r>
      <w:r w:rsidR="00842764">
        <w:t xml:space="preserve">Instalace a poskytování </w:t>
      </w:r>
      <w:r w:rsidR="00BF0685">
        <w:t>s</w:t>
      </w:r>
      <w:r w:rsidR="00842764">
        <w:t>lužeb, jakož i</w:t>
      </w:r>
      <w:r w:rsidR="002A2DB8">
        <w:t xml:space="preserve"> </w:t>
      </w:r>
      <w:r w:rsidR="003F67E8">
        <w:t>provedení Testování bez ohledu na počet opakování</w:t>
      </w:r>
      <w:r>
        <w:t>.</w:t>
      </w:r>
      <w:r w:rsidR="00BF0811">
        <w:t xml:space="preserve"> </w:t>
      </w:r>
      <w:r w:rsidR="00830DC2">
        <w:t xml:space="preserve">Do Kupní ceny však není započtena cena za </w:t>
      </w:r>
      <w:r w:rsidR="00BF0685">
        <w:t>Školení, které je Prodávající povinen poskytnout bezplatně, tj. nad rámec Kupní ceny</w:t>
      </w:r>
      <w:r w:rsidR="00830DC2">
        <w:t>.</w:t>
      </w:r>
    </w:p>
    <w:p w14:paraId="0D1DCC65" w14:textId="77777777" w:rsidR="004066A0" w:rsidRDefault="004066A0" w:rsidP="004066A0">
      <w:pPr>
        <w:pStyle w:val="Odstavecsmlouvy"/>
        <w:numPr>
          <w:ilvl w:val="0"/>
          <w:numId w:val="0"/>
        </w:numPr>
        <w:ind w:left="567"/>
      </w:pPr>
    </w:p>
    <w:p w14:paraId="4B37080C" w14:textId="0C8F7198" w:rsidR="00C64E10" w:rsidRDefault="00C64E10" w:rsidP="00C64E10">
      <w:pPr>
        <w:pStyle w:val="Odstavecsmlouvy"/>
      </w:pPr>
      <w:r w:rsidRPr="00853FFE">
        <w:t xml:space="preserve">Změna </w:t>
      </w:r>
      <w:r w:rsidR="00E85568">
        <w:t xml:space="preserve">kterékoli sjednané ceny </w:t>
      </w:r>
      <w:r w:rsidRPr="00853FFE">
        <w:t xml:space="preserve">je možná pouze </w:t>
      </w:r>
      <w:r>
        <w:t>změnou této smlouvy</w:t>
      </w:r>
      <w:r w:rsidRPr="00853FFE">
        <w:t>.</w:t>
      </w:r>
    </w:p>
    <w:p w14:paraId="193C8788" w14:textId="77777777" w:rsidR="00C64E10" w:rsidRDefault="00C64E10" w:rsidP="00C64E10">
      <w:pPr>
        <w:pStyle w:val="Odstavecsmlouvy"/>
        <w:numPr>
          <w:ilvl w:val="0"/>
          <w:numId w:val="0"/>
        </w:numPr>
        <w:ind w:left="567"/>
      </w:pPr>
    </w:p>
    <w:p w14:paraId="422837B6" w14:textId="1503873F" w:rsidR="00842764" w:rsidRDefault="0066571F" w:rsidP="00842764">
      <w:pPr>
        <w:pStyle w:val="Odstavecsmlouvy"/>
      </w:pPr>
      <w:r>
        <w:t xml:space="preserve">Kupující se zavazuje uhradit </w:t>
      </w:r>
      <w:r w:rsidR="00D77E4C">
        <w:t>Kupní cenu</w:t>
      </w:r>
      <w:r w:rsidR="00864263">
        <w:t xml:space="preserve"> </w:t>
      </w:r>
      <w:r>
        <w:t>na základě faktury –</w:t>
      </w:r>
      <w:r w:rsidRPr="0098764F">
        <w:t xml:space="preserve"> da</w:t>
      </w:r>
      <w:r>
        <w:t>ňového</w:t>
      </w:r>
      <w:r w:rsidRPr="0098764F">
        <w:t xml:space="preserve"> doklad</w:t>
      </w:r>
      <w:r>
        <w:t>u vystaveného</w:t>
      </w:r>
      <w:r w:rsidRPr="0098764F">
        <w:t xml:space="preserve"> </w:t>
      </w:r>
      <w:r>
        <w:t xml:space="preserve">Prodávajícím </w:t>
      </w:r>
      <w:r w:rsidR="001D6A21">
        <w:t>do 5 dnů od</w:t>
      </w:r>
      <w:r>
        <w:t xml:space="preserve"> podpisu Předávacího protokolu oběma smluvními stranami. Prodávající není oprávněn vystavit </w:t>
      </w:r>
      <w:r w:rsidRPr="00DE40AC">
        <w:t xml:space="preserve">fakturu </w:t>
      </w:r>
      <w:r>
        <w:t>dříve</w:t>
      </w:r>
      <w:r w:rsidRPr="00DE40AC">
        <w:t>.</w:t>
      </w:r>
      <w:r w:rsidRPr="0098764F">
        <w:t xml:space="preserve"> </w:t>
      </w:r>
      <w:r w:rsidRPr="000671AB">
        <w:t xml:space="preserve">Splatnost faktury bude </w:t>
      </w:r>
      <w:r w:rsidR="00BF0685">
        <w:t>6</w:t>
      </w:r>
      <w:r w:rsidRPr="000F5AE0">
        <w:t>0 dnů od data vystavení faktury</w:t>
      </w:r>
      <w:r>
        <w:t>.</w:t>
      </w:r>
      <w:r w:rsidRPr="000F5AE0">
        <w:t xml:space="preserve"> </w:t>
      </w:r>
      <w:r>
        <w:t>Prodávající doručí fakturu Kupujícímu bez zbytečného odkladu po jejím vystavení.</w:t>
      </w:r>
      <w:r w:rsidRPr="00533C5F">
        <w:t xml:space="preserve"> </w:t>
      </w:r>
      <w:r>
        <w:t>Datum uskutečnění zdanitelného plnění bude shodné s datem podpisu Předávacího protokolu oběma smluvními stranami</w:t>
      </w:r>
      <w:r w:rsidRPr="00F445F3">
        <w:t>.</w:t>
      </w:r>
      <w:r>
        <w:t xml:space="preserve"> </w:t>
      </w:r>
      <w:r w:rsidRPr="006925A2">
        <w:t>Faktura musí splňovat veškeré náležitosti daňového a účetního dokladu stanovené právními předpisy, zejména musí splňovat ustanovení</w:t>
      </w:r>
      <w:r>
        <w:t xml:space="preserve"> </w:t>
      </w:r>
      <w:r w:rsidRPr="006925A2">
        <w:t>zákona č. 235/2004 Sb., o dani z přidané hodnoty, ve znění pozdějších předpisů</w:t>
      </w:r>
      <w:r>
        <w:t xml:space="preserve"> (dále jen „</w:t>
      </w:r>
      <w:r w:rsidRPr="00093388">
        <w:rPr>
          <w:b/>
        </w:rPr>
        <w:t>ZDPH</w:t>
      </w:r>
      <w:r>
        <w:t>“)</w:t>
      </w:r>
      <w:r w:rsidRPr="006925A2">
        <w:t xml:space="preserve">, a </w:t>
      </w:r>
      <w:r w:rsidRPr="00B7792E">
        <w:t xml:space="preserve">musí na ní být uvedena </w:t>
      </w:r>
      <w:r w:rsidR="00864263">
        <w:t>Kupní cen</w:t>
      </w:r>
      <w:r w:rsidR="00D77E4C">
        <w:t>a</w:t>
      </w:r>
      <w:r>
        <w:t xml:space="preserve">, </w:t>
      </w:r>
      <w:r w:rsidRPr="006925A2">
        <w:t>označení této smlouvy a datum splatnosti v souladu s touto smlouvou</w:t>
      </w:r>
      <w:r>
        <w:t xml:space="preserve"> a její přílohou musí být kopie Předávacího protokolu. Pokud faktura nesplňuje kteroukoli náležitost sjednanou v tomto odstavci smlouvy, </w:t>
      </w:r>
      <w:r w:rsidRPr="006925A2">
        <w:t xml:space="preserve">je </w:t>
      </w:r>
      <w:r>
        <w:t xml:space="preserve">Kupující </w:t>
      </w:r>
      <w:r w:rsidRPr="006925A2">
        <w:t xml:space="preserve">oprávněn </w:t>
      </w:r>
      <w:r>
        <w:t xml:space="preserve">ji </w:t>
      </w:r>
      <w:r w:rsidRPr="006925A2">
        <w:t xml:space="preserve">vrátit </w:t>
      </w:r>
      <w:r>
        <w:t xml:space="preserve">Prodávajícímu </w:t>
      </w:r>
      <w:r w:rsidRPr="006925A2">
        <w:t xml:space="preserve">k přepracování či doplnění. V takovém případě běží nová lhůta splatnosti </w:t>
      </w:r>
      <w:r w:rsidRPr="00F445F3">
        <w:t>ode dne doručení</w:t>
      </w:r>
      <w:r w:rsidRPr="006925A2">
        <w:t xml:space="preserve"> opravené faktury </w:t>
      </w:r>
      <w:r>
        <w:t>Kupujícímu</w:t>
      </w:r>
      <w:r w:rsidRPr="006925A2">
        <w:t>.</w:t>
      </w:r>
    </w:p>
    <w:p w14:paraId="1BEE09A6" w14:textId="77777777" w:rsidR="003127FA" w:rsidRDefault="003127FA" w:rsidP="00707C08">
      <w:pPr>
        <w:pStyle w:val="Odstavecsmlouvy"/>
        <w:numPr>
          <w:ilvl w:val="0"/>
          <w:numId w:val="0"/>
        </w:numPr>
        <w:ind w:left="567"/>
      </w:pPr>
    </w:p>
    <w:p w14:paraId="15F4F88E" w14:textId="3FA4D141" w:rsidR="00F47A25" w:rsidRPr="00050153" w:rsidRDefault="00F47A25" w:rsidP="00F47A25">
      <w:pPr>
        <w:pStyle w:val="Odstavecsmlouvy"/>
      </w:pPr>
      <w:r w:rsidRPr="00050153">
        <w:t xml:space="preserve">Na plnění podléhající režimu přenesené daňové povinnosti bude vystavena zvláštní faktura. </w:t>
      </w:r>
      <w:r w:rsidR="00E25574">
        <w:t>C</w:t>
      </w:r>
      <w:r w:rsidRPr="00050153">
        <w:t>ena za takové plnění bude účtována bez DPH, pouze s uvedením příslušející sazby DPH a kódu předmětu plnění.</w:t>
      </w:r>
    </w:p>
    <w:p w14:paraId="71F00B7E" w14:textId="77777777" w:rsidR="006925A2" w:rsidRDefault="006925A2" w:rsidP="006925A2">
      <w:pPr>
        <w:pStyle w:val="Odstavecsmlouvy"/>
        <w:numPr>
          <w:ilvl w:val="0"/>
          <w:numId w:val="0"/>
        </w:numPr>
        <w:ind w:left="567"/>
      </w:pPr>
    </w:p>
    <w:p w14:paraId="20F5CB8C" w14:textId="77777777" w:rsidR="001B5F9C" w:rsidRDefault="00726B26" w:rsidP="001B5F9C">
      <w:pPr>
        <w:pStyle w:val="Odstavecsmlouvy"/>
      </w:pPr>
      <w:r w:rsidRPr="006925A2">
        <w:rPr>
          <w:color w:val="000000"/>
        </w:rPr>
        <w:t>Úhrad</w:t>
      </w:r>
      <w:r w:rsidR="001D61F8">
        <w:rPr>
          <w:color w:val="000000"/>
        </w:rPr>
        <w:t xml:space="preserve">y všech cen sjednaných v této smlouvě </w:t>
      </w:r>
      <w:r w:rsidRPr="006925A2">
        <w:rPr>
          <w:color w:val="000000"/>
        </w:rPr>
        <w:t>bud</w:t>
      </w:r>
      <w:r w:rsidR="005B14DB">
        <w:rPr>
          <w:color w:val="000000"/>
        </w:rPr>
        <w:t>ou</w:t>
      </w:r>
      <w:r w:rsidRPr="006925A2">
        <w:rPr>
          <w:color w:val="000000"/>
        </w:rPr>
        <w:t xml:space="preserve"> prov</w:t>
      </w:r>
      <w:r w:rsidR="005B14DB">
        <w:rPr>
          <w:color w:val="000000"/>
        </w:rPr>
        <w:t>áděny</w:t>
      </w:r>
      <w:r w:rsidRPr="006925A2">
        <w:rPr>
          <w:color w:val="000000"/>
        </w:rPr>
        <w:t xml:space="preserve"> bezhotovostním</w:t>
      </w:r>
      <w:r w:rsidR="005B14DB">
        <w:rPr>
          <w:color w:val="000000"/>
        </w:rPr>
        <w:t>i</w:t>
      </w:r>
      <w:r w:rsidRPr="006925A2">
        <w:rPr>
          <w:color w:val="000000"/>
        </w:rPr>
        <w:t xml:space="preserve"> převod</w:t>
      </w:r>
      <w:r w:rsidR="005B14DB">
        <w:rPr>
          <w:color w:val="000000"/>
        </w:rPr>
        <w:t>y</w:t>
      </w:r>
      <w:r w:rsidRPr="006925A2">
        <w:rPr>
          <w:color w:val="000000"/>
        </w:rPr>
        <w:t xml:space="preserve">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xml:space="preserve">. Dnem úhrady se </w:t>
      </w:r>
      <w:r w:rsidR="001D61F8">
        <w:rPr>
          <w:color w:val="000000"/>
        </w:rPr>
        <w:t xml:space="preserve">vždy </w:t>
      </w:r>
      <w:r w:rsidRPr="006925A2">
        <w:rPr>
          <w:color w:val="000000"/>
        </w:rPr>
        <w:t>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14:paraId="108E8D8F" w14:textId="77777777" w:rsidR="001B5F9C" w:rsidRPr="001B5F9C" w:rsidRDefault="001B5F9C" w:rsidP="001B5F9C">
      <w:pPr>
        <w:pStyle w:val="Odstavecsmlouvy"/>
        <w:numPr>
          <w:ilvl w:val="0"/>
          <w:numId w:val="0"/>
        </w:numPr>
        <w:ind w:left="567"/>
      </w:pPr>
    </w:p>
    <w:p w14:paraId="47D9564E" w14:textId="77777777"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77D0C061" w14:textId="77777777" w:rsidR="00257643" w:rsidRPr="00257643" w:rsidRDefault="00257643" w:rsidP="00257643">
      <w:pPr>
        <w:pStyle w:val="Odstavecsmlouvy"/>
        <w:numPr>
          <w:ilvl w:val="0"/>
          <w:numId w:val="0"/>
        </w:numPr>
        <w:ind w:left="567"/>
      </w:pPr>
    </w:p>
    <w:p w14:paraId="1E714579" w14:textId="4FE50CAC"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D77E4C">
        <w:rPr>
          <w:color w:val="000000"/>
        </w:rPr>
        <w:t>c</w:t>
      </w:r>
      <w:r w:rsidR="00D77E4C" w:rsidRPr="00257643">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xml:space="preserve">, považuje se jeho závazek uhradit sjednanou </w:t>
      </w:r>
      <w:r w:rsidR="00D77E4C">
        <w:rPr>
          <w:color w:val="000000"/>
        </w:rPr>
        <w:t xml:space="preserve">cenu </w:t>
      </w:r>
      <w:r w:rsidRPr="000F5D02">
        <w:rPr>
          <w:color w:val="000000"/>
        </w:rPr>
        <w:t>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14:paraId="7A82ECB9" w14:textId="77777777" w:rsidR="001B5F9C" w:rsidRPr="001B5F9C" w:rsidRDefault="001B5F9C" w:rsidP="001B5F9C">
      <w:pPr>
        <w:pStyle w:val="Odstavecsmlouvy"/>
        <w:numPr>
          <w:ilvl w:val="0"/>
          <w:numId w:val="0"/>
        </w:numPr>
        <w:ind w:left="567"/>
      </w:pPr>
    </w:p>
    <w:p w14:paraId="0BC07723" w14:textId="77777777"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14:paraId="71A72BFD" w14:textId="77777777" w:rsidR="00726B26" w:rsidRPr="002B77A6" w:rsidRDefault="00726B26" w:rsidP="001B5F9C">
      <w:pPr>
        <w:rPr>
          <w:b/>
          <w:bCs/>
        </w:rPr>
      </w:pPr>
    </w:p>
    <w:p w14:paraId="354F848B" w14:textId="77777777" w:rsidR="00726B26" w:rsidRPr="002B77A6" w:rsidRDefault="0030437C" w:rsidP="001B5F9C">
      <w:pPr>
        <w:pStyle w:val="Nadpis1"/>
      </w:pPr>
      <w:r>
        <w:t>Kvalita zboží a odpovědnost za vady</w:t>
      </w:r>
    </w:p>
    <w:p w14:paraId="469C973F" w14:textId="77777777" w:rsidR="00763381" w:rsidRDefault="00763381" w:rsidP="00726B26">
      <w:pPr>
        <w:pStyle w:val="Zkladntext3"/>
        <w:ind w:left="709"/>
        <w:rPr>
          <w:sz w:val="22"/>
          <w:szCs w:val="22"/>
        </w:rPr>
      </w:pPr>
    </w:p>
    <w:p w14:paraId="0063220F" w14:textId="77777777" w:rsidR="00D765F0" w:rsidRDefault="00726B26" w:rsidP="00D765F0">
      <w:pPr>
        <w:pStyle w:val="Odstavecsmlouvy"/>
        <w:rPr>
          <w:color w:val="000000"/>
        </w:rPr>
      </w:pPr>
      <w:r w:rsidRPr="001B5F9C">
        <w:rPr>
          <w:color w:val="000000"/>
        </w:rPr>
        <w:t xml:space="preserve">Prodávající je povinen dodat Kupujícímu Zboží </w:t>
      </w:r>
      <w:r w:rsidR="00512300">
        <w:rPr>
          <w:color w:val="000000"/>
        </w:rPr>
        <w:t>zcela odpovídající Z</w:t>
      </w:r>
      <w:r w:rsidR="00763381">
        <w:rPr>
          <w:color w:val="000000"/>
        </w:rPr>
        <w:t>adávací dokumentaci</w:t>
      </w:r>
      <w:r w:rsidR="00C20145">
        <w:rPr>
          <w:color w:val="000000"/>
        </w:rPr>
        <w:t xml:space="preserve"> a této smlouvě</w:t>
      </w:r>
      <w:r w:rsidR="00763381">
        <w:rPr>
          <w:color w:val="000000"/>
        </w:rPr>
        <w:t xml:space="preserve"> a </w:t>
      </w:r>
      <w:r w:rsidRPr="001B5F9C">
        <w:rPr>
          <w:color w:val="000000"/>
        </w:rPr>
        <w:t xml:space="preserve">zcela nové, </w:t>
      </w:r>
      <w:r w:rsidR="00512300">
        <w:rPr>
          <w:color w:val="000000"/>
        </w:rPr>
        <w:t xml:space="preserve">nikoli repasované, </w:t>
      </w:r>
      <w:r w:rsidRPr="001B5F9C">
        <w:rPr>
          <w:color w:val="000000"/>
        </w:rPr>
        <w:t xml:space="preserve">v plně funkčním stavu,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761E4893" w14:textId="77777777" w:rsidR="00D765F0" w:rsidRDefault="00D765F0" w:rsidP="00D765F0">
      <w:pPr>
        <w:pStyle w:val="Odstavecsmlouvy"/>
        <w:numPr>
          <w:ilvl w:val="0"/>
          <w:numId w:val="0"/>
        </w:numPr>
        <w:ind w:left="567"/>
        <w:rPr>
          <w:color w:val="000000"/>
        </w:rPr>
      </w:pPr>
    </w:p>
    <w:p w14:paraId="02D3394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p>
    <w:p w14:paraId="7C48FCAE" w14:textId="77777777" w:rsidR="00C468BC" w:rsidRPr="00C468BC" w:rsidRDefault="00C468BC" w:rsidP="0030437C">
      <w:pPr>
        <w:pStyle w:val="Odstavecsmlouvy"/>
        <w:numPr>
          <w:ilvl w:val="0"/>
          <w:numId w:val="0"/>
        </w:numPr>
        <w:ind w:left="567"/>
        <w:rPr>
          <w:color w:val="000000"/>
        </w:rPr>
      </w:pPr>
    </w:p>
    <w:p w14:paraId="17129FA5" w14:textId="11954EF7" w:rsidR="007F0732" w:rsidRDefault="007F0732" w:rsidP="007F0732">
      <w:pPr>
        <w:pStyle w:val="Odstavecsmlouvy"/>
        <w:rPr>
          <w:color w:val="000000"/>
        </w:rPr>
      </w:pPr>
      <w:r w:rsidRPr="004672FC">
        <w:t xml:space="preserve">Prodávající poskytuje kupujícímu záruku za jakost </w:t>
      </w:r>
      <w:r>
        <w:t xml:space="preserve">Zboží a montážních prací, tj. Montáže, </w:t>
      </w:r>
      <w:r w:rsidRPr="004672FC">
        <w:t xml:space="preserve">po dobu </w:t>
      </w:r>
      <w:r w:rsidR="00BF0685">
        <w:rPr>
          <w:b/>
        </w:rPr>
        <w:t>36</w:t>
      </w:r>
      <w:r w:rsidRPr="00B72A16">
        <w:rPr>
          <w:b/>
        </w:rPr>
        <w:t xml:space="preserve"> měsíců</w:t>
      </w:r>
      <w:r w:rsidRPr="004672FC">
        <w:t xml:space="preserve"> ode dne podpisu </w:t>
      </w:r>
      <w:r>
        <w:t>Předávací</w:t>
      </w:r>
      <w:r w:rsidRPr="004672FC">
        <w:t>ho protokolu Kupujícím</w:t>
      </w:r>
      <w:r>
        <w:t xml:space="preserve"> (tato doba včetně počátku jejího běhu dále a výše jen „</w:t>
      </w:r>
      <w:r w:rsidRPr="004672FC">
        <w:rPr>
          <w:b/>
        </w:rPr>
        <w:t>Záruční doba</w:t>
      </w:r>
      <w:r>
        <w:t>“)</w:t>
      </w:r>
      <w:r w:rsidRPr="004672FC">
        <w:t xml:space="preserve">. Obsahem této záruky za jakost je závazek Prodávajícího, že </w:t>
      </w:r>
      <w:r>
        <w:t>Zboží bude v Záruční době způsobilé</w:t>
      </w:r>
      <w:r w:rsidRPr="004672FC">
        <w:t xml:space="preserve"> pro použití k obvyklému účelu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t>specifikované v Zadávací dokumentaci.</w:t>
      </w:r>
      <w:r w:rsidRPr="009214CA">
        <w:t xml:space="preserve"> </w:t>
      </w:r>
      <w:r w:rsidR="00055BD4">
        <w:t xml:space="preserve">Obsahem této záruky jsou rovněž záruky a garance specifikované v příloze č. 1 této smlouvy. </w:t>
      </w:r>
      <w:r w:rsidRPr="009214CA">
        <w:t xml:space="preserve">Prodávající tedy poskytuje Kupujícímu záruku za jakost </w:t>
      </w:r>
      <w:r>
        <w:t xml:space="preserve">Zboží a Montáže </w:t>
      </w:r>
      <w:r w:rsidRPr="009214CA">
        <w:t xml:space="preserve">v délce uvedené v předaném Záručním listu, nejméně však po </w:t>
      </w:r>
      <w:r>
        <w:t xml:space="preserve">Záruční </w:t>
      </w:r>
      <w:r w:rsidRPr="009214CA">
        <w:t>dobu.</w:t>
      </w:r>
      <w:r w:rsidRPr="00355BE4">
        <w:t xml:space="preserve"> </w:t>
      </w:r>
      <w:r w:rsidRPr="004672FC">
        <w:t xml:space="preserve">Obsahem této záruky za jakost je </w:t>
      </w:r>
      <w:r>
        <w:t xml:space="preserve">dále </w:t>
      </w:r>
      <w:r w:rsidRPr="004672FC">
        <w:t xml:space="preserve">závazek Prodávajícího, že </w:t>
      </w:r>
      <w:r>
        <w:t>montážní práce, tj. Montáž bude v Záruční době způsobilá</w:t>
      </w:r>
      <w:r w:rsidRPr="004672FC">
        <w:t xml:space="preserve"> pro použití k obvyklému účelu</w:t>
      </w:r>
      <w:r>
        <w:t>, prostá vad a nedodělků</w:t>
      </w:r>
      <w:r w:rsidRPr="004672FC">
        <w:t xml:space="preserve"> a že</w:t>
      </w:r>
      <w:r>
        <w:t xml:space="preserve"> si nejméně po tuto dobu zachová</w:t>
      </w:r>
      <w:r w:rsidRPr="004672FC">
        <w:t xml:space="preserve"> své vlastnosti </w:t>
      </w:r>
      <w:r>
        <w:t xml:space="preserve">sjednané </w:t>
      </w:r>
      <w:r w:rsidRPr="004672FC">
        <w:t>v</w:t>
      </w:r>
      <w:r>
        <w:t> této smlouvě</w:t>
      </w:r>
      <w:r w:rsidRPr="004672FC">
        <w:t xml:space="preserve"> a </w:t>
      </w:r>
      <w:r w:rsidR="00BF0685">
        <w:t xml:space="preserve">uvedené </w:t>
      </w:r>
      <w:r>
        <w:t>v Zadávací dokumentaci.</w:t>
      </w:r>
    </w:p>
    <w:p w14:paraId="40832DDF" w14:textId="77777777" w:rsidR="00F77AD2" w:rsidRDefault="00F77AD2" w:rsidP="00F77AD2">
      <w:pPr>
        <w:pStyle w:val="Odstavecsmlouvy"/>
        <w:numPr>
          <w:ilvl w:val="0"/>
          <w:numId w:val="0"/>
        </w:numPr>
        <w:ind w:left="567"/>
      </w:pPr>
    </w:p>
    <w:p w14:paraId="03838EF2" w14:textId="23CE9874" w:rsidR="007F0732" w:rsidRPr="00D43846" w:rsidRDefault="007F0732" w:rsidP="00E85568">
      <w:pPr>
        <w:pStyle w:val="Odstavecsmlouvy"/>
        <w:rPr>
          <w:color w:val="000000"/>
        </w:rPr>
      </w:pPr>
      <w:r w:rsidRPr="003F3A0D">
        <w:t xml:space="preserve">Prodávající </w:t>
      </w:r>
      <w:r>
        <w:t xml:space="preserve">je povinen </w:t>
      </w:r>
      <w:r w:rsidRPr="003F3A0D">
        <w:t>zahájit práce na odstranění vad</w:t>
      </w:r>
      <w:r>
        <w:t>y</w:t>
      </w:r>
      <w:r w:rsidRPr="003F3A0D">
        <w:t xml:space="preserve"> Zboží </w:t>
      </w:r>
      <w:r>
        <w:t xml:space="preserve">nebo </w:t>
      </w:r>
      <w:r w:rsidR="004F2028">
        <w:t xml:space="preserve">vady nebo nedodělku </w:t>
      </w:r>
      <w:r>
        <w:t xml:space="preserve">Montáže </w:t>
      </w:r>
      <w:r w:rsidR="004F2028">
        <w:t>oznámených</w:t>
      </w:r>
      <w:r>
        <w:t xml:space="preserve"> během Záruční doby bez zbytečného odkladu po </w:t>
      </w:r>
      <w:r w:rsidR="004F2028">
        <w:t>jejich</w:t>
      </w:r>
      <w:r>
        <w:t xml:space="preserve"> oznámení</w:t>
      </w:r>
      <w:r w:rsidR="006F06BA">
        <w:t>, ledaže je v příloze č. 1 této smlouvy uvedena lhůta jiná</w:t>
      </w:r>
      <w:r w:rsidR="00D43846">
        <w:t xml:space="preserve"> – v takovém případě platí lhůta uvedená v příloze č. 1 této smlouvy</w:t>
      </w:r>
      <w:r>
        <w:t xml:space="preserve">. </w:t>
      </w:r>
      <w:r w:rsidRPr="003F3A0D">
        <w:t xml:space="preserve">Prodávající </w:t>
      </w:r>
      <w:r>
        <w:t xml:space="preserve">je povinen vadu </w:t>
      </w:r>
      <w:r w:rsidR="004F2028">
        <w:t xml:space="preserve">či nedodělek </w:t>
      </w:r>
      <w:r>
        <w:t>odstranit, tj. uvést Zboží nebo Montáž do bezvadného stavu,</w:t>
      </w:r>
      <w:r w:rsidRPr="003F3A0D">
        <w:t xml:space="preserve"> </w:t>
      </w:r>
      <w:r>
        <w:t xml:space="preserve">do konce pracovního dne následujícího po dni, ve kterém Kupující vadu oznámil, ledaže </w:t>
      </w:r>
      <w:r w:rsidR="006F06BA">
        <w:t>je v příloze č. 1 této smlouvy uvedena lhůta jiná</w:t>
      </w:r>
      <w:r w:rsidR="00D43846">
        <w:t xml:space="preserve"> – v takovém případě platí lhůta uvedená v příloze č. 1 této smlouvy</w:t>
      </w:r>
      <w:r w:rsidR="006F06BA">
        <w:t>. S</w:t>
      </w:r>
      <w:r>
        <w:t xml:space="preserve">mluvní strany </w:t>
      </w:r>
      <w:r w:rsidR="006F06BA">
        <w:t xml:space="preserve">se </w:t>
      </w:r>
      <w:r w:rsidR="00D43846">
        <w:t xml:space="preserve">však </w:t>
      </w:r>
      <w:r>
        <w:t xml:space="preserve">s ohledem na charakter a závažnost vady </w:t>
      </w:r>
      <w:r w:rsidR="004F2028">
        <w:t xml:space="preserve">či nedodělku </w:t>
      </w:r>
      <w:r w:rsidR="006F06BA">
        <w:t xml:space="preserve">mohou </w:t>
      </w:r>
      <w:r>
        <w:t>dohodnou</w:t>
      </w:r>
      <w:r w:rsidR="006F06BA">
        <w:t>t</w:t>
      </w:r>
      <w:r>
        <w:t xml:space="preserve"> na lhůtě delší.</w:t>
      </w:r>
    </w:p>
    <w:p w14:paraId="690F7F9A" w14:textId="77777777" w:rsidR="00F77AD2" w:rsidRDefault="00F77AD2" w:rsidP="00F77AD2">
      <w:pPr>
        <w:pStyle w:val="Odstavecsmlouvy"/>
        <w:numPr>
          <w:ilvl w:val="0"/>
          <w:numId w:val="0"/>
        </w:numPr>
        <w:ind w:left="567"/>
      </w:pPr>
    </w:p>
    <w:p w14:paraId="6E5054BD" w14:textId="7B02C45B" w:rsidR="0018429A" w:rsidRDefault="0018429A" w:rsidP="00F77AD2">
      <w:pPr>
        <w:pStyle w:val="Odstavecsmlouvy"/>
      </w:pPr>
      <w:r>
        <w:lastRenderedPageBreak/>
        <w:t>Za součást záruky za Zboží se považují služby uvedené v přílohách této smlouvy, které poskytuje výrobce Zboží bez ohledu na to, zda je Kupující čerpá přímo nebo prostřednictvím Prodávajícího.</w:t>
      </w:r>
    </w:p>
    <w:p w14:paraId="2B5A8A56" w14:textId="77777777" w:rsidR="0018429A" w:rsidRDefault="0018429A" w:rsidP="001754BC">
      <w:pPr>
        <w:pStyle w:val="Odstavecsmlouvy"/>
        <w:numPr>
          <w:ilvl w:val="0"/>
          <w:numId w:val="0"/>
        </w:numPr>
        <w:ind w:left="567"/>
      </w:pPr>
    </w:p>
    <w:p w14:paraId="5E3FAADC" w14:textId="65C4268D" w:rsidR="00BF0685" w:rsidRPr="002A1063" w:rsidRDefault="00BF0685" w:rsidP="00BF0685">
      <w:pPr>
        <w:pStyle w:val="Odstavecsmlouvy"/>
        <w:rPr>
          <w:color w:val="000000"/>
        </w:rPr>
      </w:pPr>
      <w:bookmarkStart w:id="21" w:name="_Ref24463075"/>
      <w:r>
        <w:t>Vadou Software se rozumí zejména jeho úplná nebo částečná nefunkčnost, zhoršená funkčnost, narušení bezpečnosti informací v Software, úplná nebo částečná nefunkčnost integračních vazeb realizovaných dle této smlouvy, narušení bezpečnosti informací v rámci integračních vazeb realizovaných dle této smlouvy, Kupujícím neakceptované změny Software, Kupujícím neakceptované změny integračních vazeb realizovaných dle této smlouvy, jakož i rozpor chování Software nebo uvedených integračních vazeb se Zadávací dokumentací, touto smlouvou nebo Doklady, a to bez ohledu na to, jestli se taková vada projevuje nefunkčností nebo zhoršenou funkčností pouze Software, popř. pouze uvedených integračních vazeb, pouze Zboží nebo Software a Zboží (dále souhrnně jen „</w:t>
      </w:r>
      <w:r w:rsidRPr="00FE5CFF">
        <w:rPr>
          <w:b/>
        </w:rPr>
        <w:t>Vada Software</w:t>
      </w:r>
      <w:r>
        <w:t xml:space="preserve">“). Prodávající je po dobu </w:t>
      </w:r>
      <w:r>
        <w:rPr>
          <w:b/>
        </w:rPr>
        <w:t>24</w:t>
      </w:r>
      <w:r w:rsidRPr="00B72A16">
        <w:rPr>
          <w:b/>
        </w:rPr>
        <w:t xml:space="preserve"> měsíců</w:t>
      </w:r>
      <w:r>
        <w:t xml:space="preserve"> </w:t>
      </w:r>
      <w:r w:rsidRPr="004672FC">
        <w:t xml:space="preserve">ode dne podpisu </w:t>
      </w:r>
      <w:r>
        <w:t>Předávací</w:t>
      </w:r>
      <w:r w:rsidRPr="004672FC">
        <w:t>ho protokolu Kupujícím</w:t>
      </w:r>
      <w:r>
        <w:t xml:space="preserve"> (tato doba včetně počátku jejího běhu dále a výše jen „</w:t>
      </w:r>
      <w:r>
        <w:rPr>
          <w:b/>
        </w:rPr>
        <w:t>Doba poskytování Služ</w:t>
      </w:r>
      <w:r w:rsidRPr="0035433B">
        <w:rPr>
          <w:b/>
        </w:rPr>
        <w:t>b</w:t>
      </w:r>
      <w:r>
        <w:rPr>
          <w:b/>
        </w:rPr>
        <w:t>y</w:t>
      </w:r>
      <w:r>
        <w:t xml:space="preserve">“) povinen poskytovat </w:t>
      </w:r>
      <w:r w:rsidRPr="0092643B">
        <w:rPr>
          <w:b/>
        </w:rPr>
        <w:t>v pracovních dnech od 7:00 do 17:00 hodin</w:t>
      </w:r>
      <w:r>
        <w:t>, Službu spočívající v odstraňování Kupujícím oznámených Vad Software (toto oznámení vady Software dále též jen „</w:t>
      </w:r>
      <w:r w:rsidRPr="00EB0F2D">
        <w:rPr>
          <w:b/>
        </w:rPr>
        <w:t>Požadavek</w:t>
      </w:r>
      <w:r>
        <w:t xml:space="preserve">“), a to v následujících lhůtách, které se počítají od oznámení vady Kupujícím, přičemž při nedodržení těchto lhůt je Prodávající povinen hradit následující smluvní pokuty, ledaže se smluvní strany s ohledem </w:t>
      </w:r>
      <w:r w:rsidRPr="004672FC">
        <w:t xml:space="preserve">na charakter a </w:t>
      </w:r>
      <w:r>
        <w:t>závažnost konkrétní Vady Software písemně dohodnutou na jiných lhůtách a smluvních pokutách:</w:t>
      </w:r>
      <w:bookmarkEnd w:id="21"/>
    </w:p>
    <w:p w14:paraId="4B8A9FAD" w14:textId="77777777" w:rsidR="00BF0685" w:rsidRDefault="00BF0685" w:rsidP="00BF0685">
      <w:pPr>
        <w:pStyle w:val="Odstavecsmlouvy"/>
        <w:numPr>
          <w:ilvl w:val="0"/>
          <w:numId w:val="0"/>
        </w:numPr>
        <w:ind w:left="567"/>
        <w:rPr>
          <w:color w:val="000000"/>
        </w:rPr>
      </w:pPr>
    </w:p>
    <w:tbl>
      <w:tblPr>
        <w:tblW w:w="965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985"/>
        <w:gridCol w:w="1984"/>
        <w:gridCol w:w="1720"/>
      </w:tblGrid>
      <w:tr w:rsidR="00BF0685" w:rsidRPr="001434D3" w14:paraId="2CE2A8BD" w14:textId="77777777" w:rsidTr="00BF0685">
        <w:tc>
          <w:tcPr>
            <w:tcW w:w="2410" w:type="dxa"/>
            <w:shd w:val="clear" w:color="auto" w:fill="auto"/>
            <w:vAlign w:val="center"/>
          </w:tcPr>
          <w:p w14:paraId="201C7CF3" w14:textId="77777777" w:rsidR="00BF0685" w:rsidRPr="001434D3" w:rsidRDefault="00BF0685" w:rsidP="00C208C4">
            <w:pPr>
              <w:jc w:val="center"/>
              <w:rPr>
                <w:b/>
              </w:rPr>
            </w:pPr>
            <w:r>
              <w:rPr>
                <w:b/>
              </w:rPr>
              <w:t>Závažnost Vady Software</w:t>
            </w:r>
          </w:p>
        </w:tc>
        <w:tc>
          <w:tcPr>
            <w:tcW w:w="1559" w:type="dxa"/>
            <w:shd w:val="clear" w:color="auto" w:fill="auto"/>
            <w:vAlign w:val="center"/>
          </w:tcPr>
          <w:p w14:paraId="7FF24C97" w14:textId="77777777" w:rsidR="00BF0685" w:rsidRPr="001434D3" w:rsidRDefault="00BF0685" w:rsidP="00C208C4">
            <w:pPr>
              <w:jc w:val="center"/>
              <w:rPr>
                <w:b/>
              </w:rPr>
            </w:pPr>
            <w:r w:rsidRPr="001434D3">
              <w:rPr>
                <w:b/>
              </w:rPr>
              <w:t>Lhůta pro zahájení prací na odstranění vady</w:t>
            </w:r>
          </w:p>
        </w:tc>
        <w:tc>
          <w:tcPr>
            <w:tcW w:w="1985" w:type="dxa"/>
            <w:shd w:val="clear" w:color="auto" w:fill="auto"/>
            <w:vAlign w:val="center"/>
          </w:tcPr>
          <w:p w14:paraId="0D7146A7" w14:textId="77777777" w:rsidR="00BF0685" w:rsidRPr="001434D3" w:rsidRDefault="00BF0685" w:rsidP="00C208C4">
            <w:pPr>
              <w:jc w:val="center"/>
              <w:rPr>
                <w:b/>
              </w:rPr>
            </w:pPr>
            <w:r w:rsidRPr="001434D3">
              <w:rPr>
                <w:b/>
              </w:rPr>
              <w:t xml:space="preserve">Smluvní pokuta za prodlení </w:t>
            </w:r>
            <w:r>
              <w:rPr>
                <w:b/>
              </w:rPr>
              <w:t xml:space="preserve">Prodávajícího se </w:t>
            </w:r>
            <w:r w:rsidRPr="001434D3">
              <w:rPr>
                <w:b/>
              </w:rPr>
              <w:t>zahájení</w:t>
            </w:r>
            <w:r>
              <w:rPr>
                <w:b/>
              </w:rPr>
              <w:t>m</w:t>
            </w:r>
            <w:r w:rsidRPr="001434D3">
              <w:rPr>
                <w:b/>
              </w:rPr>
              <w:t xml:space="preserve"> prací na odstranění vady</w:t>
            </w:r>
          </w:p>
        </w:tc>
        <w:tc>
          <w:tcPr>
            <w:tcW w:w="1984" w:type="dxa"/>
            <w:shd w:val="clear" w:color="auto" w:fill="auto"/>
            <w:vAlign w:val="center"/>
          </w:tcPr>
          <w:p w14:paraId="4DB029A4" w14:textId="77777777" w:rsidR="00BF0685" w:rsidRPr="001434D3" w:rsidRDefault="00BF0685" w:rsidP="00C208C4">
            <w:pPr>
              <w:jc w:val="center"/>
              <w:rPr>
                <w:b/>
              </w:rPr>
            </w:pPr>
            <w:r w:rsidRPr="001434D3">
              <w:rPr>
                <w:b/>
              </w:rPr>
              <w:t>Lhůta pro odstranění vady</w:t>
            </w:r>
          </w:p>
        </w:tc>
        <w:tc>
          <w:tcPr>
            <w:tcW w:w="1720" w:type="dxa"/>
            <w:shd w:val="clear" w:color="auto" w:fill="auto"/>
            <w:vAlign w:val="center"/>
          </w:tcPr>
          <w:p w14:paraId="7A3A6286" w14:textId="77777777" w:rsidR="00BF0685" w:rsidRPr="001434D3" w:rsidRDefault="00BF0685" w:rsidP="00C208C4">
            <w:pPr>
              <w:jc w:val="center"/>
              <w:rPr>
                <w:b/>
              </w:rPr>
            </w:pPr>
            <w:r w:rsidRPr="001434D3">
              <w:rPr>
                <w:b/>
              </w:rPr>
              <w:t xml:space="preserve">Smluvní pokuta za prodlení </w:t>
            </w:r>
            <w:r>
              <w:rPr>
                <w:b/>
              </w:rPr>
              <w:t>Prodávajícího s</w:t>
            </w:r>
            <w:r w:rsidRPr="001434D3">
              <w:rPr>
                <w:b/>
              </w:rPr>
              <w:t xml:space="preserve"> odstranění</w:t>
            </w:r>
            <w:r>
              <w:rPr>
                <w:b/>
              </w:rPr>
              <w:t>m</w:t>
            </w:r>
            <w:r w:rsidRPr="001434D3">
              <w:rPr>
                <w:b/>
              </w:rPr>
              <w:t xml:space="preserve"> vady</w:t>
            </w:r>
          </w:p>
        </w:tc>
      </w:tr>
      <w:tr w:rsidR="00BF0685" w14:paraId="0CF31EA5" w14:textId="77777777" w:rsidTr="00BF0685">
        <w:tc>
          <w:tcPr>
            <w:tcW w:w="2410" w:type="dxa"/>
            <w:shd w:val="clear" w:color="auto" w:fill="auto"/>
            <w:vAlign w:val="center"/>
          </w:tcPr>
          <w:p w14:paraId="0E703075" w14:textId="77777777" w:rsidR="00BF0685" w:rsidRDefault="00BF0685" w:rsidP="00C208C4">
            <w:pPr>
              <w:jc w:val="center"/>
            </w:pPr>
            <w:r>
              <w:t>Vada nezpůsobuje celkovou nefunkčnost Software ani integračních vazeb realizovaných dle této smlouvy ani nezpůsobuje celkovou nefunkčnost Zboží</w:t>
            </w:r>
          </w:p>
        </w:tc>
        <w:tc>
          <w:tcPr>
            <w:tcW w:w="1559" w:type="dxa"/>
            <w:shd w:val="clear" w:color="auto" w:fill="auto"/>
          </w:tcPr>
          <w:p w14:paraId="00FFAB29" w14:textId="77777777" w:rsidR="00BF0685" w:rsidRDefault="00BF0685" w:rsidP="00C208C4">
            <w:pPr>
              <w:jc w:val="left"/>
            </w:pPr>
            <w:r>
              <w:t>4 hodiny</w:t>
            </w:r>
          </w:p>
        </w:tc>
        <w:tc>
          <w:tcPr>
            <w:tcW w:w="1985" w:type="dxa"/>
            <w:shd w:val="clear" w:color="auto" w:fill="auto"/>
          </w:tcPr>
          <w:p w14:paraId="6B55EF47" w14:textId="77777777" w:rsidR="00BF0685" w:rsidRDefault="00BF0685" w:rsidP="00C208C4">
            <w:pPr>
              <w:jc w:val="left"/>
            </w:pPr>
            <w:r>
              <w:t>500 Kč za každou i započatou hodinu prodlení</w:t>
            </w:r>
          </w:p>
        </w:tc>
        <w:tc>
          <w:tcPr>
            <w:tcW w:w="1984" w:type="dxa"/>
            <w:shd w:val="clear" w:color="auto" w:fill="auto"/>
          </w:tcPr>
          <w:p w14:paraId="5AC95727" w14:textId="2EFED422" w:rsidR="00BF0685" w:rsidRDefault="00BF0685" w:rsidP="00C208C4">
            <w:pPr>
              <w:jc w:val="left"/>
            </w:pPr>
            <w:r>
              <w:t>Konec pracovního dne následujícího po dni, ve kterém byla vada oznámena</w:t>
            </w:r>
          </w:p>
        </w:tc>
        <w:tc>
          <w:tcPr>
            <w:tcW w:w="1720" w:type="dxa"/>
            <w:shd w:val="clear" w:color="auto" w:fill="auto"/>
          </w:tcPr>
          <w:p w14:paraId="792148CF" w14:textId="77777777" w:rsidR="00BF0685" w:rsidRDefault="00BF0685" w:rsidP="00C208C4">
            <w:pPr>
              <w:jc w:val="left"/>
            </w:pPr>
            <w:r>
              <w:t>500 Kč za každou i započatou hodinu prodlení</w:t>
            </w:r>
          </w:p>
        </w:tc>
      </w:tr>
      <w:tr w:rsidR="00BF0685" w14:paraId="08CDCEC5" w14:textId="77777777" w:rsidTr="00BF0685">
        <w:tc>
          <w:tcPr>
            <w:tcW w:w="2410" w:type="dxa"/>
            <w:shd w:val="clear" w:color="auto" w:fill="auto"/>
            <w:vAlign w:val="center"/>
          </w:tcPr>
          <w:p w14:paraId="65EB53B7" w14:textId="77777777" w:rsidR="00BF0685" w:rsidRDefault="00BF0685" w:rsidP="00C208C4">
            <w:pPr>
              <w:jc w:val="center"/>
            </w:pPr>
            <w:r>
              <w:t>Vada způsobuje celkovou nefunkčnost Software nebo integračních vazeb realizovaných dle této smlouvy nebo Zboží</w:t>
            </w:r>
          </w:p>
        </w:tc>
        <w:tc>
          <w:tcPr>
            <w:tcW w:w="1559" w:type="dxa"/>
            <w:shd w:val="clear" w:color="auto" w:fill="auto"/>
          </w:tcPr>
          <w:p w14:paraId="0FF78107" w14:textId="77777777" w:rsidR="00BF0685" w:rsidRDefault="00BF0685" w:rsidP="00C208C4">
            <w:pPr>
              <w:jc w:val="left"/>
            </w:pPr>
            <w:r>
              <w:t>2 hodiny</w:t>
            </w:r>
          </w:p>
        </w:tc>
        <w:tc>
          <w:tcPr>
            <w:tcW w:w="1985" w:type="dxa"/>
            <w:shd w:val="clear" w:color="auto" w:fill="auto"/>
          </w:tcPr>
          <w:p w14:paraId="251DB273" w14:textId="77777777" w:rsidR="00BF0685" w:rsidRDefault="00BF0685" w:rsidP="00C208C4">
            <w:pPr>
              <w:jc w:val="left"/>
            </w:pPr>
            <w:r>
              <w:t>1000 Kč za každou i započatou hodinu prodlení</w:t>
            </w:r>
          </w:p>
        </w:tc>
        <w:tc>
          <w:tcPr>
            <w:tcW w:w="1984" w:type="dxa"/>
            <w:shd w:val="clear" w:color="auto" w:fill="auto"/>
          </w:tcPr>
          <w:p w14:paraId="7F53B57F" w14:textId="1ECD0AC3" w:rsidR="00BF0685" w:rsidRDefault="00BF0685" w:rsidP="00C208C4">
            <w:pPr>
              <w:jc w:val="left"/>
            </w:pPr>
            <w:r>
              <w:t>Konec pracovního dne následujícího po dni, ve kterém byla vada oznámena</w:t>
            </w:r>
          </w:p>
        </w:tc>
        <w:tc>
          <w:tcPr>
            <w:tcW w:w="1720" w:type="dxa"/>
            <w:shd w:val="clear" w:color="auto" w:fill="auto"/>
          </w:tcPr>
          <w:p w14:paraId="4966D387" w14:textId="77777777" w:rsidR="00BF0685" w:rsidRDefault="00BF0685" w:rsidP="00C208C4">
            <w:pPr>
              <w:jc w:val="left"/>
            </w:pPr>
            <w:r>
              <w:t>1000 Kč za každou i započatou hodinu prodlení</w:t>
            </w:r>
          </w:p>
        </w:tc>
      </w:tr>
    </w:tbl>
    <w:p w14:paraId="5A81FE2F" w14:textId="77777777" w:rsidR="00BF0685" w:rsidRPr="0022612F" w:rsidRDefault="00BF0685" w:rsidP="00BF0685">
      <w:pPr>
        <w:pStyle w:val="Odstavecsmlouvy"/>
        <w:numPr>
          <w:ilvl w:val="0"/>
          <w:numId w:val="0"/>
        </w:numPr>
        <w:ind w:left="567"/>
        <w:rPr>
          <w:color w:val="000000"/>
        </w:rPr>
      </w:pPr>
    </w:p>
    <w:p w14:paraId="480127C4" w14:textId="77777777" w:rsidR="00BF0685" w:rsidRDefault="00BF0685" w:rsidP="00BF0685">
      <w:pPr>
        <w:pStyle w:val="Odstavecsmlouvy"/>
      </w:pPr>
      <w:bookmarkStart w:id="22" w:name="_Ref530209007"/>
      <w:r>
        <w:t xml:space="preserve">Kupujícím oznámená Vada Software se považuje za odstraněnou písemnou akceptací Kupujícího, kterou Kupující provede podpisem akceptačního protokolu, zápisem do systému </w:t>
      </w:r>
      <w:proofErr w:type="spellStart"/>
      <w:r>
        <w:t>HelpDesk</w:t>
      </w:r>
      <w:proofErr w:type="spellEnd"/>
      <w:r>
        <w:t>, na jehož užívání se smluvní strany dohodnou, nebo jinou písemnou formou, a to dle volby Kupujícího. Prodávající je povinen po dokončení řešení Požadavku, tj. po odstranění Vady Software, vyzvat Kupujícího k akceptaci vyřešení Požadavku, tj. k akceptaci odstranění Vady Software. Pokud Kupující vyřešení Požadavku akceptuje, považuje se Požadavek za vyřešený k okamžiku, ve kterém Prodávající vyzval Kupujícího k jeho akceptaci. Odmítne-li Kupující akceptovat vyřešení Požadavku, vznese písemně námitky, které je prodávající povinen ve lhůtě stanovené Kupujícím vypořádat a poté Kupujícího znovu vyzvat k akceptaci vyřešení Požadavku, přičemž na tuto novou akceptaci se tento odstavec smlouvy použije obdobně. Kupující je oprávněn vznášet námitky i opakovaně.</w:t>
      </w:r>
      <w:bookmarkEnd w:id="22"/>
      <w:r>
        <w:t xml:space="preserve"> </w:t>
      </w:r>
    </w:p>
    <w:p w14:paraId="69DDD9CB" w14:textId="77777777" w:rsidR="00BF0685" w:rsidRDefault="00BF0685" w:rsidP="00BF0685">
      <w:pPr>
        <w:pStyle w:val="Odstavecsmlouvy"/>
        <w:numPr>
          <w:ilvl w:val="0"/>
          <w:numId w:val="0"/>
        </w:numPr>
        <w:ind w:left="567"/>
      </w:pPr>
    </w:p>
    <w:p w14:paraId="28EDF1EE" w14:textId="77777777" w:rsidR="00BF0685" w:rsidRDefault="00BF0685" w:rsidP="00BF0685">
      <w:pPr>
        <w:pStyle w:val="Odstavecsmlouvy"/>
      </w:pPr>
      <w:bookmarkStart w:id="23" w:name="_Ref97036211"/>
      <w:r>
        <w:lastRenderedPageBreak/>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Řešení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3" w:history="1">
        <w:r w:rsidRPr="00EF5A13">
          <w:rPr>
            <w:rStyle w:val="Hypertextovodkaz"/>
          </w:rPr>
          <w:t>https://cve.mitre.org/</w:t>
        </w:r>
      </w:hyperlink>
      <w:r>
        <w:t xml:space="preserve">) se považuje za skrytou vadu Řešení, případně pouze Zboží nebo pouze Software, kterou je Prodávající povinen za podmínek této smlouvy v době trvání záruky </w:t>
      </w:r>
      <w:r w:rsidRPr="00660EC1">
        <w:rPr>
          <w:b/>
          <w:u w:val="single"/>
        </w:rPr>
        <w:t>bezplatně</w:t>
      </w:r>
      <w:r>
        <w:t xml:space="preserve"> 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4" w:history="1">
        <w:r w:rsidRPr="00EF5A13">
          <w:rPr>
            <w:rStyle w:val="Hypertextovodkaz"/>
          </w:rPr>
          <w:t>https://www.first.org/cvss/</w:t>
        </w:r>
      </w:hyperlink>
      <w:r>
        <w:t>). Odstraněním vady dle tohoto odstavce se rozumí zejména provedení aktualizace programového vybavení nebo implementace bezpečnostního opatření, které zamezí možnosti využití zjištěné zranitelnosti,</w:t>
      </w:r>
      <w:r w:rsidRPr="00D045D2">
        <w:t xml:space="preserve"> </w:t>
      </w:r>
      <w:r>
        <w:t xml:space="preserve">případně, nelze-li využití zjištěné zranitelnosti zcela zamezit, sníží pravděpodobnost využití zjištěné zranitelnosti na minimum. Lhůta pro zahájení prací na odstranění vady dle tohoto odstavce je 1 pracovní den. Lhůta pro odstranění vady dle tohoto odstavce počíná běžet oznámením této vady Prodávajícímu. Pokud je však pro odstranění takové vady nezbytná aktualizace proprietárního počítačového programu, který je součástí Řešení, vydaná výrobcem tohoto proprietárního počítačového programu, přičemž tento výrobce není totožný s osobou Prodávajícího ani není osobou ovládanou Prodávajícím, počíná lhůta pro odstranění této vady běžet nejdříve okamžikem vydání takové aktualizace. Prodávající je v takovém případě povinen ve lhůtě pro zahájení prací na odstranění vady zaslat tomuto výrobci písemný požadavek na vydání takové aktualizace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3"/>
    </w:p>
    <w:tbl>
      <w:tblPr>
        <w:tblStyle w:val="Mkatabulky"/>
        <w:tblW w:w="0" w:type="auto"/>
        <w:tblInd w:w="562" w:type="dxa"/>
        <w:tblLook w:val="04A0" w:firstRow="1" w:lastRow="0" w:firstColumn="1" w:lastColumn="0" w:noHBand="0" w:noVBand="1"/>
      </w:tblPr>
      <w:tblGrid>
        <w:gridCol w:w="1560"/>
        <w:gridCol w:w="3919"/>
        <w:gridCol w:w="3021"/>
      </w:tblGrid>
      <w:tr w:rsidR="00BF0685" w:rsidRPr="005203B5" w14:paraId="34976296" w14:textId="77777777" w:rsidTr="00C208C4">
        <w:tc>
          <w:tcPr>
            <w:tcW w:w="1560" w:type="dxa"/>
          </w:tcPr>
          <w:p w14:paraId="4B67089C" w14:textId="77777777" w:rsidR="00BF0685" w:rsidRPr="005203B5" w:rsidRDefault="00BF0685" w:rsidP="00C208C4">
            <w:pPr>
              <w:pStyle w:val="Psmenoodstavce"/>
              <w:ind w:left="0"/>
              <w:jc w:val="center"/>
              <w:rPr>
                <w:b/>
              </w:rPr>
            </w:pPr>
            <w:r w:rsidRPr="005203B5">
              <w:rPr>
                <w:b/>
              </w:rPr>
              <w:t>Úroveň zranitelnosti</w:t>
            </w:r>
          </w:p>
        </w:tc>
        <w:tc>
          <w:tcPr>
            <w:tcW w:w="3919" w:type="dxa"/>
          </w:tcPr>
          <w:p w14:paraId="4AC217A5" w14:textId="77777777" w:rsidR="00BF0685" w:rsidRPr="005203B5" w:rsidRDefault="00BF0685" w:rsidP="00C208C4">
            <w:pPr>
              <w:pStyle w:val="Psmenoodstavce"/>
              <w:ind w:left="0"/>
              <w:jc w:val="center"/>
              <w:rPr>
                <w:b/>
              </w:rPr>
            </w:pPr>
            <w:proofErr w:type="spellStart"/>
            <w:r w:rsidRPr="005203B5">
              <w:rPr>
                <w:b/>
              </w:rPr>
              <w:t>Severita</w:t>
            </w:r>
            <w:proofErr w:type="spellEnd"/>
            <w:r w:rsidRPr="005203B5">
              <w:rPr>
                <w:b/>
              </w:rPr>
              <w:t xml:space="preserve"> vady</w:t>
            </w:r>
          </w:p>
        </w:tc>
        <w:tc>
          <w:tcPr>
            <w:tcW w:w="3021" w:type="dxa"/>
          </w:tcPr>
          <w:p w14:paraId="13120004" w14:textId="77777777" w:rsidR="00BF0685" w:rsidRPr="005203B5" w:rsidRDefault="00BF0685" w:rsidP="00C208C4">
            <w:pPr>
              <w:pStyle w:val="Psmenoodstavce"/>
              <w:ind w:left="0"/>
              <w:jc w:val="center"/>
              <w:rPr>
                <w:b/>
              </w:rPr>
            </w:pPr>
            <w:r w:rsidRPr="005203B5">
              <w:rPr>
                <w:b/>
              </w:rPr>
              <w:t>Lhůta, ve které je Prodávající povinen vadu odstranit</w:t>
            </w:r>
          </w:p>
        </w:tc>
      </w:tr>
      <w:tr w:rsidR="00BF0685" w14:paraId="502100A4" w14:textId="77777777" w:rsidTr="00C208C4">
        <w:tc>
          <w:tcPr>
            <w:tcW w:w="1560" w:type="dxa"/>
            <w:shd w:val="clear" w:color="auto" w:fill="92D050"/>
          </w:tcPr>
          <w:p w14:paraId="2EADD2C2" w14:textId="77777777" w:rsidR="00BF0685" w:rsidRDefault="00BF0685" w:rsidP="00C208C4">
            <w:pPr>
              <w:pStyle w:val="Psmenoodstavce"/>
              <w:ind w:left="0"/>
            </w:pPr>
            <w:r>
              <w:t>Nízká</w:t>
            </w:r>
          </w:p>
        </w:tc>
        <w:tc>
          <w:tcPr>
            <w:tcW w:w="3919" w:type="dxa"/>
          </w:tcPr>
          <w:p w14:paraId="5D7B3424" w14:textId="77777777" w:rsidR="00BF0685" w:rsidRDefault="00BF0685" w:rsidP="00C208C4">
            <w:pPr>
              <w:pStyle w:val="Psmenoodstavce"/>
              <w:ind w:left="0"/>
            </w:pPr>
            <w:r>
              <w:t>Menší než 4,0</w:t>
            </w:r>
          </w:p>
        </w:tc>
        <w:tc>
          <w:tcPr>
            <w:tcW w:w="3021" w:type="dxa"/>
          </w:tcPr>
          <w:p w14:paraId="5A8C36D9" w14:textId="77777777" w:rsidR="00BF0685" w:rsidRDefault="00BF0685" w:rsidP="00C208C4">
            <w:pPr>
              <w:pStyle w:val="Psmenoodstavce"/>
              <w:ind w:left="0"/>
            </w:pPr>
            <w:r>
              <w:t>2 měsíce</w:t>
            </w:r>
          </w:p>
        </w:tc>
      </w:tr>
      <w:tr w:rsidR="00BF0685" w14:paraId="3BB861AD" w14:textId="77777777" w:rsidTr="00C208C4">
        <w:tc>
          <w:tcPr>
            <w:tcW w:w="1560" w:type="dxa"/>
            <w:shd w:val="clear" w:color="auto" w:fill="FFFF00"/>
          </w:tcPr>
          <w:p w14:paraId="1D227D4E" w14:textId="77777777" w:rsidR="00BF0685" w:rsidRDefault="00BF0685" w:rsidP="00C208C4">
            <w:pPr>
              <w:pStyle w:val="Psmenoodstavce"/>
              <w:ind w:left="0"/>
            </w:pPr>
            <w:r>
              <w:t>Střední</w:t>
            </w:r>
          </w:p>
        </w:tc>
        <w:tc>
          <w:tcPr>
            <w:tcW w:w="3919" w:type="dxa"/>
          </w:tcPr>
          <w:p w14:paraId="4F2DD820" w14:textId="77777777" w:rsidR="00BF0685" w:rsidRDefault="00BF0685" w:rsidP="00C208C4">
            <w:pPr>
              <w:pStyle w:val="Psmenoodstavce"/>
              <w:ind w:left="0"/>
            </w:pPr>
            <w:r>
              <w:t>Větší nebo rovna 4,0 a menší než 7,0</w:t>
            </w:r>
          </w:p>
        </w:tc>
        <w:tc>
          <w:tcPr>
            <w:tcW w:w="3021" w:type="dxa"/>
          </w:tcPr>
          <w:p w14:paraId="2CC925B5" w14:textId="77777777" w:rsidR="00BF0685" w:rsidRDefault="00BF0685" w:rsidP="00C208C4">
            <w:pPr>
              <w:pStyle w:val="Psmenoodstavce"/>
              <w:ind w:left="0"/>
            </w:pPr>
            <w:r>
              <w:t>1 měsíc</w:t>
            </w:r>
          </w:p>
        </w:tc>
      </w:tr>
      <w:tr w:rsidR="00BF0685" w14:paraId="5F025FE1" w14:textId="77777777" w:rsidTr="00C208C4">
        <w:tc>
          <w:tcPr>
            <w:tcW w:w="1560" w:type="dxa"/>
            <w:shd w:val="clear" w:color="auto" w:fill="FFC000"/>
          </w:tcPr>
          <w:p w14:paraId="2B880A48" w14:textId="77777777" w:rsidR="00BF0685" w:rsidRDefault="00BF0685" w:rsidP="00C208C4">
            <w:pPr>
              <w:pStyle w:val="Psmenoodstavce"/>
              <w:ind w:left="0"/>
            </w:pPr>
            <w:r>
              <w:t>Vysoká</w:t>
            </w:r>
          </w:p>
        </w:tc>
        <w:tc>
          <w:tcPr>
            <w:tcW w:w="3919" w:type="dxa"/>
          </w:tcPr>
          <w:p w14:paraId="1CFF3D3B" w14:textId="77777777" w:rsidR="00BF0685" w:rsidRDefault="00BF0685" w:rsidP="00C208C4">
            <w:pPr>
              <w:pStyle w:val="Psmenoodstavce"/>
              <w:ind w:left="0"/>
            </w:pPr>
            <w:r>
              <w:t>Větší nebo rovna 7,0 a menší než 9,0</w:t>
            </w:r>
          </w:p>
        </w:tc>
        <w:tc>
          <w:tcPr>
            <w:tcW w:w="3021" w:type="dxa"/>
          </w:tcPr>
          <w:p w14:paraId="06DCC872" w14:textId="77777777" w:rsidR="00BF0685" w:rsidRDefault="00BF0685" w:rsidP="00C208C4">
            <w:pPr>
              <w:pStyle w:val="Psmenoodstavce"/>
              <w:ind w:left="0"/>
            </w:pPr>
            <w:r>
              <w:t>10 pracovních dnů</w:t>
            </w:r>
          </w:p>
        </w:tc>
      </w:tr>
      <w:tr w:rsidR="00BF0685" w14:paraId="3AA4FBD2" w14:textId="77777777" w:rsidTr="00C208C4">
        <w:tc>
          <w:tcPr>
            <w:tcW w:w="1560" w:type="dxa"/>
            <w:shd w:val="clear" w:color="auto" w:fill="FF0000"/>
          </w:tcPr>
          <w:p w14:paraId="792529DB" w14:textId="77777777" w:rsidR="00BF0685" w:rsidRDefault="00BF0685" w:rsidP="00C208C4">
            <w:pPr>
              <w:pStyle w:val="Psmenoodstavce"/>
              <w:ind w:left="0"/>
            </w:pPr>
            <w:r>
              <w:t>Kritická</w:t>
            </w:r>
          </w:p>
        </w:tc>
        <w:tc>
          <w:tcPr>
            <w:tcW w:w="3919" w:type="dxa"/>
          </w:tcPr>
          <w:p w14:paraId="21C39EB6" w14:textId="77777777" w:rsidR="00BF0685" w:rsidRDefault="00BF0685" w:rsidP="00C208C4">
            <w:pPr>
              <w:pStyle w:val="Psmenoodstavce"/>
              <w:ind w:left="0"/>
            </w:pPr>
            <w:r>
              <w:t>Větší nebo rovna 9,0</w:t>
            </w:r>
          </w:p>
        </w:tc>
        <w:tc>
          <w:tcPr>
            <w:tcW w:w="3021" w:type="dxa"/>
          </w:tcPr>
          <w:p w14:paraId="68AC722C" w14:textId="77777777" w:rsidR="00BF0685" w:rsidRDefault="00BF0685" w:rsidP="00C208C4">
            <w:pPr>
              <w:pStyle w:val="Psmenoodstavce"/>
              <w:ind w:left="0"/>
            </w:pPr>
            <w:r>
              <w:t>5 pracovních dnů</w:t>
            </w:r>
          </w:p>
        </w:tc>
      </w:tr>
    </w:tbl>
    <w:p w14:paraId="665D681A" w14:textId="77777777" w:rsidR="00BF0685" w:rsidRPr="00D859C2" w:rsidRDefault="00BF0685" w:rsidP="00BF0685">
      <w:pPr>
        <w:spacing w:line="240" w:lineRule="auto"/>
        <w:jc w:val="center"/>
        <w:rPr>
          <w:b/>
          <w:bCs/>
        </w:rPr>
      </w:pPr>
    </w:p>
    <w:p w14:paraId="6483793E" w14:textId="77777777" w:rsidR="00726B26" w:rsidRPr="000976C2" w:rsidRDefault="00726B26" w:rsidP="000976C2">
      <w:pPr>
        <w:pStyle w:val="Odstavecsmlouvy"/>
        <w:rPr>
          <w:b/>
          <w:bCs/>
        </w:rPr>
      </w:pPr>
      <w:r w:rsidRPr="0030437C">
        <w:t xml:space="preserve">Kupující je vedle </w:t>
      </w:r>
      <w:r w:rsidR="0030437C" w:rsidRPr="0030437C">
        <w:t xml:space="preserve">práv </w:t>
      </w:r>
      <w:r w:rsidRPr="0030437C">
        <w:t>z</w:t>
      </w:r>
      <w:r w:rsidR="0030437C" w:rsidRPr="0030437C">
        <w:t> </w:t>
      </w:r>
      <w:r w:rsidRPr="0030437C">
        <w:t>vad</w:t>
      </w:r>
      <w:r w:rsidR="0030437C" w:rsidRPr="0030437C">
        <w:t>ného plnění a práv vyplývajících ze sjednané nebo poskytnuté záruky za jakost</w:t>
      </w:r>
      <w:r w:rsidRPr="0030437C">
        <w:t xml:space="preserve"> Zboží </w:t>
      </w:r>
      <w:r w:rsidR="0030437C" w:rsidRPr="0030437C">
        <w:t xml:space="preserve">oprávněn </w:t>
      </w:r>
      <w:r w:rsidRPr="0030437C">
        <w:t xml:space="preserve">uplatňovat i jakékoliv jiné nároky související s dodáním vadného Zboží (např. nárok na náhradu </w:t>
      </w:r>
      <w:r w:rsidR="00E8416E">
        <w:t>újmy</w:t>
      </w:r>
      <w:r w:rsidRPr="0030437C">
        <w:t>).</w:t>
      </w:r>
    </w:p>
    <w:p w14:paraId="22CF2D72" w14:textId="77777777" w:rsidR="000976C2" w:rsidRPr="000976C2" w:rsidRDefault="000976C2" w:rsidP="000976C2">
      <w:pPr>
        <w:pStyle w:val="Odstavecsmlouvy"/>
        <w:numPr>
          <w:ilvl w:val="0"/>
          <w:numId w:val="0"/>
        </w:numPr>
        <w:rPr>
          <w:b/>
          <w:bCs/>
        </w:rPr>
      </w:pPr>
    </w:p>
    <w:p w14:paraId="010F33CD" w14:textId="77777777" w:rsidR="000976C2" w:rsidRPr="000976C2" w:rsidRDefault="000976C2" w:rsidP="000976C2">
      <w:pPr>
        <w:pStyle w:val="Nadpis1"/>
      </w:pPr>
      <w:bookmarkStart w:id="24" w:name="_Ref497897106"/>
      <w:r w:rsidRPr="000976C2">
        <w:t>Bezpečnost informací</w:t>
      </w:r>
    </w:p>
    <w:p w14:paraId="3F42FA97" w14:textId="77777777" w:rsidR="000976C2" w:rsidRDefault="000976C2" w:rsidP="000976C2">
      <w:pPr>
        <w:pStyle w:val="Odstavecsmlouvy"/>
        <w:numPr>
          <w:ilvl w:val="0"/>
          <w:numId w:val="0"/>
        </w:numPr>
        <w:ind w:left="567"/>
      </w:pPr>
    </w:p>
    <w:p w14:paraId="079458C3" w14:textId="77777777" w:rsidR="000976C2" w:rsidRDefault="000976C2" w:rsidP="000976C2">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rsidR="002F47E4">
        <w:t>Kupující</w:t>
      </w:r>
      <w:r w:rsidRPr="00623C4F">
        <w:t xml:space="preserve"> (dále jen „</w:t>
      </w:r>
      <w:r w:rsidRPr="00623C4F">
        <w:rPr>
          <w:b/>
        </w:rPr>
        <w:t>Osobní údaje</w:t>
      </w:r>
      <w:r w:rsidRPr="00623C4F">
        <w:t>“)</w:t>
      </w:r>
      <w:r>
        <w:t xml:space="preserve">. </w:t>
      </w:r>
    </w:p>
    <w:p w14:paraId="611DF0FA" w14:textId="77777777" w:rsidR="000976C2" w:rsidRDefault="000976C2" w:rsidP="000976C2">
      <w:pPr>
        <w:pStyle w:val="Odstavecsmlouvy"/>
        <w:numPr>
          <w:ilvl w:val="0"/>
          <w:numId w:val="0"/>
        </w:numPr>
        <w:ind w:left="567"/>
      </w:pPr>
    </w:p>
    <w:p w14:paraId="54B2933E" w14:textId="77777777" w:rsidR="000976C2" w:rsidRPr="004D3843" w:rsidRDefault="000976C2" w:rsidP="000976C2">
      <w:pPr>
        <w:pStyle w:val="Odstavecsmlouvy"/>
      </w:pPr>
      <w:r>
        <w:t>Smluvní s</w:t>
      </w:r>
      <w:r w:rsidRPr="004D3843">
        <w:t xml:space="preserve">trany jsou si vědomy toho, že v rámci plnění závazků </w:t>
      </w:r>
      <w:r>
        <w:t>z této smlouvy</w:t>
      </w:r>
      <w:r w:rsidRPr="004D3843">
        <w:t>:</w:t>
      </w:r>
    </w:p>
    <w:p w14:paraId="61C784FE" w14:textId="77777777" w:rsidR="000976C2" w:rsidRPr="004D3843" w:rsidRDefault="000976C2" w:rsidP="000976C2">
      <w:pPr>
        <w:pStyle w:val="Psmenoodstavce"/>
        <w:numPr>
          <w:ilvl w:val="2"/>
          <w:numId w:val="2"/>
        </w:numPr>
        <w:ind w:left="1021" w:firstLine="0"/>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3E45EB73" w14:textId="77777777" w:rsidR="000976C2" w:rsidRDefault="000976C2" w:rsidP="000976C2">
      <w:pPr>
        <w:pStyle w:val="Psmenoodstavce"/>
        <w:numPr>
          <w:ilvl w:val="2"/>
          <w:numId w:val="2"/>
        </w:numPr>
        <w:ind w:left="1021" w:firstLine="0"/>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B667931" w14:textId="77777777" w:rsidR="000976C2" w:rsidRDefault="000976C2" w:rsidP="000976C2">
      <w:pPr>
        <w:pStyle w:val="Odstavecsmlouvy"/>
        <w:numPr>
          <w:ilvl w:val="0"/>
          <w:numId w:val="0"/>
        </w:numPr>
        <w:ind w:left="567"/>
      </w:pPr>
    </w:p>
    <w:p w14:paraId="4543FB2E" w14:textId="77777777" w:rsidR="000976C2" w:rsidRDefault="000976C2" w:rsidP="000976C2">
      <w:pPr>
        <w:pStyle w:val="Odstavecsmlouvy"/>
      </w:pPr>
      <w:r>
        <w:t>Za Důvěrné informace se vždy považují:</w:t>
      </w:r>
    </w:p>
    <w:p w14:paraId="5C07FE42" w14:textId="77777777" w:rsidR="000976C2" w:rsidRDefault="000976C2" w:rsidP="000976C2">
      <w:pPr>
        <w:pStyle w:val="Psmenoodstavce"/>
        <w:numPr>
          <w:ilvl w:val="2"/>
          <w:numId w:val="2"/>
        </w:numPr>
        <w:ind w:left="1021" w:firstLine="0"/>
      </w:pPr>
      <w:r>
        <w:t>veškeré Osobní údaje;</w:t>
      </w:r>
    </w:p>
    <w:p w14:paraId="39B20F0E" w14:textId="77777777" w:rsidR="000976C2" w:rsidRDefault="000976C2" w:rsidP="000976C2">
      <w:pPr>
        <w:pStyle w:val="Psmenoodstavce"/>
        <w:numPr>
          <w:ilvl w:val="2"/>
          <w:numId w:val="2"/>
        </w:numPr>
        <w:ind w:left="1021" w:firstLine="0"/>
      </w:pPr>
      <w:r>
        <w:t>informace, které jako důvěrné smluvní strana výslovně označí;</w:t>
      </w:r>
    </w:p>
    <w:p w14:paraId="7EF86732" w14:textId="77777777" w:rsidR="000976C2" w:rsidRDefault="000976C2" w:rsidP="000976C2">
      <w:pPr>
        <w:pStyle w:val="Psmenoodstavce"/>
        <w:numPr>
          <w:ilvl w:val="2"/>
          <w:numId w:val="2"/>
        </w:numPr>
        <w:ind w:left="1021" w:firstLine="0"/>
      </w:pPr>
      <w:r>
        <w:t>veškeré informace související se zabezpečením Důvěrných informací;</w:t>
      </w:r>
    </w:p>
    <w:p w14:paraId="1A9BE493" w14:textId="77777777" w:rsidR="000976C2" w:rsidRDefault="000976C2" w:rsidP="000976C2">
      <w:pPr>
        <w:pStyle w:val="Psmenoodstavce"/>
        <w:numPr>
          <w:ilvl w:val="2"/>
          <w:numId w:val="2"/>
        </w:numPr>
        <w:ind w:left="1021" w:firstLine="0"/>
      </w:pPr>
      <w:r>
        <w:t xml:space="preserve">veškeré informace související s provozem a zabezpečením </w:t>
      </w:r>
      <w:r w:rsidR="00B1035B">
        <w:t xml:space="preserve">Zboží, </w:t>
      </w:r>
      <w:r>
        <w:t>zdravotnických prostředků, přístrojů, počítačových programů a dalších systémů zpracovávajících Důvěrné informace; a</w:t>
      </w:r>
    </w:p>
    <w:p w14:paraId="699C952B" w14:textId="77777777" w:rsidR="000976C2" w:rsidRDefault="000976C2" w:rsidP="000976C2">
      <w:pPr>
        <w:pStyle w:val="Psmenoodstavce"/>
        <w:numPr>
          <w:ilvl w:val="2"/>
          <w:numId w:val="2"/>
        </w:numPr>
        <w:ind w:left="1021" w:firstLine="0"/>
      </w:pPr>
      <w:r>
        <w:t xml:space="preserve">veškeré informace související s provozem a zabezpečením počítačových sítí a informační a komunikační infrastruktury </w:t>
      </w:r>
      <w:r w:rsidR="002F47E4">
        <w:t>Kupujícího</w:t>
      </w:r>
      <w:r>
        <w:t>.</w:t>
      </w:r>
    </w:p>
    <w:p w14:paraId="3713948C" w14:textId="77777777" w:rsidR="000976C2" w:rsidRDefault="000976C2" w:rsidP="000976C2">
      <w:pPr>
        <w:pStyle w:val="Odstavecsmlouvy"/>
        <w:numPr>
          <w:ilvl w:val="0"/>
          <w:numId w:val="0"/>
        </w:numPr>
        <w:ind w:left="567"/>
      </w:pPr>
    </w:p>
    <w:p w14:paraId="0536975B" w14:textId="77777777" w:rsidR="000976C2" w:rsidRDefault="000976C2" w:rsidP="000976C2">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1A591F08" w14:textId="77777777" w:rsidR="000976C2" w:rsidRDefault="000976C2" w:rsidP="000976C2">
      <w:pPr>
        <w:pStyle w:val="Odstavecsmlouvy"/>
        <w:numPr>
          <w:ilvl w:val="0"/>
          <w:numId w:val="0"/>
        </w:numPr>
        <w:ind w:left="567"/>
      </w:pPr>
    </w:p>
    <w:p w14:paraId="68082662" w14:textId="77777777" w:rsidR="000976C2" w:rsidRDefault="000976C2" w:rsidP="000976C2">
      <w:pPr>
        <w:pStyle w:val="Odstavecsmlouvy"/>
      </w:pPr>
      <w:bookmarkStart w:id="25" w:name="_Ref41464712"/>
      <w:bookmarkStart w:id="26"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xml:space="preserve">. Za třetí osoby podle věty první se nepovažují zaměstnanci </w:t>
      </w:r>
      <w:r w:rsidR="002F47E4">
        <w:t>Kupujícího</w:t>
      </w:r>
      <w:r>
        <w:t xml:space="preserve">.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w:t>
      </w:r>
      <w:r w:rsidR="002F47E4">
        <w:t>Kupujícího</w:t>
      </w:r>
      <w:r>
        <w:t xml:space="preserve"> povinen </w:t>
      </w:r>
      <w:r w:rsidR="002F47E4">
        <w:t>Kupujícímu</w:t>
      </w:r>
      <w:r>
        <w:t xml:space="preserve"> písemně prokázat existenci právního vztahu se třetí osobou splňujícího podmínky věty předchozí, a to do 10 pracovních dnů od doručení takové písemné výzvy.</w:t>
      </w:r>
      <w:bookmarkEnd w:id="25"/>
    </w:p>
    <w:bookmarkEnd w:id="26"/>
    <w:p w14:paraId="1BB56B73" w14:textId="77777777" w:rsidR="000976C2" w:rsidRDefault="000976C2" w:rsidP="000976C2">
      <w:pPr>
        <w:pStyle w:val="Psmenoodstavce"/>
      </w:pPr>
    </w:p>
    <w:p w14:paraId="19E7D932" w14:textId="77777777" w:rsidR="000976C2" w:rsidRDefault="000976C2" w:rsidP="000976C2">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6E841267" w14:textId="77777777" w:rsidR="000976C2" w:rsidRDefault="000976C2" w:rsidP="000976C2">
      <w:pPr>
        <w:pStyle w:val="Odstavecsmlouvy"/>
        <w:numPr>
          <w:ilvl w:val="0"/>
          <w:numId w:val="0"/>
        </w:numPr>
        <w:ind w:left="567"/>
      </w:pPr>
    </w:p>
    <w:p w14:paraId="5BC2DEF2" w14:textId="77777777" w:rsidR="000976C2" w:rsidRDefault="000976C2" w:rsidP="000976C2">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DEFC88C" w14:textId="77777777" w:rsidR="000976C2" w:rsidRDefault="000976C2" w:rsidP="000976C2">
      <w:pPr>
        <w:pStyle w:val="Odstavecsmlouvy"/>
        <w:numPr>
          <w:ilvl w:val="0"/>
          <w:numId w:val="0"/>
        </w:numPr>
        <w:ind w:left="567"/>
      </w:pPr>
    </w:p>
    <w:p w14:paraId="52ED8C82" w14:textId="77777777" w:rsidR="000976C2" w:rsidRDefault="000976C2" w:rsidP="000976C2">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E343568" w14:textId="77777777" w:rsidR="000976C2" w:rsidRDefault="000976C2" w:rsidP="000976C2">
      <w:pPr>
        <w:pStyle w:val="Odstavecsmlouvy"/>
        <w:numPr>
          <w:ilvl w:val="0"/>
          <w:numId w:val="0"/>
        </w:numPr>
        <w:ind w:left="567"/>
      </w:pPr>
    </w:p>
    <w:p w14:paraId="33F1E359" w14:textId="77777777" w:rsidR="000976C2" w:rsidRDefault="000976C2" w:rsidP="000976C2">
      <w:pPr>
        <w:pStyle w:val="Odstavecsmlouvy"/>
      </w:pPr>
      <w:r>
        <w:t xml:space="preserve">Žádným ustanovením této smlouvy nejsou dotčeny povinnosti </w:t>
      </w:r>
      <w:r w:rsidR="002F47E4">
        <w:t>Kupujícího</w:t>
      </w:r>
      <w:r>
        <w:t xml:space="preserve"> vyplývající z právních předpisů, zejména ze zákona č. 106/1999 Sb., o svobodném přístupu k informacím, ve znění pozdějších předpisů, a ze zákona č. 340/2015 Sb., o registru smluv, ve znění pozdějších předpisů.</w:t>
      </w:r>
    </w:p>
    <w:p w14:paraId="61AB9DE1" w14:textId="77777777" w:rsidR="000976C2" w:rsidRDefault="000976C2" w:rsidP="000976C2">
      <w:pPr>
        <w:pStyle w:val="Odstavecsmlouvy"/>
        <w:numPr>
          <w:ilvl w:val="0"/>
          <w:numId w:val="0"/>
        </w:numPr>
        <w:ind w:left="567"/>
      </w:pPr>
    </w:p>
    <w:p w14:paraId="0FD4A4B2" w14:textId="77777777" w:rsidR="000976C2" w:rsidRDefault="000976C2" w:rsidP="000976C2">
      <w:pPr>
        <w:pStyle w:val="Nadpis1"/>
        <w:keepNext/>
        <w:ind w:left="1077"/>
      </w:pPr>
      <w:bookmarkStart w:id="27" w:name="_Ref41464266"/>
      <w:r>
        <w:t>Ochrana osobních údajů a kybernetická bezpečnost</w:t>
      </w:r>
      <w:bookmarkEnd w:id="27"/>
    </w:p>
    <w:p w14:paraId="6BBEFFFA" w14:textId="77777777" w:rsidR="000976C2" w:rsidRDefault="000976C2" w:rsidP="000976C2">
      <w:pPr>
        <w:pStyle w:val="Odstavecsmlouvy"/>
        <w:numPr>
          <w:ilvl w:val="0"/>
          <w:numId w:val="0"/>
        </w:numPr>
        <w:ind w:left="567"/>
      </w:pPr>
    </w:p>
    <w:p w14:paraId="196F0652" w14:textId="77777777" w:rsidR="000976C2" w:rsidRDefault="000976C2" w:rsidP="000976C2">
      <w:pPr>
        <w:pStyle w:val="Odstavecsmlouvy"/>
      </w:pPr>
      <w:bookmarkStart w:id="28" w:name="_Ref529534908"/>
      <w:r>
        <w:t xml:space="preserve">Prodávající se v souvislosti s povinnostmi </w:t>
      </w:r>
      <w:r w:rsidR="002F47E4">
        <w:t>Kupujícího</w:t>
      </w:r>
      <w:r>
        <w:t xml:space="preserve">, které vyplývají z GDPR, zavazuje zpracovávat Osobní údaje výhradně na základě pokynů </w:t>
      </w:r>
      <w:r w:rsidR="002F47E4">
        <w:t>Kupujícího</w:t>
      </w:r>
      <w:r>
        <w:t xml:space="preserve"> a výhradně za účelem plnění povinností vyplývajících z této smlouvy.</w:t>
      </w:r>
      <w:bookmarkEnd w:id="28"/>
      <w:r>
        <w:t xml:space="preserve"> </w:t>
      </w:r>
    </w:p>
    <w:p w14:paraId="53522BDD" w14:textId="77777777" w:rsidR="000976C2" w:rsidRDefault="000976C2" w:rsidP="000976C2">
      <w:pPr>
        <w:pStyle w:val="Odstavecsmlouvy"/>
        <w:numPr>
          <w:ilvl w:val="0"/>
          <w:numId w:val="0"/>
        </w:numPr>
        <w:ind w:left="567"/>
      </w:pPr>
    </w:p>
    <w:p w14:paraId="1269A058" w14:textId="77777777" w:rsidR="000976C2" w:rsidRDefault="000976C2" w:rsidP="000976C2">
      <w:pPr>
        <w:pStyle w:val="Odstavecsmlouvy"/>
      </w:pPr>
      <w:bookmarkStart w:id="29" w:name="_Ref46315956"/>
      <w:r>
        <w:t xml:space="preserve">V případě </w:t>
      </w:r>
      <w:r w:rsidR="00F77AD2">
        <w:t xml:space="preserve">výskytu </w:t>
      </w:r>
      <w:r>
        <w:t xml:space="preserve">události s dopadem na bezpečnost Osobních údajů je Prodávající povinen předat </w:t>
      </w:r>
      <w:r w:rsidR="002F47E4">
        <w:t>Kupujícímu</w:t>
      </w:r>
      <w:r>
        <w:t xml:space="preserve"> bez zbytečného odkladu, nejpozději však do 12 hodin od okamžiku, kdy Prodávající takovou událost při poskytování plnění dle této smlouvy měl nebo mohl zjistit, veškeré Prodávající</w:t>
      </w:r>
      <w:r w:rsidR="002F47E4">
        <w:t>mu</w:t>
      </w:r>
      <w:r>
        <w:t xml:space="preserve"> dostupné informace o takové bezpečnostní události.</w:t>
      </w:r>
      <w:bookmarkEnd w:id="29"/>
    </w:p>
    <w:p w14:paraId="79390863" w14:textId="77777777" w:rsidR="000976C2" w:rsidRDefault="000976C2" w:rsidP="000976C2">
      <w:pPr>
        <w:pStyle w:val="Odstavecsmlouvy"/>
        <w:numPr>
          <w:ilvl w:val="0"/>
          <w:numId w:val="0"/>
        </w:numPr>
        <w:ind w:left="567"/>
      </w:pPr>
    </w:p>
    <w:p w14:paraId="1C03B58E" w14:textId="77777777" w:rsidR="000976C2" w:rsidRDefault="000976C2" w:rsidP="000976C2">
      <w:pPr>
        <w:pStyle w:val="Odstavecsmlouvy"/>
      </w:pPr>
      <w:r>
        <w:t xml:space="preserve">Prodávající je v souvislosti s jeho povinnostmi dle této smluv povinen poskytovat </w:t>
      </w:r>
      <w:r w:rsidR="002F47E4">
        <w:t>Kupujícímu</w:t>
      </w:r>
      <w:r>
        <w:t xml:space="preserve"> součinnost k zavádění, provádění, revidování a aktualizaci technických a organizačních opatření stanovených </w:t>
      </w:r>
      <w:r w:rsidR="002F47E4">
        <w:t>Kupující</w:t>
      </w:r>
      <w:r>
        <w:t>m za účelem souladu zpracovávání Osobních údajů s GDPR.</w:t>
      </w:r>
      <w:r w:rsidRPr="00850EC5">
        <w:t xml:space="preserve"> </w:t>
      </w:r>
      <w:r>
        <w:t xml:space="preserve">Jestliže vznikne v souvislosti s povinnostmi podle tohoto odstavce potřeba uzavřít dodatek k této smlouvě nebo zvláštní smlouvu, zavazuje se Prodávající poskytnout </w:t>
      </w:r>
      <w:r w:rsidR="002F47E4">
        <w:t>Kupujícímu</w:t>
      </w:r>
      <w:r>
        <w:t xml:space="preserve">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5558B82A" w14:textId="77777777" w:rsidR="000976C2" w:rsidRDefault="000976C2" w:rsidP="000976C2">
      <w:pPr>
        <w:pStyle w:val="Odstavecsmlouvy"/>
        <w:numPr>
          <w:ilvl w:val="0"/>
          <w:numId w:val="0"/>
        </w:numPr>
        <w:ind w:left="567"/>
        <w:rPr>
          <w:bCs/>
        </w:rPr>
      </w:pPr>
    </w:p>
    <w:p w14:paraId="479E0A36" w14:textId="0F1502D5" w:rsidR="000976C2" w:rsidRPr="00CE0805" w:rsidRDefault="000976C2" w:rsidP="000976C2">
      <w:pPr>
        <w:pStyle w:val="Odstavecsmlouvy"/>
        <w:rPr>
          <w:bCs/>
        </w:rPr>
      </w:pPr>
      <w:r>
        <w:rPr>
          <w:bCs/>
        </w:rPr>
        <w:t>Prodávající</w:t>
      </w:r>
      <w:r w:rsidRPr="00CE0805">
        <w:rPr>
          <w:bCs/>
        </w:rPr>
        <w:t xml:space="preserve"> bere na vědomí, že </w:t>
      </w:r>
      <w:r w:rsidR="002F47E4">
        <w:rPr>
          <w:bCs/>
        </w:rPr>
        <w:t>Kupující</w:t>
      </w:r>
      <w:r w:rsidRPr="00CE0805">
        <w:rPr>
          <w:bCs/>
        </w:rPr>
        <w:t xml:space="preserve"> je </w:t>
      </w:r>
      <w:r w:rsidR="0096729E">
        <w:rPr>
          <w:bCs/>
        </w:rPr>
        <w:t>provozovatelem</w:t>
      </w:r>
      <w:r>
        <w:rPr>
          <w:bCs/>
        </w:rPr>
        <w:t xml:space="preserve"> základní služby podle</w:t>
      </w:r>
      <w:r w:rsidR="007F0732">
        <w:rPr>
          <w:bCs/>
        </w:rPr>
        <w:t xml:space="preserve"> ZKB</w:t>
      </w:r>
      <w:r w:rsidRPr="00CE0805">
        <w:rPr>
          <w:bCs/>
        </w:rPr>
        <w:t xml:space="preserve"> a </w:t>
      </w:r>
      <w:r>
        <w:rPr>
          <w:bCs/>
        </w:rPr>
        <w:t>že Důvěrné informace mohou souviset s</w:t>
      </w:r>
      <w:r w:rsidR="007F0732">
        <w:rPr>
          <w:bCs/>
        </w:rPr>
        <w:t xml:space="preserve"> provozováním </w:t>
      </w:r>
      <w:r>
        <w:rPr>
          <w:bCs/>
        </w:rPr>
        <w:t>základní služby</w:t>
      </w:r>
      <w:r w:rsidR="007F0732">
        <w:rPr>
          <w:bCs/>
        </w:rPr>
        <w:t xml:space="preserve"> a Zboží </w:t>
      </w:r>
      <w:r w:rsidR="000F1D95">
        <w:rPr>
          <w:bCs/>
        </w:rPr>
        <w:t xml:space="preserve">může </w:t>
      </w:r>
      <w:r w:rsidR="007F0732">
        <w:rPr>
          <w:bCs/>
        </w:rPr>
        <w:t>sloužit pro provozování informačních systémů základní služby dle § 2 písm. j) ZKB</w:t>
      </w:r>
      <w:r>
        <w:rPr>
          <w:bCs/>
        </w:rPr>
        <w:t>.</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w:t>
      </w:r>
      <w:r w:rsidR="002F47E4">
        <w:t>Kupujícímu</w:t>
      </w:r>
      <w:r>
        <w:t xml:space="preserve">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w:t>
      </w:r>
      <w:r w:rsidR="002F47E4">
        <w:t>Kupující</w:t>
      </w:r>
      <w:r>
        <w:t>m.</w:t>
      </w:r>
    </w:p>
    <w:p w14:paraId="14FA8320" w14:textId="77777777" w:rsidR="000976C2" w:rsidRDefault="000976C2" w:rsidP="000976C2">
      <w:pPr>
        <w:pStyle w:val="Odstavecsmlouvy"/>
        <w:numPr>
          <w:ilvl w:val="0"/>
          <w:numId w:val="0"/>
        </w:numPr>
        <w:ind w:left="567"/>
      </w:pPr>
    </w:p>
    <w:p w14:paraId="69851D5E" w14:textId="026AA928" w:rsidR="000976C2" w:rsidRPr="00512E1A" w:rsidRDefault="000976C2" w:rsidP="000976C2">
      <w:pPr>
        <w:pStyle w:val="Odstavecsmlouvy"/>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87AFC">
        <w:t>IX</w:t>
      </w:r>
      <w:r>
        <w:fldChar w:fldCharType="end"/>
      </w:r>
      <w:r>
        <w:t xml:space="preserve"> </w:t>
      </w:r>
      <w:r w:rsidRPr="00512E1A">
        <w:t xml:space="preserve">smlouvy, nahradí </w:t>
      </w:r>
      <w:r w:rsidR="002F47E4">
        <w:t>Kupujícímu</w:t>
      </w:r>
      <w:r>
        <w:t xml:space="preserve"> </w:t>
      </w:r>
      <w:r w:rsidRPr="00512E1A">
        <w:t xml:space="preserve">újmu způsobenou tímto porušením povinnosti </w:t>
      </w:r>
      <w:r w:rsidR="002F47E4">
        <w:t>Kupujícímu</w:t>
      </w:r>
      <w:r>
        <w:t xml:space="preserve"> a újmu způsobenou tímto porušením povinnosti třetím osobám</w:t>
      </w:r>
      <w:r w:rsidRPr="00512E1A">
        <w:t xml:space="preserve">, pokud za ni </w:t>
      </w:r>
      <w:r w:rsidR="002F47E4">
        <w:t>Kupující</w:t>
      </w:r>
      <w:r w:rsidRPr="00512E1A">
        <w:t xml:space="preserve"> odpovídá. Pokud bude </w:t>
      </w:r>
      <w:r w:rsidR="002F47E4">
        <w:t>Kupujícímu</w:t>
      </w:r>
      <w:r>
        <w:t xml:space="preserve"> </w:t>
      </w:r>
      <w:r w:rsidRPr="00512E1A">
        <w:t xml:space="preserve">v důsledku tohoto porušení povinnosti uložena jakákoli sankce, nahradí ji </w:t>
      </w:r>
      <w:r>
        <w:t xml:space="preserve">Prodávající </w:t>
      </w:r>
      <w:r w:rsidR="002F47E4">
        <w:t>Kupujícímu</w:t>
      </w:r>
      <w:r>
        <w:t xml:space="preserve"> </w:t>
      </w:r>
      <w:r w:rsidRPr="00512E1A">
        <w:t>v plné výši.</w:t>
      </w:r>
    </w:p>
    <w:bookmarkEnd w:id="24"/>
    <w:p w14:paraId="32C48893" w14:textId="77777777" w:rsidR="000976C2" w:rsidRPr="002B77A6" w:rsidRDefault="000976C2" w:rsidP="00726B26">
      <w:pPr>
        <w:jc w:val="center"/>
        <w:rPr>
          <w:b/>
          <w:bCs/>
        </w:rPr>
      </w:pPr>
    </w:p>
    <w:p w14:paraId="25A0AD3E" w14:textId="77777777" w:rsidR="00726B26" w:rsidRDefault="00726B26" w:rsidP="00217B9D">
      <w:pPr>
        <w:pStyle w:val="Nadpis1"/>
      </w:pPr>
      <w:r w:rsidRPr="002B77A6">
        <w:t>Sankce a odstoupení od smlouvy</w:t>
      </w:r>
    </w:p>
    <w:p w14:paraId="2022E95C" w14:textId="77777777" w:rsidR="00726B26" w:rsidRPr="002B77A6" w:rsidRDefault="00726B26" w:rsidP="00726B26">
      <w:pPr>
        <w:jc w:val="center"/>
        <w:rPr>
          <w:b/>
          <w:bCs/>
        </w:rPr>
      </w:pPr>
    </w:p>
    <w:p w14:paraId="765F2CFC"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 xml:space="preserve">Zboží nebo kterékoli </w:t>
      </w:r>
      <w:r w:rsidR="00C468BC">
        <w:t>licence, kterou je Prodávající povinen podle této smlouvy poskytnout</w:t>
      </w:r>
      <w:r w:rsidRPr="00557002">
        <w:t>.</w:t>
      </w:r>
    </w:p>
    <w:p w14:paraId="3C4DB316" w14:textId="77777777" w:rsidR="00557002" w:rsidRDefault="00557002" w:rsidP="00557002">
      <w:pPr>
        <w:pStyle w:val="Odstavecsmlouvy"/>
        <w:numPr>
          <w:ilvl w:val="0"/>
          <w:numId w:val="0"/>
        </w:numPr>
        <w:ind w:left="567"/>
      </w:pPr>
    </w:p>
    <w:p w14:paraId="0BDC306E" w14:textId="45AFE540" w:rsidR="00127C11" w:rsidRDefault="00127C11" w:rsidP="00127C11">
      <w:pPr>
        <w:pStyle w:val="Odstavecsmlouvy"/>
      </w:pPr>
      <w:r>
        <w:t xml:space="preserve">V případě, že bude </w:t>
      </w:r>
      <w:r w:rsidR="007D5459">
        <w:t>Prodávající</w:t>
      </w:r>
      <w:r w:rsidRPr="002B77A6">
        <w:t xml:space="preserve"> </w:t>
      </w:r>
      <w:r>
        <w:t>v prodlení s poskytnutím kteréhokoli plnění uvedeného v Harmonogramu,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rsidR="000F1D95">
        <w:t>1000</w:t>
      </w:r>
      <w:r>
        <w:t xml:space="preserve">,- Kč (slovy: </w:t>
      </w:r>
      <w:proofErr w:type="spellStart"/>
      <w:r w:rsidR="000F1D95">
        <w:t>jeden</w:t>
      </w:r>
      <w:r w:rsidR="00ED26B3">
        <w:t>tisíc</w:t>
      </w:r>
      <w:proofErr w:type="spellEnd"/>
      <w:r w:rsidR="00ED26B3">
        <w:t xml:space="preserve"> </w:t>
      </w:r>
      <w:r>
        <w:t>korun českých), a to</w:t>
      </w:r>
      <w:r w:rsidRPr="003E18B2">
        <w:t xml:space="preserve"> za každý </w:t>
      </w:r>
      <w:r>
        <w:t xml:space="preserve">takový případ a za každý i </w:t>
      </w:r>
      <w:r w:rsidRPr="003E18B2">
        <w:t>započatý den prodlení.</w:t>
      </w:r>
    </w:p>
    <w:p w14:paraId="193AB2D9" w14:textId="77777777" w:rsidR="00127C11" w:rsidRDefault="00127C11" w:rsidP="00127C11">
      <w:pPr>
        <w:pStyle w:val="Odstavecsmlouvy"/>
        <w:numPr>
          <w:ilvl w:val="0"/>
          <w:numId w:val="0"/>
        </w:numPr>
        <w:ind w:left="567"/>
      </w:pPr>
    </w:p>
    <w:p w14:paraId="534D8076" w14:textId="3D72FC07" w:rsidR="00A72619" w:rsidRDefault="00726B26" w:rsidP="00A72619">
      <w:pPr>
        <w:pStyle w:val="Odstavecsmlouvy"/>
      </w:pPr>
      <w:r w:rsidRPr="00A72619">
        <w:t>Prodávající se pro př</w:t>
      </w:r>
      <w:r w:rsidR="00D72755" w:rsidRPr="00A72619">
        <w:t>ípad prodlení se zahájením prací</w:t>
      </w:r>
      <w:r w:rsidRPr="00A72619">
        <w:t xml:space="preserve"> na odstranění Kupujícím</w:t>
      </w:r>
      <w:r w:rsidR="00D72755" w:rsidRPr="00A72619">
        <w:t xml:space="preserve"> oznámené</w:t>
      </w:r>
      <w:r w:rsidRPr="00A72619">
        <w:t xml:space="preserve"> vad</w:t>
      </w:r>
      <w:r w:rsidR="00D72755" w:rsidRPr="00A72619">
        <w:t>y</w:t>
      </w:r>
      <w:r w:rsidRPr="00A72619">
        <w:t xml:space="preserve"> </w:t>
      </w:r>
      <w:r w:rsidR="00FA78DA" w:rsidRPr="00A72619">
        <w:t xml:space="preserve">Zboží </w:t>
      </w:r>
      <w:r w:rsidR="00126B24" w:rsidRPr="00A72619">
        <w:t xml:space="preserve">zavazuje uhradit Kupujícímu smluvní pokutu ve výši </w:t>
      </w:r>
      <w:r w:rsidR="000F1D95">
        <w:t>500</w:t>
      </w:r>
      <w:r w:rsidR="00127C11">
        <w:t xml:space="preserve">,- Kč (slovy: </w:t>
      </w:r>
      <w:proofErr w:type="spellStart"/>
      <w:r w:rsidR="000F1D95">
        <w:t>pětset</w:t>
      </w:r>
      <w:proofErr w:type="spellEnd"/>
      <w:r w:rsidR="00ED26B3">
        <w:t xml:space="preserve"> </w:t>
      </w:r>
      <w:r w:rsidR="00127C11">
        <w:t>korun českých)</w:t>
      </w:r>
      <w:r w:rsidR="00F92FBB">
        <w:t xml:space="preserve">, a to za každou vadu a </w:t>
      </w:r>
      <w:r w:rsidR="00126B24" w:rsidRPr="00A72619">
        <w:t xml:space="preserve">za každý i započatý kalendářní den prodlení. Prodávající se pro případ prodlení </w:t>
      </w:r>
      <w:r w:rsidRPr="00A72619">
        <w:t>s</w:t>
      </w:r>
      <w:r w:rsidR="00FA78DA" w:rsidRPr="00A72619">
        <w:t xml:space="preserve"> odstraněním vady </w:t>
      </w:r>
      <w:r w:rsidR="00A72619" w:rsidRPr="00A72619">
        <w:t xml:space="preserve">Zboží </w:t>
      </w:r>
      <w:r w:rsidRPr="00A72619">
        <w:t xml:space="preserve">zavazuje uhradit Kupujícímu smluvní pokutu ve výši </w:t>
      </w:r>
      <w:r w:rsidR="000F1D95">
        <w:t xml:space="preserve">500,- Kč (slovy: </w:t>
      </w:r>
      <w:proofErr w:type="spellStart"/>
      <w:r w:rsidR="000F1D95">
        <w:t>pětset</w:t>
      </w:r>
      <w:proofErr w:type="spellEnd"/>
      <w:r w:rsidR="000F1D95">
        <w:t xml:space="preserve"> korun českých)</w:t>
      </w:r>
      <w:r w:rsidR="00F92FBB">
        <w:t>, a to za každou vadu a</w:t>
      </w:r>
      <w:r w:rsidRPr="00A72619">
        <w:t xml:space="preserve"> za každý </w:t>
      </w:r>
      <w:r w:rsidR="00126B24" w:rsidRPr="00A72619">
        <w:t xml:space="preserve">i </w:t>
      </w:r>
      <w:r w:rsidRPr="00A72619">
        <w:t>započatý kalendářní den prodlení.</w:t>
      </w:r>
    </w:p>
    <w:p w14:paraId="5F460230" w14:textId="77777777" w:rsidR="00A72619" w:rsidRPr="00A72619" w:rsidRDefault="00A72619" w:rsidP="00A72619">
      <w:pPr>
        <w:pStyle w:val="Odstavecsmlouvy"/>
        <w:numPr>
          <w:ilvl w:val="0"/>
          <w:numId w:val="0"/>
        </w:numPr>
        <w:ind w:left="567"/>
      </w:pPr>
    </w:p>
    <w:p w14:paraId="7532AB0E" w14:textId="726B7D89" w:rsidR="000F1D95" w:rsidRDefault="000F1D95" w:rsidP="000F1D95">
      <w:pPr>
        <w:pStyle w:val="Odstavecsmlouvy"/>
      </w:pPr>
      <w:r w:rsidRPr="00A72619">
        <w:t xml:space="preserve">Prodávající se pro případ prodlení se zahájením prací na odstranění Kupujícím oznámené vady </w:t>
      </w:r>
      <w:r>
        <w:t>Řešení</w:t>
      </w:r>
      <w:r w:rsidRPr="00A72619">
        <w:t xml:space="preserve"> </w:t>
      </w:r>
      <w:r>
        <w:t xml:space="preserve">dle odst. </w:t>
      </w:r>
      <w:r>
        <w:fldChar w:fldCharType="begin"/>
      </w:r>
      <w:r>
        <w:instrText xml:space="preserve"> REF _Ref97036211 \r \h </w:instrText>
      </w:r>
      <w:r>
        <w:fldChar w:fldCharType="separate"/>
      </w:r>
      <w:proofErr w:type="gramStart"/>
      <w:r w:rsidR="00387AFC">
        <w:t>VII.8</w:t>
      </w:r>
      <w:r>
        <w:fldChar w:fldCharType="end"/>
      </w:r>
      <w:r>
        <w:t xml:space="preserve"> této</w:t>
      </w:r>
      <w:proofErr w:type="gramEnd"/>
      <w:r>
        <w:t xml:space="preserve"> smlouvy </w:t>
      </w:r>
      <w:r w:rsidRPr="00A72619">
        <w:t xml:space="preserve">zavazuje uhradit Kupujícímu smluvní pokutu ve výši </w:t>
      </w:r>
      <w:r>
        <w:t xml:space="preserve">500,- Kč (slovy: </w:t>
      </w:r>
      <w:proofErr w:type="spellStart"/>
      <w:r>
        <w:t>pětset</w:t>
      </w:r>
      <w:proofErr w:type="spellEnd"/>
      <w:r>
        <w:t xml:space="preserve"> korun českých), a to za každou takovou vadu a </w:t>
      </w:r>
      <w:r w:rsidRPr="00A72619">
        <w:t xml:space="preserve">za každý i započatý kalendářní den prodlení. Prodávající se pro případ prodlení s odstraněním </w:t>
      </w:r>
      <w:r>
        <w:t xml:space="preserve">takové </w:t>
      </w:r>
      <w:r w:rsidRPr="00A72619">
        <w:t xml:space="preserve">vady </w:t>
      </w:r>
      <w:r>
        <w:t xml:space="preserve">Řešení </w:t>
      </w:r>
      <w:r w:rsidRPr="00A72619">
        <w:t xml:space="preserve">zavazuje uhradit Kupujícímu smluvní pokutu ve výši </w:t>
      </w:r>
      <w:r>
        <w:t xml:space="preserve">500,- Kč (slovy: </w:t>
      </w:r>
      <w:proofErr w:type="spellStart"/>
      <w:r>
        <w:t>pětset</w:t>
      </w:r>
      <w:proofErr w:type="spellEnd"/>
      <w:r>
        <w:t xml:space="preserve"> korun českých), a to za každou takovou vadu a</w:t>
      </w:r>
      <w:r w:rsidRPr="00A72619">
        <w:t xml:space="preserve"> za každý i započatý kalendářní den prodlení.</w:t>
      </w:r>
    </w:p>
    <w:p w14:paraId="7C94049F" w14:textId="77777777" w:rsidR="000F1D95" w:rsidRDefault="000F1D95" w:rsidP="000F1D95">
      <w:pPr>
        <w:pStyle w:val="Odstavecsmlouvy"/>
        <w:numPr>
          <w:ilvl w:val="0"/>
          <w:numId w:val="0"/>
        </w:numPr>
        <w:ind w:left="567"/>
      </w:pPr>
    </w:p>
    <w:p w14:paraId="15B645FF" w14:textId="55B785C7" w:rsidR="00BF0685" w:rsidRDefault="00BF0685" w:rsidP="002F47E4">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w:t>
      </w:r>
      <w:r w:rsidR="000F1D95">
        <w:t xml:space="preserve">500,- Kč (slovy: </w:t>
      </w:r>
      <w:proofErr w:type="spellStart"/>
      <w:r w:rsidR="000F1D95">
        <w:t>pětset</w:t>
      </w:r>
      <w:proofErr w:type="spellEnd"/>
      <w:r w:rsidR="000F1D95">
        <w:t xml:space="preserve"> korun českých)</w:t>
      </w:r>
      <w:r w:rsidRPr="00D859C2">
        <w:t xml:space="preserve">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w:t>
      </w:r>
      <w:r w:rsidR="000F1D95">
        <w:t xml:space="preserve">500,- Kč (slovy: </w:t>
      </w:r>
      <w:proofErr w:type="spellStart"/>
      <w:r w:rsidR="000F1D95">
        <w:t>pětset</w:t>
      </w:r>
      <w:proofErr w:type="spellEnd"/>
      <w:r w:rsidR="000F1D95">
        <w:t xml:space="preserve"> korun českých) </w:t>
      </w:r>
      <w:r>
        <w:t xml:space="preserve">za každý případ a </w:t>
      </w:r>
      <w:r w:rsidRPr="00D859C2">
        <w:t xml:space="preserve">za každý </w:t>
      </w:r>
      <w:r>
        <w:t xml:space="preserve">i započatý </w:t>
      </w:r>
      <w:r w:rsidRPr="00D859C2">
        <w:t>den prodlení.</w:t>
      </w:r>
    </w:p>
    <w:p w14:paraId="4B04C469" w14:textId="77777777" w:rsidR="00BF0685" w:rsidRDefault="00BF0685" w:rsidP="00BF0685">
      <w:pPr>
        <w:pStyle w:val="Odstavecsmlouvy"/>
        <w:numPr>
          <w:ilvl w:val="0"/>
          <w:numId w:val="0"/>
        </w:numPr>
        <w:ind w:left="567"/>
      </w:pPr>
    </w:p>
    <w:p w14:paraId="1BCEC4AE" w14:textId="55DAEEB7" w:rsidR="002F47E4" w:rsidRDefault="002F47E4" w:rsidP="002F47E4">
      <w:pPr>
        <w:pStyle w:val="Odstavecsmlouvy"/>
      </w:pPr>
      <w:r>
        <w:t>Poruší-li některá smluvní strana povinnosti vyplývající z této smlouvy ohledně ochrany Důvěrných informací,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665C077F" w14:textId="77777777" w:rsidR="002F47E4" w:rsidRDefault="002F47E4" w:rsidP="002F47E4">
      <w:pPr>
        <w:pStyle w:val="Odstavecsmlouvy"/>
        <w:numPr>
          <w:ilvl w:val="0"/>
          <w:numId w:val="0"/>
        </w:numPr>
        <w:ind w:left="567"/>
      </w:pPr>
    </w:p>
    <w:p w14:paraId="73988D7E" w14:textId="653DB072" w:rsidR="002F47E4" w:rsidRDefault="002F47E4" w:rsidP="002F47E4">
      <w:pPr>
        <w:pStyle w:val="Odstavecsmlouvy"/>
      </w:pPr>
      <w:r>
        <w:lastRenderedPageBreak/>
        <w:t xml:space="preserve">V případě, že Prodávající bude zpracovávat Osobní údaje v rozporu s odst. </w:t>
      </w:r>
      <w:r>
        <w:fldChar w:fldCharType="begin"/>
      </w:r>
      <w:r>
        <w:instrText xml:space="preserve"> REF _Ref529534908 \n \h </w:instrText>
      </w:r>
      <w:r>
        <w:fldChar w:fldCharType="separate"/>
      </w:r>
      <w:proofErr w:type="gramStart"/>
      <w:r w:rsidR="00387AFC">
        <w:t>IX.1</w:t>
      </w:r>
      <w:r>
        <w:fldChar w:fldCharType="end"/>
      </w:r>
      <w:r>
        <w:t xml:space="preserve"> této</w:t>
      </w:r>
      <w:proofErr w:type="gramEnd"/>
      <w:r>
        <w:t xml:space="preserve"> smlouvy, je povinen zaplatit Kupujícímu smluvní pokutu ve výši 50.000,</w:t>
      </w:r>
      <w:r>
        <w:noBreakHyphen/>
        <w:t xml:space="preserve"> Kč (slovy: </w:t>
      </w:r>
      <w:proofErr w:type="spellStart"/>
      <w:r>
        <w:t>padesáttisíc</w:t>
      </w:r>
      <w:proofErr w:type="spellEnd"/>
      <w:r>
        <w:t xml:space="preserve"> korun českých) za každé takové porušení povinnosti.</w:t>
      </w:r>
    </w:p>
    <w:p w14:paraId="3E790C5D" w14:textId="77777777" w:rsidR="002F47E4" w:rsidRDefault="002F47E4" w:rsidP="002F47E4">
      <w:pPr>
        <w:pStyle w:val="Odstavecsmlouvy"/>
        <w:numPr>
          <w:ilvl w:val="0"/>
          <w:numId w:val="0"/>
        </w:numPr>
        <w:ind w:left="567"/>
      </w:pPr>
    </w:p>
    <w:p w14:paraId="44DC33B6" w14:textId="42368B19" w:rsidR="002F47E4" w:rsidRDefault="002F47E4" w:rsidP="002F47E4">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87AFC">
        <w:t>VIII.5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4EB8A47C" w14:textId="77777777" w:rsidR="002F47E4" w:rsidRDefault="002F47E4" w:rsidP="002F47E4">
      <w:pPr>
        <w:pStyle w:val="Odstavecsmlouvy"/>
        <w:numPr>
          <w:ilvl w:val="0"/>
          <w:numId w:val="0"/>
        </w:numPr>
        <w:ind w:left="567"/>
      </w:pPr>
    </w:p>
    <w:p w14:paraId="1C8AFAF2" w14:textId="5FC04D4E" w:rsidR="00F77AD2" w:rsidRDefault="00F77AD2" w:rsidP="00F77AD2">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proofErr w:type="gramStart"/>
      <w:r w:rsidR="00387AFC">
        <w:t>IX.2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1AC9DDD9" w14:textId="77777777" w:rsidR="00F77AD2" w:rsidRDefault="00F77AD2" w:rsidP="00F77AD2">
      <w:pPr>
        <w:pStyle w:val="Odstavecsmlouvy"/>
        <w:numPr>
          <w:ilvl w:val="0"/>
          <w:numId w:val="0"/>
        </w:numPr>
        <w:ind w:left="567"/>
      </w:pPr>
    </w:p>
    <w:p w14:paraId="3B82C769" w14:textId="1D4311B9" w:rsidR="00452CEC" w:rsidRDefault="00452CEC" w:rsidP="00452CEC">
      <w:pPr>
        <w:pStyle w:val="Odstavecsmlouvy"/>
      </w:pPr>
      <w:bookmarkStart w:id="30" w:name="_Ref93913619"/>
      <w:bookmarkStart w:id="31"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_Ref97566826 \r \h </w:instrText>
      </w:r>
      <w:r>
        <w:fldChar w:fldCharType="separate"/>
      </w:r>
      <w:r w:rsidR="00387AFC">
        <w:t>IV</w:t>
      </w:r>
      <w:r>
        <w:fldChar w:fldCharType="end"/>
      </w:r>
      <w:r>
        <w:t xml:space="preserve"> </w:t>
      </w:r>
      <w:proofErr w:type="gramStart"/>
      <w:r>
        <w:t>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30"/>
      <w:bookmarkEnd w:id="31"/>
    </w:p>
    <w:p w14:paraId="348F7162" w14:textId="77777777" w:rsidR="00452CEC" w:rsidRDefault="00452CEC" w:rsidP="00452CEC">
      <w:pPr>
        <w:pStyle w:val="Odstavecsmlouvy"/>
        <w:numPr>
          <w:ilvl w:val="0"/>
          <w:numId w:val="0"/>
        </w:numPr>
        <w:ind w:left="567"/>
      </w:pPr>
    </w:p>
    <w:p w14:paraId="4D508FB2" w14:textId="4615273F" w:rsidR="002F47E4" w:rsidRDefault="002F47E4" w:rsidP="002F47E4">
      <w:pPr>
        <w:pStyle w:val="Odstavecsmlouvy"/>
      </w:pPr>
      <w:r>
        <w:t>Splatnost smluvních pokut je 21 dnů od doručení výzvy k jejich uhrazení.</w:t>
      </w:r>
    </w:p>
    <w:p w14:paraId="26A56C8B" w14:textId="77777777" w:rsidR="002F47E4" w:rsidRDefault="002F47E4" w:rsidP="002F47E4">
      <w:pPr>
        <w:pStyle w:val="Odstavecsmlouvy"/>
        <w:numPr>
          <w:ilvl w:val="0"/>
          <w:numId w:val="0"/>
        </w:numPr>
        <w:ind w:left="567"/>
      </w:pPr>
    </w:p>
    <w:p w14:paraId="3341D1E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7F1EA112" w14:textId="77777777" w:rsidR="00C92C8B" w:rsidRPr="00C92C8B" w:rsidRDefault="00C92C8B" w:rsidP="00C92C8B">
      <w:pPr>
        <w:pStyle w:val="Odstavecsmlouvy"/>
        <w:numPr>
          <w:ilvl w:val="0"/>
          <w:numId w:val="0"/>
        </w:numPr>
        <w:ind w:left="567"/>
      </w:pPr>
    </w:p>
    <w:p w14:paraId="5516300A" w14:textId="77777777" w:rsidR="00C92C8B" w:rsidRDefault="00006D6F" w:rsidP="00006D6F">
      <w:pPr>
        <w:pStyle w:val="Odstavecsmlouvy"/>
      </w:pPr>
      <w:r w:rsidRPr="00C92C8B">
        <w:t xml:space="preserve">Kupující se v případě prodlení s úhradou </w:t>
      </w:r>
      <w:r>
        <w:t xml:space="preserve">kterékoli </w:t>
      </w:r>
      <w:r w:rsidRPr="00C92C8B">
        <w:t xml:space="preserve">ceny </w:t>
      </w:r>
      <w:r>
        <w:t xml:space="preserve">sjednané touto smlouvou </w:t>
      </w:r>
      <w:r w:rsidRPr="00C92C8B">
        <w:t>zavazuje uhradit Prodávajícímu úroky z prodlení ve výši stanov</w:t>
      </w:r>
      <w:r>
        <w:t>ené platnými právními předpisy.</w:t>
      </w:r>
      <w:r w:rsidR="00726B26" w:rsidRPr="00C92C8B">
        <w:t xml:space="preserve"> </w:t>
      </w:r>
    </w:p>
    <w:p w14:paraId="4F3DDD41" w14:textId="77777777" w:rsidR="00C92C8B" w:rsidRDefault="00C92C8B" w:rsidP="00C92C8B">
      <w:pPr>
        <w:pStyle w:val="Odstavecsmlouvy"/>
        <w:numPr>
          <w:ilvl w:val="0"/>
          <w:numId w:val="0"/>
        </w:numPr>
        <w:ind w:left="567"/>
      </w:pPr>
    </w:p>
    <w:p w14:paraId="135DD67D" w14:textId="03CA7D5E" w:rsidR="00B945BB" w:rsidRDefault="00C92C8B" w:rsidP="00B945BB">
      <w:pPr>
        <w:pStyle w:val="Odstavecsmlouvy"/>
      </w:pPr>
      <w:r w:rsidRPr="00C92C8B">
        <w:t xml:space="preserve">Za podstatné porušení této smlouvy, které opravňuje Kupujícího k odstoupení od této smlouvy, se považuje prodlení </w:t>
      </w:r>
      <w:r w:rsidR="00726B26" w:rsidRPr="00C92C8B">
        <w:t xml:space="preserve">Prodávajícího </w:t>
      </w:r>
      <w:r w:rsidRPr="00C92C8B">
        <w:t>se splněním kterékoli jeho</w:t>
      </w:r>
      <w:r>
        <w:t xml:space="preserve"> povinnosti sjednané v této smlouvě delší než </w:t>
      </w:r>
      <w:r w:rsidR="00726B26" w:rsidRPr="00C92C8B">
        <w:t>třicet kalendářních dnů.</w:t>
      </w:r>
    </w:p>
    <w:p w14:paraId="65B54F10" w14:textId="77777777" w:rsidR="009B7C2F" w:rsidRDefault="009B7C2F" w:rsidP="00B51A20">
      <w:pPr>
        <w:pStyle w:val="Odstavecsmlouvy"/>
        <w:numPr>
          <w:ilvl w:val="0"/>
          <w:numId w:val="0"/>
        </w:numPr>
        <w:ind w:left="567"/>
      </w:pPr>
    </w:p>
    <w:p w14:paraId="5BFCD97C" w14:textId="21572807" w:rsidR="000F1D95" w:rsidRPr="00D859C2" w:rsidRDefault="000F1D95" w:rsidP="000F1D95">
      <w:pPr>
        <w:pStyle w:val="Odstavecsmlouvy"/>
      </w:pPr>
      <w:bookmarkStart w:id="32" w:name="_Ref85294093"/>
      <w:r w:rsidRPr="00D859C2">
        <w:t>Porušení povinnosti Prodávajícího dodat Zboží řádně</w:t>
      </w:r>
      <w:r>
        <w:t>,</w:t>
      </w:r>
      <w:r w:rsidRPr="00D859C2">
        <w:t xml:space="preserve"> povinnosti Prodávajícího zahájit práce na odstranění</w:t>
      </w:r>
      <w:r>
        <w:t xml:space="preserve"> Kupujícím oznámených vad Zboží, vad Řešení nebo vad či nedodělků Montáže,</w:t>
      </w:r>
      <w:r w:rsidRPr="00D859C2">
        <w:t xml:space="preserve"> povinnosti Prodávajícího uvést vadné Zboží</w:t>
      </w:r>
      <w:r>
        <w:t xml:space="preserve"> či vadné Řešení</w:t>
      </w:r>
      <w:r w:rsidRPr="00D859C2">
        <w:t xml:space="preserve"> opět do bezvadného stavu</w:t>
      </w:r>
      <w:r>
        <w:t xml:space="preserve"> nebo </w:t>
      </w:r>
      <w:r w:rsidRPr="00D859C2">
        <w:t>povinnosti Prodávajícího</w:t>
      </w:r>
      <w:r>
        <w:t xml:space="preserve"> odstranit vady či nedodělky Montáže</w:t>
      </w:r>
      <w:r w:rsidRPr="00D859C2">
        <w:t xml:space="preserve"> po dobu delší než třicet kalendářních dnů se považuje za podstatné porušení smlouvy, jež opravňuje Kupujícího k odstoupení od smlouvy.</w:t>
      </w:r>
      <w:r w:rsidRPr="000F1D95">
        <w:t xml:space="preserve"> </w:t>
      </w:r>
      <w:r w:rsidRPr="00C92C8B">
        <w:t xml:space="preserve">Za podstatné porušení této smlouvy, které opravňuje </w:t>
      </w:r>
      <w:r>
        <w:t>Kupujícího</w:t>
      </w:r>
      <w:r w:rsidRPr="00C92C8B">
        <w:t xml:space="preserve"> k odstoupe</w:t>
      </w:r>
      <w:r>
        <w:t>ní od této smlouvy, se považuje situace, kdy Zboží nebo Software nesplňují kterýkoli požadavek uvedený v Zadávací dokumentaci.</w:t>
      </w:r>
    </w:p>
    <w:p w14:paraId="684223A4" w14:textId="77777777" w:rsidR="000F1D95" w:rsidRDefault="000F1D95" w:rsidP="000F1D95">
      <w:pPr>
        <w:pStyle w:val="Odstavecsmlouvy"/>
        <w:numPr>
          <w:ilvl w:val="0"/>
          <w:numId w:val="0"/>
        </w:numPr>
        <w:ind w:left="567"/>
      </w:pPr>
    </w:p>
    <w:bookmarkEnd w:id="32"/>
    <w:p w14:paraId="252D85C5" w14:textId="660CA957" w:rsidR="009E1E2D" w:rsidRDefault="009E1E2D" w:rsidP="000F1D95">
      <w:pPr>
        <w:pStyle w:val="Odstavecsmlouvy"/>
      </w:pPr>
      <w:r>
        <w:t xml:space="preserve">Odstoupí-li Kupující od této smlouvy, nemá Prodávající nárok na úhradu ani části </w:t>
      </w:r>
      <w:r w:rsidR="000F1D95">
        <w:t>Kupní ceny</w:t>
      </w:r>
      <w:r>
        <w:t>.</w:t>
      </w:r>
      <w:r w:rsidR="000F1D95">
        <w:t xml:space="preserve"> </w:t>
      </w:r>
      <w:r>
        <w:t>Odstoupení od této smlouvy ze strany Kupujícího nesmí být spojeno s uložením jakékoli sankce jdoucí k tíži Kupujícího.</w:t>
      </w:r>
    </w:p>
    <w:p w14:paraId="5E71A89D" w14:textId="77777777" w:rsidR="009E1E2D" w:rsidRDefault="009E1E2D" w:rsidP="009E1E2D">
      <w:pPr>
        <w:pStyle w:val="Odstavecsmlouvy"/>
        <w:numPr>
          <w:ilvl w:val="0"/>
          <w:numId w:val="0"/>
        </w:numPr>
        <w:ind w:left="567"/>
      </w:pPr>
    </w:p>
    <w:p w14:paraId="4936687E" w14:textId="77777777" w:rsidR="00726B26" w:rsidRDefault="00726B26" w:rsidP="00C92C8B">
      <w:pPr>
        <w:pStyle w:val="Nadpis1"/>
      </w:pPr>
      <w:r w:rsidRPr="002B77A6">
        <w:t>Závěrečná ujednání</w:t>
      </w:r>
    </w:p>
    <w:p w14:paraId="475392E6" w14:textId="77777777" w:rsidR="00726B26" w:rsidRPr="002B77A6" w:rsidRDefault="00726B26" w:rsidP="00726B26">
      <w:pPr>
        <w:jc w:val="center"/>
        <w:rPr>
          <w:b/>
          <w:bCs/>
        </w:rPr>
      </w:pPr>
    </w:p>
    <w:p w14:paraId="6C375552" w14:textId="77777777" w:rsidR="00C468BC" w:rsidRDefault="00C468BC" w:rsidP="00C468BC">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C468BC">
        <w:rPr>
          <w:b/>
        </w:rPr>
        <w:t>zákon o registru smluv</w:t>
      </w:r>
      <w:r>
        <w:t>“)</w:t>
      </w:r>
      <w:r w:rsidRPr="0030437C">
        <w:t xml:space="preserve">, souhlasí se zveřejněním veškerých informací týkajících se závazkového vztahu založeného mezi Prodávajícím a Kupujícím touto smlouvou, zejména vlastního obsahu této smlouvy. Zveřejnění provede Kupující. Ustanovení </w:t>
      </w:r>
      <w:r>
        <w:t>občanského</w:t>
      </w:r>
      <w:r w:rsidRPr="0030437C">
        <w:t xml:space="preserve"> zákoník</w:t>
      </w:r>
      <w:r>
        <w:t xml:space="preserve">u </w:t>
      </w:r>
      <w:r w:rsidRPr="0030437C">
        <w:t>o obchodním tajemství se nepoužijí.</w:t>
      </w:r>
    </w:p>
    <w:p w14:paraId="21D12DD7" w14:textId="77777777" w:rsidR="00C468BC" w:rsidRDefault="00C468BC" w:rsidP="00C468BC">
      <w:pPr>
        <w:pStyle w:val="Odstavecsmlouvy"/>
        <w:numPr>
          <w:ilvl w:val="0"/>
          <w:numId w:val="0"/>
        </w:numPr>
        <w:ind w:left="567"/>
      </w:pPr>
    </w:p>
    <w:p w14:paraId="70D85F1A" w14:textId="1ACF0B41" w:rsidR="00C468BC" w:rsidRDefault="00C468BC" w:rsidP="00C92C8B">
      <w:pPr>
        <w:pStyle w:val="Odstavecsmlouvy"/>
      </w:pPr>
      <w:r>
        <w:t>Tato smlouva nabývá účinnosti dnem zveřejnění v registru smluv podle zákona o registru smluv.</w:t>
      </w:r>
    </w:p>
    <w:p w14:paraId="37C56C05" w14:textId="77777777" w:rsidR="00C468BC" w:rsidRDefault="00C468BC" w:rsidP="00C468BC">
      <w:pPr>
        <w:pStyle w:val="Odstavecsmlouvy"/>
        <w:numPr>
          <w:ilvl w:val="0"/>
          <w:numId w:val="0"/>
        </w:numPr>
        <w:ind w:left="567"/>
      </w:pPr>
    </w:p>
    <w:p w14:paraId="2BCDD429" w14:textId="77777777" w:rsidR="00C92C8B" w:rsidRDefault="00B945BB" w:rsidP="00C92C8B">
      <w:pPr>
        <w:pStyle w:val="Odstavecsmlouvy"/>
      </w:pPr>
      <w:r>
        <w:lastRenderedPageBreak/>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1250E24B" w14:textId="77777777" w:rsidR="001D71E3" w:rsidRDefault="001D71E3" w:rsidP="001D71E3">
      <w:pPr>
        <w:pStyle w:val="Odstavecsmlouvy"/>
        <w:numPr>
          <w:ilvl w:val="0"/>
          <w:numId w:val="0"/>
        </w:numPr>
        <w:ind w:left="567"/>
      </w:pPr>
    </w:p>
    <w:p w14:paraId="44060FF8" w14:textId="77777777" w:rsidR="00C92C8B" w:rsidRDefault="00726B26" w:rsidP="00C92C8B">
      <w:pPr>
        <w:pStyle w:val="Odstavecsmlouvy"/>
      </w:pPr>
      <w:r w:rsidRPr="002B77A6">
        <w:t>Osob</w:t>
      </w:r>
      <w:r>
        <w:t>y</w:t>
      </w:r>
      <w:r w:rsidRPr="002B77A6">
        <w:t xml:space="preserve"> podepisující tuto smlouvu 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379F63D4" w14:textId="77777777" w:rsidR="00C92C8B" w:rsidRDefault="00C92C8B" w:rsidP="00C92C8B">
      <w:pPr>
        <w:pStyle w:val="Odstavecsmlouvy"/>
        <w:numPr>
          <w:ilvl w:val="0"/>
          <w:numId w:val="0"/>
        </w:numPr>
        <w:ind w:left="567"/>
      </w:pPr>
    </w:p>
    <w:p w14:paraId="78C58179"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4C04E768" w14:textId="77777777" w:rsidR="001D71E3" w:rsidRPr="001D71E3" w:rsidRDefault="001D71E3" w:rsidP="001D71E3">
      <w:pPr>
        <w:pStyle w:val="Odstavecsmlouvy"/>
        <w:numPr>
          <w:ilvl w:val="0"/>
          <w:numId w:val="0"/>
        </w:numPr>
        <w:ind w:left="567"/>
      </w:pPr>
    </w:p>
    <w:p w14:paraId="732E62B6"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58DC977" w14:textId="77777777" w:rsidR="001D71E3" w:rsidRDefault="001D71E3" w:rsidP="001D71E3">
      <w:pPr>
        <w:pStyle w:val="Odstavecsmlouvy"/>
        <w:numPr>
          <w:ilvl w:val="0"/>
          <w:numId w:val="0"/>
        </w:numPr>
        <w:ind w:left="567"/>
      </w:pPr>
    </w:p>
    <w:p w14:paraId="3B76C30E"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5625CE58" w14:textId="77777777" w:rsidR="001D71E3" w:rsidRPr="001D71E3" w:rsidRDefault="001D71E3" w:rsidP="001D71E3">
      <w:pPr>
        <w:pStyle w:val="Odstavecsmlouvy"/>
        <w:numPr>
          <w:ilvl w:val="0"/>
          <w:numId w:val="0"/>
        </w:numPr>
        <w:ind w:left="567"/>
      </w:pPr>
    </w:p>
    <w:p w14:paraId="0369F325" w14:textId="2FC24AD0" w:rsidR="00F77AD2" w:rsidRPr="007E416F" w:rsidRDefault="00F77AD2" w:rsidP="00F77AD2">
      <w:pPr>
        <w:pStyle w:val="Odstavecsmlouvy"/>
      </w:pPr>
      <w:r w:rsidRPr="001D71E3">
        <w:rPr>
          <w:snapToGrid w:val="0"/>
        </w:rPr>
        <w:t xml:space="preserve">Tato </w:t>
      </w:r>
      <w:r>
        <w:rPr>
          <w:snapToGrid w:val="0"/>
        </w:rPr>
        <w:t>smlouva</w:t>
      </w:r>
      <w:r w:rsidRPr="00684BFA">
        <w:rPr>
          <w:snapToGrid w:val="0"/>
        </w:rPr>
        <w:t xml:space="preserve"> je sepsána ve </w:t>
      </w:r>
      <w:r w:rsidR="00CE6FEE">
        <w:rPr>
          <w:snapToGrid w:val="0"/>
        </w:rPr>
        <w:t>dvou</w:t>
      </w:r>
      <w:r w:rsidR="00D94B47">
        <w:rPr>
          <w:snapToGrid w:val="0"/>
        </w:rPr>
        <w:t xml:space="preserve"> </w:t>
      </w:r>
      <w:r w:rsidRPr="00684BFA">
        <w:rPr>
          <w:snapToGrid w:val="0"/>
        </w:rPr>
        <w:t xml:space="preserve">vyhotoveních stejné platnosti a závaznosti, přičemž </w:t>
      </w:r>
      <w:r w:rsidR="00CE6FEE">
        <w:rPr>
          <w:snapToGrid w:val="0"/>
        </w:rPr>
        <w:t xml:space="preserve">každá smluvní strana obdrží jedno </w:t>
      </w:r>
      <w:r>
        <w:rPr>
          <w:snapToGrid w:val="0"/>
        </w:rPr>
        <w:t>vyhotovení.</w:t>
      </w:r>
    </w:p>
    <w:p w14:paraId="12A17882" w14:textId="77777777" w:rsidR="001D61F8" w:rsidRDefault="001D61F8" w:rsidP="001D61F8">
      <w:pPr>
        <w:pStyle w:val="Odstavecsmlouvy"/>
        <w:numPr>
          <w:ilvl w:val="0"/>
          <w:numId w:val="0"/>
        </w:numPr>
        <w:ind w:left="567"/>
      </w:pPr>
    </w:p>
    <w:p w14:paraId="5798D131" w14:textId="77777777" w:rsidR="001D61F8" w:rsidRDefault="001D61F8" w:rsidP="001D61F8">
      <w:pPr>
        <w:pStyle w:val="Odstavecsmlouvy"/>
      </w:pPr>
      <w:r>
        <w:t>Nedílnou součástí této smlouvy jsou:</w:t>
      </w:r>
    </w:p>
    <w:p w14:paraId="7A07B90F" w14:textId="573C7846" w:rsidR="000171A9" w:rsidRDefault="001D61F8" w:rsidP="001D61F8">
      <w:pPr>
        <w:pStyle w:val="Odstavecsmlouvy"/>
        <w:numPr>
          <w:ilvl w:val="0"/>
          <w:numId w:val="21"/>
        </w:numPr>
      </w:pPr>
      <w:r>
        <w:t>Př</w:t>
      </w:r>
      <w:r w:rsidR="00A44797">
        <w:t xml:space="preserve">íloha č. 1: Specifikace </w:t>
      </w:r>
      <w:r w:rsidR="000F1D95">
        <w:t>Řešení</w:t>
      </w:r>
      <w:r w:rsidR="00A44797">
        <w:t xml:space="preserve"> a Montáže</w:t>
      </w:r>
      <w:r w:rsidR="000F1D95">
        <w:t>.</w:t>
      </w:r>
    </w:p>
    <w:p w14:paraId="7A495CE4" w14:textId="77777777" w:rsidR="001D61F8" w:rsidRDefault="001D61F8" w:rsidP="001D61F8">
      <w:pPr>
        <w:pStyle w:val="Odstavecsmlouvy"/>
        <w:numPr>
          <w:ilvl w:val="0"/>
          <w:numId w:val="0"/>
        </w:numPr>
        <w:ind w:left="567"/>
      </w:pPr>
    </w:p>
    <w:p w14:paraId="6B7D9980" w14:textId="77777777" w:rsidR="00726B26" w:rsidRPr="001D71E3" w:rsidRDefault="00726B26" w:rsidP="001D71E3">
      <w:pPr>
        <w:pStyle w:val="Odstavecsmlouvy"/>
      </w:pPr>
      <w:r w:rsidRPr="001D71E3">
        <w:t>Smluvní strany prohlašují, že se důkladně seznámily s obsahem této smlouvy, kterému zcela rozumí a plně vyjadřuje jejich svobodnou a vážnou vůli.</w:t>
      </w:r>
    </w:p>
    <w:p w14:paraId="4C76BB4F" w14:textId="77777777" w:rsidR="004A45B0" w:rsidRPr="00D722DC" w:rsidRDefault="004A45B0" w:rsidP="00707C08">
      <w:pPr>
        <w:pStyle w:val="Nadpis1"/>
        <w:numPr>
          <w:ilvl w:val="0"/>
          <w:numId w:val="0"/>
        </w:numPr>
        <w:ind w:left="1080" w:hanging="720"/>
        <w:jc w:val="both"/>
      </w:pPr>
    </w:p>
    <w:tbl>
      <w:tblPr>
        <w:tblW w:w="0" w:type="auto"/>
        <w:tblInd w:w="567" w:type="dxa"/>
        <w:tblLook w:val="04A0" w:firstRow="1" w:lastRow="0" w:firstColumn="1" w:lastColumn="0" w:noHBand="0" w:noVBand="1"/>
      </w:tblPr>
      <w:tblGrid>
        <w:gridCol w:w="4196"/>
        <w:gridCol w:w="1127"/>
        <w:gridCol w:w="4190"/>
      </w:tblGrid>
      <w:tr w:rsidR="004A45B0" w:rsidRPr="00D722DC" w14:paraId="2375AE88" w14:textId="77777777" w:rsidTr="00EF016E">
        <w:tc>
          <w:tcPr>
            <w:tcW w:w="4219" w:type="dxa"/>
            <w:shd w:val="clear" w:color="auto" w:fill="auto"/>
          </w:tcPr>
          <w:p w14:paraId="01FCB0A0" w14:textId="6A229FB4" w:rsidR="004A45B0" w:rsidRPr="00D722DC" w:rsidRDefault="004A45B0" w:rsidP="00CE6FEE">
            <w:pPr>
              <w:pStyle w:val="slovn"/>
              <w:numPr>
                <w:ilvl w:val="0"/>
                <w:numId w:val="0"/>
              </w:numPr>
              <w:tabs>
                <w:tab w:val="num" w:pos="567"/>
              </w:tabs>
              <w:spacing w:after="0" w:line="280" w:lineRule="atLeast"/>
              <w:jc w:val="left"/>
              <w:rPr>
                <w:sz w:val="22"/>
                <w:szCs w:val="22"/>
              </w:rPr>
            </w:pPr>
            <w:r w:rsidRPr="00D722DC">
              <w:rPr>
                <w:sz w:val="22"/>
                <w:szCs w:val="22"/>
              </w:rPr>
              <w:t>V</w:t>
            </w:r>
            <w:r w:rsidRPr="00301F37">
              <w:rPr>
                <w:sz w:val="24"/>
                <w:szCs w:val="22"/>
              </w:rPr>
              <w:t> </w:t>
            </w:r>
            <w:r w:rsidR="00CE6FEE">
              <w:rPr>
                <w:sz w:val="22"/>
              </w:rPr>
              <w:t>Praze</w:t>
            </w:r>
            <w:r w:rsidR="002F47E4" w:rsidRPr="00301F37">
              <w:rPr>
                <w:sz w:val="22"/>
              </w:rPr>
              <w:t xml:space="preserve"> </w:t>
            </w:r>
            <w:r w:rsidRPr="00D722DC">
              <w:rPr>
                <w:sz w:val="22"/>
                <w:szCs w:val="22"/>
              </w:rPr>
              <w:t>dne</w:t>
            </w:r>
            <w:r w:rsidR="00EF016E">
              <w:rPr>
                <w:sz w:val="22"/>
                <w:szCs w:val="22"/>
              </w:rPr>
              <w:t xml:space="preserve"> </w:t>
            </w:r>
          </w:p>
        </w:tc>
        <w:tc>
          <w:tcPr>
            <w:tcW w:w="1134" w:type="dxa"/>
            <w:shd w:val="clear" w:color="auto" w:fill="auto"/>
          </w:tcPr>
          <w:p w14:paraId="5610A55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57A3014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24B8331" w14:textId="77777777" w:rsidTr="00EF016E">
        <w:tc>
          <w:tcPr>
            <w:tcW w:w="4219" w:type="dxa"/>
            <w:tcBorders>
              <w:bottom w:val="single" w:sz="4" w:space="0" w:color="auto"/>
            </w:tcBorders>
            <w:shd w:val="clear" w:color="auto" w:fill="auto"/>
          </w:tcPr>
          <w:p w14:paraId="74B55CC9"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CB592DD" w14:textId="77777777" w:rsidR="004A45B0" w:rsidRDefault="004A45B0" w:rsidP="005B49AA">
            <w:pPr>
              <w:pStyle w:val="slovn"/>
              <w:numPr>
                <w:ilvl w:val="0"/>
                <w:numId w:val="0"/>
              </w:numPr>
              <w:tabs>
                <w:tab w:val="num" w:pos="567"/>
              </w:tabs>
              <w:spacing w:after="0" w:line="280" w:lineRule="atLeast"/>
              <w:rPr>
                <w:sz w:val="22"/>
                <w:szCs w:val="22"/>
              </w:rPr>
            </w:pPr>
          </w:p>
          <w:p w14:paraId="0CD00E44" w14:textId="77777777" w:rsidR="00542A15" w:rsidRDefault="00542A15" w:rsidP="005B49AA">
            <w:pPr>
              <w:pStyle w:val="slovn"/>
              <w:numPr>
                <w:ilvl w:val="0"/>
                <w:numId w:val="0"/>
              </w:numPr>
              <w:tabs>
                <w:tab w:val="num" w:pos="567"/>
              </w:tabs>
              <w:spacing w:after="0" w:line="280" w:lineRule="atLeast"/>
              <w:rPr>
                <w:sz w:val="22"/>
                <w:szCs w:val="22"/>
              </w:rPr>
            </w:pPr>
          </w:p>
          <w:p w14:paraId="24C0026C" w14:textId="77777777" w:rsidR="005B14DB" w:rsidRDefault="005B14DB" w:rsidP="005B49AA">
            <w:pPr>
              <w:pStyle w:val="slovn"/>
              <w:numPr>
                <w:ilvl w:val="0"/>
                <w:numId w:val="0"/>
              </w:numPr>
              <w:tabs>
                <w:tab w:val="num" w:pos="567"/>
              </w:tabs>
              <w:spacing w:after="0" w:line="280" w:lineRule="atLeast"/>
              <w:rPr>
                <w:sz w:val="22"/>
                <w:szCs w:val="22"/>
              </w:rPr>
            </w:pPr>
          </w:p>
          <w:p w14:paraId="7529BA27" w14:textId="77777777" w:rsidR="005B14DB" w:rsidRPr="00D722DC" w:rsidRDefault="005B14DB" w:rsidP="005B49AA">
            <w:pPr>
              <w:pStyle w:val="slovn"/>
              <w:numPr>
                <w:ilvl w:val="0"/>
                <w:numId w:val="0"/>
              </w:numPr>
              <w:tabs>
                <w:tab w:val="num" w:pos="567"/>
              </w:tabs>
              <w:spacing w:after="0" w:line="280" w:lineRule="atLeast"/>
              <w:rPr>
                <w:sz w:val="22"/>
                <w:szCs w:val="22"/>
              </w:rPr>
            </w:pPr>
          </w:p>
          <w:p w14:paraId="5CD770F6"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501584E1"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4977AB6"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19E07DD2" w14:textId="77777777" w:rsidTr="00EF016E">
        <w:tc>
          <w:tcPr>
            <w:tcW w:w="4219" w:type="dxa"/>
            <w:tcBorders>
              <w:top w:val="single" w:sz="4" w:space="0" w:color="auto"/>
            </w:tcBorders>
            <w:shd w:val="clear" w:color="auto" w:fill="auto"/>
          </w:tcPr>
          <w:p w14:paraId="6B2CD12B" w14:textId="77777777" w:rsidR="00011F8E" w:rsidRDefault="00011F8E" w:rsidP="002F47E4">
            <w:pPr>
              <w:pStyle w:val="slovn"/>
              <w:numPr>
                <w:ilvl w:val="0"/>
                <w:numId w:val="0"/>
              </w:numPr>
              <w:spacing w:after="0" w:line="280" w:lineRule="atLeast"/>
              <w:jc w:val="center"/>
              <w:rPr>
                <w:b/>
                <w:sz w:val="22"/>
              </w:rPr>
            </w:pPr>
            <w:r w:rsidRPr="00011F8E">
              <w:rPr>
                <w:b/>
                <w:sz w:val="22"/>
              </w:rPr>
              <w:t xml:space="preserve">ADCALL </w:t>
            </w:r>
            <w:proofErr w:type="spellStart"/>
            <w:r w:rsidRPr="00011F8E">
              <w:rPr>
                <w:b/>
                <w:sz w:val="22"/>
              </w:rPr>
              <w:t>systems</w:t>
            </w:r>
            <w:proofErr w:type="spellEnd"/>
            <w:r w:rsidRPr="00011F8E">
              <w:rPr>
                <w:b/>
                <w:sz w:val="22"/>
              </w:rPr>
              <w:t xml:space="preserve"> s.r.o.</w:t>
            </w:r>
          </w:p>
          <w:p w14:paraId="58410A17" w14:textId="1FA35152" w:rsidR="00352BCD" w:rsidRPr="00011F8E" w:rsidRDefault="009758E9" w:rsidP="00011F8E">
            <w:pPr>
              <w:pStyle w:val="slovn"/>
              <w:numPr>
                <w:ilvl w:val="0"/>
                <w:numId w:val="0"/>
              </w:numPr>
              <w:spacing w:after="0" w:line="280" w:lineRule="atLeast"/>
              <w:jc w:val="center"/>
              <w:rPr>
                <w:sz w:val="22"/>
              </w:rPr>
            </w:pPr>
            <w:r>
              <w:rPr>
                <w:sz w:val="22"/>
                <w:szCs w:val="22"/>
              </w:rPr>
              <w:t>XXXXX</w:t>
            </w:r>
          </w:p>
        </w:tc>
        <w:tc>
          <w:tcPr>
            <w:tcW w:w="1134" w:type="dxa"/>
            <w:shd w:val="clear" w:color="auto" w:fill="auto"/>
          </w:tcPr>
          <w:p w14:paraId="522CEC05"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067699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A4A7D4E" w14:textId="13F51151" w:rsidR="004A45B0" w:rsidRPr="00D722DC" w:rsidRDefault="009758E9" w:rsidP="005B49AA">
            <w:pPr>
              <w:pStyle w:val="slovn"/>
              <w:numPr>
                <w:ilvl w:val="0"/>
                <w:numId w:val="0"/>
              </w:numPr>
              <w:tabs>
                <w:tab w:val="num" w:pos="567"/>
              </w:tabs>
              <w:spacing w:after="0" w:line="280" w:lineRule="atLeast"/>
              <w:jc w:val="center"/>
              <w:rPr>
                <w:sz w:val="22"/>
                <w:szCs w:val="22"/>
              </w:rPr>
            </w:pPr>
            <w:r>
              <w:rPr>
                <w:sz w:val="22"/>
                <w:szCs w:val="22"/>
              </w:rPr>
              <w:t>XXXXX</w:t>
            </w:r>
            <w:bookmarkStart w:id="33" w:name="_GoBack"/>
            <w:bookmarkEnd w:id="33"/>
            <w:r w:rsidR="004A45B0" w:rsidRPr="00D722DC">
              <w:rPr>
                <w:sz w:val="22"/>
                <w:szCs w:val="22"/>
              </w:rPr>
              <w:t>, ředitel</w:t>
            </w:r>
          </w:p>
          <w:p w14:paraId="56B5DCB2"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54479D02" w14:textId="77777777" w:rsidR="00726B26" w:rsidRPr="000729CF" w:rsidRDefault="000729CF" w:rsidP="000729CF">
      <w:pPr>
        <w:jc w:val="center"/>
        <w:rPr>
          <w:b/>
        </w:rPr>
      </w:pPr>
      <w:r>
        <w:br w:type="page"/>
      </w:r>
      <w:r w:rsidRPr="000729CF">
        <w:rPr>
          <w:b/>
        </w:rPr>
        <w:lastRenderedPageBreak/>
        <w:t>PŘÍLOHA Č. 1</w:t>
      </w:r>
    </w:p>
    <w:p w14:paraId="5A5F26A6" w14:textId="77777777" w:rsidR="000729CF" w:rsidRPr="000729CF" w:rsidRDefault="000729CF" w:rsidP="000729CF">
      <w:pPr>
        <w:jc w:val="center"/>
        <w:rPr>
          <w:b/>
        </w:rPr>
      </w:pPr>
    </w:p>
    <w:p w14:paraId="0F5A8EBE" w14:textId="39BDB8AD" w:rsidR="000729CF" w:rsidRDefault="001D61F8" w:rsidP="000729CF">
      <w:pPr>
        <w:jc w:val="center"/>
        <w:rPr>
          <w:b/>
        </w:rPr>
      </w:pPr>
      <w:r>
        <w:rPr>
          <w:b/>
        </w:rPr>
        <w:t>S</w:t>
      </w:r>
      <w:r w:rsidR="000729CF" w:rsidRPr="000729CF">
        <w:rPr>
          <w:b/>
        </w:rPr>
        <w:t xml:space="preserve">pecifikace </w:t>
      </w:r>
      <w:r w:rsidR="000F1D95">
        <w:rPr>
          <w:b/>
        </w:rPr>
        <w:t>Řešení a Montáže</w:t>
      </w:r>
    </w:p>
    <w:p w14:paraId="3E628D4E" w14:textId="14795843" w:rsidR="00387AFC" w:rsidRDefault="00387AFC" w:rsidP="00387AFC"/>
    <w:tbl>
      <w:tblPr>
        <w:tblW w:w="9913" w:type="dxa"/>
        <w:tblCellMar>
          <w:left w:w="70" w:type="dxa"/>
          <w:right w:w="70" w:type="dxa"/>
        </w:tblCellMar>
        <w:tblLook w:val="04A0" w:firstRow="1" w:lastRow="0" w:firstColumn="1" w:lastColumn="0" w:noHBand="0" w:noVBand="1"/>
      </w:tblPr>
      <w:tblGrid>
        <w:gridCol w:w="3818"/>
        <w:gridCol w:w="6095"/>
      </w:tblGrid>
      <w:tr w:rsidR="00387AFC" w:rsidRPr="00387AFC" w14:paraId="77E19D44" w14:textId="77777777" w:rsidTr="00387AFC">
        <w:trPr>
          <w:trHeight w:val="6012"/>
        </w:trPr>
        <w:tc>
          <w:tcPr>
            <w:tcW w:w="3818" w:type="dxa"/>
            <w:tcBorders>
              <w:top w:val="single" w:sz="4" w:space="0" w:color="auto"/>
              <w:left w:val="single" w:sz="8" w:space="0" w:color="auto"/>
              <w:bottom w:val="single" w:sz="4" w:space="0" w:color="auto"/>
              <w:right w:val="nil"/>
            </w:tcBorders>
            <w:shd w:val="clear" w:color="auto" w:fill="auto"/>
            <w:noWrap/>
            <w:vAlign w:val="center"/>
            <w:hideMark/>
          </w:tcPr>
          <w:p w14:paraId="3FB5FB42" w14:textId="77777777" w:rsidR="00387AFC" w:rsidRPr="00387AFC" w:rsidRDefault="00387AFC" w:rsidP="00387AFC">
            <w:pPr>
              <w:spacing w:line="240" w:lineRule="auto"/>
              <w:jc w:val="center"/>
              <w:rPr>
                <w:b/>
                <w:bCs/>
              </w:rPr>
            </w:pPr>
            <w:r w:rsidRPr="00387AFC">
              <w:rPr>
                <w:b/>
                <w:bCs/>
              </w:rPr>
              <w:t>Technická specifikace:</w:t>
            </w:r>
          </w:p>
        </w:tc>
        <w:tc>
          <w:tcPr>
            <w:tcW w:w="6095" w:type="dxa"/>
            <w:tcBorders>
              <w:top w:val="single" w:sz="4" w:space="0" w:color="auto"/>
              <w:left w:val="single" w:sz="8" w:space="0" w:color="auto"/>
              <w:bottom w:val="single" w:sz="8" w:space="0" w:color="auto"/>
              <w:right w:val="single" w:sz="8" w:space="0" w:color="000000"/>
            </w:tcBorders>
            <w:shd w:val="clear" w:color="000000" w:fill="CCFFCC"/>
            <w:hideMark/>
          </w:tcPr>
          <w:p w14:paraId="4374EE2A" w14:textId="30B45B8B" w:rsidR="00387AFC" w:rsidRPr="00387AFC" w:rsidRDefault="00387AFC" w:rsidP="00A15A6D">
            <w:pPr>
              <w:spacing w:line="240" w:lineRule="auto"/>
              <w:jc w:val="left"/>
            </w:pPr>
            <w:r w:rsidRPr="00387AFC">
              <w:rPr>
                <w:b/>
                <w:bCs/>
              </w:rPr>
              <w:t xml:space="preserve">1. A (programové vybavení) </w:t>
            </w:r>
            <w:r w:rsidRPr="00387AFC">
              <w:rPr>
                <w:b/>
                <w:bCs/>
              </w:rPr>
              <w:br/>
            </w:r>
            <w:r w:rsidRPr="00387AFC">
              <w:rPr>
                <w:b/>
                <w:bCs/>
                <w:u w:val="single"/>
              </w:rPr>
              <w:t xml:space="preserve">Zadavatel požaduje dodání SW: </w:t>
            </w:r>
            <w:r w:rsidRPr="00387AFC">
              <w:br/>
              <w:t xml:space="preserve">§ řídící aplikace, </w:t>
            </w:r>
            <w:r w:rsidRPr="00387AFC">
              <w:br/>
              <w:t xml:space="preserve">§ konfigurační klient (monitor, statistiky, události, konfigurace), </w:t>
            </w:r>
            <w:r w:rsidRPr="00387AFC">
              <w:br/>
              <w:t xml:space="preserve">§ systém pro správu videa (napojení na stávající vzdálenou správu obrazovek </w:t>
            </w:r>
            <w:proofErr w:type="spellStart"/>
            <w:r w:rsidRPr="00387AFC">
              <w:t>Ki-Wi</w:t>
            </w:r>
            <w:proofErr w:type="spellEnd"/>
            <w:r w:rsidRPr="00387AFC">
              <w:t xml:space="preserve"> </w:t>
            </w:r>
            <w:r w:rsidRPr="00387AFC">
              <w:br/>
              <w:t xml:space="preserve">Digital), </w:t>
            </w:r>
            <w:r w:rsidRPr="00387AFC">
              <w:br/>
              <w:t xml:space="preserve">§ přepážkové aplikace, </w:t>
            </w:r>
            <w:r w:rsidRPr="00387AFC">
              <w:br/>
              <w:t xml:space="preserve">§ integraci na informačním </w:t>
            </w:r>
            <w:proofErr w:type="gramStart"/>
            <w:r w:rsidRPr="00387AFC">
              <w:t>systémem</w:t>
            </w:r>
            <w:proofErr w:type="gramEnd"/>
            <w:r w:rsidRPr="00387AFC">
              <w:t xml:space="preserve"> TIS, </w:t>
            </w:r>
            <w:r w:rsidRPr="00387AFC">
              <w:br/>
              <w:t xml:space="preserve"> </w:t>
            </w:r>
            <w:r w:rsidRPr="00387AFC">
              <w:br/>
            </w:r>
            <w:r w:rsidRPr="00387AFC">
              <w:rPr>
                <w:b/>
                <w:bCs/>
              </w:rPr>
              <w:t xml:space="preserve">2. B (hardware) </w:t>
            </w:r>
            <w:r w:rsidRPr="00387AFC">
              <w:br/>
              <w:t xml:space="preserve">§ 1 ks přepážkový displej, </w:t>
            </w:r>
            <w:r w:rsidRPr="00387AFC">
              <w:br/>
              <w:t xml:space="preserve">§ 2 ks LCD displej + 2 ks VESA držák k ukotvení na stěnu </w:t>
            </w:r>
            <w:r w:rsidRPr="00387AFC">
              <w:br/>
              <w:t xml:space="preserve">    Dodaný LCD displej musí vyhovovat dle </w:t>
            </w:r>
            <w:r w:rsidR="00A15A6D">
              <w:rPr>
                <w:b/>
                <w:bCs/>
              </w:rPr>
              <w:t>specifikace níže</w:t>
            </w:r>
            <w:r w:rsidRPr="00387AFC">
              <w:rPr>
                <w:b/>
                <w:bCs/>
              </w:rPr>
              <w:t xml:space="preserve">. </w:t>
            </w:r>
            <w:r w:rsidRPr="00387AFC">
              <w:rPr>
                <w:b/>
                <w:bCs/>
              </w:rPr>
              <w:br/>
            </w:r>
            <w:r w:rsidRPr="00387AFC">
              <w:br/>
              <w:t>/</w:t>
            </w:r>
            <w:r w:rsidRPr="00387AFC">
              <w:rPr>
                <w:b/>
                <w:bCs/>
              </w:rPr>
              <w:t>Zadavatel požaduje pro programové vybavení záruku 24 měsíců</w:t>
            </w:r>
            <w:r w:rsidRPr="00387AFC">
              <w:t xml:space="preserve">. </w:t>
            </w:r>
            <w:r w:rsidRPr="00387AFC">
              <w:rPr>
                <w:b/>
                <w:bCs/>
              </w:rPr>
              <w:t>Zadavatel požaduje hardware záruku 36 měsíců</w:t>
            </w:r>
            <w:r w:rsidRPr="00387AFC">
              <w:t xml:space="preserve"> s ukončením opravy v místě do příštího pracovního dne. V případě provádění záručních servisních výkonů mimo nemocnici, bezplatné zapůjčení náhradního přístroje po dobu provádění servisního výkonu. /</w:t>
            </w:r>
            <w:r w:rsidRPr="00387AFC">
              <w:br/>
            </w:r>
            <w:r w:rsidRPr="00387AFC">
              <w:br/>
            </w:r>
            <w:r w:rsidRPr="00387AFC">
              <w:rPr>
                <w:b/>
                <w:bCs/>
              </w:rPr>
              <w:t xml:space="preserve">3. C (stavební a síťová připravenost) §  viz Položkový rozpočet - kabeláž </w:t>
            </w:r>
          </w:p>
        </w:tc>
      </w:tr>
      <w:tr w:rsidR="00387AFC" w:rsidRPr="00387AFC" w14:paraId="5003C0D7" w14:textId="77777777" w:rsidTr="00387AFC">
        <w:trPr>
          <w:trHeight w:val="1365"/>
        </w:trPr>
        <w:tc>
          <w:tcPr>
            <w:tcW w:w="3818" w:type="dxa"/>
            <w:tcBorders>
              <w:top w:val="nil"/>
              <w:left w:val="single" w:sz="8" w:space="0" w:color="auto"/>
              <w:bottom w:val="single" w:sz="8" w:space="0" w:color="auto"/>
              <w:right w:val="single" w:sz="4" w:space="0" w:color="auto"/>
            </w:tcBorders>
            <w:shd w:val="clear" w:color="auto" w:fill="auto"/>
            <w:noWrap/>
            <w:vAlign w:val="bottom"/>
            <w:hideMark/>
          </w:tcPr>
          <w:p w14:paraId="255B3C01" w14:textId="77777777" w:rsidR="00387AFC" w:rsidRPr="00387AFC" w:rsidRDefault="00387AFC" w:rsidP="00387AFC">
            <w:pPr>
              <w:spacing w:line="240" w:lineRule="auto"/>
              <w:jc w:val="left"/>
              <w:rPr>
                <w:b/>
                <w:bCs/>
              </w:rPr>
            </w:pPr>
            <w:r w:rsidRPr="00387AFC">
              <w:rPr>
                <w:b/>
                <w:bCs/>
              </w:rPr>
              <w:t>Poznámky:</w:t>
            </w:r>
          </w:p>
        </w:tc>
        <w:tc>
          <w:tcPr>
            <w:tcW w:w="6095" w:type="dxa"/>
            <w:tcBorders>
              <w:top w:val="nil"/>
              <w:left w:val="nil"/>
              <w:bottom w:val="single" w:sz="8" w:space="0" w:color="auto"/>
              <w:right w:val="single" w:sz="8" w:space="0" w:color="000000"/>
            </w:tcBorders>
            <w:shd w:val="clear" w:color="000000" w:fill="FFFF99"/>
            <w:hideMark/>
          </w:tcPr>
          <w:p w14:paraId="3819C768" w14:textId="77777777" w:rsidR="00387AFC" w:rsidRPr="00387AFC" w:rsidRDefault="00387AFC" w:rsidP="00387AFC">
            <w:pPr>
              <w:spacing w:line="240" w:lineRule="auto"/>
              <w:jc w:val="left"/>
            </w:pPr>
            <w:r w:rsidRPr="00387AFC">
              <w:t> </w:t>
            </w:r>
          </w:p>
        </w:tc>
      </w:tr>
    </w:tbl>
    <w:p w14:paraId="0E3BB4FF" w14:textId="76F1F256" w:rsidR="00387AFC" w:rsidRDefault="00387AFC" w:rsidP="00387AFC"/>
    <w:p w14:paraId="4DC400C1" w14:textId="77777777" w:rsidR="00A15A6D" w:rsidRDefault="00A15A6D" w:rsidP="00A15A6D">
      <w:r>
        <w:t xml:space="preserve">LCD Obrazovka -  Velkoformátový displej 4K 3840 × 2160, IPS, 16:9, 8 </w:t>
      </w:r>
      <w:proofErr w:type="spellStart"/>
      <w:r>
        <w:t>ms</w:t>
      </w:r>
      <w:proofErr w:type="spellEnd"/>
      <w:r>
        <w:t xml:space="preserve">, 60Hz, 8bit, 300 cd/m2, kontrast 1200:1, HDMI 1.4, HDMI 2.0, HDMI 2.1, USB, LAN, </w:t>
      </w:r>
      <w:proofErr w:type="spellStart"/>
      <w:r>
        <w:t>WiFi</w:t>
      </w:r>
      <w:proofErr w:type="spellEnd"/>
      <w:r>
        <w:t>, repro, VESA</w:t>
      </w:r>
    </w:p>
    <w:p w14:paraId="735DD802" w14:textId="77777777" w:rsidR="00A15A6D" w:rsidRDefault="00A15A6D" w:rsidP="00A15A6D"/>
    <w:p w14:paraId="7234B424" w14:textId="77777777" w:rsidR="00A15A6D" w:rsidRDefault="00A15A6D" w:rsidP="00A15A6D">
      <w:r>
        <w:t xml:space="preserve">Přepážkový displej - Zobrazovací alfanumerický  panel, </w:t>
      </w:r>
      <w:proofErr w:type="spellStart"/>
      <w:r>
        <w:t>PoE</w:t>
      </w:r>
      <w:proofErr w:type="spellEnd"/>
      <w:r>
        <w:t xml:space="preserve"> napájení, velikost číslic 57mm</w:t>
      </w:r>
    </w:p>
    <w:p w14:paraId="6AEFCD2D" w14:textId="77777777" w:rsidR="00A15A6D" w:rsidRDefault="00A15A6D" w:rsidP="00A15A6D"/>
    <w:p w14:paraId="0C9F1A2E" w14:textId="77777777" w:rsidR="00A15A6D" w:rsidRDefault="00A15A6D" w:rsidP="00A15A6D">
      <w:r>
        <w:t xml:space="preserve">Řídící aplikace vyvolávacího systému </w:t>
      </w:r>
    </w:p>
    <w:p w14:paraId="4EBC20AA" w14:textId="77777777" w:rsidR="00A15A6D" w:rsidRDefault="00A15A6D" w:rsidP="00A15A6D">
      <w:r>
        <w:t>-        Správa jednotlivých činností, jejich směřování k přepážkám a nastavení provozní doby</w:t>
      </w:r>
    </w:p>
    <w:p w14:paraId="223DFE50" w14:textId="77777777" w:rsidR="00A15A6D" w:rsidRDefault="00A15A6D" w:rsidP="00A15A6D">
      <w:r>
        <w:t>-        Správa logiky front – automatické směřování klientů na vybrané přepážky s nižší frontou, směřování na vybrané přepážky při nadměrné frontě nebo době čekání klienta.</w:t>
      </w:r>
    </w:p>
    <w:p w14:paraId="3F5213C3" w14:textId="77777777" w:rsidR="00A15A6D" w:rsidRDefault="00A15A6D" w:rsidP="00A15A6D">
      <w:r>
        <w:t>-        Správa obsluhujících – přiřazení přihlašovacích kódů a přepážek.</w:t>
      </w:r>
    </w:p>
    <w:p w14:paraId="2EA6535C" w14:textId="77777777" w:rsidR="00A15A6D" w:rsidRDefault="00A15A6D" w:rsidP="00387AFC"/>
    <w:p w14:paraId="3766858D" w14:textId="025C8683" w:rsidR="00387AFC" w:rsidRPr="00387AFC" w:rsidRDefault="00387AFC" w:rsidP="00387AFC">
      <w:pPr>
        <w:rPr>
          <w:b/>
        </w:rPr>
      </w:pPr>
      <w:r w:rsidRPr="00387AFC">
        <w:rPr>
          <w:b/>
        </w:rPr>
        <w:t>Položkový rozpočet  - kabeláž:</w:t>
      </w:r>
    </w:p>
    <w:p w14:paraId="32A10072" w14:textId="10D98092" w:rsidR="00387AFC" w:rsidRDefault="00387AFC" w:rsidP="00387AFC"/>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992"/>
        <w:gridCol w:w="709"/>
        <w:gridCol w:w="1701"/>
        <w:gridCol w:w="2835"/>
      </w:tblGrid>
      <w:tr w:rsidR="00387AFC" w:rsidRPr="00387AFC" w14:paraId="6600338F" w14:textId="77777777" w:rsidTr="00387AFC">
        <w:trPr>
          <w:trHeight w:val="300"/>
        </w:trPr>
        <w:tc>
          <w:tcPr>
            <w:tcW w:w="3686" w:type="dxa"/>
            <w:shd w:val="clear" w:color="auto" w:fill="auto"/>
            <w:noWrap/>
            <w:vAlign w:val="bottom"/>
            <w:hideMark/>
          </w:tcPr>
          <w:p w14:paraId="2B4EF409"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Položka</w:t>
            </w:r>
          </w:p>
        </w:tc>
        <w:tc>
          <w:tcPr>
            <w:tcW w:w="992" w:type="dxa"/>
            <w:shd w:val="clear" w:color="auto" w:fill="auto"/>
            <w:noWrap/>
            <w:vAlign w:val="bottom"/>
            <w:hideMark/>
          </w:tcPr>
          <w:p w14:paraId="0EF4C2CE" w14:textId="77777777" w:rsidR="00387AFC" w:rsidRPr="00387AFC" w:rsidRDefault="00387AFC" w:rsidP="00387AFC">
            <w:pPr>
              <w:spacing w:line="240" w:lineRule="auto"/>
              <w:jc w:val="center"/>
              <w:rPr>
                <w:rFonts w:ascii="Calibri" w:hAnsi="Calibri" w:cs="Calibri"/>
                <w:color w:val="000000"/>
              </w:rPr>
            </w:pPr>
            <w:r w:rsidRPr="00387AFC">
              <w:rPr>
                <w:rFonts w:ascii="Calibri" w:hAnsi="Calibri" w:cs="Calibri"/>
                <w:color w:val="000000"/>
              </w:rPr>
              <w:t>jednotka</w:t>
            </w:r>
          </w:p>
        </w:tc>
        <w:tc>
          <w:tcPr>
            <w:tcW w:w="709" w:type="dxa"/>
            <w:shd w:val="clear" w:color="auto" w:fill="auto"/>
            <w:noWrap/>
            <w:vAlign w:val="bottom"/>
            <w:hideMark/>
          </w:tcPr>
          <w:p w14:paraId="5EE221E4" w14:textId="77777777" w:rsidR="00387AFC" w:rsidRPr="00387AFC" w:rsidRDefault="00387AFC" w:rsidP="00387AFC">
            <w:pPr>
              <w:spacing w:line="240" w:lineRule="auto"/>
              <w:jc w:val="center"/>
              <w:rPr>
                <w:rFonts w:ascii="Calibri" w:hAnsi="Calibri" w:cs="Calibri"/>
                <w:color w:val="000000"/>
              </w:rPr>
            </w:pPr>
            <w:r w:rsidRPr="00387AFC">
              <w:rPr>
                <w:rFonts w:ascii="Calibri" w:hAnsi="Calibri" w:cs="Calibri"/>
                <w:color w:val="000000"/>
              </w:rPr>
              <w:t>ks</w:t>
            </w:r>
          </w:p>
        </w:tc>
        <w:tc>
          <w:tcPr>
            <w:tcW w:w="1701" w:type="dxa"/>
            <w:shd w:val="clear" w:color="auto" w:fill="auto"/>
            <w:noWrap/>
            <w:vAlign w:val="bottom"/>
            <w:hideMark/>
          </w:tcPr>
          <w:p w14:paraId="243B057E" w14:textId="77777777" w:rsidR="00387AFC" w:rsidRPr="00387AFC" w:rsidRDefault="00387AFC" w:rsidP="00387AFC">
            <w:pPr>
              <w:spacing w:line="240" w:lineRule="auto"/>
              <w:jc w:val="center"/>
              <w:rPr>
                <w:rFonts w:ascii="Calibri" w:hAnsi="Calibri" w:cs="Calibri"/>
                <w:color w:val="000000"/>
              </w:rPr>
            </w:pPr>
            <w:r w:rsidRPr="00387AFC">
              <w:rPr>
                <w:rFonts w:ascii="Calibri" w:hAnsi="Calibri" w:cs="Calibri"/>
                <w:color w:val="000000"/>
              </w:rPr>
              <w:t>cena za kus bez DPH</w:t>
            </w:r>
          </w:p>
        </w:tc>
        <w:tc>
          <w:tcPr>
            <w:tcW w:w="2835" w:type="dxa"/>
            <w:shd w:val="clear" w:color="auto" w:fill="auto"/>
            <w:noWrap/>
            <w:vAlign w:val="bottom"/>
            <w:hideMark/>
          </w:tcPr>
          <w:p w14:paraId="074E6833" w14:textId="77777777" w:rsidR="00387AFC" w:rsidRPr="00387AFC" w:rsidRDefault="00387AFC" w:rsidP="00387AFC">
            <w:pPr>
              <w:spacing w:line="240" w:lineRule="auto"/>
              <w:jc w:val="center"/>
              <w:rPr>
                <w:rFonts w:ascii="Calibri" w:hAnsi="Calibri" w:cs="Calibri"/>
                <w:color w:val="000000"/>
              </w:rPr>
            </w:pPr>
            <w:r w:rsidRPr="00387AFC">
              <w:rPr>
                <w:rFonts w:ascii="Calibri" w:hAnsi="Calibri" w:cs="Calibri"/>
                <w:color w:val="000000"/>
              </w:rPr>
              <w:t>cena celkem bez DPH</w:t>
            </w:r>
          </w:p>
        </w:tc>
      </w:tr>
      <w:tr w:rsidR="00387AFC" w:rsidRPr="00387AFC" w14:paraId="2483E0A9" w14:textId="77777777" w:rsidTr="00387AFC">
        <w:trPr>
          <w:trHeight w:val="300"/>
        </w:trPr>
        <w:tc>
          <w:tcPr>
            <w:tcW w:w="3686" w:type="dxa"/>
            <w:shd w:val="clear" w:color="auto" w:fill="auto"/>
            <w:noWrap/>
            <w:vAlign w:val="bottom"/>
            <w:hideMark/>
          </w:tcPr>
          <w:p w14:paraId="30C6D648"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Kabel CAT5E UTP LSOH</w:t>
            </w:r>
          </w:p>
        </w:tc>
        <w:tc>
          <w:tcPr>
            <w:tcW w:w="992" w:type="dxa"/>
            <w:shd w:val="clear" w:color="auto" w:fill="auto"/>
            <w:noWrap/>
            <w:vAlign w:val="bottom"/>
            <w:hideMark/>
          </w:tcPr>
          <w:p w14:paraId="5717601F"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m</w:t>
            </w:r>
          </w:p>
        </w:tc>
        <w:tc>
          <w:tcPr>
            <w:tcW w:w="709" w:type="dxa"/>
            <w:shd w:val="clear" w:color="auto" w:fill="auto"/>
            <w:noWrap/>
            <w:vAlign w:val="bottom"/>
            <w:hideMark/>
          </w:tcPr>
          <w:p w14:paraId="36CF688B"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90</w:t>
            </w:r>
          </w:p>
        </w:tc>
        <w:tc>
          <w:tcPr>
            <w:tcW w:w="1701" w:type="dxa"/>
            <w:shd w:val="clear" w:color="auto" w:fill="auto"/>
            <w:noWrap/>
            <w:vAlign w:val="bottom"/>
            <w:hideMark/>
          </w:tcPr>
          <w:p w14:paraId="4DEA69D2"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8,60 Kč</w:t>
            </w:r>
          </w:p>
        </w:tc>
        <w:tc>
          <w:tcPr>
            <w:tcW w:w="2835" w:type="dxa"/>
            <w:shd w:val="clear" w:color="auto" w:fill="auto"/>
            <w:noWrap/>
            <w:vAlign w:val="bottom"/>
            <w:hideMark/>
          </w:tcPr>
          <w:p w14:paraId="34EA8883"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774,00 Kč</w:t>
            </w:r>
          </w:p>
        </w:tc>
      </w:tr>
      <w:tr w:rsidR="00387AFC" w:rsidRPr="00387AFC" w14:paraId="6BA3D846" w14:textId="77777777" w:rsidTr="00387AFC">
        <w:trPr>
          <w:trHeight w:val="300"/>
        </w:trPr>
        <w:tc>
          <w:tcPr>
            <w:tcW w:w="3686" w:type="dxa"/>
            <w:shd w:val="clear" w:color="auto" w:fill="auto"/>
            <w:noWrap/>
            <w:vAlign w:val="bottom"/>
            <w:hideMark/>
          </w:tcPr>
          <w:p w14:paraId="724E696A"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lastRenderedPageBreak/>
              <w:t xml:space="preserve">Datová </w:t>
            </w:r>
            <w:proofErr w:type="spellStart"/>
            <w:r w:rsidRPr="00387AFC">
              <w:rPr>
                <w:rFonts w:ascii="Calibri" w:hAnsi="Calibri" w:cs="Calibri"/>
                <w:color w:val="000000"/>
              </w:rPr>
              <w:t>zásuvkaABB</w:t>
            </w:r>
            <w:proofErr w:type="spellEnd"/>
            <w:r w:rsidRPr="00387AFC">
              <w:rPr>
                <w:rFonts w:ascii="Calibri" w:hAnsi="Calibri" w:cs="Calibri"/>
                <w:color w:val="000000"/>
              </w:rPr>
              <w:t xml:space="preserve"> Tango, CAT5E, UTP, 2x </w:t>
            </w:r>
            <w:proofErr w:type="spellStart"/>
            <w:r w:rsidRPr="00387AFC">
              <w:rPr>
                <w:rFonts w:ascii="Calibri" w:hAnsi="Calibri" w:cs="Calibri"/>
                <w:color w:val="000000"/>
              </w:rPr>
              <w:t>Keystone</w:t>
            </w:r>
            <w:proofErr w:type="spellEnd"/>
            <w:r w:rsidRPr="00387AFC">
              <w:rPr>
                <w:rFonts w:ascii="Calibri" w:hAnsi="Calibri" w:cs="Calibri"/>
                <w:color w:val="000000"/>
              </w:rPr>
              <w:t xml:space="preserve"> RJ45</w:t>
            </w:r>
          </w:p>
        </w:tc>
        <w:tc>
          <w:tcPr>
            <w:tcW w:w="992" w:type="dxa"/>
            <w:shd w:val="clear" w:color="auto" w:fill="auto"/>
            <w:noWrap/>
            <w:vAlign w:val="bottom"/>
            <w:hideMark/>
          </w:tcPr>
          <w:p w14:paraId="452F0649"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ks</w:t>
            </w:r>
          </w:p>
        </w:tc>
        <w:tc>
          <w:tcPr>
            <w:tcW w:w="709" w:type="dxa"/>
            <w:shd w:val="clear" w:color="auto" w:fill="auto"/>
            <w:noWrap/>
            <w:vAlign w:val="bottom"/>
            <w:hideMark/>
          </w:tcPr>
          <w:p w14:paraId="3811053F"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2</w:t>
            </w:r>
          </w:p>
        </w:tc>
        <w:tc>
          <w:tcPr>
            <w:tcW w:w="1701" w:type="dxa"/>
            <w:shd w:val="clear" w:color="auto" w:fill="auto"/>
            <w:noWrap/>
            <w:vAlign w:val="bottom"/>
            <w:hideMark/>
          </w:tcPr>
          <w:p w14:paraId="00031CDB"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89,00 Kč</w:t>
            </w:r>
          </w:p>
        </w:tc>
        <w:tc>
          <w:tcPr>
            <w:tcW w:w="2835" w:type="dxa"/>
            <w:shd w:val="clear" w:color="auto" w:fill="auto"/>
            <w:noWrap/>
            <w:vAlign w:val="bottom"/>
            <w:hideMark/>
          </w:tcPr>
          <w:p w14:paraId="12769E4E"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178,00 Kč</w:t>
            </w:r>
          </w:p>
        </w:tc>
      </w:tr>
      <w:tr w:rsidR="00387AFC" w:rsidRPr="00387AFC" w14:paraId="57861F29" w14:textId="77777777" w:rsidTr="00387AFC">
        <w:trPr>
          <w:trHeight w:val="300"/>
        </w:trPr>
        <w:tc>
          <w:tcPr>
            <w:tcW w:w="3686" w:type="dxa"/>
            <w:shd w:val="clear" w:color="auto" w:fill="auto"/>
            <w:noWrap/>
            <w:vAlign w:val="bottom"/>
            <w:hideMark/>
          </w:tcPr>
          <w:p w14:paraId="07ACD71A"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 xml:space="preserve">RJ11C3U CAT3 </w:t>
            </w:r>
            <w:proofErr w:type="spellStart"/>
            <w:r w:rsidRPr="00387AFC">
              <w:rPr>
                <w:rFonts w:ascii="Calibri" w:hAnsi="Calibri" w:cs="Calibri"/>
                <w:color w:val="000000"/>
              </w:rPr>
              <w:t>Keystone</w:t>
            </w:r>
            <w:proofErr w:type="spellEnd"/>
            <w:r w:rsidRPr="00387AFC">
              <w:rPr>
                <w:rFonts w:ascii="Calibri" w:hAnsi="Calibri" w:cs="Calibri"/>
                <w:color w:val="000000"/>
              </w:rPr>
              <w:t xml:space="preserve"> Jack samořezný 6p.</w:t>
            </w:r>
          </w:p>
        </w:tc>
        <w:tc>
          <w:tcPr>
            <w:tcW w:w="992" w:type="dxa"/>
            <w:shd w:val="clear" w:color="auto" w:fill="auto"/>
            <w:noWrap/>
            <w:vAlign w:val="bottom"/>
            <w:hideMark/>
          </w:tcPr>
          <w:p w14:paraId="0CC4BE44"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ks</w:t>
            </w:r>
          </w:p>
        </w:tc>
        <w:tc>
          <w:tcPr>
            <w:tcW w:w="709" w:type="dxa"/>
            <w:shd w:val="clear" w:color="auto" w:fill="auto"/>
            <w:noWrap/>
            <w:vAlign w:val="bottom"/>
            <w:hideMark/>
          </w:tcPr>
          <w:p w14:paraId="72C3E48E"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w:t>
            </w:r>
          </w:p>
        </w:tc>
        <w:tc>
          <w:tcPr>
            <w:tcW w:w="1701" w:type="dxa"/>
            <w:shd w:val="clear" w:color="auto" w:fill="auto"/>
            <w:noWrap/>
            <w:vAlign w:val="bottom"/>
            <w:hideMark/>
          </w:tcPr>
          <w:p w14:paraId="60242215"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36,00 Kč</w:t>
            </w:r>
          </w:p>
        </w:tc>
        <w:tc>
          <w:tcPr>
            <w:tcW w:w="2835" w:type="dxa"/>
            <w:shd w:val="clear" w:color="auto" w:fill="auto"/>
            <w:noWrap/>
            <w:vAlign w:val="bottom"/>
            <w:hideMark/>
          </w:tcPr>
          <w:p w14:paraId="653C5B44"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108,00 Kč</w:t>
            </w:r>
          </w:p>
        </w:tc>
      </w:tr>
      <w:tr w:rsidR="00387AFC" w:rsidRPr="00387AFC" w14:paraId="44F7C27B" w14:textId="77777777" w:rsidTr="00387AFC">
        <w:trPr>
          <w:trHeight w:val="300"/>
        </w:trPr>
        <w:tc>
          <w:tcPr>
            <w:tcW w:w="3686" w:type="dxa"/>
            <w:shd w:val="clear" w:color="auto" w:fill="auto"/>
            <w:noWrap/>
            <w:vAlign w:val="bottom"/>
            <w:hideMark/>
          </w:tcPr>
          <w:p w14:paraId="4F665178" w14:textId="77777777" w:rsidR="00387AFC" w:rsidRPr="00387AFC" w:rsidRDefault="00387AFC" w:rsidP="00387AFC">
            <w:pPr>
              <w:spacing w:line="240" w:lineRule="auto"/>
              <w:jc w:val="left"/>
              <w:rPr>
                <w:rFonts w:ascii="Calibri" w:hAnsi="Calibri" w:cs="Calibri"/>
                <w:color w:val="000000"/>
              </w:rPr>
            </w:pPr>
            <w:proofErr w:type="spellStart"/>
            <w:r w:rsidRPr="00387AFC">
              <w:rPr>
                <w:rFonts w:ascii="Calibri" w:hAnsi="Calibri" w:cs="Calibri"/>
                <w:color w:val="000000"/>
              </w:rPr>
              <w:t>Patchcord</w:t>
            </w:r>
            <w:proofErr w:type="spellEnd"/>
            <w:r w:rsidRPr="00387AFC">
              <w:rPr>
                <w:rFonts w:ascii="Calibri" w:hAnsi="Calibri" w:cs="Calibri"/>
                <w:color w:val="000000"/>
              </w:rPr>
              <w:t xml:space="preserve"> 1,5m CAT5E</w:t>
            </w:r>
          </w:p>
        </w:tc>
        <w:tc>
          <w:tcPr>
            <w:tcW w:w="992" w:type="dxa"/>
            <w:shd w:val="clear" w:color="auto" w:fill="auto"/>
            <w:noWrap/>
            <w:vAlign w:val="bottom"/>
            <w:hideMark/>
          </w:tcPr>
          <w:p w14:paraId="23503FD0"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ks</w:t>
            </w:r>
          </w:p>
        </w:tc>
        <w:tc>
          <w:tcPr>
            <w:tcW w:w="709" w:type="dxa"/>
            <w:shd w:val="clear" w:color="auto" w:fill="auto"/>
            <w:noWrap/>
            <w:vAlign w:val="bottom"/>
            <w:hideMark/>
          </w:tcPr>
          <w:p w14:paraId="58ACD285"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w:t>
            </w:r>
          </w:p>
        </w:tc>
        <w:tc>
          <w:tcPr>
            <w:tcW w:w="1701" w:type="dxa"/>
            <w:shd w:val="clear" w:color="auto" w:fill="auto"/>
            <w:noWrap/>
            <w:vAlign w:val="bottom"/>
            <w:hideMark/>
          </w:tcPr>
          <w:p w14:paraId="79152EDA"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19,00 Kč</w:t>
            </w:r>
          </w:p>
        </w:tc>
        <w:tc>
          <w:tcPr>
            <w:tcW w:w="2835" w:type="dxa"/>
            <w:shd w:val="clear" w:color="auto" w:fill="auto"/>
            <w:noWrap/>
            <w:vAlign w:val="bottom"/>
            <w:hideMark/>
          </w:tcPr>
          <w:p w14:paraId="3CB348AC"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57,00 Kč</w:t>
            </w:r>
          </w:p>
        </w:tc>
      </w:tr>
      <w:tr w:rsidR="00387AFC" w:rsidRPr="00387AFC" w14:paraId="74E1CC81" w14:textId="77777777" w:rsidTr="00387AFC">
        <w:trPr>
          <w:trHeight w:val="300"/>
        </w:trPr>
        <w:tc>
          <w:tcPr>
            <w:tcW w:w="3686" w:type="dxa"/>
            <w:shd w:val="clear" w:color="auto" w:fill="auto"/>
            <w:noWrap/>
            <w:vAlign w:val="bottom"/>
            <w:hideMark/>
          </w:tcPr>
          <w:p w14:paraId="6FECB3E9"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Prodlužovací přívod 230V 5m</w:t>
            </w:r>
          </w:p>
        </w:tc>
        <w:tc>
          <w:tcPr>
            <w:tcW w:w="992" w:type="dxa"/>
            <w:shd w:val="clear" w:color="auto" w:fill="auto"/>
            <w:noWrap/>
            <w:vAlign w:val="bottom"/>
            <w:hideMark/>
          </w:tcPr>
          <w:p w14:paraId="66BED991"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ks</w:t>
            </w:r>
          </w:p>
        </w:tc>
        <w:tc>
          <w:tcPr>
            <w:tcW w:w="709" w:type="dxa"/>
            <w:shd w:val="clear" w:color="auto" w:fill="auto"/>
            <w:noWrap/>
            <w:vAlign w:val="bottom"/>
            <w:hideMark/>
          </w:tcPr>
          <w:p w14:paraId="42AD8D7B"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2</w:t>
            </w:r>
          </w:p>
        </w:tc>
        <w:tc>
          <w:tcPr>
            <w:tcW w:w="1701" w:type="dxa"/>
            <w:shd w:val="clear" w:color="auto" w:fill="auto"/>
            <w:noWrap/>
            <w:vAlign w:val="bottom"/>
            <w:hideMark/>
          </w:tcPr>
          <w:p w14:paraId="1719808D"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189,00 Kč</w:t>
            </w:r>
          </w:p>
        </w:tc>
        <w:tc>
          <w:tcPr>
            <w:tcW w:w="2835" w:type="dxa"/>
            <w:shd w:val="clear" w:color="auto" w:fill="auto"/>
            <w:noWrap/>
            <w:vAlign w:val="bottom"/>
            <w:hideMark/>
          </w:tcPr>
          <w:p w14:paraId="48656508"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378,00 Kč</w:t>
            </w:r>
          </w:p>
        </w:tc>
      </w:tr>
      <w:tr w:rsidR="00387AFC" w:rsidRPr="00387AFC" w14:paraId="626A4979" w14:textId="77777777" w:rsidTr="00387AFC">
        <w:trPr>
          <w:trHeight w:val="300"/>
        </w:trPr>
        <w:tc>
          <w:tcPr>
            <w:tcW w:w="3686" w:type="dxa"/>
            <w:shd w:val="clear" w:color="auto" w:fill="auto"/>
            <w:noWrap/>
            <w:vAlign w:val="bottom"/>
            <w:hideMark/>
          </w:tcPr>
          <w:p w14:paraId="156F6096"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Kabelážní práce</w:t>
            </w:r>
          </w:p>
        </w:tc>
        <w:tc>
          <w:tcPr>
            <w:tcW w:w="992" w:type="dxa"/>
            <w:shd w:val="clear" w:color="auto" w:fill="auto"/>
            <w:noWrap/>
            <w:vAlign w:val="bottom"/>
            <w:hideMark/>
          </w:tcPr>
          <w:p w14:paraId="6CD9075F"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h</w:t>
            </w:r>
          </w:p>
        </w:tc>
        <w:tc>
          <w:tcPr>
            <w:tcW w:w="709" w:type="dxa"/>
            <w:shd w:val="clear" w:color="auto" w:fill="auto"/>
            <w:noWrap/>
            <w:vAlign w:val="bottom"/>
            <w:hideMark/>
          </w:tcPr>
          <w:p w14:paraId="5CFCC025"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8</w:t>
            </w:r>
          </w:p>
        </w:tc>
        <w:tc>
          <w:tcPr>
            <w:tcW w:w="1701" w:type="dxa"/>
            <w:shd w:val="clear" w:color="auto" w:fill="auto"/>
            <w:noWrap/>
            <w:vAlign w:val="bottom"/>
            <w:hideMark/>
          </w:tcPr>
          <w:p w14:paraId="6764365D"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390,00 Kč</w:t>
            </w:r>
          </w:p>
        </w:tc>
        <w:tc>
          <w:tcPr>
            <w:tcW w:w="2835" w:type="dxa"/>
            <w:shd w:val="clear" w:color="auto" w:fill="auto"/>
            <w:noWrap/>
            <w:vAlign w:val="bottom"/>
            <w:hideMark/>
          </w:tcPr>
          <w:p w14:paraId="0A866F58"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3 120,00 Kč</w:t>
            </w:r>
          </w:p>
        </w:tc>
      </w:tr>
      <w:tr w:rsidR="00387AFC" w:rsidRPr="00387AFC" w14:paraId="543FA09C" w14:textId="77777777" w:rsidTr="00387AFC">
        <w:trPr>
          <w:trHeight w:val="300"/>
        </w:trPr>
        <w:tc>
          <w:tcPr>
            <w:tcW w:w="3686" w:type="dxa"/>
            <w:shd w:val="clear" w:color="auto" w:fill="auto"/>
            <w:noWrap/>
            <w:vAlign w:val="bottom"/>
            <w:hideMark/>
          </w:tcPr>
          <w:p w14:paraId="2291A43D"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Elektromontážní práce</w:t>
            </w:r>
          </w:p>
        </w:tc>
        <w:tc>
          <w:tcPr>
            <w:tcW w:w="992" w:type="dxa"/>
            <w:shd w:val="clear" w:color="auto" w:fill="auto"/>
            <w:noWrap/>
            <w:vAlign w:val="bottom"/>
            <w:hideMark/>
          </w:tcPr>
          <w:p w14:paraId="4856869C" w14:textId="77777777" w:rsidR="00387AFC" w:rsidRPr="00387AFC" w:rsidRDefault="00387AFC" w:rsidP="00387AFC">
            <w:pPr>
              <w:spacing w:line="240" w:lineRule="auto"/>
              <w:jc w:val="left"/>
              <w:rPr>
                <w:rFonts w:ascii="Calibri" w:hAnsi="Calibri" w:cs="Calibri"/>
                <w:color w:val="000000"/>
              </w:rPr>
            </w:pPr>
            <w:r w:rsidRPr="00387AFC">
              <w:rPr>
                <w:rFonts w:ascii="Calibri" w:hAnsi="Calibri" w:cs="Calibri"/>
                <w:color w:val="000000"/>
              </w:rPr>
              <w:t>h</w:t>
            </w:r>
          </w:p>
        </w:tc>
        <w:tc>
          <w:tcPr>
            <w:tcW w:w="709" w:type="dxa"/>
            <w:shd w:val="clear" w:color="auto" w:fill="auto"/>
            <w:noWrap/>
            <w:vAlign w:val="bottom"/>
            <w:hideMark/>
          </w:tcPr>
          <w:p w14:paraId="3A76EF54"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2</w:t>
            </w:r>
          </w:p>
        </w:tc>
        <w:tc>
          <w:tcPr>
            <w:tcW w:w="1701" w:type="dxa"/>
            <w:shd w:val="clear" w:color="auto" w:fill="auto"/>
            <w:noWrap/>
            <w:vAlign w:val="bottom"/>
            <w:hideMark/>
          </w:tcPr>
          <w:p w14:paraId="7FC84F7D"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390,00 Kč</w:t>
            </w:r>
          </w:p>
        </w:tc>
        <w:tc>
          <w:tcPr>
            <w:tcW w:w="2835" w:type="dxa"/>
            <w:shd w:val="clear" w:color="auto" w:fill="auto"/>
            <w:noWrap/>
            <w:vAlign w:val="bottom"/>
            <w:hideMark/>
          </w:tcPr>
          <w:p w14:paraId="429E76C8" w14:textId="77777777" w:rsidR="00387AFC" w:rsidRPr="00387AFC" w:rsidRDefault="00387AFC" w:rsidP="00387AFC">
            <w:pPr>
              <w:spacing w:line="240" w:lineRule="auto"/>
              <w:jc w:val="right"/>
              <w:rPr>
                <w:rFonts w:ascii="Calibri" w:hAnsi="Calibri" w:cs="Calibri"/>
                <w:color w:val="000000"/>
              </w:rPr>
            </w:pPr>
            <w:r w:rsidRPr="00387AFC">
              <w:rPr>
                <w:rFonts w:ascii="Calibri" w:hAnsi="Calibri" w:cs="Calibri"/>
                <w:color w:val="000000"/>
              </w:rPr>
              <w:t>780,00 Kč</w:t>
            </w:r>
          </w:p>
        </w:tc>
      </w:tr>
    </w:tbl>
    <w:p w14:paraId="0326187E" w14:textId="77777777" w:rsidR="00387AFC" w:rsidRPr="00387AFC" w:rsidRDefault="00387AFC" w:rsidP="00387AFC"/>
    <w:sectPr w:rsidR="00387AFC" w:rsidRPr="00387AFC" w:rsidSect="00D930BD">
      <w:footerReference w:type="default" r:id="rId15"/>
      <w:footerReference w:type="first" r:id="rId16"/>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5F3D4" w14:textId="77777777" w:rsidR="00BA3BD4" w:rsidRDefault="00BA3BD4" w:rsidP="006337DC">
      <w:r>
        <w:separator/>
      </w:r>
    </w:p>
  </w:endnote>
  <w:endnote w:type="continuationSeparator" w:id="0">
    <w:p w14:paraId="1EAC52AE" w14:textId="77777777" w:rsidR="00BA3BD4" w:rsidRDefault="00BA3BD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9350" w14:textId="40364F6F" w:rsidR="00BA3BD4" w:rsidRPr="00150F89" w:rsidRDefault="00BA3BD4"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758E9">
      <w:rPr>
        <w:noProof/>
        <w:sz w:val="20"/>
        <w:szCs w:val="20"/>
      </w:rPr>
      <w:t>12</w:t>
    </w:r>
    <w:r w:rsidRPr="00150F89">
      <w:rPr>
        <w:sz w:val="20"/>
        <w:szCs w:val="20"/>
      </w:rPr>
      <w:fldChar w:fldCharType="end"/>
    </w:r>
  </w:p>
  <w:p w14:paraId="7B2C2BEA" w14:textId="77777777" w:rsidR="00BA3BD4" w:rsidRDefault="00BA3BD4"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A6CA4" w14:textId="6524594C" w:rsidR="00BA3BD4" w:rsidRDefault="00BA3BD4">
    <w:pPr>
      <w:pStyle w:val="Zpat"/>
      <w:jc w:val="center"/>
    </w:pPr>
    <w:r>
      <w:fldChar w:fldCharType="begin"/>
    </w:r>
    <w:r>
      <w:instrText>PAGE   \* MERGEFORMAT</w:instrText>
    </w:r>
    <w:r>
      <w:fldChar w:fldCharType="separate"/>
    </w:r>
    <w:r w:rsidR="009758E9">
      <w:rPr>
        <w:noProof/>
      </w:rPr>
      <w:t>1</w:t>
    </w:r>
    <w:r>
      <w:fldChar w:fldCharType="end"/>
    </w:r>
  </w:p>
  <w:p w14:paraId="10467831" w14:textId="77777777" w:rsidR="00BA3BD4" w:rsidRDefault="00BA3B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65166" w14:textId="77777777" w:rsidR="00BA3BD4" w:rsidRDefault="00BA3BD4" w:rsidP="006337DC">
      <w:r>
        <w:separator/>
      </w:r>
    </w:p>
  </w:footnote>
  <w:footnote w:type="continuationSeparator" w:id="0">
    <w:p w14:paraId="1A385400" w14:textId="77777777" w:rsidR="00BA3BD4" w:rsidRDefault="00BA3BD4"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56557F6"/>
    <w:multiLevelType w:val="hybridMultilevel"/>
    <w:tmpl w:val="2766E66C"/>
    <w:lvl w:ilvl="0" w:tplc="04050001">
      <w:start w:val="1"/>
      <w:numFmt w:val="bullet"/>
      <w:lvlText w:val=""/>
      <w:lvlJc w:val="left"/>
      <w:pPr>
        <w:ind w:left="1128"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3D147BA1"/>
    <w:multiLevelType w:val="hybridMultilevel"/>
    <w:tmpl w:val="2D381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1A85001"/>
    <w:multiLevelType w:val="hybridMultilevel"/>
    <w:tmpl w:val="FC2226F8"/>
    <w:lvl w:ilvl="0" w:tplc="759ECCB2">
      <w:start w:val="1"/>
      <w:numFmt w:val="lowerLetter"/>
      <w:pStyle w:val="Psmenoodstavcesmlouvy"/>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65E0DF3"/>
    <w:multiLevelType w:val="hybridMultilevel"/>
    <w:tmpl w:val="B3D2F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916CBC"/>
    <w:multiLevelType w:val="multilevel"/>
    <w:tmpl w:val="7EE8100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7DB09F8"/>
    <w:multiLevelType w:val="hybridMultilevel"/>
    <w:tmpl w:val="D124F89E"/>
    <w:lvl w:ilvl="0" w:tplc="CAE449A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F0F7086"/>
    <w:multiLevelType w:val="hybridMultilevel"/>
    <w:tmpl w:val="29A27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8"/>
  </w:num>
  <w:num w:numId="3">
    <w:abstractNumId w:val="0"/>
  </w:num>
  <w:num w:numId="4">
    <w:abstractNumId w:val="10"/>
  </w:num>
  <w:num w:numId="5">
    <w:abstractNumId w:val="2"/>
  </w:num>
  <w:num w:numId="6">
    <w:abstractNumId w:val="11"/>
  </w:num>
  <w:num w:numId="7">
    <w:abstractNumId w:val="8"/>
  </w:num>
  <w:num w:numId="8">
    <w:abstractNumId w:val="8"/>
  </w:num>
  <w:num w:numId="9">
    <w:abstractNumId w:val="8"/>
  </w:num>
  <w:num w:numId="10">
    <w:abstractNumId w:val="8"/>
  </w:num>
  <w:num w:numId="11">
    <w:abstractNumId w:val="6"/>
  </w:num>
  <w:num w:numId="12">
    <w:abstractNumId w:val="1"/>
  </w:num>
  <w:num w:numId="13">
    <w:abstractNumId w:val="14"/>
  </w:num>
  <w:num w:numId="14">
    <w:abstractNumId w:val="8"/>
  </w:num>
  <w:num w:numId="15">
    <w:abstractNumId w:val="9"/>
  </w:num>
  <w:num w:numId="16">
    <w:abstractNumId w:val="8"/>
  </w:num>
  <w:num w:numId="17">
    <w:abstractNumId w:val="8"/>
  </w:num>
  <w:num w:numId="18">
    <w:abstractNumId w:val="12"/>
  </w:num>
  <w:num w:numId="19">
    <w:abstractNumId w:val="6"/>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4"/>
  </w:num>
  <w:num w:numId="24">
    <w:abstractNumId w:val="7"/>
  </w:num>
  <w:num w:numId="25">
    <w:abstractNumId w:val="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6D6F"/>
    <w:rsid w:val="00011F8E"/>
    <w:rsid w:val="00012084"/>
    <w:rsid w:val="00012814"/>
    <w:rsid w:val="000171A9"/>
    <w:rsid w:val="00020A2F"/>
    <w:rsid w:val="00023008"/>
    <w:rsid w:val="00023AFC"/>
    <w:rsid w:val="00024928"/>
    <w:rsid w:val="00027592"/>
    <w:rsid w:val="00030B09"/>
    <w:rsid w:val="0003714D"/>
    <w:rsid w:val="00045EE6"/>
    <w:rsid w:val="00055588"/>
    <w:rsid w:val="00055BD4"/>
    <w:rsid w:val="00061455"/>
    <w:rsid w:val="00062202"/>
    <w:rsid w:val="00064A2C"/>
    <w:rsid w:val="00065D02"/>
    <w:rsid w:val="0006612A"/>
    <w:rsid w:val="000729CF"/>
    <w:rsid w:val="00075387"/>
    <w:rsid w:val="00081D58"/>
    <w:rsid w:val="0008247A"/>
    <w:rsid w:val="00082E6A"/>
    <w:rsid w:val="000862FF"/>
    <w:rsid w:val="00091DA0"/>
    <w:rsid w:val="00093057"/>
    <w:rsid w:val="00093388"/>
    <w:rsid w:val="00093DDC"/>
    <w:rsid w:val="00095E14"/>
    <w:rsid w:val="000968B5"/>
    <w:rsid w:val="000976C2"/>
    <w:rsid w:val="000A0623"/>
    <w:rsid w:val="000A153E"/>
    <w:rsid w:val="000B00FA"/>
    <w:rsid w:val="000B2548"/>
    <w:rsid w:val="000B4199"/>
    <w:rsid w:val="000C0B21"/>
    <w:rsid w:val="000C1507"/>
    <w:rsid w:val="000C1FB4"/>
    <w:rsid w:val="000C26CE"/>
    <w:rsid w:val="000C5285"/>
    <w:rsid w:val="000D3A19"/>
    <w:rsid w:val="000D65FB"/>
    <w:rsid w:val="000D6CC1"/>
    <w:rsid w:val="000F0CFA"/>
    <w:rsid w:val="000F1D95"/>
    <w:rsid w:val="000F5076"/>
    <w:rsid w:val="000F5D02"/>
    <w:rsid w:val="000F6286"/>
    <w:rsid w:val="00105B0E"/>
    <w:rsid w:val="00111B0E"/>
    <w:rsid w:val="00116BD7"/>
    <w:rsid w:val="00125640"/>
    <w:rsid w:val="001259E0"/>
    <w:rsid w:val="00125D43"/>
    <w:rsid w:val="00126740"/>
    <w:rsid w:val="00126B24"/>
    <w:rsid w:val="00127ABD"/>
    <w:rsid w:val="00127BFB"/>
    <w:rsid w:val="00127C11"/>
    <w:rsid w:val="001309C0"/>
    <w:rsid w:val="00133CE4"/>
    <w:rsid w:val="00137C74"/>
    <w:rsid w:val="00145499"/>
    <w:rsid w:val="00145BC8"/>
    <w:rsid w:val="00145CD8"/>
    <w:rsid w:val="00150F89"/>
    <w:rsid w:val="00153698"/>
    <w:rsid w:val="0015378B"/>
    <w:rsid w:val="00154ACA"/>
    <w:rsid w:val="00156CC0"/>
    <w:rsid w:val="001604EA"/>
    <w:rsid w:val="001673D6"/>
    <w:rsid w:val="00167CBB"/>
    <w:rsid w:val="001754BC"/>
    <w:rsid w:val="00183B7C"/>
    <w:rsid w:val="0018429A"/>
    <w:rsid w:val="00184F1B"/>
    <w:rsid w:val="00190A14"/>
    <w:rsid w:val="00192E8A"/>
    <w:rsid w:val="00195882"/>
    <w:rsid w:val="001976E5"/>
    <w:rsid w:val="001A25B0"/>
    <w:rsid w:val="001A2FBC"/>
    <w:rsid w:val="001A3AA2"/>
    <w:rsid w:val="001A4596"/>
    <w:rsid w:val="001B5F9C"/>
    <w:rsid w:val="001C1844"/>
    <w:rsid w:val="001C5BFF"/>
    <w:rsid w:val="001D05E4"/>
    <w:rsid w:val="001D16A9"/>
    <w:rsid w:val="001D1847"/>
    <w:rsid w:val="001D1E80"/>
    <w:rsid w:val="001D340D"/>
    <w:rsid w:val="001D61F8"/>
    <w:rsid w:val="001D6A21"/>
    <w:rsid w:val="001D6C6A"/>
    <w:rsid w:val="001D71E3"/>
    <w:rsid w:val="001E0ACD"/>
    <w:rsid w:val="001E35DE"/>
    <w:rsid w:val="001E7C33"/>
    <w:rsid w:val="001E7C77"/>
    <w:rsid w:val="001F353B"/>
    <w:rsid w:val="001F4AA6"/>
    <w:rsid w:val="00200073"/>
    <w:rsid w:val="00201DB5"/>
    <w:rsid w:val="00207F94"/>
    <w:rsid w:val="00217B9D"/>
    <w:rsid w:val="00217C83"/>
    <w:rsid w:val="00221180"/>
    <w:rsid w:val="002225FE"/>
    <w:rsid w:val="0022290F"/>
    <w:rsid w:val="0023578D"/>
    <w:rsid w:val="00236D62"/>
    <w:rsid w:val="00237B38"/>
    <w:rsid w:val="00245011"/>
    <w:rsid w:val="002531BE"/>
    <w:rsid w:val="00257643"/>
    <w:rsid w:val="00286F30"/>
    <w:rsid w:val="0029236A"/>
    <w:rsid w:val="002927F2"/>
    <w:rsid w:val="002956DD"/>
    <w:rsid w:val="002959B0"/>
    <w:rsid w:val="00297F3A"/>
    <w:rsid w:val="002A2DB8"/>
    <w:rsid w:val="002A4401"/>
    <w:rsid w:val="002A51C4"/>
    <w:rsid w:val="002A5831"/>
    <w:rsid w:val="002B68E8"/>
    <w:rsid w:val="002C0743"/>
    <w:rsid w:val="002C21FD"/>
    <w:rsid w:val="002C243A"/>
    <w:rsid w:val="002C2E7C"/>
    <w:rsid w:val="002D320B"/>
    <w:rsid w:val="002D5641"/>
    <w:rsid w:val="002D7B98"/>
    <w:rsid w:val="002E1C03"/>
    <w:rsid w:val="002E1D0C"/>
    <w:rsid w:val="002E4D60"/>
    <w:rsid w:val="002E5DF3"/>
    <w:rsid w:val="002E5DFE"/>
    <w:rsid w:val="002F4739"/>
    <w:rsid w:val="002F47E4"/>
    <w:rsid w:val="0030119B"/>
    <w:rsid w:val="003015BF"/>
    <w:rsid w:val="00301F37"/>
    <w:rsid w:val="0030437C"/>
    <w:rsid w:val="003127FA"/>
    <w:rsid w:val="0031383A"/>
    <w:rsid w:val="00322554"/>
    <w:rsid w:val="00326D5F"/>
    <w:rsid w:val="0033048B"/>
    <w:rsid w:val="003371CD"/>
    <w:rsid w:val="003376AD"/>
    <w:rsid w:val="00342FCC"/>
    <w:rsid w:val="00343B9B"/>
    <w:rsid w:val="0034523E"/>
    <w:rsid w:val="0035095C"/>
    <w:rsid w:val="00352BCD"/>
    <w:rsid w:val="00352CD1"/>
    <w:rsid w:val="003571AB"/>
    <w:rsid w:val="003603C6"/>
    <w:rsid w:val="00366690"/>
    <w:rsid w:val="00371230"/>
    <w:rsid w:val="00372784"/>
    <w:rsid w:val="0037595E"/>
    <w:rsid w:val="00381055"/>
    <w:rsid w:val="00381987"/>
    <w:rsid w:val="00383349"/>
    <w:rsid w:val="00384256"/>
    <w:rsid w:val="003874CE"/>
    <w:rsid w:val="00387AFC"/>
    <w:rsid w:val="00394F98"/>
    <w:rsid w:val="003A4E43"/>
    <w:rsid w:val="003B1919"/>
    <w:rsid w:val="003B7B17"/>
    <w:rsid w:val="003C1848"/>
    <w:rsid w:val="003D0622"/>
    <w:rsid w:val="003D1946"/>
    <w:rsid w:val="003E1703"/>
    <w:rsid w:val="003E2E5F"/>
    <w:rsid w:val="003E311E"/>
    <w:rsid w:val="003E570D"/>
    <w:rsid w:val="003E5B53"/>
    <w:rsid w:val="003F567B"/>
    <w:rsid w:val="003F5CF4"/>
    <w:rsid w:val="003F67E8"/>
    <w:rsid w:val="00403A28"/>
    <w:rsid w:val="0040619A"/>
    <w:rsid w:val="004066A0"/>
    <w:rsid w:val="004071D9"/>
    <w:rsid w:val="00411036"/>
    <w:rsid w:val="0041220C"/>
    <w:rsid w:val="00414ABF"/>
    <w:rsid w:val="00416208"/>
    <w:rsid w:val="004162DC"/>
    <w:rsid w:val="00422172"/>
    <w:rsid w:val="004226A3"/>
    <w:rsid w:val="00430BDA"/>
    <w:rsid w:val="0043548F"/>
    <w:rsid w:val="00437306"/>
    <w:rsid w:val="00442A48"/>
    <w:rsid w:val="00452CEC"/>
    <w:rsid w:val="004601D0"/>
    <w:rsid w:val="00465985"/>
    <w:rsid w:val="00465EFA"/>
    <w:rsid w:val="004672FC"/>
    <w:rsid w:val="004756DA"/>
    <w:rsid w:val="00483F56"/>
    <w:rsid w:val="0049165A"/>
    <w:rsid w:val="004917E2"/>
    <w:rsid w:val="004924D3"/>
    <w:rsid w:val="00492818"/>
    <w:rsid w:val="00492CD3"/>
    <w:rsid w:val="00494744"/>
    <w:rsid w:val="004953EF"/>
    <w:rsid w:val="004A00AE"/>
    <w:rsid w:val="004A45B0"/>
    <w:rsid w:val="004B1019"/>
    <w:rsid w:val="004C2C98"/>
    <w:rsid w:val="004D125E"/>
    <w:rsid w:val="004E5A13"/>
    <w:rsid w:val="004E7425"/>
    <w:rsid w:val="004F0A39"/>
    <w:rsid w:val="004F1661"/>
    <w:rsid w:val="004F2028"/>
    <w:rsid w:val="00500A87"/>
    <w:rsid w:val="00504461"/>
    <w:rsid w:val="00505883"/>
    <w:rsid w:val="005063F3"/>
    <w:rsid w:val="005109D3"/>
    <w:rsid w:val="0051136C"/>
    <w:rsid w:val="00512300"/>
    <w:rsid w:val="0051341C"/>
    <w:rsid w:val="005164C2"/>
    <w:rsid w:val="005237DF"/>
    <w:rsid w:val="0052509C"/>
    <w:rsid w:val="00530753"/>
    <w:rsid w:val="00530CEC"/>
    <w:rsid w:val="00531121"/>
    <w:rsid w:val="00535F96"/>
    <w:rsid w:val="00542A15"/>
    <w:rsid w:val="005459B6"/>
    <w:rsid w:val="00545CA2"/>
    <w:rsid w:val="0055025A"/>
    <w:rsid w:val="005547CA"/>
    <w:rsid w:val="00557002"/>
    <w:rsid w:val="0056169A"/>
    <w:rsid w:val="0057112F"/>
    <w:rsid w:val="005776B2"/>
    <w:rsid w:val="00580B53"/>
    <w:rsid w:val="00580CAE"/>
    <w:rsid w:val="005879FE"/>
    <w:rsid w:val="00592679"/>
    <w:rsid w:val="00593861"/>
    <w:rsid w:val="00596005"/>
    <w:rsid w:val="00596319"/>
    <w:rsid w:val="005A2E2D"/>
    <w:rsid w:val="005A47EB"/>
    <w:rsid w:val="005A5F5C"/>
    <w:rsid w:val="005A7DD1"/>
    <w:rsid w:val="005B14DB"/>
    <w:rsid w:val="005B1C4C"/>
    <w:rsid w:val="005B32C2"/>
    <w:rsid w:val="005B3E07"/>
    <w:rsid w:val="005B49AA"/>
    <w:rsid w:val="005B4FD6"/>
    <w:rsid w:val="005C2604"/>
    <w:rsid w:val="005C340C"/>
    <w:rsid w:val="005D019E"/>
    <w:rsid w:val="005D0E38"/>
    <w:rsid w:val="005D13E0"/>
    <w:rsid w:val="005D19EA"/>
    <w:rsid w:val="005D630E"/>
    <w:rsid w:val="005E224A"/>
    <w:rsid w:val="005E41BA"/>
    <w:rsid w:val="005E7C84"/>
    <w:rsid w:val="005E7DEA"/>
    <w:rsid w:val="005F47C4"/>
    <w:rsid w:val="005F606A"/>
    <w:rsid w:val="0060020F"/>
    <w:rsid w:val="0060495E"/>
    <w:rsid w:val="00611186"/>
    <w:rsid w:val="006130D0"/>
    <w:rsid w:val="00620F17"/>
    <w:rsid w:val="006238E0"/>
    <w:rsid w:val="00624835"/>
    <w:rsid w:val="00625410"/>
    <w:rsid w:val="0062677D"/>
    <w:rsid w:val="0062741D"/>
    <w:rsid w:val="00630067"/>
    <w:rsid w:val="006337DC"/>
    <w:rsid w:val="006401C9"/>
    <w:rsid w:val="00646E8E"/>
    <w:rsid w:val="0066571F"/>
    <w:rsid w:val="00666CBB"/>
    <w:rsid w:val="006714E5"/>
    <w:rsid w:val="00674566"/>
    <w:rsid w:val="006778A2"/>
    <w:rsid w:val="006807B1"/>
    <w:rsid w:val="00682B01"/>
    <w:rsid w:val="00684BFA"/>
    <w:rsid w:val="006913C4"/>
    <w:rsid w:val="006925A2"/>
    <w:rsid w:val="00692870"/>
    <w:rsid w:val="00693D91"/>
    <w:rsid w:val="0069784C"/>
    <w:rsid w:val="006A0496"/>
    <w:rsid w:val="006B1A1E"/>
    <w:rsid w:val="006B56E5"/>
    <w:rsid w:val="006B5C04"/>
    <w:rsid w:val="006C4300"/>
    <w:rsid w:val="006C44FA"/>
    <w:rsid w:val="006D0000"/>
    <w:rsid w:val="006D074E"/>
    <w:rsid w:val="006D2051"/>
    <w:rsid w:val="006D3968"/>
    <w:rsid w:val="006D7214"/>
    <w:rsid w:val="006D7971"/>
    <w:rsid w:val="006E4E2A"/>
    <w:rsid w:val="006E6018"/>
    <w:rsid w:val="006F06BA"/>
    <w:rsid w:val="006F30E5"/>
    <w:rsid w:val="006F5E44"/>
    <w:rsid w:val="006F6220"/>
    <w:rsid w:val="00702D93"/>
    <w:rsid w:val="007056D2"/>
    <w:rsid w:val="00706E7C"/>
    <w:rsid w:val="00707C08"/>
    <w:rsid w:val="007114B6"/>
    <w:rsid w:val="0071208E"/>
    <w:rsid w:val="007139E6"/>
    <w:rsid w:val="00722BA7"/>
    <w:rsid w:val="007242EE"/>
    <w:rsid w:val="007242F9"/>
    <w:rsid w:val="00726B26"/>
    <w:rsid w:val="00727439"/>
    <w:rsid w:val="00727F82"/>
    <w:rsid w:val="0073369C"/>
    <w:rsid w:val="007375C7"/>
    <w:rsid w:val="007408D2"/>
    <w:rsid w:val="00744F95"/>
    <w:rsid w:val="00751FCA"/>
    <w:rsid w:val="007534E3"/>
    <w:rsid w:val="007536F8"/>
    <w:rsid w:val="0075495D"/>
    <w:rsid w:val="00760797"/>
    <w:rsid w:val="00763381"/>
    <w:rsid w:val="0076415C"/>
    <w:rsid w:val="00765CC7"/>
    <w:rsid w:val="00774539"/>
    <w:rsid w:val="00776CB0"/>
    <w:rsid w:val="00776DBD"/>
    <w:rsid w:val="007810BE"/>
    <w:rsid w:val="0078208F"/>
    <w:rsid w:val="00782C2E"/>
    <w:rsid w:val="00786DD8"/>
    <w:rsid w:val="007930D9"/>
    <w:rsid w:val="007A32F9"/>
    <w:rsid w:val="007A7A0F"/>
    <w:rsid w:val="007B298D"/>
    <w:rsid w:val="007B2F2C"/>
    <w:rsid w:val="007B4F60"/>
    <w:rsid w:val="007B5200"/>
    <w:rsid w:val="007B5FDD"/>
    <w:rsid w:val="007C1D7D"/>
    <w:rsid w:val="007C523D"/>
    <w:rsid w:val="007C750D"/>
    <w:rsid w:val="007D0D56"/>
    <w:rsid w:val="007D13B2"/>
    <w:rsid w:val="007D3523"/>
    <w:rsid w:val="007D366F"/>
    <w:rsid w:val="007D5459"/>
    <w:rsid w:val="007E058B"/>
    <w:rsid w:val="007E1B81"/>
    <w:rsid w:val="007E1ECB"/>
    <w:rsid w:val="007F0732"/>
    <w:rsid w:val="007F0866"/>
    <w:rsid w:val="007F216E"/>
    <w:rsid w:val="007F3DD5"/>
    <w:rsid w:val="007F5296"/>
    <w:rsid w:val="00801C57"/>
    <w:rsid w:val="00803984"/>
    <w:rsid w:val="008059D3"/>
    <w:rsid w:val="0080733D"/>
    <w:rsid w:val="00807F5F"/>
    <w:rsid w:val="00812EA1"/>
    <w:rsid w:val="008224AC"/>
    <w:rsid w:val="008227EE"/>
    <w:rsid w:val="00830DC2"/>
    <w:rsid w:val="008316A7"/>
    <w:rsid w:val="0083388E"/>
    <w:rsid w:val="00836A00"/>
    <w:rsid w:val="00842764"/>
    <w:rsid w:val="00844063"/>
    <w:rsid w:val="00846663"/>
    <w:rsid w:val="008470BF"/>
    <w:rsid w:val="00847B4A"/>
    <w:rsid w:val="008524EE"/>
    <w:rsid w:val="00853FFE"/>
    <w:rsid w:val="008559D7"/>
    <w:rsid w:val="00855D98"/>
    <w:rsid w:val="00862350"/>
    <w:rsid w:val="00862A4D"/>
    <w:rsid w:val="00862EBA"/>
    <w:rsid w:val="00863E04"/>
    <w:rsid w:val="00864263"/>
    <w:rsid w:val="0087360F"/>
    <w:rsid w:val="00875B50"/>
    <w:rsid w:val="00875E6A"/>
    <w:rsid w:val="008800D7"/>
    <w:rsid w:val="0088074E"/>
    <w:rsid w:val="00881932"/>
    <w:rsid w:val="00882FA2"/>
    <w:rsid w:val="00884412"/>
    <w:rsid w:val="00885888"/>
    <w:rsid w:val="00886CB6"/>
    <w:rsid w:val="00891EAB"/>
    <w:rsid w:val="00893606"/>
    <w:rsid w:val="008971B8"/>
    <w:rsid w:val="008A57E9"/>
    <w:rsid w:val="008A7E9B"/>
    <w:rsid w:val="008B0CF6"/>
    <w:rsid w:val="008B2B91"/>
    <w:rsid w:val="008B5825"/>
    <w:rsid w:val="008B6344"/>
    <w:rsid w:val="008B732B"/>
    <w:rsid w:val="008C06CE"/>
    <w:rsid w:val="008C3784"/>
    <w:rsid w:val="008D0FB0"/>
    <w:rsid w:val="008E3E70"/>
    <w:rsid w:val="008E7080"/>
    <w:rsid w:val="008F2E6F"/>
    <w:rsid w:val="008F5E25"/>
    <w:rsid w:val="008F658D"/>
    <w:rsid w:val="00926B15"/>
    <w:rsid w:val="009300FF"/>
    <w:rsid w:val="009349D0"/>
    <w:rsid w:val="00934F0E"/>
    <w:rsid w:val="009364A6"/>
    <w:rsid w:val="00936E85"/>
    <w:rsid w:val="009404F7"/>
    <w:rsid w:val="009436C7"/>
    <w:rsid w:val="00945D74"/>
    <w:rsid w:val="00950039"/>
    <w:rsid w:val="00960A57"/>
    <w:rsid w:val="00960B1F"/>
    <w:rsid w:val="0096729E"/>
    <w:rsid w:val="0097477E"/>
    <w:rsid w:val="009758E9"/>
    <w:rsid w:val="009811BA"/>
    <w:rsid w:val="00982C4A"/>
    <w:rsid w:val="00984E4F"/>
    <w:rsid w:val="00985F17"/>
    <w:rsid w:val="00985F35"/>
    <w:rsid w:val="00997664"/>
    <w:rsid w:val="009A4267"/>
    <w:rsid w:val="009B0178"/>
    <w:rsid w:val="009B509E"/>
    <w:rsid w:val="009B5A6C"/>
    <w:rsid w:val="009B7C2F"/>
    <w:rsid w:val="009C3B3B"/>
    <w:rsid w:val="009C4564"/>
    <w:rsid w:val="009C75CE"/>
    <w:rsid w:val="009D2DE2"/>
    <w:rsid w:val="009D6F7A"/>
    <w:rsid w:val="009E1859"/>
    <w:rsid w:val="009E1E2D"/>
    <w:rsid w:val="009E6809"/>
    <w:rsid w:val="009F1974"/>
    <w:rsid w:val="009F59BB"/>
    <w:rsid w:val="00A00107"/>
    <w:rsid w:val="00A044C6"/>
    <w:rsid w:val="00A05687"/>
    <w:rsid w:val="00A07E80"/>
    <w:rsid w:val="00A10247"/>
    <w:rsid w:val="00A1270C"/>
    <w:rsid w:val="00A149A3"/>
    <w:rsid w:val="00A15A6D"/>
    <w:rsid w:val="00A2305F"/>
    <w:rsid w:val="00A2783D"/>
    <w:rsid w:val="00A34988"/>
    <w:rsid w:val="00A35948"/>
    <w:rsid w:val="00A3675B"/>
    <w:rsid w:val="00A44797"/>
    <w:rsid w:val="00A46C93"/>
    <w:rsid w:val="00A47C60"/>
    <w:rsid w:val="00A47CCF"/>
    <w:rsid w:val="00A50BC9"/>
    <w:rsid w:val="00A5141C"/>
    <w:rsid w:val="00A54E2B"/>
    <w:rsid w:val="00A6010B"/>
    <w:rsid w:val="00A645E1"/>
    <w:rsid w:val="00A71E64"/>
    <w:rsid w:val="00A72619"/>
    <w:rsid w:val="00A83813"/>
    <w:rsid w:val="00A907EE"/>
    <w:rsid w:val="00A93C3D"/>
    <w:rsid w:val="00A95218"/>
    <w:rsid w:val="00A9547A"/>
    <w:rsid w:val="00A95C21"/>
    <w:rsid w:val="00A966E9"/>
    <w:rsid w:val="00AA34DF"/>
    <w:rsid w:val="00AA7DF0"/>
    <w:rsid w:val="00AC7710"/>
    <w:rsid w:val="00AD7170"/>
    <w:rsid w:val="00AE1423"/>
    <w:rsid w:val="00AE1821"/>
    <w:rsid w:val="00AE2234"/>
    <w:rsid w:val="00AF3851"/>
    <w:rsid w:val="00AF6AA4"/>
    <w:rsid w:val="00B00244"/>
    <w:rsid w:val="00B0361C"/>
    <w:rsid w:val="00B04FA5"/>
    <w:rsid w:val="00B0770E"/>
    <w:rsid w:val="00B07C6E"/>
    <w:rsid w:val="00B1035B"/>
    <w:rsid w:val="00B12570"/>
    <w:rsid w:val="00B1548D"/>
    <w:rsid w:val="00B23B9A"/>
    <w:rsid w:val="00B23E3B"/>
    <w:rsid w:val="00B27847"/>
    <w:rsid w:val="00B3345F"/>
    <w:rsid w:val="00B36186"/>
    <w:rsid w:val="00B369D2"/>
    <w:rsid w:val="00B377B9"/>
    <w:rsid w:val="00B41178"/>
    <w:rsid w:val="00B42045"/>
    <w:rsid w:val="00B44933"/>
    <w:rsid w:val="00B47EF1"/>
    <w:rsid w:val="00B50AB6"/>
    <w:rsid w:val="00B51A20"/>
    <w:rsid w:val="00B52A34"/>
    <w:rsid w:val="00B62BE7"/>
    <w:rsid w:val="00B6445E"/>
    <w:rsid w:val="00B652EC"/>
    <w:rsid w:val="00B67019"/>
    <w:rsid w:val="00B673DC"/>
    <w:rsid w:val="00B67634"/>
    <w:rsid w:val="00B72644"/>
    <w:rsid w:val="00B77B55"/>
    <w:rsid w:val="00B8081A"/>
    <w:rsid w:val="00B86A07"/>
    <w:rsid w:val="00B917BA"/>
    <w:rsid w:val="00B92D38"/>
    <w:rsid w:val="00B943C0"/>
    <w:rsid w:val="00B945BB"/>
    <w:rsid w:val="00B9584D"/>
    <w:rsid w:val="00BA39B0"/>
    <w:rsid w:val="00BA3BD4"/>
    <w:rsid w:val="00BA7DC7"/>
    <w:rsid w:val="00BB5167"/>
    <w:rsid w:val="00BB6959"/>
    <w:rsid w:val="00BC0763"/>
    <w:rsid w:val="00BC1018"/>
    <w:rsid w:val="00BC38C5"/>
    <w:rsid w:val="00BC46DA"/>
    <w:rsid w:val="00BD0B6F"/>
    <w:rsid w:val="00BD3BCD"/>
    <w:rsid w:val="00BE02E4"/>
    <w:rsid w:val="00BE1529"/>
    <w:rsid w:val="00BE50CA"/>
    <w:rsid w:val="00BE6F07"/>
    <w:rsid w:val="00BF0685"/>
    <w:rsid w:val="00BF0811"/>
    <w:rsid w:val="00BF2F20"/>
    <w:rsid w:val="00BF5954"/>
    <w:rsid w:val="00C0348B"/>
    <w:rsid w:val="00C07977"/>
    <w:rsid w:val="00C143C2"/>
    <w:rsid w:val="00C20145"/>
    <w:rsid w:val="00C27EF4"/>
    <w:rsid w:val="00C3213D"/>
    <w:rsid w:val="00C36C12"/>
    <w:rsid w:val="00C40AA2"/>
    <w:rsid w:val="00C41416"/>
    <w:rsid w:val="00C468BC"/>
    <w:rsid w:val="00C506AF"/>
    <w:rsid w:val="00C550CE"/>
    <w:rsid w:val="00C60179"/>
    <w:rsid w:val="00C61345"/>
    <w:rsid w:val="00C64606"/>
    <w:rsid w:val="00C64E10"/>
    <w:rsid w:val="00C70EF6"/>
    <w:rsid w:val="00C715D8"/>
    <w:rsid w:val="00C71705"/>
    <w:rsid w:val="00C7284F"/>
    <w:rsid w:val="00C815D1"/>
    <w:rsid w:val="00C827B5"/>
    <w:rsid w:val="00C8723F"/>
    <w:rsid w:val="00C92C8B"/>
    <w:rsid w:val="00C93040"/>
    <w:rsid w:val="00C94FF9"/>
    <w:rsid w:val="00C9577D"/>
    <w:rsid w:val="00C97318"/>
    <w:rsid w:val="00CA0369"/>
    <w:rsid w:val="00CA2199"/>
    <w:rsid w:val="00CA3B2E"/>
    <w:rsid w:val="00CA411E"/>
    <w:rsid w:val="00CA50D3"/>
    <w:rsid w:val="00CA742A"/>
    <w:rsid w:val="00CA7FF4"/>
    <w:rsid w:val="00CB072B"/>
    <w:rsid w:val="00CC7849"/>
    <w:rsid w:val="00CD338B"/>
    <w:rsid w:val="00CD3977"/>
    <w:rsid w:val="00CD7A9E"/>
    <w:rsid w:val="00CE13E1"/>
    <w:rsid w:val="00CE6FEE"/>
    <w:rsid w:val="00CF0C56"/>
    <w:rsid w:val="00CF1E13"/>
    <w:rsid w:val="00CF3552"/>
    <w:rsid w:val="00CF6796"/>
    <w:rsid w:val="00D04AD5"/>
    <w:rsid w:val="00D050E6"/>
    <w:rsid w:val="00D0617B"/>
    <w:rsid w:val="00D14C81"/>
    <w:rsid w:val="00D15742"/>
    <w:rsid w:val="00D15E7A"/>
    <w:rsid w:val="00D20310"/>
    <w:rsid w:val="00D221A4"/>
    <w:rsid w:val="00D235AD"/>
    <w:rsid w:val="00D33510"/>
    <w:rsid w:val="00D35D83"/>
    <w:rsid w:val="00D3659B"/>
    <w:rsid w:val="00D4239D"/>
    <w:rsid w:val="00D42FA2"/>
    <w:rsid w:val="00D43846"/>
    <w:rsid w:val="00D441FB"/>
    <w:rsid w:val="00D46D7C"/>
    <w:rsid w:val="00D52C27"/>
    <w:rsid w:val="00D54237"/>
    <w:rsid w:val="00D56CD6"/>
    <w:rsid w:val="00D570AD"/>
    <w:rsid w:val="00D61617"/>
    <w:rsid w:val="00D625CC"/>
    <w:rsid w:val="00D649B4"/>
    <w:rsid w:val="00D65D02"/>
    <w:rsid w:val="00D669F9"/>
    <w:rsid w:val="00D720C7"/>
    <w:rsid w:val="00D722DC"/>
    <w:rsid w:val="00D72755"/>
    <w:rsid w:val="00D72F49"/>
    <w:rsid w:val="00D765F0"/>
    <w:rsid w:val="00D77E4C"/>
    <w:rsid w:val="00D80EA0"/>
    <w:rsid w:val="00D832C2"/>
    <w:rsid w:val="00D87E3E"/>
    <w:rsid w:val="00D930BD"/>
    <w:rsid w:val="00D94B47"/>
    <w:rsid w:val="00D95413"/>
    <w:rsid w:val="00D97809"/>
    <w:rsid w:val="00DA20CD"/>
    <w:rsid w:val="00DA2C76"/>
    <w:rsid w:val="00DA3AF4"/>
    <w:rsid w:val="00DA4B3C"/>
    <w:rsid w:val="00DA63C3"/>
    <w:rsid w:val="00DB4BAB"/>
    <w:rsid w:val="00DB65B9"/>
    <w:rsid w:val="00DB6E4C"/>
    <w:rsid w:val="00DC40D6"/>
    <w:rsid w:val="00DC4260"/>
    <w:rsid w:val="00DC647E"/>
    <w:rsid w:val="00DD0735"/>
    <w:rsid w:val="00DD12BB"/>
    <w:rsid w:val="00DD31B8"/>
    <w:rsid w:val="00DD456C"/>
    <w:rsid w:val="00DF0B22"/>
    <w:rsid w:val="00DF1A6E"/>
    <w:rsid w:val="00E00792"/>
    <w:rsid w:val="00E02379"/>
    <w:rsid w:val="00E034D5"/>
    <w:rsid w:val="00E052D0"/>
    <w:rsid w:val="00E2029F"/>
    <w:rsid w:val="00E25574"/>
    <w:rsid w:val="00E31722"/>
    <w:rsid w:val="00E318C7"/>
    <w:rsid w:val="00E367C0"/>
    <w:rsid w:val="00E4123D"/>
    <w:rsid w:val="00E45EB7"/>
    <w:rsid w:val="00E51072"/>
    <w:rsid w:val="00E51AA5"/>
    <w:rsid w:val="00E529D2"/>
    <w:rsid w:val="00E52C5E"/>
    <w:rsid w:val="00E54C4A"/>
    <w:rsid w:val="00E5651F"/>
    <w:rsid w:val="00E56FBC"/>
    <w:rsid w:val="00E60B3E"/>
    <w:rsid w:val="00E61C4C"/>
    <w:rsid w:val="00E628F5"/>
    <w:rsid w:val="00E634AE"/>
    <w:rsid w:val="00E63F01"/>
    <w:rsid w:val="00E65666"/>
    <w:rsid w:val="00E66ABC"/>
    <w:rsid w:val="00E71A1D"/>
    <w:rsid w:val="00E71ACE"/>
    <w:rsid w:val="00E735F2"/>
    <w:rsid w:val="00E81865"/>
    <w:rsid w:val="00E8416E"/>
    <w:rsid w:val="00E85568"/>
    <w:rsid w:val="00E96CF0"/>
    <w:rsid w:val="00EA01DB"/>
    <w:rsid w:val="00EA0296"/>
    <w:rsid w:val="00EA0E98"/>
    <w:rsid w:val="00EA1A12"/>
    <w:rsid w:val="00EA2854"/>
    <w:rsid w:val="00EB2D15"/>
    <w:rsid w:val="00EB3860"/>
    <w:rsid w:val="00EC49C3"/>
    <w:rsid w:val="00EC6A23"/>
    <w:rsid w:val="00ED0547"/>
    <w:rsid w:val="00ED26B3"/>
    <w:rsid w:val="00ED4756"/>
    <w:rsid w:val="00EF016E"/>
    <w:rsid w:val="00EF274D"/>
    <w:rsid w:val="00EF370D"/>
    <w:rsid w:val="00EF3FF1"/>
    <w:rsid w:val="00EF503F"/>
    <w:rsid w:val="00EF728C"/>
    <w:rsid w:val="00F04E2B"/>
    <w:rsid w:val="00F072A2"/>
    <w:rsid w:val="00F10D7B"/>
    <w:rsid w:val="00F24370"/>
    <w:rsid w:val="00F25645"/>
    <w:rsid w:val="00F43EC4"/>
    <w:rsid w:val="00F45871"/>
    <w:rsid w:val="00F45BDE"/>
    <w:rsid w:val="00F47A25"/>
    <w:rsid w:val="00F55E3B"/>
    <w:rsid w:val="00F57FB8"/>
    <w:rsid w:val="00F6327E"/>
    <w:rsid w:val="00F6328C"/>
    <w:rsid w:val="00F7071B"/>
    <w:rsid w:val="00F70BA0"/>
    <w:rsid w:val="00F72C37"/>
    <w:rsid w:val="00F77AD2"/>
    <w:rsid w:val="00F8005F"/>
    <w:rsid w:val="00F82996"/>
    <w:rsid w:val="00F82F2C"/>
    <w:rsid w:val="00F836FB"/>
    <w:rsid w:val="00F870CA"/>
    <w:rsid w:val="00F87AD3"/>
    <w:rsid w:val="00F91396"/>
    <w:rsid w:val="00F921A1"/>
    <w:rsid w:val="00F92FBB"/>
    <w:rsid w:val="00F93A20"/>
    <w:rsid w:val="00F94227"/>
    <w:rsid w:val="00FA1911"/>
    <w:rsid w:val="00FA2D85"/>
    <w:rsid w:val="00FA41D0"/>
    <w:rsid w:val="00FA78DA"/>
    <w:rsid w:val="00FB0C57"/>
    <w:rsid w:val="00FB23A7"/>
    <w:rsid w:val="00FB4FC8"/>
    <w:rsid w:val="00FB57C2"/>
    <w:rsid w:val="00FD2CA6"/>
    <w:rsid w:val="00FD7577"/>
    <w:rsid w:val="00FE08E1"/>
    <w:rsid w:val="00FE7AA4"/>
    <w:rsid w:val="00FF15A0"/>
    <w:rsid w:val="00FF41F7"/>
    <w:rsid w:val="00FF4CCA"/>
    <w:rsid w:val="00FF64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4045F2A0"/>
  <w15:chartTrackingRefBased/>
  <w15:docId w15:val="{45A70C8E-A648-423C-9E55-3107D18F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link w:val="RozloendokumentuChar"/>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spacing w:line="240" w:lineRule="auto"/>
      <w:ind w:left="540" w:hanging="540"/>
    </w:pPr>
    <w:rPr>
      <w:rFonts w:ascii="Times New Roman" w:hAnsi="Times New Roman" w:cs="Times New Roman"/>
      <w:szCs w:val="20"/>
    </w:rPr>
  </w:style>
  <w:style w:type="paragraph" w:styleId="Prosttext">
    <w:name w:val="Plain Text"/>
    <w:basedOn w:val="Normln"/>
    <w:link w:val="ProsttextChar"/>
    <w:uiPriority w:val="99"/>
    <w:unhideWhenUsed/>
    <w:rsid w:val="006C4300"/>
    <w:pPr>
      <w:spacing w:line="240" w:lineRule="auto"/>
      <w:jc w:val="left"/>
    </w:pPr>
    <w:rPr>
      <w:rFonts w:ascii="Calibri" w:eastAsia="Calibri" w:hAnsi="Calibri" w:cs="Times New Roman"/>
      <w:szCs w:val="21"/>
      <w:lang w:eastAsia="en-US"/>
    </w:rPr>
  </w:style>
  <w:style w:type="character" w:customStyle="1" w:styleId="ProsttextChar">
    <w:name w:val="Prostý text Char"/>
    <w:link w:val="Prosttext"/>
    <w:uiPriority w:val="99"/>
    <w:rsid w:val="006C4300"/>
    <w:rPr>
      <w:rFonts w:ascii="Calibri" w:eastAsia="Calibri" w:hAnsi="Calibri"/>
      <w:sz w:val="22"/>
      <w:szCs w:val="21"/>
      <w:lang w:eastAsia="en-US"/>
    </w:rPr>
  </w:style>
  <w:style w:type="paragraph" w:customStyle="1" w:styleId="odstavecnormal">
    <w:name w:val="odstavec_normal"/>
    <w:basedOn w:val="Normln"/>
    <w:link w:val="odstavecnormalChar"/>
    <w:rsid w:val="00F6328C"/>
    <w:pPr>
      <w:keepLines/>
      <w:spacing w:line="240" w:lineRule="auto"/>
      <w:ind w:firstLine="567"/>
    </w:pPr>
    <w:rPr>
      <w:rFonts w:cs="Times New Roman"/>
      <w:sz w:val="20"/>
      <w:szCs w:val="20"/>
    </w:rPr>
  </w:style>
  <w:style w:type="character" w:customStyle="1" w:styleId="odstavecnormalChar">
    <w:name w:val="odstavec_normal Char"/>
    <w:link w:val="odstavecnormal"/>
    <w:rsid w:val="00F6328C"/>
    <w:rPr>
      <w:rFonts w:ascii="Arial" w:hAnsi="Arial"/>
    </w:rPr>
  </w:style>
  <w:style w:type="paragraph" w:customStyle="1" w:styleId="Psmenoodstavcesmlouvy">
    <w:name w:val="Písmeno odstavce smlouvy"/>
    <w:basedOn w:val="Odstavecsmlouvy"/>
    <w:link w:val="PsmenoodstavcesmlouvyChar"/>
    <w:qFormat/>
    <w:rsid w:val="00156CC0"/>
    <w:pPr>
      <w:numPr>
        <w:ilvl w:val="0"/>
        <w:numId w:val="11"/>
      </w:numPr>
      <w:contextualSpacing/>
    </w:pPr>
  </w:style>
  <w:style w:type="paragraph" w:customStyle="1" w:styleId="Psmenoodstavce">
    <w:name w:val="Písmeno odstavce"/>
    <w:basedOn w:val="Odstavecsmlouvy"/>
    <w:link w:val="PsmenoodstavceChar"/>
    <w:qFormat/>
    <w:rsid w:val="00862A4D"/>
    <w:pPr>
      <w:numPr>
        <w:ilvl w:val="0"/>
        <w:numId w:val="0"/>
      </w:numPr>
      <w:ind w:left="1021"/>
      <w:contextualSpacing/>
    </w:pPr>
  </w:style>
  <w:style w:type="character" w:customStyle="1" w:styleId="PsmenoodstavcesmlouvyChar">
    <w:name w:val="Písmeno odstavce smlouvy Char"/>
    <w:basedOn w:val="OdstavecsmlouvyChar"/>
    <w:link w:val="Psmenoodstavcesmlouvy"/>
    <w:rsid w:val="00156CC0"/>
    <w:rPr>
      <w:rFonts w:ascii="Arial" w:hAnsi="Arial" w:cs="Arial"/>
      <w:sz w:val="22"/>
      <w:szCs w:val="22"/>
    </w:rPr>
  </w:style>
  <w:style w:type="character" w:customStyle="1" w:styleId="PsmenoodstavceChar">
    <w:name w:val="Písmeno odstavce Char"/>
    <w:link w:val="Psmenoodstavce"/>
    <w:rsid w:val="000976C2"/>
  </w:style>
  <w:style w:type="character" w:customStyle="1" w:styleId="RozloendokumentuChar">
    <w:name w:val="Rozložení dokumentu Char"/>
    <w:basedOn w:val="Standardnpsmoodstavce"/>
    <w:link w:val="Rozloendokumentu"/>
    <w:semiHidden/>
    <w:rsid w:val="00C40AA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0142">
      <w:bodyDiv w:val="1"/>
      <w:marLeft w:val="0"/>
      <w:marRight w:val="0"/>
      <w:marTop w:val="0"/>
      <w:marBottom w:val="0"/>
      <w:divBdr>
        <w:top w:val="none" w:sz="0" w:space="0" w:color="auto"/>
        <w:left w:val="none" w:sz="0" w:space="0" w:color="auto"/>
        <w:bottom w:val="none" w:sz="0" w:space="0" w:color="auto"/>
        <w:right w:val="none" w:sz="0" w:space="0" w:color="auto"/>
      </w:divBdr>
    </w:div>
    <w:div w:id="926697525">
      <w:bodyDiv w:val="1"/>
      <w:marLeft w:val="0"/>
      <w:marRight w:val="0"/>
      <w:marTop w:val="0"/>
      <w:marBottom w:val="0"/>
      <w:divBdr>
        <w:top w:val="none" w:sz="0" w:space="0" w:color="auto"/>
        <w:left w:val="none" w:sz="0" w:space="0" w:color="auto"/>
        <w:bottom w:val="none" w:sz="0" w:space="0" w:color="auto"/>
        <w:right w:val="none" w:sz="0" w:space="0" w:color="auto"/>
      </w:divBdr>
    </w:div>
    <w:div w:id="1235508708">
      <w:bodyDiv w:val="1"/>
      <w:marLeft w:val="0"/>
      <w:marRight w:val="0"/>
      <w:marTop w:val="0"/>
      <w:marBottom w:val="0"/>
      <w:divBdr>
        <w:top w:val="none" w:sz="0" w:space="0" w:color="auto"/>
        <w:left w:val="none" w:sz="0" w:space="0" w:color="auto"/>
        <w:bottom w:val="none" w:sz="0" w:space="0" w:color="auto"/>
        <w:right w:val="none" w:sz="0" w:space="0" w:color="auto"/>
      </w:divBdr>
    </w:div>
    <w:div w:id="1291086520">
      <w:bodyDiv w:val="1"/>
      <w:marLeft w:val="0"/>
      <w:marRight w:val="0"/>
      <w:marTop w:val="0"/>
      <w:marBottom w:val="0"/>
      <w:divBdr>
        <w:top w:val="none" w:sz="0" w:space="0" w:color="auto"/>
        <w:left w:val="none" w:sz="0" w:space="0" w:color="auto"/>
        <w:bottom w:val="none" w:sz="0" w:space="0" w:color="auto"/>
        <w:right w:val="none" w:sz="0" w:space="0" w:color="auto"/>
      </w:divBdr>
    </w:div>
    <w:div w:id="1553226182">
      <w:bodyDiv w:val="1"/>
      <w:marLeft w:val="0"/>
      <w:marRight w:val="0"/>
      <w:marTop w:val="0"/>
      <w:marBottom w:val="0"/>
      <w:divBdr>
        <w:top w:val="none" w:sz="0" w:space="0" w:color="auto"/>
        <w:left w:val="none" w:sz="0" w:space="0" w:color="auto"/>
        <w:bottom w:val="none" w:sz="0" w:space="0" w:color="auto"/>
        <w:right w:val="none" w:sz="0" w:space="0" w:color="auto"/>
      </w:divBdr>
    </w:div>
    <w:div w:id="18202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ve.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irst.org/cvs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338B0603684B5C46B8123EC58CE9585F" ma:contentTypeVersion="3" ma:contentTypeDescription="Vytvoří nový dokument" ma:contentTypeScope="" ma:versionID="f05b52b75aa1e1169cc3ac0501a425a3">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6C98-D2E1-4F79-BB8B-ADDCC93BB4C4}">
  <ds:schemaRefs>
    <ds:schemaRef ds:uri="http://schemas.microsoft.com/sharepoint/events"/>
  </ds:schemaRefs>
</ds:datastoreItem>
</file>

<file path=customXml/itemProps2.xml><?xml version="1.0" encoding="utf-8"?>
<ds:datastoreItem xmlns:ds="http://schemas.openxmlformats.org/officeDocument/2006/customXml" ds:itemID="{3B15567D-F328-4373-80C6-4DF74E6E1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CE56-A290-411E-B565-469BB03AC21E}">
  <ds:schemaRef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a7e37686-00e6-405d-9032-d05dd3ba55a9"/>
    <ds:schemaRef ds:uri="http://purl.org/dc/elements/1.1/"/>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5.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6.xml><?xml version="1.0" encoding="utf-8"?>
<ds:datastoreItem xmlns:ds="http://schemas.openxmlformats.org/officeDocument/2006/customXml" ds:itemID="{03CE1F2E-4CD0-48B6-92E1-D69DFB97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6921</Words>
  <Characters>41510</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Kupní smlouva</vt:lpstr>
    </vt:vector>
  </TitlesOfParts>
  <Company>sV</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Kotzian Robert</dc:creator>
  <cp:keywords/>
  <cp:lastModifiedBy>Kotzian Robert</cp:lastModifiedBy>
  <cp:revision>7</cp:revision>
  <cp:lastPrinted>2021-12-29T04:03:00Z</cp:lastPrinted>
  <dcterms:created xsi:type="dcterms:W3CDTF">2022-03-07T16:15:00Z</dcterms:created>
  <dcterms:modified xsi:type="dcterms:W3CDTF">2022-04-11T08:00:00Z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ies>
</file>