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8A42" w14:textId="47F688A6" w:rsidR="00B93869" w:rsidRDefault="000A7341" w:rsidP="000A7341">
      <w:pPr>
        <w:pStyle w:val="Nzevsmlouvyodlo"/>
      </w:pPr>
      <w:bookmarkStart w:id="0" w:name="_Toc360914523"/>
      <w:r>
        <w:t>Dodatek č. 1 ke smlouvě o dílo</w:t>
      </w:r>
      <w:r w:rsidR="00CF2683">
        <w:t xml:space="preserve"> </w:t>
      </w:r>
      <w:r w:rsidR="00434070">
        <w:t>č. HS 31/2022</w:t>
      </w:r>
      <w:r w:rsidR="00E41D7D">
        <w:t>.</w:t>
      </w:r>
      <w:bookmarkStart w:id="1" w:name="_GoBack"/>
      <w:bookmarkEnd w:id="1"/>
    </w:p>
    <w:sdt>
      <w:sdtPr>
        <w:id w:val="-969822823"/>
        <w:placeholder>
          <w:docPart w:val="7AB0D96089194D3D8175BF565726950C"/>
        </w:placeholder>
        <w:text/>
      </w:sdtPr>
      <w:sdtEndPr/>
      <w:sdtContent>
        <w:p w14:paraId="0F7C6A65" w14:textId="77777777" w:rsidR="001B4CFE" w:rsidRPr="00024F36" w:rsidRDefault="001B4CFE" w:rsidP="001B4CFE">
          <w:pPr>
            <w:pStyle w:val="Nzevsmlouvyodlo"/>
          </w:pPr>
          <w:r w:rsidRPr="00CF6C12">
            <w:t>NÚLK Strážnice - areál MVJVM - lok. Dolňácko - Dostavba zemědělských usedlostí G15 a G16</w:t>
          </w:r>
        </w:p>
      </w:sdtContent>
    </w:sdt>
    <w:p w14:paraId="23C749D1" w14:textId="0A6F4214" w:rsidR="008E7F42" w:rsidRPr="00903708" w:rsidRDefault="008E7F42" w:rsidP="008E7F42">
      <w:pPr>
        <w:pStyle w:val="Zkladnpopis"/>
      </w:pPr>
      <w:r w:rsidRPr="00903708">
        <w:t>uzavřen</w:t>
      </w:r>
      <w:r w:rsidR="00F02D2D">
        <w:t>é</w:t>
      </w:r>
      <w:r w:rsidRPr="00903708">
        <w:t xml:space="preserve"> </w:t>
      </w:r>
      <w:r>
        <w:t>podle</w:t>
      </w:r>
      <w:r w:rsidRPr="00903708">
        <w:t xml:space="preserve"> </w:t>
      </w:r>
      <w:r w:rsidRPr="00CF6C12">
        <w:t>§ 2586 a násl. zákona č. 89/2012 Sb., občanský zákoník, ve znění pozdějších předpisů, („</w:t>
      </w:r>
      <w:r w:rsidRPr="00CF6C12">
        <w:rPr>
          <w:b/>
          <w:bCs/>
        </w:rPr>
        <w:t>obča</w:t>
      </w:r>
      <w:r w:rsidRPr="00E11725">
        <w:rPr>
          <w:b/>
          <w:bCs/>
        </w:rPr>
        <w:t>nský</w:t>
      </w:r>
      <w:r w:rsidRPr="00903708">
        <w:t xml:space="preserve"> </w:t>
      </w:r>
      <w:r w:rsidRPr="00E11725">
        <w:rPr>
          <w:b/>
          <w:bCs/>
        </w:rPr>
        <w:t>zákoník</w:t>
      </w:r>
      <w:r w:rsidRPr="00313260">
        <w:t>“</w:t>
      </w:r>
      <w:r w:rsidRPr="00903708">
        <w:t>)</w:t>
      </w:r>
    </w:p>
    <w:p w14:paraId="2F6789A7" w14:textId="77777777" w:rsidR="008E7F42" w:rsidRPr="00903708" w:rsidRDefault="008E7F42" w:rsidP="008E7F42">
      <w:pPr>
        <w:pStyle w:val="Vycentrovan"/>
      </w:pPr>
    </w:p>
    <w:p w14:paraId="3218A462" w14:textId="77777777" w:rsidR="008E7F42" w:rsidRPr="00903708" w:rsidRDefault="008E7F42" w:rsidP="008E7F42">
      <w:pPr>
        <w:pStyle w:val="Obyejn"/>
      </w:pPr>
      <w:proofErr w:type="gramStart"/>
      <w:r w:rsidRPr="00903708">
        <w:t>mezi:</w:t>
      </w:r>
      <w:proofErr w:type="gramEnd"/>
    </w:p>
    <w:p w14:paraId="76671FD6" w14:textId="77777777" w:rsidR="008E7F42" w:rsidRPr="00903708" w:rsidRDefault="008E7F42" w:rsidP="008E7F42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8E7F42" w:rsidRPr="00903708" w14:paraId="2EE3DD1D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D3D4595" w14:textId="77777777" w:rsidR="008E7F42" w:rsidRPr="00903708" w:rsidRDefault="008E7F42" w:rsidP="00975A19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A3543F" w14:textId="77777777" w:rsidR="008E7F42" w:rsidRPr="00907B1E" w:rsidRDefault="008E7F42" w:rsidP="00975A19">
            <w:pPr>
              <w:pStyle w:val="Tabulka"/>
              <w:rPr>
                <w:b/>
                <w:bCs/>
              </w:rPr>
            </w:pPr>
            <w:proofErr w:type="spellStart"/>
            <w:r w:rsidRPr="009452A5">
              <w:rPr>
                <w:b/>
                <w:bCs/>
                <w:lang w:val="en-US"/>
              </w:rPr>
              <w:t>Národní</w:t>
            </w:r>
            <w:proofErr w:type="spellEnd"/>
            <w:r w:rsidRPr="009452A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452A5">
              <w:rPr>
                <w:b/>
                <w:bCs/>
                <w:lang w:val="en-US"/>
              </w:rPr>
              <w:t>ústav</w:t>
            </w:r>
            <w:proofErr w:type="spellEnd"/>
            <w:r w:rsidRPr="009452A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452A5">
              <w:rPr>
                <w:b/>
                <w:bCs/>
                <w:lang w:val="en-US"/>
              </w:rPr>
              <w:t>lidové</w:t>
            </w:r>
            <w:proofErr w:type="spellEnd"/>
            <w:r w:rsidRPr="009452A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452A5">
              <w:rPr>
                <w:b/>
                <w:bCs/>
                <w:lang w:val="en-US"/>
              </w:rPr>
              <w:t>kultury</w:t>
            </w:r>
            <w:proofErr w:type="spellEnd"/>
          </w:p>
        </w:tc>
      </w:tr>
      <w:tr w:rsidR="008E7F42" w:rsidRPr="00903708" w14:paraId="4EABBC3D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6A66E69" w14:textId="77777777" w:rsidR="008E7F42" w:rsidRPr="00903708" w:rsidRDefault="008E7F42" w:rsidP="00975A19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E699EB" w14:textId="77777777" w:rsidR="008E7F42" w:rsidRPr="00903708" w:rsidRDefault="008E7F42" w:rsidP="00975A19">
            <w:pPr>
              <w:pStyle w:val="Tabulka"/>
            </w:pPr>
            <w:proofErr w:type="spellStart"/>
            <w:r w:rsidRPr="009452A5">
              <w:rPr>
                <w:lang w:val="en-US"/>
              </w:rPr>
              <w:t>Zámek</w:t>
            </w:r>
            <w:proofErr w:type="spellEnd"/>
            <w:r w:rsidRPr="009452A5">
              <w:rPr>
                <w:lang w:val="en-US"/>
              </w:rPr>
              <w:t xml:space="preserve"> 672, 696 62 </w:t>
            </w:r>
            <w:proofErr w:type="spellStart"/>
            <w:r w:rsidRPr="009452A5">
              <w:rPr>
                <w:lang w:val="en-US"/>
              </w:rPr>
              <w:t>Strážnice</w:t>
            </w:r>
            <w:proofErr w:type="spellEnd"/>
          </w:p>
        </w:tc>
      </w:tr>
      <w:tr w:rsidR="008E7F42" w:rsidRPr="00903708" w14:paraId="4987C645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D615145" w14:textId="77777777" w:rsidR="008E7F42" w:rsidRPr="00903708" w:rsidRDefault="008E7F42" w:rsidP="00975A19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778722" w14:textId="77777777" w:rsidR="008E7F42" w:rsidRPr="00903708" w:rsidRDefault="008E7F42" w:rsidP="00975A19">
            <w:pPr>
              <w:pStyle w:val="Tabulka"/>
            </w:pPr>
            <w:r w:rsidRPr="009452A5">
              <w:rPr>
                <w:lang w:val="en-US"/>
              </w:rPr>
              <w:t>00094927</w:t>
            </w:r>
          </w:p>
        </w:tc>
      </w:tr>
      <w:tr w:rsidR="008E7F42" w:rsidRPr="00903708" w14:paraId="0D84D0EF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8CE1144" w14:textId="77777777" w:rsidR="008E7F42" w:rsidRPr="00903708" w:rsidRDefault="008E7F42" w:rsidP="00975A19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79537E" w14:textId="77777777" w:rsidR="008E7F42" w:rsidRPr="00903708" w:rsidRDefault="008E7F42" w:rsidP="00975A19">
            <w:pPr>
              <w:pStyle w:val="Tabulka"/>
            </w:pPr>
            <w:r w:rsidRPr="009452A5">
              <w:rPr>
                <w:lang w:val="en-US"/>
              </w:rPr>
              <w:t>CZ00094927</w:t>
            </w:r>
          </w:p>
        </w:tc>
      </w:tr>
      <w:tr w:rsidR="008E7F42" w:rsidRPr="00903708" w14:paraId="03DD60D1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B50113A" w14:textId="77777777" w:rsidR="008E7F42" w:rsidRPr="00903708" w:rsidRDefault="008E7F42" w:rsidP="00975A19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B1C4F3" w14:textId="77777777" w:rsidR="008E7F42" w:rsidRPr="009452A5" w:rsidRDefault="008E7F42" w:rsidP="00975A19">
            <w:pPr>
              <w:pStyle w:val="Tabulka"/>
            </w:pPr>
            <w:r w:rsidRPr="009452A5">
              <w:t xml:space="preserve">státní příspěvková organizace zřízená MK dle § 3, zák. 203/2006 Sb., Zřizovací listina </w:t>
            </w:r>
            <w:proofErr w:type="gramStart"/>
            <w:r w:rsidRPr="009452A5">
              <w:t>č.j.</w:t>
            </w:r>
            <w:proofErr w:type="gramEnd"/>
            <w:r w:rsidRPr="009452A5">
              <w:t xml:space="preserve"> 18724/2008 ze dne 19.12.2008</w:t>
            </w:r>
          </w:p>
        </w:tc>
      </w:tr>
      <w:tr w:rsidR="008E7F42" w:rsidRPr="00903708" w14:paraId="565C9520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ED7F0CA" w14:textId="77777777" w:rsidR="008E7F42" w:rsidRPr="00903708" w:rsidRDefault="008E7F42" w:rsidP="00975A19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3D5E6F" w14:textId="77777777" w:rsidR="008E7F42" w:rsidRPr="00903708" w:rsidRDefault="008E7F42" w:rsidP="00975A19">
            <w:pPr>
              <w:pStyle w:val="Tabulka"/>
            </w:pPr>
            <w:proofErr w:type="spellStart"/>
            <w:r w:rsidRPr="009452A5">
              <w:rPr>
                <w:lang w:val="en-US"/>
              </w:rPr>
              <w:t>PhDr</w:t>
            </w:r>
            <w:proofErr w:type="spellEnd"/>
            <w:r w:rsidRPr="009452A5">
              <w:rPr>
                <w:lang w:val="en-US"/>
              </w:rPr>
              <w:t xml:space="preserve">. Martin </w:t>
            </w:r>
            <w:proofErr w:type="spellStart"/>
            <w:r w:rsidRPr="009452A5">
              <w:rPr>
                <w:lang w:val="en-US"/>
              </w:rPr>
              <w:t>Šimša</w:t>
            </w:r>
            <w:proofErr w:type="spellEnd"/>
            <w:r w:rsidRPr="009452A5">
              <w:rPr>
                <w:lang w:val="en-US"/>
              </w:rPr>
              <w:t xml:space="preserve">, Ph.D., </w:t>
            </w:r>
            <w:proofErr w:type="spellStart"/>
            <w:r w:rsidRPr="009452A5">
              <w:rPr>
                <w:lang w:val="en-US"/>
              </w:rPr>
              <w:t>ředitel</w:t>
            </w:r>
            <w:proofErr w:type="spellEnd"/>
          </w:p>
        </w:tc>
      </w:tr>
      <w:tr w:rsidR="008E7F42" w:rsidRPr="00903708" w14:paraId="476CB324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8D1CD6F" w14:textId="77777777" w:rsidR="008E7F42" w:rsidRPr="00903708" w:rsidRDefault="008E7F42" w:rsidP="00975A19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C2E8E0" w14:textId="0D77835F" w:rsidR="008E7F42" w:rsidRPr="00903708" w:rsidRDefault="00434070" w:rsidP="00975A19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lang w:val="en-US"/>
              </w:rPr>
              <w:t>xxxxx</w:t>
            </w:r>
            <w:proofErr w:type="spellEnd"/>
          </w:p>
        </w:tc>
      </w:tr>
      <w:tr w:rsidR="008E7F42" w:rsidRPr="00903708" w14:paraId="6E586378" w14:textId="77777777" w:rsidTr="00975A19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02136C8" w14:textId="77777777" w:rsidR="008E7F42" w:rsidRPr="00903708" w:rsidRDefault="008E7F42" w:rsidP="00975A19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3F742C" w14:textId="6E6D5E19" w:rsidR="008E7F42" w:rsidRPr="00903708" w:rsidRDefault="00434070" w:rsidP="00975A19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lang w:val="en-US"/>
              </w:rPr>
              <w:t>xxxxx</w:t>
            </w:r>
            <w:proofErr w:type="spellEnd"/>
          </w:p>
        </w:tc>
      </w:tr>
      <w:tr w:rsidR="008E7F42" w:rsidRPr="00903708" w14:paraId="6B913834" w14:textId="77777777" w:rsidTr="00975A19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ECE83B" w14:textId="77777777" w:rsidR="008E7F42" w:rsidRPr="00903708" w:rsidRDefault="008E7F42" w:rsidP="00975A19">
            <w:pPr>
              <w:pStyle w:val="Tabulka"/>
            </w:pPr>
            <w:r w:rsidRPr="00903708">
              <w:t>Oprávněný zástupce ve věcech obchodních</w:t>
            </w:r>
            <w:r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96002A" w14:textId="2D9ED6CF" w:rsidR="008E7F42" w:rsidRPr="00903708" w:rsidRDefault="00434070" w:rsidP="00975A19">
            <w:pPr>
              <w:pStyle w:val="Tabulka"/>
            </w:pPr>
            <w:proofErr w:type="spellStart"/>
            <w:r>
              <w:rPr>
                <w:lang w:val="en-US"/>
              </w:rPr>
              <w:t>xxxxx</w:t>
            </w:r>
            <w:proofErr w:type="spellEnd"/>
          </w:p>
        </w:tc>
      </w:tr>
      <w:tr w:rsidR="008E7F42" w:rsidRPr="00903708" w14:paraId="5DA040AA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D2600C7" w14:textId="77777777" w:rsidR="008E7F42" w:rsidRPr="00903708" w:rsidRDefault="008E7F42" w:rsidP="00975A19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F89CB2" w14:textId="5ABC3252" w:rsidR="008E7F42" w:rsidRPr="004C1FC6" w:rsidRDefault="00434070" w:rsidP="00975A19">
            <w:pPr>
              <w:pStyle w:val="Tabulka"/>
              <w:rPr>
                <w:highlight w:val="yellow"/>
              </w:rPr>
            </w:pPr>
            <w:proofErr w:type="spellStart"/>
            <w:r>
              <w:rPr>
                <w:lang w:val="en-US"/>
              </w:rPr>
              <w:t>xxxxx</w:t>
            </w:r>
            <w:proofErr w:type="spellEnd"/>
          </w:p>
        </w:tc>
      </w:tr>
    </w:tbl>
    <w:p w14:paraId="67DD9817" w14:textId="77777777" w:rsidR="008E7F42" w:rsidRPr="00903708" w:rsidRDefault="008E7F42" w:rsidP="008E7F42">
      <w:pPr>
        <w:pStyle w:val="Tabulka"/>
      </w:pPr>
    </w:p>
    <w:p w14:paraId="3B209E7F" w14:textId="77777777" w:rsidR="008E7F42" w:rsidRPr="00903708" w:rsidRDefault="008E7F42" w:rsidP="008E7F42">
      <w:pPr>
        <w:pStyle w:val="Obyejn"/>
      </w:pPr>
      <w:r w:rsidRPr="00903708">
        <w:t>(</w:t>
      </w:r>
      <w:r>
        <w:t>„</w:t>
      </w:r>
      <w:r w:rsidRPr="00903708">
        <w:rPr>
          <w:b/>
        </w:rPr>
        <w:t>objednatel</w:t>
      </w:r>
      <w:r w:rsidRPr="00313260">
        <w:rPr>
          <w:bCs/>
        </w:rPr>
        <w:t>“</w:t>
      </w:r>
      <w:r w:rsidRPr="00903708">
        <w:t>)</w:t>
      </w:r>
    </w:p>
    <w:p w14:paraId="6D6D3671" w14:textId="77777777" w:rsidR="008E7F42" w:rsidRPr="00903708" w:rsidRDefault="008E7F42" w:rsidP="008E7F42">
      <w:pPr>
        <w:pStyle w:val="Obyejn"/>
      </w:pPr>
    </w:p>
    <w:p w14:paraId="11B8C130" w14:textId="77777777" w:rsidR="008E7F42" w:rsidRPr="00903708" w:rsidRDefault="008E7F42" w:rsidP="008E7F42">
      <w:pPr>
        <w:pStyle w:val="Obyejn"/>
      </w:pPr>
      <w:r w:rsidRPr="00903708">
        <w:t>a</w:t>
      </w:r>
    </w:p>
    <w:p w14:paraId="77D7FB8B" w14:textId="77777777" w:rsidR="008E7F42" w:rsidRPr="00903708" w:rsidRDefault="008E7F42" w:rsidP="008E7F42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8E7F42" w:rsidRPr="00903708" w14:paraId="626E53CE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3D9EAAC" w14:textId="77777777" w:rsidR="008E7F42" w:rsidRPr="00903708" w:rsidRDefault="008E7F42" w:rsidP="00975A19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A0CA6F8" w14:textId="6462E809" w:rsidR="008E7F42" w:rsidRPr="008E7F42" w:rsidRDefault="008E7F42" w:rsidP="00975A19">
            <w:pPr>
              <w:pStyle w:val="Tabulka"/>
              <w:rPr>
                <w:b/>
                <w:lang w:val="en-US"/>
              </w:rPr>
            </w:pPr>
            <w:r w:rsidRPr="008E7F42">
              <w:rPr>
                <w:b/>
              </w:rPr>
              <w:t xml:space="preserve">VISPO CZ. </w:t>
            </w:r>
            <w:proofErr w:type="gramStart"/>
            <w:r w:rsidRPr="008E7F42">
              <w:rPr>
                <w:b/>
              </w:rPr>
              <w:t>s.</w:t>
            </w:r>
            <w:proofErr w:type="gramEnd"/>
            <w:r w:rsidRPr="008E7F42">
              <w:rPr>
                <w:b/>
              </w:rPr>
              <w:t>r.o.</w:t>
            </w:r>
          </w:p>
        </w:tc>
      </w:tr>
      <w:tr w:rsidR="008E7F42" w:rsidRPr="00903708" w14:paraId="00C86257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D91EC43" w14:textId="77777777" w:rsidR="008E7F42" w:rsidRPr="00903708" w:rsidRDefault="008E7F42" w:rsidP="00975A19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221ABCB" w14:textId="35D7F3E7" w:rsidR="008E7F42" w:rsidRPr="00B90AB0" w:rsidRDefault="008E7F42" w:rsidP="008E7F42">
            <w:pPr>
              <w:pStyle w:val="Tabulka"/>
              <w:rPr>
                <w:bCs/>
              </w:rPr>
            </w:pPr>
            <w:r w:rsidRPr="008E7F42">
              <w:rPr>
                <w:bCs/>
              </w:rPr>
              <w:t>Dolní Valy 3940/2, 695 01 Hodonín</w:t>
            </w:r>
          </w:p>
        </w:tc>
      </w:tr>
      <w:tr w:rsidR="008E7F42" w:rsidRPr="00903708" w14:paraId="755D07F2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271640C" w14:textId="77777777" w:rsidR="008E7F42" w:rsidRPr="00903708" w:rsidRDefault="008E7F42" w:rsidP="00975A19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317DBED" w14:textId="74776DBF" w:rsidR="008E7F42" w:rsidRPr="00903708" w:rsidRDefault="008E7F42" w:rsidP="00975A19">
            <w:pPr>
              <w:pStyle w:val="Tabulka"/>
            </w:pPr>
            <w:r w:rsidRPr="008E7F42">
              <w:rPr>
                <w:bCs/>
              </w:rPr>
              <w:t>26278553</w:t>
            </w:r>
          </w:p>
        </w:tc>
      </w:tr>
      <w:tr w:rsidR="008E7F42" w:rsidRPr="00903708" w14:paraId="60066233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D06C647" w14:textId="77777777" w:rsidR="008E7F42" w:rsidRPr="00903708" w:rsidRDefault="008E7F42" w:rsidP="00975A19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7F152E8" w14:textId="39606696" w:rsidR="008E7F42" w:rsidRPr="00903708" w:rsidRDefault="008E7F42" w:rsidP="00975A19">
            <w:pPr>
              <w:pStyle w:val="Tabulka"/>
            </w:pPr>
            <w:r>
              <w:rPr>
                <w:bCs/>
              </w:rPr>
              <w:t>CZ26278553</w:t>
            </w:r>
          </w:p>
        </w:tc>
      </w:tr>
      <w:tr w:rsidR="008E7F42" w:rsidRPr="00903708" w14:paraId="78A5BC55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FF22926" w14:textId="77777777" w:rsidR="008E7F42" w:rsidRPr="00903708" w:rsidRDefault="008E7F42" w:rsidP="00975A19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82182DA" w14:textId="3A726E41" w:rsidR="008E7F42" w:rsidRPr="00903708" w:rsidRDefault="008E7F42" w:rsidP="00975A19">
            <w:pPr>
              <w:pStyle w:val="Tabulka"/>
            </w:pPr>
            <w:r>
              <w:rPr>
                <w:bCs/>
              </w:rPr>
              <w:t>společnost s ručením omezeným</w:t>
            </w:r>
          </w:p>
        </w:tc>
      </w:tr>
      <w:tr w:rsidR="008E7F42" w:rsidRPr="00903708" w14:paraId="185E7738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937129A" w14:textId="77777777" w:rsidR="008E7F42" w:rsidRPr="00903708" w:rsidRDefault="008E7F42" w:rsidP="00975A19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0D14C07" w14:textId="131335FE" w:rsidR="008E7F42" w:rsidRPr="008E7F42" w:rsidRDefault="008E7F42" w:rsidP="00975A19">
            <w:pPr>
              <w:pStyle w:val="Tabulka"/>
            </w:pPr>
            <w:r w:rsidRPr="008E7F42">
              <w:t xml:space="preserve">OR vedený u Krajského soudu v Brně, </w:t>
            </w:r>
            <w:proofErr w:type="spellStart"/>
            <w:r w:rsidRPr="008E7F42">
              <w:t>sp</w:t>
            </w:r>
            <w:proofErr w:type="spellEnd"/>
            <w:r w:rsidRPr="008E7F42">
              <w:t>. zn. C 41561</w:t>
            </w:r>
            <w:r w:rsidRPr="008E7F42">
              <w:rPr>
                <w:bCs/>
              </w:rPr>
              <w:t xml:space="preserve"> </w:t>
            </w:r>
          </w:p>
        </w:tc>
      </w:tr>
      <w:tr w:rsidR="008E7F42" w:rsidRPr="00903708" w14:paraId="493DA94D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B106E8A" w14:textId="77777777" w:rsidR="008E7F42" w:rsidRPr="00903708" w:rsidRDefault="008E7F42" w:rsidP="00975A19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06DA41C" w14:textId="7C0F34C6" w:rsidR="008E7F42" w:rsidRPr="00903708" w:rsidRDefault="004929DA" w:rsidP="00975A19">
            <w:pPr>
              <w:pStyle w:val="Tabulka"/>
            </w:pPr>
            <w:r>
              <w:rPr>
                <w:bCs/>
              </w:rPr>
              <w:t>Josef Zvonař, jednatel</w:t>
            </w:r>
          </w:p>
        </w:tc>
      </w:tr>
      <w:tr w:rsidR="008E7F42" w:rsidRPr="00903708" w14:paraId="08D38CCE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D94D4B9" w14:textId="77777777" w:rsidR="008E7F42" w:rsidRPr="00903708" w:rsidRDefault="008E7F42" w:rsidP="00975A19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1B1B0AC" w14:textId="7A52FB95" w:rsidR="008E7F42" w:rsidRPr="00903708" w:rsidRDefault="00434070" w:rsidP="00975A19">
            <w:pPr>
              <w:pStyle w:val="Tabulka"/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</w:tr>
      <w:tr w:rsidR="008E7F42" w:rsidRPr="00903708" w14:paraId="08762BB2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6CD77E7" w14:textId="77777777" w:rsidR="008E7F42" w:rsidRPr="00903708" w:rsidRDefault="008E7F42" w:rsidP="00975A19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37DB42F" w14:textId="422BB547" w:rsidR="008E7F42" w:rsidRPr="00355EF7" w:rsidRDefault="00434070" w:rsidP="00975A19">
            <w:pPr>
              <w:pStyle w:val="Tabulka"/>
              <w:rPr>
                <w:bCs/>
              </w:rPr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</w:tr>
      <w:tr w:rsidR="008E7F42" w:rsidRPr="00903708" w14:paraId="740F4917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876FD1E" w14:textId="77777777" w:rsidR="008E7F42" w:rsidRPr="00903708" w:rsidRDefault="008E7F42" w:rsidP="00975A19">
            <w:pPr>
              <w:pStyle w:val="Tabulka"/>
            </w:pPr>
            <w:r w:rsidRPr="00903708">
              <w:t>Oprávněný zástupce ve věcech obchodních</w:t>
            </w:r>
            <w:r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7D93D3E" w14:textId="078A8B93" w:rsidR="008E7F42" w:rsidRPr="00355EF7" w:rsidRDefault="00434070" w:rsidP="00975A19">
            <w:pPr>
              <w:pStyle w:val="Tabulka"/>
              <w:rPr>
                <w:bCs/>
              </w:rPr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</w:tr>
      <w:tr w:rsidR="008E7F42" w:rsidRPr="00903708" w14:paraId="72966ABA" w14:textId="77777777" w:rsidTr="00975A19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973E1D5" w14:textId="77777777" w:rsidR="008E7F42" w:rsidRPr="00903708" w:rsidRDefault="008E7F42" w:rsidP="00975A19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DAB6033" w14:textId="11E370D2" w:rsidR="008E7F42" w:rsidRPr="00355EF7" w:rsidRDefault="00434070" w:rsidP="00975A19">
            <w:pPr>
              <w:pStyle w:val="Tabulka"/>
              <w:rPr>
                <w:bCs/>
              </w:rPr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</w:tr>
    </w:tbl>
    <w:p w14:paraId="0F89587C" w14:textId="77777777" w:rsidR="008E7F42" w:rsidRPr="00903708" w:rsidRDefault="008E7F42" w:rsidP="008E7F42">
      <w:pPr>
        <w:pStyle w:val="Obyejn"/>
      </w:pPr>
    </w:p>
    <w:p w14:paraId="4E2F21E8" w14:textId="23144AB7" w:rsidR="00B93869" w:rsidRPr="006B53FB" w:rsidRDefault="008E7F42" w:rsidP="008E7F42">
      <w:pPr>
        <w:pStyle w:val="Obyejn"/>
      </w:pPr>
      <w:r w:rsidRPr="00903708">
        <w:t>(</w:t>
      </w:r>
      <w:r>
        <w:t>„</w:t>
      </w:r>
      <w:r w:rsidRPr="00903708">
        <w:rPr>
          <w:b/>
        </w:rPr>
        <w:t>zhotovitel</w:t>
      </w:r>
      <w:r w:rsidRPr="00313260">
        <w:rPr>
          <w:bCs/>
        </w:rPr>
        <w:t>“</w:t>
      </w:r>
      <w:r w:rsidRPr="00903708">
        <w:t>)</w:t>
      </w:r>
    </w:p>
    <w:p w14:paraId="15A0709C" w14:textId="77777777" w:rsidR="009069C1" w:rsidRDefault="009069C1" w:rsidP="009069C1">
      <w:pPr>
        <w:pStyle w:val="Nadpis1"/>
        <w:spacing w:before="480" w:after="120" w:line="276" w:lineRule="auto"/>
        <w:ind w:left="709" w:hanging="709"/>
        <w:jc w:val="left"/>
      </w:pPr>
      <w:r>
        <w:lastRenderedPageBreak/>
        <w:t>Úvodní ustanovení</w:t>
      </w:r>
    </w:p>
    <w:p w14:paraId="3F0973C1" w14:textId="03AA664C" w:rsidR="00D90B2F" w:rsidRPr="000B31EE" w:rsidRDefault="009069C1" w:rsidP="00212BF6">
      <w:pPr>
        <w:pStyle w:val="rovezanadpis"/>
        <w:numPr>
          <w:ilvl w:val="1"/>
          <w:numId w:val="15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 w:rsidRPr="000B31EE">
        <w:t xml:space="preserve">Smluvní strany uzavřely </w:t>
      </w:r>
      <w:r>
        <w:t>smlouvu o dílo</w:t>
      </w:r>
      <w:r w:rsidR="008844FB">
        <w:t xml:space="preserve">, jejímž předmětem je provedení stavebních prací na základě výsledku </w:t>
      </w:r>
      <w:r w:rsidR="00636EDC">
        <w:t>zadávacíh</w:t>
      </w:r>
      <w:r w:rsidR="008844FB">
        <w:t>o řízení „</w:t>
      </w:r>
      <w:r w:rsidR="004929DA" w:rsidRPr="004929DA">
        <w:t>NÚLK Strážnice - areál MVJVM - lok. Dolňácko - Dostavba zemědělských usedlostí G15 a G16</w:t>
      </w:r>
      <w:r w:rsidR="008844FB">
        <w:t xml:space="preserve">“ </w:t>
      </w:r>
      <w:r w:rsidRPr="000B31EE">
        <w:t>(dále také jen „</w:t>
      </w:r>
      <w:proofErr w:type="spellStart"/>
      <w:r w:rsidRPr="00F740C3">
        <w:rPr>
          <w:b/>
          <w:bCs/>
        </w:rPr>
        <w:t>SoD</w:t>
      </w:r>
      <w:proofErr w:type="spellEnd"/>
      <w:r w:rsidRPr="000B31EE">
        <w:t>“).</w:t>
      </w:r>
    </w:p>
    <w:p w14:paraId="50D62B94" w14:textId="4D78187E" w:rsidR="009069C1" w:rsidRDefault="009069C1" w:rsidP="00212BF6">
      <w:pPr>
        <w:pStyle w:val="rovezanadpis"/>
        <w:numPr>
          <w:ilvl w:val="1"/>
          <w:numId w:val="15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 w:rsidRPr="000B31EE">
        <w:t>V souladu s čl.</w:t>
      </w:r>
      <w:r>
        <w:t xml:space="preserve"> </w:t>
      </w:r>
      <w:r w:rsidR="000B421A">
        <w:t>1</w:t>
      </w:r>
      <w:r w:rsidR="004929DA">
        <w:t>5</w:t>
      </w:r>
      <w:r w:rsidRPr="000B31EE">
        <w:t>.</w:t>
      </w:r>
      <w:r w:rsidR="000B421A">
        <w:t>2</w:t>
      </w:r>
      <w:r>
        <w:t xml:space="preserve"> </w:t>
      </w:r>
      <w:proofErr w:type="spellStart"/>
      <w:r w:rsidRPr="000B31EE">
        <w:t>SoD</w:t>
      </w:r>
      <w:proofErr w:type="spellEnd"/>
      <w:r w:rsidRPr="000B31EE">
        <w:t xml:space="preserve">, který stanoví, že text </w:t>
      </w:r>
      <w:proofErr w:type="spellStart"/>
      <w:r w:rsidRPr="000B31EE">
        <w:t>SoD</w:t>
      </w:r>
      <w:proofErr w:type="spellEnd"/>
      <w:r w:rsidRPr="000B31EE">
        <w:t xml:space="preserve"> lze měnit nebo doplňovat pouze číslovanými dodatky, podepsanými oběma smluvními stranami, uzavírají smluvní strany tento dodatek (dále také jen „</w:t>
      </w:r>
      <w:r w:rsidR="00F740C3" w:rsidRPr="00F740C3">
        <w:rPr>
          <w:b/>
          <w:bCs/>
        </w:rPr>
        <w:t>dodatek</w:t>
      </w:r>
      <w:r w:rsidR="00244F7B">
        <w:rPr>
          <w:b/>
          <w:bCs/>
        </w:rPr>
        <w:t xml:space="preserve"> č. </w:t>
      </w:r>
      <w:r w:rsidR="000B421A">
        <w:rPr>
          <w:b/>
          <w:bCs/>
        </w:rPr>
        <w:t>1</w:t>
      </w:r>
      <w:r w:rsidRPr="000B31EE">
        <w:t>“).</w:t>
      </w:r>
    </w:p>
    <w:p w14:paraId="762960F7" w14:textId="77777777" w:rsidR="009069C1" w:rsidRPr="003A3E6A" w:rsidRDefault="009069C1" w:rsidP="009069C1">
      <w:pPr>
        <w:pStyle w:val="Nadpis1"/>
        <w:spacing w:before="480" w:after="120" w:line="276" w:lineRule="auto"/>
        <w:jc w:val="left"/>
      </w:pPr>
      <w:r>
        <w:t>Předmět dodatku</w:t>
      </w:r>
    </w:p>
    <w:p w14:paraId="0A3EF90C" w14:textId="4D756A70" w:rsidR="00D03ED2" w:rsidRDefault="00D03ED2" w:rsidP="000B421A">
      <w:pPr>
        <w:pStyle w:val="rovezanadpis"/>
        <w:numPr>
          <w:ilvl w:val="1"/>
          <w:numId w:val="16"/>
        </w:numPr>
        <w:tabs>
          <w:tab w:val="clear" w:pos="851"/>
          <w:tab w:val="left" w:pos="709"/>
        </w:tabs>
        <w:spacing w:before="60" w:after="60" w:line="276" w:lineRule="auto"/>
        <w:ind w:left="709" w:hanging="709"/>
        <w:rPr>
          <w:bCs/>
        </w:rPr>
      </w:pPr>
      <w:r w:rsidRPr="00D03ED2">
        <w:rPr>
          <w:bCs/>
        </w:rPr>
        <w:t xml:space="preserve">Smluvní strany konstatují, že </w:t>
      </w:r>
      <w:r w:rsidR="004929DA">
        <w:rPr>
          <w:bCs/>
        </w:rPr>
        <w:t xml:space="preserve">v rámci zadávacího řízení byly v rozpočtu, který tvoří přílohu </w:t>
      </w:r>
      <w:proofErr w:type="spellStart"/>
      <w:r w:rsidR="004929DA">
        <w:rPr>
          <w:bCs/>
        </w:rPr>
        <w:t>SoD</w:t>
      </w:r>
      <w:proofErr w:type="spellEnd"/>
      <w:r w:rsidR="004929DA">
        <w:rPr>
          <w:bCs/>
        </w:rPr>
        <w:t xml:space="preserve">, vypočítány hodnoty některých položek na základě chybných vzorců. Konkrétně se jedná o následující </w:t>
      </w:r>
      <w:r w:rsidR="00F02D2D">
        <w:rPr>
          <w:bCs/>
        </w:rPr>
        <w:t>položky</w:t>
      </w:r>
      <w:r w:rsidR="004929DA">
        <w:rPr>
          <w:bCs/>
        </w:rPr>
        <w:t>:</w:t>
      </w:r>
    </w:p>
    <w:p w14:paraId="202C5B76" w14:textId="77777777" w:rsidR="004929DA" w:rsidRDefault="004929DA" w:rsidP="002B439A">
      <w:pPr>
        <w:pStyle w:val="Default"/>
        <w:spacing w:before="240" w:after="240" w:line="276" w:lineRule="auto"/>
        <w:ind w:left="709"/>
        <w:jc w:val="both"/>
        <w:rPr>
          <w:b/>
          <w:sz w:val="22"/>
          <w:szCs w:val="22"/>
        </w:rPr>
      </w:pPr>
      <w:r w:rsidRPr="00E21369">
        <w:rPr>
          <w:b/>
          <w:sz w:val="22"/>
          <w:szCs w:val="22"/>
        </w:rPr>
        <w:t>Zadání G15</w:t>
      </w:r>
    </w:p>
    <w:p w14:paraId="60BD6FD8" w14:textId="77777777" w:rsidR="004929DA" w:rsidRDefault="004929DA" w:rsidP="002B439A">
      <w:pPr>
        <w:pStyle w:val="Default"/>
        <w:spacing w:before="240" w:after="240" w:line="276" w:lineRule="auto"/>
        <w:ind w:left="709"/>
        <w:jc w:val="both"/>
        <w:rPr>
          <w:bCs/>
          <w:sz w:val="22"/>
          <w:szCs w:val="22"/>
        </w:rPr>
      </w:pPr>
      <w:r w:rsidRPr="008C347D">
        <w:rPr>
          <w:bCs/>
          <w:sz w:val="22"/>
          <w:szCs w:val="22"/>
        </w:rPr>
        <w:t>Záložka S01 Dům G15</w:t>
      </w:r>
      <w:r>
        <w:rPr>
          <w:bCs/>
          <w:sz w:val="22"/>
          <w:szCs w:val="22"/>
        </w:rPr>
        <w:t xml:space="preserve"> </w:t>
      </w:r>
    </w:p>
    <w:p w14:paraId="5E78913A" w14:textId="77777777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J139</w:t>
      </w:r>
      <w:r w:rsidRPr="003203E3">
        <w:rPr>
          <w:bCs/>
          <w:sz w:val="22"/>
          <w:szCs w:val="22"/>
        </w:rPr>
        <w:t>: 125 340,47 Kč – hodnota neodpovídá součtu jednotlivých položek J140 – J185</w:t>
      </w:r>
    </w:p>
    <w:p w14:paraId="52683D27" w14:textId="77777777" w:rsidR="004929DA" w:rsidRPr="003203E3" w:rsidRDefault="004929DA" w:rsidP="002B439A">
      <w:pPr>
        <w:pStyle w:val="Default"/>
        <w:spacing w:before="240" w:after="240" w:line="276" w:lineRule="auto"/>
        <w:ind w:left="709"/>
        <w:jc w:val="both"/>
        <w:rPr>
          <w:sz w:val="22"/>
          <w:szCs w:val="22"/>
        </w:rPr>
      </w:pPr>
      <w:r w:rsidRPr="003203E3">
        <w:rPr>
          <w:sz w:val="22"/>
          <w:szCs w:val="22"/>
        </w:rPr>
        <w:t xml:space="preserve">Záložka SO 01 ZTI </w:t>
      </w:r>
    </w:p>
    <w:p w14:paraId="03FEEE44" w14:textId="77777777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H172: 172 696,91 Kč – v součtu dvakrát započítána položka H203</w:t>
      </w:r>
    </w:p>
    <w:p w14:paraId="66076C29" w14:textId="7080BBD8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H173: 146 590,97 Kč – přepsán původní vzorec =ZAOKROUHLIT</w:t>
      </w:r>
      <w:r w:rsidR="00434070">
        <w:rPr>
          <w:sz w:val="22"/>
          <w:szCs w:val="22"/>
        </w:rPr>
        <w:t xml:space="preserve"> </w:t>
      </w:r>
      <w:r w:rsidRPr="003203E3">
        <w:rPr>
          <w:sz w:val="22"/>
          <w:szCs w:val="22"/>
        </w:rPr>
        <w:t>(F173*G173;2)</w:t>
      </w:r>
    </w:p>
    <w:p w14:paraId="45CD4958" w14:textId="77777777" w:rsidR="004929DA" w:rsidRPr="003203E3" w:rsidRDefault="004929DA" w:rsidP="002B439A">
      <w:pPr>
        <w:pStyle w:val="Default"/>
        <w:spacing w:before="240" w:after="240" w:line="276" w:lineRule="auto"/>
        <w:ind w:left="709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Záložka SO 02 Sklípek</w:t>
      </w:r>
    </w:p>
    <w:p w14:paraId="6F8396BF" w14:textId="77777777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H124: 430 832,07 Kč – v součtu není započítána položka H270</w:t>
      </w:r>
    </w:p>
    <w:p w14:paraId="263B1F2A" w14:textId="77777777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H125: 169 710,43 Kč – v součtu dvakrát započítána položka H183</w:t>
      </w:r>
    </w:p>
    <w:p w14:paraId="452758D0" w14:textId="77777777" w:rsidR="004929DA" w:rsidRPr="003203E3" w:rsidRDefault="004929DA" w:rsidP="002B439A">
      <w:pPr>
        <w:pStyle w:val="Default"/>
        <w:spacing w:before="240" w:after="240" w:line="276" w:lineRule="auto"/>
        <w:ind w:left="709"/>
        <w:jc w:val="both"/>
        <w:rPr>
          <w:sz w:val="22"/>
          <w:szCs w:val="22"/>
        </w:rPr>
      </w:pPr>
      <w:r w:rsidRPr="003203E3">
        <w:rPr>
          <w:sz w:val="22"/>
          <w:szCs w:val="22"/>
        </w:rPr>
        <w:t xml:space="preserve">Záložka SO 03 příp. </w:t>
      </w:r>
      <w:proofErr w:type="spellStart"/>
      <w:r w:rsidRPr="003203E3">
        <w:rPr>
          <w:sz w:val="22"/>
          <w:szCs w:val="22"/>
        </w:rPr>
        <w:t>kanal</w:t>
      </w:r>
      <w:proofErr w:type="spellEnd"/>
      <w:r w:rsidRPr="003203E3">
        <w:rPr>
          <w:sz w:val="22"/>
          <w:szCs w:val="22"/>
        </w:rPr>
        <w:t xml:space="preserve">. </w:t>
      </w:r>
      <w:proofErr w:type="spellStart"/>
      <w:r w:rsidRPr="003203E3">
        <w:rPr>
          <w:sz w:val="22"/>
          <w:szCs w:val="22"/>
        </w:rPr>
        <w:t>spl</w:t>
      </w:r>
      <w:proofErr w:type="spellEnd"/>
      <w:r w:rsidRPr="003203E3">
        <w:rPr>
          <w:sz w:val="22"/>
          <w:szCs w:val="22"/>
        </w:rPr>
        <w:t>.</w:t>
      </w:r>
    </w:p>
    <w:p w14:paraId="1186F324" w14:textId="77777777" w:rsidR="004929DA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 w:rsidRPr="003203E3">
        <w:rPr>
          <w:sz w:val="22"/>
          <w:szCs w:val="22"/>
        </w:rPr>
        <w:t>I120: 371 503,67 Kč – v</w:t>
      </w:r>
      <w:r>
        <w:rPr>
          <w:sz w:val="22"/>
          <w:szCs w:val="22"/>
        </w:rPr>
        <w:t> součtu dvakrát započítána položka I266</w:t>
      </w:r>
    </w:p>
    <w:p w14:paraId="012A5BD0" w14:textId="77777777" w:rsidR="004929DA" w:rsidRPr="007E27A8" w:rsidRDefault="004929DA" w:rsidP="002B439A">
      <w:pPr>
        <w:pStyle w:val="Default"/>
        <w:spacing w:before="240" w:after="240" w:line="276" w:lineRule="auto"/>
        <w:ind w:left="709"/>
        <w:jc w:val="both"/>
        <w:rPr>
          <w:sz w:val="22"/>
          <w:szCs w:val="22"/>
        </w:rPr>
      </w:pPr>
      <w:r w:rsidRPr="007E27A8">
        <w:rPr>
          <w:sz w:val="22"/>
          <w:szCs w:val="22"/>
        </w:rPr>
        <w:t xml:space="preserve">Záložka rekapitulace stavby </w:t>
      </w:r>
    </w:p>
    <w:p w14:paraId="5110E2B9" w14:textId="18E21124" w:rsidR="004929DA" w:rsidRPr="003203E3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D7958">
        <w:rPr>
          <w:sz w:val="22"/>
          <w:szCs w:val="22"/>
        </w:rPr>
        <w:t>38:</w:t>
      </w:r>
      <w:r w:rsidRPr="008D7958">
        <w:rPr>
          <w:b/>
          <w:bCs/>
          <w:sz w:val="22"/>
          <w:szCs w:val="22"/>
        </w:rPr>
        <w:t xml:space="preserve"> 5 320 000 Kč (celková cena bez DPH)</w:t>
      </w:r>
      <w:r>
        <w:rPr>
          <w:b/>
          <w:bCs/>
          <w:sz w:val="22"/>
          <w:szCs w:val="22"/>
        </w:rPr>
        <w:t xml:space="preserve"> – </w:t>
      </w:r>
      <w:r w:rsidRPr="003203E3">
        <w:rPr>
          <w:sz w:val="22"/>
          <w:szCs w:val="22"/>
        </w:rPr>
        <w:t>v důsledku výše uvedeného chybně</w:t>
      </w:r>
      <w:r>
        <w:rPr>
          <w:sz w:val="22"/>
          <w:szCs w:val="22"/>
        </w:rPr>
        <w:t xml:space="preserve"> </w:t>
      </w:r>
      <w:r w:rsidRPr="003203E3">
        <w:rPr>
          <w:sz w:val="22"/>
          <w:szCs w:val="22"/>
        </w:rPr>
        <w:t>vypočítána celková cena bez DPH</w:t>
      </w:r>
    </w:p>
    <w:p w14:paraId="719DFDAA" w14:textId="6097BE65" w:rsidR="004929DA" w:rsidRDefault="004929DA" w:rsidP="002B439A">
      <w:pPr>
        <w:pStyle w:val="Default"/>
        <w:spacing w:before="240" w:after="240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I40: 6 437 200 Kč (celková cen vč. DPH) – </w:t>
      </w:r>
      <w:r w:rsidRPr="003203E3">
        <w:rPr>
          <w:sz w:val="22"/>
          <w:szCs w:val="22"/>
        </w:rPr>
        <w:t xml:space="preserve">v důsledku výše uvedeného chybně vypočítána celková cena </w:t>
      </w:r>
      <w:r>
        <w:rPr>
          <w:sz w:val="22"/>
          <w:szCs w:val="22"/>
        </w:rPr>
        <w:t>vč.</w:t>
      </w:r>
      <w:r w:rsidRPr="003203E3">
        <w:rPr>
          <w:sz w:val="22"/>
          <w:szCs w:val="22"/>
        </w:rPr>
        <w:t xml:space="preserve"> DPH</w:t>
      </w:r>
    </w:p>
    <w:p w14:paraId="38702107" w14:textId="21E9AC89" w:rsidR="00F64092" w:rsidRPr="002B439A" w:rsidRDefault="00F64092" w:rsidP="00F02D2D">
      <w:pPr>
        <w:pStyle w:val="rovezanadpis"/>
        <w:numPr>
          <w:ilvl w:val="1"/>
          <w:numId w:val="16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 w:rsidRPr="00F02D2D">
        <w:rPr>
          <w:bCs/>
        </w:rPr>
        <w:t>Hodnoty vypočítány na základě chybných vzorců budou opraveny, a to dle přílohy č. 1 tohoto dodatku – opravný položkový rozpočet.</w:t>
      </w:r>
    </w:p>
    <w:p w14:paraId="509D796F" w14:textId="3F5AB43C" w:rsidR="00953271" w:rsidRPr="00792873" w:rsidRDefault="0032799C" w:rsidP="00541FCC">
      <w:pPr>
        <w:pStyle w:val="rovezanadpis"/>
        <w:tabs>
          <w:tab w:val="left" w:pos="709"/>
        </w:tabs>
        <w:spacing w:before="60" w:after="60" w:line="276" w:lineRule="auto"/>
        <w:ind w:left="709"/>
        <w:rPr>
          <w:bCs/>
        </w:rPr>
      </w:pPr>
      <w:r>
        <w:rPr>
          <w:bCs/>
        </w:rPr>
        <w:t xml:space="preserve">Změna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provedená tímto dodatkem není podstatnou změnou závazku ze smlouvy na veřejnou zakázku ve smyslu ustanovení § 222 odst. 3 zákona č. 134/2016 Sb., o </w:t>
      </w:r>
      <w:r>
        <w:rPr>
          <w:bCs/>
        </w:rPr>
        <w:lastRenderedPageBreak/>
        <w:t xml:space="preserve">zadávání veřejných zakázek, ve znění pozdějších předpisů, neboť se nejedná o změnu, která by umožnila účast jiných dodavatelů nebo by mohla ovlivnit výběr dodavatele v původním řízení, pokud by zadávací podmínky původního zadávacího řízení odpovídaly této změně, nebo která by měnila ekonomickou rovnováhu závazku ze smlouvy ve prospěch vybraného dodavatele, nebo která by vedla k významnému rozšíření rozsahu plnění veřejné zakázky. </w:t>
      </w:r>
    </w:p>
    <w:p w14:paraId="4F2929C1" w14:textId="19E734EF" w:rsidR="002003F9" w:rsidRDefault="002003F9" w:rsidP="002003F9">
      <w:pPr>
        <w:pStyle w:val="rovezanadpis"/>
        <w:numPr>
          <w:ilvl w:val="1"/>
          <w:numId w:val="16"/>
        </w:numPr>
        <w:tabs>
          <w:tab w:val="clear" w:pos="851"/>
        </w:tabs>
        <w:spacing w:before="60" w:after="60" w:line="276" w:lineRule="auto"/>
        <w:ind w:left="709" w:hanging="709"/>
        <w:rPr>
          <w:b/>
        </w:rPr>
      </w:pPr>
      <w:r>
        <w:rPr>
          <w:bCs/>
        </w:rPr>
        <w:t>S ohledem na změny popsané v čl. 2.</w:t>
      </w:r>
      <w:r w:rsidR="0074581D">
        <w:rPr>
          <w:bCs/>
        </w:rPr>
        <w:t>1 a čl. 2.2</w:t>
      </w:r>
      <w:r>
        <w:rPr>
          <w:bCs/>
        </w:rPr>
        <w:t xml:space="preserve"> tohoto dodatku č. 1, </w:t>
      </w:r>
      <w:r w:rsidR="00863FBC" w:rsidRPr="00863FBC">
        <w:rPr>
          <w:b/>
        </w:rPr>
        <w:t>upravuje</w:t>
      </w:r>
      <w:r w:rsidR="00863FBC">
        <w:rPr>
          <w:bCs/>
        </w:rPr>
        <w:t xml:space="preserve"> </w:t>
      </w:r>
      <w:r>
        <w:rPr>
          <w:b/>
        </w:rPr>
        <w:t xml:space="preserve">se článek 5.1 </w:t>
      </w:r>
      <w:proofErr w:type="spellStart"/>
      <w:r>
        <w:rPr>
          <w:b/>
        </w:rPr>
        <w:t>SoD</w:t>
      </w:r>
      <w:proofErr w:type="spellEnd"/>
      <w:r>
        <w:rPr>
          <w:b/>
        </w:rPr>
        <w:t xml:space="preserve"> následovně</w:t>
      </w:r>
      <w:r>
        <w:rPr>
          <w:bCs/>
        </w:rPr>
        <w:t>:</w:t>
      </w:r>
    </w:p>
    <w:p w14:paraId="7933BF41" w14:textId="77777777" w:rsidR="002003F9" w:rsidRDefault="002003F9" w:rsidP="002003F9">
      <w:pPr>
        <w:pStyle w:val="rovezanadpis"/>
        <w:tabs>
          <w:tab w:val="left" w:pos="709"/>
        </w:tabs>
        <w:spacing w:before="60" w:after="60" w:line="276" w:lineRule="auto"/>
        <w:ind w:left="709"/>
        <w:rPr>
          <w:bCs/>
        </w:rPr>
      </w:pPr>
      <w:r>
        <w:rPr>
          <w:bCs/>
        </w:rPr>
        <w:t>Cena díla byla stanovena dohodou smluvních stran na základě nabídky zhotovitele a položkového rozpočtu a činí:</w:t>
      </w:r>
    </w:p>
    <w:p w14:paraId="513D2144" w14:textId="0794C019" w:rsidR="002003F9" w:rsidRDefault="002003F9" w:rsidP="002003F9">
      <w:pPr>
        <w:pStyle w:val="rovezanadpis"/>
        <w:tabs>
          <w:tab w:val="clear" w:pos="851"/>
          <w:tab w:val="left" w:pos="709"/>
          <w:tab w:val="left" w:pos="2835"/>
        </w:tabs>
        <w:spacing w:before="60" w:after="60" w:line="276" w:lineRule="auto"/>
        <w:ind w:left="709"/>
        <w:rPr>
          <w:bCs/>
        </w:rPr>
      </w:pPr>
      <w:r>
        <w:rPr>
          <w:bCs/>
        </w:rPr>
        <w:t xml:space="preserve">Cena bez DPH: </w:t>
      </w:r>
      <w:r>
        <w:rPr>
          <w:bCs/>
        </w:rPr>
        <w:tab/>
      </w:r>
      <w:r w:rsidR="00F02D2D">
        <w:rPr>
          <w:bCs/>
        </w:rPr>
        <w:t>7 763 374</w:t>
      </w:r>
      <w:r w:rsidR="005A5062">
        <w:rPr>
          <w:bCs/>
        </w:rPr>
        <w:t xml:space="preserve"> </w:t>
      </w:r>
      <w:r>
        <w:rPr>
          <w:bCs/>
        </w:rPr>
        <w:t>Kč</w:t>
      </w:r>
    </w:p>
    <w:p w14:paraId="313202E6" w14:textId="77777777" w:rsidR="002003F9" w:rsidRDefault="002003F9" w:rsidP="002003F9">
      <w:pPr>
        <w:pStyle w:val="rovezanadpis"/>
        <w:tabs>
          <w:tab w:val="clear" w:pos="851"/>
          <w:tab w:val="left" w:pos="709"/>
          <w:tab w:val="left" w:pos="2835"/>
        </w:tabs>
        <w:spacing w:before="60" w:after="60" w:line="276" w:lineRule="auto"/>
        <w:ind w:left="709"/>
        <w:rPr>
          <w:bCs/>
        </w:rPr>
      </w:pPr>
      <w:r>
        <w:rPr>
          <w:bCs/>
        </w:rPr>
        <w:t>Sazba DPH:</w:t>
      </w:r>
      <w:r>
        <w:rPr>
          <w:bCs/>
        </w:rPr>
        <w:tab/>
        <w:t>21 %</w:t>
      </w:r>
    </w:p>
    <w:p w14:paraId="66A5F92F" w14:textId="047C1BE3" w:rsidR="002003F9" w:rsidRDefault="002003F9" w:rsidP="002003F9">
      <w:pPr>
        <w:pStyle w:val="rovezanadpis"/>
        <w:tabs>
          <w:tab w:val="clear" w:pos="851"/>
          <w:tab w:val="left" w:pos="709"/>
          <w:tab w:val="left" w:pos="2835"/>
        </w:tabs>
        <w:spacing w:before="60" w:after="60" w:line="276" w:lineRule="auto"/>
        <w:ind w:left="709"/>
        <w:rPr>
          <w:bCs/>
        </w:rPr>
      </w:pPr>
      <w:r>
        <w:rPr>
          <w:bCs/>
        </w:rPr>
        <w:t>Výše DPH:</w:t>
      </w:r>
      <w:r>
        <w:rPr>
          <w:bCs/>
        </w:rPr>
        <w:tab/>
      </w:r>
      <w:r w:rsidR="005A5062">
        <w:rPr>
          <w:bCs/>
        </w:rPr>
        <w:t>1</w:t>
      </w:r>
      <w:r w:rsidR="0074581D">
        <w:rPr>
          <w:bCs/>
        </w:rPr>
        <w:t> </w:t>
      </w:r>
      <w:r w:rsidR="00F02D2D">
        <w:rPr>
          <w:bCs/>
        </w:rPr>
        <w:t>6</w:t>
      </w:r>
      <w:r w:rsidR="0074581D">
        <w:rPr>
          <w:bCs/>
        </w:rPr>
        <w:t>30 308,54</w:t>
      </w:r>
      <w:r w:rsidR="005A5062">
        <w:rPr>
          <w:bCs/>
        </w:rPr>
        <w:t xml:space="preserve"> </w:t>
      </w:r>
      <w:r>
        <w:rPr>
          <w:bCs/>
        </w:rPr>
        <w:t>Kč</w:t>
      </w:r>
    </w:p>
    <w:p w14:paraId="3CB0AE34" w14:textId="3585887C" w:rsidR="002003F9" w:rsidRDefault="002003F9" w:rsidP="005A5062">
      <w:pPr>
        <w:pStyle w:val="rovezanadpis"/>
        <w:tabs>
          <w:tab w:val="clear" w:pos="851"/>
          <w:tab w:val="left" w:pos="709"/>
          <w:tab w:val="left" w:pos="2805"/>
          <w:tab w:val="left" w:pos="2835"/>
        </w:tabs>
        <w:spacing w:before="60" w:after="60" w:line="276" w:lineRule="auto"/>
        <w:ind w:left="709"/>
        <w:rPr>
          <w:bCs/>
        </w:rPr>
      </w:pPr>
      <w:r>
        <w:rPr>
          <w:bCs/>
        </w:rPr>
        <w:t>Cena s DPH:</w:t>
      </w:r>
      <w:r>
        <w:rPr>
          <w:bCs/>
        </w:rPr>
        <w:tab/>
      </w:r>
      <w:r w:rsidR="005A5062">
        <w:rPr>
          <w:bCs/>
        </w:rPr>
        <w:tab/>
      </w:r>
      <w:r w:rsidR="00F02D2D">
        <w:rPr>
          <w:bCs/>
        </w:rPr>
        <w:t>9</w:t>
      </w:r>
      <w:r w:rsidR="0074581D">
        <w:rPr>
          <w:bCs/>
        </w:rPr>
        <w:t> 393 682,54</w:t>
      </w:r>
      <w:r w:rsidR="005A5062">
        <w:rPr>
          <w:bCs/>
        </w:rPr>
        <w:t xml:space="preserve"> </w:t>
      </w:r>
      <w:r>
        <w:rPr>
          <w:bCs/>
        </w:rPr>
        <w:t>Kč</w:t>
      </w:r>
    </w:p>
    <w:p w14:paraId="2DB7656A" w14:textId="513BD337" w:rsidR="00435DCD" w:rsidRPr="00360E46" w:rsidRDefault="00435DCD" w:rsidP="00377702">
      <w:pPr>
        <w:pStyle w:val="Nadpis1"/>
        <w:spacing w:before="480" w:after="120"/>
      </w:pPr>
      <w:r>
        <w:t>Závěrečná ustanovení</w:t>
      </w:r>
    </w:p>
    <w:p w14:paraId="712C5F00" w14:textId="2FFAE50F" w:rsidR="00920A3B" w:rsidRDefault="00920A3B" w:rsidP="00377702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>
        <w:t xml:space="preserve">Ostatní ustanovení </w:t>
      </w:r>
      <w:proofErr w:type="spellStart"/>
      <w:r>
        <w:t>SoD</w:t>
      </w:r>
      <w:proofErr w:type="spellEnd"/>
      <w:r>
        <w:t xml:space="preserve"> zůstávají beze změn.</w:t>
      </w:r>
    </w:p>
    <w:p w14:paraId="6FBA5CB6" w14:textId="3D4CF31C" w:rsidR="00435DCD" w:rsidRDefault="00435DCD" w:rsidP="00212BF6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 w:rsidRPr="000B31EE">
        <w:t>Tento dodatek</w:t>
      </w:r>
      <w:r w:rsidR="003363AA">
        <w:t xml:space="preserve"> č. </w:t>
      </w:r>
      <w:r w:rsidR="001C17BD">
        <w:t>1</w:t>
      </w:r>
      <w:r w:rsidRPr="000B31EE">
        <w:t xml:space="preserve"> může být měněn pouze dohodou </w:t>
      </w:r>
      <w:r>
        <w:t xml:space="preserve">smluvních </w:t>
      </w:r>
      <w:r w:rsidRPr="000B31EE">
        <w:t>stran</w:t>
      </w:r>
      <w:r>
        <w:t>.</w:t>
      </w:r>
      <w:r w:rsidRPr="000B31EE">
        <w:t xml:space="preserve"> </w:t>
      </w:r>
    </w:p>
    <w:p w14:paraId="34545D39" w14:textId="77777777" w:rsidR="00884F02" w:rsidRDefault="00884F02" w:rsidP="00884F02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>
        <w:t xml:space="preserve">Smluvní strany prohlašují, že skutečnosti uvedené v dodatku č. 1 nebo jejich přílohách nepovažují za obchodní tajemství podle § 504 občanského zákoníku a udělují svolení k jejich užití a zveřejnění bez stanovení jakýchkoliv dalších podmínek. </w:t>
      </w:r>
    </w:p>
    <w:p w14:paraId="4C1748E5" w14:textId="3B0A2669" w:rsidR="00884F02" w:rsidRPr="000B31EE" w:rsidRDefault="00884F02" w:rsidP="00884F02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>
        <w:t xml:space="preserve">Smluvní strany berou na vědomí, že dodatek č. 1 podléhá uveřejnění v registru smluv podle zákona č. 340/2015 Sb., o zvláštních podmínkách účinnosti některých smluv, uveřejňování těchto smluv a o registru smluv (zákon o registru smluv), ve znění pozdějších předpisů. Za účelem splnění povinnosti uveřejnění dodatku č. 1 se smluvní strany dohodly, že dodatek č. 1 v registru smluv uveřejní objednatel. </w:t>
      </w:r>
    </w:p>
    <w:p w14:paraId="63464906" w14:textId="2BBBA6C2" w:rsidR="00435DCD" w:rsidRPr="000B31EE" w:rsidRDefault="00435DCD" w:rsidP="00212BF6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>
        <w:t xml:space="preserve">Tento </w:t>
      </w:r>
      <w:r w:rsidR="006772C0">
        <w:t xml:space="preserve">dodatek č. </w:t>
      </w:r>
      <w:r w:rsidR="001050A9">
        <w:t>1</w:t>
      </w:r>
      <w:r>
        <w:t xml:space="preserve"> je vyhotoven v elektronickém originále</w:t>
      </w:r>
      <w:r w:rsidR="001050A9">
        <w:t>.</w:t>
      </w:r>
    </w:p>
    <w:p w14:paraId="10F8D701" w14:textId="02C9F79C" w:rsidR="00920A3B" w:rsidRPr="000B31EE" w:rsidRDefault="00435DCD" w:rsidP="00920A3B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 w:rsidRPr="000B31EE">
        <w:t>Smluvní strany si dodatek</w:t>
      </w:r>
      <w:r w:rsidR="0076486D">
        <w:t xml:space="preserve"> č. </w:t>
      </w:r>
      <w:r w:rsidR="001050A9">
        <w:t>1</w:t>
      </w:r>
      <w:r w:rsidRPr="000B31EE">
        <w:t xml:space="preserve"> přečetly a prohlašují, že veškerá ujednání obsažená v tomto dodatku jsou jim jasná a srozumitelná, jsou jimi míněna vážně a byla učiněna na</w:t>
      </w:r>
      <w:r>
        <w:t> </w:t>
      </w:r>
      <w:r w:rsidRPr="000B31EE">
        <w:t>základě jejich pravé a svobodné vůle. Na důkaz toho smluvní strany připojují podpisy osob k tomu oprávněných.</w:t>
      </w:r>
    </w:p>
    <w:p w14:paraId="49AB9F71" w14:textId="5CBF9333" w:rsidR="00435DCD" w:rsidRDefault="003245FD" w:rsidP="00212BF6">
      <w:pPr>
        <w:pStyle w:val="rovezanadpis"/>
        <w:numPr>
          <w:ilvl w:val="1"/>
          <w:numId w:val="17"/>
        </w:numPr>
        <w:tabs>
          <w:tab w:val="clear" w:pos="851"/>
          <w:tab w:val="left" w:pos="709"/>
        </w:tabs>
        <w:spacing w:before="60" w:after="60" w:line="276" w:lineRule="auto"/>
        <w:ind w:left="709" w:hanging="709"/>
      </w:pPr>
      <w:r>
        <w:t>Dodatek č. 1 nabývá platnosti podpisem obou smluvních stran. Dodatek č. 1 nabývá účinnosti dnem uveřejnění v registru smluv</w:t>
      </w:r>
      <w:r w:rsidR="00435DCD">
        <w:t>.</w:t>
      </w:r>
    </w:p>
    <w:p w14:paraId="17F95B69" w14:textId="77777777" w:rsidR="003245FD" w:rsidRDefault="003245FD" w:rsidP="002E77DF">
      <w:pPr>
        <w:pStyle w:val="rovezanadpis"/>
        <w:tabs>
          <w:tab w:val="clear" w:pos="851"/>
          <w:tab w:val="left" w:pos="709"/>
        </w:tabs>
        <w:spacing w:before="60" w:after="60" w:line="276" w:lineRule="auto"/>
        <w:rPr>
          <w:b/>
          <w:bCs/>
        </w:rPr>
      </w:pPr>
    </w:p>
    <w:p w14:paraId="30AB6EAD" w14:textId="44F57795" w:rsidR="002E77DF" w:rsidRPr="002E77DF" w:rsidRDefault="002E77DF" w:rsidP="002E77DF">
      <w:pPr>
        <w:pStyle w:val="rovezanadpis"/>
        <w:tabs>
          <w:tab w:val="clear" w:pos="851"/>
          <w:tab w:val="left" w:pos="709"/>
        </w:tabs>
        <w:spacing w:before="60" w:after="60" w:line="276" w:lineRule="auto"/>
        <w:rPr>
          <w:b/>
          <w:bCs/>
        </w:rPr>
      </w:pPr>
      <w:r w:rsidRPr="002E77DF">
        <w:rPr>
          <w:b/>
          <w:bCs/>
        </w:rPr>
        <w:t>Přílohy:</w:t>
      </w:r>
    </w:p>
    <w:p w14:paraId="061FDC87" w14:textId="76D1B1AF" w:rsidR="002E77DF" w:rsidRDefault="002E77DF" w:rsidP="002E77DF">
      <w:pPr>
        <w:pStyle w:val="rovezanadpis"/>
        <w:tabs>
          <w:tab w:val="clear" w:pos="851"/>
          <w:tab w:val="left" w:pos="709"/>
        </w:tabs>
        <w:spacing w:before="60" w:after="60" w:line="276" w:lineRule="auto"/>
      </w:pPr>
      <w:r>
        <w:t xml:space="preserve">Příloha č. 1 – </w:t>
      </w:r>
      <w:r w:rsidR="00F64092">
        <w:t>Opravený položkový rozpočet</w:t>
      </w:r>
    </w:p>
    <w:p w14:paraId="33366FFA" w14:textId="77777777" w:rsidR="00435DCD" w:rsidRDefault="00435DCD" w:rsidP="00222AC2">
      <w:pPr>
        <w:pStyle w:val="rovezanadpis"/>
        <w:spacing w:line="276" w:lineRule="auto"/>
        <w:rPr>
          <w:b/>
          <w:sz w:val="20"/>
          <w:szCs w:val="20"/>
        </w:rPr>
      </w:pPr>
    </w:p>
    <w:p w14:paraId="01103A8A" w14:textId="77777777" w:rsidR="00F63E87" w:rsidRDefault="00F63E87" w:rsidP="00D02FF3">
      <w:pPr>
        <w:pStyle w:val="rovezanadpis"/>
        <w:tabs>
          <w:tab w:val="clear" w:pos="851"/>
        </w:tabs>
        <w:ind w:left="709" w:hanging="709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4092" w14:paraId="05311856" w14:textId="77777777" w:rsidTr="00FD12DB">
        <w:tc>
          <w:tcPr>
            <w:tcW w:w="4536" w:type="dxa"/>
            <w:vAlign w:val="bottom"/>
          </w:tcPr>
          <w:p w14:paraId="40AEBB6A" w14:textId="7F78E175" w:rsidR="00F64092" w:rsidRPr="00F64092" w:rsidRDefault="00F64092" w:rsidP="00F64092">
            <w:pPr>
              <w:keepNext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V</w:t>
            </w:r>
            <w:r w:rsidR="008B79D4">
              <w:rPr>
                <w:rFonts w:ascii="Arial" w:hAnsi="Arial" w:cs="Arial"/>
              </w:rPr>
              <w:t>e Strážnici</w:t>
            </w:r>
            <w:r w:rsidRPr="00F64092">
              <w:rPr>
                <w:rFonts w:ascii="Arial" w:hAnsi="Arial" w:cs="Arial"/>
              </w:rPr>
              <w:t xml:space="preserve"> dne </w:t>
            </w:r>
            <w:r w:rsidR="00434070">
              <w:rPr>
                <w:rFonts w:ascii="Arial" w:hAnsi="Arial" w:cs="Arial"/>
              </w:rPr>
              <w:t>11. 4. 2022</w:t>
            </w:r>
          </w:p>
        </w:tc>
        <w:tc>
          <w:tcPr>
            <w:tcW w:w="4536" w:type="dxa"/>
            <w:vAlign w:val="bottom"/>
          </w:tcPr>
          <w:p w14:paraId="0A58A14F" w14:textId="1480082F" w:rsidR="00F64092" w:rsidRPr="00F64092" w:rsidRDefault="00F64092" w:rsidP="00F64092">
            <w:pPr>
              <w:keepNext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V </w:t>
            </w:r>
            <w:r w:rsidR="008B79D4">
              <w:rPr>
                <w:rFonts w:ascii="Arial" w:hAnsi="Arial" w:cs="Arial"/>
              </w:rPr>
              <w:t>Hodoníně</w:t>
            </w:r>
            <w:r w:rsidRPr="00F64092">
              <w:rPr>
                <w:rFonts w:ascii="Arial" w:hAnsi="Arial" w:cs="Arial"/>
              </w:rPr>
              <w:t xml:space="preserve"> dne </w:t>
            </w:r>
            <w:r w:rsidR="00434070">
              <w:rPr>
                <w:rFonts w:ascii="Arial" w:hAnsi="Arial" w:cs="Arial"/>
              </w:rPr>
              <w:t>8. 4. 2022</w:t>
            </w:r>
          </w:p>
        </w:tc>
      </w:tr>
      <w:tr w:rsidR="00F64092" w14:paraId="3E175F1C" w14:textId="77777777" w:rsidTr="00563B4E">
        <w:trPr>
          <w:trHeight w:val="2507"/>
        </w:trPr>
        <w:tc>
          <w:tcPr>
            <w:tcW w:w="4536" w:type="dxa"/>
            <w:vAlign w:val="bottom"/>
          </w:tcPr>
          <w:p w14:paraId="0E9E7FB6" w14:textId="77777777" w:rsidR="00F64092" w:rsidRPr="00F64092" w:rsidRDefault="00F64092" w:rsidP="00F64092">
            <w:pPr>
              <w:keepNext/>
              <w:spacing w:after="0"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______________________</w:t>
            </w:r>
          </w:p>
          <w:p w14:paraId="7C2F212A" w14:textId="0FB03E12" w:rsidR="00F64092" w:rsidRPr="00F64092" w:rsidRDefault="00F64092" w:rsidP="00F64092">
            <w:pPr>
              <w:keepNext/>
              <w:spacing w:after="0"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objednatel</w:t>
            </w:r>
          </w:p>
        </w:tc>
        <w:tc>
          <w:tcPr>
            <w:tcW w:w="4536" w:type="dxa"/>
            <w:vAlign w:val="bottom"/>
          </w:tcPr>
          <w:p w14:paraId="6A34ACBD" w14:textId="77777777" w:rsidR="00F64092" w:rsidRPr="00F64092" w:rsidRDefault="00F64092" w:rsidP="00F64092">
            <w:pPr>
              <w:keepNext/>
              <w:spacing w:after="0"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______________________</w:t>
            </w:r>
          </w:p>
          <w:p w14:paraId="393EED03" w14:textId="33CDFBD0" w:rsidR="00F64092" w:rsidRPr="00F64092" w:rsidRDefault="00F64092" w:rsidP="00F64092">
            <w:pPr>
              <w:keepNext/>
              <w:spacing w:after="0"/>
              <w:rPr>
                <w:rFonts w:ascii="Arial" w:hAnsi="Arial" w:cs="Arial"/>
              </w:rPr>
            </w:pPr>
            <w:r w:rsidRPr="00F64092">
              <w:rPr>
                <w:rFonts w:ascii="Arial" w:hAnsi="Arial" w:cs="Arial"/>
              </w:rPr>
              <w:t>zhotovitel</w:t>
            </w:r>
          </w:p>
        </w:tc>
      </w:tr>
      <w:bookmarkEnd w:id="0"/>
    </w:tbl>
    <w:p w14:paraId="7A769D52" w14:textId="77777777" w:rsidR="0022529D" w:rsidRDefault="0022529D"/>
    <w:sectPr w:rsidR="0022529D" w:rsidSect="00D02F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993" w:left="1417" w:header="708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2FF1" w14:textId="77777777" w:rsidR="007B495C" w:rsidRDefault="007B495C" w:rsidP="00B93869">
      <w:pPr>
        <w:spacing w:after="0" w:line="240" w:lineRule="auto"/>
      </w:pPr>
      <w:r>
        <w:separator/>
      </w:r>
    </w:p>
  </w:endnote>
  <w:endnote w:type="continuationSeparator" w:id="0">
    <w:p w14:paraId="1277FDEA" w14:textId="77777777" w:rsidR="007B495C" w:rsidRDefault="007B495C" w:rsidP="00B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529B" w14:textId="541B46EA" w:rsidR="009B12FB" w:rsidRPr="00BC7C3D" w:rsidRDefault="009B12FB" w:rsidP="006C75FE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BC7C3D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F77141" w:rsidRPr="00BC7C3D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BC7C3D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F77141" w:rsidRPr="00BC7C3D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41D7D">
      <w:rPr>
        <w:rFonts w:ascii="Arial" w:eastAsia="Calibri" w:hAnsi="Arial" w:cs="Arial"/>
        <w:noProof/>
        <w:sz w:val="18"/>
        <w:szCs w:val="18"/>
        <w:lang w:val="en-US"/>
      </w:rPr>
      <w:t>4</w:t>
    </w:r>
    <w:r w:rsidR="00F77141" w:rsidRPr="00BC7C3D">
      <w:rPr>
        <w:rFonts w:ascii="Arial" w:eastAsia="Calibri" w:hAnsi="Arial" w:cs="Arial"/>
        <w:sz w:val="18"/>
        <w:szCs w:val="18"/>
        <w:lang w:val="en-US"/>
      </w:rPr>
      <w:fldChar w:fldCharType="end"/>
    </w:r>
    <w:r w:rsidRPr="00BC7C3D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8659C8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41D7D">
      <w:rPr>
        <w:rFonts w:ascii="Arial" w:eastAsia="Calibri" w:hAnsi="Arial" w:cs="Arial"/>
        <w:noProof/>
        <w:sz w:val="18"/>
        <w:szCs w:val="18"/>
        <w:lang w:val="en-US"/>
      </w:rPr>
      <w:t>4</w: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FCD1" w14:textId="06CCAC78" w:rsidR="009B12FB" w:rsidRPr="006B53FB" w:rsidRDefault="009B12FB" w:rsidP="006C75FE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F77141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F77141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41D7D">
      <w:rPr>
        <w:rFonts w:ascii="Arial" w:eastAsia="Calibri" w:hAnsi="Arial" w:cs="Arial"/>
        <w:noProof/>
        <w:sz w:val="18"/>
        <w:szCs w:val="18"/>
        <w:lang w:val="en-US"/>
      </w:rPr>
      <w:t>1</w:t>
    </w:r>
    <w:r w:rsidR="00F77141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8659C8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41D7D">
      <w:rPr>
        <w:rFonts w:ascii="Arial" w:eastAsia="Calibri" w:hAnsi="Arial" w:cs="Arial"/>
        <w:noProof/>
        <w:sz w:val="18"/>
        <w:szCs w:val="18"/>
        <w:lang w:val="en-US"/>
      </w:rPr>
      <w:t>4</w:t>
    </w:r>
    <w:r w:rsidR="008659C8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A0E9" w14:textId="77777777" w:rsidR="007B495C" w:rsidRDefault="007B495C" w:rsidP="00B93869">
      <w:pPr>
        <w:spacing w:after="0" w:line="240" w:lineRule="auto"/>
      </w:pPr>
      <w:r>
        <w:separator/>
      </w:r>
    </w:p>
  </w:footnote>
  <w:footnote w:type="continuationSeparator" w:id="0">
    <w:p w14:paraId="03643AAB" w14:textId="77777777" w:rsidR="007B495C" w:rsidRDefault="007B495C" w:rsidP="00B9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1F9D" w14:textId="7B2FE295" w:rsidR="009B12FB" w:rsidRPr="00421990" w:rsidRDefault="004033B4" w:rsidP="006C75FE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Dodatek č. </w:t>
    </w:r>
    <w:r w:rsidR="00636EDC">
      <w:rPr>
        <w:rFonts w:ascii="Arial" w:eastAsia="Calibri" w:hAnsi="Arial" w:cs="Arial"/>
        <w:sz w:val="18"/>
        <w:szCs w:val="18"/>
      </w:rPr>
      <w:t>1</w:t>
    </w:r>
    <w:r>
      <w:rPr>
        <w:rFonts w:ascii="Arial" w:eastAsia="Calibri" w:hAnsi="Arial" w:cs="Arial"/>
        <w:sz w:val="18"/>
        <w:szCs w:val="18"/>
      </w:rPr>
      <w:t xml:space="preserve"> ke s</w:t>
    </w:r>
    <w:r w:rsidR="009B12FB" w:rsidRPr="006B53FB">
      <w:rPr>
        <w:rFonts w:ascii="Arial" w:eastAsia="Calibri" w:hAnsi="Arial" w:cs="Arial"/>
        <w:sz w:val="18"/>
        <w:szCs w:val="18"/>
      </w:rPr>
      <w:t>mlouv</w:t>
    </w:r>
    <w:r>
      <w:rPr>
        <w:rFonts w:ascii="Arial" w:eastAsia="Calibri" w:hAnsi="Arial" w:cs="Arial"/>
        <w:sz w:val="18"/>
        <w:szCs w:val="18"/>
      </w:rPr>
      <w:t>ě</w:t>
    </w:r>
    <w:r w:rsidR="009B12FB" w:rsidRPr="006B53FB">
      <w:rPr>
        <w:rFonts w:ascii="Arial" w:eastAsia="Calibri" w:hAnsi="Arial" w:cs="Arial"/>
        <w:sz w:val="18"/>
        <w:szCs w:val="18"/>
      </w:rPr>
      <w:t xml:space="preserve"> o dílo „</w:t>
    </w:r>
    <w:r w:rsidR="004929DA" w:rsidRPr="004929DA">
      <w:rPr>
        <w:rFonts w:ascii="Arial" w:eastAsia="Calibri" w:hAnsi="Arial" w:cs="Arial"/>
        <w:sz w:val="18"/>
        <w:szCs w:val="18"/>
      </w:rPr>
      <w:t>NÚLK Strážnice - areál MVJVM - lok. Dolňácko - Dostavba zemědělských usedlostí G15 a G16</w:t>
    </w:r>
    <w:r w:rsidR="009B12FB" w:rsidRPr="006B53FB">
      <w:rPr>
        <w:rFonts w:ascii="Arial" w:eastAsia="Calibri" w:hAnsi="Arial" w:cs="Arial"/>
        <w:sz w:val="18"/>
        <w:szCs w:val="18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3D8F" w14:textId="45ACFBFD" w:rsidR="00D64FC6" w:rsidRDefault="00D64FC6" w:rsidP="00D64FC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3A008E6" w14:textId="2056FB1D" w:rsidR="00606555" w:rsidRPr="00D64FC6" w:rsidRDefault="00606555" w:rsidP="00D64F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DCB"/>
    <w:multiLevelType w:val="hybridMultilevel"/>
    <w:tmpl w:val="35E4BA7A"/>
    <w:lvl w:ilvl="0" w:tplc="066EEBD6">
      <w:start w:val="1"/>
      <w:numFmt w:val="bullet"/>
      <w:lvlText w:val="-"/>
      <w:lvlJc w:val="left"/>
      <w:pPr>
        <w:ind w:left="1211" w:hanging="360"/>
      </w:pPr>
      <w:rPr>
        <w:rFonts w:ascii="Arial" w:eastAsiaTheme="maj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CA0D45"/>
    <w:multiLevelType w:val="hybridMultilevel"/>
    <w:tmpl w:val="82046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F8D"/>
    <w:multiLevelType w:val="multilevel"/>
    <w:tmpl w:val="E0943ADE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2.%2."/>
      <w:lvlJc w:val="left"/>
      <w:pPr>
        <w:ind w:left="851" w:hanging="851"/>
      </w:pPr>
      <w:rPr>
        <w:rFonts w:hint="default"/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02CBF"/>
    <w:multiLevelType w:val="multilevel"/>
    <w:tmpl w:val="BEE28186"/>
    <w:lvl w:ilvl="0">
      <w:start w:val="16"/>
      <w:numFmt w:val="decimal"/>
      <w:lvlText w:val="%1"/>
      <w:lvlJc w:val="left"/>
      <w:pPr>
        <w:ind w:left="1108" w:hanging="85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08" w:hanging="852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9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22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6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50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78" w:hanging="281"/>
      </w:pPr>
      <w:rPr>
        <w:rFonts w:hint="default"/>
        <w:lang w:val="cs-CZ" w:eastAsia="en-US" w:bidi="ar-SA"/>
      </w:rPr>
    </w:lvl>
  </w:abstractNum>
  <w:abstractNum w:abstractNumId="4" w15:restartNumberingAfterBreak="0">
    <w:nsid w:val="19517199"/>
    <w:multiLevelType w:val="hybridMultilevel"/>
    <w:tmpl w:val="EF228800"/>
    <w:lvl w:ilvl="0" w:tplc="392818A6">
      <w:start w:val="1"/>
      <w:numFmt w:val="bullet"/>
      <w:lvlText w:val="-"/>
      <w:lvlJc w:val="left"/>
      <w:pPr>
        <w:ind w:left="1494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B57AD"/>
    <w:multiLevelType w:val="multilevel"/>
    <w:tmpl w:val="8EDC1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97139"/>
    <w:multiLevelType w:val="hybridMultilevel"/>
    <w:tmpl w:val="574A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4246"/>
    <w:multiLevelType w:val="hybridMultilevel"/>
    <w:tmpl w:val="0FE8AB5E"/>
    <w:lvl w:ilvl="0" w:tplc="9722A0B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967845"/>
    <w:multiLevelType w:val="hybridMultilevel"/>
    <w:tmpl w:val="A5F42930"/>
    <w:lvl w:ilvl="0" w:tplc="04050005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1C484876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F0502"/>
    <w:multiLevelType w:val="multilevel"/>
    <w:tmpl w:val="BD88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066666"/>
    <w:multiLevelType w:val="hybridMultilevel"/>
    <w:tmpl w:val="00561BF8"/>
    <w:lvl w:ilvl="0" w:tplc="82E6558A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8E5019B"/>
    <w:multiLevelType w:val="hybridMultilevel"/>
    <w:tmpl w:val="9CFCF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0508"/>
    <w:multiLevelType w:val="hybridMultilevel"/>
    <w:tmpl w:val="8264B85C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1C484876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2C00CB"/>
    <w:multiLevelType w:val="hybridMultilevel"/>
    <w:tmpl w:val="1AA0F196"/>
    <w:lvl w:ilvl="0" w:tplc="FFAC0C9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4D4052"/>
    <w:multiLevelType w:val="multilevel"/>
    <w:tmpl w:val="D2D4BC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7E2067D9"/>
    <w:multiLevelType w:val="multilevel"/>
    <w:tmpl w:val="42F64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2"/>
    <w:lvlOverride w:ilvl="0">
      <w:startOverride w:val="4"/>
    </w:lvlOverride>
  </w:num>
  <w:num w:numId="15">
    <w:abstractNumId w:val="5"/>
  </w:num>
  <w:num w:numId="16">
    <w:abstractNumId w:val="9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69"/>
    <w:rsid w:val="0000536C"/>
    <w:rsid w:val="00007C1F"/>
    <w:rsid w:val="00035B39"/>
    <w:rsid w:val="00053EE3"/>
    <w:rsid w:val="0007708D"/>
    <w:rsid w:val="000A1085"/>
    <w:rsid w:val="000A7341"/>
    <w:rsid w:val="000B337B"/>
    <w:rsid w:val="000B421A"/>
    <w:rsid w:val="000B56B9"/>
    <w:rsid w:val="000C4903"/>
    <w:rsid w:val="000D347D"/>
    <w:rsid w:val="000D4298"/>
    <w:rsid w:val="000D6A8F"/>
    <w:rsid w:val="000E2408"/>
    <w:rsid w:val="0010382D"/>
    <w:rsid w:val="001050A9"/>
    <w:rsid w:val="00111A8C"/>
    <w:rsid w:val="00115C98"/>
    <w:rsid w:val="001204E8"/>
    <w:rsid w:val="00120CB0"/>
    <w:rsid w:val="001315B5"/>
    <w:rsid w:val="0013453D"/>
    <w:rsid w:val="00151D77"/>
    <w:rsid w:val="00153706"/>
    <w:rsid w:val="00154794"/>
    <w:rsid w:val="00155EB0"/>
    <w:rsid w:val="00156996"/>
    <w:rsid w:val="00177396"/>
    <w:rsid w:val="0019329A"/>
    <w:rsid w:val="0019525A"/>
    <w:rsid w:val="00195D99"/>
    <w:rsid w:val="001A201D"/>
    <w:rsid w:val="001A269B"/>
    <w:rsid w:val="001B2BCD"/>
    <w:rsid w:val="001B4CFE"/>
    <w:rsid w:val="001B647B"/>
    <w:rsid w:val="001C17BD"/>
    <w:rsid w:val="001E2F9B"/>
    <w:rsid w:val="001E5BDF"/>
    <w:rsid w:val="002003F9"/>
    <w:rsid w:val="00200B97"/>
    <w:rsid w:val="00201ADE"/>
    <w:rsid w:val="00212BF6"/>
    <w:rsid w:val="00212E86"/>
    <w:rsid w:val="0021622E"/>
    <w:rsid w:val="00222AC2"/>
    <w:rsid w:val="0022529D"/>
    <w:rsid w:val="00232EDF"/>
    <w:rsid w:val="002337C0"/>
    <w:rsid w:val="0023491D"/>
    <w:rsid w:val="00244F7B"/>
    <w:rsid w:val="002539FD"/>
    <w:rsid w:val="0025704D"/>
    <w:rsid w:val="00271D54"/>
    <w:rsid w:val="002804AA"/>
    <w:rsid w:val="002875B5"/>
    <w:rsid w:val="00292C2D"/>
    <w:rsid w:val="002957FE"/>
    <w:rsid w:val="002B3ED2"/>
    <w:rsid w:val="002B439A"/>
    <w:rsid w:val="002B54B7"/>
    <w:rsid w:val="002D2DEB"/>
    <w:rsid w:val="002E1F94"/>
    <w:rsid w:val="002E77DF"/>
    <w:rsid w:val="002F3D13"/>
    <w:rsid w:val="002F3FC3"/>
    <w:rsid w:val="002F66A7"/>
    <w:rsid w:val="00314BA4"/>
    <w:rsid w:val="00315D28"/>
    <w:rsid w:val="003245FD"/>
    <w:rsid w:val="0032799C"/>
    <w:rsid w:val="003363AA"/>
    <w:rsid w:val="0036051C"/>
    <w:rsid w:val="00377702"/>
    <w:rsid w:val="00384D92"/>
    <w:rsid w:val="003A298C"/>
    <w:rsid w:val="003B1502"/>
    <w:rsid w:val="003B4E32"/>
    <w:rsid w:val="003D6C03"/>
    <w:rsid w:val="003E012E"/>
    <w:rsid w:val="003E05B0"/>
    <w:rsid w:val="003E5B22"/>
    <w:rsid w:val="003E7AA5"/>
    <w:rsid w:val="003F0810"/>
    <w:rsid w:val="003F3E32"/>
    <w:rsid w:val="004008FC"/>
    <w:rsid w:val="00401434"/>
    <w:rsid w:val="004033B4"/>
    <w:rsid w:val="004160B9"/>
    <w:rsid w:val="00420D72"/>
    <w:rsid w:val="00433289"/>
    <w:rsid w:val="00434070"/>
    <w:rsid w:val="00435DCD"/>
    <w:rsid w:val="00444606"/>
    <w:rsid w:val="00446D3F"/>
    <w:rsid w:val="004504F7"/>
    <w:rsid w:val="00453775"/>
    <w:rsid w:val="0045421F"/>
    <w:rsid w:val="00456F2C"/>
    <w:rsid w:val="0046244B"/>
    <w:rsid w:val="00465E27"/>
    <w:rsid w:val="00481B26"/>
    <w:rsid w:val="0048239A"/>
    <w:rsid w:val="004929DA"/>
    <w:rsid w:val="00492D9A"/>
    <w:rsid w:val="004A4563"/>
    <w:rsid w:val="004B1E5B"/>
    <w:rsid w:val="004C371F"/>
    <w:rsid w:val="004C4225"/>
    <w:rsid w:val="004D3810"/>
    <w:rsid w:val="004E463A"/>
    <w:rsid w:val="004F3833"/>
    <w:rsid w:val="004F3A7F"/>
    <w:rsid w:val="004F5B6B"/>
    <w:rsid w:val="005217B5"/>
    <w:rsid w:val="00522E01"/>
    <w:rsid w:val="00534DA7"/>
    <w:rsid w:val="00541FCC"/>
    <w:rsid w:val="00554A06"/>
    <w:rsid w:val="00561114"/>
    <w:rsid w:val="00562350"/>
    <w:rsid w:val="005625E4"/>
    <w:rsid w:val="00563B4E"/>
    <w:rsid w:val="00564F15"/>
    <w:rsid w:val="00571170"/>
    <w:rsid w:val="005852DC"/>
    <w:rsid w:val="00585322"/>
    <w:rsid w:val="005868B4"/>
    <w:rsid w:val="00594F72"/>
    <w:rsid w:val="00596146"/>
    <w:rsid w:val="005972D7"/>
    <w:rsid w:val="005A5062"/>
    <w:rsid w:val="005B1D1E"/>
    <w:rsid w:val="005C238B"/>
    <w:rsid w:val="005C2B94"/>
    <w:rsid w:val="005C3CC0"/>
    <w:rsid w:val="005C7F97"/>
    <w:rsid w:val="005D0BEC"/>
    <w:rsid w:val="005E12D1"/>
    <w:rsid w:val="005E2735"/>
    <w:rsid w:val="005F7B95"/>
    <w:rsid w:val="00604157"/>
    <w:rsid w:val="00606555"/>
    <w:rsid w:val="00610A60"/>
    <w:rsid w:val="00612BA9"/>
    <w:rsid w:val="00616BCA"/>
    <w:rsid w:val="00636EDC"/>
    <w:rsid w:val="00647B79"/>
    <w:rsid w:val="00650609"/>
    <w:rsid w:val="00673F6A"/>
    <w:rsid w:val="006772C0"/>
    <w:rsid w:val="006925B2"/>
    <w:rsid w:val="00693E36"/>
    <w:rsid w:val="00694404"/>
    <w:rsid w:val="006A50AE"/>
    <w:rsid w:val="006B1112"/>
    <w:rsid w:val="006B5D26"/>
    <w:rsid w:val="006C75FE"/>
    <w:rsid w:val="006E728A"/>
    <w:rsid w:val="006F613B"/>
    <w:rsid w:val="00705391"/>
    <w:rsid w:val="0071363B"/>
    <w:rsid w:val="007171D1"/>
    <w:rsid w:val="007214C1"/>
    <w:rsid w:val="00724B61"/>
    <w:rsid w:val="00726201"/>
    <w:rsid w:val="0074581D"/>
    <w:rsid w:val="00760590"/>
    <w:rsid w:val="007615D5"/>
    <w:rsid w:val="0076486D"/>
    <w:rsid w:val="00792873"/>
    <w:rsid w:val="007A7304"/>
    <w:rsid w:val="007A7320"/>
    <w:rsid w:val="007B022A"/>
    <w:rsid w:val="007B28A9"/>
    <w:rsid w:val="007B495C"/>
    <w:rsid w:val="007B4D93"/>
    <w:rsid w:val="007C041E"/>
    <w:rsid w:val="007C3293"/>
    <w:rsid w:val="007C365A"/>
    <w:rsid w:val="007E1BA1"/>
    <w:rsid w:val="007F381D"/>
    <w:rsid w:val="007F5FBE"/>
    <w:rsid w:val="007F78FE"/>
    <w:rsid w:val="00823188"/>
    <w:rsid w:val="00844258"/>
    <w:rsid w:val="00852B17"/>
    <w:rsid w:val="00852B40"/>
    <w:rsid w:val="00862833"/>
    <w:rsid w:val="00863FBC"/>
    <w:rsid w:val="008659C8"/>
    <w:rsid w:val="008844F9"/>
    <w:rsid w:val="008844FB"/>
    <w:rsid w:val="00884F02"/>
    <w:rsid w:val="008A2AEE"/>
    <w:rsid w:val="008B48B4"/>
    <w:rsid w:val="008B4BA0"/>
    <w:rsid w:val="008B6EC1"/>
    <w:rsid w:val="008B79D4"/>
    <w:rsid w:val="008C7529"/>
    <w:rsid w:val="008D06CB"/>
    <w:rsid w:val="008D4BD6"/>
    <w:rsid w:val="008E1636"/>
    <w:rsid w:val="008E2E05"/>
    <w:rsid w:val="008E7F42"/>
    <w:rsid w:val="009012FE"/>
    <w:rsid w:val="00903476"/>
    <w:rsid w:val="009069C1"/>
    <w:rsid w:val="00912AF1"/>
    <w:rsid w:val="00913AB9"/>
    <w:rsid w:val="00915033"/>
    <w:rsid w:val="00920A3B"/>
    <w:rsid w:val="009224B0"/>
    <w:rsid w:val="009311FB"/>
    <w:rsid w:val="0094261A"/>
    <w:rsid w:val="00953271"/>
    <w:rsid w:val="009559C4"/>
    <w:rsid w:val="009575CC"/>
    <w:rsid w:val="00963662"/>
    <w:rsid w:val="00963D71"/>
    <w:rsid w:val="009649CC"/>
    <w:rsid w:val="009A0981"/>
    <w:rsid w:val="009A2044"/>
    <w:rsid w:val="009B12FB"/>
    <w:rsid w:val="009B596A"/>
    <w:rsid w:val="009C5CAB"/>
    <w:rsid w:val="009C6757"/>
    <w:rsid w:val="009D0114"/>
    <w:rsid w:val="009D3B92"/>
    <w:rsid w:val="009F023F"/>
    <w:rsid w:val="009F053C"/>
    <w:rsid w:val="009F6049"/>
    <w:rsid w:val="00A01AF5"/>
    <w:rsid w:val="00A01BB8"/>
    <w:rsid w:val="00A067BF"/>
    <w:rsid w:val="00A12E21"/>
    <w:rsid w:val="00A14D45"/>
    <w:rsid w:val="00A24BA6"/>
    <w:rsid w:val="00A31734"/>
    <w:rsid w:val="00A317DC"/>
    <w:rsid w:val="00A4422F"/>
    <w:rsid w:val="00A66C00"/>
    <w:rsid w:val="00A70358"/>
    <w:rsid w:val="00A75B3E"/>
    <w:rsid w:val="00A87FD1"/>
    <w:rsid w:val="00AB0007"/>
    <w:rsid w:val="00AC0FB9"/>
    <w:rsid w:val="00AC1A11"/>
    <w:rsid w:val="00AC234B"/>
    <w:rsid w:val="00AC3E18"/>
    <w:rsid w:val="00AD27DE"/>
    <w:rsid w:val="00AD4AE0"/>
    <w:rsid w:val="00AF5CD0"/>
    <w:rsid w:val="00AF69B9"/>
    <w:rsid w:val="00B065CD"/>
    <w:rsid w:val="00B072DB"/>
    <w:rsid w:val="00B20ADF"/>
    <w:rsid w:val="00B36C87"/>
    <w:rsid w:val="00B37301"/>
    <w:rsid w:val="00B541A5"/>
    <w:rsid w:val="00B678D4"/>
    <w:rsid w:val="00B737BD"/>
    <w:rsid w:val="00B74CE5"/>
    <w:rsid w:val="00B7561B"/>
    <w:rsid w:val="00B920D1"/>
    <w:rsid w:val="00B93869"/>
    <w:rsid w:val="00BA283D"/>
    <w:rsid w:val="00BA41BF"/>
    <w:rsid w:val="00BB31D9"/>
    <w:rsid w:val="00BB4772"/>
    <w:rsid w:val="00BB59D4"/>
    <w:rsid w:val="00BF034C"/>
    <w:rsid w:val="00C00B5F"/>
    <w:rsid w:val="00C07F10"/>
    <w:rsid w:val="00C12BAD"/>
    <w:rsid w:val="00C211EC"/>
    <w:rsid w:val="00C4086C"/>
    <w:rsid w:val="00C40EF5"/>
    <w:rsid w:val="00C4170B"/>
    <w:rsid w:val="00C540F7"/>
    <w:rsid w:val="00C56F19"/>
    <w:rsid w:val="00C84A0F"/>
    <w:rsid w:val="00C905A3"/>
    <w:rsid w:val="00C971FD"/>
    <w:rsid w:val="00CB3B2D"/>
    <w:rsid w:val="00CD5687"/>
    <w:rsid w:val="00CE38FE"/>
    <w:rsid w:val="00CF2683"/>
    <w:rsid w:val="00CF39BE"/>
    <w:rsid w:val="00CF5856"/>
    <w:rsid w:val="00CF62CA"/>
    <w:rsid w:val="00CF6A3D"/>
    <w:rsid w:val="00D01003"/>
    <w:rsid w:val="00D02FF3"/>
    <w:rsid w:val="00D03ED2"/>
    <w:rsid w:val="00D04CDE"/>
    <w:rsid w:val="00D070DC"/>
    <w:rsid w:val="00D13999"/>
    <w:rsid w:val="00D51DF4"/>
    <w:rsid w:val="00D64FC6"/>
    <w:rsid w:val="00D7298C"/>
    <w:rsid w:val="00D90B2F"/>
    <w:rsid w:val="00D95C4E"/>
    <w:rsid w:val="00DB3737"/>
    <w:rsid w:val="00DC7FA6"/>
    <w:rsid w:val="00DE09F8"/>
    <w:rsid w:val="00DE116C"/>
    <w:rsid w:val="00E071E0"/>
    <w:rsid w:val="00E16C78"/>
    <w:rsid w:val="00E2274B"/>
    <w:rsid w:val="00E237BC"/>
    <w:rsid w:val="00E252EB"/>
    <w:rsid w:val="00E3112E"/>
    <w:rsid w:val="00E41D7D"/>
    <w:rsid w:val="00E549E8"/>
    <w:rsid w:val="00E55A10"/>
    <w:rsid w:val="00E57352"/>
    <w:rsid w:val="00E574E5"/>
    <w:rsid w:val="00E632E4"/>
    <w:rsid w:val="00E63AB2"/>
    <w:rsid w:val="00E72601"/>
    <w:rsid w:val="00E72AC5"/>
    <w:rsid w:val="00E82B82"/>
    <w:rsid w:val="00E87192"/>
    <w:rsid w:val="00E92C45"/>
    <w:rsid w:val="00E96412"/>
    <w:rsid w:val="00E97E28"/>
    <w:rsid w:val="00EA3B3A"/>
    <w:rsid w:val="00ED6280"/>
    <w:rsid w:val="00EE0F74"/>
    <w:rsid w:val="00EF2270"/>
    <w:rsid w:val="00F02D2D"/>
    <w:rsid w:val="00F07170"/>
    <w:rsid w:val="00F322B0"/>
    <w:rsid w:val="00F40980"/>
    <w:rsid w:val="00F63E87"/>
    <w:rsid w:val="00F64092"/>
    <w:rsid w:val="00F67FA5"/>
    <w:rsid w:val="00F740C3"/>
    <w:rsid w:val="00F75B8B"/>
    <w:rsid w:val="00F77141"/>
    <w:rsid w:val="00F856DE"/>
    <w:rsid w:val="00F96D1E"/>
    <w:rsid w:val="00F976B7"/>
    <w:rsid w:val="00F97818"/>
    <w:rsid w:val="00F97CE9"/>
    <w:rsid w:val="00FA16D0"/>
    <w:rsid w:val="00FB34EA"/>
    <w:rsid w:val="00FB647E"/>
    <w:rsid w:val="00FC4D8A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09DC455"/>
  <w15:docId w15:val="{97381DCD-9597-4CFE-9FB8-B4B1A1FF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93869"/>
    <w:pPr>
      <w:spacing w:after="200" w:line="276" w:lineRule="auto"/>
    </w:pPr>
  </w:style>
  <w:style w:type="paragraph" w:styleId="Nadpis1">
    <w:name w:val="heading 1"/>
    <w:aliases w:val="_Nadpis 1,Kapitola"/>
    <w:basedOn w:val="Normln"/>
    <w:next w:val="Styl2"/>
    <w:link w:val="Nadpis1Char"/>
    <w:uiPriority w:val="99"/>
    <w:qFormat/>
    <w:rsid w:val="00B93869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0" w:line="240" w:lineRule="auto"/>
      <w:jc w:val="both"/>
      <w:outlineLvl w:val="0"/>
    </w:pPr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"/>
    <w:basedOn w:val="Standardnpsmoodstavce"/>
    <w:link w:val="Nadpis1"/>
    <w:uiPriority w:val="99"/>
    <w:rsid w:val="00B93869"/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paragraph" w:customStyle="1" w:styleId="Styl2">
    <w:name w:val="Styl2"/>
    <w:basedOn w:val="Bezmezer"/>
    <w:uiPriority w:val="99"/>
    <w:qFormat/>
    <w:rsid w:val="00B93869"/>
    <w:pPr>
      <w:numPr>
        <w:ilvl w:val="2"/>
        <w:numId w:val="1"/>
      </w:numPr>
      <w:spacing w:before="120" w:after="120" w:line="276" w:lineRule="auto"/>
      <w:jc w:val="both"/>
    </w:pPr>
    <w:rPr>
      <w:rFonts w:eastAsia="Calibri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B93869"/>
    <w:pPr>
      <w:keepNext/>
      <w:spacing w:before="120" w:after="120" w:line="240" w:lineRule="auto"/>
      <w:ind w:left="709"/>
      <w:jc w:val="both"/>
    </w:pPr>
    <w:rPr>
      <w:rFonts w:eastAsia="Calibri" w:cs="Arial"/>
      <w:color w:val="000000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B93869"/>
    <w:rPr>
      <w:rFonts w:eastAsia="Calibri" w:cs="Arial"/>
      <w:color w:val="000000"/>
    </w:rPr>
  </w:style>
  <w:style w:type="paragraph" w:customStyle="1" w:styleId="Psmena">
    <w:name w:val="Písmena"/>
    <w:link w:val="PsmenaChar"/>
    <w:qFormat/>
    <w:rsid w:val="00B93869"/>
    <w:pPr>
      <w:numPr>
        <w:ilvl w:val="3"/>
        <w:numId w:val="1"/>
      </w:numPr>
      <w:spacing w:before="120" w:after="0" w:line="240" w:lineRule="auto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B93869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9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869"/>
  </w:style>
  <w:style w:type="table" w:styleId="Mkatabulky">
    <w:name w:val="Table Grid"/>
    <w:basedOn w:val="Normlntabulka"/>
    <w:uiPriority w:val="59"/>
    <w:rsid w:val="00B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93869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rsid w:val="00B93869"/>
    <w:rPr>
      <w:rFonts w:ascii="Arial" w:eastAsia="Times New Roman" w:hAnsi="Arial" w:cs="Arial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B93869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color w:val="000000" w:themeColor="text1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B93869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Odrky">
    <w:name w:val="Odrážky"/>
    <w:basedOn w:val="Psmena"/>
    <w:link w:val="OdrkyChar"/>
    <w:qFormat/>
    <w:rsid w:val="00B93869"/>
    <w:pPr>
      <w:numPr>
        <w:numId w:val="2"/>
      </w:numPr>
    </w:pPr>
  </w:style>
  <w:style w:type="character" w:customStyle="1" w:styleId="OdrkyChar">
    <w:name w:val="Odrážky Char"/>
    <w:basedOn w:val="PsmenaChar"/>
    <w:link w:val="Odrky"/>
    <w:rsid w:val="00B93869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B93869"/>
    <w:pPr>
      <w:spacing w:before="4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B93869"/>
    <w:pPr>
      <w:jc w:val="center"/>
    </w:pPr>
  </w:style>
  <w:style w:type="character" w:customStyle="1" w:styleId="NadpisZDChar">
    <w:name w:val="Nadpis ZD Char"/>
    <w:basedOn w:val="ObyejnChar"/>
    <w:link w:val="NadpisZD"/>
    <w:rsid w:val="00B93869"/>
    <w:rPr>
      <w:rFonts w:ascii="Arial" w:eastAsia="Calibri" w:hAnsi="Arial" w:cs="Arial"/>
      <w:b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B93869"/>
    <w:rPr>
      <w:rFonts w:ascii="Arial" w:eastAsia="Times New Roman" w:hAnsi="Arial" w:cs="Arial"/>
      <w:lang w:eastAsia="cs-CZ"/>
    </w:rPr>
  </w:style>
  <w:style w:type="character" w:styleId="Zstupntext">
    <w:name w:val="Placeholder Text"/>
    <w:uiPriority w:val="99"/>
    <w:semiHidden/>
    <w:rsid w:val="00B93869"/>
    <w:rPr>
      <w:color w:val="808080"/>
    </w:rPr>
  </w:style>
  <w:style w:type="paragraph" w:styleId="Bezmezer">
    <w:name w:val="No Spacing"/>
    <w:uiPriority w:val="1"/>
    <w:qFormat/>
    <w:rsid w:val="00B93869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9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869"/>
  </w:style>
  <w:style w:type="paragraph" w:customStyle="1" w:styleId="Nadpisrove2">
    <w:name w:val="Nadpis úroveň 2"/>
    <w:basedOn w:val="Nadpis2"/>
    <w:next w:val="Styl2"/>
    <w:qFormat/>
    <w:rsid w:val="00195D99"/>
    <w:pPr>
      <w:keepLines w:val="0"/>
      <w:tabs>
        <w:tab w:val="num" w:pos="360"/>
      </w:tabs>
      <w:spacing w:before="240" w:after="120"/>
      <w:jc w:val="both"/>
    </w:pPr>
    <w:rPr>
      <w:rFonts w:ascii="Arial" w:eastAsia="Calibri" w:hAnsi="Arial" w:cs="Arial"/>
      <w:b/>
      <w:smallCaps/>
      <w:color w:val="000000" w:themeColor="tex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5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A2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382D"/>
    <w:pPr>
      <w:ind w:left="708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844FB"/>
    <w:pPr>
      <w:spacing w:before="120" w:after="120"/>
      <w:ind w:left="851" w:hanging="851"/>
    </w:pPr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10"/>
    <w:rsid w:val="008844FB"/>
    <w:rPr>
      <w:rFonts w:ascii="Arial" w:hAnsi="Arial" w:cs="Arial"/>
    </w:rPr>
  </w:style>
  <w:style w:type="paragraph" w:customStyle="1" w:styleId="Tabulka">
    <w:name w:val="Tabulka"/>
    <w:basedOn w:val="Obyejn"/>
    <w:link w:val="TabulkaChar"/>
    <w:qFormat/>
    <w:rsid w:val="008844FB"/>
  </w:style>
  <w:style w:type="character" w:customStyle="1" w:styleId="TabulkaChar">
    <w:name w:val="Tabulka Char"/>
    <w:basedOn w:val="ObyejnChar"/>
    <w:link w:val="Tabulka"/>
    <w:rsid w:val="008844FB"/>
    <w:rPr>
      <w:rFonts w:ascii="Arial" w:eastAsia="Times New Roman" w:hAnsi="Arial" w:cs="Arial"/>
      <w:lang w:eastAsia="cs-CZ"/>
    </w:rPr>
  </w:style>
  <w:style w:type="paragraph" w:customStyle="1" w:styleId="Tloslovan">
    <w:name w:val="Tělo číslované"/>
    <w:basedOn w:val="Normln"/>
    <w:link w:val="TloslovanChar"/>
    <w:qFormat/>
    <w:rsid w:val="00154794"/>
    <w:pPr>
      <w:spacing w:before="120" w:after="120"/>
      <w:ind w:left="851" w:hanging="851"/>
      <w:jc w:val="both"/>
    </w:pPr>
    <w:rPr>
      <w:rFonts w:ascii="Arial" w:hAnsi="Arial" w:cs="Arial"/>
    </w:rPr>
  </w:style>
  <w:style w:type="paragraph" w:customStyle="1" w:styleId="Tloneslovan">
    <w:name w:val="Tělo nečíslované"/>
    <w:basedOn w:val="Odrky"/>
    <w:link w:val="TloneslovanChar"/>
    <w:qFormat/>
    <w:rsid w:val="00154794"/>
    <w:pPr>
      <w:numPr>
        <w:ilvl w:val="6"/>
        <w:numId w:val="0"/>
      </w:numPr>
      <w:spacing w:after="120" w:line="276" w:lineRule="auto"/>
    </w:pPr>
    <w:rPr>
      <w:rFonts w:eastAsiaTheme="minorHAnsi"/>
      <w:bCs w:val="0"/>
    </w:rPr>
  </w:style>
  <w:style w:type="character" w:customStyle="1" w:styleId="TloslovanChar">
    <w:name w:val="Tělo číslované Char"/>
    <w:basedOn w:val="Standardnpsmoodstavce"/>
    <w:link w:val="Tloslovan"/>
    <w:rsid w:val="00154794"/>
    <w:rPr>
      <w:rFonts w:ascii="Arial" w:hAnsi="Arial" w:cs="Arial"/>
    </w:rPr>
  </w:style>
  <w:style w:type="character" w:customStyle="1" w:styleId="TloneslovanChar">
    <w:name w:val="Tělo nečíslované Char"/>
    <w:basedOn w:val="Standardnpsmoodstavce"/>
    <w:link w:val="Tloneslovan"/>
    <w:rsid w:val="00154794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1"/>
    <w:qFormat/>
    <w:rsid w:val="000A7341"/>
    <w:pPr>
      <w:widowControl w:val="0"/>
      <w:autoSpaceDE w:val="0"/>
      <w:autoSpaceDN w:val="0"/>
      <w:spacing w:after="0" w:line="240" w:lineRule="auto"/>
      <w:ind w:left="1108" w:hanging="852"/>
      <w:jc w:val="both"/>
    </w:pPr>
    <w:rPr>
      <w:rFonts w:ascii="Arial" w:eastAsia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7341"/>
    <w:rPr>
      <w:rFonts w:ascii="Arial" w:eastAsia="Arial" w:hAnsi="Arial" w:cs="Arial"/>
    </w:rPr>
  </w:style>
  <w:style w:type="paragraph" w:customStyle="1" w:styleId="Nzevsmlouvyodlo">
    <w:name w:val="Název smlouvy o dílo"/>
    <w:basedOn w:val="Normln"/>
    <w:link w:val="NzevsmlouvyodloChar"/>
    <w:qFormat/>
    <w:rsid w:val="000A7341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center"/>
    </w:pPr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NzevsmlouvyodloChar">
    <w:name w:val="Název smlouvy o dílo Char"/>
    <w:basedOn w:val="Standardnpsmoodstavce"/>
    <w:link w:val="Nzevsmlouvyodlo"/>
    <w:rsid w:val="000A7341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2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72AC5"/>
    <w:pPr>
      <w:widowControl w:val="0"/>
      <w:autoSpaceDE w:val="0"/>
      <w:autoSpaceDN w:val="0"/>
      <w:spacing w:after="0" w:line="249" w:lineRule="exact"/>
      <w:ind w:left="110"/>
    </w:pPr>
    <w:rPr>
      <w:rFonts w:ascii="Arial" w:eastAsia="Arial" w:hAnsi="Arial" w:cs="Arial"/>
    </w:rPr>
  </w:style>
  <w:style w:type="paragraph" w:customStyle="1" w:styleId="Zkladnpopis">
    <w:name w:val="Základní popis"/>
    <w:basedOn w:val="Normln"/>
    <w:link w:val="ZkladnpopisChar"/>
    <w:qFormat/>
    <w:rsid w:val="008E7F42"/>
    <w:pPr>
      <w:spacing w:before="240" w:after="120"/>
      <w:jc w:val="both"/>
    </w:pPr>
    <w:rPr>
      <w:rFonts w:ascii="Arial" w:hAnsi="Arial" w:cs="Arial"/>
    </w:rPr>
  </w:style>
  <w:style w:type="character" w:customStyle="1" w:styleId="ZkladnpopisChar">
    <w:name w:val="Základní popis Char"/>
    <w:basedOn w:val="Standardnpsmoodstavce"/>
    <w:link w:val="Zkladnpopis"/>
    <w:rsid w:val="008E7F42"/>
    <w:rPr>
      <w:rFonts w:ascii="Arial" w:hAnsi="Arial" w:cs="Arial"/>
    </w:rPr>
  </w:style>
  <w:style w:type="paragraph" w:customStyle="1" w:styleId="Default">
    <w:name w:val="Default"/>
    <w:rsid w:val="00492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0D96089194D3D8175BF5657269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99C50-AB78-45A1-B0FA-C4053C797EE3}"/>
      </w:docPartPr>
      <w:docPartBody>
        <w:p w:rsidR="00994395" w:rsidRDefault="005E27D3" w:rsidP="005E27D3">
          <w:pPr>
            <w:pStyle w:val="7AB0D96089194D3D8175BF565726950C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3"/>
    <w:rsid w:val="005E27D3"/>
    <w:rsid w:val="009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27D3"/>
  </w:style>
  <w:style w:type="paragraph" w:customStyle="1" w:styleId="7AB0D96089194D3D8175BF565726950C">
    <w:name w:val="7AB0D96089194D3D8175BF565726950C"/>
    <w:rsid w:val="005E2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A04E-6883-4BC7-82EF-44D4D09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epodatelna</cp:lastModifiedBy>
  <cp:revision>2</cp:revision>
  <cp:lastPrinted>2021-09-01T12:40:00Z</cp:lastPrinted>
  <dcterms:created xsi:type="dcterms:W3CDTF">2022-04-12T05:08:00Z</dcterms:created>
  <dcterms:modified xsi:type="dcterms:W3CDTF">2022-04-12T05:08:00Z</dcterms:modified>
</cp:coreProperties>
</file>