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A04" w:rsidRPr="00D00980" w:rsidRDefault="00F57A04" w:rsidP="00DA2469">
      <w:pPr>
        <w:pStyle w:val="Nzev"/>
        <w:rPr>
          <w:rFonts w:ascii="Times New Roman" w:hAnsi="Times New Roman"/>
          <w:sz w:val="36"/>
        </w:rPr>
      </w:pPr>
      <w:r w:rsidRPr="00D00980">
        <w:rPr>
          <w:rFonts w:ascii="Times New Roman" w:hAnsi="Times New Roman"/>
          <w:sz w:val="36"/>
        </w:rPr>
        <w:t>SMLOUVA O DÍLO</w:t>
      </w:r>
    </w:p>
    <w:p w:rsidR="00F57A04" w:rsidRPr="00D00980" w:rsidRDefault="00F57A04" w:rsidP="005F1B05">
      <w:pPr>
        <w:pStyle w:val="Nzev"/>
        <w:tabs>
          <w:tab w:val="left" w:pos="5387"/>
        </w:tabs>
        <w:jc w:val="left"/>
        <w:rPr>
          <w:rFonts w:ascii="Times New Roman" w:hAnsi="Times New Roman"/>
          <w:sz w:val="24"/>
          <w:szCs w:val="24"/>
        </w:rPr>
      </w:pPr>
      <w:r w:rsidRPr="00D00980">
        <w:rPr>
          <w:rFonts w:ascii="Times New Roman" w:hAnsi="Times New Roman"/>
          <w:sz w:val="24"/>
          <w:szCs w:val="24"/>
        </w:rPr>
        <w:t>č. objednatele IRM/664/22</w:t>
      </w:r>
      <w:r w:rsidRPr="00D00980">
        <w:rPr>
          <w:rFonts w:ascii="Times New Roman" w:hAnsi="Times New Roman"/>
          <w:sz w:val="24"/>
          <w:szCs w:val="24"/>
        </w:rPr>
        <w:tab/>
        <w:t>č. zhotovitele 841/TC/RF/2022/013</w:t>
      </w:r>
    </w:p>
    <w:p w:rsidR="00F57A04" w:rsidRPr="00D00980" w:rsidRDefault="00F57A04" w:rsidP="005F1B05">
      <w:pPr>
        <w:spacing w:before="240"/>
        <w:jc w:val="both"/>
        <w:rPr>
          <w:rFonts w:ascii="Times New Roman" w:hAnsi="Times New Roman"/>
          <w:b/>
          <w:sz w:val="18"/>
          <w:szCs w:val="18"/>
        </w:rPr>
      </w:pPr>
      <w:r w:rsidRPr="00D00980">
        <w:rPr>
          <w:rFonts w:ascii="Times New Roman" w:hAnsi="Times New Roman"/>
          <w:sz w:val="24"/>
        </w:rPr>
        <w:t>uzavřená podle ustanovení § 2586 a následujících zákona č. 89/2012 Sb., občanský zákoník, v platném a účinném znění</w:t>
      </w:r>
    </w:p>
    <w:p w:rsidR="00F57A04" w:rsidRPr="00D00980" w:rsidRDefault="00F57A04" w:rsidP="00DA2469">
      <w:pPr>
        <w:pStyle w:val="Nzev"/>
        <w:spacing w:before="480"/>
        <w:jc w:val="left"/>
        <w:rPr>
          <w:rFonts w:ascii="Times New Roman" w:hAnsi="Times New Roman"/>
          <w:caps/>
          <w:sz w:val="36"/>
          <w:szCs w:val="36"/>
        </w:rPr>
      </w:pPr>
      <w:r w:rsidRPr="00D00980">
        <w:rPr>
          <w:rFonts w:ascii="Times New Roman" w:hAnsi="Times New Roman"/>
          <w:sz w:val="36"/>
          <w:szCs w:val="36"/>
        </w:rPr>
        <w:t>k akci „III/28526 Jizbice – Lipí - Náchod“</w:t>
      </w:r>
    </w:p>
    <w:p w:rsidR="00F57A04" w:rsidRPr="00D00980" w:rsidRDefault="00F57A04" w:rsidP="00DA2469">
      <w:pPr>
        <w:pStyle w:val="Nadpis3"/>
        <w:tabs>
          <w:tab w:val="left" w:pos="567"/>
          <w:tab w:val="num" w:pos="720"/>
        </w:tabs>
        <w:spacing w:before="480"/>
        <w:rPr>
          <w:rFonts w:ascii="Times New Roman" w:hAnsi="Times New Roman"/>
          <w:sz w:val="24"/>
          <w:szCs w:val="24"/>
        </w:rPr>
      </w:pPr>
      <w:r w:rsidRPr="00D00980">
        <w:rPr>
          <w:rFonts w:ascii="Times New Roman" w:hAnsi="Times New Roman"/>
          <w:sz w:val="24"/>
          <w:szCs w:val="24"/>
        </w:rPr>
        <w:t>kterou uzavírají smluvní strany</w:t>
      </w:r>
    </w:p>
    <w:p w:rsidR="00F57A04" w:rsidRPr="00D00980" w:rsidRDefault="00F57A04" w:rsidP="00DA2469">
      <w:pPr>
        <w:tabs>
          <w:tab w:val="left" w:pos="567"/>
          <w:tab w:val="left" w:pos="2835"/>
        </w:tabs>
        <w:spacing w:before="240"/>
        <w:jc w:val="both"/>
        <w:rPr>
          <w:rFonts w:ascii="Times New Roman" w:hAnsi="Times New Roman"/>
          <w:b/>
          <w:sz w:val="24"/>
          <w:szCs w:val="24"/>
        </w:rPr>
      </w:pPr>
      <w:r w:rsidRPr="00D00980">
        <w:rPr>
          <w:rFonts w:ascii="Times New Roman" w:hAnsi="Times New Roman"/>
          <w:b/>
          <w:sz w:val="24"/>
          <w:szCs w:val="24"/>
        </w:rPr>
        <w:t>město Náchod,</w:t>
      </w:r>
    </w:p>
    <w:p w:rsidR="00F57A04" w:rsidRPr="00D00980" w:rsidRDefault="00F57A04" w:rsidP="00DA2469">
      <w:pPr>
        <w:tabs>
          <w:tab w:val="left" w:pos="567"/>
          <w:tab w:val="left" w:pos="2835"/>
        </w:tabs>
        <w:ind w:left="283" w:hanging="283"/>
        <w:jc w:val="both"/>
        <w:rPr>
          <w:rFonts w:ascii="Times New Roman" w:hAnsi="Times New Roman"/>
          <w:sz w:val="24"/>
          <w:szCs w:val="24"/>
        </w:rPr>
      </w:pPr>
      <w:r w:rsidRPr="00D00980">
        <w:rPr>
          <w:rFonts w:ascii="Times New Roman" w:hAnsi="Times New Roman"/>
          <w:sz w:val="24"/>
          <w:szCs w:val="24"/>
        </w:rPr>
        <w:t>sídlo:</w:t>
      </w:r>
      <w:r w:rsidRPr="00D00980">
        <w:rPr>
          <w:rFonts w:ascii="Times New Roman" w:hAnsi="Times New Roman"/>
          <w:sz w:val="24"/>
          <w:szCs w:val="24"/>
        </w:rPr>
        <w:tab/>
      </w:r>
      <w:r w:rsidRPr="00D00980">
        <w:rPr>
          <w:rFonts w:ascii="Times New Roman" w:hAnsi="Times New Roman"/>
          <w:sz w:val="24"/>
          <w:szCs w:val="24"/>
        </w:rPr>
        <w:tab/>
        <w:t>Masarykovo náměstí 40, 547 01  Náchod,</w:t>
      </w:r>
    </w:p>
    <w:p w:rsidR="00F57A04" w:rsidRPr="00D00980" w:rsidRDefault="00F57A04" w:rsidP="00DA2469">
      <w:pPr>
        <w:tabs>
          <w:tab w:val="left" w:pos="567"/>
          <w:tab w:val="left" w:pos="2835"/>
        </w:tabs>
        <w:ind w:left="283" w:hanging="283"/>
        <w:jc w:val="both"/>
        <w:rPr>
          <w:rFonts w:ascii="Times New Roman" w:hAnsi="Times New Roman"/>
          <w:sz w:val="24"/>
          <w:szCs w:val="24"/>
        </w:rPr>
      </w:pPr>
      <w:r w:rsidRPr="00D00980">
        <w:rPr>
          <w:rFonts w:ascii="Times New Roman" w:hAnsi="Times New Roman"/>
          <w:sz w:val="24"/>
          <w:szCs w:val="24"/>
        </w:rPr>
        <w:t>adresa pro doručování:</w:t>
      </w:r>
      <w:r w:rsidRPr="00D00980">
        <w:rPr>
          <w:rFonts w:ascii="Times New Roman" w:hAnsi="Times New Roman"/>
          <w:sz w:val="24"/>
          <w:szCs w:val="24"/>
        </w:rPr>
        <w:tab/>
        <w:t>Masarykovo náměstí 40, 547 01  Náchod,</w:t>
      </w:r>
    </w:p>
    <w:p w:rsidR="00F57A04" w:rsidRPr="00D00980" w:rsidRDefault="00F57A04" w:rsidP="00DA2469">
      <w:pPr>
        <w:tabs>
          <w:tab w:val="left" w:pos="567"/>
          <w:tab w:val="left" w:pos="2835"/>
        </w:tabs>
        <w:ind w:left="283" w:hanging="283"/>
        <w:jc w:val="both"/>
        <w:rPr>
          <w:rFonts w:ascii="Times New Roman" w:hAnsi="Times New Roman"/>
          <w:sz w:val="24"/>
          <w:szCs w:val="24"/>
        </w:rPr>
      </w:pPr>
      <w:r w:rsidRPr="00D00980">
        <w:rPr>
          <w:rFonts w:ascii="Times New Roman" w:hAnsi="Times New Roman"/>
          <w:sz w:val="24"/>
          <w:szCs w:val="24"/>
        </w:rPr>
        <w:t>datová schránka:</w:t>
      </w:r>
      <w:r w:rsidRPr="00D00980">
        <w:rPr>
          <w:rFonts w:ascii="Times New Roman" w:hAnsi="Times New Roman"/>
          <w:sz w:val="24"/>
          <w:szCs w:val="24"/>
        </w:rPr>
        <w:tab/>
        <w:t>gmtbqhx,</w:t>
      </w:r>
    </w:p>
    <w:p w:rsidR="00F57A04" w:rsidRPr="00D00980" w:rsidRDefault="00F57A04" w:rsidP="00DA2469">
      <w:pPr>
        <w:tabs>
          <w:tab w:val="left" w:pos="567"/>
          <w:tab w:val="left" w:pos="2835"/>
        </w:tabs>
        <w:spacing w:before="120"/>
        <w:ind w:left="284" w:hanging="284"/>
        <w:jc w:val="both"/>
        <w:rPr>
          <w:rFonts w:ascii="Times New Roman" w:hAnsi="Times New Roman"/>
          <w:sz w:val="24"/>
          <w:szCs w:val="24"/>
        </w:rPr>
      </w:pPr>
      <w:r w:rsidRPr="00D00980">
        <w:rPr>
          <w:rFonts w:ascii="Times New Roman" w:hAnsi="Times New Roman"/>
          <w:sz w:val="24"/>
          <w:szCs w:val="24"/>
        </w:rPr>
        <w:t>IČO:</w:t>
      </w:r>
      <w:r w:rsidRPr="00D00980">
        <w:rPr>
          <w:rFonts w:ascii="Times New Roman" w:hAnsi="Times New Roman"/>
          <w:sz w:val="24"/>
          <w:szCs w:val="24"/>
        </w:rPr>
        <w:tab/>
      </w:r>
      <w:r w:rsidRPr="00D00980">
        <w:rPr>
          <w:rFonts w:ascii="Times New Roman" w:hAnsi="Times New Roman"/>
          <w:sz w:val="24"/>
          <w:szCs w:val="24"/>
        </w:rPr>
        <w:tab/>
        <w:t>00272868,</w:t>
      </w:r>
    </w:p>
    <w:p w:rsidR="00F57A04" w:rsidRPr="00D00980" w:rsidRDefault="00F57A04" w:rsidP="00DA2469">
      <w:pPr>
        <w:tabs>
          <w:tab w:val="left" w:pos="567"/>
          <w:tab w:val="left" w:pos="2835"/>
        </w:tabs>
        <w:ind w:left="283" w:hanging="283"/>
        <w:jc w:val="both"/>
        <w:rPr>
          <w:rFonts w:ascii="Times New Roman" w:hAnsi="Times New Roman"/>
          <w:sz w:val="24"/>
          <w:szCs w:val="24"/>
        </w:rPr>
      </w:pPr>
      <w:r w:rsidRPr="00D00980">
        <w:rPr>
          <w:rFonts w:ascii="Times New Roman" w:hAnsi="Times New Roman"/>
          <w:sz w:val="24"/>
          <w:szCs w:val="24"/>
        </w:rPr>
        <w:t>DIČ:</w:t>
      </w:r>
      <w:r w:rsidRPr="00D00980">
        <w:rPr>
          <w:rFonts w:ascii="Times New Roman" w:hAnsi="Times New Roman"/>
          <w:sz w:val="24"/>
          <w:szCs w:val="24"/>
        </w:rPr>
        <w:tab/>
      </w:r>
      <w:r w:rsidRPr="00D00980">
        <w:rPr>
          <w:rFonts w:ascii="Times New Roman" w:hAnsi="Times New Roman"/>
          <w:sz w:val="24"/>
          <w:szCs w:val="24"/>
        </w:rPr>
        <w:tab/>
        <w:t>CZ00272868,</w:t>
      </w:r>
    </w:p>
    <w:p w:rsidR="00F57A04" w:rsidRPr="00D00980" w:rsidRDefault="00F57A04" w:rsidP="00DA2469">
      <w:pPr>
        <w:tabs>
          <w:tab w:val="left" w:pos="567"/>
        </w:tabs>
        <w:spacing w:before="120"/>
        <w:jc w:val="both"/>
        <w:rPr>
          <w:rFonts w:ascii="Times New Roman" w:hAnsi="Times New Roman"/>
          <w:sz w:val="24"/>
          <w:szCs w:val="24"/>
        </w:rPr>
      </w:pPr>
      <w:r w:rsidRPr="00D00980">
        <w:rPr>
          <w:rFonts w:ascii="Times New Roman" w:hAnsi="Times New Roman"/>
          <w:sz w:val="24"/>
          <w:szCs w:val="24"/>
        </w:rPr>
        <w:t>zástupce ve věcech smluvních: Ing. Jan Čtvrtečka, místostarosta města,</w:t>
      </w:r>
    </w:p>
    <w:p w:rsidR="00F57A04" w:rsidRPr="00D00980" w:rsidRDefault="00F57A04" w:rsidP="00DA2469">
      <w:pPr>
        <w:tabs>
          <w:tab w:val="left" w:pos="567"/>
        </w:tabs>
        <w:spacing w:before="120"/>
        <w:jc w:val="both"/>
        <w:rPr>
          <w:rFonts w:ascii="Times New Roman" w:hAnsi="Times New Roman"/>
          <w:sz w:val="24"/>
          <w:szCs w:val="24"/>
        </w:rPr>
      </w:pPr>
      <w:r w:rsidRPr="00D00980">
        <w:rPr>
          <w:rFonts w:ascii="Times New Roman" w:hAnsi="Times New Roman"/>
          <w:sz w:val="24"/>
          <w:szCs w:val="24"/>
        </w:rPr>
        <w:t>zástupce ve věcech technických:</w:t>
      </w:r>
    </w:p>
    <w:p w:rsidR="00F57A04" w:rsidRPr="00D00980" w:rsidRDefault="00F57A04" w:rsidP="00DA2469">
      <w:pPr>
        <w:tabs>
          <w:tab w:val="left" w:pos="567"/>
        </w:tabs>
        <w:spacing w:before="120"/>
        <w:jc w:val="both"/>
        <w:rPr>
          <w:rFonts w:ascii="Times New Roman" w:hAnsi="Times New Roman"/>
          <w:sz w:val="24"/>
          <w:szCs w:val="24"/>
        </w:rPr>
      </w:pPr>
      <w:r w:rsidRPr="00D00980">
        <w:rPr>
          <w:rFonts w:ascii="Times New Roman" w:hAnsi="Times New Roman"/>
          <w:sz w:val="24"/>
          <w:szCs w:val="24"/>
        </w:rPr>
        <w:t>technický dozor investora:</w:t>
      </w:r>
    </w:p>
    <w:p w:rsidR="00F57A04" w:rsidRPr="00D00980" w:rsidRDefault="00F57A04" w:rsidP="00DA2469">
      <w:pPr>
        <w:tabs>
          <w:tab w:val="left" w:pos="567"/>
        </w:tabs>
        <w:spacing w:before="120"/>
        <w:jc w:val="both"/>
        <w:rPr>
          <w:rFonts w:ascii="Times New Roman" w:hAnsi="Times New Roman"/>
          <w:sz w:val="24"/>
          <w:szCs w:val="24"/>
        </w:rPr>
      </w:pPr>
      <w:r w:rsidRPr="00D00980">
        <w:rPr>
          <w:rFonts w:ascii="Times New Roman" w:hAnsi="Times New Roman"/>
          <w:sz w:val="24"/>
          <w:szCs w:val="24"/>
        </w:rPr>
        <w:t>koordinátor bezpečnosti a ochrany zdraví při práci (dále též jen „koordinátor BOZP“):</w:t>
      </w:r>
    </w:p>
    <w:p w:rsidR="00F57A04" w:rsidRPr="00D00980" w:rsidRDefault="00F57A04" w:rsidP="00DA2469">
      <w:pPr>
        <w:tabs>
          <w:tab w:val="left" w:pos="567"/>
          <w:tab w:val="left" w:pos="2835"/>
        </w:tabs>
        <w:spacing w:before="240"/>
        <w:jc w:val="both"/>
        <w:rPr>
          <w:rFonts w:ascii="Times New Roman" w:hAnsi="Times New Roman"/>
          <w:b/>
          <w:sz w:val="24"/>
          <w:szCs w:val="24"/>
        </w:rPr>
      </w:pPr>
      <w:r w:rsidRPr="00D00980">
        <w:rPr>
          <w:rFonts w:ascii="Times New Roman" w:hAnsi="Times New Roman"/>
          <w:bCs/>
          <w:sz w:val="24"/>
          <w:szCs w:val="24"/>
        </w:rPr>
        <w:t xml:space="preserve">jako </w:t>
      </w:r>
      <w:r w:rsidRPr="00D00980">
        <w:rPr>
          <w:rFonts w:ascii="Times New Roman" w:hAnsi="Times New Roman"/>
          <w:b/>
          <w:sz w:val="24"/>
          <w:szCs w:val="24"/>
        </w:rPr>
        <w:t>objednatel</w:t>
      </w:r>
      <w:r w:rsidRPr="00D00980">
        <w:rPr>
          <w:rFonts w:ascii="Times New Roman" w:hAnsi="Times New Roman"/>
          <w:bCs/>
          <w:sz w:val="24"/>
          <w:szCs w:val="24"/>
        </w:rPr>
        <w:t>, na straně jedné (dále též jen „objednatel“),</w:t>
      </w:r>
    </w:p>
    <w:p w:rsidR="00F57A04" w:rsidRPr="00D00980" w:rsidRDefault="00F57A04" w:rsidP="008C0E3C">
      <w:pPr>
        <w:tabs>
          <w:tab w:val="left" w:pos="2835"/>
        </w:tabs>
        <w:spacing w:before="120"/>
        <w:rPr>
          <w:rFonts w:ascii="Times New Roman" w:hAnsi="Times New Roman"/>
          <w:b/>
          <w:sz w:val="24"/>
          <w:szCs w:val="24"/>
        </w:rPr>
      </w:pPr>
      <w:r w:rsidRPr="00D00980">
        <w:rPr>
          <w:rFonts w:ascii="Times New Roman" w:hAnsi="Times New Roman"/>
          <w:b/>
          <w:sz w:val="24"/>
          <w:szCs w:val="24"/>
        </w:rPr>
        <w:t>a</w:t>
      </w:r>
    </w:p>
    <w:p w:rsidR="00F57A04" w:rsidRPr="00D00980" w:rsidRDefault="00F57A04" w:rsidP="00DA2469">
      <w:pPr>
        <w:tabs>
          <w:tab w:val="left" w:pos="2835"/>
        </w:tabs>
        <w:spacing w:before="240"/>
        <w:rPr>
          <w:rFonts w:ascii="Times New Roman" w:hAnsi="Times New Roman"/>
          <w:b/>
          <w:bCs/>
          <w:sz w:val="24"/>
          <w:szCs w:val="24"/>
        </w:rPr>
      </w:pPr>
      <w:r w:rsidRPr="00D00980">
        <w:rPr>
          <w:rFonts w:ascii="Times New Roman" w:hAnsi="Times New Roman"/>
          <w:b/>
          <w:bCs/>
          <w:sz w:val="22"/>
          <w:szCs w:val="22"/>
        </w:rPr>
        <w:t>STRABAG a.s.</w:t>
      </w:r>
      <w:r w:rsidRPr="00D00980">
        <w:rPr>
          <w:rFonts w:ascii="Times New Roman" w:hAnsi="Times New Roman"/>
          <w:b/>
          <w:sz w:val="24"/>
          <w:szCs w:val="24"/>
        </w:rPr>
        <w:t>,</w:t>
      </w:r>
    </w:p>
    <w:p w:rsidR="00F57A04" w:rsidRPr="00D00980" w:rsidRDefault="00F57A04" w:rsidP="00DA2469">
      <w:pPr>
        <w:tabs>
          <w:tab w:val="left" w:pos="2835"/>
        </w:tabs>
        <w:rPr>
          <w:rFonts w:ascii="Times New Roman" w:hAnsi="Times New Roman"/>
          <w:sz w:val="24"/>
          <w:szCs w:val="24"/>
        </w:rPr>
      </w:pPr>
      <w:r w:rsidRPr="00D00980">
        <w:rPr>
          <w:rFonts w:ascii="Times New Roman" w:hAnsi="Times New Roman"/>
          <w:sz w:val="24"/>
          <w:szCs w:val="24"/>
        </w:rPr>
        <w:t>sídlo:</w:t>
      </w:r>
      <w:r w:rsidRPr="00D00980">
        <w:rPr>
          <w:rFonts w:ascii="Times New Roman" w:hAnsi="Times New Roman"/>
          <w:sz w:val="24"/>
          <w:szCs w:val="24"/>
        </w:rPr>
        <w:tab/>
      </w:r>
      <w:r w:rsidRPr="00D00980">
        <w:rPr>
          <w:rFonts w:ascii="Times New Roman" w:hAnsi="Times New Roman"/>
          <w:sz w:val="22"/>
          <w:szCs w:val="22"/>
        </w:rPr>
        <w:t>Kačírkova 982/4, 158 00 Praha 5 – Jinonice</w:t>
      </w:r>
      <w:r w:rsidRPr="00D00980">
        <w:rPr>
          <w:rFonts w:ascii="Times New Roman" w:hAnsi="Times New Roman"/>
          <w:sz w:val="24"/>
          <w:szCs w:val="24"/>
        </w:rPr>
        <w:t>,</w:t>
      </w:r>
    </w:p>
    <w:p w:rsidR="00F57A04" w:rsidRPr="00D00980" w:rsidRDefault="00F57A04" w:rsidP="00DA2469">
      <w:pPr>
        <w:tabs>
          <w:tab w:val="left" w:pos="2835"/>
        </w:tabs>
        <w:rPr>
          <w:rFonts w:ascii="Times New Roman" w:hAnsi="Times New Roman"/>
          <w:sz w:val="24"/>
          <w:szCs w:val="24"/>
        </w:rPr>
      </w:pPr>
      <w:r w:rsidRPr="00D00980">
        <w:rPr>
          <w:rFonts w:ascii="Times New Roman" w:hAnsi="Times New Roman"/>
          <w:sz w:val="24"/>
          <w:szCs w:val="24"/>
        </w:rPr>
        <w:t>adresa pro doručování:</w:t>
      </w:r>
      <w:r w:rsidRPr="00D00980">
        <w:rPr>
          <w:rFonts w:ascii="Times New Roman" w:hAnsi="Times New Roman"/>
          <w:sz w:val="24"/>
          <w:szCs w:val="24"/>
        </w:rPr>
        <w:tab/>
      </w:r>
      <w:r w:rsidRPr="00D00980">
        <w:rPr>
          <w:rFonts w:ascii="Times New Roman" w:hAnsi="Times New Roman"/>
          <w:sz w:val="22"/>
          <w:szCs w:val="22"/>
        </w:rPr>
        <w:t>STRABAG a.s., Kladská 1082, 500 03 Hradec Králové</w:t>
      </w:r>
      <w:r w:rsidRPr="00D00980">
        <w:rPr>
          <w:rFonts w:ascii="Times New Roman" w:hAnsi="Times New Roman"/>
          <w:sz w:val="24"/>
          <w:szCs w:val="24"/>
        </w:rPr>
        <w:t>,</w:t>
      </w:r>
    </w:p>
    <w:p w:rsidR="00F57A04" w:rsidRPr="00D00980" w:rsidRDefault="00F57A04" w:rsidP="00DA2469">
      <w:pPr>
        <w:tabs>
          <w:tab w:val="left" w:pos="567"/>
          <w:tab w:val="left" w:pos="2835"/>
        </w:tabs>
        <w:ind w:left="283" w:hanging="283"/>
        <w:jc w:val="both"/>
        <w:rPr>
          <w:rFonts w:ascii="Times New Roman" w:hAnsi="Times New Roman"/>
          <w:sz w:val="22"/>
          <w:szCs w:val="22"/>
        </w:rPr>
      </w:pPr>
      <w:r w:rsidRPr="00D00980">
        <w:rPr>
          <w:rFonts w:ascii="Times New Roman" w:hAnsi="Times New Roman"/>
          <w:sz w:val="24"/>
          <w:szCs w:val="24"/>
        </w:rPr>
        <w:t>datová schránka:</w:t>
      </w:r>
      <w:r w:rsidRPr="00D00980">
        <w:rPr>
          <w:rFonts w:ascii="Times New Roman" w:hAnsi="Times New Roman"/>
          <w:sz w:val="24"/>
          <w:szCs w:val="24"/>
        </w:rPr>
        <w:tab/>
      </w:r>
      <w:r w:rsidRPr="00D00980">
        <w:rPr>
          <w:rFonts w:ascii="Times New Roman" w:hAnsi="Times New Roman"/>
          <w:sz w:val="22"/>
          <w:szCs w:val="22"/>
        </w:rPr>
        <w:t>8yuchp8,</w:t>
      </w:r>
    </w:p>
    <w:p w:rsidR="00F57A04" w:rsidRPr="00D00980" w:rsidRDefault="00F57A04" w:rsidP="00DA2469">
      <w:pPr>
        <w:tabs>
          <w:tab w:val="left" w:pos="2835"/>
        </w:tabs>
        <w:spacing w:before="120"/>
        <w:rPr>
          <w:rFonts w:ascii="Times New Roman" w:hAnsi="Times New Roman"/>
          <w:sz w:val="24"/>
          <w:szCs w:val="24"/>
        </w:rPr>
      </w:pPr>
      <w:r w:rsidRPr="00D00980">
        <w:rPr>
          <w:rFonts w:ascii="Times New Roman" w:hAnsi="Times New Roman"/>
          <w:sz w:val="24"/>
          <w:szCs w:val="24"/>
        </w:rPr>
        <w:t>IČO:</w:t>
      </w:r>
      <w:r w:rsidRPr="00D00980">
        <w:rPr>
          <w:rFonts w:ascii="Times New Roman" w:hAnsi="Times New Roman"/>
          <w:sz w:val="24"/>
          <w:szCs w:val="24"/>
        </w:rPr>
        <w:tab/>
      </w:r>
      <w:r w:rsidRPr="00D00980">
        <w:rPr>
          <w:rFonts w:ascii="Times New Roman" w:hAnsi="Times New Roman"/>
          <w:sz w:val="22"/>
          <w:szCs w:val="22"/>
        </w:rPr>
        <w:t>608 38 744</w:t>
      </w:r>
      <w:r w:rsidRPr="00D00980">
        <w:rPr>
          <w:rFonts w:ascii="Times New Roman" w:hAnsi="Times New Roman"/>
          <w:sz w:val="24"/>
          <w:szCs w:val="24"/>
        </w:rPr>
        <w:t>,</w:t>
      </w:r>
    </w:p>
    <w:p w:rsidR="00F57A04" w:rsidRPr="00D00980" w:rsidRDefault="00F57A04" w:rsidP="00DA2469">
      <w:pPr>
        <w:tabs>
          <w:tab w:val="left" w:pos="2835"/>
        </w:tabs>
        <w:rPr>
          <w:rFonts w:ascii="Times New Roman" w:hAnsi="Times New Roman"/>
          <w:sz w:val="24"/>
          <w:szCs w:val="24"/>
        </w:rPr>
      </w:pPr>
      <w:bookmarkStart w:id="0" w:name="_Hlk507579586"/>
      <w:r w:rsidRPr="00D00980">
        <w:rPr>
          <w:rFonts w:ascii="Times New Roman" w:hAnsi="Times New Roman"/>
          <w:sz w:val="24"/>
          <w:szCs w:val="24"/>
        </w:rPr>
        <w:t>DIČ (v případě plátce DPH):</w:t>
      </w:r>
      <w:r w:rsidRPr="00D00980">
        <w:rPr>
          <w:rFonts w:ascii="Times New Roman" w:hAnsi="Times New Roman"/>
          <w:sz w:val="24"/>
          <w:szCs w:val="24"/>
        </w:rPr>
        <w:tab/>
      </w:r>
      <w:r w:rsidRPr="00D00980">
        <w:rPr>
          <w:rFonts w:ascii="Times New Roman" w:hAnsi="Times New Roman"/>
          <w:sz w:val="22"/>
          <w:szCs w:val="22"/>
        </w:rPr>
        <w:t>CZ60838744</w:t>
      </w:r>
      <w:r w:rsidRPr="00D00980">
        <w:rPr>
          <w:rFonts w:ascii="Times New Roman" w:hAnsi="Times New Roman"/>
          <w:sz w:val="24"/>
          <w:szCs w:val="24"/>
        </w:rPr>
        <w:t>,</w:t>
      </w:r>
    </w:p>
    <w:bookmarkEnd w:id="0"/>
    <w:p w:rsidR="00F57A04" w:rsidRPr="00D00980" w:rsidRDefault="00F57A04" w:rsidP="003A7945">
      <w:pPr>
        <w:tabs>
          <w:tab w:val="left" w:pos="2835"/>
        </w:tabs>
        <w:rPr>
          <w:rFonts w:ascii="Times New Roman" w:hAnsi="Times New Roman"/>
          <w:sz w:val="24"/>
          <w:szCs w:val="24"/>
        </w:rPr>
      </w:pPr>
      <w:r w:rsidRPr="00D00980">
        <w:rPr>
          <w:rFonts w:ascii="Times New Roman" w:hAnsi="Times New Roman"/>
          <w:sz w:val="24"/>
          <w:szCs w:val="24"/>
        </w:rPr>
        <w:t xml:space="preserve">Zastoupený: </w:t>
      </w:r>
      <w:r w:rsidRPr="00D00980">
        <w:rPr>
          <w:rFonts w:ascii="Times New Roman" w:hAnsi="Times New Roman"/>
          <w:sz w:val="24"/>
          <w:szCs w:val="24"/>
        </w:rPr>
        <w:tab/>
        <w:t>Ing. Tomáš Hajič, prokurista</w:t>
      </w:r>
    </w:p>
    <w:p w:rsidR="00F57A04" w:rsidRPr="00D00980" w:rsidRDefault="00F57A04" w:rsidP="003A7945">
      <w:pPr>
        <w:tabs>
          <w:tab w:val="left" w:pos="2835"/>
        </w:tabs>
        <w:rPr>
          <w:rFonts w:ascii="Times New Roman" w:hAnsi="Times New Roman"/>
          <w:sz w:val="24"/>
          <w:szCs w:val="24"/>
        </w:rPr>
      </w:pPr>
      <w:r w:rsidRPr="00D00980">
        <w:rPr>
          <w:rFonts w:ascii="Times New Roman" w:hAnsi="Times New Roman"/>
          <w:sz w:val="24"/>
          <w:szCs w:val="24"/>
        </w:rPr>
        <w:tab/>
        <w:t>Ing. Renata Hamrská, prokurista</w:t>
      </w:r>
    </w:p>
    <w:p w:rsidR="00F57A04" w:rsidRPr="00D00980" w:rsidRDefault="00F57A04" w:rsidP="005F1B05">
      <w:pPr>
        <w:tabs>
          <w:tab w:val="left" w:pos="2835"/>
        </w:tabs>
        <w:rPr>
          <w:rFonts w:ascii="Times New Roman" w:hAnsi="Times New Roman"/>
          <w:sz w:val="24"/>
          <w:szCs w:val="24"/>
        </w:rPr>
      </w:pPr>
      <w:r w:rsidRPr="00D00980">
        <w:rPr>
          <w:rFonts w:ascii="Times New Roman" w:hAnsi="Times New Roman"/>
          <w:sz w:val="24"/>
          <w:szCs w:val="24"/>
        </w:rPr>
        <w:t>zástupce ve věcech smluvních:</w:t>
      </w:r>
    </w:p>
    <w:p w:rsidR="00F57A04" w:rsidRPr="00D00980" w:rsidRDefault="00F57A04" w:rsidP="00DA2469">
      <w:pPr>
        <w:tabs>
          <w:tab w:val="left" w:pos="567"/>
        </w:tabs>
        <w:spacing w:before="120"/>
        <w:jc w:val="both"/>
        <w:rPr>
          <w:rFonts w:ascii="Times New Roman" w:hAnsi="Times New Roman"/>
          <w:sz w:val="24"/>
          <w:szCs w:val="24"/>
        </w:rPr>
      </w:pPr>
      <w:r w:rsidRPr="00D00980">
        <w:rPr>
          <w:rFonts w:ascii="Times New Roman" w:hAnsi="Times New Roman"/>
          <w:sz w:val="24"/>
          <w:szCs w:val="24"/>
        </w:rPr>
        <w:t>zástupce ve věcech technických:</w:t>
      </w:r>
    </w:p>
    <w:p w:rsidR="00F57A04" w:rsidRPr="00D00980" w:rsidRDefault="00F57A04" w:rsidP="00DA2469">
      <w:pPr>
        <w:tabs>
          <w:tab w:val="left" w:pos="2835"/>
        </w:tabs>
        <w:spacing w:before="120"/>
        <w:rPr>
          <w:rFonts w:ascii="Times New Roman" w:hAnsi="Times New Roman"/>
          <w:sz w:val="22"/>
          <w:szCs w:val="22"/>
        </w:rPr>
      </w:pPr>
      <w:r w:rsidRPr="00D00980">
        <w:rPr>
          <w:rFonts w:ascii="Times New Roman" w:hAnsi="Times New Roman"/>
          <w:sz w:val="22"/>
          <w:szCs w:val="22"/>
        </w:rPr>
        <w:t>bankovní spojení:</w:t>
      </w:r>
      <w:r w:rsidRPr="00D00980">
        <w:rPr>
          <w:rFonts w:ascii="Times New Roman" w:hAnsi="Times New Roman"/>
          <w:sz w:val="22"/>
          <w:szCs w:val="22"/>
        </w:rPr>
        <w:tab/>
        <w:t>Československá obchodní banka, a. s.,</w:t>
      </w:r>
    </w:p>
    <w:p w:rsidR="00F57A04" w:rsidRPr="00D00980" w:rsidRDefault="00F57A04" w:rsidP="00DA2469">
      <w:pPr>
        <w:tabs>
          <w:tab w:val="left" w:pos="2835"/>
        </w:tabs>
        <w:rPr>
          <w:rFonts w:ascii="Times New Roman" w:hAnsi="Times New Roman"/>
          <w:sz w:val="22"/>
          <w:szCs w:val="22"/>
        </w:rPr>
      </w:pPr>
      <w:r w:rsidRPr="00D00980">
        <w:rPr>
          <w:rFonts w:ascii="Times New Roman" w:hAnsi="Times New Roman"/>
          <w:sz w:val="22"/>
          <w:szCs w:val="22"/>
        </w:rPr>
        <w:t>číslo účtu:</w:t>
      </w:r>
      <w:r w:rsidRPr="00D00980">
        <w:rPr>
          <w:rFonts w:ascii="Times New Roman" w:hAnsi="Times New Roman"/>
          <w:sz w:val="22"/>
          <w:szCs w:val="22"/>
        </w:rPr>
        <w:tab/>
        <w:t>112071233/0800,</w:t>
      </w:r>
    </w:p>
    <w:p w:rsidR="00F57A04" w:rsidRPr="00D00980" w:rsidRDefault="00F57A04" w:rsidP="00DA2469">
      <w:pPr>
        <w:tabs>
          <w:tab w:val="left" w:pos="567"/>
          <w:tab w:val="left" w:pos="2835"/>
        </w:tabs>
        <w:spacing w:before="240"/>
        <w:jc w:val="both"/>
        <w:rPr>
          <w:rFonts w:ascii="Times New Roman" w:hAnsi="Times New Roman"/>
          <w:b/>
          <w:sz w:val="24"/>
          <w:szCs w:val="24"/>
        </w:rPr>
      </w:pPr>
      <w:r w:rsidRPr="00D00980">
        <w:rPr>
          <w:rFonts w:ascii="Times New Roman" w:hAnsi="Times New Roman"/>
          <w:bCs/>
          <w:sz w:val="24"/>
          <w:szCs w:val="24"/>
        </w:rPr>
        <w:t xml:space="preserve">jako </w:t>
      </w:r>
      <w:r w:rsidRPr="00D00980">
        <w:rPr>
          <w:rFonts w:ascii="Times New Roman" w:hAnsi="Times New Roman"/>
          <w:b/>
          <w:sz w:val="24"/>
          <w:szCs w:val="24"/>
        </w:rPr>
        <w:t>zhotovitel</w:t>
      </w:r>
      <w:r w:rsidRPr="00D00980">
        <w:rPr>
          <w:rFonts w:ascii="Times New Roman" w:hAnsi="Times New Roman"/>
          <w:bCs/>
          <w:sz w:val="24"/>
          <w:szCs w:val="24"/>
        </w:rPr>
        <w:t>, na straně druhé (dále též jen „zhotovitel“):</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I. PŘEDMĚT SMLOUVY</w:t>
      </w:r>
    </w:p>
    <w:p w:rsidR="00F57A04" w:rsidRPr="005159BD" w:rsidRDefault="00F57A04" w:rsidP="00526668">
      <w:pPr>
        <w:spacing w:before="240"/>
        <w:jc w:val="both"/>
        <w:rPr>
          <w:rFonts w:ascii="Times New Roman" w:hAnsi="Times New Roman"/>
          <w:color w:val="000000"/>
          <w:sz w:val="24"/>
          <w:szCs w:val="24"/>
        </w:rPr>
      </w:pPr>
      <w:r w:rsidRPr="00D00980">
        <w:rPr>
          <w:rFonts w:ascii="Times New Roman" w:hAnsi="Times New Roman"/>
          <w:sz w:val="24"/>
          <w:szCs w:val="24"/>
        </w:rPr>
        <w:t xml:space="preserve">1. Touto smlouvou se zhotovitel zavazuje provést na svůj náklad a nebezpečí pro objednatele dílo a objednatel se zavazuje provedené dílo převzít a zaplatit zhotoviteli sjednanou cenu za jeho provedení. </w:t>
      </w:r>
      <w:r w:rsidRPr="005159BD">
        <w:rPr>
          <w:rFonts w:ascii="Times New Roman" w:hAnsi="Times New Roman"/>
          <w:color w:val="000000"/>
          <w:sz w:val="24"/>
          <w:szCs w:val="24"/>
        </w:rPr>
        <w:t>Zhotovitel bere na vědomí, že objednatel má v úmyslu financovat dílo z prostředků Evropské unie prostřednictvím Integrovaného regionálního operačního programu v programové období 2021 – 2027 (dále jen „IROP“) po vyhlášení příslušných výzev k předkládání žádostí o dotaci.</w:t>
      </w:r>
    </w:p>
    <w:p w:rsidR="00F57A04" w:rsidRPr="00D00980" w:rsidRDefault="00F57A04" w:rsidP="006D661A">
      <w:pPr>
        <w:spacing w:before="240"/>
        <w:jc w:val="both"/>
        <w:rPr>
          <w:rFonts w:ascii="Times New Roman" w:hAnsi="Times New Roman"/>
          <w:sz w:val="24"/>
          <w:szCs w:val="24"/>
        </w:rPr>
      </w:pPr>
      <w:r w:rsidRPr="00D00980">
        <w:rPr>
          <w:rFonts w:ascii="Times New Roman" w:hAnsi="Times New Roman"/>
          <w:sz w:val="24"/>
          <w:szCs w:val="24"/>
        </w:rPr>
        <w:t>2. Dílem se v této smlouvě rozumí stavební práce, dodávky a služby (dále též jen „stavební práce“), jak jsou podrobně popsány v zadávací dokumentaci k veřejné zakázce „III/28526 Jizbice – Lipí - Náchod“ – část II. (dále též jen „veřejná zakázka“), včetně všech změn, doplnění či vysvětlení (dále též jen „zadávací dokumentace“), tedy zejména v dokumentaci stavby vypracované společností MDS projekt s.r.o., Försterova 175, 566 01 Vysoké Mýto, IČO 27487938, zodpovědný projektant Ing. Jan Machek, stupeň PD DSP + PDPS, datum zpracování 06/2018, číslo zakázky 1376-16-2 (dále též jen „dokumentace stavby“). Smluvní strany činí nesporným, že obsah zadávací dokumentace, včetně všech jejích příloh, je jim znám.</w:t>
      </w:r>
    </w:p>
    <w:p w:rsidR="00F57A04" w:rsidRPr="00D00980" w:rsidRDefault="00F57A04" w:rsidP="00526668">
      <w:pPr>
        <w:spacing w:before="240"/>
        <w:jc w:val="both"/>
        <w:rPr>
          <w:rFonts w:ascii="Times New Roman" w:hAnsi="Times New Roman"/>
          <w:sz w:val="24"/>
          <w:szCs w:val="24"/>
        </w:rPr>
      </w:pPr>
      <w:r w:rsidRPr="00D00980">
        <w:rPr>
          <w:rFonts w:ascii="Times New Roman" w:hAnsi="Times New Roman"/>
          <w:sz w:val="24"/>
          <w:szCs w:val="24"/>
        </w:rPr>
        <w:t>3. Provedením díla se rozumí jeho řádné dokončení zhotovitelem bez jakýchkoliv vad a nedodělků a jeho předání objednateli.</w:t>
      </w:r>
    </w:p>
    <w:p w:rsidR="00F57A04" w:rsidRPr="00D00980" w:rsidRDefault="00F57A04" w:rsidP="00526668">
      <w:pPr>
        <w:spacing w:before="240"/>
        <w:jc w:val="both"/>
        <w:rPr>
          <w:rFonts w:ascii="Times New Roman" w:hAnsi="Times New Roman"/>
          <w:sz w:val="24"/>
          <w:szCs w:val="24"/>
        </w:rPr>
      </w:pPr>
      <w:r w:rsidRPr="00D00980">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F57A04" w:rsidRPr="00D00980" w:rsidRDefault="00F57A04" w:rsidP="00A322BC">
      <w:pPr>
        <w:numPr>
          <w:ilvl w:val="0"/>
          <w:numId w:val="2"/>
        </w:numPr>
        <w:jc w:val="both"/>
        <w:rPr>
          <w:rFonts w:ascii="Times New Roman" w:hAnsi="Times New Roman"/>
          <w:sz w:val="24"/>
          <w:szCs w:val="24"/>
        </w:rPr>
      </w:pPr>
      <w:r w:rsidRPr="00D00980">
        <w:rPr>
          <w:rFonts w:ascii="Times New Roman" w:hAnsi="Times New Roman"/>
          <w:sz w:val="24"/>
          <w:szCs w:val="24"/>
        </w:rPr>
        <w:t>vlastní text této smlouvy o dílo,</w:t>
      </w:r>
    </w:p>
    <w:p w:rsidR="00F57A04" w:rsidRPr="00D00980" w:rsidRDefault="00F57A04" w:rsidP="006D661A">
      <w:pPr>
        <w:numPr>
          <w:ilvl w:val="0"/>
          <w:numId w:val="2"/>
        </w:numPr>
        <w:jc w:val="both"/>
        <w:rPr>
          <w:rFonts w:ascii="Times New Roman" w:hAnsi="Times New Roman"/>
          <w:sz w:val="24"/>
          <w:szCs w:val="24"/>
        </w:rPr>
      </w:pPr>
      <w:r w:rsidRPr="00D00980">
        <w:rPr>
          <w:rFonts w:ascii="Times New Roman" w:hAnsi="Times New Roman"/>
          <w:sz w:val="24"/>
          <w:szCs w:val="24"/>
        </w:rPr>
        <w:t>stavební povolení vydané pod č.j. MUNAC 89307/2019/DSH/IHR dne 12.12.2019, které nabylo právní moci dne 16.01.2020,</w:t>
      </w:r>
    </w:p>
    <w:p w:rsidR="00F57A04" w:rsidRPr="00D00980" w:rsidRDefault="00F57A04" w:rsidP="00A322BC">
      <w:pPr>
        <w:numPr>
          <w:ilvl w:val="0"/>
          <w:numId w:val="2"/>
        </w:numPr>
        <w:jc w:val="both"/>
        <w:rPr>
          <w:rFonts w:ascii="Times New Roman" w:hAnsi="Times New Roman"/>
          <w:sz w:val="24"/>
          <w:szCs w:val="24"/>
        </w:rPr>
      </w:pPr>
      <w:r w:rsidRPr="00D00980">
        <w:rPr>
          <w:rFonts w:ascii="Times New Roman" w:hAnsi="Times New Roman"/>
          <w:sz w:val="24"/>
          <w:szCs w:val="24"/>
        </w:rPr>
        <w:t>pravidla IROP platná pro příslušnou výzvu k předložení žádosti,</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ostatní textové části zadávací dokumentace (vyjma smluvních podmínek – Obecných podmínek a Zvláštních podmínek – ty platí jen mezi zhotovitelem a Královéhradeckým krajem, a tedy k případným odkazům na tyto podmínky kdekoliv v dokumentech tvořících smlouvu mezi zhotovitelem a městem Náchodem se nepřihlíží; a dále vyjma dokumentů, které jsou součástí dokumentace stavby) a případné změny, doplnění či vysvětlení zadávací dokumentace,</w:t>
      </w:r>
    </w:p>
    <w:p w:rsidR="00F57A04" w:rsidRPr="00D00980" w:rsidRDefault="00F57A04" w:rsidP="00577F9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 xml:space="preserve">technická specifikace, která obsahuje zvláštní technické kvalitativní podmínky (ZTKP) objednatele a podpůrně Technické kvalitativní podmínky staveb pozemních komunikací (TKP), viz </w:t>
      </w:r>
      <w:r w:rsidRPr="00B14EBF">
        <w:rPr>
          <w:rFonts w:ascii="Times New Roman" w:hAnsi="Times New Roman"/>
          <w:sz w:val="24"/>
          <w:szCs w:val="24"/>
        </w:rPr>
        <w:t>www.pjpk.cz</w:t>
      </w:r>
      <w:r w:rsidRPr="00D00980">
        <w:rPr>
          <w:rFonts w:ascii="Times New Roman" w:hAnsi="Times New Roman"/>
          <w:sz w:val="24"/>
          <w:szCs w:val="24"/>
        </w:rPr>
        <w:t xml:space="preserve">, </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soupis stavebních prací s výkazem výměr, jak byl součástí zadávací dokumentace, včetně preambule a včetně případných relevantních vysvětlení, změn nebo doplnění zadávací dokumentace,</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soupis stavebních prací s uvedením cen jednotlivých položek (položkový rozpočet), jak byl součástí nabídky zhotovitele,</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dokumentace stavby,</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 xml:space="preserve">rezortní systém jakosti v oboru pozemních komunikací (RSJ – PK), viz </w:t>
      </w:r>
      <w:r w:rsidRPr="00B14EBF">
        <w:rPr>
          <w:rFonts w:ascii="Times New Roman" w:hAnsi="Times New Roman"/>
          <w:sz w:val="24"/>
          <w:szCs w:val="24"/>
        </w:rPr>
        <w:t>www.pjpk.cz/system-jakosti/</w:t>
      </w:r>
      <w:r w:rsidRPr="00D00980">
        <w:rPr>
          <w:rFonts w:ascii="Times New Roman" w:hAnsi="Times New Roman"/>
          <w:sz w:val="24"/>
          <w:szCs w:val="24"/>
        </w:rPr>
        <w:t xml:space="preserve"> </w:t>
      </w:r>
    </w:p>
    <w:p w:rsidR="00F57A04" w:rsidRPr="00D00980" w:rsidRDefault="00F57A04" w:rsidP="00A322BC">
      <w:pPr>
        <w:numPr>
          <w:ilvl w:val="0"/>
          <w:numId w:val="2"/>
        </w:numPr>
        <w:ind w:left="714" w:hanging="357"/>
        <w:jc w:val="both"/>
        <w:rPr>
          <w:rFonts w:ascii="Times New Roman" w:hAnsi="Times New Roman"/>
          <w:sz w:val="24"/>
          <w:szCs w:val="24"/>
        </w:rPr>
      </w:pPr>
      <w:r w:rsidRPr="00D00980">
        <w:rPr>
          <w:rFonts w:ascii="Times New Roman" w:hAnsi="Times New Roman"/>
          <w:sz w:val="24"/>
          <w:szCs w:val="24"/>
        </w:rPr>
        <w:t>harmonogram provádění díla předložený zhotovitelem před uzavřením této smlouvy o dílo.</w:t>
      </w:r>
    </w:p>
    <w:p w:rsidR="00F57A04" w:rsidRPr="00D00980" w:rsidRDefault="00F57A04" w:rsidP="00A322BC">
      <w:pPr>
        <w:tabs>
          <w:tab w:val="left" w:pos="0"/>
        </w:tabs>
        <w:jc w:val="both"/>
        <w:rPr>
          <w:rFonts w:ascii="Times New Roman" w:hAnsi="Times New Roman"/>
          <w:sz w:val="24"/>
          <w:szCs w:val="24"/>
        </w:rPr>
      </w:pPr>
      <w:r w:rsidRPr="00D00980">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F57A04" w:rsidRPr="00D00980" w:rsidRDefault="00F57A04" w:rsidP="00526668">
      <w:pPr>
        <w:keepNext/>
        <w:spacing w:before="480"/>
        <w:jc w:val="both"/>
        <w:rPr>
          <w:rFonts w:ascii="Times New Roman" w:hAnsi="Times New Roman"/>
          <w:b/>
          <w:sz w:val="24"/>
          <w:szCs w:val="24"/>
        </w:rPr>
      </w:pPr>
      <w:r w:rsidRPr="00D00980">
        <w:rPr>
          <w:rFonts w:ascii="Times New Roman" w:hAnsi="Times New Roman"/>
          <w:b/>
          <w:sz w:val="24"/>
          <w:szCs w:val="24"/>
        </w:rPr>
        <w:t>II. DOBA PLNĚNÍ</w:t>
      </w:r>
    </w:p>
    <w:p w:rsidR="00F57A04" w:rsidRPr="00D00980" w:rsidRDefault="00F57A04" w:rsidP="00B877F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Doba plnění je závislá na realizaci první části díla ,,III/28526 Jizbice – Lipí – Náchod“ dle smlouvy uzavírané samostatně mezi Královéhradeckým krajem a zhotovitelem. Doba plnění se odvíjí od obdržení výzvy k provedení díla „III/28526 Jizbice – Lipí – Náchod“ od Královéhradeckého kraje. V této výzvě bude stanoveno datum „zahájení prací“, a to tak, aby mezi datem doručení této výzvy zhotoviteli a tímto datem „zahájení prací“ bylo alespoň sedm dnů. </w:t>
      </w:r>
    </w:p>
    <w:p w:rsidR="00F57A04" w:rsidRPr="00D00980" w:rsidRDefault="00F57A04" w:rsidP="00B877F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Objednatel se zavazuje předat zhotoviteli staveniště, jakož i jeden výtisk dokumentace stavby, to vše nejpozději k datu „zahájení prací“ dle výzvy k provedení díla „III/28526 Jizbice – Lipí – Náchod“ od Královéhradeckého kraje. </w:t>
      </w:r>
    </w:p>
    <w:p w:rsidR="00F57A04" w:rsidRPr="00D00980" w:rsidRDefault="00F57A04" w:rsidP="00B877F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Zhotovitel se zavazuje zahájit provádění díla nejpozději k datu „zahájení prací“ dle výzvy k provedení díla „III/28526 Jizbice – Lipí – Náchod“ od Královéhradeckého kraje. Zhotovitel však není povinen zahájit provádění díla, dokud mu není předán jeden výtisk dokumentace stavby a dokud mu není předáno staveniště. Provádění díla se považuje za zahájené okamžikem podání žádosti o zvláštní užívání pozemní komunikace na silniční správní úřad, anebo dnem zahájení stavebních prací, podle toho, který den nastane dříve. Zahájení provádění díla se předpokládá dne 04.04.2022.</w:t>
      </w:r>
    </w:p>
    <w:p w:rsidR="00F57A04" w:rsidRPr="00D00980" w:rsidRDefault="00F57A04" w:rsidP="004C1B60">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Zhotovitel se zavazuje zahájit stavební práce ve lhůtě jednoho měsíce ode dne, kdy mu vznikla povinnost zahájit provádění díla. Stavební práce se považují za zahájené buďto dnem, kdy je na staveništi přítomen zhotovitel, resp. alespoň jeden jeho zaměstnanec, a to po dobu alespoň jedné osmihodinové pracovní směny, anebo dnem, kdy zhotovitel umístí na staveniště stavební materiál či zařízení staveniště, podle toho, který den nastane dříve. </w:t>
      </w:r>
    </w:p>
    <w:p w:rsidR="00F57A04" w:rsidRPr="00D00980" w:rsidRDefault="00F57A04" w:rsidP="00D301A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Zhotovitel se zavazuje dodržovat časový harmonogram, který předložil objednateli před uzavřením této smlouvy o dílo, a zavazuje se dokončit stavební práce nejpozději do </w:t>
      </w:r>
      <w:r w:rsidRPr="00D00980">
        <w:rPr>
          <w:rFonts w:ascii="Times New Roman" w:hAnsi="Times New Roman"/>
          <w:b/>
          <w:bCs/>
          <w:color w:val="000000"/>
          <w:sz w:val="24"/>
          <w:szCs w:val="24"/>
        </w:rPr>
        <w:t>52 týdnů</w:t>
      </w:r>
      <w:r w:rsidRPr="00D00980">
        <w:rPr>
          <w:rFonts w:ascii="Times New Roman" w:hAnsi="Times New Roman"/>
          <w:color w:val="000000"/>
          <w:sz w:val="24"/>
          <w:szCs w:val="24"/>
        </w:rPr>
        <w:t xml:space="preserve"> (bez zimní přestávky) ode dne, kdy mu vznikne povinnost zahájit provádění díla. Stavební práce se považují za dokončené okamžikem, kdy k předání díla stačí již jen provést předepsané zkoušky a nachystat veškeré doklady předávané současně s dílem (čl. VII. této smlouvy). Zhotovitel se zavazuje předat objednateli dílo (tj. ve smyslu čl. VII. této smlouvy předat stavbu včetně veškerých dokladů) nejpozději do 6 týdnů od uplynutí lhůty k dokončení stavebních prací. Závazky dle tohoto odstavce přebírá zhotovitel s výhradou případných možných časových posunů předpokládaných touto smlouvou. </w:t>
      </w:r>
    </w:p>
    <w:p w:rsidR="00F57A04" w:rsidRPr="00D00980" w:rsidRDefault="00F57A04" w:rsidP="00D301A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Pokud povinnost zahájit provádění díla nevznikne zhotoviteli nejpozději dne 04.04.2022 (ať už z jakéhokoliv důvodu), posouvá se termín provedení díla o jeden týden za každý, byť i jen započatý týden časového posunu ve vzniku této povinnosti. </w:t>
      </w:r>
    </w:p>
    <w:p w:rsidR="00F57A04" w:rsidRPr="00D00980" w:rsidRDefault="00F57A04" w:rsidP="00B877F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Vyskytnou-li se skryté překážky týkající se místa, kde má být dílo provedeno, posouvá se termín provedení díla o počet týdnů spadajících do doby oprávněného přerušení provádění díla; každý, byť i jen započatý týden oprávněného přerušení díla posune termín provedení díla o jeden celý týden. Takovéto posunutí termínu se potvrdí ve změnovém listu. </w:t>
      </w:r>
    </w:p>
    <w:p w:rsidR="00F57A04" w:rsidRPr="00D00980" w:rsidRDefault="00F57A04" w:rsidP="006A549A">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Případné prodlení zhotovitele s dokončením stavebních prací delší než 3 týdny smluvní strany shodně považují za porušení smlouvy podstatným způsobem.</w:t>
      </w:r>
    </w:p>
    <w:p w:rsidR="00F57A04" w:rsidRPr="00D00980" w:rsidRDefault="00F57A04" w:rsidP="00B877FF">
      <w:pPr>
        <w:pStyle w:val="Zkladntext"/>
        <w:spacing w:before="240"/>
        <w:rPr>
          <w:rFonts w:ascii="Times New Roman" w:hAnsi="Times New Roman"/>
          <w:color w:val="000000"/>
          <w:sz w:val="24"/>
          <w:szCs w:val="24"/>
        </w:rPr>
      </w:pPr>
      <w:r w:rsidRPr="00D00980">
        <w:rPr>
          <w:rFonts w:ascii="Times New Roman" w:hAnsi="Times New Roman"/>
          <w:color w:val="000000"/>
          <w:sz w:val="24"/>
          <w:szCs w:val="24"/>
        </w:rPr>
        <w:t xml:space="preserve">Zhotovitel je povinen odstranit všechna zařízení staveniště a vyklidit staveniště ve lhůtě 1 týdne od předání a převzetí díla. </w:t>
      </w:r>
      <w:bookmarkStart w:id="1" w:name="_Hlk535230808"/>
    </w:p>
    <w:bookmarkEnd w:id="1"/>
    <w:p w:rsidR="00F57A04" w:rsidRPr="00D00980" w:rsidRDefault="00F57A04" w:rsidP="00526668">
      <w:pPr>
        <w:keepNext/>
        <w:spacing w:before="480"/>
        <w:jc w:val="both"/>
        <w:rPr>
          <w:rFonts w:ascii="Times New Roman" w:hAnsi="Times New Roman"/>
          <w:b/>
          <w:sz w:val="24"/>
          <w:szCs w:val="24"/>
        </w:rPr>
      </w:pPr>
      <w:r w:rsidRPr="00D00980">
        <w:rPr>
          <w:rFonts w:ascii="Times New Roman" w:hAnsi="Times New Roman"/>
          <w:b/>
          <w:sz w:val="24"/>
          <w:szCs w:val="24"/>
        </w:rPr>
        <w:t>III. CENA ZA PROVEDENÍ DÍLA</w:t>
      </w:r>
    </w:p>
    <w:p w:rsidR="00F57A04" w:rsidRPr="00D00980" w:rsidRDefault="00F57A04" w:rsidP="00526668">
      <w:pPr>
        <w:spacing w:before="240"/>
        <w:jc w:val="both"/>
        <w:rPr>
          <w:rFonts w:ascii="Times New Roman" w:hAnsi="Times New Roman"/>
          <w:bCs/>
          <w:sz w:val="24"/>
          <w:szCs w:val="24"/>
        </w:rPr>
      </w:pPr>
      <w:r w:rsidRPr="00D00980">
        <w:rPr>
          <w:rFonts w:ascii="Times New Roman" w:hAnsi="Times New Roman"/>
          <w:sz w:val="24"/>
          <w:szCs w:val="24"/>
        </w:rPr>
        <w:t>1. Cena za provedení díla se sjednává ve výši:</w:t>
      </w:r>
    </w:p>
    <w:p w:rsidR="00F57A04" w:rsidRPr="00D00980" w:rsidRDefault="00F57A04" w:rsidP="006F7A9C">
      <w:pPr>
        <w:pStyle w:val="Zkladntext"/>
        <w:numPr>
          <w:ilvl w:val="0"/>
          <w:numId w:val="1"/>
        </w:numPr>
        <w:tabs>
          <w:tab w:val="left" w:pos="709"/>
          <w:tab w:val="left" w:pos="2552"/>
        </w:tabs>
        <w:ind w:left="714" w:hanging="357"/>
        <w:rPr>
          <w:rFonts w:ascii="Times New Roman" w:hAnsi="Times New Roman"/>
          <w:b/>
          <w:bCs/>
          <w:sz w:val="24"/>
          <w:szCs w:val="24"/>
        </w:rPr>
      </w:pPr>
      <w:r w:rsidRPr="00D00980">
        <w:rPr>
          <w:rFonts w:ascii="Times New Roman" w:hAnsi="Times New Roman"/>
          <w:sz w:val="24"/>
          <w:szCs w:val="24"/>
        </w:rPr>
        <w:t>cena bez DPH:</w:t>
      </w:r>
      <w:r w:rsidRPr="00D00980">
        <w:rPr>
          <w:rFonts w:ascii="Times New Roman" w:hAnsi="Times New Roman"/>
          <w:sz w:val="24"/>
          <w:szCs w:val="24"/>
        </w:rPr>
        <w:tab/>
      </w:r>
      <w:r w:rsidRPr="00D00980">
        <w:rPr>
          <w:rFonts w:ascii="Times New Roman" w:hAnsi="Times New Roman"/>
          <w:b/>
          <w:bCs/>
          <w:sz w:val="24"/>
          <w:szCs w:val="24"/>
        </w:rPr>
        <w:t>19 389 761,04 Kč</w:t>
      </w:r>
    </w:p>
    <w:p w:rsidR="00F57A04" w:rsidRPr="00D00980" w:rsidRDefault="00F57A04" w:rsidP="006F7A9C">
      <w:pPr>
        <w:pStyle w:val="Zkladntext"/>
        <w:numPr>
          <w:ilvl w:val="0"/>
          <w:numId w:val="1"/>
        </w:numPr>
        <w:tabs>
          <w:tab w:val="left" w:pos="709"/>
          <w:tab w:val="left" w:pos="2552"/>
        </w:tabs>
        <w:ind w:left="714" w:hanging="357"/>
        <w:rPr>
          <w:rFonts w:ascii="Times New Roman" w:hAnsi="Times New Roman"/>
          <w:sz w:val="24"/>
          <w:szCs w:val="24"/>
        </w:rPr>
      </w:pPr>
      <w:r w:rsidRPr="00D00980">
        <w:rPr>
          <w:rFonts w:ascii="Times New Roman" w:hAnsi="Times New Roman"/>
          <w:sz w:val="24"/>
          <w:szCs w:val="24"/>
        </w:rPr>
        <w:tab/>
        <w:t>DPH:</w:t>
      </w:r>
      <w:r w:rsidRPr="00D00980">
        <w:rPr>
          <w:rFonts w:ascii="Times New Roman" w:hAnsi="Times New Roman"/>
          <w:sz w:val="24"/>
          <w:szCs w:val="24"/>
        </w:rPr>
        <w:tab/>
        <w:t xml:space="preserve">  </w:t>
      </w:r>
      <w:r w:rsidRPr="00D00980">
        <w:rPr>
          <w:rFonts w:ascii="Times New Roman" w:hAnsi="Times New Roman"/>
          <w:b/>
          <w:bCs/>
          <w:sz w:val="24"/>
          <w:szCs w:val="24"/>
        </w:rPr>
        <w:t>4 071 849,82 Kč</w:t>
      </w:r>
    </w:p>
    <w:p w:rsidR="00F57A04" w:rsidRPr="00D00980" w:rsidRDefault="00F57A04" w:rsidP="006F7A9C">
      <w:pPr>
        <w:pStyle w:val="Zkladntext"/>
        <w:numPr>
          <w:ilvl w:val="0"/>
          <w:numId w:val="1"/>
        </w:numPr>
        <w:tabs>
          <w:tab w:val="left" w:pos="709"/>
          <w:tab w:val="left" w:pos="2552"/>
        </w:tabs>
        <w:ind w:left="714" w:hanging="357"/>
        <w:rPr>
          <w:rFonts w:ascii="Times New Roman" w:hAnsi="Times New Roman"/>
          <w:b/>
          <w:bCs/>
          <w:sz w:val="24"/>
          <w:szCs w:val="24"/>
        </w:rPr>
      </w:pPr>
      <w:r w:rsidRPr="00D00980">
        <w:rPr>
          <w:rFonts w:ascii="Times New Roman" w:hAnsi="Times New Roman"/>
          <w:sz w:val="24"/>
          <w:szCs w:val="24"/>
        </w:rPr>
        <w:t>cena vč. DPH:</w:t>
      </w:r>
      <w:r w:rsidRPr="00D00980">
        <w:rPr>
          <w:rFonts w:ascii="Times New Roman" w:hAnsi="Times New Roman"/>
          <w:sz w:val="24"/>
          <w:szCs w:val="24"/>
        </w:rPr>
        <w:tab/>
      </w:r>
      <w:r w:rsidRPr="00D00980">
        <w:rPr>
          <w:rFonts w:ascii="Times New Roman" w:hAnsi="Times New Roman"/>
          <w:b/>
          <w:bCs/>
          <w:sz w:val="24"/>
          <w:szCs w:val="24"/>
        </w:rPr>
        <w:t>23 461 610,86 Kč</w:t>
      </w:r>
    </w:p>
    <w:p w:rsidR="00F57A04" w:rsidRPr="00D00980" w:rsidRDefault="00F57A04" w:rsidP="008F35BF">
      <w:pPr>
        <w:spacing w:before="240"/>
        <w:jc w:val="both"/>
        <w:rPr>
          <w:rFonts w:ascii="Times New Roman" w:hAnsi="Times New Roman"/>
          <w:sz w:val="24"/>
          <w:szCs w:val="24"/>
        </w:rPr>
      </w:pPr>
      <w:r w:rsidRPr="00D00980">
        <w:rPr>
          <w:rFonts w:ascii="Times New Roman" w:hAnsi="Times New Roman"/>
          <w:sz w:val="24"/>
          <w:szCs w:val="24"/>
        </w:rPr>
        <w:t xml:space="preserve">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a jde-li o skutečnosti, které zhotovitel nezavinil, ani nemohl předvídat. Stejně tak může zhotovitel požadovat zvýšení ceny, pokud se při provádění díla zjistí skutečnosti odlišné od dokumentace stavby předané objednatelem (neodpovídající geologické údaje, apod.), pokud vyvolají potřebu činností (nebo materiálů) nezahrnutých do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r w:rsidRPr="00D00980">
        <w:rPr>
          <w:rStyle w:val="nowrap"/>
          <w:rFonts w:ascii="Times New Roman" w:hAnsi="Times New Roman"/>
          <w:bCs/>
          <w:sz w:val="24"/>
          <w:szCs w:val="24"/>
        </w:rPr>
        <w:t>47115645</w:t>
      </w:r>
      <w:r w:rsidRPr="00D00980">
        <w:rPr>
          <w:rFonts w:ascii="Times New Roman" w:hAnsi="Times New Roman"/>
          <w:sz w:val="24"/>
          <w:szCs w:val="24"/>
        </w:rPr>
        <w:t>, a jsou veřejně přístupné na http://www.cs-urs.cz/. Konečné ocenění předmětných činností či materiálů bude upraveno indexem odpovídajícím poměru ceny díla dle této smlouvy k rozpočtované ceně díla vykalkulované projektantem.</w:t>
      </w:r>
    </w:p>
    <w:p w:rsidR="00F57A04" w:rsidRPr="00D00980" w:rsidRDefault="00F57A04" w:rsidP="008F35BF">
      <w:pPr>
        <w:spacing w:before="240"/>
        <w:jc w:val="both"/>
        <w:rPr>
          <w:rFonts w:ascii="Times New Roman" w:hAnsi="Times New Roman"/>
          <w:sz w:val="24"/>
          <w:szCs w:val="24"/>
        </w:rPr>
      </w:pPr>
      <w:r w:rsidRPr="00D00980">
        <w:rPr>
          <w:rFonts w:ascii="Times New Roman" w:hAnsi="Times New Roman"/>
          <w:sz w:val="24"/>
          <w:szCs w:val="24"/>
        </w:rPr>
        <w:t>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rsidR="00F57A04" w:rsidRPr="00D00980" w:rsidRDefault="00F57A04" w:rsidP="008F35BF">
      <w:pPr>
        <w:spacing w:before="240"/>
        <w:jc w:val="both"/>
        <w:rPr>
          <w:rFonts w:ascii="Times New Roman" w:hAnsi="Times New Roman"/>
          <w:sz w:val="24"/>
          <w:szCs w:val="24"/>
        </w:rPr>
      </w:pPr>
      <w:r w:rsidRPr="00D00980">
        <w:rPr>
          <w:rFonts w:ascii="Times New Roman" w:hAnsi="Times New Roman"/>
          <w:sz w:val="24"/>
          <w:szCs w:val="24"/>
        </w:rPr>
        <w:t>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F57A04" w:rsidRPr="00D00980" w:rsidRDefault="00F57A04" w:rsidP="008F35BF">
      <w:pPr>
        <w:spacing w:before="240"/>
        <w:jc w:val="both"/>
        <w:rPr>
          <w:rFonts w:ascii="Times New Roman" w:hAnsi="Times New Roman"/>
          <w:sz w:val="24"/>
          <w:szCs w:val="24"/>
        </w:rPr>
      </w:pPr>
      <w:r w:rsidRPr="00D00980">
        <w:rPr>
          <w:rFonts w:ascii="Times New Roman" w:hAnsi="Times New Roman"/>
          <w:sz w:val="24"/>
          <w:szCs w:val="24"/>
        </w:rPr>
        <w:t>5. Pokud by objednatel požadoval provést práce, které nejsou zahrnuty do předmětu díla, anebo by požadoval vypustit některé práce, které jsou zahrnuty do předmětu díla, a nešlo by o situaci předvídanou jiným ustanovením této smlouvy, může sice zhotovitel vyjít objednateli vstříc, není to však jeho povinností. Změnu předmětu díla a zvýšení či snížení ceny v souladu s ustanoveními tohoto odstavce se smluvní strany zavazují ujednat formou dodatku k této smlouvě, uzavřeného na podkladě změnového listu.</w:t>
      </w:r>
    </w:p>
    <w:p w:rsidR="00F57A04" w:rsidRPr="00D00980" w:rsidRDefault="00F57A04" w:rsidP="008F35BF">
      <w:pPr>
        <w:spacing w:before="240"/>
        <w:jc w:val="both"/>
        <w:rPr>
          <w:rFonts w:ascii="Times New Roman" w:hAnsi="Times New Roman"/>
          <w:sz w:val="24"/>
          <w:szCs w:val="24"/>
        </w:rPr>
      </w:pPr>
      <w:r w:rsidRPr="00D00980">
        <w:rPr>
          <w:rFonts w:ascii="Times New Roman" w:hAnsi="Times New Roman"/>
          <w:sz w:val="24"/>
          <w:szCs w:val="24"/>
        </w:rPr>
        <w:t>6. Objednatel a zhotovitel ujednali, že je vyloučeno postoupení pohledávky zhotovitele z této smlouvy, jakož i jakékoliv její části, bez písemného souhlasu objednatele.</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IV. PLATEBNÍ PODMÍNKY</w:t>
      </w:r>
    </w:p>
    <w:p w:rsidR="00F57A04" w:rsidRPr="00D00980" w:rsidRDefault="00F57A04" w:rsidP="00526668">
      <w:pPr>
        <w:spacing w:before="240"/>
        <w:jc w:val="both"/>
        <w:rPr>
          <w:rFonts w:ascii="Times New Roman" w:hAnsi="Times New Roman"/>
          <w:sz w:val="24"/>
          <w:szCs w:val="24"/>
        </w:rPr>
      </w:pPr>
      <w:r w:rsidRPr="00D00980">
        <w:rPr>
          <w:rFonts w:ascii="Times New Roman" w:hAnsi="Times New Roman"/>
          <w:sz w:val="24"/>
          <w:szCs w:val="24"/>
        </w:rPr>
        <w:t>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p>
    <w:p w:rsidR="00F57A04" w:rsidRPr="00D00980" w:rsidRDefault="00F57A04" w:rsidP="00526668">
      <w:pPr>
        <w:pStyle w:val="Zkladntextodsazen2"/>
        <w:spacing w:before="240" w:after="0" w:line="240" w:lineRule="auto"/>
        <w:ind w:left="0"/>
        <w:jc w:val="both"/>
        <w:rPr>
          <w:rFonts w:ascii="Times New Roman" w:hAnsi="Times New Roman"/>
          <w:sz w:val="24"/>
          <w:szCs w:val="24"/>
        </w:rPr>
      </w:pPr>
      <w:r w:rsidRPr="00D00980">
        <w:rPr>
          <w:rFonts w:ascii="Times New Roman" w:hAnsi="Times New Roman"/>
          <w:sz w:val="24"/>
          <w:szCs w:val="24"/>
        </w:rPr>
        <w:t>2. Cena za provedení díla bude hrazena objednatelem na základě měsíčně vystavovaných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F57A04" w:rsidRPr="00D00980" w:rsidRDefault="00F57A04" w:rsidP="00526668">
      <w:pPr>
        <w:spacing w:before="240"/>
        <w:jc w:val="both"/>
        <w:rPr>
          <w:rFonts w:ascii="Times New Roman" w:hAnsi="Times New Roman"/>
          <w:sz w:val="24"/>
          <w:szCs w:val="24"/>
        </w:rPr>
      </w:pPr>
      <w:r w:rsidRPr="00D00980">
        <w:rPr>
          <w:rFonts w:ascii="Times New Roman" w:hAnsi="Times New Roman"/>
          <w:sz w:val="24"/>
          <w:szCs w:val="24"/>
        </w:rPr>
        <w:t>3. Smluvní strany sjednávají, že faktura bude obsahovat kromě zákonných náležitostí tyto údaje:</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číslo smlouvy,</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číslo faktury,</w:t>
      </w:r>
    </w:p>
    <w:p w:rsidR="00F57A04" w:rsidRPr="00D00980" w:rsidRDefault="00F57A04" w:rsidP="0021051D">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den splatnosti,</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označení peněžního ústavu a číslo účtu, na který se má platit,</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cenu díla (fakturovanou částku),</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razítko a podpis oprávněné osoby zhotovitele,</w:t>
      </w:r>
    </w:p>
    <w:p w:rsidR="00F57A04" w:rsidRPr="00D00980" w:rsidRDefault="00F57A04" w:rsidP="00F95EC1">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název díla: „III/28526 Jizbice – Lipí - Náchod“,</w:t>
      </w:r>
    </w:p>
    <w:p w:rsidR="00F57A04" w:rsidRPr="00D00980" w:rsidRDefault="00F57A04" w:rsidP="00F95EC1">
      <w:pPr>
        <w:pStyle w:val="Odstavecseseznamem"/>
        <w:numPr>
          <w:ilvl w:val="0"/>
          <w:numId w:val="5"/>
        </w:numPr>
        <w:tabs>
          <w:tab w:val="num" w:pos="1211"/>
        </w:tabs>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v případě úspěšné žádosti o dotaci větu o spolufinancování projektu z prostředků EU prostřednictvím IROP, která bude zhotoviteli upřesněna dle aktuálních požadavků IROP,</w:t>
      </w:r>
    </w:p>
    <w:p w:rsidR="00F57A04" w:rsidRPr="00D00980" w:rsidRDefault="00F57A04" w:rsidP="00773F55">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00980">
        <w:rPr>
          <w:rFonts w:ascii="Times New Roman" w:hAnsi="Times New Roman"/>
          <w:sz w:val="24"/>
          <w:szCs w:val="24"/>
        </w:rPr>
        <w:t>v případě úspěšné žádosti o dotaci název a registrační číslo projektu, které bude zhotoviteli upřesněno.</w:t>
      </w:r>
    </w:p>
    <w:p w:rsidR="00F57A04" w:rsidRPr="00D00980" w:rsidRDefault="00F57A04" w:rsidP="00526668">
      <w:pPr>
        <w:tabs>
          <w:tab w:val="num" w:pos="567"/>
        </w:tabs>
        <w:autoSpaceDE w:val="0"/>
        <w:autoSpaceDN w:val="0"/>
        <w:adjustRightInd w:val="0"/>
        <w:spacing w:before="240"/>
        <w:jc w:val="both"/>
        <w:rPr>
          <w:rFonts w:ascii="Times New Roman" w:hAnsi="Times New Roman"/>
          <w:sz w:val="24"/>
          <w:szCs w:val="24"/>
        </w:rPr>
      </w:pPr>
      <w:r w:rsidRPr="00D00980">
        <w:rPr>
          <w:rFonts w:ascii="Times New Roman" w:hAnsi="Times New Roman"/>
          <w:sz w:val="24"/>
          <w:szCs w:val="24"/>
        </w:rPr>
        <w:t>4. Platby budou probíhat výhradně v Kč a rovněž veškeré cenové údaje při komunikaci smluvních stran budou v této měně.</w:t>
      </w:r>
    </w:p>
    <w:p w:rsidR="00F57A04" w:rsidRPr="00D00980" w:rsidRDefault="00F57A04" w:rsidP="00526668">
      <w:pPr>
        <w:spacing w:before="240"/>
        <w:jc w:val="both"/>
        <w:rPr>
          <w:rFonts w:ascii="Times New Roman" w:hAnsi="Times New Roman"/>
          <w:sz w:val="24"/>
          <w:szCs w:val="24"/>
        </w:rPr>
      </w:pPr>
      <w:r w:rsidRPr="00D00980">
        <w:rPr>
          <w:rFonts w:ascii="Times New Roman" w:hAnsi="Times New Roman"/>
          <w:sz w:val="24"/>
          <w:szCs w:val="24"/>
        </w:rPr>
        <w:t>5. Přílohou faktury bude vždy soupis provedených stavebních prací (dále též jen „soupis“) odsouhlasený objednatelem, anebo za objednatele jeho zástupcem ve věcech technických, popřípadě jeho technickým dozorem.</w:t>
      </w:r>
    </w:p>
    <w:p w:rsidR="00F57A04" w:rsidRPr="00D00980" w:rsidRDefault="00F57A04" w:rsidP="00526668">
      <w:pPr>
        <w:tabs>
          <w:tab w:val="num" w:pos="567"/>
        </w:tabs>
        <w:autoSpaceDE w:val="0"/>
        <w:autoSpaceDN w:val="0"/>
        <w:adjustRightInd w:val="0"/>
        <w:spacing w:before="240"/>
        <w:jc w:val="both"/>
        <w:rPr>
          <w:rFonts w:ascii="Times New Roman" w:hAnsi="Times New Roman"/>
          <w:sz w:val="24"/>
          <w:szCs w:val="24"/>
        </w:rPr>
      </w:pPr>
      <w:r w:rsidRPr="00D00980">
        <w:rPr>
          <w:rFonts w:ascii="Times New Roman" w:hAnsi="Times New Roman"/>
          <w:sz w:val="24"/>
          <w:szCs w:val="24"/>
        </w:rPr>
        <w:t>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F57A04" w:rsidRPr="00D00980" w:rsidRDefault="00F57A04" w:rsidP="00526668">
      <w:pPr>
        <w:tabs>
          <w:tab w:val="num" w:pos="567"/>
        </w:tabs>
        <w:autoSpaceDE w:val="0"/>
        <w:autoSpaceDN w:val="0"/>
        <w:adjustRightInd w:val="0"/>
        <w:spacing w:before="240"/>
        <w:jc w:val="both"/>
        <w:rPr>
          <w:rFonts w:ascii="Times New Roman" w:hAnsi="Times New Roman"/>
          <w:sz w:val="24"/>
          <w:szCs w:val="24"/>
        </w:rPr>
      </w:pPr>
      <w:r w:rsidRPr="00D00980">
        <w:rPr>
          <w:rFonts w:ascii="Times New Roman" w:hAnsi="Times New Roman"/>
          <w:sz w:val="24"/>
          <w:szCs w:val="24"/>
        </w:rPr>
        <w:t>7. Cena za dílo nebo jeho část je uhrazena dnem připsání částky na účet zhotovitele.</w:t>
      </w:r>
    </w:p>
    <w:p w:rsidR="00F57A04" w:rsidRPr="00D00980" w:rsidRDefault="00F57A04" w:rsidP="002A02D6">
      <w:pPr>
        <w:tabs>
          <w:tab w:val="num" w:pos="567"/>
        </w:tabs>
        <w:autoSpaceDE w:val="0"/>
        <w:autoSpaceDN w:val="0"/>
        <w:adjustRightInd w:val="0"/>
        <w:spacing w:before="240"/>
        <w:jc w:val="both"/>
        <w:rPr>
          <w:rFonts w:ascii="Times New Roman" w:hAnsi="Times New Roman"/>
          <w:sz w:val="24"/>
          <w:szCs w:val="24"/>
        </w:rPr>
      </w:pPr>
      <w:r w:rsidRPr="00D00980">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V. MÍSTO PLNĚNÍ, STAVENIŠTĚ, DOKUMENTACE STAVBY A STAVEBNÍ DENÍK</w:t>
      </w:r>
    </w:p>
    <w:p w:rsidR="00F57A04" w:rsidRPr="00D00980" w:rsidRDefault="00F57A04" w:rsidP="0043785B">
      <w:pPr>
        <w:pStyle w:val="Zkladntext"/>
        <w:keepNext/>
        <w:spacing w:before="240"/>
        <w:rPr>
          <w:rFonts w:ascii="Times New Roman" w:hAnsi="Times New Roman"/>
          <w:sz w:val="24"/>
          <w:szCs w:val="24"/>
        </w:rPr>
      </w:pPr>
      <w:r w:rsidRPr="00D00980">
        <w:rPr>
          <w:rFonts w:ascii="Times New Roman" w:hAnsi="Times New Roman"/>
          <w:sz w:val="24"/>
          <w:szCs w:val="24"/>
        </w:rPr>
        <w:t>1. Místo plnění je uvedeno v záborovém elaborátu, který je nedílnou součástí projektové dokumentace. Tabulková část obsahuje výpis a přehled dotčených pozemků</w:t>
      </w:r>
      <w:r w:rsidRPr="005159BD">
        <w:rPr>
          <w:rFonts w:ascii="Times New Roman" w:hAnsi="Times New Roman"/>
          <w:color w:val="70AD47"/>
          <w:sz w:val="24"/>
          <w:szCs w:val="24"/>
        </w:rPr>
        <w:t>.</w:t>
      </w:r>
    </w:p>
    <w:p w:rsidR="00F57A04" w:rsidRPr="00D00980" w:rsidRDefault="00F57A04" w:rsidP="002241D7">
      <w:pPr>
        <w:pStyle w:val="Zkladntext"/>
        <w:spacing w:before="240"/>
        <w:rPr>
          <w:rFonts w:ascii="Times New Roman" w:hAnsi="Times New Roman"/>
          <w:sz w:val="24"/>
          <w:szCs w:val="24"/>
        </w:rPr>
      </w:pPr>
      <w:r w:rsidRPr="00D00980">
        <w:rPr>
          <w:rFonts w:ascii="Times New Roman" w:hAnsi="Times New Roman"/>
          <w:sz w:val="24"/>
          <w:szCs w:val="24"/>
        </w:rPr>
        <w:t>2. Staveništěm se rozumí veškeré nemovité věci či jejich části nezbytné k řádnému a včasnému provedení díla sjednaným způsobem, a není-li způsob provedení díla sjednán, tak způsobem obvyklým. Objednatel předá zhotoviteli staveniště, jakož i jeden výtisk dokumentace stavby, to vše prosté soukromých práv třetích osob, která by bránila provedení díla. Je-li v daném případě potřeba zařídit na příslušném úřadu zábor veřejného prostranství, zvláštní užívání pozemní komunikace, či jakoukoliv obdobnou veřejnoprávní záležitost, zařídí ji zhotovitel na svůj náklad a nebude tím dotčena lhůta k provedení díla dle této smlouvy. Smluvní vztah k objednateli, je-li objednatel vlastníkem dotčeného pozemku, prokáže zhotovitel na příslušném úřadu touto smlouvou, anebo protokolem o předání staveniště. Pro případ, že by zhotovitel potřeboval zařídit předmětnou veřejnoprávní záležitost před předáním staveniště, zavazuje se objednatel poskytnout mu nezbytnou součinnost, například sepsat s ním protokol o specifikaci staveniště.</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 xml:space="preserve">3. Zhotovitel je oprávněn užívat staveniště a dokumentaci stavby od jejich převzetí po dobu provádění díla v souladu s touto smlouvou. </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4. Zhotovitel provede veškerá bezpečnostní, hygienická, ochranná a jiná opatření na staveništi předepsaná platnými a účinnými právními předpisy.</w:t>
      </w:r>
    </w:p>
    <w:p w:rsidR="00F57A04" w:rsidRPr="00D00980" w:rsidRDefault="00F57A04" w:rsidP="009E48D0">
      <w:pPr>
        <w:pStyle w:val="Zkladntext"/>
        <w:spacing w:before="240"/>
        <w:rPr>
          <w:rFonts w:ascii="Times New Roman" w:hAnsi="Times New Roman"/>
          <w:sz w:val="24"/>
          <w:szCs w:val="24"/>
        </w:rPr>
      </w:pPr>
      <w:bookmarkStart w:id="2" w:name="_Hlk507587644"/>
      <w:r w:rsidRPr="00D00980">
        <w:rPr>
          <w:rFonts w:ascii="Times New Roman" w:hAnsi="Times New Roman"/>
          <w:sz w:val="24"/>
          <w:szCs w:val="24"/>
        </w:rPr>
        <w:t xml:space="preserve">5. Objednatel svým nákladem zajistí činnost koordinátora BOZP na pracovišti, pokud to stanoví právní předpis.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technického dozoru investora a pro případnou činnost koordinátora BOZP, a to v přiměřeném rozsahu. </w:t>
      </w:r>
    </w:p>
    <w:p w:rsidR="00F57A04" w:rsidRPr="00D00980" w:rsidRDefault="00F57A04" w:rsidP="009E48D0">
      <w:pPr>
        <w:pStyle w:val="Zkladntext"/>
        <w:spacing w:before="240"/>
        <w:rPr>
          <w:rFonts w:ascii="Times New Roman" w:hAnsi="Times New Roman"/>
          <w:sz w:val="24"/>
          <w:szCs w:val="24"/>
        </w:rPr>
      </w:pPr>
      <w:r w:rsidRPr="00D00980">
        <w:rPr>
          <w:rFonts w:ascii="Times New Roman" w:hAnsi="Times New Roman"/>
          <w:sz w:val="24"/>
          <w:szCs w:val="24"/>
        </w:rPr>
        <w:t>6. Zhotovitel je povinen vést stavební deník v rozsahu daném prováděcím právním předpisem ke stavebnímu zákonu.</w:t>
      </w:r>
    </w:p>
    <w:bookmarkEnd w:id="2"/>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VI. PROVÁDĚNÍ DÍLA</w:t>
      </w:r>
    </w:p>
    <w:p w:rsidR="00F57A04" w:rsidRPr="00D00980" w:rsidRDefault="00F57A04" w:rsidP="006F7A9C">
      <w:pPr>
        <w:pStyle w:val="Zkladntext"/>
        <w:keepNext/>
        <w:spacing w:before="240"/>
        <w:rPr>
          <w:rFonts w:ascii="Times New Roman" w:hAnsi="Times New Roman"/>
          <w:bCs/>
          <w:sz w:val="24"/>
          <w:szCs w:val="24"/>
        </w:rPr>
      </w:pPr>
      <w:r w:rsidRPr="00D00980">
        <w:rPr>
          <w:rFonts w:ascii="Times New Roman" w:hAnsi="Times New Roman"/>
          <w:bCs/>
          <w:sz w:val="24"/>
          <w:szCs w:val="24"/>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2. Zhotovitel je povinen provádět dílo osobně. Poddodávky, tedy účast jiných osob než zhotovitele a jeho zaměstnanců na provádění díla, se připouští pouze v rozsahu dle zadávací dokumentace.</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3. Zhotovitel je povinen použít k provádění díla poddodavatele (podzhotovitele), prostřednictvím kterého prokázal splnění kvalifikace v zadávacím/výběrovém řízení, a to v rozsahu, ve kterém jeho prostřednictvím prokázal splnění kvalifikace. To neplatí, pokud zhotovitel následně samostatně prokáže splnění kvalifikace v předmětném rozsahu. Změna poddodavatele (podzhotovitele) je možná jen ve výjimečných případech se souhlasem objednatele; nový poddodavatel (podzhotovitel) musí splňovat kvalifikaci minimálně v rozsahu, v jakém byla prokázána v zadávacím/výběrovém řízení.</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 xml:space="preserve">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D00980">
        <w:rPr>
          <w:rFonts w:ascii="Times New Roman" w:hAnsi="Times New Roman"/>
          <w:sz w:val="24"/>
          <w:szCs w:val="24"/>
        </w:rPr>
        <w:t>(dále též jen „TDI“)</w:t>
      </w:r>
      <w:r w:rsidRPr="00D00980">
        <w:rPr>
          <w:rFonts w:ascii="Times New Roman" w:hAnsi="Times New Roman"/>
          <w:bCs/>
          <w:sz w:val="24"/>
          <w:szCs w:val="24"/>
        </w:rPr>
        <w:t>, osoby vykonávající autorský dozor, případně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 xml:space="preserve">6. Objednatel je oprávněn nařídit přerušení prací zhotovitele, je-li ohrožena bezpečnost realizace díla. </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 xml:space="preserve">7. Zhotovitel je povinen nejméně pět pracovních dnů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F57A04" w:rsidRPr="00D00980" w:rsidRDefault="00F57A04" w:rsidP="006F7A9C">
      <w:pPr>
        <w:pStyle w:val="Zkladntext"/>
        <w:spacing w:before="240"/>
        <w:rPr>
          <w:rFonts w:ascii="Times New Roman" w:hAnsi="Times New Roman"/>
          <w:bCs/>
          <w:sz w:val="24"/>
          <w:szCs w:val="24"/>
        </w:rPr>
      </w:pPr>
      <w:r w:rsidRPr="00D00980">
        <w:rPr>
          <w:rFonts w:ascii="Times New Roman" w:hAnsi="Times New Roman"/>
          <w:bCs/>
          <w:sz w:val="24"/>
          <w:szCs w:val="24"/>
        </w:rPr>
        <w:t xml:space="preserve">10. </w:t>
      </w:r>
      <w:r w:rsidRPr="00D00980">
        <w:rPr>
          <w:rFonts w:ascii="Times New Roman" w:hAnsi="Times New Roman"/>
          <w:sz w:val="24"/>
          <w:szCs w:val="24"/>
        </w:rPr>
        <w:t>Na případných změnách termínu provedení díla a na úhradě nákladů v souladu s ustanoveními odstavců 8. a 9. se smluvní strany zavazují dohodnout formou dodatku k této smlouvě.</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VII. PŘEDÁNÍ A PŘEVZETÍ DÍLA NEBO JEHO ČÁSTI</w:t>
      </w:r>
    </w:p>
    <w:p w:rsidR="00F57A04" w:rsidRPr="00D00980" w:rsidRDefault="00F57A04" w:rsidP="006F7A9C">
      <w:pPr>
        <w:pStyle w:val="Zkladntext"/>
        <w:keepNext/>
        <w:spacing w:before="240"/>
        <w:rPr>
          <w:rFonts w:ascii="Times New Roman" w:hAnsi="Times New Roman"/>
          <w:sz w:val="24"/>
          <w:szCs w:val="24"/>
        </w:rPr>
      </w:pPr>
      <w:r w:rsidRPr="00D00980">
        <w:rPr>
          <w:rFonts w:ascii="Times New Roman" w:hAnsi="Times New Roman"/>
          <w:sz w:val="24"/>
          <w:szCs w:val="24"/>
        </w:rPr>
        <w:t>1. Pořízení soupisu dokončených prací a jeho potvrzení zástupcem objednatele ve věcech technických či TDI za účelem pravidelné fakturace ve smyslu platebních podmínek není předáním a převzetím díla ve smyslu této části smlouvy. Objednatel je povinen zorganizovat předání a převzetí díla a přizvat k němu TDI a osobu vykonávající autorský dozor.</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2. Dílo bude předáváno postupně po částech, kterými jsou jednotlivé stavební objekty. Zhotovitel současně s předáním díla, nebo té které jeho části, předá objednateli veškeré doklady nutné pro kolaudaci či legální užívání díla, zejména doklady následující:</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zápisy a osvědčení o provedených zkouškách použitých materiálů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zápisy o prověření prací a konstrukcí zakrytých v průběhu prací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zápisy o vyzkoušení smontovaného zařízení a provedených revizních zkouškách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revizní zkoušky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prohlášení o likvidaci odpadů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dokumentaci skutečného provedení díla 3x a 1x elektronicky ve formátu DWG a PDF,</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originál stavebního deníku,</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dodací listy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záruční listy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veškeré další podklady a dokumenty potřebné pro provoz díla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evidenci škod na zdraví a majetku 3x,</w:t>
      </w:r>
    </w:p>
    <w:p w:rsidR="00F57A04" w:rsidRPr="00D00980" w:rsidRDefault="00F57A04" w:rsidP="00F95EC1">
      <w:pPr>
        <w:numPr>
          <w:ilvl w:val="0"/>
          <w:numId w:val="6"/>
        </w:numPr>
        <w:tabs>
          <w:tab w:val="left" w:pos="0"/>
        </w:tabs>
        <w:ind w:left="714" w:hanging="357"/>
        <w:jc w:val="both"/>
        <w:rPr>
          <w:rFonts w:ascii="Times New Roman" w:hAnsi="Times New Roman"/>
          <w:sz w:val="24"/>
          <w:szCs w:val="24"/>
        </w:rPr>
      </w:pPr>
      <w:r w:rsidRPr="00D00980">
        <w:rPr>
          <w:rFonts w:ascii="Times New Roman" w:hAnsi="Times New Roman"/>
          <w:sz w:val="24"/>
          <w:szCs w:val="24"/>
        </w:rPr>
        <w:t>dokumentaci stavby a jiné doklady zapůjčené zhotoviteli objednatelem.</w:t>
      </w:r>
    </w:p>
    <w:p w:rsidR="00F57A04" w:rsidRPr="00D00980" w:rsidRDefault="00F57A04" w:rsidP="00973D87">
      <w:pPr>
        <w:tabs>
          <w:tab w:val="left" w:pos="0"/>
        </w:tabs>
        <w:spacing w:before="240"/>
        <w:jc w:val="both"/>
        <w:rPr>
          <w:rFonts w:ascii="Times New Roman" w:hAnsi="Times New Roman"/>
          <w:sz w:val="24"/>
          <w:szCs w:val="24"/>
        </w:rPr>
      </w:pPr>
      <w:r w:rsidRPr="00D00980">
        <w:rPr>
          <w:rFonts w:ascii="Times New Roman" w:hAnsi="Times New Roman"/>
          <w:sz w:val="24"/>
          <w:szCs w:val="24"/>
        </w:rPr>
        <w:t>3. 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Objednatel prohlašuje, že v žádném případě nepřevezme dílo s takovými vadami či nedodělky, které by bránily jeho řádnému užívání</w:t>
      </w:r>
      <w:r w:rsidRPr="00D00980">
        <w:rPr>
          <w:rFonts w:ascii="Times New Roman" w:hAnsi="Times New Roman"/>
          <w:sz w:val="24"/>
        </w:rPr>
        <w:t>.</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VIII. ZÁRUKA ZA JAKOST DÍLA, VADY DÍLA</w:t>
      </w:r>
    </w:p>
    <w:p w:rsidR="00F57A04" w:rsidRPr="00D00980" w:rsidRDefault="00F57A04" w:rsidP="006F7A9C">
      <w:pPr>
        <w:pStyle w:val="Zkladntext"/>
        <w:keepNext/>
        <w:spacing w:before="240"/>
        <w:rPr>
          <w:rFonts w:ascii="Times New Roman" w:hAnsi="Times New Roman"/>
          <w:sz w:val="24"/>
          <w:szCs w:val="24"/>
        </w:rPr>
      </w:pPr>
      <w:r w:rsidRPr="00D00980">
        <w:rPr>
          <w:rFonts w:ascii="Times New Roman" w:hAnsi="Times New Roman"/>
          <w:sz w:val="24"/>
          <w:szCs w:val="24"/>
        </w:rPr>
        <w:t xml:space="preserve">1. Zhotovitel poskytuje záruku za jakost díla. Jakostí se rozumí nejen vlastnosti funkční, ale též estetické. Záruční doba činí </w:t>
      </w:r>
      <w:r w:rsidRPr="00D00980">
        <w:rPr>
          <w:rFonts w:ascii="Times New Roman" w:hAnsi="Times New Roman"/>
          <w:b/>
          <w:sz w:val="24"/>
          <w:szCs w:val="24"/>
        </w:rPr>
        <w:t>60 měsíců</w:t>
      </w:r>
      <w:r w:rsidRPr="00D00980">
        <w:rPr>
          <w:rFonts w:ascii="Times New Roman" w:hAnsi="Times New Roman"/>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 xml:space="preserve">2. Objednatel je povinen jakékoliv zjištěné vady neprodleně oznámit zhotoviteli alespoň e-mailem. V reklamaci musí být vady popsány. Zhotovitel bezodkladně navrhne a projedná s objednatelem způsob odstranění vad. </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F57A04" w:rsidRPr="00D00980" w:rsidRDefault="00F57A04" w:rsidP="006F7A9C">
      <w:pPr>
        <w:pStyle w:val="Zkladntext"/>
        <w:spacing w:before="120"/>
        <w:rPr>
          <w:rFonts w:ascii="Times New Roman" w:hAnsi="Times New Roman"/>
          <w:sz w:val="24"/>
          <w:szCs w:val="24"/>
        </w:rPr>
      </w:pPr>
      <w:r w:rsidRPr="00D00980">
        <w:rPr>
          <w:rFonts w:ascii="Times New Roman" w:hAnsi="Times New Roman"/>
          <w:sz w:val="24"/>
          <w:szCs w:val="24"/>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5. Reklamaci lze uplatnit nejpozději do posledního dne záruční doby, přičemž za včas uplatněnou se považuje i reklamace odeslaná objednatelem v poslední den záruční doby, dojde-li následně k jejímu doručení.</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6. V ostatním se na vady díla použijí ustanovení občanského zákoníku.</w:t>
      </w:r>
    </w:p>
    <w:p w:rsidR="00F57A04" w:rsidRPr="00D00980" w:rsidRDefault="00F57A04" w:rsidP="006F7A9C">
      <w:pPr>
        <w:pStyle w:val="Zkladntext"/>
        <w:keepNext/>
        <w:spacing w:before="480"/>
        <w:rPr>
          <w:rFonts w:ascii="Times New Roman" w:hAnsi="Times New Roman"/>
          <w:sz w:val="24"/>
          <w:szCs w:val="24"/>
        </w:rPr>
      </w:pPr>
      <w:r w:rsidRPr="00D00980">
        <w:rPr>
          <w:rFonts w:ascii="Times New Roman" w:hAnsi="Times New Roman"/>
          <w:b/>
          <w:bCs/>
          <w:sz w:val="24"/>
          <w:szCs w:val="24"/>
        </w:rPr>
        <w:t>IX. SMLUVNÍ POKUTY PRO PŘÍPAD PRODLENÍ</w:t>
      </w:r>
    </w:p>
    <w:p w:rsidR="00F57A04" w:rsidRPr="00D00980" w:rsidRDefault="00F57A04" w:rsidP="006F7A9C">
      <w:pPr>
        <w:pStyle w:val="Zkladntext"/>
        <w:keepNext/>
        <w:spacing w:before="240"/>
        <w:rPr>
          <w:rFonts w:ascii="Times New Roman" w:hAnsi="Times New Roman"/>
          <w:sz w:val="24"/>
          <w:szCs w:val="24"/>
        </w:rPr>
      </w:pPr>
      <w:bookmarkStart w:id="3" w:name="_Hlk507660116"/>
      <w:r w:rsidRPr="00D00980">
        <w:rPr>
          <w:rFonts w:ascii="Times New Roman" w:hAnsi="Times New Roman"/>
          <w:sz w:val="24"/>
          <w:szCs w:val="24"/>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2. V případě prodlení objednatele s placením účetního dokladu zaplatí objednatel zhotoviteli úroky z prodlení ve výši 0,2 % z dlužné částky za každý započatý den prodlení.</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bookmarkEnd w:id="3"/>
    <w:p w:rsidR="00F57A04" w:rsidRPr="00D00980" w:rsidRDefault="00F57A04" w:rsidP="006F7A9C">
      <w:pPr>
        <w:pStyle w:val="Zkladntext"/>
        <w:keepNext/>
        <w:spacing w:before="480"/>
        <w:rPr>
          <w:rFonts w:ascii="Times New Roman" w:hAnsi="Times New Roman"/>
          <w:sz w:val="24"/>
          <w:szCs w:val="24"/>
        </w:rPr>
      </w:pPr>
      <w:r w:rsidRPr="00D00980">
        <w:rPr>
          <w:rFonts w:ascii="Times New Roman" w:hAnsi="Times New Roman"/>
          <w:b/>
          <w:bCs/>
          <w:sz w:val="24"/>
          <w:szCs w:val="24"/>
        </w:rPr>
        <w:t>X. POJIŠTĚNÍ ZHOTOVITELE</w:t>
      </w:r>
    </w:p>
    <w:p w:rsidR="00F57A04" w:rsidRPr="00D00980" w:rsidRDefault="00F57A04" w:rsidP="001E0C73">
      <w:pPr>
        <w:pStyle w:val="Zkladntext"/>
        <w:spacing w:before="240"/>
        <w:rPr>
          <w:rFonts w:ascii="Times New Roman" w:hAnsi="Times New Roman"/>
          <w:sz w:val="24"/>
          <w:szCs w:val="24"/>
        </w:rPr>
      </w:pPr>
      <w:r w:rsidRPr="00D00980">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20.000.000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p w:rsidR="00F57A04" w:rsidRPr="00D00980" w:rsidRDefault="00F57A04" w:rsidP="006F7A9C">
      <w:pPr>
        <w:keepNext/>
        <w:spacing w:before="480"/>
        <w:jc w:val="both"/>
        <w:rPr>
          <w:rFonts w:ascii="Times New Roman" w:hAnsi="Times New Roman"/>
          <w:b/>
          <w:sz w:val="24"/>
          <w:szCs w:val="24"/>
        </w:rPr>
      </w:pPr>
      <w:r w:rsidRPr="00D00980">
        <w:rPr>
          <w:rFonts w:ascii="Times New Roman" w:hAnsi="Times New Roman"/>
          <w:b/>
          <w:sz w:val="24"/>
          <w:szCs w:val="24"/>
        </w:rPr>
        <w:t>XI. DORUČOVÁNÍ</w:t>
      </w:r>
    </w:p>
    <w:p w:rsidR="00F57A04" w:rsidRPr="00D00980" w:rsidRDefault="00F57A04" w:rsidP="006F7A9C">
      <w:pPr>
        <w:pStyle w:val="Zkladntext"/>
        <w:spacing w:before="120"/>
        <w:rPr>
          <w:rFonts w:ascii="Times New Roman" w:hAnsi="Times New Roman"/>
          <w:sz w:val="24"/>
          <w:szCs w:val="24"/>
        </w:rPr>
      </w:pPr>
      <w:r w:rsidRPr="00D00980">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F57A04" w:rsidRPr="00D00980" w:rsidRDefault="00F57A04" w:rsidP="006F7A9C">
      <w:pPr>
        <w:pStyle w:val="Zkladntext"/>
        <w:keepNext/>
        <w:tabs>
          <w:tab w:val="num" w:pos="720"/>
        </w:tabs>
        <w:spacing w:before="480"/>
        <w:rPr>
          <w:rFonts w:ascii="Times New Roman" w:hAnsi="Times New Roman"/>
          <w:b/>
          <w:sz w:val="24"/>
          <w:szCs w:val="24"/>
        </w:rPr>
      </w:pPr>
      <w:r w:rsidRPr="00D00980">
        <w:rPr>
          <w:rFonts w:ascii="Times New Roman" w:hAnsi="Times New Roman"/>
          <w:b/>
          <w:sz w:val="24"/>
          <w:szCs w:val="24"/>
        </w:rPr>
        <w:t>XII. ZÁVĚREČNÁ UJEDNÁNÍ</w:t>
      </w:r>
    </w:p>
    <w:p w:rsidR="00F57A04" w:rsidRPr="00D00980" w:rsidRDefault="00F57A04" w:rsidP="00940CAF">
      <w:pPr>
        <w:spacing w:before="120"/>
        <w:jc w:val="both"/>
        <w:rPr>
          <w:rFonts w:ascii="Times New Roman" w:hAnsi="Times New Roman"/>
          <w:sz w:val="24"/>
          <w:szCs w:val="24"/>
        </w:rPr>
      </w:pPr>
      <w:r w:rsidRPr="00D00980">
        <w:rPr>
          <w:rFonts w:ascii="Times New Roman" w:hAnsi="Times New Roman"/>
          <w:sz w:val="24"/>
          <w:szCs w:val="24"/>
        </w:rPr>
        <w:t xml:space="preserve">1. Tato smlouva nabývá účinnosti nejdříve dnem, kdy zhotovitel obdrží </w:t>
      </w:r>
      <w:r w:rsidRPr="00D00980">
        <w:rPr>
          <w:rFonts w:ascii="Times New Roman" w:hAnsi="Times New Roman"/>
          <w:color w:val="000000"/>
          <w:sz w:val="24"/>
          <w:szCs w:val="24"/>
        </w:rPr>
        <w:t>výzvu k provedení díla „III/28526 Jizbice – Lipí – Náchod“ od Královéhradeckého kraje. Doručení takovéto výzvy, a to nejpozději do jednoho roku ode dne uzavření této smlouvy, se sjednává jako odkládací podmínka účinnosti této smlouvy.</w:t>
      </w:r>
    </w:p>
    <w:p w:rsidR="00F57A04" w:rsidRPr="00D00980" w:rsidRDefault="00F57A04" w:rsidP="00940CAF">
      <w:pPr>
        <w:spacing w:before="120"/>
        <w:jc w:val="both"/>
        <w:rPr>
          <w:rFonts w:ascii="Times New Roman" w:hAnsi="Times New Roman"/>
          <w:sz w:val="24"/>
          <w:szCs w:val="24"/>
        </w:rPr>
      </w:pPr>
      <w:r w:rsidRPr="00D00980">
        <w:rPr>
          <w:rFonts w:ascii="Times New Roman" w:hAnsi="Times New Roman"/>
          <w:sz w:val="24"/>
          <w:szCs w:val="24"/>
        </w:rPr>
        <w:t xml:space="preserve">2. Pokud nebylo v této smlouvě ujednáno jinak, řídí se právní poměry z této smlouvy českým právním řádem, zejména zákonem č. 89/2012 Sb., občanský zákoník, ve znění platném a účinném ke dni, ve kterém uplynula lhůta pro podání nabídek k veřejné zakázce.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F57A04" w:rsidRPr="00D00980" w:rsidRDefault="00F57A04" w:rsidP="00940CAF">
      <w:pPr>
        <w:pStyle w:val="Zkladntext"/>
        <w:spacing w:before="120"/>
        <w:rPr>
          <w:rFonts w:ascii="Times New Roman" w:hAnsi="Times New Roman"/>
          <w:sz w:val="24"/>
          <w:szCs w:val="24"/>
        </w:rPr>
      </w:pPr>
      <w:r w:rsidRPr="00D00980">
        <w:rPr>
          <w:rFonts w:ascii="Times New Roman" w:hAnsi="Times New Roman"/>
          <w:sz w:val="24"/>
          <w:szCs w:val="24"/>
        </w:rPr>
        <w:t>3.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4.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5.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Zhotovitel bere na vědomí, že obdobnou povinností bude povinen smluvně zavázat také své poddodavatele (podzhotovitele).</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6. Zhotovitel je povinen minimálně do konce roku 2040 poskytovat požadované informace a dokumentaci související s realizací projektu zaměstnancům nebo zmocněncům pověřených orgánů (CRR,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7.</w:t>
      </w:r>
      <w:r w:rsidRPr="00D00980">
        <w:rPr>
          <w:rFonts w:ascii="Times New Roman" w:hAnsi="Times New Roman"/>
        </w:rPr>
        <w:t xml:space="preserve"> </w:t>
      </w:r>
      <w:r w:rsidRPr="00D00980">
        <w:rPr>
          <w:rFonts w:ascii="Times New Roman" w:hAnsi="Times New Roman"/>
          <w:sz w:val="24"/>
          <w:szCs w:val="24"/>
        </w:rPr>
        <w:t>Zhotovitel je povinen uchovávat veškerou dokumentaci související s realizací projektu včetně účetních dokladů minimálně do konce roku 2040. Pokud je v českých právních předpisech stanovena lhůta delší, platí tato delší lhůta.</w:t>
      </w:r>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 xml:space="preserve">8. </w:t>
      </w:r>
      <w:bookmarkStart w:id="4" w:name="_Hlk73017426"/>
      <w:r w:rsidRPr="00D00980">
        <w:rPr>
          <w:rFonts w:ascii="Times New Roman" w:hAnsi="Times New Roman"/>
          <w:sz w:val="24"/>
          <w:szCs w:val="24"/>
        </w:rPr>
        <w:t>Tato smlouva se uzavírá v jednom vyhotovení v elektronické formě. Tato smlouva je uzavřena a nabývá platnosti okamžikem doručení oboustranně podepsané smlouvy té smluvní straně, která ji podepsala jako první.</w:t>
      </w:r>
      <w:bookmarkEnd w:id="4"/>
    </w:p>
    <w:p w:rsidR="00F57A04" w:rsidRPr="00D00980" w:rsidRDefault="00F57A04" w:rsidP="006F7A9C">
      <w:pPr>
        <w:pStyle w:val="Zkladntext"/>
        <w:spacing w:before="240"/>
        <w:rPr>
          <w:rFonts w:ascii="Times New Roman" w:hAnsi="Times New Roman"/>
          <w:sz w:val="24"/>
          <w:szCs w:val="24"/>
        </w:rPr>
      </w:pPr>
      <w:r w:rsidRPr="00D00980">
        <w:rPr>
          <w:rFonts w:ascii="Times New Roman" w:hAnsi="Times New Roman"/>
          <w:sz w:val="24"/>
          <w:szCs w:val="24"/>
        </w:rPr>
        <w:t>9. Smlouva se uzavírá na základě usnesení Rady města Náchoda č. 180/3799/22 ze dne 7.3.2022.</w:t>
      </w:r>
    </w:p>
    <w:p w:rsidR="00F57A04" w:rsidRPr="00D00980" w:rsidRDefault="00F57A04" w:rsidP="00761497">
      <w:pPr>
        <w:tabs>
          <w:tab w:val="left" w:pos="5103"/>
        </w:tabs>
        <w:spacing w:before="1200"/>
        <w:jc w:val="both"/>
        <w:rPr>
          <w:rFonts w:ascii="Times New Roman" w:hAnsi="Times New Roman"/>
          <w:sz w:val="24"/>
          <w:szCs w:val="24"/>
        </w:rPr>
      </w:pPr>
      <w:r w:rsidRPr="00D00980">
        <w:rPr>
          <w:rFonts w:ascii="Times New Roman" w:hAnsi="Times New Roman"/>
          <w:sz w:val="24"/>
          <w:szCs w:val="24"/>
        </w:rPr>
        <w:t>město Náchod</w:t>
      </w:r>
      <w:r w:rsidRPr="00D00980">
        <w:rPr>
          <w:rFonts w:ascii="Times New Roman" w:hAnsi="Times New Roman"/>
          <w:sz w:val="24"/>
          <w:szCs w:val="24"/>
        </w:rPr>
        <w:tab/>
        <w:t>STRABAG a.s.</w:t>
      </w:r>
    </w:p>
    <w:p w:rsidR="00F57A04" w:rsidRPr="00D00980" w:rsidRDefault="00F57A04" w:rsidP="00761497">
      <w:pPr>
        <w:tabs>
          <w:tab w:val="left" w:pos="5103"/>
        </w:tabs>
        <w:jc w:val="both"/>
        <w:rPr>
          <w:rFonts w:ascii="Times New Roman" w:hAnsi="Times New Roman"/>
          <w:sz w:val="24"/>
          <w:szCs w:val="24"/>
        </w:rPr>
      </w:pPr>
      <w:r w:rsidRPr="00D00980">
        <w:rPr>
          <w:rFonts w:ascii="Times New Roman" w:hAnsi="Times New Roman"/>
          <w:sz w:val="24"/>
          <w:szCs w:val="24"/>
        </w:rPr>
        <w:t>Ing. Jan Čtvrtečka, v. r.</w:t>
      </w:r>
      <w:r w:rsidRPr="00D00980">
        <w:rPr>
          <w:rFonts w:ascii="Times New Roman" w:hAnsi="Times New Roman"/>
          <w:sz w:val="24"/>
          <w:szCs w:val="24"/>
        </w:rPr>
        <w:tab/>
        <w:t>Ing. Tomáš Hajič</w:t>
      </w: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místostarosta</w:t>
      </w:r>
      <w:r w:rsidRPr="00D00980">
        <w:rPr>
          <w:rFonts w:ascii="Times New Roman" w:hAnsi="Times New Roman"/>
          <w:sz w:val="24"/>
          <w:szCs w:val="24"/>
        </w:rPr>
        <w:tab/>
        <w:t>prokurista</w:t>
      </w: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ab/>
      </w: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ab/>
      </w:r>
    </w:p>
    <w:p w:rsidR="00F57A04" w:rsidRPr="00D00980" w:rsidRDefault="00F57A04" w:rsidP="005F1B05">
      <w:pPr>
        <w:tabs>
          <w:tab w:val="left" w:pos="5103"/>
        </w:tabs>
        <w:ind w:right="-285"/>
        <w:jc w:val="both"/>
        <w:rPr>
          <w:rFonts w:ascii="Times New Roman" w:hAnsi="Times New Roman"/>
          <w:sz w:val="24"/>
          <w:szCs w:val="24"/>
        </w:rPr>
      </w:pPr>
    </w:p>
    <w:p w:rsidR="00F57A04" w:rsidRPr="00D00980" w:rsidRDefault="00F57A04" w:rsidP="005F1B05">
      <w:pPr>
        <w:tabs>
          <w:tab w:val="left" w:pos="5103"/>
        </w:tabs>
        <w:ind w:right="-285"/>
        <w:jc w:val="both"/>
        <w:rPr>
          <w:rFonts w:ascii="Times New Roman" w:hAnsi="Times New Roman"/>
          <w:sz w:val="24"/>
          <w:szCs w:val="24"/>
        </w:rPr>
      </w:pP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ab/>
      </w: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ab/>
        <w:t>STRABAG a.s.</w:t>
      </w:r>
    </w:p>
    <w:p w:rsidR="00F57A04" w:rsidRPr="00D00980"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4"/>
          <w:szCs w:val="24"/>
        </w:rPr>
        <w:tab/>
        <w:t>Ing. Renata Hamrská</w:t>
      </w:r>
    </w:p>
    <w:p w:rsidR="00F57A04" w:rsidRPr="004367FD" w:rsidRDefault="00F57A04" w:rsidP="005F1B05">
      <w:pPr>
        <w:tabs>
          <w:tab w:val="left" w:pos="5103"/>
        </w:tabs>
        <w:ind w:right="-285"/>
        <w:jc w:val="both"/>
        <w:rPr>
          <w:rFonts w:ascii="Times New Roman" w:hAnsi="Times New Roman"/>
          <w:sz w:val="24"/>
          <w:szCs w:val="24"/>
        </w:rPr>
      </w:pPr>
      <w:r w:rsidRPr="00D00980">
        <w:rPr>
          <w:rFonts w:ascii="Times New Roman" w:hAnsi="Times New Roman"/>
          <w:sz w:val="22"/>
          <w:szCs w:val="22"/>
        </w:rPr>
        <w:tab/>
      </w:r>
      <w:r w:rsidRPr="00D00980">
        <w:rPr>
          <w:rFonts w:ascii="Times New Roman" w:hAnsi="Times New Roman"/>
          <w:sz w:val="24"/>
          <w:szCs w:val="24"/>
        </w:rPr>
        <w:t>prokurista</w:t>
      </w:r>
    </w:p>
    <w:sectPr w:rsidR="00F57A04" w:rsidRPr="004367FD" w:rsidSect="005F1B05">
      <w:footerReference w:type="default" r:id="rId7"/>
      <w:pgSz w:w="11907" w:h="16840"/>
      <w:pgMar w:top="851" w:right="1418" w:bottom="993" w:left="1418" w:header="465" w:footer="92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A04" w:rsidRDefault="00F57A04">
      <w:r>
        <w:separator/>
      </w:r>
    </w:p>
  </w:endnote>
  <w:endnote w:type="continuationSeparator" w:id="0">
    <w:p w:rsidR="00F57A04" w:rsidRDefault="00F5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A04" w:rsidRDefault="00F57A04" w:rsidP="00A3564A">
    <w:pPr>
      <w:tabs>
        <w:tab w:val="center" w:pos="4535"/>
        <w:tab w:val="right" w:pos="9071"/>
      </w:tabs>
      <w:jc w:val="center"/>
      <w:rPr>
        <w:rStyle w:val="slostrnky"/>
      </w:rPr>
    </w:pPr>
  </w:p>
  <w:p w:rsidR="00F57A04" w:rsidRPr="000D6D6F" w:rsidRDefault="00F57A04"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A04" w:rsidRDefault="00F57A04">
      <w:r>
        <w:separator/>
      </w:r>
    </w:p>
  </w:footnote>
  <w:footnote w:type="continuationSeparator" w:id="0">
    <w:p w:rsidR="00F57A04" w:rsidRDefault="00F57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06713C"/>
    <w:multiLevelType w:val="multilevel"/>
    <w:tmpl w:val="FFFFFFFF"/>
    <w:lvl w:ilvl="0">
      <w:start w:val="1"/>
      <w:numFmt w:val="decimal"/>
      <w:lvlText w:val="19.%1."/>
      <w:lvlJc w:val="right"/>
      <w:pPr>
        <w:ind w:left="567" w:hanging="283"/>
      </w:pPr>
      <w:rPr>
        <w:rFonts w:cs="Times New Roman" w:hint="default"/>
        <w:b w:val="0"/>
        <w:i w:val="0"/>
        <w:sz w:val="22"/>
        <w:u w:val="none"/>
      </w:rPr>
    </w:lvl>
    <w:lvl w:ilvl="1">
      <w:start w:val="1"/>
      <w:numFmt w:val="decimal"/>
      <w:lvlText w:val="19.%1.%2."/>
      <w:lvlJc w:val="right"/>
      <w:pPr>
        <w:ind w:left="567" w:hanging="283"/>
      </w:pPr>
      <w:rPr>
        <w:rFonts w:cs="Times New Roman" w:hint="default"/>
        <w:b w:val="0"/>
      </w:rPr>
    </w:lvl>
    <w:lvl w:ilvl="2">
      <w:start w:val="1"/>
      <w:numFmt w:val="decimal"/>
      <w:lvlText w:val="19.%1.%2.%3."/>
      <w:lvlJc w:val="right"/>
      <w:pPr>
        <w:ind w:left="567" w:hanging="283"/>
      </w:pPr>
      <w:rPr>
        <w:rFonts w:cs="Times New Roman" w:hint="default"/>
      </w:rPr>
    </w:lvl>
    <w:lvl w:ilvl="3">
      <w:start w:val="1"/>
      <w:numFmt w:val="decimal"/>
      <w:lvlText w:val="11.%1.%2.%3.%4."/>
      <w:lvlJc w:val="left"/>
      <w:pPr>
        <w:ind w:left="567" w:hanging="283"/>
      </w:pPr>
      <w:rPr>
        <w:rFonts w:cs="Times New Roman" w:hint="default"/>
      </w:rPr>
    </w:lvl>
    <w:lvl w:ilvl="4">
      <w:start w:val="1"/>
      <w:numFmt w:val="decimal"/>
      <w:lvlText w:val="%1.%2.%3.%4.%5."/>
      <w:lvlJc w:val="left"/>
      <w:pPr>
        <w:ind w:left="567" w:hanging="283"/>
      </w:pPr>
      <w:rPr>
        <w:rFonts w:cs="Times New Roman" w:hint="default"/>
      </w:rPr>
    </w:lvl>
    <w:lvl w:ilvl="5">
      <w:start w:val="1"/>
      <w:numFmt w:val="decimal"/>
      <w:lvlText w:val="%1.%2.%3.%4.%5.%6."/>
      <w:lvlJc w:val="left"/>
      <w:pPr>
        <w:ind w:left="567" w:hanging="283"/>
      </w:pPr>
      <w:rPr>
        <w:rFonts w:cs="Times New Roman" w:hint="default"/>
      </w:rPr>
    </w:lvl>
    <w:lvl w:ilvl="6">
      <w:start w:val="1"/>
      <w:numFmt w:val="decimal"/>
      <w:lvlText w:val="%1.%2.%3.%4.%5.%6.%7."/>
      <w:lvlJc w:val="left"/>
      <w:pPr>
        <w:ind w:left="567" w:hanging="283"/>
      </w:pPr>
      <w:rPr>
        <w:rFonts w:cs="Times New Roman" w:hint="default"/>
      </w:rPr>
    </w:lvl>
    <w:lvl w:ilvl="7">
      <w:start w:val="1"/>
      <w:numFmt w:val="decimal"/>
      <w:lvlText w:val="%1.%2.%3.%4.%5.%6.%7.%8."/>
      <w:lvlJc w:val="left"/>
      <w:pPr>
        <w:ind w:left="567" w:hanging="283"/>
      </w:pPr>
      <w:rPr>
        <w:rFonts w:cs="Times New Roman" w:hint="default"/>
      </w:rPr>
    </w:lvl>
    <w:lvl w:ilvl="8">
      <w:start w:val="1"/>
      <w:numFmt w:val="decimal"/>
      <w:lvlText w:val="%1.%2.%3.%4.%5.%6.%7.%8.%9."/>
      <w:lvlJc w:val="left"/>
      <w:pPr>
        <w:ind w:left="567" w:hanging="283"/>
      </w:pPr>
      <w:rPr>
        <w:rFonts w:cs="Times New Roman" w:hint="default"/>
      </w:rPr>
    </w:lvl>
  </w:abstractNum>
  <w:abstractNum w:abstractNumId="2" w15:restartNumberingAfterBreak="0">
    <w:nsid w:val="60FE4478"/>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BA84DE8"/>
    <w:multiLevelType w:val="hybridMultilevel"/>
    <w:tmpl w:val="FFFFFFFF"/>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371C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4824B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7864C9"/>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73008005">
    <w:abstractNumId w:val="0"/>
  </w:num>
  <w:num w:numId="2" w16cid:durableId="474687880">
    <w:abstractNumId w:val="4"/>
  </w:num>
  <w:num w:numId="3" w16cid:durableId="2044010500">
    <w:abstractNumId w:val="3"/>
  </w:num>
  <w:num w:numId="4" w16cid:durableId="1743333383">
    <w:abstractNumId w:val="2"/>
  </w:num>
  <w:num w:numId="5" w16cid:durableId="1363902145">
    <w:abstractNumId w:val="5"/>
  </w:num>
  <w:num w:numId="6" w16cid:durableId="2012835650">
    <w:abstractNumId w:val="6"/>
  </w:num>
  <w:num w:numId="7" w16cid:durableId="212094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067E"/>
    <w:rsid w:val="00002C47"/>
    <w:rsid w:val="000109AA"/>
    <w:rsid w:val="00026931"/>
    <w:rsid w:val="000278F5"/>
    <w:rsid w:val="000315DA"/>
    <w:rsid w:val="00032815"/>
    <w:rsid w:val="0004594D"/>
    <w:rsid w:val="00050599"/>
    <w:rsid w:val="00052107"/>
    <w:rsid w:val="000528B1"/>
    <w:rsid w:val="000556AC"/>
    <w:rsid w:val="00056683"/>
    <w:rsid w:val="000578F1"/>
    <w:rsid w:val="00060620"/>
    <w:rsid w:val="00063575"/>
    <w:rsid w:val="000642B3"/>
    <w:rsid w:val="00066051"/>
    <w:rsid w:val="0006733A"/>
    <w:rsid w:val="00067A8C"/>
    <w:rsid w:val="0007244C"/>
    <w:rsid w:val="000772EF"/>
    <w:rsid w:val="000843A9"/>
    <w:rsid w:val="00086BA0"/>
    <w:rsid w:val="00087403"/>
    <w:rsid w:val="00091183"/>
    <w:rsid w:val="0009196C"/>
    <w:rsid w:val="00097CD1"/>
    <w:rsid w:val="00097E6B"/>
    <w:rsid w:val="000A379A"/>
    <w:rsid w:val="000A74A8"/>
    <w:rsid w:val="000C1811"/>
    <w:rsid w:val="000D13BE"/>
    <w:rsid w:val="000D3F67"/>
    <w:rsid w:val="000D6BC9"/>
    <w:rsid w:val="000D6D6F"/>
    <w:rsid w:val="000F1620"/>
    <w:rsid w:val="000F3E9F"/>
    <w:rsid w:val="000F623B"/>
    <w:rsid w:val="001000AC"/>
    <w:rsid w:val="001020EC"/>
    <w:rsid w:val="001049D4"/>
    <w:rsid w:val="001111F1"/>
    <w:rsid w:val="001154C5"/>
    <w:rsid w:val="00116C10"/>
    <w:rsid w:val="001173AC"/>
    <w:rsid w:val="001227B5"/>
    <w:rsid w:val="00142594"/>
    <w:rsid w:val="00144D3F"/>
    <w:rsid w:val="00146923"/>
    <w:rsid w:val="0015662E"/>
    <w:rsid w:val="00161A5A"/>
    <w:rsid w:val="00161FBE"/>
    <w:rsid w:val="001672CF"/>
    <w:rsid w:val="0016730F"/>
    <w:rsid w:val="00175592"/>
    <w:rsid w:val="00175F5D"/>
    <w:rsid w:val="00182956"/>
    <w:rsid w:val="00187F54"/>
    <w:rsid w:val="001A5722"/>
    <w:rsid w:val="001B0FE6"/>
    <w:rsid w:val="001B10BF"/>
    <w:rsid w:val="001B2D48"/>
    <w:rsid w:val="001B3CC7"/>
    <w:rsid w:val="001B70CE"/>
    <w:rsid w:val="001C23E9"/>
    <w:rsid w:val="001C2EA9"/>
    <w:rsid w:val="001C4CC3"/>
    <w:rsid w:val="001D1357"/>
    <w:rsid w:val="001D1B52"/>
    <w:rsid w:val="001D3054"/>
    <w:rsid w:val="001E0C73"/>
    <w:rsid w:val="001E75A4"/>
    <w:rsid w:val="001F06DD"/>
    <w:rsid w:val="001F1599"/>
    <w:rsid w:val="001F2D1A"/>
    <w:rsid w:val="0021051D"/>
    <w:rsid w:val="002142A1"/>
    <w:rsid w:val="0021655A"/>
    <w:rsid w:val="00217FC3"/>
    <w:rsid w:val="002219AB"/>
    <w:rsid w:val="002241D7"/>
    <w:rsid w:val="00224FDF"/>
    <w:rsid w:val="0022628C"/>
    <w:rsid w:val="00230117"/>
    <w:rsid w:val="00235129"/>
    <w:rsid w:val="002366D3"/>
    <w:rsid w:val="00240976"/>
    <w:rsid w:val="00247273"/>
    <w:rsid w:val="00253F4E"/>
    <w:rsid w:val="002734D8"/>
    <w:rsid w:val="002759DC"/>
    <w:rsid w:val="00286A15"/>
    <w:rsid w:val="00291CE9"/>
    <w:rsid w:val="002A02D6"/>
    <w:rsid w:val="002B349A"/>
    <w:rsid w:val="002B442E"/>
    <w:rsid w:val="002C0632"/>
    <w:rsid w:val="002C07CF"/>
    <w:rsid w:val="002D1804"/>
    <w:rsid w:val="002D2A2D"/>
    <w:rsid w:val="002F059A"/>
    <w:rsid w:val="00300123"/>
    <w:rsid w:val="00302168"/>
    <w:rsid w:val="00305EDF"/>
    <w:rsid w:val="00316D3C"/>
    <w:rsid w:val="00326B8C"/>
    <w:rsid w:val="003277C7"/>
    <w:rsid w:val="00330CAD"/>
    <w:rsid w:val="00341AA9"/>
    <w:rsid w:val="003457F5"/>
    <w:rsid w:val="00366067"/>
    <w:rsid w:val="0036652D"/>
    <w:rsid w:val="00370424"/>
    <w:rsid w:val="00370534"/>
    <w:rsid w:val="0037585E"/>
    <w:rsid w:val="00382080"/>
    <w:rsid w:val="003837DD"/>
    <w:rsid w:val="0038696A"/>
    <w:rsid w:val="00391F3B"/>
    <w:rsid w:val="003A1C3C"/>
    <w:rsid w:val="003A7945"/>
    <w:rsid w:val="003B2E53"/>
    <w:rsid w:val="003B322F"/>
    <w:rsid w:val="003B4D49"/>
    <w:rsid w:val="003B600D"/>
    <w:rsid w:val="003C135D"/>
    <w:rsid w:val="003C4C21"/>
    <w:rsid w:val="003C5123"/>
    <w:rsid w:val="003C694A"/>
    <w:rsid w:val="003D1327"/>
    <w:rsid w:val="003D4AA6"/>
    <w:rsid w:val="003E005B"/>
    <w:rsid w:val="003E131B"/>
    <w:rsid w:val="003E201D"/>
    <w:rsid w:val="003E5656"/>
    <w:rsid w:val="003F15A1"/>
    <w:rsid w:val="003F2799"/>
    <w:rsid w:val="003F5FDC"/>
    <w:rsid w:val="00400D86"/>
    <w:rsid w:val="004041EA"/>
    <w:rsid w:val="00404A67"/>
    <w:rsid w:val="00415ECF"/>
    <w:rsid w:val="00416B07"/>
    <w:rsid w:val="004174C2"/>
    <w:rsid w:val="00433F58"/>
    <w:rsid w:val="004367FD"/>
    <w:rsid w:val="00436DA1"/>
    <w:rsid w:val="0043785B"/>
    <w:rsid w:val="0044142F"/>
    <w:rsid w:val="00450555"/>
    <w:rsid w:val="00453D00"/>
    <w:rsid w:val="00466E7E"/>
    <w:rsid w:val="004727A8"/>
    <w:rsid w:val="0047348B"/>
    <w:rsid w:val="004738AC"/>
    <w:rsid w:val="00482F38"/>
    <w:rsid w:val="004870F5"/>
    <w:rsid w:val="00487C32"/>
    <w:rsid w:val="004A06F7"/>
    <w:rsid w:val="004A4FB0"/>
    <w:rsid w:val="004B45D9"/>
    <w:rsid w:val="004C032F"/>
    <w:rsid w:val="004C1B60"/>
    <w:rsid w:val="004D5FAD"/>
    <w:rsid w:val="004E002A"/>
    <w:rsid w:val="004E1EB2"/>
    <w:rsid w:val="004E4029"/>
    <w:rsid w:val="004E46AE"/>
    <w:rsid w:val="004F024C"/>
    <w:rsid w:val="004F2F18"/>
    <w:rsid w:val="00507B0A"/>
    <w:rsid w:val="00513AFE"/>
    <w:rsid w:val="005159BD"/>
    <w:rsid w:val="005218A2"/>
    <w:rsid w:val="00526668"/>
    <w:rsid w:val="00531837"/>
    <w:rsid w:val="00533193"/>
    <w:rsid w:val="005331F8"/>
    <w:rsid w:val="00552AA5"/>
    <w:rsid w:val="00553D1A"/>
    <w:rsid w:val="00577F9C"/>
    <w:rsid w:val="00581BDD"/>
    <w:rsid w:val="005835A0"/>
    <w:rsid w:val="00586FCF"/>
    <w:rsid w:val="00587FB4"/>
    <w:rsid w:val="0059718F"/>
    <w:rsid w:val="005B0002"/>
    <w:rsid w:val="005B596B"/>
    <w:rsid w:val="005B717D"/>
    <w:rsid w:val="005C1055"/>
    <w:rsid w:val="005C309A"/>
    <w:rsid w:val="005E2AE9"/>
    <w:rsid w:val="005E3FAA"/>
    <w:rsid w:val="005E4089"/>
    <w:rsid w:val="005E7980"/>
    <w:rsid w:val="005F1B05"/>
    <w:rsid w:val="005F3011"/>
    <w:rsid w:val="005F488D"/>
    <w:rsid w:val="005F7C58"/>
    <w:rsid w:val="00604FBF"/>
    <w:rsid w:val="00606A22"/>
    <w:rsid w:val="00613422"/>
    <w:rsid w:val="006141C4"/>
    <w:rsid w:val="00614545"/>
    <w:rsid w:val="006157FF"/>
    <w:rsid w:val="0061791D"/>
    <w:rsid w:val="00617B0F"/>
    <w:rsid w:val="0062265D"/>
    <w:rsid w:val="00627977"/>
    <w:rsid w:val="00631F83"/>
    <w:rsid w:val="00633F42"/>
    <w:rsid w:val="006341E1"/>
    <w:rsid w:val="00637588"/>
    <w:rsid w:val="00643370"/>
    <w:rsid w:val="0064406E"/>
    <w:rsid w:val="00645350"/>
    <w:rsid w:val="0065043A"/>
    <w:rsid w:val="00681B65"/>
    <w:rsid w:val="00683AE3"/>
    <w:rsid w:val="006847C0"/>
    <w:rsid w:val="00685BCD"/>
    <w:rsid w:val="0069357A"/>
    <w:rsid w:val="00694261"/>
    <w:rsid w:val="00695064"/>
    <w:rsid w:val="006A2998"/>
    <w:rsid w:val="006A4FD6"/>
    <w:rsid w:val="006A549A"/>
    <w:rsid w:val="006A7108"/>
    <w:rsid w:val="006B0DC6"/>
    <w:rsid w:val="006B182A"/>
    <w:rsid w:val="006B508E"/>
    <w:rsid w:val="006B5928"/>
    <w:rsid w:val="006C0539"/>
    <w:rsid w:val="006C0BCD"/>
    <w:rsid w:val="006C665F"/>
    <w:rsid w:val="006D1CE9"/>
    <w:rsid w:val="006D4516"/>
    <w:rsid w:val="006D661A"/>
    <w:rsid w:val="006E2BC2"/>
    <w:rsid w:val="006E7790"/>
    <w:rsid w:val="006F13C5"/>
    <w:rsid w:val="006F2CCD"/>
    <w:rsid w:val="006F6CEE"/>
    <w:rsid w:val="006F7A9C"/>
    <w:rsid w:val="00716E4F"/>
    <w:rsid w:val="0072103D"/>
    <w:rsid w:val="007245F5"/>
    <w:rsid w:val="00730272"/>
    <w:rsid w:val="00735AB1"/>
    <w:rsid w:val="00741A88"/>
    <w:rsid w:val="00750B21"/>
    <w:rsid w:val="00751ACA"/>
    <w:rsid w:val="0075368F"/>
    <w:rsid w:val="00753FEE"/>
    <w:rsid w:val="00761497"/>
    <w:rsid w:val="0076606F"/>
    <w:rsid w:val="00766B10"/>
    <w:rsid w:val="00766CEC"/>
    <w:rsid w:val="00773F55"/>
    <w:rsid w:val="007771DC"/>
    <w:rsid w:val="00783552"/>
    <w:rsid w:val="007A79F2"/>
    <w:rsid w:val="007B1778"/>
    <w:rsid w:val="007B1FFB"/>
    <w:rsid w:val="007B2D3E"/>
    <w:rsid w:val="007B2F67"/>
    <w:rsid w:val="007B514E"/>
    <w:rsid w:val="007B557A"/>
    <w:rsid w:val="007B63B3"/>
    <w:rsid w:val="007C2019"/>
    <w:rsid w:val="007C54DA"/>
    <w:rsid w:val="007C679C"/>
    <w:rsid w:val="007E5932"/>
    <w:rsid w:val="007F63AC"/>
    <w:rsid w:val="00805FFF"/>
    <w:rsid w:val="008168B6"/>
    <w:rsid w:val="0081762B"/>
    <w:rsid w:val="00822174"/>
    <w:rsid w:val="00824706"/>
    <w:rsid w:val="00825B18"/>
    <w:rsid w:val="00830CD8"/>
    <w:rsid w:val="00845402"/>
    <w:rsid w:val="00846906"/>
    <w:rsid w:val="00851162"/>
    <w:rsid w:val="00852CB0"/>
    <w:rsid w:val="008551A0"/>
    <w:rsid w:val="0085609F"/>
    <w:rsid w:val="00857AD6"/>
    <w:rsid w:val="008615B5"/>
    <w:rsid w:val="00862FDB"/>
    <w:rsid w:val="00871C5C"/>
    <w:rsid w:val="00880355"/>
    <w:rsid w:val="00880E82"/>
    <w:rsid w:val="00882A24"/>
    <w:rsid w:val="00884F6A"/>
    <w:rsid w:val="008972F1"/>
    <w:rsid w:val="00897957"/>
    <w:rsid w:val="008A58F2"/>
    <w:rsid w:val="008A5B83"/>
    <w:rsid w:val="008B2789"/>
    <w:rsid w:val="008B2C40"/>
    <w:rsid w:val="008B6BBE"/>
    <w:rsid w:val="008B6CA8"/>
    <w:rsid w:val="008C0D95"/>
    <w:rsid w:val="008C0E3C"/>
    <w:rsid w:val="008C4F3C"/>
    <w:rsid w:val="008D0BF2"/>
    <w:rsid w:val="008D1935"/>
    <w:rsid w:val="008D1FD3"/>
    <w:rsid w:val="008D4A76"/>
    <w:rsid w:val="008E1D69"/>
    <w:rsid w:val="008E6D87"/>
    <w:rsid w:val="008F0D8C"/>
    <w:rsid w:val="008F35BF"/>
    <w:rsid w:val="008F709B"/>
    <w:rsid w:val="008F795A"/>
    <w:rsid w:val="009064E8"/>
    <w:rsid w:val="00906D15"/>
    <w:rsid w:val="00915DB8"/>
    <w:rsid w:val="00917E53"/>
    <w:rsid w:val="0092244A"/>
    <w:rsid w:val="00922878"/>
    <w:rsid w:val="009246C0"/>
    <w:rsid w:val="00930B73"/>
    <w:rsid w:val="00931AE6"/>
    <w:rsid w:val="00931B8C"/>
    <w:rsid w:val="0093628C"/>
    <w:rsid w:val="009367BF"/>
    <w:rsid w:val="009409FB"/>
    <w:rsid w:val="00940CAF"/>
    <w:rsid w:val="00940F5B"/>
    <w:rsid w:val="00942CE0"/>
    <w:rsid w:val="00942D2F"/>
    <w:rsid w:val="00954552"/>
    <w:rsid w:val="00957C77"/>
    <w:rsid w:val="00963192"/>
    <w:rsid w:val="009631F2"/>
    <w:rsid w:val="00973D87"/>
    <w:rsid w:val="00985996"/>
    <w:rsid w:val="009B75D5"/>
    <w:rsid w:val="009C1CD6"/>
    <w:rsid w:val="009C66E0"/>
    <w:rsid w:val="009C6A8C"/>
    <w:rsid w:val="009D0025"/>
    <w:rsid w:val="009D50A7"/>
    <w:rsid w:val="009E3981"/>
    <w:rsid w:val="009E48D0"/>
    <w:rsid w:val="009E71BB"/>
    <w:rsid w:val="009F43DE"/>
    <w:rsid w:val="009F52EA"/>
    <w:rsid w:val="00A00B68"/>
    <w:rsid w:val="00A1467A"/>
    <w:rsid w:val="00A14BBD"/>
    <w:rsid w:val="00A164BA"/>
    <w:rsid w:val="00A17B34"/>
    <w:rsid w:val="00A256E0"/>
    <w:rsid w:val="00A322BC"/>
    <w:rsid w:val="00A3564A"/>
    <w:rsid w:val="00A375AB"/>
    <w:rsid w:val="00A42D05"/>
    <w:rsid w:val="00A52063"/>
    <w:rsid w:val="00A630B1"/>
    <w:rsid w:val="00A6374B"/>
    <w:rsid w:val="00A6378B"/>
    <w:rsid w:val="00A63FCD"/>
    <w:rsid w:val="00A64398"/>
    <w:rsid w:val="00A65769"/>
    <w:rsid w:val="00A66C54"/>
    <w:rsid w:val="00A724B8"/>
    <w:rsid w:val="00A76621"/>
    <w:rsid w:val="00A77717"/>
    <w:rsid w:val="00A91EDD"/>
    <w:rsid w:val="00A92E3D"/>
    <w:rsid w:val="00A95088"/>
    <w:rsid w:val="00AA0CBA"/>
    <w:rsid w:val="00AA2623"/>
    <w:rsid w:val="00AB7585"/>
    <w:rsid w:val="00AC4A5E"/>
    <w:rsid w:val="00AD0676"/>
    <w:rsid w:val="00AE5A40"/>
    <w:rsid w:val="00AF3FCD"/>
    <w:rsid w:val="00B059FD"/>
    <w:rsid w:val="00B05EEE"/>
    <w:rsid w:val="00B101EB"/>
    <w:rsid w:val="00B102C6"/>
    <w:rsid w:val="00B105C2"/>
    <w:rsid w:val="00B11664"/>
    <w:rsid w:val="00B12C1A"/>
    <w:rsid w:val="00B14EBF"/>
    <w:rsid w:val="00B163AC"/>
    <w:rsid w:val="00B163B3"/>
    <w:rsid w:val="00B36C28"/>
    <w:rsid w:val="00B372A2"/>
    <w:rsid w:val="00B553D7"/>
    <w:rsid w:val="00B557C0"/>
    <w:rsid w:val="00B61A56"/>
    <w:rsid w:val="00B70C84"/>
    <w:rsid w:val="00B72CAE"/>
    <w:rsid w:val="00B72F8B"/>
    <w:rsid w:val="00B736FF"/>
    <w:rsid w:val="00B73B38"/>
    <w:rsid w:val="00B767F4"/>
    <w:rsid w:val="00B808F7"/>
    <w:rsid w:val="00B8184F"/>
    <w:rsid w:val="00B877FF"/>
    <w:rsid w:val="00B87B7A"/>
    <w:rsid w:val="00B938AD"/>
    <w:rsid w:val="00B942A5"/>
    <w:rsid w:val="00B94F7A"/>
    <w:rsid w:val="00B9538B"/>
    <w:rsid w:val="00B971F9"/>
    <w:rsid w:val="00BA122E"/>
    <w:rsid w:val="00BB3105"/>
    <w:rsid w:val="00BB5582"/>
    <w:rsid w:val="00BC0246"/>
    <w:rsid w:val="00BC4FCE"/>
    <w:rsid w:val="00BC5D3A"/>
    <w:rsid w:val="00BC6E76"/>
    <w:rsid w:val="00BD0316"/>
    <w:rsid w:val="00BD0724"/>
    <w:rsid w:val="00BD1FAC"/>
    <w:rsid w:val="00BD7267"/>
    <w:rsid w:val="00BE0CFB"/>
    <w:rsid w:val="00BF30F7"/>
    <w:rsid w:val="00BF4B5C"/>
    <w:rsid w:val="00C014A9"/>
    <w:rsid w:val="00C03306"/>
    <w:rsid w:val="00C069BC"/>
    <w:rsid w:val="00C06CE9"/>
    <w:rsid w:val="00C07A87"/>
    <w:rsid w:val="00C13EBA"/>
    <w:rsid w:val="00C237EF"/>
    <w:rsid w:val="00C24455"/>
    <w:rsid w:val="00C30437"/>
    <w:rsid w:val="00C332E8"/>
    <w:rsid w:val="00C34F8C"/>
    <w:rsid w:val="00C3560A"/>
    <w:rsid w:val="00C409FD"/>
    <w:rsid w:val="00C417C2"/>
    <w:rsid w:val="00C433AF"/>
    <w:rsid w:val="00C43AEC"/>
    <w:rsid w:val="00C46E28"/>
    <w:rsid w:val="00C518CB"/>
    <w:rsid w:val="00C51992"/>
    <w:rsid w:val="00C7742E"/>
    <w:rsid w:val="00C85575"/>
    <w:rsid w:val="00C85760"/>
    <w:rsid w:val="00C90A28"/>
    <w:rsid w:val="00C92DD8"/>
    <w:rsid w:val="00C9318A"/>
    <w:rsid w:val="00CA06ED"/>
    <w:rsid w:val="00CA3ECA"/>
    <w:rsid w:val="00CA4C58"/>
    <w:rsid w:val="00CB0CA7"/>
    <w:rsid w:val="00CB25A3"/>
    <w:rsid w:val="00CB2F53"/>
    <w:rsid w:val="00CC67E7"/>
    <w:rsid w:val="00CD14D3"/>
    <w:rsid w:val="00CD474B"/>
    <w:rsid w:val="00CE2404"/>
    <w:rsid w:val="00CF01E8"/>
    <w:rsid w:val="00D00980"/>
    <w:rsid w:val="00D01023"/>
    <w:rsid w:val="00D011A6"/>
    <w:rsid w:val="00D0341F"/>
    <w:rsid w:val="00D04702"/>
    <w:rsid w:val="00D11AC0"/>
    <w:rsid w:val="00D17785"/>
    <w:rsid w:val="00D301AF"/>
    <w:rsid w:val="00D34F6A"/>
    <w:rsid w:val="00D36333"/>
    <w:rsid w:val="00D43A46"/>
    <w:rsid w:val="00D46557"/>
    <w:rsid w:val="00D522BB"/>
    <w:rsid w:val="00D5292F"/>
    <w:rsid w:val="00D53CD5"/>
    <w:rsid w:val="00D6125C"/>
    <w:rsid w:val="00D70813"/>
    <w:rsid w:val="00D74B04"/>
    <w:rsid w:val="00D877D7"/>
    <w:rsid w:val="00D923D9"/>
    <w:rsid w:val="00D94146"/>
    <w:rsid w:val="00D960A5"/>
    <w:rsid w:val="00DA2469"/>
    <w:rsid w:val="00DA3455"/>
    <w:rsid w:val="00DA4501"/>
    <w:rsid w:val="00DA6A9F"/>
    <w:rsid w:val="00DA736E"/>
    <w:rsid w:val="00DB7BDC"/>
    <w:rsid w:val="00DD7E84"/>
    <w:rsid w:val="00DE3491"/>
    <w:rsid w:val="00DE56E3"/>
    <w:rsid w:val="00E02EAC"/>
    <w:rsid w:val="00E049FB"/>
    <w:rsid w:val="00E058D6"/>
    <w:rsid w:val="00E06403"/>
    <w:rsid w:val="00E3353D"/>
    <w:rsid w:val="00E376B6"/>
    <w:rsid w:val="00E3793C"/>
    <w:rsid w:val="00E46B22"/>
    <w:rsid w:val="00E50D5D"/>
    <w:rsid w:val="00E56563"/>
    <w:rsid w:val="00E566B9"/>
    <w:rsid w:val="00E629BE"/>
    <w:rsid w:val="00E70513"/>
    <w:rsid w:val="00E74B85"/>
    <w:rsid w:val="00E90A8D"/>
    <w:rsid w:val="00E91DC0"/>
    <w:rsid w:val="00EB279D"/>
    <w:rsid w:val="00EB5F7F"/>
    <w:rsid w:val="00EC0FDE"/>
    <w:rsid w:val="00EC20A3"/>
    <w:rsid w:val="00EC2F5D"/>
    <w:rsid w:val="00ED4345"/>
    <w:rsid w:val="00EE5C06"/>
    <w:rsid w:val="00EF1AE9"/>
    <w:rsid w:val="00EF4E1D"/>
    <w:rsid w:val="00EF6AA7"/>
    <w:rsid w:val="00F03977"/>
    <w:rsid w:val="00F10F94"/>
    <w:rsid w:val="00F1465D"/>
    <w:rsid w:val="00F17DBB"/>
    <w:rsid w:val="00F2085D"/>
    <w:rsid w:val="00F26D94"/>
    <w:rsid w:val="00F27EBD"/>
    <w:rsid w:val="00F3601E"/>
    <w:rsid w:val="00F375B4"/>
    <w:rsid w:val="00F4642B"/>
    <w:rsid w:val="00F50A7B"/>
    <w:rsid w:val="00F55676"/>
    <w:rsid w:val="00F57346"/>
    <w:rsid w:val="00F57A04"/>
    <w:rsid w:val="00F60544"/>
    <w:rsid w:val="00F7053A"/>
    <w:rsid w:val="00F72640"/>
    <w:rsid w:val="00F815A9"/>
    <w:rsid w:val="00F83672"/>
    <w:rsid w:val="00F939D5"/>
    <w:rsid w:val="00F9468E"/>
    <w:rsid w:val="00F95B6A"/>
    <w:rsid w:val="00F95EC1"/>
    <w:rsid w:val="00FA3588"/>
    <w:rsid w:val="00FA6A60"/>
    <w:rsid w:val="00FB0997"/>
    <w:rsid w:val="00FB1EDB"/>
    <w:rsid w:val="00FB2B1E"/>
    <w:rsid w:val="00FC3AFA"/>
    <w:rsid w:val="00FC682C"/>
    <w:rsid w:val="00FD3CE5"/>
    <w:rsid w:val="00FF6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DA9C6CE-F6BD-44F8-AEB4-28F048E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aliases w:val="Nad,Odstavec cíl se seznamem,Odstavec se seznamem5,Odstavec_muj,Odrážky"/>
    <w:basedOn w:val="Normln"/>
    <w:link w:val="OdstavecseseznamemChar"/>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 w:type="paragraph" w:styleId="Zkladntextodsazen">
    <w:name w:val="Body Text Indent"/>
    <w:basedOn w:val="Normln"/>
    <w:link w:val="ZkladntextodsazenChar"/>
    <w:uiPriority w:val="99"/>
    <w:semiHidden/>
    <w:rsid w:val="00940CAF"/>
    <w:pPr>
      <w:spacing w:after="120"/>
      <w:ind w:left="283"/>
    </w:pPr>
  </w:style>
  <w:style w:type="character" w:customStyle="1" w:styleId="ZkladntextodsazenChar">
    <w:name w:val="Základní text odsazený Char"/>
    <w:basedOn w:val="Standardnpsmoodstavce"/>
    <w:link w:val="Zkladntextodsazen"/>
    <w:uiPriority w:val="99"/>
    <w:semiHidden/>
    <w:locked/>
    <w:rsid w:val="00940CAF"/>
    <w:rPr>
      <w:rFonts w:ascii="CG Times (W1)" w:hAnsi="CG Times (W1)"/>
      <w:noProof/>
      <w:sz w:val="20"/>
      <w:lang w:eastAsia="cs-CZ"/>
    </w:rPr>
  </w:style>
  <w:style w:type="character" w:customStyle="1" w:styleId="Nevyeenzmnka2">
    <w:name w:val="Nevyřešená zmínka2"/>
    <w:uiPriority w:val="99"/>
    <w:semiHidden/>
    <w:rsid w:val="00E56563"/>
    <w:rPr>
      <w:color w:val="605E5C"/>
      <w:shd w:val="clear" w:color="auto" w:fill="E1DFDD"/>
    </w:rPr>
  </w:style>
  <w:style w:type="character" w:customStyle="1" w:styleId="OdstavecseseznamemChar">
    <w:name w:val="Odstavec se seznamem Char"/>
    <w:aliases w:val="Nad Char,Odstavec cíl se seznamem Char,Odstavec se seznamem5 Char,Odstavec_muj Char,Odrážky Char"/>
    <w:link w:val="Odstavecseseznamem"/>
    <w:uiPriority w:val="99"/>
    <w:locked/>
    <w:rsid w:val="005F1B05"/>
    <w:rPr>
      <w:rFonts w:ascii="CG Times (W1)" w:hAnsi="CG Times (W1)"/>
      <w:noProof/>
      <w:sz w:val="20"/>
      <w:lang w:eastAsia="cs-CZ"/>
    </w:rPr>
  </w:style>
  <w:style w:type="character" w:customStyle="1" w:styleId="Nevyeenzmnka3">
    <w:name w:val="Nevyřešená zmínka3"/>
    <w:uiPriority w:val="99"/>
    <w:semiHidden/>
    <w:rsid w:val="008C0E3C"/>
    <w:rPr>
      <w:color w:val="605E5C"/>
      <w:shd w:val="clear" w:color="auto" w:fill="E1DFDD"/>
    </w:rPr>
  </w:style>
  <w:style w:type="paragraph" w:styleId="Bezmezer">
    <w:name w:val="No Spacing"/>
    <w:uiPriority w:val="99"/>
    <w:qFormat/>
    <w:rsid w:val="008C0E3C"/>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4031">
      <w:marLeft w:val="0"/>
      <w:marRight w:val="0"/>
      <w:marTop w:val="0"/>
      <w:marBottom w:val="0"/>
      <w:divBdr>
        <w:top w:val="none" w:sz="0" w:space="0" w:color="auto"/>
        <w:left w:val="none" w:sz="0" w:space="0" w:color="auto"/>
        <w:bottom w:val="none" w:sz="0" w:space="0" w:color="auto"/>
        <w:right w:val="none" w:sz="0" w:space="0" w:color="auto"/>
      </w:divBdr>
    </w:div>
    <w:div w:id="154868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28686</Characters>
  <Application>Microsoft Office Word</Application>
  <DocSecurity>0</DocSecurity>
  <Lines>239</Lines>
  <Paragraphs>66</Paragraphs>
  <ScaleCrop>false</ScaleCrop>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dcterms:created xsi:type="dcterms:W3CDTF">2022-04-12T05:47:00Z</dcterms:created>
  <dcterms:modified xsi:type="dcterms:W3CDTF">2022-04-12T05:47:00Z</dcterms:modified>
</cp:coreProperties>
</file>